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2FA" w:rsidRPr="0062676B" w:rsidRDefault="007B62FA" w:rsidP="00417F87">
      <w:pPr>
        <w:autoSpaceDE w:val="0"/>
        <w:autoSpaceDN w:val="0"/>
        <w:adjustRightInd w:val="0"/>
        <w:spacing w:line="360" w:lineRule="auto"/>
        <w:jc w:val="left"/>
        <w:rPr>
          <w:rFonts w:eastAsiaTheme="minorEastAsia" w:hint="eastAsia"/>
          <w:kern w:val="0"/>
          <w:szCs w:val="21"/>
        </w:rPr>
      </w:pPr>
    </w:p>
    <w:p w:rsidR="007B62FA" w:rsidRPr="0062676B" w:rsidRDefault="007B62FA" w:rsidP="00417F87">
      <w:pPr>
        <w:autoSpaceDE w:val="0"/>
        <w:autoSpaceDN w:val="0"/>
        <w:adjustRightInd w:val="0"/>
        <w:spacing w:line="360" w:lineRule="auto"/>
        <w:jc w:val="left"/>
        <w:rPr>
          <w:rFonts w:eastAsiaTheme="minorEastAsia"/>
          <w:kern w:val="0"/>
          <w:szCs w:val="21"/>
        </w:rPr>
      </w:pPr>
    </w:p>
    <w:p w:rsidR="007B62FA" w:rsidRPr="0062676B" w:rsidRDefault="007B62FA" w:rsidP="00417F87">
      <w:pPr>
        <w:autoSpaceDE w:val="0"/>
        <w:autoSpaceDN w:val="0"/>
        <w:adjustRightInd w:val="0"/>
        <w:spacing w:line="360" w:lineRule="auto"/>
        <w:jc w:val="left"/>
        <w:rPr>
          <w:rFonts w:eastAsiaTheme="minorEastAsia"/>
          <w:kern w:val="0"/>
          <w:szCs w:val="21"/>
        </w:rPr>
      </w:pPr>
    </w:p>
    <w:p w:rsidR="007B62FA" w:rsidRPr="0062676B" w:rsidRDefault="007B62FA" w:rsidP="00417F87">
      <w:pPr>
        <w:autoSpaceDE w:val="0"/>
        <w:autoSpaceDN w:val="0"/>
        <w:adjustRightInd w:val="0"/>
        <w:spacing w:line="360" w:lineRule="auto"/>
        <w:jc w:val="left"/>
        <w:rPr>
          <w:rFonts w:eastAsiaTheme="minorEastAsia"/>
          <w:kern w:val="0"/>
          <w:szCs w:val="21"/>
        </w:rPr>
      </w:pPr>
    </w:p>
    <w:p w:rsidR="007B62FA" w:rsidRPr="0062676B" w:rsidRDefault="007B62FA" w:rsidP="00D0372D">
      <w:pPr>
        <w:spacing w:line="360" w:lineRule="auto"/>
        <w:jc w:val="center"/>
        <w:rPr>
          <w:rFonts w:eastAsiaTheme="minorEastAsia"/>
          <w:b/>
          <w:sz w:val="36"/>
          <w:szCs w:val="36"/>
        </w:rPr>
      </w:pPr>
      <w:bookmarkStart w:id="0" w:name="_Toc352254876"/>
      <w:bookmarkStart w:id="1" w:name="_Toc352255956"/>
      <w:bookmarkStart w:id="2" w:name="_Toc352256024"/>
      <w:bookmarkStart w:id="3" w:name="_Toc352256201"/>
      <w:bookmarkStart w:id="4" w:name="_Toc352331202"/>
      <w:bookmarkStart w:id="5" w:name="_Toc362423980"/>
      <w:r w:rsidRPr="0062676B">
        <w:rPr>
          <w:rFonts w:eastAsiaTheme="minorEastAsia"/>
          <w:b/>
          <w:sz w:val="36"/>
          <w:szCs w:val="36"/>
        </w:rPr>
        <w:t>摩根标普</w:t>
      </w:r>
      <w:r w:rsidRPr="0062676B">
        <w:rPr>
          <w:rFonts w:eastAsiaTheme="minorEastAsia"/>
          <w:b/>
          <w:sz w:val="36"/>
          <w:szCs w:val="36"/>
        </w:rPr>
        <w:t>500</w:t>
      </w:r>
      <w:r w:rsidRPr="0062676B">
        <w:rPr>
          <w:rFonts w:eastAsiaTheme="minorEastAsia"/>
          <w:b/>
          <w:sz w:val="36"/>
          <w:szCs w:val="36"/>
        </w:rPr>
        <w:t>指数型发起式证券投资基金</w:t>
      </w:r>
      <w:r w:rsidRPr="0062676B">
        <w:rPr>
          <w:rFonts w:eastAsiaTheme="minorEastAsia"/>
          <w:b/>
          <w:sz w:val="36"/>
          <w:szCs w:val="36"/>
        </w:rPr>
        <w:t>(QDII)</w:t>
      </w:r>
      <w:bookmarkEnd w:id="0"/>
      <w:bookmarkEnd w:id="1"/>
      <w:bookmarkEnd w:id="2"/>
      <w:bookmarkEnd w:id="3"/>
      <w:bookmarkEnd w:id="4"/>
      <w:bookmarkEnd w:id="5"/>
    </w:p>
    <w:p w:rsidR="007B62FA" w:rsidRPr="0062676B" w:rsidRDefault="007B62FA" w:rsidP="00D0372D">
      <w:pPr>
        <w:spacing w:line="360" w:lineRule="auto"/>
        <w:jc w:val="center"/>
        <w:rPr>
          <w:rFonts w:eastAsiaTheme="minorEastAsia"/>
          <w:b/>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62676B">
        <w:rPr>
          <w:rFonts w:eastAsiaTheme="minorEastAsia"/>
          <w:b/>
          <w:sz w:val="36"/>
          <w:szCs w:val="36"/>
        </w:rPr>
        <w:t>2023</w:t>
      </w:r>
      <w:r w:rsidRPr="0062676B">
        <w:rPr>
          <w:rFonts w:eastAsiaTheme="minorEastAsia"/>
          <w:b/>
          <w:sz w:val="36"/>
          <w:szCs w:val="36"/>
        </w:rPr>
        <w:t>年年度报告</w:t>
      </w:r>
      <w:bookmarkEnd w:id="6"/>
      <w:bookmarkEnd w:id="7"/>
      <w:bookmarkEnd w:id="8"/>
      <w:bookmarkEnd w:id="9"/>
      <w:bookmarkEnd w:id="10"/>
      <w:bookmarkEnd w:id="11"/>
    </w:p>
    <w:p w:rsidR="007B62FA" w:rsidRPr="0062676B" w:rsidRDefault="00ED2997" w:rsidP="00D0372D">
      <w:pPr>
        <w:spacing w:line="360" w:lineRule="auto"/>
        <w:jc w:val="center"/>
        <w:rPr>
          <w:rFonts w:eastAsiaTheme="minorEastAsia"/>
          <w:b/>
          <w:sz w:val="36"/>
          <w:szCs w:val="36"/>
        </w:rPr>
      </w:pPr>
      <w:r w:rsidRPr="0062676B">
        <w:rPr>
          <w:rFonts w:eastAsiaTheme="minorEastAsia"/>
          <w:b/>
          <w:sz w:val="36"/>
          <w:szCs w:val="36"/>
        </w:rPr>
        <w:t>2023</w:t>
      </w:r>
      <w:r w:rsidRPr="0062676B">
        <w:rPr>
          <w:rFonts w:eastAsiaTheme="minorEastAsia"/>
          <w:b/>
          <w:sz w:val="36"/>
          <w:szCs w:val="36"/>
        </w:rPr>
        <w:t>年</w:t>
      </w:r>
      <w:r w:rsidRPr="0062676B">
        <w:rPr>
          <w:rFonts w:eastAsiaTheme="minorEastAsia"/>
          <w:b/>
          <w:sz w:val="36"/>
          <w:szCs w:val="36"/>
        </w:rPr>
        <w:t>12</w:t>
      </w:r>
      <w:r w:rsidRPr="0062676B">
        <w:rPr>
          <w:rFonts w:eastAsiaTheme="minorEastAsia"/>
          <w:b/>
          <w:sz w:val="36"/>
          <w:szCs w:val="36"/>
        </w:rPr>
        <w:t>月</w:t>
      </w:r>
      <w:r w:rsidRPr="0062676B">
        <w:rPr>
          <w:rFonts w:eastAsiaTheme="minorEastAsia"/>
          <w:b/>
          <w:sz w:val="36"/>
          <w:szCs w:val="36"/>
        </w:rPr>
        <w:t>31</w:t>
      </w:r>
      <w:r w:rsidRPr="0062676B">
        <w:rPr>
          <w:rFonts w:eastAsiaTheme="minorEastAsia"/>
          <w:b/>
          <w:sz w:val="36"/>
          <w:szCs w:val="36"/>
        </w:rPr>
        <w:t>日</w:t>
      </w:r>
    </w:p>
    <w:p w:rsidR="007B62FA" w:rsidRPr="0062676B" w:rsidRDefault="007B62FA" w:rsidP="00417F87">
      <w:pPr>
        <w:spacing w:line="360" w:lineRule="auto"/>
        <w:jc w:val="center"/>
        <w:rPr>
          <w:rFonts w:eastAsiaTheme="minorEastAsia"/>
          <w:b/>
          <w:szCs w:val="21"/>
        </w:rPr>
      </w:pPr>
    </w:p>
    <w:p w:rsidR="007B62FA" w:rsidRPr="0062676B" w:rsidRDefault="007B62FA" w:rsidP="00417F87">
      <w:pPr>
        <w:spacing w:line="360" w:lineRule="auto"/>
        <w:jc w:val="center"/>
        <w:rPr>
          <w:rFonts w:eastAsiaTheme="minorEastAsia"/>
          <w:b/>
          <w:szCs w:val="21"/>
        </w:rPr>
      </w:pPr>
    </w:p>
    <w:p w:rsidR="007B62FA" w:rsidRPr="0062676B" w:rsidRDefault="007B62FA" w:rsidP="00417F87">
      <w:pPr>
        <w:spacing w:line="360" w:lineRule="auto"/>
        <w:jc w:val="center"/>
        <w:rPr>
          <w:rFonts w:eastAsiaTheme="minorEastAsia"/>
          <w:b/>
          <w:szCs w:val="21"/>
        </w:rPr>
      </w:pPr>
    </w:p>
    <w:p w:rsidR="007B62FA" w:rsidRPr="0062676B" w:rsidRDefault="007B62FA" w:rsidP="00417F87">
      <w:pPr>
        <w:spacing w:line="360" w:lineRule="auto"/>
        <w:jc w:val="center"/>
        <w:rPr>
          <w:rFonts w:eastAsiaTheme="minorEastAsia"/>
          <w:b/>
          <w:szCs w:val="21"/>
        </w:rPr>
      </w:pPr>
    </w:p>
    <w:p w:rsidR="007B62FA" w:rsidRPr="0062676B" w:rsidRDefault="007B62FA" w:rsidP="00417F87">
      <w:pPr>
        <w:spacing w:line="360" w:lineRule="auto"/>
        <w:jc w:val="center"/>
        <w:rPr>
          <w:rFonts w:eastAsiaTheme="minorEastAsia"/>
          <w:b/>
          <w:szCs w:val="21"/>
        </w:rPr>
      </w:pPr>
    </w:p>
    <w:p w:rsidR="007B62FA" w:rsidRPr="0062676B" w:rsidRDefault="007B62FA" w:rsidP="00417F87">
      <w:pPr>
        <w:spacing w:line="360" w:lineRule="auto"/>
        <w:jc w:val="center"/>
        <w:rPr>
          <w:rFonts w:eastAsiaTheme="minorEastAsia"/>
          <w:b/>
          <w:szCs w:val="21"/>
        </w:rPr>
      </w:pPr>
    </w:p>
    <w:p w:rsidR="007B62FA" w:rsidRPr="0062676B" w:rsidRDefault="007B62FA" w:rsidP="00417F87">
      <w:pPr>
        <w:spacing w:line="360" w:lineRule="auto"/>
        <w:jc w:val="center"/>
        <w:rPr>
          <w:rFonts w:eastAsiaTheme="minorEastAsia"/>
          <w:b/>
          <w:szCs w:val="21"/>
        </w:rPr>
      </w:pPr>
    </w:p>
    <w:p w:rsidR="007B62FA" w:rsidRPr="0062676B" w:rsidRDefault="007B62FA" w:rsidP="00417F87">
      <w:pPr>
        <w:spacing w:line="360" w:lineRule="auto"/>
        <w:jc w:val="center"/>
        <w:rPr>
          <w:rFonts w:eastAsiaTheme="minorEastAsia"/>
          <w:b/>
          <w:szCs w:val="21"/>
        </w:rPr>
      </w:pPr>
    </w:p>
    <w:p w:rsidR="007B62FA" w:rsidRPr="0062676B" w:rsidRDefault="007B62FA" w:rsidP="00417F87">
      <w:pPr>
        <w:spacing w:line="360" w:lineRule="auto"/>
        <w:jc w:val="center"/>
        <w:rPr>
          <w:rFonts w:eastAsiaTheme="minorEastAsia"/>
          <w:b/>
          <w:szCs w:val="21"/>
        </w:rPr>
      </w:pPr>
    </w:p>
    <w:p w:rsidR="007B62FA" w:rsidRPr="0062676B" w:rsidRDefault="007B62FA" w:rsidP="00417F87">
      <w:pPr>
        <w:spacing w:line="360" w:lineRule="auto"/>
        <w:jc w:val="center"/>
        <w:rPr>
          <w:rFonts w:eastAsiaTheme="minorEastAsia"/>
          <w:b/>
          <w:szCs w:val="21"/>
        </w:rPr>
      </w:pPr>
    </w:p>
    <w:p w:rsidR="007B62FA" w:rsidRPr="0062676B" w:rsidRDefault="007B62FA" w:rsidP="00417F87">
      <w:pPr>
        <w:spacing w:line="360" w:lineRule="auto"/>
        <w:jc w:val="center"/>
        <w:rPr>
          <w:rFonts w:eastAsiaTheme="minorEastAsia"/>
          <w:b/>
          <w:szCs w:val="21"/>
        </w:rPr>
      </w:pPr>
    </w:p>
    <w:p w:rsidR="007B62FA" w:rsidRPr="0062676B" w:rsidRDefault="007B62FA" w:rsidP="00417F87">
      <w:pPr>
        <w:spacing w:line="360" w:lineRule="auto"/>
        <w:jc w:val="center"/>
        <w:rPr>
          <w:rFonts w:eastAsiaTheme="minorEastAsia"/>
          <w:b/>
          <w:szCs w:val="21"/>
        </w:rPr>
      </w:pPr>
    </w:p>
    <w:p w:rsidR="007B62FA" w:rsidRPr="0062676B" w:rsidRDefault="007B62FA" w:rsidP="00417F87">
      <w:pPr>
        <w:spacing w:line="360" w:lineRule="auto"/>
        <w:rPr>
          <w:rFonts w:eastAsiaTheme="minorEastAsia"/>
          <w:b/>
          <w:szCs w:val="21"/>
        </w:rPr>
      </w:pPr>
    </w:p>
    <w:p w:rsidR="007B62FA" w:rsidRPr="0062676B" w:rsidRDefault="007B62FA" w:rsidP="00417F87">
      <w:pPr>
        <w:spacing w:line="360" w:lineRule="auto"/>
        <w:rPr>
          <w:rFonts w:eastAsiaTheme="minorEastAsia"/>
          <w:b/>
          <w:szCs w:val="21"/>
        </w:rPr>
      </w:pPr>
    </w:p>
    <w:p w:rsidR="007B62FA" w:rsidRPr="0062676B" w:rsidRDefault="007B62FA" w:rsidP="00B70132">
      <w:pPr>
        <w:spacing w:line="360" w:lineRule="auto"/>
        <w:ind w:firstLineChars="900" w:firstLine="2168"/>
        <w:rPr>
          <w:rFonts w:eastAsiaTheme="minorEastAsia"/>
          <w:b/>
          <w:sz w:val="24"/>
        </w:rPr>
      </w:pPr>
      <w:r w:rsidRPr="0062676B">
        <w:rPr>
          <w:rFonts w:eastAsiaTheme="minorEastAsia"/>
          <w:b/>
          <w:sz w:val="24"/>
        </w:rPr>
        <w:t>基金管理人：摩根基金管理（中国）有限公司</w:t>
      </w:r>
    </w:p>
    <w:p w:rsidR="007B62FA" w:rsidRPr="0062676B" w:rsidRDefault="007B62FA" w:rsidP="00B70132">
      <w:pPr>
        <w:spacing w:line="360" w:lineRule="auto"/>
        <w:ind w:firstLineChars="900" w:firstLine="2168"/>
        <w:rPr>
          <w:rFonts w:eastAsiaTheme="minorEastAsia"/>
          <w:b/>
          <w:sz w:val="24"/>
        </w:rPr>
      </w:pPr>
      <w:r w:rsidRPr="0062676B">
        <w:rPr>
          <w:rFonts w:eastAsiaTheme="minorEastAsia"/>
          <w:b/>
          <w:sz w:val="24"/>
        </w:rPr>
        <w:t>基金托管人：招商银行股份有限公司</w:t>
      </w:r>
    </w:p>
    <w:p w:rsidR="007B62FA" w:rsidRPr="0062676B" w:rsidRDefault="007B62FA" w:rsidP="00B70132">
      <w:pPr>
        <w:spacing w:line="360" w:lineRule="auto"/>
        <w:ind w:firstLineChars="900" w:firstLine="2168"/>
        <w:rPr>
          <w:rFonts w:eastAsiaTheme="minorEastAsia"/>
          <w:b/>
          <w:sz w:val="24"/>
        </w:rPr>
      </w:pPr>
      <w:r w:rsidRPr="0062676B">
        <w:rPr>
          <w:rFonts w:eastAsiaTheme="minorEastAsia"/>
          <w:b/>
          <w:sz w:val="24"/>
        </w:rPr>
        <w:t>报告送出日期：二〇二四年三月二十八日</w:t>
      </w:r>
    </w:p>
    <w:p w:rsidR="00843355" w:rsidRPr="0062676B" w:rsidRDefault="00843355" w:rsidP="00417F87">
      <w:pPr>
        <w:spacing w:line="360" w:lineRule="auto"/>
        <w:ind w:left="1680" w:firstLine="420"/>
        <w:jc w:val="left"/>
        <w:rPr>
          <w:rFonts w:eastAsiaTheme="minorEastAsia"/>
          <w:b/>
          <w:szCs w:val="21"/>
        </w:rPr>
      </w:pPr>
    </w:p>
    <w:p w:rsidR="00843355" w:rsidRPr="0062676B" w:rsidRDefault="00843355" w:rsidP="00417F87">
      <w:pPr>
        <w:spacing w:line="360" w:lineRule="auto"/>
        <w:ind w:left="1680" w:firstLine="420"/>
        <w:jc w:val="left"/>
        <w:rPr>
          <w:rFonts w:eastAsiaTheme="minorEastAsia"/>
          <w:szCs w:val="21"/>
        </w:rPr>
        <w:sectPr w:rsidR="00843355" w:rsidRPr="0062676B">
          <w:headerReference w:type="default" r:id="rId8"/>
          <w:pgSz w:w="11926" w:h="15840"/>
          <w:pgMar w:top="1418" w:right="1418" w:bottom="851" w:left="1418" w:header="851" w:footer="992" w:gutter="0"/>
          <w:cols w:space="720"/>
        </w:sectPr>
      </w:pPr>
    </w:p>
    <w:p w:rsidR="007B62FA" w:rsidRPr="0062676B" w:rsidRDefault="007B62FA" w:rsidP="00D417FA">
      <w:pPr>
        <w:pStyle w:val="1"/>
        <w:keepNext/>
        <w:keepLines/>
        <w:widowControl w:val="0"/>
        <w:spacing w:beforeLines="50" w:before="156" w:afterLines="50" w:after="156" w:line="360" w:lineRule="auto"/>
        <w:jc w:val="center"/>
        <w:rPr>
          <w:rFonts w:eastAsiaTheme="minorEastAsia"/>
          <w:b/>
          <w:bCs/>
          <w:szCs w:val="24"/>
          <w:lang w:val="en-US"/>
        </w:rPr>
      </w:pPr>
      <w:bookmarkStart w:id="12" w:name="_Toc225498243"/>
      <w:bookmarkStart w:id="13" w:name="_Toc352255958"/>
      <w:bookmarkStart w:id="14" w:name="_Toc352256026"/>
      <w:bookmarkStart w:id="15" w:name="_Toc352331204"/>
      <w:bookmarkStart w:id="16" w:name="_Toc362423982"/>
      <w:bookmarkStart w:id="17" w:name="_Toc161660044"/>
      <w:r w:rsidRPr="0062676B">
        <w:rPr>
          <w:rFonts w:eastAsiaTheme="minorEastAsia"/>
          <w:b/>
          <w:bCs/>
          <w:szCs w:val="24"/>
          <w:lang w:val="en-US"/>
        </w:rPr>
        <w:lastRenderedPageBreak/>
        <w:t xml:space="preserve">§1  </w:t>
      </w:r>
      <w:r w:rsidRPr="0062676B">
        <w:rPr>
          <w:rFonts w:eastAsiaTheme="minorEastAsia"/>
          <w:b/>
          <w:bCs/>
          <w:szCs w:val="24"/>
          <w:lang w:val="en-US"/>
        </w:rPr>
        <w:t>重要提示及目录</w:t>
      </w:r>
      <w:bookmarkEnd w:id="12"/>
      <w:bookmarkEnd w:id="13"/>
      <w:bookmarkEnd w:id="14"/>
      <w:bookmarkEnd w:id="15"/>
      <w:bookmarkEnd w:id="16"/>
      <w:bookmarkEnd w:id="17"/>
    </w:p>
    <w:p w:rsidR="007B62FA" w:rsidRPr="0062676B" w:rsidRDefault="007B62FA" w:rsidP="00B70132">
      <w:pPr>
        <w:pStyle w:val="20"/>
        <w:spacing w:before="0" w:after="0"/>
        <w:rPr>
          <w:rFonts w:ascii="Times New Roman" w:eastAsiaTheme="minorEastAsia" w:hAnsi="Times New Roman"/>
          <w:kern w:val="0"/>
          <w:sz w:val="21"/>
          <w:szCs w:val="21"/>
        </w:rPr>
      </w:pPr>
      <w:bookmarkStart w:id="18" w:name="_Toc352255959"/>
      <w:bookmarkStart w:id="19" w:name="_Toc352256027"/>
      <w:bookmarkStart w:id="20" w:name="_Toc352331205"/>
      <w:bookmarkStart w:id="21" w:name="_Toc362423983"/>
      <w:bookmarkStart w:id="22" w:name="_Toc161660045"/>
      <w:r w:rsidRPr="0062676B">
        <w:rPr>
          <w:rFonts w:ascii="Times New Roman" w:eastAsiaTheme="minorEastAsia" w:hAnsi="Times New Roman"/>
          <w:kern w:val="0"/>
          <w:sz w:val="21"/>
          <w:szCs w:val="21"/>
        </w:rPr>
        <w:t xml:space="preserve">1.1 </w:t>
      </w:r>
      <w:r w:rsidRPr="0062676B">
        <w:rPr>
          <w:rFonts w:ascii="Times New Roman" w:eastAsiaTheme="minorEastAsia" w:hAnsi="Times New Roman"/>
          <w:kern w:val="0"/>
          <w:sz w:val="21"/>
          <w:szCs w:val="21"/>
        </w:rPr>
        <w:t>重要提示</w:t>
      </w:r>
      <w:bookmarkEnd w:id="18"/>
      <w:bookmarkEnd w:id="19"/>
      <w:bookmarkEnd w:id="20"/>
      <w:bookmarkEnd w:id="21"/>
      <w:bookmarkEnd w:id="22"/>
    </w:p>
    <w:p w:rsidR="00CC160C" w:rsidRDefault="00DB4EE0">
      <w:pPr>
        <w:snapToGrid w:val="0"/>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CC160C" w:rsidRDefault="00DB4EE0">
      <w:pPr>
        <w:snapToGrid w:val="0"/>
        <w:spacing w:line="360" w:lineRule="auto"/>
        <w:ind w:firstLineChars="200" w:firstLine="420"/>
        <w:rPr>
          <w:rFonts w:eastAsiaTheme="minorEastAsia"/>
          <w:szCs w:val="21"/>
        </w:rPr>
      </w:pPr>
      <w:r>
        <w:rPr>
          <w:rFonts w:eastAsiaTheme="minorEastAsia"/>
          <w:szCs w:val="21"/>
        </w:rPr>
        <w:t>基金托管人招商银行股份有限公司根据本基金合同规定，于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CC160C" w:rsidRDefault="00DB4EE0">
      <w:pPr>
        <w:snapToGrid w:val="0"/>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CC160C" w:rsidRDefault="00DB4EE0">
      <w:pPr>
        <w:snapToGrid w:val="0"/>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CC160C" w:rsidRDefault="00DB4EE0">
      <w:pPr>
        <w:snapToGrid w:val="0"/>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7B62FA" w:rsidRPr="0062676B" w:rsidRDefault="007B62FA" w:rsidP="00B70132">
      <w:pPr>
        <w:snapToGrid w:val="0"/>
        <w:spacing w:line="360" w:lineRule="auto"/>
        <w:ind w:firstLineChars="200" w:firstLine="420"/>
        <w:rPr>
          <w:rFonts w:eastAsiaTheme="minorEastAsia"/>
          <w:szCs w:val="21"/>
        </w:rPr>
      </w:pPr>
      <w:r w:rsidRPr="0062676B">
        <w:rPr>
          <w:rFonts w:eastAsiaTheme="minorEastAsia"/>
          <w:szCs w:val="21"/>
        </w:rPr>
        <w:t>本报告期自</w:t>
      </w:r>
      <w:r w:rsidRPr="0062676B">
        <w:rPr>
          <w:rFonts w:eastAsiaTheme="minorEastAsia"/>
          <w:szCs w:val="21"/>
        </w:rPr>
        <w:t>2023</w:t>
      </w:r>
      <w:r w:rsidRPr="0062676B">
        <w:rPr>
          <w:rFonts w:eastAsiaTheme="minorEastAsia"/>
          <w:szCs w:val="21"/>
        </w:rPr>
        <w:t>年</w:t>
      </w:r>
      <w:r w:rsidRPr="0062676B">
        <w:rPr>
          <w:rFonts w:eastAsiaTheme="minorEastAsia"/>
          <w:szCs w:val="21"/>
        </w:rPr>
        <w:t>4</w:t>
      </w:r>
      <w:r w:rsidRPr="0062676B">
        <w:rPr>
          <w:rFonts w:eastAsiaTheme="minorEastAsia"/>
          <w:szCs w:val="21"/>
        </w:rPr>
        <w:t>月</w:t>
      </w:r>
      <w:r w:rsidRPr="0062676B">
        <w:rPr>
          <w:rFonts w:eastAsiaTheme="minorEastAsia"/>
          <w:szCs w:val="21"/>
        </w:rPr>
        <w:t>6</w:t>
      </w:r>
      <w:r w:rsidRPr="0062676B">
        <w:rPr>
          <w:rFonts w:eastAsiaTheme="minorEastAsia"/>
          <w:szCs w:val="21"/>
        </w:rPr>
        <w:t>日起至</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日止。</w:t>
      </w:r>
    </w:p>
    <w:p w:rsidR="0036560F" w:rsidRPr="0062676B" w:rsidRDefault="007B62FA" w:rsidP="00D928CC">
      <w:pPr>
        <w:spacing w:line="360" w:lineRule="auto"/>
        <w:rPr>
          <w:rFonts w:eastAsiaTheme="minorEastAsia"/>
          <w:b/>
          <w:szCs w:val="21"/>
        </w:rPr>
      </w:pPr>
      <w:r w:rsidRPr="0062676B">
        <w:rPr>
          <w:rFonts w:eastAsiaTheme="minorEastAsia"/>
          <w:szCs w:val="21"/>
        </w:rPr>
        <w:br w:type="page"/>
      </w:r>
      <w:bookmarkStart w:id="23" w:name="_Toc245193808"/>
      <w:r w:rsidR="0036560F" w:rsidRPr="0062676B">
        <w:rPr>
          <w:rFonts w:eastAsiaTheme="minorEastAsia"/>
          <w:b/>
          <w:szCs w:val="21"/>
        </w:rPr>
        <w:lastRenderedPageBreak/>
        <w:t>1.2</w:t>
      </w:r>
      <w:r w:rsidR="0036560F" w:rsidRPr="0062676B">
        <w:rPr>
          <w:rFonts w:eastAsiaTheme="minorEastAsia"/>
          <w:b/>
          <w:szCs w:val="21"/>
        </w:rPr>
        <w:t>目录</w:t>
      </w:r>
      <w:bookmarkEnd w:id="23"/>
    </w:p>
    <w:p w:rsidR="003E5F1F" w:rsidRPr="0062676B" w:rsidRDefault="003E5F1F" w:rsidP="00D0372D">
      <w:pPr>
        <w:spacing w:line="360" w:lineRule="auto"/>
        <w:ind w:firstLineChars="50" w:firstLine="105"/>
        <w:rPr>
          <w:rFonts w:eastAsiaTheme="minorEastAsia"/>
          <w:b/>
          <w:szCs w:val="21"/>
        </w:rPr>
      </w:pPr>
    </w:p>
    <w:p w:rsidR="00DB4EE0" w:rsidRDefault="0093619F">
      <w:pPr>
        <w:pStyle w:val="12"/>
        <w:rPr>
          <w:rFonts w:asciiTheme="minorHAnsi" w:eastAsiaTheme="minorEastAsia" w:hAnsiTheme="minorHAnsi" w:cstheme="minorBidi"/>
          <w:noProof/>
          <w:szCs w:val="22"/>
        </w:rPr>
      </w:pPr>
      <w:r w:rsidRPr="0062676B">
        <w:rPr>
          <w:rFonts w:eastAsiaTheme="minorEastAsia"/>
          <w:kern w:val="0"/>
          <w:szCs w:val="21"/>
        </w:rPr>
        <w:fldChar w:fldCharType="begin"/>
      </w:r>
      <w:r w:rsidR="00B70132" w:rsidRPr="0062676B">
        <w:rPr>
          <w:rFonts w:eastAsiaTheme="minorEastAsia"/>
          <w:kern w:val="0"/>
          <w:szCs w:val="21"/>
        </w:rPr>
        <w:instrText xml:space="preserve"> TOC \o "1-3" \h \z \u </w:instrText>
      </w:r>
      <w:r w:rsidRPr="0062676B">
        <w:rPr>
          <w:rFonts w:eastAsiaTheme="minorEastAsia"/>
          <w:kern w:val="0"/>
          <w:szCs w:val="21"/>
        </w:rPr>
        <w:fldChar w:fldCharType="separate"/>
      </w:r>
      <w:hyperlink w:anchor="_Toc161660044" w:history="1">
        <w:r w:rsidR="00DB4EE0" w:rsidRPr="00C16FE4">
          <w:rPr>
            <w:rStyle w:val="ad"/>
            <w:b/>
            <w:bCs/>
            <w:noProof/>
          </w:rPr>
          <w:t xml:space="preserve">§1  </w:t>
        </w:r>
        <w:r w:rsidR="00DB4EE0" w:rsidRPr="00C16FE4">
          <w:rPr>
            <w:rStyle w:val="ad"/>
            <w:b/>
            <w:bCs/>
            <w:noProof/>
          </w:rPr>
          <w:t>重要提示及目录</w:t>
        </w:r>
        <w:r w:rsidR="00DB4EE0">
          <w:rPr>
            <w:noProof/>
            <w:webHidden/>
          </w:rPr>
          <w:tab/>
        </w:r>
        <w:r w:rsidR="00DB4EE0">
          <w:rPr>
            <w:noProof/>
            <w:webHidden/>
          </w:rPr>
          <w:fldChar w:fldCharType="begin"/>
        </w:r>
        <w:r w:rsidR="00DB4EE0">
          <w:rPr>
            <w:noProof/>
            <w:webHidden/>
          </w:rPr>
          <w:instrText xml:space="preserve"> PAGEREF _Toc161660044 \h </w:instrText>
        </w:r>
        <w:r w:rsidR="00DB4EE0">
          <w:rPr>
            <w:noProof/>
            <w:webHidden/>
          </w:rPr>
        </w:r>
        <w:r w:rsidR="00DB4EE0">
          <w:rPr>
            <w:noProof/>
            <w:webHidden/>
          </w:rPr>
          <w:fldChar w:fldCharType="separate"/>
        </w:r>
        <w:r w:rsidR="00B675CF">
          <w:rPr>
            <w:noProof/>
            <w:webHidden/>
          </w:rPr>
          <w:t>2</w:t>
        </w:r>
        <w:r w:rsidR="00DB4EE0">
          <w:rPr>
            <w:noProof/>
            <w:webHidden/>
          </w:rPr>
          <w:fldChar w:fldCharType="end"/>
        </w:r>
      </w:hyperlink>
    </w:p>
    <w:p w:rsidR="00DB4EE0" w:rsidRDefault="00B675CF">
      <w:pPr>
        <w:pStyle w:val="24"/>
        <w:rPr>
          <w:rFonts w:asciiTheme="minorHAnsi" w:eastAsiaTheme="minorEastAsia" w:hAnsiTheme="minorHAnsi" w:cstheme="minorBidi"/>
          <w:noProof/>
          <w:kern w:val="2"/>
          <w:szCs w:val="22"/>
        </w:rPr>
      </w:pPr>
      <w:hyperlink w:anchor="_Toc161660045" w:history="1">
        <w:r w:rsidR="00DB4EE0" w:rsidRPr="00C16FE4">
          <w:rPr>
            <w:rStyle w:val="ad"/>
            <w:noProof/>
          </w:rPr>
          <w:t xml:space="preserve">1.1 </w:t>
        </w:r>
        <w:r w:rsidR="00DB4EE0" w:rsidRPr="00C16FE4">
          <w:rPr>
            <w:rStyle w:val="ad"/>
            <w:noProof/>
          </w:rPr>
          <w:t>重要提示</w:t>
        </w:r>
        <w:r w:rsidR="00DB4EE0">
          <w:rPr>
            <w:noProof/>
            <w:webHidden/>
          </w:rPr>
          <w:tab/>
        </w:r>
        <w:r w:rsidR="00DB4EE0">
          <w:rPr>
            <w:noProof/>
            <w:webHidden/>
          </w:rPr>
          <w:fldChar w:fldCharType="begin"/>
        </w:r>
        <w:r w:rsidR="00DB4EE0">
          <w:rPr>
            <w:noProof/>
            <w:webHidden/>
          </w:rPr>
          <w:instrText xml:space="preserve"> PAGEREF _Toc161660045 \h </w:instrText>
        </w:r>
        <w:r w:rsidR="00DB4EE0">
          <w:rPr>
            <w:noProof/>
            <w:webHidden/>
          </w:rPr>
        </w:r>
        <w:r w:rsidR="00DB4EE0">
          <w:rPr>
            <w:noProof/>
            <w:webHidden/>
          </w:rPr>
          <w:fldChar w:fldCharType="separate"/>
        </w:r>
        <w:r>
          <w:rPr>
            <w:noProof/>
            <w:webHidden/>
          </w:rPr>
          <w:t>2</w:t>
        </w:r>
        <w:r w:rsidR="00DB4EE0">
          <w:rPr>
            <w:noProof/>
            <w:webHidden/>
          </w:rPr>
          <w:fldChar w:fldCharType="end"/>
        </w:r>
      </w:hyperlink>
    </w:p>
    <w:p w:rsidR="00DB4EE0" w:rsidRDefault="00B675CF">
      <w:pPr>
        <w:pStyle w:val="12"/>
        <w:rPr>
          <w:rFonts w:asciiTheme="minorHAnsi" w:eastAsiaTheme="minorEastAsia" w:hAnsiTheme="minorHAnsi" w:cstheme="minorBidi"/>
          <w:noProof/>
          <w:szCs w:val="22"/>
        </w:rPr>
      </w:pPr>
      <w:hyperlink w:anchor="_Toc161660046" w:history="1">
        <w:r w:rsidR="00DB4EE0" w:rsidRPr="00C16FE4">
          <w:rPr>
            <w:rStyle w:val="ad"/>
            <w:b/>
            <w:bCs/>
            <w:noProof/>
          </w:rPr>
          <w:t xml:space="preserve">§2  </w:t>
        </w:r>
        <w:r w:rsidR="00DB4EE0" w:rsidRPr="00C16FE4">
          <w:rPr>
            <w:rStyle w:val="ad"/>
            <w:b/>
            <w:bCs/>
            <w:noProof/>
          </w:rPr>
          <w:t>基金简介</w:t>
        </w:r>
        <w:r w:rsidR="00DB4EE0">
          <w:rPr>
            <w:noProof/>
            <w:webHidden/>
          </w:rPr>
          <w:tab/>
        </w:r>
        <w:r w:rsidR="00DB4EE0">
          <w:rPr>
            <w:noProof/>
            <w:webHidden/>
          </w:rPr>
          <w:fldChar w:fldCharType="begin"/>
        </w:r>
        <w:r w:rsidR="00DB4EE0">
          <w:rPr>
            <w:noProof/>
            <w:webHidden/>
          </w:rPr>
          <w:instrText xml:space="preserve"> PAGEREF _Toc161660046 \h </w:instrText>
        </w:r>
        <w:r w:rsidR="00DB4EE0">
          <w:rPr>
            <w:noProof/>
            <w:webHidden/>
          </w:rPr>
        </w:r>
        <w:r w:rsidR="00DB4EE0">
          <w:rPr>
            <w:noProof/>
            <w:webHidden/>
          </w:rPr>
          <w:fldChar w:fldCharType="separate"/>
        </w:r>
        <w:r>
          <w:rPr>
            <w:noProof/>
            <w:webHidden/>
          </w:rPr>
          <w:t>5</w:t>
        </w:r>
        <w:r w:rsidR="00DB4EE0">
          <w:rPr>
            <w:noProof/>
            <w:webHidden/>
          </w:rPr>
          <w:fldChar w:fldCharType="end"/>
        </w:r>
      </w:hyperlink>
    </w:p>
    <w:p w:rsidR="00DB4EE0" w:rsidRDefault="00B675CF">
      <w:pPr>
        <w:pStyle w:val="24"/>
        <w:rPr>
          <w:rFonts w:asciiTheme="minorHAnsi" w:eastAsiaTheme="minorEastAsia" w:hAnsiTheme="minorHAnsi" w:cstheme="minorBidi"/>
          <w:noProof/>
          <w:kern w:val="2"/>
          <w:szCs w:val="22"/>
        </w:rPr>
      </w:pPr>
      <w:hyperlink w:anchor="_Toc161660047" w:history="1">
        <w:r w:rsidR="00DB4EE0" w:rsidRPr="00C16FE4">
          <w:rPr>
            <w:rStyle w:val="ad"/>
            <w:noProof/>
          </w:rPr>
          <w:t>2.1</w:t>
        </w:r>
        <w:r w:rsidR="00DB4EE0" w:rsidRPr="00C16FE4">
          <w:rPr>
            <w:rStyle w:val="ad"/>
            <w:noProof/>
          </w:rPr>
          <w:t>基金基本情况</w:t>
        </w:r>
        <w:r w:rsidR="00DB4EE0">
          <w:rPr>
            <w:noProof/>
            <w:webHidden/>
          </w:rPr>
          <w:tab/>
        </w:r>
        <w:r w:rsidR="00DB4EE0">
          <w:rPr>
            <w:noProof/>
            <w:webHidden/>
          </w:rPr>
          <w:fldChar w:fldCharType="begin"/>
        </w:r>
        <w:r w:rsidR="00DB4EE0">
          <w:rPr>
            <w:noProof/>
            <w:webHidden/>
          </w:rPr>
          <w:instrText xml:space="preserve"> PAGEREF _Toc161660047 \h </w:instrText>
        </w:r>
        <w:r w:rsidR="00DB4EE0">
          <w:rPr>
            <w:noProof/>
            <w:webHidden/>
          </w:rPr>
        </w:r>
        <w:r w:rsidR="00DB4EE0">
          <w:rPr>
            <w:noProof/>
            <w:webHidden/>
          </w:rPr>
          <w:fldChar w:fldCharType="separate"/>
        </w:r>
        <w:r>
          <w:rPr>
            <w:noProof/>
            <w:webHidden/>
          </w:rPr>
          <w:t>5</w:t>
        </w:r>
        <w:r w:rsidR="00DB4EE0">
          <w:rPr>
            <w:noProof/>
            <w:webHidden/>
          </w:rPr>
          <w:fldChar w:fldCharType="end"/>
        </w:r>
      </w:hyperlink>
    </w:p>
    <w:p w:rsidR="00DB4EE0" w:rsidRDefault="00B675CF">
      <w:pPr>
        <w:pStyle w:val="24"/>
        <w:rPr>
          <w:rFonts w:asciiTheme="minorHAnsi" w:eastAsiaTheme="minorEastAsia" w:hAnsiTheme="minorHAnsi" w:cstheme="minorBidi"/>
          <w:noProof/>
          <w:kern w:val="2"/>
          <w:szCs w:val="22"/>
        </w:rPr>
      </w:pPr>
      <w:hyperlink w:anchor="_Toc161660048" w:history="1">
        <w:r w:rsidR="00DB4EE0" w:rsidRPr="00C16FE4">
          <w:rPr>
            <w:rStyle w:val="ad"/>
            <w:noProof/>
          </w:rPr>
          <w:t xml:space="preserve">2.2 </w:t>
        </w:r>
        <w:r w:rsidR="00DB4EE0" w:rsidRPr="00C16FE4">
          <w:rPr>
            <w:rStyle w:val="ad"/>
            <w:noProof/>
          </w:rPr>
          <w:t>基金产品说明</w:t>
        </w:r>
        <w:r w:rsidR="00DB4EE0">
          <w:rPr>
            <w:noProof/>
            <w:webHidden/>
          </w:rPr>
          <w:tab/>
        </w:r>
        <w:r w:rsidR="00DB4EE0">
          <w:rPr>
            <w:noProof/>
            <w:webHidden/>
          </w:rPr>
          <w:fldChar w:fldCharType="begin"/>
        </w:r>
        <w:r w:rsidR="00DB4EE0">
          <w:rPr>
            <w:noProof/>
            <w:webHidden/>
          </w:rPr>
          <w:instrText xml:space="preserve"> PAGEREF _Toc161660048 \h </w:instrText>
        </w:r>
        <w:r w:rsidR="00DB4EE0">
          <w:rPr>
            <w:noProof/>
            <w:webHidden/>
          </w:rPr>
        </w:r>
        <w:r w:rsidR="00DB4EE0">
          <w:rPr>
            <w:noProof/>
            <w:webHidden/>
          </w:rPr>
          <w:fldChar w:fldCharType="separate"/>
        </w:r>
        <w:r>
          <w:rPr>
            <w:noProof/>
            <w:webHidden/>
          </w:rPr>
          <w:t>5</w:t>
        </w:r>
        <w:r w:rsidR="00DB4EE0">
          <w:rPr>
            <w:noProof/>
            <w:webHidden/>
          </w:rPr>
          <w:fldChar w:fldCharType="end"/>
        </w:r>
      </w:hyperlink>
    </w:p>
    <w:p w:rsidR="00DB4EE0" w:rsidRDefault="00B675CF">
      <w:pPr>
        <w:pStyle w:val="24"/>
        <w:rPr>
          <w:rFonts w:asciiTheme="minorHAnsi" w:eastAsiaTheme="minorEastAsia" w:hAnsiTheme="minorHAnsi" w:cstheme="minorBidi"/>
          <w:noProof/>
          <w:kern w:val="2"/>
          <w:szCs w:val="22"/>
        </w:rPr>
      </w:pPr>
      <w:hyperlink w:anchor="_Toc161660049" w:history="1">
        <w:r w:rsidR="00DB4EE0" w:rsidRPr="00C16FE4">
          <w:rPr>
            <w:rStyle w:val="ad"/>
            <w:noProof/>
          </w:rPr>
          <w:t xml:space="preserve">2.3 </w:t>
        </w:r>
        <w:r w:rsidR="00DB4EE0" w:rsidRPr="00C16FE4">
          <w:rPr>
            <w:rStyle w:val="ad"/>
            <w:noProof/>
          </w:rPr>
          <w:t>基金管理人和基金托管人</w:t>
        </w:r>
        <w:r w:rsidR="00DB4EE0">
          <w:rPr>
            <w:noProof/>
            <w:webHidden/>
          </w:rPr>
          <w:tab/>
        </w:r>
        <w:r w:rsidR="00DB4EE0">
          <w:rPr>
            <w:noProof/>
            <w:webHidden/>
          </w:rPr>
          <w:fldChar w:fldCharType="begin"/>
        </w:r>
        <w:r w:rsidR="00DB4EE0">
          <w:rPr>
            <w:noProof/>
            <w:webHidden/>
          </w:rPr>
          <w:instrText xml:space="preserve"> PAGEREF _Toc161660049 \h </w:instrText>
        </w:r>
        <w:r w:rsidR="00DB4EE0">
          <w:rPr>
            <w:noProof/>
            <w:webHidden/>
          </w:rPr>
        </w:r>
        <w:r w:rsidR="00DB4EE0">
          <w:rPr>
            <w:noProof/>
            <w:webHidden/>
          </w:rPr>
          <w:fldChar w:fldCharType="separate"/>
        </w:r>
        <w:r>
          <w:rPr>
            <w:noProof/>
            <w:webHidden/>
          </w:rPr>
          <w:t>7</w:t>
        </w:r>
        <w:r w:rsidR="00DB4EE0">
          <w:rPr>
            <w:noProof/>
            <w:webHidden/>
          </w:rPr>
          <w:fldChar w:fldCharType="end"/>
        </w:r>
      </w:hyperlink>
    </w:p>
    <w:p w:rsidR="00DB4EE0" w:rsidRDefault="00B675CF">
      <w:pPr>
        <w:pStyle w:val="24"/>
        <w:rPr>
          <w:rFonts w:asciiTheme="minorHAnsi" w:eastAsiaTheme="minorEastAsia" w:hAnsiTheme="minorHAnsi" w:cstheme="minorBidi"/>
          <w:noProof/>
          <w:kern w:val="2"/>
          <w:szCs w:val="22"/>
        </w:rPr>
      </w:pPr>
      <w:hyperlink w:anchor="_Toc161660050" w:history="1">
        <w:r w:rsidR="00DB4EE0" w:rsidRPr="00C16FE4">
          <w:rPr>
            <w:rStyle w:val="ad"/>
            <w:noProof/>
          </w:rPr>
          <w:t xml:space="preserve">2.4 </w:t>
        </w:r>
        <w:r w:rsidR="00DB4EE0" w:rsidRPr="00C16FE4">
          <w:rPr>
            <w:rStyle w:val="ad"/>
            <w:noProof/>
          </w:rPr>
          <w:t>境外投资顾问和境外资产托管人</w:t>
        </w:r>
        <w:r w:rsidR="00DB4EE0">
          <w:rPr>
            <w:noProof/>
            <w:webHidden/>
          </w:rPr>
          <w:tab/>
        </w:r>
        <w:r w:rsidR="00DB4EE0">
          <w:rPr>
            <w:noProof/>
            <w:webHidden/>
          </w:rPr>
          <w:fldChar w:fldCharType="begin"/>
        </w:r>
        <w:r w:rsidR="00DB4EE0">
          <w:rPr>
            <w:noProof/>
            <w:webHidden/>
          </w:rPr>
          <w:instrText xml:space="preserve"> PAGEREF _Toc161660050 \h </w:instrText>
        </w:r>
        <w:r w:rsidR="00DB4EE0">
          <w:rPr>
            <w:noProof/>
            <w:webHidden/>
          </w:rPr>
        </w:r>
        <w:r w:rsidR="00DB4EE0">
          <w:rPr>
            <w:noProof/>
            <w:webHidden/>
          </w:rPr>
          <w:fldChar w:fldCharType="separate"/>
        </w:r>
        <w:r>
          <w:rPr>
            <w:noProof/>
            <w:webHidden/>
          </w:rPr>
          <w:t>7</w:t>
        </w:r>
        <w:r w:rsidR="00DB4EE0">
          <w:rPr>
            <w:noProof/>
            <w:webHidden/>
          </w:rPr>
          <w:fldChar w:fldCharType="end"/>
        </w:r>
      </w:hyperlink>
    </w:p>
    <w:p w:rsidR="00DB4EE0" w:rsidRDefault="00B675CF">
      <w:pPr>
        <w:pStyle w:val="24"/>
        <w:rPr>
          <w:rFonts w:asciiTheme="minorHAnsi" w:eastAsiaTheme="minorEastAsia" w:hAnsiTheme="minorHAnsi" w:cstheme="minorBidi"/>
          <w:noProof/>
          <w:kern w:val="2"/>
          <w:szCs w:val="22"/>
        </w:rPr>
      </w:pPr>
      <w:hyperlink w:anchor="_Toc161660051" w:history="1">
        <w:r w:rsidR="00DB4EE0" w:rsidRPr="00C16FE4">
          <w:rPr>
            <w:rStyle w:val="ad"/>
            <w:noProof/>
          </w:rPr>
          <w:t xml:space="preserve">2.5 </w:t>
        </w:r>
        <w:r w:rsidR="00DB4EE0" w:rsidRPr="00C16FE4">
          <w:rPr>
            <w:rStyle w:val="ad"/>
            <w:noProof/>
          </w:rPr>
          <w:t>信息披露方式</w:t>
        </w:r>
        <w:r w:rsidR="00DB4EE0">
          <w:rPr>
            <w:noProof/>
            <w:webHidden/>
          </w:rPr>
          <w:tab/>
        </w:r>
        <w:r w:rsidR="00DB4EE0">
          <w:rPr>
            <w:noProof/>
            <w:webHidden/>
          </w:rPr>
          <w:fldChar w:fldCharType="begin"/>
        </w:r>
        <w:r w:rsidR="00DB4EE0">
          <w:rPr>
            <w:noProof/>
            <w:webHidden/>
          </w:rPr>
          <w:instrText xml:space="preserve"> PAGEREF _Toc161660051 \h </w:instrText>
        </w:r>
        <w:r w:rsidR="00DB4EE0">
          <w:rPr>
            <w:noProof/>
            <w:webHidden/>
          </w:rPr>
        </w:r>
        <w:r w:rsidR="00DB4EE0">
          <w:rPr>
            <w:noProof/>
            <w:webHidden/>
          </w:rPr>
          <w:fldChar w:fldCharType="separate"/>
        </w:r>
        <w:r>
          <w:rPr>
            <w:noProof/>
            <w:webHidden/>
          </w:rPr>
          <w:t>8</w:t>
        </w:r>
        <w:r w:rsidR="00DB4EE0">
          <w:rPr>
            <w:noProof/>
            <w:webHidden/>
          </w:rPr>
          <w:fldChar w:fldCharType="end"/>
        </w:r>
      </w:hyperlink>
    </w:p>
    <w:p w:rsidR="00DB4EE0" w:rsidRDefault="00B675CF">
      <w:pPr>
        <w:pStyle w:val="24"/>
        <w:rPr>
          <w:rFonts w:asciiTheme="minorHAnsi" w:eastAsiaTheme="minorEastAsia" w:hAnsiTheme="minorHAnsi" w:cstheme="minorBidi"/>
          <w:noProof/>
          <w:kern w:val="2"/>
          <w:szCs w:val="22"/>
        </w:rPr>
      </w:pPr>
      <w:hyperlink w:anchor="_Toc161660052" w:history="1">
        <w:r w:rsidR="00DB4EE0" w:rsidRPr="00C16FE4">
          <w:rPr>
            <w:rStyle w:val="ad"/>
            <w:noProof/>
          </w:rPr>
          <w:t xml:space="preserve">2.6 </w:t>
        </w:r>
        <w:r w:rsidR="00DB4EE0" w:rsidRPr="00C16FE4">
          <w:rPr>
            <w:rStyle w:val="ad"/>
            <w:noProof/>
          </w:rPr>
          <w:t>其他相关资料</w:t>
        </w:r>
        <w:r w:rsidR="00DB4EE0">
          <w:rPr>
            <w:noProof/>
            <w:webHidden/>
          </w:rPr>
          <w:tab/>
        </w:r>
        <w:r w:rsidR="00DB4EE0">
          <w:rPr>
            <w:noProof/>
            <w:webHidden/>
          </w:rPr>
          <w:fldChar w:fldCharType="begin"/>
        </w:r>
        <w:r w:rsidR="00DB4EE0">
          <w:rPr>
            <w:noProof/>
            <w:webHidden/>
          </w:rPr>
          <w:instrText xml:space="preserve"> PAGEREF _Toc161660052 \h </w:instrText>
        </w:r>
        <w:r w:rsidR="00DB4EE0">
          <w:rPr>
            <w:noProof/>
            <w:webHidden/>
          </w:rPr>
        </w:r>
        <w:r w:rsidR="00DB4EE0">
          <w:rPr>
            <w:noProof/>
            <w:webHidden/>
          </w:rPr>
          <w:fldChar w:fldCharType="separate"/>
        </w:r>
        <w:r>
          <w:rPr>
            <w:noProof/>
            <w:webHidden/>
          </w:rPr>
          <w:t>8</w:t>
        </w:r>
        <w:r w:rsidR="00DB4EE0">
          <w:rPr>
            <w:noProof/>
            <w:webHidden/>
          </w:rPr>
          <w:fldChar w:fldCharType="end"/>
        </w:r>
      </w:hyperlink>
    </w:p>
    <w:p w:rsidR="00DB4EE0" w:rsidRDefault="00B675CF">
      <w:pPr>
        <w:pStyle w:val="12"/>
        <w:tabs>
          <w:tab w:val="left" w:pos="630"/>
        </w:tabs>
        <w:rPr>
          <w:rFonts w:asciiTheme="minorHAnsi" w:eastAsiaTheme="minorEastAsia" w:hAnsiTheme="minorHAnsi" w:cstheme="minorBidi"/>
          <w:noProof/>
          <w:szCs w:val="22"/>
        </w:rPr>
      </w:pPr>
      <w:hyperlink w:anchor="_Toc161660053" w:history="1">
        <w:r w:rsidR="00DB4EE0" w:rsidRPr="00C16FE4">
          <w:rPr>
            <w:rStyle w:val="ad"/>
            <w:b/>
            <w:bCs/>
            <w:noProof/>
          </w:rPr>
          <w:t>§3</w:t>
        </w:r>
        <w:r w:rsidR="00DB4EE0">
          <w:rPr>
            <w:rFonts w:asciiTheme="minorHAnsi" w:eastAsiaTheme="minorEastAsia" w:hAnsiTheme="minorHAnsi" w:cstheme="minorBidi"/>
            <w:noProof/>
            <w:szCs w:val="22"/>
          </w:rPr>
          <w:tab/>
        </w:r>
        <w:r w:rsidR="00DB4EE0" w:rsidRPr="00C16FE4">
          <w:rPr>
            <w:rStyle w:val="ad"/>
            <w:b/>
            <w:bCs/>
            <w:noProof/>
          </w:rPr>
          <w:t>主要财务指标、基金净值表现及利润分配情况</w:t>
        </w:r>
        <w:r w:rsidR="00DB4EE0">
          <w:rPr>
            <w:noProof/>
            <w:webHidden/>
          </w:rPr>
          <w:tab/>
        </w:r>
        <w:r w:rsidR="00DB4EE0">
          <w:rPr>
            <w:noProof/>
            <w:webHidden/>
          </w:rPr>
          <w:fldChar w:fldCharType="begin"/>
        </w:r>
        <w:r w:rsidR="00DB4EE0">
          <w:rPr>
            <w:noProof/>
            <w:webHidden/>
          </w:rPr>
          <w:instrText xml:space="preserve"> PAGEREF _Toc161660053 \h </w:instrText>
        </w:r>
        <w:r w:rsidR="00DB4EE0">
          <w:rPr>
            <w:noProof/>
            <w:webHidden/>
          </w:rPr>
        </w:r>
        <w:r w:rsidR="00DB4EE0">
          <w:rPr>
            <w:noProof/>
            <w:webHidden/>
          </w:rPr>
          <w:fldChar w:fldCharType="separate"/>
        </w:r>
        <w:r>
          <w:rPr>
            <w:noProof/>
            <w:webHidden/>
          </w:rPr>
          <w:t>8</w:t>
        </w:r>
        <w:r w:rsidR="00DB4EE0">
          <w:rPr>
            <w:noProof/>
            <w:webHidden/>
          </w:rPr>
          <w:fldChar w:fldCharType="end"/>
        </w:r>
      </w:hyperlink>
    </w:p>
    <w:p w:rsidR="00DB4EE0" w:rsidRDefault="00B675CF">
      <w:pPr>
        <w:pStyle w:val="24"/>
        <w:rPr>
          <w:rFonts w:asciiTheme="minorHAnsi" w:eastAsiaTheme="minorEastAsia" w:hAnsiTheme="minorHAnsi" w:cstheme="minorBidi"/>
          <w:noProof/>
          <w:kern w:val="2"/>
          <w:szCs w:val="22"/>
        </w:rPr>
      </w:pPr>
      <w:hyperlink w:anchor="_Toc161660054" w:history="1">
        <w:r w:rsidR="00DB4EE0" w:rsidRPr="00C16FE4">
          <w:rPr>
            <w:rStyle w:val="ad"/>
            <w:noProof/>
          </w:rPr>
          <w:t xml:space="preserve">3.1 </w:t>
        </w:r>
        <w:r w:rsidR="00DB4EE0" w:rsidRPr="00C16FE4">
          <w:rPr>
            <w:rStyle w:val="ad"/>
            <w:noProof/>
          </w:rPr>
          <w:t>主要会计数据和财务指标</w:t>
        </w:r>
        <w:r w:rsidR="00DB4EE0">
          <w:rPr>
            <w:noProof/>
            <w:webHidden/>
          </w:rPr>
          <w:tab/>
        </w:r>
        <w:r w:rsidR="00DB4EE0">
          <w:rPr>
            <w:noProof/>
            <w:webHidden/>
          </w:rPr>
          <w:fldChar w:fldCharType="begin"/>
        </w:r>
        <w:r w:rsidR="00DB4EE0">
          <w:rPr>
            <w:noProof/>
            <w:webHidden/>
          </w:rPr>
          <w:instrText xml:space="preserve"> PAGEREF _Toc161660054 \h </w:instrText>
        </w:r>
        <w:r w:rsidR="00DB4EE0">
          <w:rPr>
            <w:noProof/>
            <w:webHidden/>
          </w:rPr>
        </w:r>
        <w:r w:rsidR="00DB4EE0">
          <w:rPr>
            <w:noProof/>
            <w:webHidden/>
          </w:rPr>
          <w:fldChar w:fldCharType="separate"/>
        </w:r>
        <w:r>
          <w:rPr>
            <w:noProof/>
            <w:webHidden/>
          </w:rPr>
          <w:t>8</w:t>
        </w:r>
        <w:r w:rsidR="00DB4EE0">
          <w:rPr>
            <w:noProof/>
            <w:webHidden/>
          </w:rPr>
          <w:fldChar w:fldCharType="end"/>
        </w:r>
      </w:hyperlink>
    </w:p>
    <w:p w:rsidR="00DB4EE0" w:rsidRDefault="00B675CF">
      <w:pPr>
        <w:pStyle w:val="24"/>
        <w:rPr>
          <w:rFonts w:asciiTheme="minorHAnsi" w:eastAsiaTheme="minorEastAsia" w:hAnsiTheme="minorHAnsi" w:cstheme="minorBidi"/>
          <w:noProof/>
          <w:kern w:val="2"/>
          <w:szCs w:val="22"/>
        </w:rPr>
      </w:pPr>
      <w:hyperlink w:anchor="_Toc161660055" w:history="1">
        <w:r w:rsidR="00DB4EE0" w:rsidRPr="00C16FE4">
          <w:rPr>
            <w:rStyle w:val="ad"/>
            <w:noProof/>
          </w:rPr>
          <w:t xml:space="preserve">3.2 </w:t>
        </w:r>
        <w:r w:rsidR="00DB4EE0" w:rsidRPr="00C16FE4">
          <w:rPr>
            <w:rStyle w:val="ad"/>
            <w:noProof/>
          </w:rPr>
          <w:t>基金净值表现</w:t>
        </w:r>
        <w:r w:rsidR="00DB4EE0">
          <w:rPr>
            <w:noProof/>
            <w:webHidden/>
          </w:rPr>
          <w:tab/>
        </w:r>
        <w:r w:rsidR="00DB4EE0">
          <w:rPr>
            <w:noProof/>
            <w:webHidden/>
          </w:rPr>
          <w:fldChar w:fldCharType="begin"/>
        </w:r>
        <w:r w:rsidR="00DB4EE0">
          <w:rPr>
            <w:noProof/>
            <w:webHidden/>
          </w:rPr>
          <w:instrText xml:space="preserve"> PAGEREF _Toc161660055 \h </w:instrText>
        </w:r>
        <w:r w:rsidR="00DB4EE0">
          <w:rPr>
            <w:noProof/>
            <w:webHidden/>
          </w:rPr>
        </w:r>
        <w:r w:rsidR="00DB4EE0">
          <w:rPr>
            <w:noProof/>
            <w:webHidden/>
          </w:rPr>
          <w:fldChar w:fldCharType="separate"/>
        </w:r>
        <w:r>
          <w:rPr>
            <w:noProof/>
            <w:webHidden/>
          </w:rPr>
          <w:t>9</w:t>
        </w:r>
        <w:r w:rsidR="00DB4EE0">
          <w:rPr>
            <w:noProof/>
            <w:webHidden/>
          </w:rPr>
          <w:fldChar w:fldCharType="end"/>
        </w:r>
      </w:hyperlink>
    </w:p>
    <w:p w:rsidR="00DB4EE0" w:rsidRDefault="00B675CF">
      <w:pPr>
        <w:pStyle w:val="24"/>
        <w:rPr>
          <w:rFonts w:asciiTheme="minorHAnsi" w:eastAsiaTheme="minorEastAsia" w:hAnsiTheme="minorHAnsi" w:cstheme="minorBidi"/>
          <w:noProof/>
          <w:kern w:val="2"/>
          <w:szCs w:val="22"/>
        </w:rPr>
      </w:pPr>
      <w:hyperlink w:anchor="_Toc161660056" w:history="1">
        <w:r w:rsidR="00DB4EE0" w:rsidRPr="00C16FE4">
          <w:rPr>
            <w:rStyle w:val="ad"/>
            <w:noProof/>
          </w:rPr>
          <w:t>3.3</w:t>
        </w:r>
        <w:r w:rsidR="00DB4EE0" w:rsidRPr="00C16FE4">
          <w:rPr>
            <w:rStyle w:val="ad"/>
            <w:noProof/>
          </w:rPr>
          <w:t>过去三年基金的利润分配情况</w:t>
        </w:r>
        <w:r w:rsidR="00DB4EE0">
          <w:rPr>
            <w:noProof/>
            <w:webHidden/>
          </w:rPr>
          <w:tab/>
        </w:r>
        <w:r w:rsidR="00DB4EE0">
          <w:rPr>
            <w:noProof/>
            <w:webHidden/>
          </w:rPr>
          <w:fldChar w:fldCharType="begin"/>
        </w:r>
        <w:r w:rsidR="00DB4EE0">
          <w:rPr>
            <w:noProof/>
            <w:webHidden/>
          </w:rPr>
          <w:instrText xml:space="preserve"> PAGEREF _Toc161660056 \h </w:instrText>
        </w:r>
        <w:r w:rsidR="00DB4EE0">
          <w:rPr>
            <w:noProof/>
            <w:webHidden/>
          </w:rPr>
        </w:r>
        <w:r w:rsidR="00DB4EE0">
          <w:rPr>
            <w:noProof/>
            <w:webHidden/>
          </w:rPr>
          <w:fldChar w:fldCharType="separate"/>
        </w:r>
        <w:r>
          <w:rPr>
            <w:noProof/>
            <w:webHidden/>
          </w:rPr>
          <w:t>12</w:t>
        </w:r>
        <w:r w:rsidR="00DB4EE0">
          <w:rPr>
            <w:noProof/>
            <w:webHidden/>
          </w:rPr>
          <w:fldChar w:fldCharType="end"/>
        </w:r>
      </w:hyperlink>
    </w:p>
    <w:p w:rsidR="00DB4EE0" w:rsidRDefault="00B675CF">
      <w:pPr>
        <w:pStyle w:val="12"/>
        <w:rPr>
          <w:rFonts w:asciiTheme="minorHAnsi" w:eastAsiaTheme="minorEastAsia" w:hAnsiTheme="minorHAnsi" w:cstheme="minorBidi"/>
          <w:noProof/>
          <w:szCs w:val="22"/>
        </w:rPr>
      </w:pPr>
      <w:hyperlink w:anchor="_Toc161660057" w:history="1">
        <w:r w:rsidR="00DB4EE0" w:rsidRPr="00C16FE4">
          <w:rPr>
            <w:rStyle w:val="ad"/>
            <w:b/>
            <w:bCs/>
            <w:noProof/>
          </w:rPr>
          <w:t>§4</w:t>
        </w:r>
        <w:r w:rsidR="00DB4EE0" w:rsidRPr="00C16FE4">
          <w:rPr>
            <w:rStyle w:val="ad"/>
            <w:b/>
            <w:bCs/>
            <w:noProof/>
          </w:rPr>
          <w:t>管理人报告</w:t>
        </w:r>
        <w:r w:rsidR="00DB4EE0">
          <w:rPr>
            <w:noProof/>
            <w:webHidden/>
          </w:rPr>
          <w:tab/>
        </w:r>
        <w:r w:rsidR="00DB4EE0">
          <w:rPr>
            <w:noProof/>
            <w:webHidden/>
          </w:rPr>
          <w:fldChar w:fldCharType="begin"/>
        </w:r>
        <w:r w:rsidR="00DB4EE0">
          <w:rPr>
            <w:noProof/>
            <w:webHidden/>
          </w:rPr>
          <w:instrText xml:space="preserve"> PAGEREF _Toc161660057 \h </w:instrText>
        </w:r>
        <w:r w:rsidR="00DB4EE0">
          <w:rPr>
            <w:noProof/>
            <w:webHidden/>
          </w:rPr>
        </w:r>
        <w:r w:rsidR="00DB4EE0">
          <w:rPr>
            <w:noProof/>
            <w:webHidden/>
          </w:rPr>
          <w:fldChar w:fldCharType="separate"/>
        </w:r>
        <w:r>
          <w:rPr>
            <w:noProof/>
            <w:webHidden/>
          </w:rPr>
          <w:t>13</w:t>
        </w:r>
        <w:r w:rsidR="00DB4EE0">
          <w:rPr>
            <w:noProof/>
            <w:webHidden/>
          </w:rPr>
          <w:fldChar w:fldCharType="end"/>
        </w:r>
      </w:hyperlink>
    </w:p>
    <w:p w:rsidR="00DB4EE0" w:rsidRDefault="00B675CF">
      <w:pPr>
        <w:pStyle w:val="24"/>
        <w:rPr>
          <w:rFonts w:asciiTheme="minorHAnsi" w:eastAsiaTheme="minorEastAsia" w:hAnsiTheme="minorHAnsi" w:cstheme="minorBidi"/>
          <w:noProof/>
          <w:kern w:val="2"/>
          <w:szCs w:val="22"/>
        </w:rPr>
      </w:pPr>
      <w:hyperlink w:anchor="_Toc161660058" w:history="1">
        <w:r w:rsidR="00DB4EE0" w:rsidRPr="00C16FE4">
          <w:rPr>
            <w:rStyle w:val="ad"/>
            <w:noProof/>
          </w:rPr>
          <w:t xml:space="preserve">4.1 </w:t>
        </w:r>
        <w:r w:rsidR="00DB4EE0" w:rsidRPr="00C16FE4">
          <w:rPr>
            <w:rStyle w:val="ad"/>
            <w:noProof/>
          </w:rPr>
          <w:t>基金管理人及基金经理情况</w:t>
        </w:r>
        <w:r w:rsidR="00DB4EE0">
          <w:rPr>
            <w:noProof/>
            <w:webHidden/>
          </w:rPr>
          <w:tab/>
        </w:r>
        <w:r w:rsidR="00DB4EE0">
          <w:rPr>
            <w:noProof/>
            <w:webHidden/>
          </w:rPr>
          <w:fldChar w:fldCharType="begin"/>
        </w:r>
        <w:r w:rsidR="00DB4EE0">
          <w:rPr>
            <w:noProof/>
            <w:webHidden/>
          </w:rPr>
          <w:instrText xml:space="preserve"> PAGEREF _Toc161660058 \h </w:instrText>
        </w:r>
        <w:r w:rsidR="00DB4EE0">
          <w:rPr>
            <w:noProof/>
            <w:webHidden/>
          </w:rPr>
        </w:r>
        <w:r w:rsidR="00DB4EE0">
          <w:rPr>
            <w:noProof/>
            <w:webHidden/>
          </w:rPr>
          <w:fldChar w:fldCharType="separate"/>
        </w:r>
        <w:r>
          <w:rPr>
            <w:noProof/>
            <w:webHidden/>
          </w:rPr>
          <w:t>13</w:t>
        </w:r>
        <w:r w:rsidR="00DB4EE0">
          <w:rPr>
            <w:noProof/>
            <w:webHidden/>
          </w:rPr>
          <w:fldChar w:fldCharType="end"/>
        </w:r>
      </w:hyperlink>
    </w:p>
    <w:p w:rsidR="00DB4EE0" w:rsidRDefault="00B675CF">
      <w:pPr>
        <w:pStyle w:val="24"/>
        <w:rPr>
          <w:rFonts w:asciiTheme="minorHAnsi" w:eastAsiaTheme="minorEastAsia" w:hAnsiTheme="minorHAnsi" w:cstheme="minorBidi"/>
          <w:noProof/>
          <w:kern w:val="2"/>
          <w:szCs w:val="22"/>
        </w:rPr>
      </w:pPr>
      <w:hyperlink w:anchor="_Toc161660059" w:history="1">
        <w:r w:rsidR="00DB4EE0" w:rsidRPr="00C16FE4">
          <w:rPr>
            <w:rStyle w:val="ad"/>
            <w:noProof/>
          </w:rPr>
          <w:t>4.2</w:t>
        </w:r>
        <w:r w:rsidR="00DB4EE0" w:rsidRPr="00C16FE4">
          <w:rPr>
            <w:rStyle w:val="ad"/>
            <w:noProof/>
          </w:rPr>
          <w:t>管理人对报告期内本基金运作遵规守信情况的说明</w:t>
        </w:r>
        <w:r w:rsidR="00DB4EE0">
          <w:rPr>
            <w:noProof/>
            <w:webHidden/>
          </w:rPr>
          <w:tab/>
        </w:r>
        <w:r w:rsidR="00DB4EE0">
          <w:rPr>
            <w:noProof/>
            <w:webHidden/>
          </w:rPr>
          <w:fldChar w:fldCharType="begin"/>
        </w:r>
        <w:r w:rsidR="00DB4EE0">
          <w:rPr>
            <w:noProof/>
            <w:webHidden/>
          </w:rPr>
          <w:instrText xml:space="preserve"> PAGEREF _Toc161660059 \h </w:instrText>
        </w:r>
        <w:r w:rsidR="00DB4EE0">
          <w:rPr>
            <w:noProof/>
            <w:webHidden/>
          </w:rPr>
        </w:r>
        <w:r w:rsidR="00DB4EE0">
          <w:rPr>
            <w:noProof/>
            <w:webHidden/>
          </w:rPr>
          <w:fldChar w:fldCharType="separate"/>
        </w:r>
        <w:r>
          <w:rPr>
            <w:noProof/>
            <w:webHidden/>
          </w:rPr>
          <w:t>15</w:t>
        </w:r>
        <w:r w:rsidR="00DB4EE0">
          <w:rPr>
            <w:noProof/>
            <w:webHidden/>
          </w:rPr>
          <w:fldChar w:fldCharType="end"/>
        </w:r>
      </w:hyperlink>
    </w:p>
    <w:p w:rsidR="00DB4EE0" w:rsidRDefault="00B675CF">
      <w:pPr>
        <w:pStyle w:val="24"/>
        <w:rPr>
          <w:rFonts w:asciiTheme="minorHAnsi" w:eastAsiaTheme="minorEastAsia" w:hAnsiTheme="minorHAnsi" w:cstheme="minorBidi"/>
          <w:noProof/>
          <w:kern w:val="2"/>
          <w:szCs w:val="22"/>
        </w:rPr>
      </w:pPr>
      <w:hyperlink w:anchor="_Toc161660060" w:history="1">
        <w:r w:rsidR="00DB4EE0" w:rsidRPr="00C16FE4">
          <w:rPr>
            <w:rStyle w:val="ad"/>
            <w:noProof/>
          </w:rPr>
          <w:t>4.3</w:t>
        </w:r>
        <w:r w:rsidR="00DB4EE0" w:rsidRPr="00C16FE4">
          <w:rPr>
            <w:rStyle w:val="ad"/>
            <w:noProof/>
          </w:rPr>
          <w:t>管理人对报告期内公平交易情况的专项说</w:t>
        </w:r>
        <w:bookmarkStart w:id="24" w:name="_GoBack"/>
        <w:bookmarkEnd w:id="24"/>
        <w:r w:rsidR="00DB4EE0" w:rsidRPr="00C16FE4">
          <w:rPr>
            <w:rStyle w:val="ad"/>
            <w:noProof/>
          </w:rPr>
          <w:t>明</w:t>
        </w:r>
        <w:r w:rsidR="00DB4EE0">
          <w:rPr>
            <w:noProof/>
            <w:webHidden/>
          </w:rPr>
          <w:tab/>
        </w:r>
        <w:r w:rsidR="00DB4EE0">
          <w:rPr>
            <w:noProof/>
            <w:webHidden/>
          </w:rPr>
          <w:fldChar w:fldCharType="begin"/>
        </w:r>
        <w:r w:rsidR="00DB4EE0">
          <w:rPr>
            <w:noProof/>
            <w:webHidden/>
          </w:rPr>
          <w:instrText xml:space="preserve"> PAGEREF _Toc161660060 \h </w:instrText>
        </w:r>
        <w:r w:rsidR="00DB4EE0">
          <w:rPr>
            <w:noProof/>
            <w:webHidden/>
          </w:rPr>
        </w:r>
        <w:r w:rsidR="00DB4EE0">
          <w:rPr>
            <w:noProof/>
            <w:webHidden/>
          </w:rPr>
          <w:fldChar w:fldCharType="separate"/>
        </w:r>
        <w:r>
          <w:rPr>
            <w:noProof/>
            <w:webHidden/>
          </w:rPr>
          <w:t>15</w:t>
        </w:r>
        <w:r w:rsidR="00DB4EE0">
          <w:rPr>
            <w:noProof/>
            <w:webHidden/>
          </w:rPr>
          <w:fldChar w:fldCharType="end"/>
        </w:r>
      </w:hyperlink>
    </w:p>
    <w:p w:rsidR="00DB4EE0" w:rsidRDefault="00B675CF">
      <w:pPr>
        <w:pStyle w:val="24"/>
        <w:rPr>
          <w:rFonts w:asciiTheme="minorHAnsi" w:eastAsiaTheme="minorEastAsia" w:hAnsiTheme="minorHAnsi" w:cstheme="minorBidi"/>
          <w:noProof/>
          <w:kern w:val="2"/>
          <w:szCs w:val="22"/>
        </w:rPr>
      </w:pPr>
      <w:hyperlink w:anchor="_Toc161660061" w:history="1">
        <w:r w:rsidR="00DB4EE0" w:rsidRPr="00C16FE4">
          <w:rPr>
            <w:rStyle w:val="ad"/>
            <w:noProof/>
          </w:rPr>
          <w:t>4.4</w:t>
        </w:r>
        <w:r w:rsidR="00DB4EE0" w:rsidRPr="00C16FE4">
          <w:rPr>
            <w:rStyle w:val="ad"/>
            <w:noProof/>
          </w:rPr>
          <w:t>管理人对报告期内基金的投资策略和业绩表现的说明</w:t>
        </w:r>
        <w:r w:rsidR="00DB4EE0">
          <w:rPr>
            <w:noProof/>
            <w:webHidden/>
          </w:rPr>
          <w:tab/>
        </w:r>
        <w:r w:rsidR="00DB4EE0">
          <w:rPr>
            <w:noProof/>
            <w:webHidden/>
          </w:rPr>
          <w:fldChar w:fldCharType="begin"/>
        </w:r>
        <w:r w:rsidR="00DB4EE0">
          <w:rPr>
            <w:noProof/>
            <w:webHidden/>
          </w:rPr>
          <w:instrText xml:space="preserve"> PAGEREF _Toc161660061 \h </w:instrText>
        </w:r>
        <w:r w:rsidR="00DB4EE0">
          <w:rPr>
            <w:noProof/>
            <w:webHidden/>
          </w:rPr>
        </w:r>
        <w:r w:rsidR="00DB4EE0">
          <w:rPr>
            <w:noProof/>
            <w:webHidden/>
          </w:rPr>
          <w:fldChar w:fldCharType="separate"/>
        </w:r>
        <w:r>
          <w:rPr>
            <w:noProof/>
            <w:webHidden/>
          </w:rPr>
          <w:t>17</w:t>
        </w:r>
        <w:r w:rsidR="00DB4EE0">
          <w:rPr>
            <w:noProof/>
            <w:webHidden/>
          </w:rPr>
          <w:fldChar w:fldCharType="end"/>
        </w:r>
      </w:hyperlink>
    </w:p>
    <w:p w:rsidR="00DB4EE0" w:rsidRDefault="00900871">
      <w:pPr>
        <w:pStyle w:val="24"/>
        <w:rPr>
          <w:rFonts w:asciiTheme="minorHAnsi" w:eastAsiaTheme="minorEastAsia" w:hAnsiTheme="minorHAnsi" w:cstheme="minorBidi"/>
          <w:noProof/>
          <w:kern w:val="2"/>
          <w:szCs w:val="22"/>
        </w:rPr>
      </w:pPr>
      <w:hyperlink w:anchor="_Toc161660062" w:history="1">
        <w:r w:rsidR="00DB4EE0" w:rsidRPr="00C16FE4">
          <w:rPr>
            <w:rStyle w:val="ad"/>
            <w:noProof/>
          </w:rPr>
          <w:t>4.5</w:t>
        </w:r>
        <w:r w:rsidR="00DB4EE0" w:rsidRPr="00C16FE4">
          <w:rPr>
            <w:rStyle w:val="ad"/>
            <w:noProof/>
          </w:rPr>
          <w:t>管理人对宏观经济、证券市场及行业走势的简要展望</w:t>
        </w:r>
        <w:r w:rsidR="00DB4EE0">
          <w:rPr>
            <w:noProof/>
            <w:webHidden/>
          </w:rPr>
          <w:tab/>
        </w:r>
        <w:r w:rsidR="00DB4EE0">
          <w:rPr>
            <w:noProof/>
            <w:webHidden/>
          </w:rPr>
          <w:fldChar w:fldCharType="begin"/>
        </w:r>
        <w:r w:rsidR="00DB4EE0">
          <w:rPr>
            <w:noProof/>
            <w:webHidden/>
          </w:rPr>
          <w:instrText xml:space="preserve"> PAGEREF _Toc161660062 \h </w:instrText>
        </w:r>
        <w:r w:rsidR="00DB4EE0">
          <w:rPr>
            <w:noProof/>
            <w:webHidden/>
          </w:rPr>
        </w:r>
        <w:r w:rsidR="00DB4EE0">
          <w:rPr>
            <w:noProof/>
            <w:webHidden/>
          </w:rPr>
          <w:fldChar w:fldCharType="separate"/>
        </w:r>
        <w:r w:rsidR="00B675CF">
          <w:rPr>
            <w:noProof/>
            <w:webHidden/>
          </w:rPr>
          <w:t>18</w:t>
        </w:r>
        <w:r w:rsidR="00DB4EE0">
          <w:rPr>
            <w:noProof/>
            <w:webHidden/>
          </w:rPr>
          <w:fldChar w:fldCharType="end"/>
        </w:r>
      </w:hyperlink>
    </w:p>
    <w:p w:rsidR="00DB4EE0" w:rsidRDefault="00900871">
      <w:pPr>
        <w:pStyle w:val="24"/>
        <w:rPr>
          <w:rFonts w:asciiTheme="minorHAnsi" w:eastAsiaTheme="minorEastAsia" w:hAnsiTheme="minorHAnsi" w:cstheme="minorBidi"/>
          <w:noProof/>
          <w:kern w:val="2"/>
          <w:szCs w:val="22"/>
        </w:rPr>
      </w:pPr>
      <w:hyperlink w:anchor="_Toc161660063" w:history="1">
        <w:r w:rsidR="00DB4EE0" w:rsidRPr="00C16FE4">
          <w:rPr>
            <w:rStyle w:val="ad"/>
            <w:noProof/>
          </w:rPr>
          <w:t>4.6</w:t>
        </w:r>
        <w:r w:rsidR="00DB4EE0" w:rsidRPr="00C16FE4">
          <w:rPr>
            <w:rStyle w:val="ad"/>
            <w:noProof/>
          </w:rPr>
          <w:t>管理人内部有关本基金的监察稽核工作情况</w:t>
        </w:r>
        <w:r w:rsidR="00DB4EE0">
          <w:rPr>
            <w:noProof/>
            <w:webHidden/>
          </w:rPr>
          <w:tab/>
        </w:r>
        <w:r w:rsidR="00DB4EE0">
          <w:rPr>
            <w:noProof/>
            <w:webHidden/>
          </w:rPr>
          <w:fldChar w:fldCharType="begin"/>
        </w:r>
        <w:r w:rsidR="00DB4EE0">
          <w:rPr>
            <w:noProof/>
            <w:webHidden/>
          </w:rPr>
          <w:instrText xml:space="preserve"> PAGEREF _Toc161660063 \h </w:instrText>
        </w:r>
        <w:r w:rsidR="00DB4EE0">
          <w:rPr>
            <w:noProof/>
            <w:webHidden/>
          </w:rPr>
        </w:r>
        <w:r w:rsidR="00DB4EE0">
          <w:rPr>
            <w:noProof/>
            <w:webHidden/>
          </w:rPr>
          <w:fldChar w:fldCharType="separate"/>
        </w:r>
        <w:r w:rsidR="00B675CF">
          <w:rPr>
            <w:noProof/>
            <w:webHidden/>
          </w:rPr>
          <w:t>18</w:t>
        </w:r>
        <w:r w:rsidR="00DB4EE0">
          <w:rPr>
            <w:noProof/>
            <w:webHidden/>
          </w:rPr>
          <w:fldChar w:fldCharType="end"/>
        </w:r>
      </w:hyperlink>
    </w:p>
    <w:p w:rsidR="00DB4EE0" w:rsidRDefault="00900871">
      <w:pPr>
        <w:pStyle w:val="24"/>
        <w:rPr>
          <w:rFonts w:asciiTheme="minorHAnsi" w:eastAsiaTheme="minorEastAsia" w:hAnsiTheme="minorHAnsi" w:cstheme="minorBidi"/>
          <w:noProof/>
          <w:kern w:val="2"/>
          <w:szCs w:val="22"/>
        </w:rPr>
      </w:pPr>
      <w:hyperlink w:anchor="_Toc161660064" w:history="1">
        <w:r w:rsidR="00DB4EE0" w:rsidRPr="00C16FE4">
          <w:rPr>
            <w:rStyle w:val="ad"/>
            <w:noProof/>
          </w:rPr>
          <w:t>4.7</w:t>
        </w:r>
        <w:r w:rsidR="00DB4EE0" w:rsidRPr="00C16FE4">
          <w:rPr>
            <w:rStyle w:val="ad"/>
            <w:noProof/>
          </w:rPr>
          <w:t>管理人对报告期内基金估值程序等事项的说明</w:t>
        </w:r>
        <w:r w:rsidR="00DB4EE0">
          <w:rPr>
            <w:noProof/>
            <w:webHidden/>
          </w:rPr>
          <w:tab/>
        </w:r>
        <w:r w:rsidR="00DB4EE0">
          <w:rPr>
            <w:noProof/>
            <w:webHidden/>
          </w:rPr>
          <w:fldChar w:fldCharType="begin"/>
        </w:r>
        <w:r w:rsidR="00DB4EE0">
          <w:rPr>
            <w:noProof/>
            <w:webHidden/>
          </w:rPr>
          <w:instrText xml:space="preserve"> PAGEREF _Toc161660064 \h </w:instrText>
        </w:r>
        <w:r w:rsidR="00DB4EE0">
          <w:rPr>
            <w:noProof/>
            <w:webHidden/>
          </w:rPr>
        </w:r>
        <w:r w:rsidR="00DB4EE0">
          <w:rPr>
            <w:noProof/>
            <w:webHidden/>
          </w:rPr>
          <w:fldChar w:fldCharType="separate"/>
        </w:r>
        <w:r w:rsidR="00B675CF">
          <w:rPr>
            <w:noProof/>
            <w:webHidden/>
          </w:rPr>
          <w:t>19</w:t>
        </w:r>
        <w:r w:rsidR="00DB4EE0">
          <w:rPr>
            <w:noProof/>
            <w:webHidden/>
          </w:rPr>
          <w:fldChar w:fldCharType="end"/>
        </w:r>
      </w:hyperlink>
    </w:p>
    <w:p w:rsidR="00DB4EE0" w:rsidRDefault="00900871">
      <w:pPr>
        <w:pStyle w:val="24"/>
        <w:rPr>
          <w:rFonts w:asciiTheme="minorHAnsi" w:eastAsiaTheme="minorEastAsia" w:hAnsiTheme="minorHAnsi" w:cstheme="minorBidi"/>
          <w:noProof/>
          <w:kern w:val="2"/>
          <w:szCs w:val="22"/>
        </w:rPr>
      </w:pPr>
      <w:hyperlink w:anchor="_Toc161660065" w:history="1">
        <w:r w:rsidR="00DB4EE0" w:rsidRPr="00C16FE4">
          <w:rPr>
            <w:rStyle w:val="ad"/>
            <w:noProof/>
          </w:rPr>
          <w:t>4.8</w:t>
        </w:r>
        <w:r w:rsidR="00DB4EE0" w:rsidRPr="00C16FE4">
          <w:rPr>
            <w:rStyle w:val="ad"/>
            <w:noProof/>
          </w:rPr>
          <w:t>管理人对报告期内基金利润分配情况的说明</w:t>
        </w:r>
        <w:r w:rsidR="00DB4EE0">
          <w:rPr>
            <w:noProof/>
            <w:webHidden/>
          </w:rPr>
          <w:tab/>
        </w:r>
        <w:r w:rsidR="00DB4EE0">
          <w:rPr>
            <w:noProof/>
            <w:webHidden/>
          </w:rPr>
          <w:fldChar w:fldCharType="begin"/>
        </w:r>
        <w:r w:rsidR="00DB4EE0">
          <w:rPr>
            <w:noProof/>
            <w:webHidden/>
          </w:rPr>
          <w:instrText xml:space="preserve"> PAGEREF _Toc161660065 \h </w:instrText>
        </w:r>
        <w:r w:rsidR="00DB4EE0">
          <w:rPr>
            <w:noProof/>
            <w:webHidden/>
          </w:rPr>
        </w:r>
        <w:r w:rsidR="00DB4EE0">
          <w:rPr>
            <w:noProof/>
            <w:webHidden/>
          </w:rPr>
          <w:fldChar w:fldCharType="separate"/>
        </w:r>
        <w:r w:rsidR="00B675CF">
          <w:rPr>
            <w:noProof/>
            <w:webHidden/>
          </w:rPr>
          <w:t>19</w:t>
        </w:r>
        <w:r w:rsidR="00DB4EE0">
          <w:rPr>
            <w:noProof/>
            <w:webHidden/>
          </w:rPr>
          <w:fldChar w:fldCharType="end"/>
        </w:r>
      </w:hyperlink>
    </w:p>
    <w:p w:rsidR="00DB4EE0" w:rsidRDefault="00900871">
      <w:pPr>
        <w:pStyle w:val="24"/>
        <w:rPr>
          <w:rFonts w:asciiTheme="minorHAnsi" w:eastAsiaTheme="minorEastAsia" w:hAnsiTheme="minorHAnsi" w:cstheme="minorBidi"/>
          <w:noProof/>
          <w:kern w:val="2"/>
          <w:szCs w:val="22"/>
        </w:rPr>
      </w:pPr>
      <w:hyperlink w:anchor="_Toc161660066" w:history="1">
        <w:r w:rsidR="00DB4EE0" w:rsidRPr="00C16FE4">
          <w:rPr>
            <w:rStyle w:val="ad"/>
            <w:noProof/>
          </w:rPr>
          <w:t>4.9</w:t>
        </w:r>
        <w:r w:rsidR="00DB4EE0" w:rsidRPr="00C16FE4">
          <w:rPr>
            <w:rStyle w:val="ad"/>
            <w:noProof/>
          </w:rPr>
          <w:t>报告期内管理人对本基金持有人数或基金资产净值预警情形的说明</w:t>
        </w:r>
        <w:r w:rsidR="00DB4EE0">
          <w:rPr>
            <w:noProof/>
            <w:webHidden/>
          </w:rPr>
          <w:tab/>
        </w:r>
        <w:r w:rsidR="00DB4EE0">
          <w:rPr>
            <w:noProof/>
            <w:webHidden/>
          </w:rPr>
          <w:fldChar w:fldCharType="begin"/>
        </w:r>
        <w:r w:rsidR="00DB4EE0">
          <w:rPr>
            <w:noProof/>
            <w:webHidden/>
          </w:rPr>
          <w:instrText xml:space="preserve"> PAGEREF _Toc161660066 \h </w:instrText>
        </w:r>
        <w:r w:rsidR="00DB4EE0">
          <w:rPr>
            <w:noProof/>
            <w:webHidden/>
          </w:rPr>
        </w:r>
        <w:r w:rsidR="00DB4EE0">
          <w:rPr>
            <w:noProof/>
            <w:webHidden/>
          </w:rPr>
          <w:fldChar w:fldCharType="separate"/>
        </w:r>
        <w:r w:rsidR="00B675CF">
          <w:rPr>
            <w:noProof/>
            <w:webHidden/>
          </w:rPr>
          <w:t>19</w:t>
        </w:r>
        <w:r w:rsidR="00DB4EE0">
          <w:rPr>
            <w:noProof/>
            <w:webHidden/>
          </w:rPr>
          <w:fldChar w:fldCharType="end"/>
        </w:r>
      </w:hyperlink>
    </w:p>
    <w:p w:rsidR="00DB4EE0" w:rsidRDefault="00B675CF">
      <w:pPr>
        <w:pStyle w:val="12"/>
        <w:rPr>
          <w:rFonts w:asciiTheme="minorHAnsi" w:eastAsiaTheme="minorEastAsia" w:hAnsiTheme="minorHAnsi" w:cstheme="minorBidi"/>
          <w:noProof/>
          <w:szCs w:val="22"/>
        </w:rPr>
      </w:pPr>
      <w:hyperlink w:anchor="_Toc161660067" w:history="1">
        <w:r w:rsidR="00DB4EE0" w:rsidRPr="00C16FE4">
          <w:rPr>
            <w:rStyle w:val="ad"/>
            <w:b/>
            <w:bCs/>
            <w:noProof/>
          </w:rPr>
          <w:t xml:space="preserve">§5  </w:t>
        </w:r>
        <w:r w:rsidR="00DB4EE0" w:rsidRPr="00C16FE4">
          <w:rPr>
            <w:rStyle w:val="ad"/>
            <w:b/>
            <w:bCs/>
            <w:noProof/>
          </w:rPr>
          <w:t>托管人报告</w:t>
        </w:r>
        <w:r w:rsidR="00DB4EE0">
          <w:rPr>
            <w:noProof/>
            <w:webHidden/>
          </w:rPr>
          <w:tab/>
        </w:r>
        <w:r w:rsidR="00DB4EE0">
          <w:rPr>
            <w:noProof/>
            <w:webHidden/>
          </w:rPr>
          <w:fldChar w:fldCharType="begin"/>
        </w:r>
        <w:r w:rsidR="00DB4EE0">
          <w:rPr>
            <w:noProof/>
            <w:webHidden/>
          </w:rPr>
          <w:instrText xml:space="preserve"> PAGEREF _Toc161660067 \h </w:instrText>
        </w:r>
        <w:r w:rsidR="00DB4EE0">
          <w:rPr>
            <w:noProof/>
            <w:webHidden/>
          </w:rPr>
        </w:r>
        <w:r w:rsidR="00DB4EE0">
          <w:rPr>
            <w:noProof/>
            <w:webHidden/>
          </w:rPr>
          <w:fldChar w:fldCharType="separate"/>
        </w:r>
        <w:r>
          <w:rPr>
            <w:noProof/>
            <w:webHidden/>
          </w:rPr>
          <w:t>19</w:t>
        </w:r>
        <w:r w:rsidR="00DB4EE0">
          <w:rPr>
            <w:noProof/>
            <w:webHidden/>
          </w:rPr>
          <w:fldChar w:fldCharType="end"/>
        </w:r>
      </w:hyperlink>
    </w:p>
    <w:p w:rsidR="00DB4EE0" w:rsidRDefault="00B675CF">
      <w:pPr>
        <w:pStyle w:val="24"/>
        <w:rPr>
          <w:rFonts w:asciiTheme="minorHAnsi" w:eastAsiaTheme="minorEastAsia" w:hAnsiTheme="minorHAnsi" w:cstheme="minorBidi"/>
          <w:noProof/>
          <w:kern w:val="2"/>
          <w:szCs w:val="22"/>
        </w:rPr>
      </w:pPr>
      <w:hyperlink w:anchor="_Toc161660068" w:history="1">
        <w:r w:rsidR="00DB4EE0" w:rsidRPr="00C16FE4">
          <w:rPr>
            <w:rStyle w:val="ad"/>
            <w:noProof/>
          </w:rPr>
          <w:t xml:space="preserve">5.1 </w:t>
        </w:r>
        <w:r w:rsidR="00DB4EE0" w:rsidRPr="00C16FE4">
          <w:rPr>
            <w:rStyle w:val="ad"/>
            <w:noProof/>
          </w:rPr>
          <w:t>报告期内本基金托管人遵规守信情况声明</w:t>
        </w:r>
        <w:r w:rsidR="00DB4EE0">
          <w:rPr>
            <w:noProof/>
            <w:webHidden/>
          </w:rPr>
          <w:tab/>
        </w:r>
        <w:r w:rsidR="00DB4EE0">
          <w:rPr>
            <w:noProof/>
            <w:webHidden/>
          </w:rPr>
          <w:fldChar w:fldCharType="begin"/>
        </w:r>
        <w:r w:rsidR="00DB4EE0">
          <w:rPr>
            <w:noProof/>
            <w:webHidden/>
          </w:rPr>
          <w:instrText xml:space="preserve"> PAGEREF _Toc161660068 \h </w:instrText>
        </w:r>
        <w:r w:rsidR="00DB4EE0">
          <w:rPr>
            <w:noProof/>
            <w:webHidden/>
          </w:rPr>
        </w:r>
        <w:r w:rsidR="00DB4EE0">
          <w:rPr>
            <w:noProof/>
            <w:webHidden/>
          </w:rPr>
          <w:fldChar w:fldCharType="separate"/>
        </w:r>
        <w:r>
          <w:rPr>
            <w:noProof/>
            <w:webHidden/>
          </w:rPr>
          <w:t>19</w:t>
        </w:r>
        <w:r w:rsidR="00DB4EE0">
          <w:rPr>
            <w:noProof/>
            <w:webHidden/>
          </w:rPr>
          <w:fldChar w:fldCharType="end"/>
        </w:r>
      </w:hyperlink>
    </w:p>
    <w:p w:rsidR="00DB4EE0" w:rsidRDefault="00900871">
      <w:pPr>
        <w:pStyle w:val="24"/>
        <w:rPr>
          <w:rFonts w:asciiTheme="minorHAnsi" w:eastAsiaTheme="minorEastAsia" w:hAnsiTheme="minorHAnsi" w:cstheme="minorBidi"/>
          <w:noProof/>
          <w:kern w:val="2"/>
          <w:szCs w:val="22"/>
        </w:rPr>
      </w:pPr>
      <w:hyperlink w:anchor="_Toc161660069" w:history="1">
        <w:r w:rsidR="00DB4EE0" w:rsidRPr="00C16FE4">
          <w:rPr>
            <w:rStyle w:val="ad"/>
            <w:noProof/>
          </w:rPr>
          <w:t xml:space="preserve">5.2 </w:t>
        </w:r>
        <w:r w:rsidR="00DB4EE0" w:rsidRPr="00C16FE4">
          <w:rPr>
            <w:rStyle w:val="ad"/>
            <w:noProof/>
          </w:rPr>
          <w:t>托管人对报告期内本基金投资运作遵规守信、净值计算、利润分配等情况的说明</w:t>
        </w:r>
        <w:r w:rsidR="00DB4EE0">
          <w:rPr>
            <w:noProof/>
            <w:webHidden/>
          </w:rPr>
          <w:tab/>
        </w:r>
        <w:r w:rsidR="00DB4EE0">
          <w:rPr>
            <w:noProof/>
            <w:webHidden/>
          </w:rPr>
          <w:fldChar w:fldCharType="begin"/>
        </w:r>
        <w:r w:rsidR="00DB4EE0">
          <w:rPr>
            <w:noProof/>
            <w:webHidden/>
          </w:rPr>
          <w:instrText xml:space="preserve"> PAGEREF _Toc161660069 \h </w:instrText>
        </w:r>
        <w:r w:rsidR="00DB4EE0">
          <w:rPr>
            <w:noProof/>
            <w:webHidden/>
          </w:rPr>
        </w:r>
        <w:r w:rsidR="00DB4EE0">
          <w:rPr>
            <w:noProof/>
            <w:webHidden/>
          </w:rPr>
          <w:fldChar w:fldCharType="separate"/>
        </w:r>
        <w:r w:rsidR="00B675CF">
          <w:rPr>
            <w:noProof/>
            <w:webHidden/>
          </w:rPr>
          <w:t>20</w:t>
        </w:r>
        <w:r w:rsidR="00DB4EE0">
          <w:rPr>
            <w:noProof/>
            <w:webHidden/>
          </w:rPr>
          <w:fldChar w:fldCharType="end"/>
        </w:r>
      </w:hyperlink>
    </w:p>
    <w:p w:rsidR="00DB4EE0" w:rsidRDefault="00900871">
      <w:pPr>
        <w:pStyle w:val="24"/>
        <w:rPr>
          <w:rFonts w:asciiTheme="minorHAnsi" w:eastAsiaTheme="minorEastAsia" w:hAnsiTheme="minorHAnsi" w:cstheme="minorBidi"/>
          <w:noProof/>
          <w:kern w:val="2"/>
          <w:szCs w:val="22"/>
        </w:rPr>
      </w:pPr>
      <w:hyperlink w:anchor="_Toc161660070" w:history="1">
        <w:r w:rsidR="00DB4EE0" w:rsidRPr="00C16FE4">
          <w:rPr>
            <w:rStyle w:val="ad"/>
            <w:noProof/>
          </w:rPr>
          <w:t xml:space="preserve">5.3 </w:t>
        </w:r>
        <w:r w:rsidR="00DB4EE0" w:rsidRPr="00C16FE4">
          <w:rPr>
            <w:rStyle w:val="ad"/>
            <w:noProof/>
          </w:rPr>
          <w:t>托管人对本年度报告中财务信息等内容的真实、准确和完整发表意见</w:t>
        </w:r>
        <w:r w:rsidR="00DB4EE0">
          <w:rPr>
            <w:noProof/>
            <w:webHidden/>
          </w:rPr>
          <w:tab/>
        </w:r>
        <w:r w:rsidR="00DB4EE0">
          <w:rPr>
            <w:noProof/>
            <w:webHidden/>
          </w:rPr>
          <w:fldChar w:fldCharType="begin"/>
        </w:r>
        <w:r w:rsidR="00DB4EE0">
          <w:rPr>
            <w:noProof/>
            <w:webHidden/>
          </w:rPr>
          <w:instrText xml:space="preserve"> PAGEREF _Toc161660070 \h </w:instrText>
        </w:r>
        <w:r w:rsidR="00DB4EE0">
          <w:rPr>
            <w:noProof/>
            <w:webHidden/>
          </w:rPr>
        </w:r>
        <w:r w:rsidR="00DB4EE0">
          <w:rPr>
            <w:noProof/>
            <w:webHidden/>
          </w:rPr>
          <w:fldChar w:fldCharType="separate"/>
        </w:r>
        <w:r w:rsidR="00B675CF">
          <w:rPr>
            <w:noProof/>
            <w:webHidden/>
          </w:rPr>
          <w:t>20</w:t>
        </w:r>
        <w:r w:rsidR="00DB4EE0">
          <w:rPr>
            <w:noProof/>
            <w:webHidden/>
          </w:rPr>
          <w:fldChar w:fldCharType="end"/>
        </w:r>
      </w:hyperlink>
    </w:p>
    <w:p w:rsidR="00DB4EE0" w:rsidRDefault="00900871">
      <w:pPr>
        <w:pStyle w:val="12"/>
        <w:rPr>
          <w:rFonts w:asciiTheme="minorHAnsi" w:eastAsiaTheme="minorEastAsia" w:hAnsiTheme="minorHAnsi" w:cstheme="minorBidi"/>
          <w:noProof/>
          <w:szCs w:val="22"/>
        </w:rPr>
      </w:pPr>
      <w:hyperlink w:anchor="_Toc161660071" w:history="1">
        <w:r w:rsidR="00DB4EE0" w:rsidRPr="00C16FE4">
          <w:rPr>
            <w:rStyle w:val="ad"/>
            <w:b/>
            <w:bCs/>
            <w:noProof/>
          </w:rPr>
          <w:t xml:space="preserve">§6  </w:t>
        </w:r>
        <w:r w:rsidR="00DB4EE0" w:rsidRPr="00C16FE4">
          <w:rPr>
            <w:rStyle w:val="ad"/>
            <w:b/>
            <w:bCs/>
            <w:noProof/>
          </w:rPr>
          <w:t>审计报告</w:t>
        </w:r>
        <w:r w:rsidR="00DB4EE0">
          <w:rPr>
            <w:noProof/>
            <w:webHidden/>
          </w:rPr>
          <w:tab/>
        </w:r>
        <w:r w:rsidR="00DB4EE0">
          <w:rPr>
            <w:noProof/>
            <w:webHidden/>
          </w:rPr>
          <w:fldChar w:fldCharType="begin"/>
        </w:r>
        <w:r w:rsidR="00DB4EE0">
          <w:rPr>
            <w:noProof/>
            <w:webHidden/>
          </w:rPr>
          <w:instrText xml:space="preserve"> PAGEREF _Toc161660071 \h </w:instrText>
        </w:r>
        <w:r w:rsidR="00DB4EE0">
          <w:rPr>
            <w:noProof/>
            <w:webHidden/>
          </w:rPr>
        </w:r>
        <w:r w:rsidR="00DB4EE0">
          <w:rPr>
            <w:noProof/>
            <w:webHidden/>
          </w:rPr>
          <w:fldChar w:fldCharType="separate"/>
        </w:r>
        <w:r w:rsidR="00B675CF">
          <w:rPr>
            <w:noProof/>
            <w:webHidden/>
          </w:rPr>
          <w:t>20</w:t>
        </w:r>
        <w:r w:rsidR="00DB4EE0">
          <w:rPr>
            <w:noProof/>
            <w:webHidden/>
          </w:rPr>
          <w:fldChar w:fldCharType="end"/>
        </w:r>
      </w:hyperlink>
    </w:p>
    <w:p w:rsidR="00DB4EE0" w:rsidRDefault="00900871">
      <w:pPr>
        <w:pStyle w:val="24"/>
        <w:rPr>
          <w:rFonts w:asciiTheme="minorHAnsi" w:eastAsiaTheme="minorEastAsia" w:hAnsiTheme="minorHAnsi" w:cstheme="minorBidi"/>
          <w:noProof/>
          <w:kern w:val="2"/>
          <w:szCs w:val="22"/>
        </w:rPr>
      </w:pPr>
      <w:hyperlink w:anchor="_Toc161660072" w:history="1">
        <w:r w:rsidR="00DB4EE0" w:rsidRPr="00C16FE4">
          <w:rPr>
            <w:rStyle w:val="ad"/>
            <w:noProof/>
          </w:rPr>
          <w:t xml:space="preserve">6.1 </w:t>
        </w:r>
        <w:r w:rsidR="00DB4EE0" w:rsidRPr="00C16FE4">
          <w:rPr>
            <w:rStyle w:val="ad"/>
            <w:noProof/>
          </w:rPr>
          <w:t>审计意见</w:t>
        </w:r>
        <w:r w:rsidR="00DB4EE0">
          <w:rPr>
            <w:noProof/>
            <w:webHidden/>
          </w:rPr>
          <w:tab/>
        </w:r>
        <w:r w:rsidR="00DB4EE0">
          <w:rPr>
            <w:noProof/>
            <w:webHidden/>
          </w:rPr>
          <w:fldChar w:fldCharType="begin"/>
        </w:r>
        <w:r w:rsidR="00DB4EE0">
          <w:rPr>
            <w:noProof/>
            <w:webHidden/>
          </w:rPr>
          <w:instrText xml:space="preserve"> PAGEREF _Toc161660072 \h </w:instrText>
        </w:r>
        <w:r w:rsidR="00DB4EE0">
          <w:rPr>
            <w:noProof/>
            <w:webHidden/>
          </w:rPr>
        </w:r>
        <w:r w:rsidR="00DB4EE0">
          <w:rPr>
            <w:noProof/>
            <w:webHidden/>
          </w:rPr>
          <w:fldChar w:fldCharType="separate"/>
        </w:r>
        <w:r w:rsidR="00B675CF">
          <w:rPr>
            <w:noProof/>
            <w:webHidden/>
          </w:rPr>
          <w:t>20</w:t>
        </w:r>
        <w:r w:rsidR="00DB4EE0">
          <w:rPr>
            <w:noProof/>
            <w:webHidden/>
          </w:rPr>
          <w:fldChar w:fldCharType="end"/>
        </w:r>
      </w:hyperlink>
    </w:p>
    <w:p w:rsidR="00DB4EE0" w:rsidRDefault="00B675CF">
      <w:pPr>
        <w:pStyle w:val="24"/>
        <w:rPr>
          <w:rFonts w:asciiTheme="minorHAnsi" w:eastAsiaTheme="minorEastAsia" w:hAnsiTheme="minorHAnsi" w:cstheme="minorBidi"/>
          <w:noProof/>
          <w:kern w:val="2"/>
          <w:szCs w:val="22"/>
        </w:rPr>
      </w:pPr>
      <w:hyperlink w:anchor="_Toc161660073" w:history="1">
        <w:r w:rsidR="00DB4EE0" w:rsidRPr="00C16FE4">
          <w:rPr>
            <w:rStyle w:val="ad"/>
            <w:noProof/>
          </w:rPr>
          <w:t xml:space="preserve">6.2 </w:t>
        </w:r>
        <w:r w:rsidR="00DB4EE0" w:rsidRPr="00C16FE4">
          <w:rPr>
            <w:rStyle w:val="ad"/>
            <w:noProof/>
          </w:rPr>
          <w:t>形成审计意见的基础</w:t>
        </w:r>
        <w:r w:rsidR="00DB4EE0">
          <w:rPr>
            <w:noProof/>
            <w:webHidden/>
          </w:rPr>
          <w:tab/>
        </w:r>
        <w:r w:rsidR="00DB4EE0">
          <w:rPr>
            <w:noProof/>
            <w:webHidden/>
          </w:rPr>
          <w:fldChar w:fldCharType="begin"/>
        </w:r>
        <w:r w:rsidR="00DB4EE0">
          <w:rPr>
            <w:noProof/>
            <w:webHidden/>
          </w:rPr>
          <w:instrText xml:space="preserve"> PAGEREF _Toc161660073 \h </w:instrText>
        </w:r>
        <w:r w:rsidR="00DB4EE0">
          <w:rPr>
            <w:noProof/>
            <w:webHidden/>
          </w:rPr>
        </w:r>
        <w:r w:rsidR="00DB4EE0">
          <w:rPr>
            <w:noProof/>
            <w:webHidden/>
          </w:rPr>
          <w:fldChar w:fldCharType="separate"/>
        </w:r>
        <w:r>
          <w:rPr>
            <w:noProof/>
            <w:webHidden/>
          </w:rPr>
          <w:t>20</w:t>
        </w:r>
        <w:r w:rsidR="00DB4EE0">
          <w:rPr>
            <w:noProof/>
            <w:webHidden/>
          </w:rPr>
          <w:fldChar w:fldCharType="end"/>
        </w:r>
      </w:hyperlink>
    </w:p>
    <w:p w:rsidR="00DB4EE0" w:rsidRDefault="00900871">
      <w:pPr>
        <w:pStyle w:val="24"/>
        <w:rPr>
          <w:rFonts w:asciiTheme="minorHAnsi" w:eastAsiaTheme="minorEastAsia" w:hAnsiTheme="minorHAnsi" w:cstheme="minorBidi"/>
          <w:noProof/>
          <w:kern w:val="2"/>
          <w:szCs w:val="22"/>
        </w:rPr>
      </w:pPr>
      <w:hyperlink w:anchor="_Toc161660074" w:history="1">
        <w:r w:rsidR="00DB4EE0" w:rsidRPr="00C16FE4">
          <w:rPr>
            <w:rStyle w:val="ad"/>
            <w:noProof/>
          </w:rPr>
          <w:t xml:space="preserve">6.3 </w:t>
        </w:r>
        <w:r w:rsidR="00DB4EE0" w:rsidRPr="00C16FE4">
          <w:rPr>
            <w:rStyle w:val="ad"/>
            <w:noProof/>
          </w:rPr>
          <w:t>管理层对财务报表的责任</w:t>
        </w:r>
        <w:r w:rsidR="00DB4EE0">
          <w:rPr>
            <w:noProof/>
            <w:webHidden/>
          </w:rPr>
          <w:tab/>
        </w:r>
        <w:r w:rsidR="00DB4EE0">
          <w:rPr>
            <w:noProof/>
            <w:webHidden/>
          </w:rPr>
          <w:fldChar w:fldCharType="begin"/>
        </w:r>
        <w:r w:rsidR="00DB4EE0">
          <w:rPr>
            <w:noProof/>
            <w:webHidden/>
          </w:rPr>
          <w:instrText xml:space="preserve"> PAGEREF _Toc161660074 \h </w:instrText>
        </w:r>
        <w:r w:rsidR="00DB4EE0">
          <w:rPr>
            <w:noProof/>
            <w:webHidden/>
          </w:rPr>
        </w:r>
        <w:r w:rsidR="00DB4EE0">
          <w:rPr>
            <w:noProof/>
            <w:webHidden/>
          </w:rPr>
          <w:fldChar w:fldCharType="separate"/>
        </w:r>
        <w:r w:rsidR="00B675CF">
          <w:rPr>
            <w:noProof/>
            <w:webHidden/>
          </w:rPr>
          <w:t>21</w:t>
        </w:r>
        <w:r w:rsidR="00DB4EE0">
          <w:rPr>
            <w:noProof/>
            <w:webHidden/>
          </w:rPr>
          <w:fldChar w:fldCharType="end"/>
        </w:r>
      </w:hyperlink>
    </w:p>
    <w:p w:rsidR="00DB4EE0" w:rsidRDefault="00900871">
      <w:pPr>
        <w:pStyle w:val="24"/>
        <w:rPr>
          <w:rFonts w:asciiTheme="minorHAnsi" w:eastAsiaTheme="minorEastAsia" w:hAnsiTheme="minorHAnsi" w:cstheme="minorBidi"/>
          <w:noProof/>
          <w:kern w:val="2"/>
          <w:szCs w:val="22"/>
        </w:rPr>
      </w:pPr>
      <w:hyperlink w:anchor="_Toc161660075" w:history="1">
        <w:r w:rsidR="00DB4EE0" w:rsidRPr="00C16FE4">
          <w:rPr>
            <w:rStyle w:val="ad"/>
            <w:noProof/>
          </w:rPr>
          <w:t xml:space="preserve">6.4 </w:t>
        </w:r>
        <w:r w:rsidR="00DB4EE0" w:rsidRPr="00C16FE4">
          <w:rPr>
            <w:rStyle w:val="ad"/>
            <w:noProof/>
          </w:rPr>
          <w:t>注册会计师的责任</w:t>
        </w:r>
        <w:r w:rsidR="00DB4EE0">
          <w:rPr>
            <w:noProof/>
            <w:webHidden/>
          </w:rPr>
          <w:tab/>
        </w:r>
        <w:r w:rsidR="00DB4EE0">
          <w:rPr>
            <w:noProof/>
            <w:webHidden/>
          </w:rPr>
          <w:fldChar w:fldCharType="begin"/>
        </w:r>
        <w:r w:rsidR="00DB4EE0">
          <w:rPr>
            <w:noProof/>
            <w:webHidden/>
          </w:rPr>
          <w:instrText xml:space="preserve"> PAGEREF _Toc161660075 \h </w:instrText>
        </w:r>
        <w:r w:rsidR="00DB4EE0">
          <w:rPr>
            <w:noProof/>
            <w:webHidden/>
          </w:rPr>
        </w:r>
        <w:r w:rsidR="00DB4EE0">
          <w:rPr>
            <w:noProof/>
            <w:webHidden/>
          </w:rPr>
          <w:fldChar w:fldCharType="separate"/>
        </w:r>
        <w:r w:rsidR="00B675CF">
          <w:rPr>
            <w:noProof/>
            <w:webHidden/>
          </w:rPr>
          <w:t>21</w:t>
        </w:r>
        <w:r w:rsidR="00DB4EE0">
          <w:rPr>
            <w:noProof/>
            <w:webHidden/>
          </w:rPr>
          <w:fldChar w:fldCharType="end"/>
        </w:r>
      </w:hyperlink>
    </w:p>
    <w:p w:rsidR="00DB4EE0" w:rsidRDefault="00900871">
      <w:pPr>
        <w:pStyle w:val="12"/>
        <w:rPr>
          <w:rFonts w:asciiTheme="minorHAnsi" w:eastAsiaTheme="minorEastAsia" w:hAnsiTheme="minorHAnsi" w:cstheme="minorBidi"/>
          <w:noProof/>
          <w:szCs w:val="22"/>
        </w:rPr>
      </w:pPr>
      <w:hyperlink w:anchor="_Toc161660076" w:history="1">
        <w:r w:rsidR="00DB4EE0" w:rsidRPr="00C16FE4">
          <w:rPr>
            <w:rStyle w:val="ad"/>
            <w:b/>
            <w:bCs/>
            <w:noProof/>
          </w:rPr>
          <w:t>§7</w:t>
        </w:r>
        <w:r w:rsidR="00DB4EE0" w:rsidRPr="00C16FE4">
          <w:rPr>
            <w:rStyle w:val="ad"/>
            <w:b/>
            <w:bCs/>
            <w:noProof/>
          </w:rPr>
          <w:t>年度财务报表</w:t>
        </w:r>
        <w:r w:rsidR="00DB4EE0">
          <w:rPr>
            <w:noProof/>
            <w:webHidden/>
          </w:rPr>
          <w:tab/>
        </w:r>
        <w:r w:rsidR="00DB4EE0">
          <w:rPr>
            <w:noProof/>
            <w:webHidden/>
          </w:rPr>
          <w:fldChar w:fldCharType="begin"/>
        </w:r>
        <w:r w:rsidR="00DB4EE0">
          <w:rPr>
            <w:noProof/>
            <w:webHidden/>
          </w:rPr>
          <w:instrText xml:space="preserve"> PAGEREF _Toc161660076 \h </w:instrText>
        </w:r>
        <w:r w:rsidR="00DB4EE0">
          <w:rPr>
            <w:noProof/>
            <w:webHidden/>
          </w:rPr>
        </w:r>
        <w:r w:rsidR="00DB4EE0">
          <w:rPr>
            <w:noProof/>
            <w:webHidden/>
          </w:rPr>
          <w:fldChar w:fldCharType="separate"/>
        </w:r>
        <w:r w:rsidR="00B675CF">
          <w:rPr>
            <w:noProof/>
            <w:webHidden/>
          </w:rPr>
          <w:t>22</w:t>
        </w:r>
        <w:r w:rsidR="00DB4EE0">
          <w:rPr>
            <w:noProof/>
            <w:webHidden/>
          </w:rPr>
          <w:fldChar w:fldCharType="end"/>
        </w:r>
      </w:hyperlink>
    </w:p>
    <w:p w:rsidR="00DB4EE0" w:rsidRDefault="00900871">
      <w:pPr>
        <w:pStyle w:val="24"/>
        <w:rPr>
          <w:rFonts w:asciiTheme="minorHAnsi" w:eastAsiaTheme="minorEastAsia" w:hAnsiTheme="minorHAnsi" w:cstheme="minorBidi"/>
          <w:noProof/>
          <w:kern w:val="2"/>
          <w:szCs w:val="22"/>
        </w:rPr>
      </w:pPr>
      <w:hyperlink w:anchor="_Toc161660077" w:history="1">
        <w:r w:rsidR="00DB4EE0" w:rsidRPr="00C16FE4">
          <w:rPr>
            <w:rStyle w:val="ad"/>
            <w:noProof/>
          </w:rPr>
          <w:t xml:space="preserve">7.1 </w:t>
        </w:r>
        <w:r w:rsidR="00DB4EE0" w:rsidRPr="00C16FE4">
          <w:rPr>
            <w:rStyle w:val="ad"/>
            <w:noProof/>
          </w:rPr>
          <w:t>资产负债表</w:t>
        </w:r>
        <w:r w:rsidR="00DB4EE0">
          <w:rPr>
            <w:noProof/>
            <w:webHidden/>
          </w:rPr>
          <w:tab/>
        </w:r>
        <w:r w:rsidR="00DB4EE0">
          <w:rPr>
            <w:noProof/>
            <w:webHidden/>
          </w:rPr>
          <w:fldChar w:fldCharType="begin"/>
        </w:r>
        <w:r w:rsidR="00DB4EE0">
          <w:rPr>
            <w:noProof/>
            <w:webHidden/>
          </w:rPr>
          <w:instrText xml:space="preserve"> PAGEREF _Toc161660077 \h </w:instrText>
        </w:r>
        <w:r w:rsidR="00DB4EE0">
          <w:rPr>
            <w:noProof/>
            <w:webHidden/>
          </w:rPr>
        </w:r>
        <w:r w:rsidR="00DB4EE0">
          <w:rPr>
            <w:noProof/>
            <w:webHidden/>
          </w:rPr>
          <w:fldChar w:fldCharType="separate"/>
        </w:r>
        <w:r w:rsidR="00B675CF">
          <w:rPr>
            <w:noProof/>
            <w:webHidden/>
          </w:rPr>
          <w:t>22</w:t>
        </w:r>
        <w:r w:rsidR="00DB4EE0">
          <w:rPr>
            <w:noProof/>
            <w:webHidden/>
          </w:rPr>
          <w:fldChar w:fldCharType="end"/>
        </w:r>
      </w:hyperlink>
    </w:p>
    <w:p w:rsidR="00DB4EE0" w:rsidRDefault="00900871">
      <w:pPr>
        <w:pStyle w:val="24"/>
        <w:rPr>
          <w:rFonts w:asciiTheme="minorHAnsi" w:eastAsiaTheme="minorEastAsia" w:hAnsiTheme="minorHAnsi" w:cstheme="minorBidi"/>
          <w:noProof/>
          <w:kern w:val="2"/>
          <w:szCs w:val="22"/>
        </w:rPr>
      </w:pPr>
      <w:hyperlink w:anchor="_Toc161660078" w:history="1">
        <w:r w:rsidR="00DB4EE0" w:rsidRPr="00C16FE4">
          <w:rPr>
            <w:rStyle w:val="ad"/>
            <w:noProof/>
          </w:rPr>
          <w:t xml:space="preserve">7.2 </w:t>
        </w:r>
        <w:r w:rsidR="00DB4EE0" w:rsidRPr="00C16FE4">
          <w:rPr>
            <w:rStyle w:val="ad"/>
            <w:noProof/>
          </w:rPr>
          <w:t>利润表</w:t>
        </w:r>
        <w:r w:rsidR="00DB4EE0">
          <w:rPr>
            <w:noProof/>
            <w:webHidden/>
          </w:rPr>
          <w:tab/>
        </w:r>
        <w:r w:rsidR="00DB4EE0">
          <w:rPr>
            <w:noProof/>
            <w:webHidden/>
          </w:rPr>
          <w:fldChar w:fldCharType="begin"/>
        </w:r>
        <w:r w:rsidR="00DB4EE0">
          <w:rPr>
            <w:noProof/>
            <w:webHidden/>
          </w:rPr>
          <w:instrText xml:space="preserve"> PAGEREF _Toc161660078 \h </w:instrText>
        </w:r>
        <w:r w:rsidR="00DB4EE0">
          <w:rPr>
            <w:noProof/>
            <w:webHidden/>
          </w:rPr>
        </w:r>
        <w:r w:rsidR="00DB4EE0">
          <w:rPr>
            <w:noProof/>
            <w:webHidden/>
          </w:rPr>
          <w:fldChar w:fldCharType="separate"/>
        </w:r>
        <w:r w:rsidR="00B675CF">
          <w:rPr>
            <w:noProof/>
            <w:webHidden/>
          </w:rPr>
          <w:t>23</w:t>
        </w:r>
        <w:r w:rsidR="00DB4EE0">
          <w:rPr>
            <w:noProof/>
            <w:webHidden/>
          </w:rPr>
          <w:fldChar w:fldCharType="end"/>
        </w:r>
      </w:hyperlink>
    </w:p>
    <w:p w:rsidR="00DB4EE0" w:rsidRDefault="00900871">
      <w:pPr>
        <w:pStyle w:val="24"/>
        <w:rPr>
          <w:rFonts w:asciiTheme="minorHAnsi" w:eastAsiaTheme="minorEastAsia" w:hAnsiTheme="minorHAnsi" w:cstheme="minorBidi"/>
          <w:noProof/>
          <w:kern w:val="2"/>
          <w:szCs w:val="22"/>
        </w:rPr>
      </w:pPr>
      <w:hyperlink w:anchor="_Toc161660079" w:history="1">
        <w:r w:rsidR="00DB4EE0" w:rsidRPr="00C16FE4">
          <w:rPr>
            <w:rStyle w:val="ad"/>
            <w:noProof/>
          </w:rPr>
          <w:t xml:space="preserve">7.3 </w:t>
        </w:r>
        <w:r w:rsidR="00DB4EE0" w:rsidRPr="00C16FE4">
          <w:rPr>
            <w:rStyle w:val="ad"/>
            <w:rFonts w:ascii="宋体" w:hAnsi="宋体"/>
            <w:noProof/>
          </w:rPr>
          <w:t>净资产变动表</w:t>
        </w:r>
        <w:r w:rsidR="00DB4EE0">
          <w:rPr>
            <w:noProof/>
            <w:webHidden/>
          </w:rPr>
          <w:tab/>
        </w:r>
        <w:r w:rsidR="00DB4EE0">
          <w:rPr>
            <w:noProof/>
            <w:webHidden/>
          </w:rPr>
          <w:fldChar w:fldCharType="begin"/>
        </w:r>
        <w:r w:rsidR="00DB4EE0">
          <w:rPr>
            <w:noProof/>
            <w:webHidden/>
          </w:rPr>
          <w:instrText xml:space="preserve"> PAGEREF _Toc161660079 \h </w:instrText>
        </w:r>
        <w:r w:rsidR="00DB4EE0">
          <w:rPr>
            <w:noProof/>
            <w:webHidden/>
          </w:rPr>
        </w:r>
        <w:r w:rsidR="00DB4EE0">
          <w:rPr>
            <w:noProof/>
            <w:webHidden/>
          </w:rPr>
          <w:fldChar w:fldCharType="separate"/>
        </w:r>
        <w:r w:rsidR="00B675CF">
          <w:rPr>
            <w:noProof/>
            <w:webHidden/>
          </w:rPr>
          <w:t>25</w:t>
        </w:r>
        <w:r w:rsidR="00DB4EE0">
          <w:rPr>
            <w:noProof/>
            <w:webHidden/>
          </w:rPr>
          <w:fldChar w:fldCharType="end"/>
        </w:r>
      </w:hyperlink>
    </w:p>
    <w:p w:rsidR="00DB4EE0" w:rsidRDefault="00900871">
      <w:pPr>
        <w:pStyle w:val="24"/>
        <w:rPr>
          <w:rFonts w:asciiTheme="minorHAnsi" w:eastAsiaTheme="minorEastAsia" w:hAnsiTheme="minorHAnsi" w:cstheme="minorBidi"/>
          <w:noProof/>
          <w:kern w:val="2"/>
          <w:szCs w:val="22"/>
        </w:rPr>
      </w:pPr>
      <w:hyperlink w:anchor="_Toc161660080" w:history="1">
        <w:r w:rsidR="00DB4EE0" w:rsidRPr="00C16FE4">
          <w:rPr>
            <w:rStyle w:val="ad"/>
            <w:noProof/>
          </w:rPr>
          <w:t xml:space="preserve">7.4 </w:t>
        </w:r>
        <w:r w:rsidR="00DB4EE0" w:rsidRPr="00C16FE4">
          <w:rPr>
            <w:rStyle w:val="ad"/>
            <w:noProof/>
          </w:rPr>
          <w:t>报表附注</w:t>
        </w:r>
        <w:r w:rsidR="00DB4EE0">
          <w:rPr>
            <w:noProof/>
            <w:webHidden/>
          </w:rPr>
          <w:tab/>
        </w:r>
        <w:r w:rsidR="00DB4EE0">
          <w:rPr>
            <w:noProof/>
            <w:webHidden/>
          </w:rPr>
          <w:fldChar w:fldCharType="begin"/>
        </w:r>
        <w:r w:rsidR="00DB4EE0">
          <w:rPr>
            <w:noProof/>
            <w:webHidden/>
          </w:rPr>
          <w:instrText xml:space="preserve"> PAGEREF _Toc161660080 \h </w:instrText>
        </w:r>
        <w:r w:rsidR="00DB4EE0">
          <w:rPr>
            <w:noProof/>
            <w:webHidden/>
          </w:rPr>
        </w:r>
        <w:r w:rsidR="00DB4EE0">
          <w:rPr>
            <w:noProof/>
            <w:webHidden/>
          </w:rPr>
          <w:fldChar w:fldCharType="separate"/>
        </w:r>
        <w:r w:rsidR="00B675CF">
          <w:rPr>
            <w:noProof/>
            <w:webHidden/>
          </w:rPr>
          <w:t>26</w:t>
        </w:r>
        <w:r w:rsidR="00DB4EE0">
          <w:rPr>
            <w:noProof/>
            <w:webHidden/>
          </w:rPr>
          <w:fldChar w:fldCharType="end"/>
        </w:r>
      </w:hyperlink>
    </w:p>
    <w:p w:rsidR="00DB4EE0" w:rsidRDefault="00B675CF">
      <w:pPr>
        <w:pStyle w:val="12"/>
        <w:rPr>
          <w:rFonts w:asciiTheme="minorHAnsi" w:eastAsiaTheme="minorEastAsia" w:hAnsiTheme="minorHAnsi" w:cstheme="minorBidi"/>
          <w:noProof/>
          <w:szCs w:val="22"/>
        </w:rPr>
      </w:pPr>
      <w:hyperlink w:anchor="_Toc161660081" w:history="1">
        <w:r w:rsidR="00DB4EE0" w:rsidRPr="00C16FE4">
          <w:rPr>
            <w:rStyle w:val="ad"/>
            <w:b/>
            <w:bCs/>
            <w:noProof/>
          </w:rPr>
          <w:t xml:space="preserve">§8  </w:t>
        </w:r>
        <w:r w:rsidR="00DB4EE0" w:rsidRPr="00C16FE4">
          <w:rPr>
            <w:rStyle w:val="ad"/>
            <w:b/>
            <w:bCs/>
            <w:noProof/>
          </w:rPr>
          <w:t>投资组合报告</w:t>
        </w:r>
        <w:r w:rsidR="00DB4EE0">
          <w:rPr>
            <w:noProof/>
            <w:webHidden/>
          </w:rPr>
          <w:tab/>
        </w:r>
        <w:r w:rsidR="00DB4EE0">
          <w:rPr>
            <w:noProof/>
            <w:webHidden/>
          </w:rPr>
          <w:fldChar w:fldCharType="begin"/>
        </w:r>
        <w:r w:rsidR="00DB4EE0">
          <w:rPr>
            <w:noProof/>
            <w:webHidden/>
          </w:rPr>
          <w:instrText xml:space="preserve"> PAGEREF _Toc161660081 \h </w:instrText>
        </w:r>
        <w:r w:rsidR="00DB4EE0">
          <w:rPr>
            <w:noProof/>
            <w:webHidden/>
          </w:rPr>
        </w:r>
        <w:r w:rsidR="00DB4EE0">
          <w:rPr>
            <w:noProof/>
            <w:webHidden/>
          </w:rPr>
          <w:fldChar w:fldCharType="separate"/>
        </w:r>
        <w:r>
          <w:rPr>
            <w:noProof/>
            <w:webHidden/>
          </w:rPr>
          <w:t>52</w:t>
        </w:r>
        <w:r w:rsidR="00DB4EE0">
          <w:rPr>
            <w:noProof/>
            <w:webHidden/>
          </w:rPr>
          <w:fldChar w:fldCharType="end"/>
        </w:r>
      </w:hyperlink>
    </w:p>
    <w:p w:rsidR="00DB4EE0" w:rsidRDefault="00B675CF">
      <w:pPr>
        <w:pStyle w:val="24"/>
        <w:rPr>
          <w:rFonts w:asciiTheme="minorHAnsi" w:eastAsiaTheme="minorEastAsia" w:hAnsiTheme="minorHAnsi" w:cstheme="minorBidi"/>
          <w:noProof/>
          <w:kern w:val="2"/>
          <w:szCs w:val="22"/>
        </w:rPr>
      </w:pPr>
      <w:hyperlink w:anchor="_Toc161660082" w:history="1">
        <w:r w:rsidR="00DB4EE0" w:rsidRPr="00C16FE4">
          <w:rPr>
            <w:rStyle w:val="ad"/>
            <w:noProof/>
          </w:rPr>
          <w:t xml:space="preserve">8.1 </w:t>
        </w:r>
        <w:r w:rsidR="00DB4EE0" w:rsidRPr="00C16FE4">
          <w:rPr>
            <w:rStyle w:val="ad"/>
            <w:noProof/>
          </w:rPr>
          <w:t>期末基金资产组合情况</w:t>
        </w:r>
        <w:r w:rsidR="00DB4EE0">
          <w:rPr>
            <w:noProof/>
            <w:webHidden/>
          </w:rPr>
          <w:tab/>
        </w:r>
        <w:r w:rsidR="00DB4EE0">
          <w:rPr>
            <w:noProof/>
            <w:webHidden/>
          </w:rPr>
          <w:fldChar w:fldCharType="begin"/>
        </w:r>
        <w:r w:rsidR="00DB4EE0">
          <w:rPr>
            <w:noProof/>
            <w:webHidden/>
          </w:rPr>
          <w:instrText xml:space="preserve"> PAGEREF _Toc161660082 \h </w:instrText>
        </w:r>
        <w:r w:rsidR="00DB4EE0">
          <w:rPr>
            <w:noProof/>
            <w:webHidden/>
          </w:rPr>
        </w:r>
        <w:r w:rsidR="00DB4EE0">
          <w:rPr>
            <w:noProof/>
            <w:webHidden/>
          </w:rPr>
          <w:fldChar w:fldCharType="separate"/>
        </w:r>
        <w:r>
          <w:rPr>
            <w:noProof/>
            <w:webHidden/>
          </w:rPr>
          <w:t>52</w:t>
        </w:r>
        <w:r w:rsidR="00DB4EE0">
          <w:rPr>
            <w:noProof/>
            <w:webHidden/>
          </w:rPr>
          <w:fldChar w:fldCharType="end"/>
        </w:r>
      </w:hyperlink>
    </w:p>
    <w:p w:rsidR="00DB4EE0" w:rsidRDefault="00B675CF">
      <w:pPr>
        <w:pStyle w:val="24"/>
        <w:rPr>
          <w:rFonts w:asciiTheme="minorHAnsi" w:eastAsiaTheme="minorEastAsia" w:hAnsiTheme="minorHAnsi" w:cstheme="minorBidi"/>
          <w:noProof/>
          <w:kern w:val="2"/>
          <w:szCs w:val="22"/>
        </w:rPr>
      </w:pPr>
      <w:hyperlink w:anchor="_Toc161660083" w:history="1">
        <w:r w:rsidR="00DB4EE0" w:rsidRPr="00C16FE4">
          <w:rPr>
            <w:rStyle w:val="ad"/>
            <w:noProof/>
          </w:rPr>
          <w:t xml:space="preserve">8.2 </w:t>
        </w:r>
        <w:r w:rsidR="00DB4EE0" w:rsidRPr="00C16FE4">
          <w:rPr>
            <w:rStyle w:val="ad"/>
            <w:noProof/>
          </w:rPr>
          <w:t>期末在各个国家（地区）证券市场的权益投资分布</w:t>
        </w:r>
        <w:r w:rsidR="00DB4EE0">
          <w:rPr>
            <w:noProof/>
            <w:webHidden/>
          </w:rPr>
          <w:tab/>
        </w:r>
        <w:r w:rsidR="00DB4EE0">
          <w:rPr>
            <w:noProof/>
            <w:webHidden/>
          </w:rPr>
          <w:fldChar w:fldCharType="begin"/>
        </w:r>
        <w:r w:rsidR="00DB4EE0">
          <w:rPr>
            <w:noProof/>
            <w:webHidden/>
          </w:rPr>
          <w:instrText xml:space="preserve"> PAGEREF _Toc161660083 \h </w:instrText>
        </w:r>
        <w:r w:rsidR="00DB4EE0">
          <w:rPr>
            <w:noProof/>
            <w:webHidden/>
          </w:rPr>
        </w:r>
        <w:r w:rsidR="00DB4EE0">
          <w:rPr>
            <w:noProof/>
            <w:webHidden/>
          </w:rPr>
          <w:fldChar w:fldCharType="separate"/>
        </w:r>
        <w:r>
          <w:rPr>
            <w:noProof/>
            <w:webHidden/>
          </w:rPr>
          <w:t>53</w:t>
        </w:r>
        <w:r w:rsidR="00DB4EE0">
          <w:rPr>
            <w:noProof/>
            <w:webHidden/>
          </w:rPr>
          <w:fldChar w:fldCharType="end"/>
        </w:r>
      </w:hyperlink>
    </w:p>
    <w:p w:rsidR="00DB4EE0" w:rsidRDefault="00B675CF">
      <w:pPr>
        <w:pStyle w:val="24"/>
        <w:rPr>
          <w:rFonts w:asciiTheme="minorHAnsi" w:eastAsiaTheme="minorEastAsia" w:hAnsiTheme="minorHAnsi" w:cstheme="minorBidi"/>
          <w:noProof/>
          <w:kern w:val="2"/>
          <w:szCs w:val="22"/>
        </w:rPr>
      </w:pPr>
      <w:hyperlink w:anchor="_Toc161660084" w:history="1">
        <w:r w:rsidR="00DB4EE0" w:rsidRPr="00C16FE4">
          <w:rPr>
            <w:rStyle w:val="ad"/>
            <w:noProof/>
          </w:rPr>
          <w:t xml:space="preserve">8.3 </w:t>
        </w:r>
        <w:r w:rsidR="00DB4EE0" w:rsidRPr="00C16FE4">
          <w:rPr>
            <w:rStyle w:val="ad"/>
            <w:noProof/>
          </w:rPr>
          <w:t>期末按公允价值占基金资产净值比例大小排序的所有权益投资明细</w:t>
        </w:r>
        <w:r w:rsidR="00DB4EE0">
          <w:rPr>
            <w:noProof/>
            <w:webHidden/>
          </w:rPr>
          <w:tab/>
        </w:r>
        <w:r w:rsidR="00DB4EE0">
          <w:rPr>
            <w:noProof/>
            <w:webHidden/>
          </w:rPr>
          <w:fldChar w:fldCharType="begin"/>
        </w:r>
        <w:r w:rsidR="00DB4EE0">
          <w:rPr>
            <w:noProof/>
            <w:webHidden/>
          </w:rPr>
          <w:instrText xml:space="preserve"> PAGEREF _Toc161660084 \h </w:instrText>
        </w:r>
        <w:r w:rsidR="00DB4EE0">
          <w:rPr>
            <w:noProof/>
            <w:webHidden/>
          </w:rPr>
        </w:r>
        <w:r w:rsidR="00DB4EE0">
          <w:rPr>
            <w:noProof/>
            <w:webHidden/>
          </w:rPr>
          <w:fldChar w:fldCharType="separate"/>
        </w:r>
        <w:r>
          <w:rPr>
            <w:noProof/>
            <w:webHidden/>
          </w:rPr>
          <w:t>53</w:t>
        </w:r>
        <w:r w:rsidR="00DB4EE0">
          <w:rPr>
            <w:noProof/>
            <w:webHidden/>
          </w:rPr>
          <w:fldChar w:fldCharType="end"/>
        </w:r>
      </w:hyperlink>
    </w:p>
    <w:p w:rsidR="00DB4EE0" w:rsidRDefault="00900871">
      <w:pPr>
        <w:pStyle w:val="24"/>
        <w:rPr>
          <w:rFonts w:asciiTheme="minorHAnsi" w:eastAsiaTheme="minorEastAsia" w:hAnsiTheme="minorHAnsi" w:cstheme="minorBidi"/>
          <w:noProof/>
          <w:kern w:val="2"/>
          <w:szCs w:val="22"/>
        </w:rPr>
      </w:pPr>
      <w:hyperlink w:anchor="_Toc161660085" w:history="1">
        <w:r w:rsidR="00DB4EE0" w:rsidRPr="00C16FE4">
          <w:rPr>
            <w:rStyle w:val="ad"/>
            <w:noProof/>
          </w:rPr>
          <w:t xml:space="preserve">8.4 </w:t>
        </w:r>
        <w:r w:rsidR="00DB4EE0" w:rsidRPr="00C16FE4">
          <w:rPr>
            <w:rStyle w:val="ad"/>
            <w:noProof/>
          </w:rPr>
          <w:t>报告期内权益投资组合的重大变动</w:t>
        </w:r>
        <w:r w:rsidR="00DB4EE0">
          <w:rPr>
            <w:noProof/>
            <w:webHidden/>
          </w:rPr>
          <w:tab/>
        </w:r>
        <w:r w:rsidR="00DB4EE0">
          <w:rPr>
            <w:noProof/>
            <w:webHidden/>
          </w:rPr>
          <w:fldChar w:fldCharType="begin"/>
        </w:r>
        <w:r w:rsidR="00DB4EE0">
          <w:rPr>
            <w:noProof/>
            <w:webHidden/>
          </w:rPr>
          <w:instrText xml:space="preserve"> PAGEREF _Toc161660085 \h </w:instrText>
        </w:r>
        <w:r w:rsidR="00DB4EE0">
          <w:rPr>
            <w:noProof/>
            <w:webHidden/>
          </w:rPr>
        </w:r>
        <w:r w:rsidR="00DB4EE0">
          <w:rPr>
            <w:noProof/>
            <w:webHidden/>
          </w:rPr>
          <w:fldChar w:fldCharType="separate"/>
        </w:r>
        <w:r w:rsidR="00B675CF">
          <w:rPr>
            <w:noProof/>
            <w:webHidden/>
          </w:rPr>
          <w:t>95</w:t>
        </w:r>
        <w:r w:rsidR="00DB4EE0">
          <w:rPr>
            <w:noProof/>
            <w:webHidden/>
          </w:rPr>
          <w:fldChar w:fldCharType="end"/>
        </w:r>
      </w:hyperlink>
    </w:p>
    <w:p w:rsidR="00DB4EE0" w:rsidRDefault="00900871">
      <w:pPr>
        <w:pStyle w:val="24"/>
        <w:rPr>
          <w:rFonts w:asciiTheme="minorHAnsi" w:eastAsiaTheme="minorEastAsia" w:hAnsiTheme="minorHAnsi" w:cstheme="minorBidi"/>
          <w:noProof/>
          <w:kern w:val="2"/>
          <w:szCs w:val="22"/>
        </w:rPr>
      </w:pPr>
      <w:hyperlink w:anchor="_Toc161660086" w:history="1">
        <w:r w:rsidR="00DB4EE0" w:rsidRPr="00C16FE4">
          <w:rPr>
            <w:rStyle w:val="ad"/>
            <w:noProof/>
          </w:rPr>
          <w:t xml:space="preserve">8.5 </w:t>
        </w:r>
        <w:r w:rsidR="00DB4EE0" w:rsidRPr="00C16FE4">
          <w:rPr>
            <w:rStyle w:val="ad"/>
            <w:noProof/>
          </w:rPr>
          <w:t>期末按债券信用等级分类的债券投资组合</w:t>
        </w:r>
        <w:r w:rsidR="00DB4EE0">
          <w:rPr>
            <w:noProof/>
            <w:webHidden/>
          </w:rPr>
          <w:tab/>
        </w:r>
        <w:r w:rsidR="00DB4EE0">
          <w:rPr>
            <w:noProof/>
            <w:webHidden/>
          </w:rPr>
          <w:fldChar w:fldCharType="begin"/>
        </w:r>
        <w:r w:rsidR="00DB4EE0">
          <w:rPr>
            <w:noProof/>
            <w:webHidden/>
          </w:rPr>
          <w:instrText xml:space="preserve"> PAGEREF _Toc161660086 \h </w:instrText>
        </w:r>
        <w:r w:rsidR="00DB4EE0">
          <w:rPr>
            <w:noProof/>
            <w:webHidden/>
          </w:rPr>
        </w:r>
        <w:r w:rsidR="00DB4EE0">
          <w:rPr>
            <w:noProof/>
            <w:webHidden/>
          </w:rPr>
          <w:fldChar w:fldCharType="separate"/>
        </w:r>
        <w:r w:rsidR="00B675CF">
          <w:rPr>
            <w:noProof/>
            <w:webHidden/>
          </w:rPr>
          <w:t>97</w:t>
        </w:r>
        <w:r w:rsidR="00DB4EE0">
          <w:rPr>
            <w:noProof/>
            <w:webHidden/>
          </w:rPr>
          <w:fldChar w:fldCharType="end"/>
        </w:r>
      </w:hyperlink>
    </w:p>
    <w:p w:rsidR="00DB4EE0" w:rsidRDefault="00900871">
      <w:pPr>
        <w:pStyle w:val="24"/>
        <w:rPr>
          <w:rFonts w:asciiTheme="minorHAnsi" w:eastAsiaTheme="minorEastAsia" w:hAnsiTheme="minorHAnsi" w:cstheme="minorBidi"/>
          <w:noProof/>
          <w:kern w:val="2"/>
          <w:szCs w:val="22"/>
        </w:rPr>
      </w:pPr>
      <w:hyperlink w:anchor="_Toc161660087" w:history="1">
        <w:r w:rsidR="00DB4EE0" w:rsidRPr="00C16FE4">
          <w:rPr>
            <w:rStyle w:val="ad"/>
            <w:noProof/>
          </w:rPr>
          <w:t>8.6</w:t>
        </w:r>
        <w:r w:rsidR="00DB4EE0" w:rsidRPr="00C16FE4">
          <w:rPr>
            <w:rStyle w:val="ad"/>
            <w:noProof/>
          </w:rPr>
          <w:t>期末按公允价值占基金资产净值比例大小排名的前五名债券投资明细</w:t>
        </w:r>
        <w:r w:rsidR="00DB4EE0">
          <w:rPr>
            <w:noProof/>
            <w:webHidden/>
          </w:rPr>
          <w:tab/>
        </w:r>
        <w:r w:rsidR="00DB4EE0">
          <w:rPr>
            <w:noProof/>
            <w:webHidden/>
          </w:rPr>
          <w:fldChar w:fldCharType="begin"/>
        </w:r>
        <w:r w:rsidR="00DB4EE0">
          <w:rPr>
            <w:noProof/>
            <w:webHidden/>
          </w:rPr>
          <w:instrText xml:space="preserve"> PAGEREF _Toc161660087 \h </w:instrText>
        </w:r>
        <w:r w:rsidR="00DB4EE0">
          <w:rPr>
            <w:noProof/>
            <w:webHidden/>
          </w:rPr>
        </w:r>
        <w:r w:rsidR="00DB4EE0">
          <w:rPr>
            <w:noProof/>
            <w:webHidden/>
          </w:rPr>
          <w:fldChar w:fldCharType="separate"/>
        </w:r>
        <w:r w:rsidR="00B675CF">
          <w:rPr>
            <w:noProof/>
            <w:webHidden/>
          </w:rPr>
          <w:t>97</w:t>
        </w:r>
        <w:r w:rsidR="00DB4EE0">
          <w:rPr>
            <w:noProof/>
            <w:webHidden/>
          </w:rPr>
          <w:fldChar w:fldCharType="end"/>
        </w:r>
      </w:hyperlink>
    </w:p>
    <w:p w:rsidR="00DB4EE0" w:rsidRDefault="00900871">
      <w:pPr>
        <w:pStyle w:val="24"/>
        <w:rPr>
          <w:rFonts w:asciiTheme="minorHAnsi" w:eastAsiaTheme="minorEastAsia" w:hAnsiTheme="minorHAnsi" w:cstheme="minorBidi"/>
          <w:noProof/>
          <w:kern w:val="2"/>
          <w:szCs w:val="22"/>
        </w:rPr>
      </w:pPr>
      <w:hyperlink w:anchor="_Toc161660088" w:history="1">
        <w:r w:rsidR="00DB4EE0" w:rsidRPr="00C16FE4">
          <w:rPr>
            <w:rStyle w:val="ad"/>
            <w:noProof/>
          </w:rPr>
          <w:t xml:space="preserve">8.7 </w:t>
        </w:r>
        <w:r w:rsidR="00DB4EE0" w:rsidRPr="00C16FE4">
          <w:rPr>
            <w:rStyle w:val="ad"/>
            <w:noProof/>
          </w:rPr>
          <w:t>期末按公允价值占基金资产净值比例大小排名的所有资产支持证券投资明细</w:t>
        </w:r>
        <w:r w:rsidR="00DB4EE0">
          <w:rPr>
            <w:noProof/>
            <w:webHidden/>
          </w:rPr>
          <w:tab/>
        </w:r>
        <w:r w:rsidR="00DB4EE0">
          <w:rPr>
            <w:noProof/>
            <w:webHidden/>
          </w:rPr>
          <w:fldChar w:fldCharType="begin"/>
        </w:r>
        <w:r w:rsidR="00DB4EE0">
          <w:rPr>
            <w:noProof/>
            <w:webHidden/>
          </w:rPr>
          <w:instrText xml:space="preserve"> PAGEREF _Toc161660088 \h </w:instrText>
        </w:r>
        <w:r w:rsidR="00DB4EE0">
          <w:rPr>
            <w:noProof/>
            <w:webHidden/>
          </w:rPr>
        </w:r>
        <w:r w:rsidR="00DB4EE0">
          <w:rPr>
            <w:noProof/>
            <w:webHidden/>
          </w:rPr>
          <w:fldChar w:fldCharType="separate"/>
        </w:r>
        <w:r w:rsidR="00B675CF">
          <w:rPr>
            <w:noProof/>
            <w:webHidden/>
          </w:rPr>
          <w:t>97</w:t>
        </w:r>
        <w:r w:rsidR="00DB4EE0">
          <w:rPr>
            <w:noProof/>
            <w:webHidden/>
          </w:rPr>
          <w:fldChar w:fldCharType="end"/>
        </w:r>
      </w:hyperlink>
    </w:p>
    <w:p w:rsidR="00DB4EE0" w:rsidRDefault="00900871">
      <w:pPr>
        <w:pStyle w:val="24"/>
        <w:rPr>
          <w:rFonts w:asciiTheme="minorHAnsi" w:eastAsiaTheme="minorEastAsia" w:hAnsiTheme="minorHAnsi" w:cstheme="minorBidi"/>
          <w:noProof/>
          <w:kern w:val="2"/>
          <w:szCs w:val="22"/>
        </w:rPr>
      </w:pPr>
      <w:hyperlink w:anchor="_Toc161660089" w:history="1">
        <w:r w:rsidR="00DB4EE0" w:rsidRPr="00C16FE4">
          <w:rPr>
            <w:rStyle w:val="ad"/>
            <w:noProof/>
          </w:rPr>
          <w:t xml:space="preserve">8.8 </w:t>
        </w:r>
        <w:r w:rsidR="00DB4EE0" w:rsidRPr="00C16FE4">
          <w:rPr>
            <w:rStyle w:val="ad"/>
            <w:noProof/>
          </w:rPr>
          <w:t>期末按公允价值占基金资产净值比例大小排名的前五名金融衍生品投资明细</w:t>
        </w:r>
        <w:r w:rsidR="00DB4EE0">
          <w:rPr>
            <w:noProof/>
            <w:webHidden/>
          </w:rPr>
          <w:tab/>
        </w:r>
        <w:r w:rsidR="00DB4EE0">
          <w:rPr>
            <w:noProof/>
            <w:webHidden/>
          </w:rPr>
          <w:fldChar w:fldCharType="begin"/>
        </w:r>
        <w:r w:rsidR="00DB4EE0">
          <w:rPr>
            <w:noProof/>
            <w:webHidden/>
          </w:rPr>
          <w:instrText xml:space="preserve"> PAGEREF _Toc161660089 \h </w:instrText>
        </w:r>
        <w:r w:rsidR="00DB4EE0">
          <w:rPr>
            <w:noProof/>
            <w:webHidden/>
          </w:rPr>
        </w:r>
        <w:r w:rsidR="00DB4EE0">
          <w:rPr>
            <w:noProof/>
            <w:webHidden/>
          </w:rPr>
          <w:fldChar w:fldCharType="separate"/>
        </w:r>
        <w:r w:rsidR="00B675CF">
          <w:rPr>
            <w:noProof/>
            <w:webHidden/>
          </w:rPr>
          <w:t>97</w:t>
        </w:r>
        <w:r w:rsidR="00DB4EE0">
          <w:rPr>
            <w:noProof/>
            <w:webHidden/>
          </w:rPr>
          <w:fldChar w:fldCharType="end"/>
        </w:r>
      </w:hyperlink>
    </w:p>
    <w:p w:rsidR="00DB4EE0" w:rsidRDefault="00900871">
      <w:pPr>
        <w:pStyle w:val="24"/>
        <w:rPr>
          <w:rFonts w:asciiTheme="minorHAnsi" w:eastAsiaTheme="minorEastAsia" w:hAnsiTheme="minorHAnsi" w:cstheme="minorBidi"/>
          <w:noProof/>
          <w:kern w:val="2"/>
          <w:szCs w:val="22"/>
        </w:rPr>
      </w:pPr>
      <w:hyperlink w:anchor="_Toc161660090" w:history="1">
        <w:r w:rsidR="00DB4EE0" w:rsidRPr="00C16FE4">
          <w:rPr>
            <w:rStyle w:val="ad"/>
            <w:noProof/>
          </w:rPr>
          <w:t xml:space="preserve">8.9 </w:t>
        </w:r>
        <w:r w:rsidR="00DB4EE0" w:rsidRPr="00C16FE4">
          <w:rPr>
            <w:rStyle w:val="ad"/>
            <w:noProof/>
          </w:rPr>
          <w:t>期末按公允价值占基金资产净值比例大小排序的前十名基金投资明细</w:t>
        </w:r>
        <w:r w:rsidR="00DB4EE0">
          <w:rPr>
            <w:noProof/>
            <w:webHidden/>
          </w:rPr>
          <w:tab/>
        </w:r>
        <w:r w:rsidR="00DB4EE0">
          <w:rPr>
            <w:noProof/>
            <w:webHidden/>
          </w:rPr>
          <w:fldChar w:fldCharType="begin"/>
        </w:r>
        <w:r w:rsidR="00DB4EE0">
          <w:rPr>
            <w:noProof/>
            <w:webHidden/>
          </w:rPr>
          <w:instrText xml:space="preserve"> PAGEREF _Toc161660090 \h </w:instrText>
        </w:r>
        <w:r w:rsidR="00DB4EE0">
          <w:rPr>
            <w:noProof/>
            <w:webHidden/>
          </w:rPr>
        </w:r>
        <w:r w:rsidR="00DB4EE0">
          <w:rPr>
            <w:noProof/>
            <w:webHidden/>
          </w:rPr>
          <w:fldChar w:fldCharType="separate"/>
        </w:r>
        <w:r w:rsidR="00B675CF">
          <w:rPr>
            <w:noProof/>
            <w:webHidden/>
          </w:rPr>
          <w:t>97</w:t>
        </w:r>
        <w:r w:rsidR="00DB4EE0">
          <w:rPr>
            <w:noProof/>
            <w:webHidden/>
          </w:rPr>
          <w:fldChar w:fldCharType="end"/>
        </w:r>
      </w:hyperlink>
    </w:p>
    <w:p w:rsidR="00DB4EE0" w:rsidRDefault="00900871">
      <w:pPr>
        <w:pStyle w:val="24"/>
        <w:rPr>
          <w:rFonts w:asciiTheme="minorHAnsi" w:eastAsiaTheme="minorEastAsia" w:hAnsiTheme="minorHAnsi" w:cstheme="minorBidi"/>
          <w:noProof/>
          <w:kern w:val="2"/>
          <w:szCs w:val="22"/>
        </w:rPr>
      </w:pPr>
      <w:hyperlink w:anchor="_Toc161660091" w:history="1">
        <w:r w:rsidR="00DB4EE0" w:rsidRPr="00C16FE4">
          <w:rPr>
            <w:rStyle w:val="ad"/>
            <w:noProof/>
          </w:rPr>
          <w:t xml:space="preserve">8.10 </w:t>
        </w:r>
        <w:r w:rsidR="00DB4EE0" w:rsidRPr="00C16FE4">
          <w:rPr>
            <w:rStyle w:val="ad"/>
            <w:noProof/>
          </w:rPr>
          <w:t>投资组合报告附注</w:t>
        </w:r>
        <w:r w:rsidR="00DB4EE0">
          <w:rPr>
            <w:noProof/>
            <w:webHidden/>
          </w:rPr>
          <w:tab/>
        </w:r>
        <w:r w:rsidR="00DB4EE0">
          <w:rPr>
            <w:noProof/>
            <w:webHidden/>
          </w:rPr>
          <w:fldChar w:fldCharType="begin"/>
        </w:r>
        <w:r w:rsidR="00DB4EE0">
          <w:rPr>
            <w:noProof/>
            <w:webHidden/>
          </w:rPr>
          <w:instrText xml:space="preserve"> PAGEREF _Toc161660091 \h </w:instrText>
        </w:r>
        <w:r w:rsidR="00DB4EE0">
          <w:rPr>
            <w:noProof/>
            <w:webHidden/>
          </w:rPr>
        </w:r>
        <w:r w:rsidR="00DB4EE0">
          <w:rPr>
            <w:noProof/>
            <w:webHidden/>
          </w:rPr>
          <w:fldChar w:fldCharType="separate"/>
        </w:r>
        <w:r w:rsidR="00B675CF">
          <w:rPr>
            <w:noProof/>
            <w:webHidden/>
          </w:rPr>
          <w:t>97</w:t>
        </w:r>
        <w:r w:rsidR="00DB4EE0">
          <w:rPr>
            <w:noProof/>
            <w:webHidden/>
          </w:rPr>
          <w:fldChar w:fldCharType="end"/>
        </w:r>
      </w:hyperlink>
    </w:p>
    <w:p w:rsidR="00DB4EE0" w:rsidRDefault="00900871">
      <w:pPr>
        <w:pStyle w:val="12"/>
        <w:rPr>
          <w:rFonts w:asciiTheme="minorHAnsi" w:eastAsiaTheme="minorEastAsia" w:hAnsiTheme="minorHAnsi" w:cstheme="minorBidi"/>
          <w:noProof/>
          <w:szCs w:val="22"/>
        </w:rPr>
      </w:pPr>
      <w:hyperlink w:anchor="_Toc161660092" w:history="1">
        <w:r w:rsidR="00DB4EE0" w:rsidRPr="00C16FE4">
          <w:rPr>
            <w:rStyle w:val="ad"/>
            <w:b/>
            <w:bCs/>
            <w:noProof/>
          </w:rPr>
          <w:t>§9</w:t>
        </w:r>
        <w:r w:rsidR="00DB4EE0" w:rsidRPr="00C16FE4">
          <w:rPr>
            <w:rStyle w:val="ad"/>
            <w:b/>
            <w:bCs/>
            <w:noProof/>
          </w:rPr>
          <w:t>基金份额持有人信息</w:t>
        </w:r>
        <w:r w:rsidR="00DB4EE0">
          <w:rPr>
            <w:noProof/>
            <w:webHidden/>
          </w:rPr>
          <w:tab/>
        </w:r>
        <w:r w:rsidR="00DB4EE0">
          <w:rPr>
            <w:noProof/>
            <w:webHidden/>
          </w:rPr>
          <w:fldChar w:fldCharType="begin"/>
        </w:r>
        <w:r w:rsidR="00DB4EE0">
          <w:rPr>
            <w:noProof/>
            <w:webHidden/>
          </w:rPr>
          <w:instrText xml:space="preserve"> PAGEREF _Toc161660092 \h </w:instrText>
        </w:r>
        <w:r w:rsidR="00DB4EE0">
          <w:rPr>
            <w:noProof/>
            <w:webHidden/>
          </w:rPr>
        </w:r>
        <w:r w:rsidR="00DB4EE0">
          <w:rPr>
            <w:noProof/>
            <w:webHidden/>
          </w:rPr>
          <w:fldChar w:fldCharType="separate"/>
        </w:r>
        <w:r w:rsidR="00B675CF">
          <w:rPr>
            <w:noProof/>
            <w:webHidden/>
          </w:rPr>
          <w:t>98</w:t>
        </w:r>
        <w:r w:rsidR="00DB4EE0">
          <w:rPr>
            <w:noProof/>
            <w:webHidden/>
          </w:rPr>
          <w:fldChar w:fldCharType="end"/>
        </w:r>
      </w:hyperlink>
    </w:p>
    <w:p w:rsidR="00DB4EE0" w:rsidRDefault="00900871">
      <w:pPr>
        <w:pStyle w:val="24"/>
        <w:rPr>
          <w:rFonts w:asciiTheme="minorHAnsi" w:eastAsiaTheme="minorEastAsia" w:hAnsiTheme="minorHAnsi" w:cstheme="minorBidi"/>
          <w:noProof/>
          <w:kern w:val="2"/>
          <w:szCs w:val="22"/>
        </w:rPr>
      </w:pPr>
      <w:hyperlink w:anchor="_Toc161660093" w:history="1">
        <w:r w:rsidR="00DB4EE0" w:rsidRPr="00C16FE4">
          <w:rPr>
            <w:rStyle w:val="ad"/>
            <w:noProof/>
          </w:rPr>
          <w:t xml:space="preserve">9.1 </w:t>
        </w:r>
        <w:r w:rsidR="00DB4EE0" w:rsidRPr="00C16FE4">
          <w:rPr>
            <w:rStyle w:val="ad"/>
            <w:noProof/>
          </w:rPr>
          <w:t>期末基金份额持有人户数及持有人结构</w:t>
        </w:r>
        <w:r w:rsidR="00DB4EE0">
          <w:rPr>
            <w:noProof/>
            <w:webHidden/>
          </w:rPr>
          <w:tab/>
        </w:r>
        <w:r w:rsidR="00DB4EE0">
          <w:rPr>
            <w:noProof/>
            <w:webHidden/>
          </w:rPr>
          <w:fldChar w:fldCharType="begin"/>
        </w:r>
        <w:r w:rsidR="00DB4EE0">
          <w:rPr>
            <w:noProof/>
            <w:webHidden/>
          </w:rPr>
          <w:instrText xml:space="preserve"> PAGEREF _Toc161660093 \h </w:instrText>
        </w:r>
        <w:r w:rsidR="00DB4EE0">
          <w:rPr>
            <w:noProof/>
            <w:webHidden/>
          </w:rPr>
        </w:r>
        <w:r w:rsidR="00DB4EE0">
          <w:rPr>
            <w:noProof/>
            <w:webHidden/>
          </w:rPr>
          <w:fldChar w:fldCharType="separate"/>
        </w:r>
        <w:r w:rsidR="00B675CF">
          <w:rPr>
            <w:noProof/>
            <w:webHidden/>
          </w:rPr>
          <w:t>98</w:t>
        </w:r>
        <w:r w:rsidR="00DB4EE0">
          <w:rPr>
            <w:noProof/>
            <w:webHidden/>
          </w:rPr>
          <w:fldChar w:fldCharType="end"/>
        </w:r>
      </w:hyperlink>
    </w:p>
    <w:p w:rsidR="00DB4EE0" w:rsidRDefault="00900871">
      <w:pPr>
        <w:pStyle w:val="24"/>
        <w:rPr>
          <w:rFonts w:asciiTheme="minorHAnsi" w:eastAsiaTheme="minorEastAsia" w:hAnsiTheme="minorHAnsi" w:cstheme="minorBidi"/>
          <w:noProof/>
          <w:kern w:val="2"/>
          <w:szCs w:val="22"/>
        </w:rPr>
      </w:pPr>
      <w:hyperlink w:anchor="_Toc161660094" w:history="1">
        <w:r w:rsidR="00DB4EE0" w:rsidRPr="00C16FE4">
          <w:rPr>
            <w:rStyle w:val="ad"/>
            <w:noProof/>
          </w:rPr>
          <w:t>9.2</w:t>
        </w:r>
        <w:r w:rsidR="00DB4EE0" w:rsidRPr="00C16FE4">
          <w:rPr>
            <w:rStyle w:val="ad"/>
            <w:noProof/>
          </w:rPr>
          <w:t>期末基金管理人的从业人员持有本基金的情况</w:t>
        </w:r>
        <w:r w:rsidR="00DB4EE0">
          <w:rPr>
            <w:noProof/>
            <w:webHidden/>
          </w:rPr>
          <w:tab/>
        </w:r>
        <w:r w:rsidR="00DB4EE0">
          <w:rPr>
            <w:noProof/>
            <w:webHidden/>
          </w:rPr>
          <w:fldChar w:fldCharType="begin"/>
        </w:r>
        <w:r w:rsidR="00DB4EE0">
          <w:rPr>
            <w:noProof/>
            <w:webHidden/>
          </w:rPr>
          <w:instrText xml:space="preserve"> PAGEREF _Toc161660094 \h </w:instrText>
        </w:r>
        <w:r w:rsidR="00DB4EE0">
          <w:rPr>
            <w:noProof/>
            <w:webHidden/>
          </w:rPr>
        </w:r>
        <w:r w:rsidR="00DB4EE0">
          <w:rPr>
            <w:noProof/>
            <w:webHidden/>
          </w:rPr>
          <w:fldChar w:fldCharType="separate"/>
        </w:r>
        <w:r w:rsidR="00B675CF">
          <w:rPr>
            <w:noProof/>
            <w:webHidden/>
          </w:rPr>
          <w:t>99</w:t>
        </w:r>
        <w:r w:rsidR="00DB4EE0">
          <w:rPr>
            <w:noProof/>
            <w:webHidden/>
          </w:rPr>
          <w:fldChar w:fldCharType="end"/>
        </w:r>
      </w:hyperlink>
    </w:p>
    <w:p w:rsidR="00DB4EE0" w:rsidRDefault="00900871">
      <w:pPr>
        <w:pStyle w:val="24"/>
        <w:rPr>
          <w:rFonts w:asciiTheme="minorHAnsi" w:eastAsiaTheme="minorEastAsia" w:hAnsiTheme="minorHAnsi" w:cstheme="minorBidi"/>
          <w:noProof/>
          <w:kern w:val="2"/>
          <w:szCs w:val="22"/>
        </w:rPr>
      </w:pPr>
      <w:hyperlink w:anchor="_Toc161660095" w:history="1">
        <w:r w:rsidR="00DB4EE0" w:rsidRPr="00C16FE4">
          <w:rPr>
            <w:rStyle w:val="ad"/>
            <w:noProof/>
          </w:rPr>
          <w:t>9.3</w:t>
        </w:r>
        <w:r w:rsidR="00DB4EE0" w:rsidRPr="00C16FE4">
          <w:rPr>
            <w:rStyle w:val="ad"/>
            <w:noProof/>
          </w:rPr>
          <w:t>期末基金管理人的从业人员持有本开放式基金份额总量区间的情况</w:t>
        </w:r>
        <w:r w:rsidR="00DB4EE0">
          <w:rPr>
            <w:noProof/>
            <w:webHidden/>
          </w:rPr>
          <w:tab/>
        </w:r>
        <w:r w:rsidR="00DB4EE0">
          <w:rPr>
            <w:noProof/>
            <w:webHidden/>
          </w:rPr>
          <w:fldChar w:fldCharType="begin"/>
        </w:r>
        <w:r w:rsidR="00DB4EE0">
          <w:rPr>
            <w:noProof/>
            <w:webHidden/>
          </w:rPr>
          <w:instrText xml:space="preserve"> PAGEREF _Toc161660095 \h </w:instrText>
        </w:r>
        <w:r w:rsidR="00DB4EE0">
          <w:rPr>
            <w:noProof/>
            <w:webHidden/>
          </w:rPr>
        </w:r>
        <w:r w:rsidR="00DB4EE0">
          <w:rPr>
            <w:noProof/>
            <w:webHidden/>
          </w:rPr>
          <w:fldChar w:fldCharType="separate"/>
        </w:r>
        <w:r w:rsidR="00B675CF">
          <w:rPr>
            <w:noProof/>
            <w:webHidden/>
          </w:rPr>
          <w:t>99</w:t>
        </w:r>
        <w:r w:rsidR="00DB4EE0">
          <w:rPr>
            <w:noProof/>
            <w:webHidden/>
          </w:rPr>
          <w:fldChar w:fldCharType="end"/>
        </w:r>
      </w:hyperlink>
    </w:p>
    <w:p w:rsidR="00DB4EE0" w:rsidRDefault="00900871" w:rsidP="00B675CF">
      <w:pPr>
        <w:pStyle w:val="24"/>
        <w:tabs>
          <w:tab w:val="clear" w:pos="1260"/>
        </w:tabs>
        <w:rPr>
          <w:rFonts w:asciiTheme="minorHAnsi" w:eastAsiaTheme="minorEastAsia" w:hAnsiTheme="minorHAnsi" w:cstheme="minorBidi"/>
          <w:noProof/>
          <w:kern w:val="2"/>
          <w:szCs w:val="22"/>
        </w:rPr>
      </w:pPr>
      <w:hyperlink w:anchor="_Toc161660096" w:history="1">
        <w:r w:rsidR="00DB4EE0" w:rsidRPr="00C16FE4">
          <w:rPr>
            <w:rStyle w:val="ad"/>
            <w:noProof/>
          </w:rPr>
          <w:t>9.4</w:t>
        </w:r>
        <w:r w:rsidR="00DB4EE0" w:rsidRPr="00C16FE4">
          <w:rPr>
            <w:rStyle w:val="ad"/>
            <w:noProof/>
          </w:rPr>
          <w:t>期末兼任私募资产管理计划投资经理的基金经理本人及其直系亲属持有本人管理的产品情况</w:t>
        </w:r>
        <w:r w:rsidR="00DB4EE0">
          <w:rPr>
            <w:noProof/>
            <w:webHidden/>
          </w:rPr>
          <w:tab/>
        </w:r>
        <w:r w:rsidR="00DB4EE0">
          <w:rPr>
            <w:noProof/>
            <w:webHidden/>
          </w:rPr>
          <w:fldChar w:fldCharType="begin"/>
        </w:r>
        <w:r w:rsidR="00DB4EE0">
          <w:rPr>
            <w:noProof/>
            <w:webHidden/>
          </w:rPr>
          <w:instrText xml:space="preserve"> PAGEREF _Toc161660096 \h </w:instrText>
        </w:r>
        <w:r w:rsidR="00DB4EE0">
          <w:rPr>
            <w:noProof/>
            <w:webHidden/>
          </w:rPr>
        </w:r>
        <w:r w:rsidR="00DB4EE0">
          <w:rPr>
            <w:noProof/>
            <w:webHidden/>
          </w:rPr>
          <w:fldChar w:fldCharType="separate"/>
        </w:r>
        <w:r w:rsidR="00B675CF">
          <w:rPr>
            <w:noProof/>
            <w:webHidden/>
          </w:rPr>
          <w:t>99</w:t>
        </w:r>
        <w:r w:rsidR="00DB4EE0">
          <w:rPr>
            <w:noProof/>
            <w:webHidden/>
          </w:rPr>
          <w:fldChar w:fldCharType="end"/>
        </w:r>
      </w:hyperlink>
    </w:p>
    <w:p w:rsidR="00DB4EE0" w:rsidRDefault="00900871">
      <w:pPr>
        <w:pStyle w:val="24"/>
        <w:rPr>
          <w:rFonts w:asciiTheme="minorHAnsi" w:eastAsiaTheme="minorEastAsia" w:hAnsiTheme="minorHAnsi" w:cstheme="minorBidi"/>
          <w:noProof/>
          <w:kern w:val="2"/>
          <w:szCs w:val="22"/>
        </w:rPr>
      </w:pPr>
      <w:hyperlink w:anchor="_Toc161660097" w:history="1">
        <w:r w:rsidR="00DB4EE0" w:rsidRPr="00C16FE4">
          <w:rPr>
            <w:rStyle w:val="ad"/>
            <w:noProof/>
          </w:rPr>
          <w:t>9.5</w:t>
        </w:r>
        <w:r w:rsidR="00DB4EE0" w:rsidRPr="00C16FE4">
          <w:rPr>
            <w:rStyle w:val="ad"/>
            <w:noProof/>
          </w:rPr>
          <w:t>发起式基金发起资金持有份额情况</w:t>
        </w:r>
        <w:r w:rsidR="00DB4EE0">
          <w:rPr>
            <w:noProof/>
            <w:webHidden/>
          </w:rPr>
          <w:tab/>
        </w:r>
        <w:r w:rsidR="00DB4EE0">
          <w:rPr>
            <w:noProof/>
            <w:webHidden/>
          </w:rPr>
          <w:fldChar w:fldCharType="begin"/>
        </w:r>
        <w:r w:rsidR="00DB4EE0">
          <w:rPr>
            <w:noProof/>
            <w:webHidden/>
          </w:rPr>
          <w:instrText xml:space="preserve"> PAGEREF _Toc161660097 \h </w:instrText>
        </w:r>
        <w:r w:rsidR="00DB4EE0">
          <w:rPr>
            <w:noProof/>
            <w:webHidden/>
          </w:rPr>
        </w:r>
        <w:r w:rsidR="00DB4EE0">
          <w:rPr>
            <w:noProof/>
            <w:webHidden/>
          </w:rPr>
          <w:fldChar w:fldCharType="separate"/>
        </w:r>
        <w:r w:rsidR="00B675CF">
          <w:rPr>
            <w:noProof/>
            <w:webHidden/>
          </w:rPr>
          <w:t>99</w:t>
        </w:r>
        <w:r w:rsidR="00DB4EE0">
          <w:rPr>
            <w:noProof/>
            <w:webHidden/>
          </w:rPr>
          <w:fldChar w:fldCharType="end"/>
        </w:r>
      </w:hyperlink>
    </w:p>
    <w:p w:rsidR="00DB4EE0" w:rsidRDefault="00900871">
      <w:pPr>
        <w:pStyle w:val="12"/>
        <w:rPr>
          <w:rFonts w:asciiTheme="minorHAnsi" w:eastAsiaTheme="minorEastAsia" w:hAnsiTheme="minorHAnsi" w:cstheme="minorBidi"/>
          <w:noProof/>
          <w:szCs w:val="22"/>
        </w:rPr>
      </w:pPr>
      <w:hyperlink w:anchor="_Toc161660098" w:history="1">
        <w:r w:rsidR="00DB4EE0" w:rsidRPr="00C16FE4">
          <w:rPr>
            <w:rStyle w:val="ad"/>
            <w:b/>
            <w:bCs/>
            <w:noProof/>
          </w:rPr>
          <w:t>§10</w:t>
        </w:r>
        <w:r w:rsidR="00DB4EE0" w:rsidRPr="00C16FE4">
          <w:rPr>
            <w:rStyle w:val="ad"/>
            <w:b/>
            <w:bCs/>
            <w:noProof/>
          </w:rPr>
          <w:t>开放式基金份额变动</w:t>
        </w:r>
        <w:r w:rsidR="00DB4EE0">
          <w:rPr>
            <w:noProof/>
            <w:webHidden/>
          </w:rPr>
          <w:tab/>
        </w:r>
        <w:r w:rsidR="00DB4EE0">
          <w:rPr>
            <w:noProof/>
            <w:webHidden/>
          </w:rPr>
          <w:fldChar w:fldCharType="begin"/>
        </w:r>
        <w:r w:rsidR="00DB4EE0">
          <w:rPr>
            <w:noProof/>
            <w:webHidden/>
          </w:rPr>
          <w:instrText xml:space="preserve"> PAGEREF _Toc161660098 \h </w:instrText>
        </w:r>
        <w:r w:rsidR="00DB4EE0">
          <w:rPr>
            <w:noProof/>
            <w:webHidden/>
          </w:rPr>
        </w:r>
        <w:r w:rsidR="00DB4EE0">
          <w:rPr>
            <w:noProof/>
            <w:webHidden/>
          </w:rPr>
          <w:fldChar w:fldCharType="separate"/>
        </w:r>
        <w:r w:rsidR="00B675CF">
          <w:rPr>
            <w:noProof/>
            <w:webHidden/>
          </w:rPr>
          <w:t>100</w:t>
        </w:r>
        <w:r w:rsidR="00DB4EE0">
          <w:rPr>
            <w:noProof/>
            <w:webHidden/>
          </w:rPr>
          <w:fldChar w:fldCharType="end"/>
        </w:r>
      </w:hyperlink>
    </w:p>
    <w:p w:rsidR="00DB4EE0" w:rsidRDefault="00900871">
      <w:pPr>
        <w:pStyle w:val="12"/>
        <w:rPr>
          <w:rFonts w:asciiTheme="minorHAnsi" w:eastAsiaTheme="minorEastAsia" w:hAnsiTheme="minorHAnsi" w:cstheme="minorBidi"/>
          <w:noProof/>
          <w:szCs w:val="22"/>
        </w:rPr>
      </w:pPr>
      <w:hyperlink w:anchor="_Toc161660099" w:history="1">
        <w:r w:rsidR="00DB4EE0" w:rsidRPr="00C16FE4">
          <w:rPr>
            <w:rStyle w:val="ad"/>
            <w:b/>
            <w:bCs/>
            <w:noProof/>
          </w:rPr>
          <w:t xml:space="preserve">§11 </w:t>
        </w:r>
        <w:r w:rsidR="00DB4EE0" w:rsidRPr="00C16FE4">
          <w:rPr>
            <w:rStyle w:val="ad"/>
            <w:b/>
            <w:bCs/>
            <w:noProof/>
          </w:rPr>
          <w:t>重大事件揭示</w:t>
        </w:r>
        <w:r w:rsidR="00DB4EE0">
          <w:rPr>
            <w:noProof/>
            <w:webHidden/>
          </w:rPr>
          <w:tab/>
        </w:r>
        <w:r w:rsidR="00DB4EE0">
          <w:rPr>
            <w:noProof/>
            <w:webHidden/>
          </w:rPr>
          <w:fldChar w:fldCharType="begin"/>
        </w:r>
        <w:r w:rsidR="00DB4EE0">
          <w:rPr>
            <w:noProof/>
            <w:webHidden/>
          </w:rPr>
          <w:instrText xml:space="preserve"> PAGEREF _Toc161660099 \h </w:instrText>
        </w:r>
        <w:r w:rsidR="00DB4EE0">
          <w:rPr>
            <w:noProof/>
            <w:webHidden/>
          </w:rPr>
        </w:r>
        <w:r w:rsidR="00DB4EE0">
          <w:rPr>
            <w:noProof/>
            <w:webHidden/>
          </w:rPr>
          <w:fldChar w:fldCharType="separate"/>
        </w:r>
        <w:r w:rsidR="00B675CF">
          <w:rPr>
            <w:noProof/>
            <w:webHidden/>
          </w:rPr>
          <w:t>100</w:t>
        </w:r>
        <w:r w:rsidR="00DB4EE0">
          <w:rPr>
            <w:noProof/>
            <w:webHidden/>
          </w:rPr>
          <w:fldChar w:fldCharType="end"/>
        </w:r>
      </w:hyperlink>
    </w:p>
    <w:p w:rsidR="00DB4EE0" w:rsidRDefault="00900871">
      <w:pPr>
        <w:pStyle w:val="24"/>
        <w:rPr>
          <w:rFonts w:asciiTheme="minorHAnsi" w:eastAsiaTheme="minorEastAsia" w:hAnsiTheme="minorHAnsi" w:cstheme="minorBidi"/>
          <w:noProof/>
          <w:kern w:val="2"/>
          <w:szCs w:val="22"/>
        </w:rPr>
      </w:pPr>
      <w:hyperlink w:anchor="_Toc161660100" w:history="1">
        <w:r w:rsidR="00DB4EE0" w:rsidRPr="00C16FE4">
          <w:rPr>
            <w:rStyle w:val="ad"/>
            <w:noProof/>
          </w:rPr>
          <w:t xml:space="preserve">11.1 </w:t>
        </w:r>
        <w:r w:rsidR="00DB4EE0" w:rsidRPr="00C16FE4">
          <w:rPr>
            <w:rStyle w:val="ad"/>
            <w:noProof/>
          </w:rPr>
          <w:t>基金份额持有人大会决议</w:t>
        </w:r>
        <w:r w:rsidR="00DB4EE0">
          <w:rPr>
            <w:noProof/>
            <w:webHidden/>
          </w:rPr>
          <w:tab/>
        </w:r>
        <w:r w:rsidR="00DB4EE0">
          <w:rPr>
            <w:noProof/>
            <w:webHidden/>
          </w:rPr>
          <w:fldChar w:fldCharType="begin"/>
        </w:r>
        <w:r w:rsidR="00DB4EE0">
          <w:rPr>
            <w:noProof/>
            <w:webHidden/>
          </w:rPr>
          <w:instrText xml:space="preserve"> PAGEREF _Toc161660100 \h </w:instrText>
        </w:r>
        <w:r w:rsidR="00DB4EE0">
          <w:rPr>
            <w:noProof/>
            <w:webHidden/>
          </w:rPr>
        </w:r>
        <w:r w:rsidR="00DB4EE0">
          <w:rPr>
            <w:noProof/>
            <w:webHidden/>
          </w:rPr>
          <w:fldChar w:fldCharType="separate"/>
        </w:r>
        <w:r w:rsidR="00B675CF">
          <w:rPr>
            <w:noProof/>
            <w:webHidden/>
          </w:rPr>
          <w:t>100</w:t>
        </w:r>
        <w:r w:rsidR="00DB4EE0">
          <w:rPr>
            <w:noProof/>
            <w:webHidden/>
          </w:rPr>
          <w:fldChar w:fldCharType="end"/>
        </w:r>
      </w:hyperlink>
    </w:p>
    <w:p w:rsidR="00DB4EE0" w:rsidRDefault="00900871">
      <w:pPr>
        <w:pStyle w:val="24"/>
        <w:rPr>
          <w:rFonts w:asciiTheme="minorHAnsi" w:eastAsiaTheme="minorEastAsia" w:hAnsiTheme="minorHAnsi" w:cstheme="minorBidi"/>
          <w:noProof/>
          <w:kern w:val="2"/>
          <w:szCs w:val="22"/>
        </w:rPr>
      </w:pPr>
      <w:hyperlink w:anchor="_Toc161660101" w:history="1">
        <w:r w:rsidR="00DB4EE0" w:rsidRPr="00C16FE4">
          <w:rPr>
            <w:rStyle w:val="ad"/>
            <w:noProof/>
          </w:rPr>
          <w:t xml:space="preserve">11.2 </w:t>
        </w:r>
        <w:r w:rsidR="00DB4EE0" w:rsidRPr="00C16FE4">
          <w:rPr>
            <w:rStyle w:val="ad"/>
            <w:noProof/>
          </w:rPr>
          <w:t>基金管理人、基金托管人的专门基金托管部门的重大人事变动</w:t>
        </w:r>
        <w:r w:rsidR="00DB4EE0">
          <w:rPr>
            <w:noProof/>
            <w:webHidden/>
          </w:rPr>
          <w:tab/>
        </w:r>
        <w:r w:rsidR="00DB4EE0">
          <w:rPr>
            <w:noProof/>
            <w:webHidden/>
          </w:rPr>
          <w:fldChar w:fldCharType="begin"/>
        </w:r>
        <w:r w:rsidR="00DB4EE0">
          <w:rPr>
            <w:noProof/>
            <w:webHidden/>
          </w:rPr>
          <w:instrText xml:space="preserve"> PAGEREF _Toc161660101 \h </w:instrText>
        </w:r>
        <w:r w:rsidR="00DB4EE0">
          <w:rPr>
            <w:noProof/>
            <w:webHidden/>
          </w:rPr>
        </w:r>
        <w:r w:rsidR="00DB4EE0">
          <w:rPr>
            <w:noProof/>
            <w:webHidden/>
          </w:rPr>
          <w:fldChar w:fldCharType="separate"/>
        </w:r>
        <w:r w:rsidR="00B675CF">
          <w:rPr>
            <w:noProof/>
            <w:webHidden/>
          </w:rPr>
          <w:t>100</w:t>
        </w:r>
        <w:r w:rsidR="00DB4EE0">
          <w:rPr>
            <w:noProof/>
            <w:webHidden/>
          </w:rPr>
          <w:fldChar w:fldCharType="end"/>
        </w:r>
      </w:hyperlink>
    </w:p>
    <w:p w:rsidR="00DB4EE0" w:rsidRDefault="00900871">
      <w:pPr>
        <w:pStyle w:val="24"/>
        <w:rPr>
          <w:rFonts w:asciiTheme="minorHAnsi" w:eastAsiaTheme="minorEastAsia" w:hAnsiTheme="minorHAnsi" w:cstheme="minorBidi"/>
          <w:noProof/>
          <w:kern w:val="2"/>
          <w:szCs w:val="22"/>
        </w:rPr>
      </w:pPr>
      <w:hyperlink w:anchor="_Toc161660102" w:history="1">
        <w:r w:rsidR="00DB4EE0" w:rsidRPr="00C16FE4">
          <w:rPr>
            <w:rStyle w:val="ad"/>
            <w:noProof/>
          </w:rPr>
          <w:t xml:space="preserve">11.3 </w:t>
        </w:r>
        <w:r w:rsidR="00DB4EE0" w:rsidRPr="00C16FE4">
          <w:rPr>
            <w:rStyle w:val="ad"/>
            <w:noProof/>
          </w:rPr>
          <w:t>涉及基金管理人、基金财产、基金托管业务的诉讼</w:t>
        </w:r>
        <w:r w:rsidR="00DB4EE0">
          <w:rPr>
            <w:noProof/>
            <w:webHidden/>
          </w:rPr>
          <w:tab/>
        </w:r>
        <w:r w:rsidR="00DB4EE0">
          <w:rPr>
            <w:noProof/>
            <w:webHidden/>
          </w:rPr>
          <w:fldChar w:fldCharType="begin"/>
        </w:r>
        <w:r w:rsidR="00DB4EE0">
          <w:rPr>
            <w:noProof/>
            <w:webHidden/>
          </w:rPr>
          <w:instrText xml:space="preserve"> PAGEREF _Toc161660102 \h </w:instrText>
        </w:r>
        <w:r w:rsidR="00DB4EE0">
          <w:rPr>
            <w:noProof/>
            <w:webHidden/>
          </w:rPr>
        </w:r>
        <w:r w:rsidR="00DB4EE0">
          <w:rPr>
            <w:noProof/>
            <w:webHidden/>
          </w:rPr>
          <w:fldChar w:fldCharType="separate"/>
        </w:r>
        <w:r w:rsidR="00B675CF">
          <w:rPr>
            <w:noProof/>
            <w:webHidden/>
          </w:rPr>
          <w:t>101</w:t>
        </w:r>
        <w:r w:rsidR="00DB4EE0">
          <w:rPr>
            <w:noProof/>
            <w:webHidden/>
          </w:rPr>
          <w:fldChar w:fldCharType="end"/>
        </w:r>
      </w:hyperlink>
    </w:p>
    <w:p w:rsidR="00DB4EE0" w:rsidRDefault="00900871">
      <w:pPr>
        <w:pStyle w:val="24"/>
        <w:rPr>
          <w:rFonts w:asciiTheme="minorHAnsi" w:eastAsiaTheme="minorEastAsia" w:hAnsiTheme="minorHAnsi" w:cstheme="minorBidi"/>
          <w:noProof/>
          <w:kern w:val="2"/>
          <w:szCs w:val="22"/>
        </w:rPr>
      </w:pPr>
      <w:hyperlink w:anchor="_Toc161660103" w:history="1">
        <w:r w:rsidR="00DB4EE0" w:rsidRPr="00C16FE4">
          <w:rPr>
            <w:rStyle w:val="ad"/>
            <w:noProof/>
          </w:rPr>
          <w:t xml:space="preserve">11.4 </w:t>
        </w:r>
        <w:r w:rsidR="00DB4EE0" w:rsidRPr="00C16FE4">
          <w:rPr>
            <w:rStyle w:val="ad"/>
            <w:noProof/>
          </w:rPr>
          <w:t>基金投资策略的改变</w:t>
        </w:r>
        <w:r w:rsidR="00DB4EE0">
          <w:rPr>
            <w:noProof/>
            <w:webHidden/>
          </w:rPr>
          <w:tab/>
        </w:r>
        <w:r w:rsidR="00DB4EE0">
          <w:rPr>
            <w:noProof/>
            <w:webHidden/>
          </w:rPr>
          <w:fldChar w:fldCharType="begin"/>
        </w:r>
        <w:r w:rsidR="00DB4EE0">
          <w:rPr>
            <w:noProof/>
            <w:webHidden/>
          </w:rPr>
          <w:instrText xml:space="preserve"> PAGEREF _Toc161660103 \h </w:instrText>
        </w:r>
        <w:r w:rsidR="00DB4EE0">
          <w:rPr>
            <w:noProof/>
            <w:webHidden/>
          </w:rPr>
        </w:r>
        <w:r w:rsidR="00DB4EE0">
          <w:rPr>
            <w:noProof/>
            <w:webHidden/>
          </w:rPr>
          <w:fldChar w:fldCharType="separate"/>
        </w:r>
        <w:r w:rsidR="00B675CF">
          <w:rPr>
            <w:noProof/>
            <w:webHidden/>
          </w:rPr>
          <w:t>101</w:t>
        </w:r>
        <w:r w:rsidR="00DB4EE0">
          <w:rPr>
            <w:noProof/>
            <w:webHidden/>
          </w:rPr>
          <w:fldChar w:fldCharType="end"/>
        </w:r>
      </w:hyperlink>
    </w:p>
    <w:p w:rsidR="00DB4EE0" w:rsidRDefault="00900871">
      <w:pPr>
        <w:pStyle w:val="24"/>
        <w:rPr>
          <w:rFonts w:asciiTheme="minorHAnsi" w:eastAsiaTheme="minorEastAsia" w:hAnsiTheme="minorHAnsi" w:cstheme="minorBidi"/>
          <w:noProof/>
          <w:kern w:val="2"/>
          <w:szCs w:val="22"/>
        </w:rPr>
      </w:pPr>
      <w:hyperlink w:anchor="_Toc161660104" w:history="1">
        <w:r w:rsidR="00DB4EE0" w:rsidRPr="00C16FE4">
          <w:rPr>
            <w:rStyle w:val="ad"/>
            <w:noProof/>
          </w:rPr>
          <w:t xml:space="preserve">11.5 </w:t>
        </w:r>
        <w:r w:rsidR="00DB4EE0" w:rsidRPr="00C16FE4">
          <w:rPr>
            <w:rStyle w:val="ad"/>
            <w:noProof/>
          </w:rPr>
          <w:t>为基金进行审计的会计师事务所情况</w:t>
        </w:r>
        <w:r w:rsidR="00DB4EE0">
          <w:rPr>
            <w:noProof/>
            <w:webHidden/>
          </w:rPr>
          <w:tab/>
        </w:r>
        <w:r w:rsidR="00DB4EE0">
          <w:rPr>
            <w:noProof/>
            <w:webHidden/>
          </w:rPr>
          <w:fldChar w:fldCharType="begin"/>
        </w:r>
        <w:r w:rsidR="00DB4EE0">
          <w:rPr>
            <w:noProof/>
            <w:webHidden/>
          </w:rPr>
          <w:instrText xml:space="preserve"> PAGEREF _Toc161660104 \h </w:instrText>
        </w:r>
        <w:r w:rsidR="00DB4EE0">
          <w:rPr>
            <w:noProof/>
            <w:webHidden/>
          </w:rPr>
        </w:r>
        <w:r w:rsidR="00DB4EE0">
          <w:rPr>
            <w:noProof/>
            <w:webHidden/>
          </w:rPr>
          <w:fldChar w:fldCharType="separate"/>
        </w:r>
        <w:r w:rsidR="00B675CF">
          <w:rPr>
            <w:noProof/>
            <w:webHidden/>
          </w:rPr>
          <w:t>101</w:t>
        </w:r>
        <w:r w:rsidR="00DB4EE0">
          <w:rPr>
            <w:noProof/>
            <w:webHidden/>
          </w:rPr>
          <w:fldChar w:fldCharType="end"/>
        </w:r>
      </w:hyperlink>
    </w:p>
    <w:p w:rsidR="00DB4EE0" w:rsidRDefault="00900871">
      <w:pPr>
        <w:pStyle w:val="24"/>
        <w:rPr>
          <w:rFonts w:asciiTheme="minorHAnsi" w:eastAsiaTheme="minorEastAsia" w:hAnsiTheme="minorHAnsi" w:cstheme="minorBidi"/>
          <w:noProof/>
          <w:kern w:val="2"/>
          <w:szCs w:val="22"/>
        </w:rPr>
      </w:pPr>
      <w:hyperlink w:anchor="_Toc161660105" w:history="1">
        <w:r w:rsidR="00DB4EE0" w:rsidRPr="00C16FE4">
          <w:rPr>
            <w:rStyle w:val="ad"/>
            <w:noProof/>
          </w:rPr>
          <w:t xml:space="preserve">11.6 </w:t>
        </w:r>
        <w:r w:rsidR="00DB4EE0" w:rsidRPr="00C16FE4">
          <w:rPr>
            <w:rStyle w:val="ad"/>
            <w:noProof/>
          </w:rPr>
          <w:t>管理人、托管人及其高级管理人员受稽查或处罚等情况</w:t>
        </w:r>
        <w:r w:rsidR="00DB4EE0">
          <w:rPr>
            <w:noProof/>
            <w:webHidden/>
          </w:rPr>
          <w:tab/>
        </w:r>
        <w:r w:rsidR="00DB4EE0">
          <w:rPr>
            <w:noProof/>
            <w:webHidden/>
          </w:rPr>
          <w:fldChar w:fldCharType="begin"/>
        </w:r>
        <w:r w:rsidR="00DB4EE0">
          <w:rPr>
            <w:noProof/>
            <w:webHidden/>
          </w:rPr>
          <w:instrText xml:space="preserve"> PAGEREF _Toc161660105 \h </w:instrText>
        </w:r>
        <w:r w:rsidR="00DB4EE0">
          <w:rPr>
            <w:noProof/>
            <w:webHidden/>
          </w:rPr>
        </w:r>
        <w:r w:rsidR="00DB4EE0">
          <w:rPr>
            <w:noProof/>
            <w:webHidden/>
          </w:rPr>
          <w:fldChar w:fldCharType="separate"/>
        </w:r>
        <w:r w:rsidR="00B675CF">
          <w:rPr>
            <w:noProof/>
            <w:webHidden/>
          </w:rPr>
          <w:t>101</w:t>
        </w:r>
        <w:r w:rsidR="00DB4EE0">
          <w:rPr>
            <w:noProof/>
            <w:webHidden/>
          </w:rPr>
          <w:fldChar w:fldCharType="end"/>
        </w:r>
      </w:hyperlink>
    </w:p>
    <w:p w:rsidR="00DB4EE0" w:rsidRDefault="00900871">
      <w:pPr>
        <w:pStyle w:val="24"/>
        <w:rPr>
          <w:rFonts w:asciiTheme="minorHAnsi" w:eastAsiaTheme="minorEastAsia" w:hAnsiTheme="minorHAnsi" w:cstheme="minorBidi"/>
          <w:noProof/>
          <w:kern w:val="2"/>
          <w:szCs w:val="22"/>
        </w:rPr>
      </w:pPr>
      <w:hyperlink w:anchor="_Toc161660106" w:history="1">
        <w:r w:rsidR="00DB4EE0" w:rsidRPr="00C16FE4">
          <w:rPr>
            <w:rStyle w:val="ad"/>
            <w:noProof/>
          </w:rPr>
          <w:t xml:space="preserve">11.7 </w:t>
        </w:r>
        <w:r w:rsidR="00DB4EE0" w:rsidRPr="00C16FE4">
          <w:rPr>
            <w:rStyle w:val="ad"/>
            <w:noProof/>
          </w:rPr>
          <w:t>基金租用证券公司交易单元的有关情况</w:t>
        </w:r>
        <w:r w:rsidR="00DB4EE0">
          <w:rPr>
            <w:noProof/>
            <w:webHidden/>
          </w:rPr>
          <w:tab/>
        </w:r>
        <w:r w:rsidR="00DB4EE0">
          <w:rPr>
            <w:noProof/>
            <w:webHidden/>
          </w:rPr>
          <w:fldChar w:fldCharType="begin"/>
        </w:r>
        <w:r w:rsidR="00DB4EE0">
          <w:rPr>
            <w:noProof/>
            <w:webHidden/>
          </w:rPr>
          <w:instrText xml:space="preserve"> PAGEREF _Toc161660106 \h </w:instrText>
        </w:r>
        <w:r w:rsidR="00DB4EE0">
          <w:rPr>
            <w:noProof/>
            <w:webHidden/>
          </w:rPr>
        </w:r>
        <w:r w:rsidR="00DB4EE0">
          <w:rPr>
            <w:noProof/>
            <w:webHidden/>
          </w:rPr>
          <w:fldChar w:fldCharType="separate"/>
        </w:r>
        <w:r w:rsidR="00B675CF">
          <w:rPr>
            <w:noProof/>
            <w:webHidden/>
          </w:rPr>
          <w:t>101</w:t>
        </w:r>
        <w:r w:rsidR="00DB4EE0">
          <w:rPr>
            <w:noProof/>
            <w:webHidden/>
          </w:rPr>
          <w:fldChar w:fldCharType="end"/>
        </w:r>
      </w:hyperlink>
    </w:p>
    <w:p w:rsidR="00DB4EE0" w:rsidRDefault="00900871">
      <w:pPr>
        <w:pStyle w:val="24"/>
        <w:rPr>
          <w:rFonts w:asciiTheme="minorHAnsi" w:eastAsiaTheme="minorEastAsia" w:hAnsiTheme="minorHAnsi" w:cstheme="minorBidi"/>
          <w:noProof/>
          <w:kern w:val="2"/>
          <w:szCs w:val="22"/>
        </w:rPr>
      </w:pPr>
      <w:hyperlink w:anchor="_Toc161660107" w:history="1">
        <w:r w:rsidR="00DB4EE0" w:rsidRPr="00C16FE4">
          <w:rPr>
            <w:rStyle w:val="ad"/>
            <w:noProof/>
          </w:rPr>
          <w:t>11.8</w:t>
        </w:r>
        <w:r w:rsidR="00DB4EE0" w:rsidRPr="00C16FE4">
          <w:rPr>
            <w:rStyle w:val="ad"/>
            <w:noProof/>
          </w:rPr>
          <w:t>其他重大事件</w:t>
        </w:r>
        <w:r w:rsidR="00DB4EE0">
          <w:rPr>
            <w:noProof/>
            <w:webHidden/>
          </w:rPr>
          <w:tab/>
        </w:r>
        <w:r w:rsidR="00DB4EE0">
          <w:rPr>
            <w:noProof/>
            <w:webHidden/>
          </w:rPr>
          <w:fldChar w:fldCharType="begin"/>
        </w:r>
        <w:r w:rsidR="00DB4EE0">
          <w:rPr>
            <w:noProof/>
            <w:webHidden/>
          </w:rPr>
          <w:instrText xml:space="preserve"> PAGEREF _Toc161660107 \h </w:instrText>
        </w:r>
        <w:r w:rsidR="00DB4EE0">
          <w:rPr>
            <w:noProof/>
            <w:webHidden/>
          </w:rPr>
        </w:r>
        <w:r w:rsidR="00DB4EE0">
          <w:rPr>
            <w:noProof/>
            <w:webHidden/>
          </w:rPr>
          <w:fldChar w:fldCharType="separate"/>
        </w:r>
        <w:r w:rsidR="00B675CF">
          <w:rPr>
            <w:noProof/>
            <w:webHidden/>
          </w:rPr>
          <w:t>103</w:t>
        </w:r>
        <w:r w:rsidR="00DB4EE0">
          <w:rPr>
            <w:noProof/>
            <w:webHidden/>
          </w:rPr>
          <w:fldChar w:fldCharType="end"/>
        </w:r>
      </w:hyperlink>
    </w:p>
    <w:p w:rsidR="00DB4EE0" w:rsidRDefault="00900871">
      <w:pPr>
        <w:pStyle w:val="12"/>
        <w:rPr>
          <w:rFonts w:asciiTheme="minorHAnsi" w:eastAsiaTheme="minorEastAsia" w:hAnsiTheme="minorHAnsi" w:cstheme="minorBidi"/>
          <w:noProof/>
          <w:szCs w:val="22"/>
        </w:rPr>
      </w:pPr>
      <w:hyperlink w:anchor="_Toc161660108" w:history="1">
        <w:r w:rsidR="00DB4EE0" w:rsidRPr="00C16FE4">
          <w:rPr>
            <w:rStyle w:val="ad"/>
            <w:b/>
            <w:bCs/>
            <w:noProof/>
          </w:rPr>
          <w:t xml:space="preserve">§12 </w:t>
        </w:r>
        <w:r w:rsidR="00DB4EE0" w:rsidRPr="00C16FE4">
          <w:rPr>
            <w:rStyle w:val="ad"/>
            <w:b/>
            <w:bCs/>
            <w:noProof/>
          </w:rPr>
          <w:t>影响投资者决策的其他重要信息</w:t>
        </w:r>
        <w:r w:rsidR="00DB4EE0">
          <w:rPr>
            <w:noProof/>
            <w:webHidden/>
          </w:rPr>
          <w:tab/>
        </w:r>
        <w:r w:rsidR="00DB4EE0">
          <w:rPr>
            <w:noProof/>
            <w:webHidden/>
          </w:rPr>
          <w:fldChar w:fldCharType="begin"/>
        </w:r>
        <w:r w:rsidR="00DB4EE0">
          <w:rPr>
            <w:noProof/>
            <w:webHidden/>
          </w:rPr>
          <w:instrText xml:space="preserve"> PAGEREF _Toc161660108 \h </w:instrText>
        </w:r>
        <w:r w:rsidR="00DB4EE0">
          <w:rPr>
            <w:noProof/>
            <w:webHidden/>
          </w:rPr>
        </w:r>
        <w:r w:rsidR="00DB4EE0">
          <w:rPr>
            <w:noProof/>
            <w:webHidden/>
          </w:rPr>
          <w:fldChar w:fldCharType="separate"/>
        </w:r>
        <w:r w:rsidR="00B675CF">
          <w:rPr>
            <w:noProof/>
            <w:webHidden/>
          </w:rPr>
          <w:t>104</w:t>
        </w:r>
        <w:r w:rsidR="00DB4EE0">
          <w:rPr>
            <w:noProof/>
            <w:webHidden/>
          </w:rPr>
          <w:fldChar w:fldCharType="end"/>
        </w:r>
      </w:hyperlink>
    </w:p>
    <w:p w:rsidR="00DB4EE0" w:rsidRDefault="00900871">
      <w:pPr>
        <w:pStyle w:val="12"/>
        <w:rPr>
          <w:rFonts w:asciiTheme="minorHAnsi" w:eastAsiaTheme="minorEastAsia" w:hAnsiTheme="minorHAnsi" w:cstheme="minorBidi"/>
          <w:noProof/>
          <w:szCs w:val="22"/>
        </w:rPr>
      </w:pPr>
      <w:hyperlink w:anchor="_Toc161660109" w:history="1">
        <w:r w:rsidR="00DB4EE0" w:rsidRPr="00C16FE4">
          <w:rPr>
            <w:rStyle w:val="ad"/>
            <w:b/>
            <w:bCs/>
            <w:noProof/>
          </w:rPr>
          <w:t>§13</w:t>
        </w:r>
        <w:r w:rsidR="00DB4EE0" w:rsidRPr="00C16FE4">
          <w:rPr>
            <w:rStyle w:val="ad"/>
            <w:b/>
            <w:bCs/>
            <w:noProof/>
          </w:rPr>
          <w:t>备查文件目录</w:t>
        </w:r>
        <w:r w:rsidR="00DB4EE0">
          <w:rPr>
            <w:noProof/>
            <w:webHidden/>
          </w:rPr>
          <w:tab/>
        </w:r>
        <w:r w:rsidR="00DB4EE0">
          <w:rPr>
            <w:noProof/>
            <w:webHidden/>
          </w:rPr>
          <w:fldChar w:fldCharType="begin"/>
        </w:r>
        <w:r w:rsidR="00DB4EE0">
          <w:rPr>
            <w:noProof/>
            <w:webHidden/>
          </w:rPr>
          <w:instrText xml:space="preserve"> PAGEREF _Toc161660109 \h </w:instrText>
        </w:r>
        <w:r w:rsidR="00DB4EE0">
          <w:rPr>
            <w:noProof/>
            <w:webHidden/>
          </w:rPr>
        </w:r>
        <w:r w:rsidR="00DB4EE0">
          <w:rPr>
            <w:noProof/>
            <w:webHidden/>
          </w:rPr>
          <w:fldChar w:fldCharType="separate"/>
        </w:r>
        <w:r w:rsidR="00B675CF">
          <w:rPr>
            <w:noProof/>
            <w:webHidden/>
          </w:rPr>
          <w:t>104</w:t>
        </w:r>
        <w:r w:rsidR="00DB4EE0">
          <w:rPr>
            <w:noProof/>
            <w:webHidden/>
          </w:rPr>
          <w:fldChar w:fldCharType="end"/>
        </w:r>
      </w:hyperlink>
    </w:p>
    <w:p w:rsidR="00DB4EE0" w:rsidRDefault="00900871">
      <w:pPr>
        <w:pStyle w:val="24"/>
        <w:rPr>
          <w:rFonts w:asciiTheme="minorHAnsi" w:eastAsiaTheme="minorEastAsia" w:hAnsiTheme="minorHAnsi" w:cstheme="minorBidi"/>
          <w:noProof/>
          <w:kern w:val="2"/>
          <w:szCs w:val="22"/>
        </w:rPr>
      </w:pPr>
      <w:hyperlink w:anchor="_Toc161660110" w:history="1">
        <w:r w:rsidR="00DB4EE0" w:rsidRPr="00C16FE4">
          <w:rPr>
            <w:rStyle w:val="ad"/>
            <w:noProof/>
          </w:rPr>
          <w:t xml:space="preserve">13.1 </w:t>
        </w:r>
        <w:r w:rsidR="00DB4EE0" w:rsidRPr="00C16FE4">
          <w:rPr>
            <w:rStyle w:val="ad"/>
            <w:noProof/>
          </w:rPr>
          <w:t>备查文件目录</w:t>
        </w:r>
        <w:r w:rsidR="00DB4EE0">
          <w:rPr>
            <w:noProof/>
            <w:webHidden/>
          </w:rPr>
          <w:tab/>
        </w:r>
        <w:r w:rsidR="00DB4EE0">
          <w:rPr>
            <w:noProof/>
            <w:webHidden/>
          </w:rPr>
          <w:fldChar w:fldCharType="begin"/>
        </w:r>
        <w:r w:rsidR="00DB4EE0">
          <w:rPr>
            <w:noProof/>
            <w:webHidden/>
          </w:rPr>
          <w:instrText xml:space="preserve"> PAGEREF _Toc161660110 \h </w:instrText>
        </w:r>
        <w:r w:rsidR="00DB4EE0">
          <w:rPr>
            <w:noProof/>
            <w:webHidden/>
          </w:rPr>
        </w:r>
        <w:r w:rsidR="00DB4EE0">
          <w:rPr>
            <w:noProof/>
            <w:webHidden/>
          </w:rPr>
          <w:fldChar w:fldCharType="separate"/>
        </w:r>
        <w:r w:rsidR="00B675CF">
          <w:rPr>
            <w:noProof/>
            <w:webHidden/>
          </w:rPr>
          <w:t>104</w:t>
        </w:r>
        <w:r w:rsidR="00DB4EE0">
          <w:rPr>
            <w:noProof/>
            <w:webHidden/>
          </w:rPr>
          <w:fldChar w:fldCharType="end"/>
        </w:r>
      </w:hyperlink>
    </w:p>
    <w:p w:rsidR="00DB4EE0" w:rsidRDefault="00900871">
      <w:pPr>
        <w:pStyle w:val="24"/>
        <w:rPr>
          <w:rFonts w:asciiTheme="minorHAnsi" w:eastAsiaTheme="minorEastAsia" w:hAnsiTheme="minorHAnsi" w:cstheme="minorBidi"/>
          <w:noProof/>
          <w:kern w:val="2"/>
          <w:szCs w:val="22"/>
        </w:rPr>
      </w:pPr>
      <w:hyperlink w:anchor="_Toc161660111" w:history="1">
        <w:r w:rsidR="00DB4EE0" w:rsidRPr="00C16FE4">
          <w:rPr>
            <w:rStyle w:val="ad"/>
            <w:noProof/>
          </w:rPr>
          <w:t>13.2</w:t>
        </w:r>
        <w:r w:rsidR="00DB4EE0" w:rsidRPr="00C16FE4">
          <w:rPr>
            <w:rStyle w:val="ad"/>
            <w:noProof/>
          </w:rPr>
          <w:t>存放地点</w:t>
        </w:r>
        <w:r w:rsidR="00DB4EE0">
          <w:rPr>
            <w:noProof/>
            <w:webHidden/>
          </w:rPr>
          <w:tab/>
        </w:r>
        <w:r w:rsidR="00DB4EE0">
          <w:rPr>
            <w:noProof/>
            <w:webHidden/>
          </w:rPr>
          <w:fldChar w:fldCharType="begin"/>
        </w:r>
        <w:r w:rsidR="00DB4EE0">
          <w:rPr>
            <w:noProof/>
            <w:webHidden/>
          </w:rPr>
          <w:instrText xml:space="preserve"> PAGEREF _Toc161660111 \h </w:instrText>
        </w:r>
        <w:r w:rsidR="00DB4EE0">
          <w:rPr>
            <w:noProof/>
            <w:webHidden/>
          </w:rPr>
        </w:r>
        <w:r w:rsidR="00DB4EE0">
          <w:rPr>
            <w:noProof/>
            <w:webHidden/>
          </w:rPr>
          <w:fldChar w:fldCharType="separate"/>
        </w:r>
        <w:r w:rsidR="00B675CF">
          <w:rPr>
            <w:noProof/>
            <w:webHidden/>
          </w:rPr>
          <w:t>104</w:t>
        </w:r>
        <w:r w:rsidR="00DB4EE0">
          <w:rPr>
            <w:noProof/>
            <w:webHidden/>
          </w:rPr>
          <w:fldChar w:fldCharType="end"/>
        </w:r>
      </w:hyperlink>
    </w:p>
    <w:p w:rsidR="00DB4EE0" w:rsidRDefault="00900871">
      <w:pPr>
        <w:pStyle w:val="24"/>
        <w:rPr>
          <w:rFonts w:asciiTheme="minorHAnsi" w:eastAsiaTheme="minorEastAsia" w:hAnsiTheme="minorHAnsi" w:cstheme="minorBidi"/>
          <w:noProof/>
          <w:kern w:val="2"/>
          <w:szCs w:val="22"/>
        </w:rPr>
      </w:pPr>
      <w:hyperlink w:anchor="_Toc161660112" w:history="1">
        <w:r w:rsidR="00DB4EE0" w:rsidRPr="00C16FE4">
          <w:rPr>
            <w:rStyle w:val="ad"/>
            <w:noProof/>
          </w:rPr>
          <w:t>13.3</w:t>
        </w:r>
        <w:r w:rsidR="00DB4EE0" w:rsidRPr="00C16FE4">
          <w:rPr>
            <w:rStyle w:val="ad"/>
            <w:noProof/>
          </w:rPr>
          <w:t>查阅方式</w:t>
        </w:r>
        <w:r w:rsidR="00DB4EE0">
          <w:rPr>
            <w:noProof/>
            <w:webHidden/>
          </w:rPr>
          <w:tab/>
        </w:r>
        <w:r w:rsidR="00DB4EE0">
          <w:rPr>
            <w:noProof/>
            <w:webHidden/>
          </w:rPr>
          <w:fldChar w:fldCharType="begin"/>
        </w:r>
        <w:r w:rsidR="00DB4EE0">
          <w:rPr>
            <w:noProof/>
            <w:webHidden/>
          </w:rPr>
          <w:instrText xml:space="preserve"> PAGEREF _Toc161660112 \h </w:instrText>
        </w:r>
        <w:r w:rsidR="00DB4EE0">
          <w:rPr>
            <w:noProof/>
            <w:webHidden/>
          </w:rPr>
        </w:r>
        <w:r w:rsidR="00DB4EE0">
          <w:rPr>
            <w:noProof/>
            <w:webHidden/>
          </w:rPr>
          <w:fldChar w:fldCharType="separate"/>
        </w:r>
        <w:r w:rsidR="00B675CF">
          <w:rPr>
            <w:noProof/>
            <w:webHidden/>
          </w:rPr>
          <w:t>104</w:t>
        </w:r>
        <w:r w:rsidR="00DB4EE0">
          <w:rPr>
            <w:noProof/>
            <w:webHidden/>
          </w:rPr>
          <w:fldChar w:fldCharType="end"/>
        </w:r>
      </w:hyperlink>
    </w:p>
    <w:p w:rsidR="007B62FA" w:rsidRPr="0062676B" w:rsidRDefault="0093619F" w:rsidP="006C30B7">
      <w:pPr>
        <w:snapToGrid w:val="0"/>
        <w:spacing w:line="360" w:lineRule="auto"/>
        <w:ind w:firstLineChars="200" w:firstLine="420"/>
        <w:rPr>
          <w:rFonts w:eastAsiaTheme="minorEastAsia"/>
          <w:szCs w:val="21"/>
        </w:rPr>
      </w:pPr>
      <w:r w:rsidRPr="0062676B">
        <w:rPr>
          <w:rFonts w:eastAsiaTheme="minorEastAsia"/>
          <w:kern w:val="0"/>
          <w:szCs w:val="21"/>
        </w:rPr>
        <w:fldChar w:fldCharType="end"/>
      </w:r>
      <w:r w:rsidR="006C30B7" w:rsidRPr="0062676B">
        <w:rPr>
          <w:rFonts w:eastAsiaTheme="minorEastAsia"/>
          <w:szCs w:val="21"/>
        </w:rPr>
        <w:br w:type="page"/>
      </w:r>
    </w:p>
    <w:p w:rsidR="007B62FA" w:rsidRPr="0062676B" w:rsidRDefault="007B62FA" w:rsidP="00D417FA">
      <w:pPr>
        <w:pStyle w:val="1"/>
        <w:keepNext/>
        <w:keepLines/>
        <w:widowControl w:val="0"/>
        <w:spacing w:beforeLines="50" w:before="156" w:afterLines="50" w:after="156" w:line="360" w:lineRule="auto"/>
        <w:jc w:val="center"/>
        <w:rPr>
          <w:rFonts w:eastAsiaTheme="minorEastAsia"/>
          <w:szCs w:val="24"/>
          <w:lang w:val="en-US"/>
        </w:rPr>
      </w:pPr>
      <w:bookmarkStart w:id="25" w:name="_Toc225498244"/>
      <w:bookmarkStart w:id="26" w:name="_Toc352255960"/>
      <w:bookmarkStart w:id="27" w:name="_Toc352256028"/>
      <w:bookmarkStart w:id="28" w:name="_Toc352331206"/>
      <w:bookmarkStart w:id="29" w:name="_Toc362423984"/>
      <w:bookmarkStart w:id="30" w:name="_Toc161660046"/>
      <w:r w:rsidRPr="0062676B">
        <w:rPr>
          <w:rFonts w:eastAsiaTheme="minorEastAsia"/>
          <w:b/>
          <w:bCs/>
          <w:szCs w:val="24"/>
          <w:lang w:val="en-US"/>
        </w:rPr>
        <w:lastRenderedPageBreak/>
        <w:t xml:space="preserve">§2  </w:t>
      </w:r>
      <w:r w:rsidRPr="0062676B">
        <w:rPr>
          <w:rFonts w:eastAsiaTheme="minorEastAsia"/>
          <w:b/>
          <w:bCs/>
          <w:szCs w:val="24"/>
          <w:lang w:val="en-US"/>
        </w:rPr>
        <w:t>基金简介</w:t>
      </w:r>
      <w:bookmarkEnd w:id="25"/>
      <w:bookmarkEnd w:id="26"/>
      <w:bookmarkEnd w:id="27"/>
      <w:bookmarkEnd w:id="28"/>
      <w:bookmarkEnd w:id="29"/>
      <w:bookmarkEnd w:id="30"/>
    </w:p>
    <w:p w:rsidR="007B62FA" w:rsidRPr="0062676B" w:rsidRDefault="007B62FA" w:rsidP="00D21507">
      <w:pPr>
        <w:pStyle w:val="20"/>
        <w:spacing w:before="0" w:after="0"/>
        <w:rPr>
          <w:rFonts w:ascii="Times New Roman" w:eastAsiaTheme="minorEastAsia" w:hAnsi="Times New Roman"/>
          <w:sz w:val="21"/>
          <w:szCs w:val="21"/>
        </w:rPr>
      </w:pPr>
      <w:bookmarkStart w:id="31" w:name="_Toc352255961"/>
      <w:bookmarkStart w:id="32" w:name="_Toc352256029"/>
      <w:bookmarkStart w:id="33" w:name="_Toc352331207"/>
      <w:bookmarkStart w:id="34" w:name="_Toc362423985"/>
      <w:bookmarkStart w:id="35" w:name="_Toc161660047"/>
      <w:r w:rsidRPr="0062676B">
        <w:rPr>
          <w:rFonts w:ascii="Times New Roman" w:eastAsiaTheme="minorEastAsia" w:hAnsi="Times New Roman"/>
          <w:kern w:val="0"/>
          <w:sz w:val="21"/>
          <w:szCs w:val="21"/>
        </w:rPr>
        <w:t>2.1</w:t>
      </w:r>
      <w:r w:rsidRPr="0062676B">
        <w:rPr>
          <w:rFonts w:ascii="Times New Roman" w:eastAsiaTheme="minorEastAsia" w:hAnsi="Times New Roman"/>
          <w:sz w:val="21"/>
          <w:szCs w:val="21"/>
        </w:rPr>
        <w:t>基金基本情况</w:t>
      </w:r>
      <w:bookmarkEnd w:id="31"/>
      <w:bookmarkEnd w:id="32"/>
      <w:bookmarkEnd w:id="33"/>
      <w:bookmarkEnd w:id="34"/>
      <w:bookmarkEnd w:id="35"/>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85"/>
        <w:gridCol w:w="2532"/>
      </w:tblGrid>
      <w:tr w:rsidR="0062676B" w:rsidRPr="0062676B" w:rsidTr="00E70468">
        <w:tc>
          <w:tcPr>
            <w:tcW w:w="3258" w:type="dxa"/>
          </w:tcPr>
          <w:p w:rsidR="007B62FA" w:rsidRPr="0062676B" w:rsidRDefault="007B62FA" w:rsidP="00417F87">
            <w:pPr>
              <w:spacing w:line="360" w:lineRule="auto"/>
              <w:rPr>
                <w:rFonts w:eastAsiaTheme="minorEastAsia"/>
                <w:kern w:val="0"/>
                <w:szCs w:val="21"/>
              </w:rPr>
            </w:pPr>
            <w:r w:rsidRPr="0062676B">
              <w:rPr>
                <w:rFonts w:eastAsiaTheme="minorEastAsia"/>
                <w:szCs w:val="21"/>
              </w:rPr>
              <w:t>基金名称</w:t>
            </w:r>
          </w:p>
        </w:tc>
        <w:tc>
          <w:tcPr>
            <w:tcW w:w="5217" w:type="dxa"/>
            <w:gridSpan w:val="2"/>
            <w:vAlign w:val="bottom"/>
          </w:tcPr>
          <w:p w:rsidR="007B62FA" w:rsidRPr="0062676B" w:rsidRDefault="007B62FA" w:rsidP="00417F87">
            <w:pPr>
              <w:spacing w:line="360" w:lineRule="auto"/>
              <w:jc w:val="center"/>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指数型发起式证券投资基金</w:t>
            </w:r>
            <w:r w:rsidRPr="0062676B">
              <w:rPr>
                <w:rFonts w:eastAsiaTheme="minorEastAsia"/>
                <w:szCs w:val="21"/>
              </w:rPr>
              <w:t>(QDII)</w:t>
            </w:r>
          </w:p>
        </w:tc>
      </w:tr>
      <w:tr w:rsidR="0062676B" w:rsidRPr="0062676B" w:rsidTr="00E70468">
        <w:tc>
          <w:tcPr>
            <w:tcW w:w="3258" w:type="dxa"/>
          </w:tcPr>
          <w:p w:rsidR="007B62FA" w:rsidRPr="0062676B" w:rsidRDefault="007B62FA" w:rsidP="00417F87">
            <w:pPr>
              <w:spacing w:line="360" w:lineRule="auto"/>
              <w:rPr>
                <w:rFonts w:eastAsiaTheme="minorEastAsia"/>
                <w:kern w:val="0"/>
                <w:szCs w:val="21"/>
              </w:rPr>
            </w:pPr>
            <w:r w:rsidRPr="0062676B">
              <w:rPr>
                <w:rFonts w:eastAsiaTheme="minorEastAsia"/>
                <w:szCs w:val="21"/>
              </w:rPr>
              <w:t>基金简称</w:t>
            </w:r>
          </w:p>
        </w:tc>
        <w:tc>
          <w:tcPr>
            <w:tcW w:w="5217" w:type="dxa"/>
            <w:gridSpan w:val="2"/>
            <w:vAlign w:val="bottom"/>
          </w:tcPr>
          <w:p w:rsidR="007B62FA" w:rsidRPr="0062676B" w:rsidRDefault="007B62FA" w:rsidP="00417F87">
            <w:pPr>
              <w:spacing w:line="360" w:lineRule="auto"/>
              <w:jc w:val="center"/>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p>
        </w:tc>
      </w:tr>
      <w:tr w:rsidR="0062676B" w:rsidRPr="0062676B" w:rsidTr="00E70468">
        <w:tc>
          <w:tcPr>
            <w:tcW w:w="3258" w:type="dxa"/>
            <w:vAlign w:val="center"/>
          </w:tcPr>
          <w:p w:rsidR="007B62FA" w:rsidRPr="0062676B" w:rsidRDefault="007B62FA" w:rsidP="00417F87">
            <w:pPr>
              <w:spacing w:line="360" w:lineRule="auto"/>
              <w:rPr>
                <w:rFonts w:eastAsiaTheme="minorEastAsia"/>
                <w:kern w:val="0"/>
                <w:szCs w:val="21"/>
              </w:rPr>
            </w:pPr>
            <w:r w:rsidRPr="0062676B">
              <w:rPr>
                <w:rFonts w:eastAsiaTheme="minorEastAsia"/>
                <w:szCs w:val="21"/>
              </w:rPr>
              <w:t>基金主代码</w:t>
            </w:r>
          </w:p>
        </w:tc>
        <w:tc>
          <w:tcPr>
            <w:tcW w:w="5217" w:type="dxa"/>
            <w:gridSpan w:val="2"/>
            <w:vAlign w:val="bottom"/>
          </w:tcPr>
          <w:p w:rsidR="007B62FA" w:rsidRPr="0062676B" w:rsidRDefault="007B62FA" w:rsidP="00417F87">
            <w:pPr>
              <w:spacing w:line="360" w:lineRule="auto"/>
              <w:jc w:val="center"/>
              <w:rPr>
                <w:rFonts w:eastAsiaTheme="minorEastAsia"/>
                <w:szCs w:val="21"/>
              </w:rPr>
            </w:pPr>
            <w:r w:rsidRPr="0062676B">
              <w:rPr>
                <w:rFonts w:eastAsiaTheme="minorEastAsia"/>
                <w:szCs w:val="21"/>
              </w:rPr>
              <w:t>017641</w:t>
            </w:r>
          </w:p>
        </w:tc>
      </w:tr>
      <w:tr w:rsidR="0062676B" w:rsidRPr="0062676B" w:rsidTr="00E70468">
        <w:tc>
          <w:tcPr>
            <w:tcW w:w="3258" w:type="dxa"/>
            <w:vAlign w:val="center"/>
          </w:tcPr>
          <w:p w:rsidR="00D13C61" w:rsidRPr="0062676B" w:rsidRDefault="00D13C61" w:rsidP="00417F87">
            <w:pPr>
              <w:spacing w:line="360" w:lineRule="auto"/>
              <w:rPr>
                <w:rFonts w:eastAsiaTheme="minorEastAsia"/>
                <w:szCs w:val="21"/>
              </w:rPr>
            </w:pPr>
            <w:r w:rsidRPr="0062676B">
              <w:rPr>
                <w:rFonts w:eastAsiaTheme="minorEastAsia"/>
                <w:szCs w:val="21"/>
              </w:rPr>
              <w:t>交易代码</w:t>
            </w:r>
          </w:p>
        </w:tc>
        <w:tc>
          <w:tcPr>
            <w:tcW w:w="5217" w:type="dxa"/>
            <w:gridSpan w:val="2"/>
            <w:vAlign w:val="bottom"/>
          </w:tcPr>
          <w:p w:rsidR="00D13C61" w:rsidRPr="0062676B" w:rsidRDefault="00D13C61" w:rsidP="00417F87">
            <w:pPr>
              <w:spacing w:line="360" w:lineRule="auto"/>
              <w:jc w:val="center"/>
              <w:rPr>
                <w:rFonts w:eastAsiaTheme="minorEastAsia"/>
                <w:szCs w:val="21"/>
              </w:rPr>
            </w:pPr>
            <w:r w:rsidRPr="0062676B">
              <w:rPr>
                <w:rFonts w:eastAsiaTheme="minorEastAsia"/>
                <w:szCs w:val="21"/>
              </w:rPr>
              <w:t>017641</w:t>
            </w:r>
          </w:p>
        </w:tc>
      </w:tr>
      <w:tr w:rsidR="0062676B" w:rsidRPr="0062676B" w:rsidTr="00E70468">
        <w:tc>
          <w:tcPr>
            <w:tcW w:w="3258" w:type="dxa"/>
          </w:tcPr>
          <w:p w:rsidR="0073375D" w:rsidRPr="0062676B" w:rsidRDefault="0073375D" w:rsidP="00417F87">
            <w:pPr>
              <w:spacing w:line="360" w:lineRule="auto"/>
              <w:rPr>
                <w:rFonts w:eastAsiaTheme="minorEastAsia"/>
                <w:kern w:val="0"/>
                <w:szCs w:val="21"/>
              </w:rPr>
            </w:pPr>
            <w:r w:rsidRPr="0062676B">
              <w:rPr>
                <w:rFonts w:eastAsiaTheme="minorEastAsia"/>
                <w:szCs w:val="21"/>
              </w:rPr>
              <w:t>基金运作方式</w:t>
            </w:r>
          </w:p>
        </w:tc>
        <w:tc>
          <w:tcPr>
            <w:tcW w:w="5217" w:type="dxa"/>
            <w:gridSpan w:val="2"/>
            <w:vAlign w:val="bottom"/>
          </w:tcPr>
          <w:p w:rsidR="0073375D" w:rsidRPr="0062676B" w:rsidRDefault="0073375D" w:rsidP="00417F87">
            <w:pPr>
              <w:spacing w:line="360" w:lineRule="auto"/>
              <w:jc w:val="center"/>
              <w:rPr>
                <w:rFonts w:eastAsiaTheme="minorEastAsia"/>
                <w:szCs w:val="21"/>
              </w:rPr>
            </w:pPr>
            <w:r w:rsidRPr="0062676B">
              <w:rPr>
                <w:rFonts w:eastAsiaTheme="minorEastAsia"/>
                <w:szCs w:val="21"/>
              </w:rPr>
              <w:t>契约型开放式</w:t>
            </w:r>
          </w:p>
        </w:tc>
      </w:tr>
      <w:tr w:rsidR="0062676B" w:rsidRPr="0062676B" w:rsidTr="00E70468">
        <w:tc>
          <w:tcPr>
            <w:tcW w:w="3258" w:type="dxa"/>
          </w:tcPr>
          <w:p w:rsidR="0073375D" w:rsidRPr="0062676B" w:rsidRDefault="0073375D" w:rsidP="00417F87">
            <w:pPr>
              <w:spacing w:line="360" w:lineRule="auto"/>
              <w:rPr>
                <w:rFonts w:eastAsiaTheme="minorEastAsia"/>
                <w:kern w:val="0"/>
                <w:szCs w:val="21"/>
              </w:rPr>
            </w:pPr>
            <w:r w:rsidRPr="0062676B">
              <w:rPr>
                <w:rFonts w:eastAsiaTheme="minorEastAsia"/>
                <w:szCs w:val="21"/>
              </w:rPr>
              <w:t>基金合同生效日</w:t>
            </w:r>
          </w:p>
        </w:tc>
        <w:tc>
          <w:tcPr>
            <w:tcW w:w="5217" w:type="dxa"/>
            <w:gridSpan w:val="2"/>
            <w:vAlign w:val="bottom"/>
          </w:tcPr>
          <w:p w:rsidR="0073375D" w:rsidRPr="0062676B" w:rsidRDefault="0073375D" w:rsidP="00417F87">
            <w:pPr>
              <w:spacing w:line="360" w:lineRule="auto"/>
              <w:jc w:val="center"/>
              <w:rPr>
                <w:rFonts w:eastAsiaTheme="minorEastAsia"/>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4</w:t>
            </w:r>
            <w:r w:rsidRPr="0062676B">
              <w:rPr>
                <w:rFonts w:eastAsiaTheme="minorEastAsia"/>
                <w:szCs w:val="21"/>
              </w:rPr>
              <w:t>月</w:t>
            </w:r>
            <w:r w:rsidRPr="0062676B">
              <w:rPr>
                <w:rFonts w:eastAsiaTheme="minorEastAsia"/>
                <w:szCs w:val="21"/>
              </w:rPr>
              <w:t>6</w:t>
            </w:r>
            <w:r w:rsidRPr="0062676B">
              <w:rPr>
                <w:rFonts w:eastAsiaTheme="minorEastAsia"/>
                <w:szCs w:val="21"/>
              </w:rPr>
              <w:t>日</w:t>
            </w:r>
          </w:p>
        </w:tc>
      </w:tr>
      <w:tr w:rsidR="0062676B" w:rsidRPr="0062676B" w:rsidTr="00E70468">
        <w:tc>
          <w:tcPr>
            <w:tcW w:w="3258" w:type="dxa"/>
          </w:tcPr>
          <w:p w:rsidR="0073375D" w:rsidRPr="0062676B" w:rsidRDefault="0073375D" w:rsidP="00417F87">
            <w:pPr>
              <w:spacing w:line="360" w:lineRule="auto"/>
              <w:rPr>
                <w:rFonts w:eastAsiaTheme="minorEastAsia"/>
                <w:kern w:val="0"/>
                <w:szCs w:val="21"/>
              </w:rPr>
            </w:pPr>
            <w:r w:rsidRPr="0062676B">
              <w:rPr>
                <w:rFonts w:eastAsiaTheme="minorEastAsia"/>
                <w:szCs w:val="21"/>
              </w:rPr>
              <w:t>基金管理人</w:t>
            </w:r>
          </w:p>
        </w:tc>
        <w:tc>
          <w:tcPr>
            <w:tcW w:w="5217" w:type="dxa"/>
            <w:gridSpan w:val="2"/>
            <w:vAlign w:val="bottom"/>
          </w:tcPr>
          <w:p w:rsidR="0073375D" w:rsidRPr="0062676B" w:rsidRDefault="0073375D" w:rsidP="00417F87">
            <w:pPr>
              <w:spacing w:line="360" w:lineRule="auto"/>
              <w:jc w:val="center"/>
              <w:rPr>
                <w:rFonts w:eastAsiaTheme="minorEastAsia"/>
                <w:szCs w:val="21"/>
              </w:rPr>
            </w:pPr>
            <w:r w:rsidRPr="0062676B">
              <w:rPr>
                <w:rFonts w:eastAsiaTheme="minorEastAsia"/>
                <w:szCs w:val="21"/>
              </w:rPr>
              <w:t>摩根基金管理（中国）有限公司</w:t>
            </w:r>
          </w:p>
        </w:tc>
      </w:tr>
      <w:tr w:rsidR="0062676B" w:rsidRPr="0062676B" w:rsidTr="00E70468">
        <w:tc>
          <w:tcPr>
            <w:tcW w:w="3258" w:type="dxa"/>
          </w:tcPr>
          <w:p w:rsidR="0073375D" w:rsidRPr="0062676B" w:rsidRDefault="0073375D" w:rsidP="00417F87">
            <w:pPr>
              <w:spacing w:line="360" w:lineRule="auto"/>
              <w:rPr>
                <w:rFonts w:eastAsiaTheme="minorEastAsia"/>
                <w:kern w:val="0"/>
                <w:szCs w:val="21"/>
              </w:rPr>
            </w:pPr>
            <w:r w:rsidRPr="0062676B">
              <w:rPr>
                <w:rFonts w:eastAsiaTheme="minorEastAsia"/>
                <w:szCs w:val="21"/>
              </w:rPr>
              <w:t>基金托管人</w:t>
            </w:r>
          </w:p>
        </w:tc>
        <w:tc>
          <w:tcPr>
            <w:tcW w:w="5217" w:type="dxa"/>
            <w:gridSpan w:val="2"/>
            <w:vAlign w:val="bottom"/>
          </w:tcPr>
          <w:p w:rsidR="0073375D" w:rsidRPr="0062676B" w:rsidRDefault="0073375D" w:rsidP="00417F87">
            <w:pPr>
              <w:spacing w:line="360" w:lineRule="auto"/>
              <w:jc w:val="center"/>
              <w:rPr>
                <w:rFonts w:eastAsiaTheme="minorEastAsia"/>
                <w:szCs w:val="21"/>
              </w:rPr>
            </w:pPr>
            <w:r w:rsidRPr="0062676B">
              <w:rPr>
                <w:rFonts w:eastAsiaTheme="minorEastAsia"/>
                <w:szCs w:val="21"/>
              </w:rPr>
              <w:t>招商银行股份有限公司</w:t>
            </w:r>
          </w:p>
        </w:tc>
      </w:tr>
      <w:tr w:rsidR="0062676B" w:rsidRPr="0062676B" w:rsidTr="00E70468">
        <w:tc>
          <w:tcPr>
            <w:tcW w:w="3258" w:type="dxa"/>
          </w:tcPr>
          <w:p w:rsidR="0073375D" w:rsidRPr="0062676B" w:rsidRDefault="0073375D" w:rsidP="00417F87">
            <w:pPr>
              <w:spacing w:line="360" w:lineRule="auto"/>
              <w:rPr>
                <w:rFonts w:eastAsiaTheme="minorEastAsia"/>
                <w:kern w:val="0"/>
                <w:szCs w:val="21"/>
              </w:rPr>
            </w:pPr>
            <w:r w:rsidRPr="0062676B">
              <w:rPr>
                <w:rFonts w:eastAsiaTheme="minorEastAsia"/>
                <w:szCs w:val="21"/>
              </w:rPr>
              <w:t>报告期末基金份额总额</w:t>
            </w:r>
          </w:p>
        </w:tc>
        <w:tc>
          <w:tcPr>
            <w:tcW w:w="5217" w:type="dxa"/>
            <w:gridSpan w:val="2"/>
            <w:vAlign w:val="bottom"/>
          </w:tcPr>
          <w:p w:rsidR="0073375D" w:rsidRPr="0062676B" w:rsidRDefault="0073375D" w:rsidP="00417F87">
            <w:pPr>
              <w:spacing w:line="360" w:lineRule="auto"/>
              <w:jc w:val="center"/>
              <w:rPr>
                <w:rFonts w:eastAsiaTheme="minorEastAsia"/>
                <w:szCs w:val="21"/>
              </w:rPr>
            </w:pPr>
            <w:r w:rsidRPr="0062676B">
              <w:rPr>
                <w:rFonts w:eastAsiaTheme="minorEastAsia"/>
                <w:szCs w:val="21"/>
              </w:rPr>
              <w:t>230,157,565.34</w:t>
            </w:r>
            <w:r w:rsidRPr="0062676B">
              <w:rPr>
                <w:rFonts w:eastAsiaTheme="minorEastAsia"/>
                <w:szCs w:val="21"/>
              </w:rPr>
              <w:t>份</w:t>
            </w:r>
          </w:p>
        </w:tc>
      </w:tr>
      <w:tr w:rsidR="0062676B" w:rsidRPr="0062676B" w:rsidTr="00E70468">
        <w:tc>
          <w:tcPr>
            <w:tcW w:w="3258" w:type="dxa"/>
          </w:tcPr>
          <w:p w:rsidR="0073375D" w:rsidRPr="0062676B" w:rsidRDefault="0073375D" w:rsidP="00417F87">
            <w:pPr>
              <w:spacing w:line="360" w:lineRule="auto"/>
              <w:rPr>
                <w:rFonts w:eastAsiaTheme="minorEastAsia"/>
                <w:kern w:val="0"/>
                <w:szCs w:val="21"/>
              </w:rPr>
            </w:pPr>
            <w:r w:rsidRPr="0062676B">
              <w:rPr>
                <w:rFonts w:eastAsiaTheme="minorEastAsia"/>
                <w:szCs w:val="21"/>
              </w:rPr>
              <w:t>基金合同存续期</w:t>
            </w:r>
          </w:p>
        </w:tc>
        <w:tc>
          <w:tcPr>
            <w:tcW w:w="5217" w:type="dxa"/>
            <w:gridSpan w:val="2"/>
            <w:vAlign w:val="bottom"/>
          </w:tcPr>
          <w:p w:rsidR="0073375D" w:rsidRPr="0062676B" w:rsidRDefault="0073375D" w:rsidP="00417F87">
            <w:pPr>
              <w:spacing w:line="360" w:lineRule="auto"/>
              <w:jc w:val="center"/>
              <w:rPr>
                <w:rFonts w:eastAsiaTheme="minorEastAsia"/>
                <w:szCs w:val="21"/>
              </w:rPr>
            </w:pPr>
            <w:r w:rsidRPr="0062676B">
              <w:rPr>
                <w:rFonts w:eastAsiaTheme="minorEastAsia"/>
                <w:szCs w:val="21"/>
              </w:rPr>
              <w:t>不定期</w:t>
            </w:r>
          </w:p>
        </w:tc>
      </w:tr>
      <w:tr w:rsidR="0062676B" w:rsidRPr="0062676B" w:rsidTr="00031492">
        <w:tc>
          <w:tcPr>
            <w:tcW w:w="3258" w:type="dxa"/>
            <w:vAlign w:val="center"/>
          </w:tcPr>
          <w:p w:rsidR="00031492" w:rsidRPr="0062676B" w:rsidRDefault="00031492" w:rsidP="00031492">
            <w:pPr>
              <w:spacing w:line="360" w:lineRule="auto"/>
              <w:rPr>
                <w:rFonts w:eastAsiaTheme="minorEastAsia"/>
                <w:szCs w:val="21"/>
              </w:rPr>
            </w:pPr>
            <w:r w:rsidRPr="0062676B">
              <w:rPr>
                <w:rFonts w:eastAsiaTheme="minorEastAsia"/>
                <w:szCs w:val="21"/>
              </w:rPr>
              <w:t>下属分级基金的基金简称</w:t>
            </w:r>
          </w:p>
        </w:tc>
        <w:tc>
          <w:tcPr>
            <w:tcW w:w="2685" w:type="dxa"/>
            <w:tcBorders>
              <w:right w:val="single" w:sz="4" w:space="0" w:color="auto"/>
            </w:tcBorders>
            <w:vAlign w:val="center"/>
          </w:tcPr>
          <w:p w:rsidR="00031492" w:rsidRPr="0062676B" w:rsidRDefault="00031492" w:rsidP="00031492">
            <w:pPr>
              <w:spacing w:line="360" w:lineRule="auto"/>
              <w:jc w:val="center"/>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A</w:t>
            </w:r>
          </w:p>
        </w:tc>
        <w:tc>
          <w:tcPr>
            <w:tcW w:w="2532" w:type="dxa"/>
            <w:tcBorders>
              <w:left w:val="single" w:sz="4" w:space="0" w:color="auto"/>
            </w:tcBorders>
            <w:vAlign w:val="center"/>
          </w:tcPr>
          <w:p w:rsidR="00031492" w:rsidRPr="0062676B" w:rsidRDefault="00031492" w:rsidP="00031492">
            <w:pPr>
              <w:spacing w:line="360" w:lineRule="auto"/>
              <w:jc w:val="center"/>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C</w:t>
            </w:r>
          </w:p>
        </w:tc>
      </w:tr>
      <w:tr w:rsidR="0062676B" w:rsidRPr="0062676B" w:rsidTr="00031492">
        <w:tc>
          <w:tcPr>
            <w:tcW w:w="3258" w:type="dxa"/>
            <w:vAlign w:val="center"/>
          </w:tcPr>
          <w:p w:rsidR="00031492" w:rsidRPr="0062676B" w:rsidRDefault="00031492" w:rsidP="00031492">
            <w:pPr>
              <w:spacing w:line="360" w:lineRule="auto"/>
              <w:rPr>
                <w:rFonts w:eastAsiaTheme="minorEastAsia"/>
                <w:szCs w:val="21"/>
              </w:rPr>
            </w:pPr>
            <w:r w:rsidRPr="0062676B">
              <w:rPr>
                <w:rFonts w:eastAsiaTheme="minorEastAsia"/>
                <w:szCs w:val="21"/>
              </w:rPr>
              <w:t>下属分级基金的交易代码</w:t>
            </w:r>
          </w:p>
        </w:tc>
        <w:tc>
          <w:tcPr>
            <w:tcW w:w="2685" w:type="dxa"/>
            <w:tcBorders>
              <w:right w:val="single" w:sz="4" w:space="0" w:color="auto"/>
            </w:tcBorders>
            <w:vAlign w:val="center"/>
          </w:tcPr>
          <w:p w:rsidR="00031492" w:rsidRPr="0062676B" w:rsidRDefault="00031492" w:rsidP="00031492">
            <w:pPr>
              <w:spacing w:line="360" w:lineRule="auto"/>
              <w:jc w:val="center"/>
              <w:rPr>
                <w:rFonts w:eastAsiaTheme="minorEastAsia"/>
                <w:szCs w:val="21"/>
              </w:rPr>
            </w:pPr>
            <w:r w:rsidRPr="0062676B">
              <w:rPr>
                <w:rFonts w:eastAsiaTheme="minorEastAsia"/>
                <w:szCs w:val="21"/>
              </w:rPr>
              <w:t>017641</w:t>
            </w:r>
          </w:p>
        </w:tc>
        <w:tc>
          <w:tcPr>
            <w:tcW w:w="2532" w:type="dxa"/>
            <w:tcBorders>
              <w:left w:val="single" w:sz="4" w:space="0" w:color="auto"/>
            </w:tcBorders>
            <w:vAlign w:val="center"/>
          </w:tcPr>
          <w:p w:rsidR="00031492" w:rsidRPr="0062676B" w:rsidRDefault="00031492" w:rsidP="00031492">
            <w:pPr>
              <w:spacing w:line="360" w:lineRule="auto"/>
              <w:jc w:val="center"/>
              <w:rPr>
                <w:rFonts w:eastAsiaTheme="minorEastAsia"/>
                <w:szCs w:val="21"/>
              </w:rPr>
            </w:pPr>
            <w:r w:rsidRPr="0062676B">
              <w:rPr>
                <w:rFonts w:eastAsiaTheme="minorEastAsia"/>
                <w:szCs w:val="21"/>
              </w:rPr>
              <w:t>019305</w:t>
            </w:r>
          </w:p>
        </w:tc>
      </w:tr>
      <w:tr w:rsidR="0062676B" w:rsidRPr="0062676B" w:rsidTr="00031492">
        <w:tc>
          <w:tcPr>
            <w:tcW w:w="3258" w:type="dxa"/>
            <w:vAlign w:val="center"/>
          </w:tcPr>
          <w:p w:rsidR="00031492" w:rsidRPr="0062676B" w:rsidRDefault="00031492" w:rsidP="00031492">
            <w:pPr>
              <w:spacing w:line="360" w:lineRule="auto"/>
              <w:rPr>
                <w:rFonts w:eastAsiaTheme="minorEastAsia"/>
                <w:szCs w:val="21"/>
              </w:rPr>
            </w:pPr>
            <w:r w:rsidRPr="0062676B">
              <w:rPr>
                <w:rFonts w:eastAsiaTheme="minorEastAsia"/>
                <w:szCs w:val="21"/>
              </w:rPr>
              <w:t>报告期末下属分级基金的份额总额</w:t>
            </w:r>
          </w:p>
        </w:tc>
        <w:tc>
          <w:tcPr>
            <w:tcW w:w="2685" w:type="dxa"/>
            <w:tcBorders>
              <w:right w:val="single" w:sz="4" w:space="0" w:color="auto"/>
            </w:tcBorders>
            <w:vAlign w:val="center"/>
          </w:tcPr>
          <w:p w:rsidR="00031492" w:rsidRPr="0062676B" w:rsidRDefault="00031492" w:rsidP="00031492">
            <w:pPr>
              <w:spacing w:line="360" w:lineRule="auto"/>
              <w:jc w:val="center"/>
              <w:rPr>
                <w:rFonts w:eastAsiaTheme="minorEastAsia"/>
                <w:szCs w:val="21"/>
              </w:rPr>
            </w:pPr>
            <w:r w:rsidRPr="0062676B">
              <w:rPr>
                <w:rFonts w:eastAsiaTheme="minorEastAsia"/>
                <w:szCs w:val="21"/>
              </w:rPr>
              <w:t>214,148,419.24</w:t>
            </w:r>
            <w:r w:rsidRPr="0062676B">
              <w:rPr>
                <w:rFonts w:eastAsiaTheme="minorEastAsia"/>
                <w:szCs w:val="21"/>
              </w:rPr>
              <w:t>份</w:t>
            </w:r>
          </w:p>
        </w:tc>
        <w:tc>
          <w:tcPr>
            <w:tcW w:w="2532" w:type="dxa"/>
            <w:tcBorders>
              <w:left w:val="single" w:sz="4" w:space="0" w:color="auto"/>
            </w:tcBorders>
            <w:vAlign w:val="center"/>
          </w:tcPr>
          <w:p w:rsidR="00031492" w:rsidRPr="0062676B" w:rsidRDefault="00031492" w:rsidP="00031492">
            <w:pPr>
              <w:spacing w:line="360" w:lineRule="auto"/>
              <w:jc w:val="center"/>
              <w:rPr>
                <w:rFonts w:eastAsiaTheme="minorEastAsia"/>
                <w:szCs w:val="21"/>
              </w:rPr>
            </w:pPr>
            <w:r w:rsidRPr="0062676B">
              <w:rPr>
                <w:rFonts w:eastAsiaTheme="minorEastAsia"/>
                <w:szCs w:val="21"/>
              </w:rPr>
              <w:t>16,009,146.10</w:t>
            </w:r>
            <w:r w:rsidRPr="0062676B">
              <w:rPr>
                <w:rFonts w:eastAsiaTheme="minorEastAsia"/>
                <w:szCs w:val="21"/>
              </w:rPr>
              <w:t>份</w:t>
            </w:r>
          </w:p>
        </w:tc>
      </w:tr>
    </w:tbl>
    <w:p w:rsidR="007B62FA" w:rsidRPr="0062676B" w:rsidRDefault="007B62FA" w:rsidP="00D417FA">
      <w:pPr>
        <w:pStyle w:val="20"/>
        <w:spacing w:beforeLines="100" w:before="312" w:after="0"/>
        <w:rPr>
          <w:rFonts w:ascii="Times New Roman" w:eastAsiaTheme="minorEastAsia" w:hAnsi="Times New Roman"/>
          <w:sz w:val="21"/>
          <w:szCs w:val="21"/>
        </w:rPr>
      </w:pPr>
      <w:bookmarkStart w:id="36" w:name="_Toc352255962"/>
      <w:bookmarkStart w:id="37" w:name="_Toc352256030"/>
      <w:bookmarkStart w:id="38" w:name="_Toc352331208"/>
      <w:bookmarkStart w:id="39" w:name="_Toc362423986"/>
      <w:bookmarkStart w:id="40" w:name="_Toc161660048"/>
      <w:r w:rsidRPr="0062676B">
        <w:rPr>
          <w:rFonts w:ascii="Times New Roman" w:eastAsiaTheme="minorEastAsia" w:hAnsi="Times New Roman"/>
          <w:kern w:val="0"/>
          <w:sz w:val="21"/>
          <w:szCs w:val="21"/>
        </w:rPr>
        <w:t xml:space="preserve">2.2 </w:t>
      </w:r>
      <w:r w:rsidRPr="0062676B">
        <w:rPr>
          <w:rFonts w:ascii="Times New Roman" w:eastAsiaTheme="minorEastAsia" w:hAnsi="Times New Roman"/>
          <w:sz w:val="21"/>
          <w:szCs w:val="21"/>
        </w:rPr>
        <w:t>基金产品说明</w:t>
      </w:r>
      <w:bookmarkEnd w:id="36"/>
      <w:bookmarkEnd w:id="37"/>
      <w:bookmarkEnd w:id="38"/>
      <w:bookmarkEnd w:id="39"/>
      <w:bookmarkEnd w:id="4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62676B" w:rsidRPr="0062676B" w:rsidTr="006D141C">
        <w:tc>
          <w:tcPr>
            <w:tcW w:w="2127" w:type="dxa"/>
            <w:vAlign w:val="center"/>
          </w:tcPr>
          <w:p w:rsidR="007B62FA" w:rsidRPr="0062676B" w:rsidRDefault="007B62FA" w:rsidP="00417F87">
            <w:pPr>
              <w:spacing w:line="360" w:lineRule="auto"/>
              <w:rPr>
                <w:rFonts w:eastAsiaTheme="minorEastAsia"/>
                <w:szCs w:val="21"/>
              </w:rPr>
            </w:pPr>
            <w:r w:rsidRPr="0062676B">
              <w:rPr>
                <w:rFonts w:eastAsiaTheme="minorEastAsia"/>
                <w:szCs w:val="21"/>
              </w:rPr>
              <w:t>投资目标</w:t>
            </w:r>
          </w:p>
        </w:tc>
        <w:tc>
          <w:tcPr>
            <w:tcW w:w="6873" w:type="dxa"/>
            <w:vAlign w:val="bottom"/>
          </w:tcPr>
          <w:p w:rsidR="007B62FA" w:rsidRPr="0062676B" w:rsidRDefault="007B62FA" w:rsidP="00417F87">
            <w:pPr>
              <w:spacing w:line="360" w:lineRule="auto"/>
              <w:rPr>
                <w:rFonts w:eastAsiaTheme="minorEastAsia"/>
                <w:szCs w:val="21"/>
              </w:rPr>
            </w:pPr>
            <w:r w:rsidRPr="0062676B">
              <w:rPr>
                <w:rFonts w:eastAsiaTheme="minorEastAsia"/>
                <w:szCs w:val="21"/>
              </w:rPr>
              <w:t>本基金进行被动指数化投资，紧密跟踪标的指数，追求跟踪偏离度和跟踪误差最小化。</w:t>
            </w:r>
          </w:p>
        </w:tc>
      </w:tr>
      <w:tr w:rsidR="0062676B" w:rsidRPr="0062676B" w:rsidTr="006D141C">
        <w:tc>
          <w:tcPr>
            <w:tcW w:w="2127" w:type="dxa"/>
            <w:vAlign w:val="center"/>
          </w:tcPr>
          <w:p w:rsidR="007B62FA" w:rsidRPr="0062676B" w:rsidRDefault="007B62FA" w:rsidP="00417F87">
            <w:pPr>
              <w:spacing w:line="360" w:lineRule="auto"/>
              <w:rPr>
                <w:rFonts w:eastAsiaTheme="minorEastAsia"/>
                <w:szCs w:val="21"/>
              </w:rPr>
            </w:pPr>
            <w:r w:rsidRPr="0062676B">
              <w:rPr>
                <w:rFonts w:eastAsiaTheme="minorEastAsia"/>
                <w:szCs w:val="21"/>
              </w:rPr>
              <w:t>投资策略</w:t>
            </w:r>
          </w:p>
        </w:tc>
        <w:tc>
          <w:tcPr>
            <w:tcW w:w="6873" w:type="dxa"/>
            <w:vAlign w:val="bottom"/>
          </w:tcPr>
          <w:p w:rsidR="00CC160C" w:rsidRDefault="00DB4EE0">
            <w:pPr>
              <w:spacing w:line="360" w:lineRule="auto"/>
              <w:rPr>
                <w:rFonts w:eastAsiaTheme="minorEastAsia"/>
                <w:szCs w:val="21"/>
              </w:rPr>
            </w:pPr>
            <w:r>
              <w:rPr>
                <w:rFonts w:eastAsiaTheme="minorEastAsia"/>
                <w:szCs w:val="21"/>
              </w:rPr>
              <w:t>本基金采用完全复制策略，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p>
          <w:p w:rsidR="00CC160C" w:rsidRDefault="00DB4EE0">
            <w:pPr>
              <w:spacing w:line="360" w:lineRule="auto"/>
              <w:rPr>
                <w:rFonts w:eastAsiaTheme="minorEastAsia"/>
                <w:szCs w:val="21"/>
              </w:rPr>
            </w:pPr>
            <w:r>
              <w:rPr>
                <w:rFonts w:eastAsiaTheme="minorEastAsia"/>
                <w:szCs w:val="21"/>
              </w:rPr>
              <w:t>1</w:t>
            </w:r>
            <w:r>
              <w:rPr>
                <w:rFonts w:eastAsiaTheme="minorEastAsia"/>
                <w:szCs w:val="21"/>
              </w:rPr>
              <w:t>、资产配置策略</w:t>
            </w:r>
          </w:p>
          <w:p w:rsidR="00CC160C" w:rsidRDefault="00DB4EE0">
            <w:pPr>
              <w:spacing w:line="360" w:lineRule="auto"/>
              <w:rPr>
                <w:rFonts w:eastAsiaTheme="minorEastAsia"/>
                <w:szCs w:val="21"/>
              </w:rPr>
            </w:pPr>
            <w:r>
              <w:rPr>
                <w:rFonts w:eastAsiaTheme="minorEastAsia"/>
                <w:szCs w:val="21"/>
              </w:rPr>
              <w:t>为了实现追踪误差最小化，本基金投资于标的指数成份股及其备选成份股的比例不低于基金资产净值的</w:t>
            </w:r>
            <w:r>
              <w:rPr>
                <w:rFonts w:eastAsiaTheme="minorEastAsia"/>
                <w:szCs w:val="21"/>
              </w:rPr>
              <w:t>80%</w:t>
            </w:r>
            <w:r>
              <w:rPr>
                <w:rFonts w:eastAsiaTheme="minorEastAsia"/>
                <w:szCs w:val="21"/>
              </w:rPr>
              <w:t>，且不低于非现金基金资产</w:t>
            </w:r>
            <w:r>
              <w:rPr>
                <w:rFonts w:eastAsiaTheme="minorEastAsia"/>
                <w:szCs w:val="21"/>
              </w:rPr>
              <w:t>80%</w:t>
            </w:r>
            <w:r>
              <w:rPr>
                <w:rFonts w:eastAsiaTheme="minorEastAsia"/>
                <w:szCs w:val="21"/>
              </w:rPr>
              <w:t>。</w:t>
            </w:r>
          </w:p>
          <w:p w:rsidR="00CC160C" w:rsidRDefault="00DB4EE0">
            <w:pPr>
              <w:spacing w:line="360" w:lineRule="auto"/>
              <w:rPr>
                <w:rFonts w:eastAsiaTheme="minorEastAsia"/>
                <w:szCs w:val="21"/>
              </w:rPr>
            </w:pPr>
            <w:r>
              <w:rPr>
                <w:rFonts w:eastAsiaTheme="minorEastAsia"/>
                <w:szCs w:val="21"/>
              </w:rPr>
              <w:t>在正常市场情况下，本基金力争控制基金净值增长率与业绩比较基准之间</w:t>
            </w:r>
            <w:r>
              <w:rPr>
                <w:rFonts w:eastAsiaTheme="minorEastAsia"/>
                <w:szCs w:val="21"/>
              </w:rPr>
              <w:lastRenderedPageBreak/>
              <w:t>的日均跟踪偏离度小于</w:t>
            </w:r>
            <w:r>
              <w:rPr>
                <w:rFonts w:eastAsiaTheme="minorEastAsia"/>
                <w:szCs w:val="21"/>
              </w:rPr>
              <w:t>0.35%</w:t>
            </w:r>
            <w:r>
              <w:rPr>
                <w:rFonts w:eastAsiaTheme="minorEastAsia"/>
                <w:szCs w:val="21"/>
              </w:rPr>
              <w:t>，基金净值增长率与业绩比较基准之间的年跟踪误差不超过</w:t>
            </w:r>
            <w:r>
              <w:rPr>
                <w:rFonts w:eastAsiaTheme="minorEastAsia"/>
                <w:szCs w:val="21"/>
              </w:rPr>
              <w:t>4%</w:t>
            </w:r>
            <w:r>
              <w:rPr>
                <w:rFonts w:eastAsiaTheme="minorEastAsia"/>
                <w:szCs w:val="21"/>
              </w:rPr>
              <w:t>。</w:t>
            </w:r>
          </w:p>
          <w:p w:rsidR="00CC160C" w:rsidRDefault="00DB4EE0">
            <w:pPr>
              <w:spacing w:line="360" w:lineRule="auto"/>
              <w:rPr>
                <w:rFonts w:eastAsiaTheme="minorEastAsia"/>
                <w:szCs w:val="21"/>
              </w:rPr>
            </w:pPr>
            <w:r>
              <w:rPr>
                <w:rFonts w:eastAsiaTheme="minorEastAsia"/>
                <w:szCs w:val="21"/>
              </w:rPr>
              <w:t>2</w:t>
            </w:r>
            <w:r>
              <w:rPr>
                <w:rFonts w:eastAsiaTheme="minorEastAsia"/>
                <w:szCs w:val="21"/>
              </w:rPr>
              <w:t>、股票投资策略</w:t>
            </w:r>
          </w:p>
          <w:p w:rsidR="00CC160C" w:rsidRDefault="00DB4EE0">
            <w:pPr>
              <w:spacing w:line="360" w:lineRule="auto"/>
              <w:rPr>
                <w:rFonts w:eastAsiaTheme="minorEastAsia"/>
                <w:szCs w:val="21"/>
              </w:rPr>
            </w:pPr>
            <w:r>
              <w:rPr>
                <w:rFonts w:eastAsiaTheme="minorEastAsia"/>
                <w:szCs w:val="21"/>
              </w:rPr>
              <w:t>（</w:t>
            </w:r>
            <w:r>
              <w:rPr>
                <w:rFonts w:eastAsiaTheme="minorEastAsia"/>
                <w:szCs w:val="21"/>
              </w:rPr>
              <w:t>1</w:t>
            </w:r>
            <w:r>
              <w:rPr>
                <w:rFonts w:eastAsiaTheme="minorEastAsia"/>
                <w:szCs w:val="21"/>
              </w:rPr>
              <w:t>）投资组合构建</w:t>
            </w:r>
          </w:p>
          <w:p w:rsidR="00CC160C" w:rsidRDefault="00DB4EE0">
            <w:pPr>
              <w:spacing w:line="360" w:lineRule="auto"/>
              <w:rPr>
                <w:rFonts w:eastAsiaTheme="minorEastAsia"/>
                <w:szCs w:val="21"/>
              </w:rPr>
            </w:pPr>
            <w:r>
              <w:rPr>
                <w:rFonts w:eastAsiaTheme="minorEastAsia"/>
                <w:szCs w:val="21"/>
              </w:rPr>
              <w:t>本基金通过完全复制策略进行被动式指数化投资，根据标普</w:t>
            </w:r>
            <w:r>
              <w:rPr>
                <w:rFonts w:eastAsiaTheme="minorEastAsia"/>
                <w:szCs w:val="21"/>
              </w:rPr>
              <w:t>500</w:t>
            </w:r>
            <w:r>
              <w:rPr>
                <w:rFonts w:eastAsiaTheme="minorEastAsia"/>
                <w:szCs w:val="21"/>
              </w:rPr>
              <w:t>指数成份股的基准权重构建股票资产组合，对于因法规限制、流动性限制而无法交易的成份股，将采用与被限制股预期收益率相近的股票或股票组合进行相应的替代。在初始建仓期或者为申购资金建仓时，本基金按照标普</w:t>
            </w:r>
            <w:r>
              <w:rPr>
                <w:rFonts w:eastAsiaTheme="minorEastAsia"/>
                <w:szCs w:val="21"/>
              </w:rPr>
              <w:t>500</w:t>
            </w:r>
            <w:r>
              <w:rPr>
                <w:rFonts w:eastAsiaTheme="minorEastAsia"/>
                <w:szCs w:val="21"/>
              </w:rPr>
              <w:t>指数各成份股所占权重逐步买入。在投资运作过程中，本基金以标的指数权重为标准配置个股，并根据成份股构成及其权重的变动进行动态调整。</w:t>
            </w:r>
          </w:p>
          <w:p w:rsidR="00CC160C" w:rsidRDefault="00DB4EE0">
            <w:pPr>
              <w:spacing w:line="360" w:lineRule="auto"/>
              <w:rPr>
                <w:rFonts w:eastAsiaTheme="minorEastAsia"/>
                <w:szCs w:val="21"/>
              </w:rPr>
            </w:pPr>
            <w:r>
              <w:rPr>
                <w:rFonts w:eastAsiaTheme="minorEastAsia"/>
                <w:szCs w:val="21"/>
              </w:rPr>
              <w:t>（</w:t>
            </w:r>
            <w:r>
              <w:rPr>
                <w:rFonts w:eastAsiaTheme="minorEastAsia"/>
                <w:szCs w:val="21"/>
              </w:rPr>
              <w:t>2</w:t>
            </w:r>
            <w:r>
              <w:rPr>
                <w:rFonts w:eastAsiaTheme="minorEastAsia"/>
                <w:szCs w:val="21"/>
              </w:rPr>
              <w:t>）投资组合调整</w:t>
            </w:r>
          </w:p>
          <w:p w:rsidR="00CC160C" w:rsidRDefault="00DB4EE0">
            <w:pPr>
              <w:spacing w:line="360" w:lineRule="auto"/>
              <w:rPr>
                <w:rFonts w:eastAsiaTheme="minorEastAsia"/>
                <w:szCs w:val="21"/>
              </w:rPr>
            </w:pPr>
            <w:r>
              <w:rPr>
                <w:rFonts w:eastAsiaTheme="minorEastAsia"/>
                <w:szCs w:val="21"/>
              </w:rPr>
              <w:t>1</w:t>
            </w:r>
            <w:r>
              <w:rPr>
                <w:rFonts w:eastAsiaTheme="minorEastAsia"/>
                <w:szCs w:val="21"/>
              </w:rPr>
              <w:t>）定期调整</w:t>
            </w:r>
          </w:p>
          <w:p w:rsidR="00CC160C" w:rsidRDefault="00DB4EE0">
            <w:pPr>
              <w:spacing w:line="360" w:lineRule="auto"/>
              <w:rPr>
                <w:rFonts w:eastAsiaTheme="minorEastAsia"/>
                <w:szCs w:val="21"/>
              </w:rPr>
            </w:pPr>
            <w:r>
              <w:rPr>
                <w:rFonts w:eastAsiaTheme="minorEastAsia"/>
                <w:szCs w:val="21"/>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rsidR="00CC160C" w:rsidRDefault="00DB4EE0">
            <w:pPr>
              <w:spacing w:line="360" w:lineRule="auto"/>
              <w:rPr>
                <w:rFonts w:eastAsiaTheme="minorEastAsia"/>
                <w:szCs w:val="21"/>
              </w:rPr>
            </w:pPr>
            <w:r>
              <w:rPr>
                <w:rFonts w:eastAsiaTheme="minorEastAsia"/>
                <w:szCs w:val="21"/>
              </w:rPr>
              <w:t>2</w:t>
            </w:r>
            <w:r>
              <w:rPr>
                <w:rFonts w:eastAsiaTheme="minorEastAsia"/>
                <w:szCs w:val="21"/>
              </w:rPr>
              <w:t>）不定期调整</w:t>
            </w:r>
          </w:p>
          <w:p w:rsidR="00CC160C" w:rsidRDefault="00DB4EE0">
            <w:pPr>
              <w:spacing w:line="360" w:lineRule="auto"/>
              <w:rPr>
                <w:rFonts w:eastAsiaTheme="minorEastAsia"/>
                <w:szCs w:val="21"/>
              </w:rPr>
            </w:pPr>
            <w:r>
              <w:rPr>
                <w:rFonts w:eastAsiaTheme="minorEastAsia"/>
                <w:szCs w:val="21"/>
              </w:rPr>
              <w:t>①</w:t>
            </w:r>
            <w:r>
              <w:rPr>
                <w:rFonts w:eastAsiaTheme="minorEastAsia"/>
                <w:szCs w:val="21"/>
              </w:rPr>
              <w:t>根据指数编制规则，当标的指数成份股因增发、送配等股权变动而需进行成份股权重调整时，本基金将根据标的指数权重比例的变化，进行相应调整。</w:t>
            </w:r>
          </w:p>
          <w:p w:rsidR="00CC160C" w:rsidRDefault="00DB4EE0">
            <w:pPr>
              <w:spacing w:line="360" w:lineRule="auto"/>
              <w:rPr>
                <w:rFonts w:eastAsiaTheme="minorEastAsia"/>
                <w:szCs w:val="21"/>
              </w:rPr>
            </w:pPr>
            <w:r>
              <w:rPr>
                <w:rFonts w:eastAsiaTheme="minorEastAsia"/>
                <w:szCs w:val="21"/>
              </w:rPr>
              <w:t>②</w:t>
            </w:r>
            <w:r>
              <w:rPr>
                <w:rFonts w:eastAsiaTheme="minorEastAsia"/>
                <w:szCs w:val="21"/>
              </w:rPr>
              <w:t>当标的指数成份股因停牌、流动性不足等因素导致基金无法按照指数权重进行配置，基金管理人将综合考虑跟踪误差和投资者利益，选择相关股票进行适当的替代。</w:t>
            </w:r>
          </w:p>
          <w:p w:rsidR="00CC160C" w:rsidRDefault="00DB4EE0">
            <w:pPr>
              <w:spacing w:line="360" w:lineRule="auto"/>
              <w:rPr>
                <w:rFonts w:eastAsiaTheme="minorEastAsia"/>
                <w:szCs w:val="21"/>
              </w:rPr>
            </w:pPr>
            <w:r>
              <w:rPr>
                <w:rFonts w:eastAsiaTheme="minorEastAsia"/>
                <w:szCs w:val="21"/>
              </w:rPr>
              <w:t>③</w:t>
            </w:r>
            <w:r>
              <w:rPr>
                <w:rFonts w:eastAsiaTheme="minorEastAsia"/>
                <w:szCs w:val="21"/>
              </w:rPr>
              <w:t>本基金将根据申购和赎回情况对股票投资组合进行调整，保证基金正常运行，从而有效跟踪标的指数。</w:t>
            </w:r>
            <w:r>
              <w:rPr>
                <w:rFonts w:eastAsiaTheme="minorEastAsia"/>
                <w:szCs w:val="21"/>
              </w:rPr>
              <w:t xml:space="preserve"> </w:t>
            </w:r>
          </w:p>
          <w:p w:rsidR="00CC160C" w:rsidRDefault="00DB4EE0">
            <w:pPr>
              <w:spacing w:line="360" w:lineRule="auto"/>
              <w:rPr>
                <w:rFonts w:eastAsiaTheme="minorEastAsia"/>
                <w:szCs w:val="21"/>
              </w:rPr>
            </w:pPr>
            <w:r>
              <w:rPr>
                <w:rFonts w:eastAsiaTheme="minorEastAsia"/>
                <w:szCs w:val="21"/>
              </w:rPr>
              <w:t>3</w:t>
            </w:r>
            <w:r>
              <w:rPr>
                <w:rFonts w:eastAsiaTheme="minorEastAsia"/>
                <w:szCs w:val="21"/>
              </w:rPr>
              <w:t>）股票替代</w:t>
            </w:r>
          </w:p>
          <w:p w:rsidR="00CC160C" w:rsidRDefault="00DB4EE0">
            <w:pPr>
              <w:spacing w:line="360" w:lineRule="auto"/>
              <w:rPr>
                <w:rFonts w:eastAsiaTheme="minorEastAsia"/>
                <w:szCs w:val="21"/>
              </w:rPr>
            </w:pPr>
            <w:r>
              <w:rPr>
                <w:rFonts w:eastAsiaTheme="minorEastAsia"/>
                <w:szCs w:val="21"/>
              </w:rPr>
              <w:t>通常情况下，本基金根据标的指数成份股票在指数中的权重确定成份股票的买卖数量。但在如标的指数成份股流动性严重不足或停牌、标的指数成份股因法律法规的相关规定而为本基金限制投资的股票等特殊情况下，本基金可以选择其他股票或股票组合对标的指数中的成份股进行替换。</w:t>
            </w:r>
          </w:p>
          <w:p w:rsidR="007B62FA" w:rsidRPr="0062676B" w:rsidRDefault="007B62FA" w:rsidP="00417F87">
            <w:pPr>
              <w:spacing w:line="360" w:lineRule="auto"/>
              <w:rPr>
                <w:rFonts w:eastAsiaTheme="minorEastAsia"/>
                <w:szCs w:val="21"/>
              </w:rPr>
            </w:pPr>
            <w:r w:rsidRPr="0062676B">
              <w:rPr>
                <w:rFonts w:eastAsiaTheme="minorEastAsia"/>
                <w:szCs w:val="21"/>
              </w:rPr>
              <w:lastRenderedPageBreak/>
              <w:t>3</w:t>
            </w:r>
            <w:r w:rsidRPr="0062676B">
              <w:rPr>
                <w:rFonts w:eastAsiaTheme="minorEastAsia"/>
                <w:szCs w:val="21"/>
              </w:rPr>
              <w:t>、其他投资策略：包括基金投资策略、金融衍生品投资策略、债券投资策略、资产支持证券投资策略。</w:t>
            </w:r>
          </w:p>
        </w:tc>
      </w:tr>
      <w:tr w:rsidR="0062676B" w:rsidRPr="0062676B" w:rsidTr="006D141C">
        <w:tc>
          <w:tcPr>
            <w:tcW w:w="2127" w:type="dxa"/>
            <w:vAlign w:val="center"/>
          </w:tcPr>
          <w:p w:rsidR="007B62FA" w:rsidRPr="0062676B" w:rsidRDefault="007B62FA" w:rsidP="00417F87">
            <w:pPr>
              <w:spacing w:line="360" w:lineRule="auto"/>
              <w:rPr>
                <w:rFonts w:eastAsiaTheme="minorEastAsia"/>
                <w:szCs w:val="21"/>
              </w:rPr>
            </w:pPr>
            <w:r w:rsidRPr="0062676B">
              <w:rPr>
                <w:rFonts w:eastAsiaTheme="minorEastAsia"/>
                <w:szCs w:val="21"/>
              </w:rPr>
              <w:lastRenderedPageBreak/>
              <w:t>业绩比较基准</w:t>
            </w:r>
          </w:p>
        </w:tc>
        <w:tc>
          <w:tcPr>
            <w:tcW w:w="6873" w:type="dxa"/>
            <w:vAlign w:val="bottom"/>
          </w:tcPr>
          <w:p w:rsidR="007B62FA" w:rsidRPr="0062676B" w:rsidRDefault="007B62FA" w:rsidP="00417F87">
            <w:pPr>
              <w:spacing w:line="360" w:lineRule="auto"/>
              <w:rPr>
                <w:rFonts w:eastAsiaTheme="minorEastAsia"/>
                <w:szCs w:val="21"/>
              </w:rPr>
            </w:pPr>
            <w:r w:rsidRPr="0062676B">
              <w:rPr>
                <w:rFonts w:eastAsiaTheme="minorEastAsia"/>
                <w:szCs w:val="21"/>
              </w:rPr>
              <w:t>标普</w:t>
            </w:r>
            <w:r w:rsidRPr="0062676B">
              <w:rPr>
                <w:rFonts w:eastAsiaTheme="minorEastAsia"/>
                <w:szCs w:val="21"/>
              </w:rPr>
              <w:t>500</w:t>
            </w:r>
            <w:r w:rsidRPr="0062676B">
              <w:rPr>
                <w:rFonts w:eastAsiaTheme="minorEastAsia"/>
                <w:szCs w:val="21"/>
              </w:rPr>
              <w:t>指数收益率</w:t>
            </w:r>
            <w:r w:rsidRPr="0062676B">
              <w:rPr>
                <w:rFonts w:eastAsiaTheme="minorEastAsia"/>
                <w:szCs w:val="21"/>
              </w:rPr>
              <w:t>(</w:t>
            </w:r>
            <w:r w:rsidRPr="0062676B">
              <w:rPr>
                <w:rFonts w:eastAsiaTheme="minorEastAsia"/>
                <w:szCs w:val="21"/>
              </w:rPr>
              <w:t>经汇率调整后</w:t>
            </w:r>
            <w:r w:rsidRPr="0062676B">
              <w:rPr>
                <w:rFonts w:eastAsiaTheme="minorEastAsia"/>
                <w:szCs w:val="21"/>
              </w:rPr>
              <w:t>) ×95%+</w:t>
            </w:r>
            <w:r w:rsidRPr="0062676B">
              <w:rPr>
                <w:rFonts w:eastAsiaTheme="minorEastAsia"/>
                <w:szCs w:val="21"/>
              </w:rPr>
              <w:t>银行活期存款利率</w:t>
            </w:r>
            <w:r w:rsidRPr="0062676B">
              <w:rPr>
                <w:rFonts w:eastAsiaTheme="minorEastAsia"/>
                <w:szCs w:val="21"/>
              </w:rPr>
              <w:t>(</w:t>
            </w:r>
            <w:r w:rsidRPr="0062676B">
              <w:rPr>
                <w:rFonts w:eastAsiaTheme="minorEastAsia"/>
                <w:szCs w:val="21"/>
              </w:rPr>
              <w:t>税后</w:t>
            </w:r>
            <w:r w:rsidRPr="0062676B">
              <w:rPr>
                <w:rFonts w:eastAsiaTheme="minorEastAsia"/>
                <w:szCs w:val="21"/>
              </w:rPr>
              <w:t>) ×5%</w:t>
            </w:r>
          </w:p>
        </w:tc>
      </w:tr>
      <w:tr w:rsidR="0062676B" w:rsidRPr="0062676B" w:rsidTr="006D141C">
        <w:tc>
          <w:tcPr>
            <w:tcW w:w="2127" w:type="dxa"/>
            <w:vAlign w:val="center"/>
          </w:tcPr>
          <w:p w:rsidR="007B62FA" w:rsidRPr="0062676B" w:rsidRDefault="007B62FA" w:rsidP="00417F87">
            <w:pPr>
              <w:spacing w:line="360" w:lineRule="auto"/>
              <w:rPr>
                <w:rFonts w:eastAsiaTheme="minorEastAsia"/>
                <w:szCs w:val="21"/>
              </w:rPr>
            </w:pPr>
            <w:r w:rsidRPr="0062676B">
              <w:rPr>
                <w:rFonts w:eastAsiaTheme="minorEastAsia"/>
                <w:szCs w:val="21"/>
              </w:rPr>
              <w:t>风险收益特征</w:t>
            </w:r>
          </w:p>
        </w:tc>
        <w:tc>
          <w:tcPr>
            <w:tcW w:w="6873" w:type="dxa"/>
            <w:vAlign w:val="bottom"/>
          </w:tcPr>
          <w:p w:rsidR="00CC160C" w:rsidRDefault="00DB4EE0">
            <w:pPr>
              <w:spacing w:line="360" w:lineRule="auto"/>
              <w:rPr>
                <w:rFonts w:eastAsiaTheme="minorEastAsia"/>
                <w:szCs w:val="21"/>
              </w:rPr>
            </w:pPr>
            <w:r>
              <w:rPr>
                <w:rFonts w:eastAsiaTheme="minorEastAsia"/>
                <w:szCs w:val="21"/>
              </w:rPr>
              <w:t>本基金属于股票型基金产品，预期风险和收益水平高于混合型基金、债券型基金和货币市场基金。本基金为被动管理的指数型基金，具有与标的指数、以及标的指数所代表的股票市场相似的风险收益特征。</w:t>
            </w:r>
          </w:p>
          <w:p w:rsidR="007B62FA" w:rsidRPr="0062676B" w:rsidRDefault="007B62FA" w:rsidP="00417F87">
            <w:pPr>
              <w:spacing w:line="360" w:lineRule="auto"/>
              <w:rPr>
                <w:rFonts w:eastAsiaTheme="minorEastAsia"/>
                <w:szCs w:val="21"/>
              </w:rPr>
            </w:pPr>
            <w:r w:rsidRPr="0062676B">
              <w:rPr>
                <w:rFonts w:eastAsiaTheme="minorEastAsia"/>
                <w:szCs w:val="21"/>
              </w:rPr>
              <w:t>本基金投资于境外证券市场，因此还面临汇率风险等境外证券市场投资所面临的特别投资风险。</w:t>
            </w:r>
          </w:p>
        </w:tc>
      </w:tr>
    </w:tbl>
    <w:p w:rsidR="007B62FA" w:rsidRPr="0062676B" w:rsidRDefault="007B62FA" w:rsidP="00D417FA">
      <w:pPr>
        <w:pStyle w:val="20"/>
        <w:spacing w:beforeLines="100" w:before="312" w:after="0"/>
        <w:rPr>
          <w:rFonts w:ascii="Times New Roman" w:eastAsiaTheme="minorEastAsia" w:hAnsi="Times New Roman"/>
          <w:kern w:val="0"/>
          <w:sz w:val="21"/>
          <w:szCs w:val="21"/>
        </w:rPr>
      </w:pPr>
      <w:bookmarkStart w:id="41" w:name="_Toc225498247"/>
      <w:bookmarkStart w:id="42" w:name="_Toc352255963"/>
      <w:bookmarkStart w:id="43" w:name="_Toc352256031"/>
      <w:bookmarkStart w:id="44" w:name="_Toc352331209"/>
      <w:bookmarkStart w:id="45" w:name="_Toc362423987"/>
      <w:bookmarkStart w:id="46" w:name="_Toc161660049"/>
      <w:r w:rsidRPr="0062676B">
        <w:rPr>
          <w:rFonts w:ascii="Times New Roman" w:eastAsiaTheme="minorEastAsia" w:hAnsi="Times New Roman"/>
          <w:kern w:val="0"/>
          <w:sz w:val="21"/>
          <w:szCs w:val="21"/>
        </w:rPr>
        <w:t xml:space="preserve">2.3 </w:t>
      </w:r>
      <w:r w:rsidRPr="0062676B">
        <w:rPr>
          <w:rFonts w:ascii="Times New Roman" w:eastAsiaTheme="minorEastAsia" w:hAnsi="Times New Roman"/>
          <w:kern w:val="0"/>
          <w:sz w:val="21"/>
          <w:szCs w:val="21"/>
        </w:rPr>
        <w:t>基金管理人和基金托管人</w:t>
      </w:r>
      <w:bookmarkEnd w:id="41"/>
      <w:bookmarkEnd w:id="42"/>
      <w:bookmarkEnd w:id="43"/>
      <w:bookmarkEnd w:id="44"/>
      <w:bookmarkEnd w:id="45"/>
      <w:bookmarkEnd w:id="4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62676B" w:rsidRPr="0062676B" w:rsidTr="006D141C">
        <w:tc>
          <w:tcPr>
            <w:tcW w:w="2631" w:type="dxa"/>
            <w:gridSpan w:val="2"/>
            <w:vAlign w:val="center"/>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项目</w:t>
            </w:r>
          </w:p>
        </w:tc>
        <w:tc>
          <w:tcPr>
            <w:tcW w:w="3060" w:type="dxa"/>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基金管理人</w:t>
            </w:r>
          </w:p>
        </w:tc>
        <w:tc>
          <w:tcPr>
            <w:tcW w:w="3060" w:type="dxa"/>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基金托管人</w:t>
            </w:r>
          </w:p>
        </w:tc>
      </w:tr>
      <w:tr w:rsidR="0062676B" w:rsidRPr="0062676B" w:rsidTr="006D141C">
        <w:tc>
          <w:tcPr>
            <w:tcW w:w="2631" w:type="dxa"/>
            <w:gridSpan w:val="2"/>
            <w:vAlign w:val="center"/>
          </w:tcPr>
          <w:p w:rsidR="007B62FA" w:rsidRPr="0062676B" w:rsidRDefault="007B62FA" w:rsidP="00417F87">
            <w:pPr>
              <w:autoSpaceDE w:val="0"/>
              <w:autoSpaceDN w:val="0"/>
              <w:adjustRightInd w:val="0"/>
              <w:spacing w:before="29" w:line="360" w:lineRule="auto"/>
              <w:ind w:left="15"/>
              <w:rPr>
                <w:rFonts w:eastAsiaTheme="minorEastAsia"/>
                <w:kern w:val="0"/>
                <w:szCs w:val="21"/>
              </w:rPr>
            </w:pPr>
            <w:r w:rsidRPr="0062676B">
              <w:rPr>
                <w:rFonts w:eastAsiaTheme="minorEastAsia"/>
                <w:kern w:val="0"/>
                <w:szCs w:val="21"/>
              </w:rPr>
              <w:t>名称</w:t>
            </w:r>
          </w:p>
        </w:tc>
        <w:tc>
          <w:tcPr>
            <w:tcW w:w="3060" w:type="dxa"/>
            <w:vAlign w:val="center"/>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摩根基金管理（中国）有限公司</w:t>
            </w:r>
          </w:p>
        </w:tc>
        <w:tc>
          <w:tcPr>
            <w:tcW w:w="3060" w:type="dxa"/>
            <w:vAlign w:val="center"/>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招商银行股份有限公司</w:t>
            </w:r>
          </w:p>
        </w:tc>
      </w:tr>
      <w:tr w:rsidR="0062676B" w:rsidRPr="0062676B" w:rsidTr="006D141C">
        <w:tc>
          <w:tcPr>
            <w:tcW w:w="1260" w:type="dxa"/>
            <w:vMerge w:val="restart"/>
            <w:vAlign w:val="center"/>
          </w:tcPr>
          <w:p w:rsidR="007B62FA" w:rsidRPr="0062676B" w:rsidRDefault="007B62FA" w:rsidP="00417F87">
            <w:pPr>
              <w:autoSpaceDE w:val="0"/>
              <w:autoSpaceDN w:val="0"/>
              <w:adjustRightInd w:val="0"/>
              <w:spacing w:before="29" w:line="360" w:lineRule="auto"/>
              <w:ind w:left="15"/>
              <w:rPr>
                <w:rFonts w:eastAsiaTheme="minorEastAsia"/>
                <w:kern w:val="0"/>
                <w:szCs w:val="21"/>
              </w:rPr>
            </w:pPr>
            <w:r w:rsidRPr="0062676B">
              <w:rPr>
                <w:rFonts w:eastAsiaTheme="minorEastAsia"/>
                <w:szCs w:val="21"/>
              </w:rPr>
              <w:t>信息披露负责人</w:t>
            </w:r>
          </w:p>
        </w:tc>
        <w:tc>
          <w:tcPr>
            <w:tcW w:w="1371" w:type="dxa"/>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姓名</w:t>
            </w:r>
          </w:p>
        </w:tc>
        <w:tc>
          <w:tcPr>
            <w:tcW w:w="3060" w:type="dxa"/>
            <w:vAlign w:val="bottom"/>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邹树波</w:t>
            </w:r>
          </w:p>
        </w:tc>
        <w:tc>
          <w:tcPr>
            <w:tcW w:w="3060" w:type="dxa"/>
            <w:vAlign w:val="bottom"/>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张姗</w:t>
            </w:r>
          </w:p>
        </w:tc>
      </w:tr>
      <w:tr w:rsidR="0062676B" w:rsidRPr="0062676B" w:rsidTr="006D141C">
        <w:tc>
          <w:tcPr>
            <w:tcW w:w="2631" w:type="dxa"/>
            <w:vMerge/>
            <w:vAlign w:val="center"/>
          </w:tcPr>
          <w:p w:rsidR="007B62FA" w:rsidRPr="0062676B" w:rsidRDefault="007B62FA" w:rsidP="00417F87">
            <w:pPr>
              <w:widowControl/>
              <w:spacing w:line="360" w:lineRule="auto"/>
              <w:jc w:val="left"/>
              <w:rPr>
                <w:rFonts w:eastAsiaTheme="minorEastAsia"/>
                <w:kern w:val="0"/>
                <w:szCs w:val="21"/>
              </w:rPr>
            </w:pPr>
          </w:p>
        </w:tc>
        <w:tc>
          <w:tcPr>
            <w:tcW w:w="1371" w:type="dxa"/>
            <w:vAlign w:val="center"/>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szCs w:val="21"/>
              </w:rPr>
              <w:t>联系电话</w:t>
            </w:r>
          </w:p>
        </w:tc>
        <w:tc>
          <w:tcPr>
            <w:tcW w:w="3060" w:type="dxa"/>
            <w:vAlign w:val="bottom"/>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021-38794888</w:t>
            </w:r>
          </w:p>
        </w:tc>
        <w:tc>
          <w:tcPr>
            <w:tcW w:w="3060" w:type="dxa"/>
            <w:vAlign w:val="bottom"/>
          </w:tcPr>
          <w:p w:rsidR="007B62FA" w:rsidRPr="0062676B" w:rsidRDefault="00CF0B9F"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400-61-95555</w:t>
            </w:r>
          </w:p>
        </w:tc>
      </w:tr>
      <w:tr w:rsidR="0062676B" w:rsidRPr="0062676B" w:rsidTr="006D141C">
        <w:tc>
          <w:tcPr>
            <w:tcW w:w="2631" w:type="dxa"/>
            <w:vMerge/>
            <w:vAlign w:val="center"/>
          </w:tcPr>
          <w:p w:rsidR="007B62FA" w:rsidRPr="0062676B" w:rsidRDefault="007B62FA" w:rsidP="00417F87">
            <w:pPr>
              <w:widowControl/>
              <w:spacing w:line="360" w:lineRule="auto"/>
              <w:jc w:val="left"/>
              <w:rPr>
                <w:rFonts w:eastAsiaTheme="minorEastAsia"/>
                <w:kern w:val="0"/>
                <w:szCs w:val="21"/>
              </w:rPr>
            </w:pPr>
          </w:p>
        </w:tc>
        <w:tc>
          <w:tcPr>
            <w:tcW w:w="1371" w:type="dxa"/>
            <w:vAlign w:val="center"/>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szCs w:val="21"/>
              </w:rPr>
              <w:t>电子邮箱</w:t>
            </w:r>
          </w:p>
        </w:tc>
        <w:tc>
          <w:tcPr>
            <w:tcW w:w="3060" w:type="dxa"/>
            <w:vAlign w:val="bottom"/>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services@cifm.com</w:t>
            </w:r>
          </w:p>
        </w:tc>
        <w:tc>
          <w:tcPr>
            <w:tcW w:w="3060" w:type="dxa"/>
            <w:vAlign w:val="bottom"/>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zhangshan_1027@cmbchina.com</w:t>
            </w:r>
          </w:p>
        </w:tc>
      </w:tr>
      <w:tr w:rsidR="0062676B" w:rsidRPr="0062676B" w:rsidTr="006D141C">
        <w:tc>
          <w:tcPr>
            <w:tcW w:w="2631" w:type="dxa"/>
            <w:gridSpan w:val="2"/>
            <w:vAlign w:val="center"/>
          </w:tcPr>
          <w:p w:rsidR="007B62FA" w:rsidRPr="0062676B" w:rsidRDefault="007B62FA" w:rsidP="00417F87">
            <w:pPr>
              <w:spacing w:line="360" w:lineRule="auto"/>
              <w:rPr>
                <w:rFonts w:eastAsiaTheme="minorEastAsia"/>
                <w:szCs w:val="21"/>
              </w:rPr>
            </w:pPr>
            <w:r w:rsidRPr="0062676B">
              <w:rPr>
                <w:rFonts w:eastAsiaTheme="minorEastAsia"/>
                <w:szCs w:val="21"/>
              </w:rPr>
              <w:t>客户服务电话</w:t>
            </w:r>
          </w:p>
        </w:tc>
        <w:tc>
          <w:tcPr>
            <w:tcW w:w="3060" w:type="dxa"/>
            <w:vAlign w:val="bottom"/>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400-889-4888</w:t>
            </w:r>
          </w:p>
        </w:tc>
        <w:tc>
          <w:tcPr>
            <w:tcW w:w="3060" w:type="dxa"/>
            <w:vAlign w:val="bottom"/>
          </w:tcPr>
          <w:p w:rsidR="007B62FA" w:rsidRPr="0062676B" w:rsidRDefault="00CF0B9F"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400-61-95555</w:t>
            </w:r>
          </w:p>
        </w:tc>
      </w:tr>
      <w:tr w:rsidR="0062676B" w:rsidRPr="0062676B" w:rsidTr="006D141C">
        <w:tc>
          <w:tcPr>
            <w:tcW w:w="2631" w:type="dxa"/>
            <w:gridSpan w:val="2"/>
            <w:vAlign w:val="center"/>
          </w:tcPr>
          <w:p w:rsidR="007B62FA" w:rsidRPr="0062676B" w:rsidRDefault="007B62FA" w:rsidP="00417F87">
            <w:pPr>
              <w:spacing w:line="360" w:lineRule="auto"/>
              <w:rPr>
                <w:rFonts w:eastAsiaTheme="minorEastAsia"/>
                <w:szCs w:val="21"/>
              </w:rPr>
            </w:pPr>
            <w:r w:rsidRPr="0062676B">
              <w:rPr>
                <w:rFonts w:eastAsiaTheme="minorEastAsia"/>
                <w:szCs w:val="21"/>
              </w:rPr>
              <w:t>传真</w:t>
            </w:r>
          </w:p>
        </w:tc>
        <w:tc>
          <w:tcPr>
            <w:tcW w:w="3060" w:type="dxa"/>
            <w:vAlign w:val="bottom"/>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021-20628400</w:t>
            </w:r>
          </w:p>
        </w:tc>
        <w:tc>
          <w:tcPr>
            <w:tcW w:w="3060" w:type="dxa"/>
            <w:vAlign w:val="bottom"/>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0755-83195201</w:t>
            </w:r>
          </w:p>
        </w:tc>
      </w:tr>
      <w:tr w:rsidR="0062676B" w:rsidRPr="0062676B" w:rsidTr="006D141C">
        <w:tc>
          <w:tcPr>
            <w:tcW w:w="2631" w:type="dxa"/>
            <w:gridSpan w:val="2"/>
            <w:vAlign w:val="center"/>
          </w:tcPr>
          <w:p w:rsidR="007B62FA" w:rsidRPr="0062676B" w:rsidRDefault="007B62FA" w:rsidP="00417F87">
            <w:pPr>
              <w:spacing w:line="360" w:lineRule="auto"/>
              <w:rPr>
                <w:rFonts w:eastAsiaTheme="minorEastAsia"/>
                <w:szCs w:val="21"/>
              </w:rPr>
            </w:pPr>
            <w:r w:rsidRPr="0062676B">
              <w:rPr>
                <w:rFonts w:eastAsiaTheme="minorEastAsia"/>
                <w:szCs w:val="21"/>
              </w:rPr>
              <w:t>注册地址</w:t>
            </w:r>
          </w:p>
        </w:tc>
        <w:tc>
          <w:tcPr>
            <w:tcW w:w="3060" w:type="dxa"/>
            <w:vAlign w:val="bottom"/>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中国（上海）自由贸易试验区陆家嘴环路</w:t>
            </w:r>
            <w:r w:rsidRPr="0062676B">
              <w:rPr>
                <w:rFonts w:eastAsiaTheme="minorEastAsia"/>
                <w:kern w:val="0"/>
                <w:szCs w:val="21"/>
              </w:rPr>
              <w:t>479</w:t>
            </w:r>
            <w:r w:rsidRPr="0062676B">
              <w:rPr>
                <w:rFonts w:eastAsiaTheme="minorEastAsia"/>
                <w:kern w:val="0"/>
                <w:szCs w:val="21"/>
              </w:rPr>
              <w:t>号</w:t>
            </w:r>
            <w:r w:rsidRPr="0062676B">
              <w:rPr>
                <w:rFonts w:eastAsiaTheme="minorEastAsia"/>
                <w:kern w:val="0"/>
                <w:szCs w:val="21"/>
              </w:rPr>
              <w:t>42</w:t>
            </w:r>
            <w:r w:rsidRPr="0062676B">
              <w:rPr>
                <w:rFonts w:eastAsiaTheme="minorEastAsia"/>
                <w:kern w:val="0"/>
                <w:szCs w:val="21"/>
              </w:rPr>
              <w:t>层和</w:t>
            </w:r>
            <w:r w:rsidRPr="0062676B">
              <w:rPr>
                <w:rFonts w:eastAsiaTheme="minorEastAsia"/>
                <w:kern w:val="0"/>
                <w:szCs w:val="21"/>
              </w:rPr>
              <w:t>43</w:t>
            </w:r>
            <w:r w:rsidRPr="0062676B">
              <w:rPr>
                <w:rFonts w:eastAsiaTheme="minorEastAsia"/>
                <w:kern w:val="0"/>
                <w:szCs w:val="21"/>
              </w:rPr>
              <w:t>层</w:t>
            </w:r>
          </w:p>
        </w:tc>
        <w:tc>
          <w:tcPr>
            <w:tcW w:w="3060" w:type="dxa"/>
            <w:vAlign w:val="bottom"/>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深圳市深南大道</w:t>
            </w:r>
            <w:r w:rsidRPr="0062676B">
              <w:rPr>
                <w:rFonts w:eastAsiaTheme="minorEastAsia"/>
                <w:kern w:val="0"/>
                <w:szCs w:val="21"/>
              </w:rPr>
              <w:t>7088</w:t>
            </w:r>
            <w:r w:rsidRPr="0062676B">
              <w:rPr>
                <w:rFonts w:eastAsiaTheme="minorEastAsia"/>
                <w:kern w:val="0"/>
                <w:szCs w:val="21"/>
              </w:rPr>
              <w:t>号招商银行大厦</w:t>
            </w:r>
          </w:p>
        </w:tc>
      </w:tr>
      <w:tr w:rsidR="0062676B" w:rsidRPr="0062676B" w:rsidTr="006D141C">
        <w:tc>
          <w:tcPr>
            <w:tcW w:w="2631" w:type="dxa"/>
            <w:gridSpan w:val="2"/>
            <w:vAlign w:val="center"/>
          </w:tcPr>
          <w:p w:rsidR="007B62FA" w:rsidRPr="0062676B" w:rsidRDefault="007B62FA" w:rsidP="00417F87">
            <w:pPr>
              <w:spacing w:line="360" w:lineRule="auto"/>
              <w:rPr>
                <w:rFonts w:eastAsiaTheme="minorEastAsia"/>
                <w:szCs w:val="21"/>
              </w:rPr>
            </w:pPr>
            <w:r w:rsidRPr="0062676B">
              <w:rPr>
                <w:rFonts w:eastAsiaTheme="minorEastAsia"/>
                <w:szCs w:val="21"/>
              </w:rPr>
              <w:t>办公地址</w:t>
            </w:r>
          </w:p>
        </w:tc>
        <w:tc>
          <w:tcPr>
            <w:tcW w:w="3060" w:type="dxa"/>
            <w:vAlign w:val="bottom"/>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中国（上海）自由贸易试验区陆家嘴环路</w:t>
            </w:r>
            <w:r w:rsidRPr="0062676B">
              <w:rPr>
                <w:rFonts w:eastAsiaTheme="minorEastAsia"/>
                <w:kern w:val="0"/>
                <w:szCs w:val="21"/>
              </w:rPr>
              <w:t>479</w:t>
            </w:r>
            <w:r w:rsidRPr="0062676B">
              <w:rPr>
                <w:rFonts w:eastAsiaTheme="minorEastAsia"/>
                <w:kern w:val="0"/>
                <w:szCs w:val="21"/>
              </w:rPr>
              <w:t>号</w:t>
            </w:r>
            <w:r w:rsidRPr="0062676B">
              <w:rPr>
                <w:rFonts w:eastAsiaTheme="minorEastAsia"/>
                <w:kern w:val="0"/>
                <w:szCs w:val="21"/>
              </w:rPr>
              <w:t>42</w:t>
            </w:r>
            <w:r w:rsidRPr="0062676B">
              <w:rPr>
                <w:rFonts w:eastAsiaTheme="minorEastAsia"/>
                <w:kern w:val="0"/>
                <w:szCs w:val="21"/>
              </w:rPr>
              <w:t>层和</w:t>
            </w:r>
            <w:r w:rsidRPr="0062676B">
              <w:rPr>
                <w:rFonts w:eastAsiaTheme="minorEastAsia"/>
                <w:kern w:val="0"/>
                <w:szCs w:val="21"/>
              </w:rPr>
              <w:t>43</w:t>
            </w:r>
            <w:r w:rsidRPr="0062676B">
              <w:rPr>
                <w:rFonts w:eastAsiaTheme="minorEastAsia"/>
                <w:kern w:val="0"/>
                <w:szCs w:val="21"/>
              </w:rPr>
              <w:t>层</w:t>
            </w:r>
          </w:p>
        </w:tc>
        <w:tc>
          <w:tcPr>
            <w:tcW w:w="3060" w:type="dxa"/>
            <w:vAlign w:val="bottom"/>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深圳市深南大道</w:t>
            </w:r>
            <w:r w:rsidRPr="0062676B">
              <w:rPr>
                <w:rFonts w:eastAsiaTheme="minorEastAsia"/>
                <w:kern w:val="0"/>
                <w:szCs w:val="21"/>
              </w:rPr>
              <w:t>7088</w:t>
            </w:r>
            <w:r w:rsidRPr="0062676B">
              <w:rPr>
                <w:rFonts w:eastAsiaTheme="minorEastAsia"/>
                <w:kern w:val="0"/>
                <w:szCs w:val="21"/>
              </w:rPr>
              <w:t>号招商银行大厦</w:t>
            </w:r>
          </w:p>
        </w:tc>
      </w:tr>
      <w:tr w:rsidR="0062676B" w:rsidRPr="0062676B" w:rsidTr="006D141C">
        <w:tc>
          <w:tcPr>
            <w:tcW w:w="2631" w:type="dxa"/>
            <w:gridSpan w:val="2"/>
            <w:vAlign w:val="center"/>
          </w:tcPr>
          <w:p w:rsidR="007B62FA" w:rsidRPr="0062676B" w:rsidRDefault="007B62FA" w:rsidP="00417F87">
            <w:pPr>
              <w:spacing w:line="360" w:lineRule="auto"/>
              <w:rPr>
                <w:rFonts w:eastAsiaTheme="minorEastAsia"/>
                <w:szCs w:val="21"/>
              </w:rPr>
            </w:pPr>
            <w:r w:rsidRPr="0062676B">
              <w:rPr>
                <w:rFonts w:eastAsiaTheme="minorEastAsia"/>
                <w:szCs w:val="21"/>
              </w:rPr>
              <w:t>邮政编码</w:t>
            </w:r>
          </w:p>
        </w:tc>
        <w:tc>
          <w:tcPr>
            <w:tcW w:w="3060" w:type="dxa"/>
            <w:vAlign w:val="bottom"/>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200120</w:t>
            </w:r>
          </w:p>
        </w:tc>
        <w:tc>
          <w:tcPr>
            <w:tcW w:w="3060" w:type="dxa"/>
            <w:vAlign w:val="bottom"/>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518040</w:t>
            </w:r>
          </w:p>
        </w:tc>
      </w:tr>
      <w:tr w:rsidR="0062676B" w:rsidRPr="0062676B" w:rsidTr="006D141C">
        <w:tc>
          <w:tcPr>
            <w:tcW w:w="2631" w:type="dxa"/>
            <w:gridSpan w:val="2"/>
            <w:vAlign w:val="center"/>
          </w:tcPr>
          <w:p w:rsidR="007B62FA" w:rsidRPr="0062676B" w:rsidRDefault="007B62FA" w:rsidP="00417F87">
            <w:pPr>
              <w:spacing w:line="360" w:lineRule="auto"/>
              <w:rPr>
                <w:rFonts w:eastAsiaTheme="minorEastAsia"/>
                <w:szCs w:val="21"/>
              </w:rPr>
            </w:pPr>
            <w:r w:rsidRPr="0062676B">
              <w:rPr>
                <w:rFonts w:eastAsiaTheme="minorEastAsia"/>
                <w:szCs w:val="21"/>
              </w:rPr>
              <w:t>法定代表人</w:t>
            </w:r>
          </w:p>
        </w:tc>
        <w:tc>
          <w:tcPr>
            <w:tcW w:w="3060" w:type="dxa"/>
            <w:vAlign w:val="bottom"/>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王琼慧</w:t>
            </w:r>
          </w:p>
        </w:tc>
        <w:tc>
          <w:tcPr>
            <w:tcW w:w="3060" w:type="dxa"/>
            <w:vAlign w:val="bottom"/>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缪建民</w:t>
            </w:r>
          </w:p>
        </w:tc>
      </w:tr>
    </w:tbl>
    <w:p w:rsidR="007B62FA" w:rsidRPr="0062676B" w:rsidRDefault="007B62FA" w:rsidP="00D417FA">
      <w:pPr>
        <w:pStyle w:val="20"/>
        <w:spacing w:beforeLines="100" w:before="312" w:after="0"/>
        <w:rPr>
          <w:rFonts w:ascii="Times New Roman" w:eastAsiaTheme="minorEastAsia" w:hAnsi="Times New Roman"/>
          <w:kern w:val="0"/>
          <w:sz w:val="21"/>
          <w:szCs w:val="21"/>
        </w:rPr>
      </w:pPr>
      <w:bookmarkStart w:id="47" w:name="_Toc224618346"/>
      <w:bookmarkStart w:id="48" w:name="_Toc235605676"/>
      <w:bookmarkStart w:id="49" w:name="_Toc286929724"/>
      <w:bookmarkStart w:id="50" w:name="_Toc352255964"/>
      <w:bookmarkStart w:id="51" w:name="_Toc352256032"/>
      <w:bookmarkStart w:id="52" w:name="_Toc352331210"/>
      <w:bookmarkStart w:id="53" w:name="_Toc362423988"/>
      <w:bookmarkStart w:id="54" w:name="_Toc161660050"/>
      <w:r w:rsidRPr="0062676B">
        <w:rPr>
          <w:rFonts w:ascii="Times New Roman" w:eastAsiaTheme="minorEastAsia" w:hAnsi="Times New Roman"/>
          <w:kern w:val="0"/>
          <w:sz w:val="21"/>
          <w:szCs w:val="21"/>
        </w:rPr>
        <w:t xml:space="preserve">2.4 </w:t>
      </w:r>
      <w:r w:rsidRPr="0062676B">
        <w:rPr>
          <w:rFonts w:ascii="Times New Roman" w:eastAsiaTheme="minorEastAsia" w:hAnsi="Times New Roman"/>
          <w:kern w:val="0"/>
          <w:sz w:val="21"/>
          <w:szCs w:val="21"/>
        </w:rPr>
        <w:t>境外投资顾问和境外资产托管人</w:t>
      </w:r>
      <w:bookmarkEnd w:id="47"/>
      <w:bookmarkEnd w:id="48"/>
      <w:bookmarkEnd w:id="49"/>
      <w:bookmarkEnd w:id="50"/>
      <w:bookmarkEnd w:id="51"/>
      <w:bookmarkEnd w:id="52"/>
      <w:bookmarkEnd w:id="53"/>
      <w:bookmarkEnd w:id="5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62676B" w:rsidRPr="0062676B" w:rsidTr="004B68EC">
        <w:tc>
          <w:tcPr>
            <w:tcW w:w="1800" w:type="dxa"/>
            <w:gridSpan w:val="2"/>
            <w:vAlign w:val="center"/>
          </w:tcPr>
          <w:p w:rsidR="007B62FA" w:rsidRPr="0062676B" w:rsidRDefault="007B62FA" w:rsidP="00713FB1">
            <w:pPr>
              <w:spacing w:line="360" w:lineRule="auto"/>
              <w:jc w:val="center"/>
              <w:rPr>
                <w:rFonts w:eastAsiaTheme="minorEastAsia"/>
                <w:szCs w:val="21"/>
              </w:rPr>
            </w:pPr>
            <w:r w:rsidRPr="0062676B">
              <w:rPr>
                <w:rFonts w:eastAsiaTheme="minorEastAsia"/>
                <w:szCs w:val="21"/>
              </w:rPr>
              <w:t>项目</w:t>
            </w:r>
          </w:p>
        </w:tc>
        <w:tc>
          <w:tcPr>
            <w:tcW w:w="3600" w:type="dxa"/>
            <w:vAlign w:val="center"/>
          </w:tcPr>
          <w:p w:rsidR="007B62FA" w:rsidRPr="0062676B" w:rsidRDefault="007B62FA" w:rsidP="009419AE">
            <w:pPr>
              <w:spacing w:line="360" w:lineRule="auto"/>
              <w:jc w:val="center"/>
              <w:rPr>
                <w:rFonts w:eastAsiaTheme="minorEastAsia"/>
                <w:szCs w:val="21"/>
              </w:rPr>
            </w:pPr>
            <w:r w:rsidRPr="0062676B">
              <w:rPr>
                <w:rFonts w:eastAsiaTheme="minorEastAsia"/>
                <w:kern w:val="0"/>
                <w:szCs w:val="21"/>
              </w:rPr>
              <w:t>境外投资顾问</w:t>
            </w:r>
          </w:p>
        </w:tc>
        <w:tc>
          <w:tcPr>
            <w:tcW w:w="3600" w:type="dxa"/>
            <w:vAlign w:val="center"/>
          </w:tcPr>
          <w:p w:rsidR="007B62FA" w:rsidRPr="0062676B" w:rsidRDefault="007B62FA" w:rsidP="00FD137B">
            <w:pPr>
              <w:spacing w:line="360" w:lineRule="auto"/>
              <w:jc w:val="center"/>
              <w:rPr>
                <w:rFonts w:eastAsiaTheme="minorEastAsia"/>
                <w:szCs w:val="21"/>
              </w:rPr>
            </w:pPr>
            <w:r w:rsidRPr="0062676B">
              <w:rPr>
                <w:rFonts w:eastAsiaTheme="minorEastAsia"/>
                <w:kern w:val="0"/>
                <w:szCs w:val="21"/>
              </w:rPr>
              <w:t>境外资产托管人</w:t>
            </w:r>
          </w:p>
        </w:tc>
      </w:tr>
      <w:tr w:rsidR="0062676B" w:rsidRPr="0062676B" w:rsidTr="00473704">
        <w:trPr>
          <w:trHeight w:val="370"/>
        </w:trPr>
        <w:tc>
          <w:tcPr>
            <w:tcW w:w="900" w:type="dxa"/>
            <w:vMerge w:val="restart"/>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名称</w:t>
            </w:r>
          </w:p>
        </w:tc>
        <w:tc>
          <w:tcPr>
            <w:tcW w:w="900" w:type="dxa"/>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英文</w:t>
            </w:r>
          </w:p>
        </w:tc>
        <w:tc>
          <w:tcPr>
            <w:tcW w:w="3600" w:type="dxa"/>
            <w:vAlign w:val="center"/>
          </w:tcPr>
          <w:p w:rsidR="007B62FA" w:rsidRPr="0062676B" w:rsidRDefault="009419AE" w:rsidP="009419AE">
            <w:pPr>
              <w:spacing w:line="360" w:lineRule="auto"/>
              <w:rPr>
                <w:rFonts w:eastAsiaTheme="minorEastAsia"/>
                <w:szCs w:val="21"/>
              </w:rPr>
            </w:pPr>
            <w:r w:rsidRPr="0062676B">
              <w:rPr>
                <w:rFonts w:eastAsiaTheme="minorEastAsia"/>
                <w:szCs w:val="21"/>
              </w:rPr>
              <w:t>-</w:t>
            </w:r>
          </w:p>
        </w:tc>
        <w:tc>
          <w:tcPr>
            <w:tcW w:w="3600" w:type="dxa"/>
            <w:vAlign w:val="center"/>
          </w:tcPr>
          <w:p w:rsidR="007B62FA" w:rsidRPr="0062676B" w:rsidRDefault="007B62FA" w:rsidP="00FD137B">
            <w:pPr>
              <w:spacing w:line="360" w:lineRule="auto"/>
              <w:rPr>
                <w:rFonts w:eastAsiaTheme="minorEastAsia"/>
                <w:szCs w:val="21"/>
              </w:rPr>
            </w:pPr>
            <w:r w:rsidRPr="0062676B">
              <w:rPr>
                <w:rFonts w:eastAsiaTheme="minorEastAsia"/>
                <w:szCs w:val="21"/>
              </w:rPr>
              <w:t xml:space="preserve">The Hong Kong and Shanghai Banking </w:t>
            </w:r>
            <w:r w:rsidRPr="0062676B">
              <w:rPr>
                <w:rFonts w:eastAsiaTheme="minorEastAsia"/>
                <w:szCs w:val="21"/>
              </w:rPr>
              <w:lastRenderedPageBreak/>
              <w:t>Corporation Limited</w:t>
            </w:r>
          </w:p>
        </w:tc>
      </w:tr>
      <w:tr w:rsidR="0062676B" w:rsidRPr="0062676B" w:rsidTr="00473704">
        <w:trPr>
          <w:trHeight w:val="335"/>
        </w:trPr>
        <w:tc>
          <w:tcPr>
            <w:tcW w:w="900" w:type="dxa"/>
            <w:vMerge/>
            <w:vAlign w:val="center"/>
          </w:tcPr>
          <w:p w:rsidR="007B62FA" w:rsidRPr="0062676B" w:rsidRDefault="007B62FA" w:rsidP="00417F87">
            <w:pPr>
              <w:spacing w:line="360" w:lineRule="auto"/>
              <w:jc w:val="center"/>
              <w:rPr>
                <w:rFonts w:eastAsiaTheme="minorEastAsia"/>
                <w:szCs w:val="21"/>
              </w:rPr>
            </w:pPr>
          </w:p>
        </w:tc>
        <w:tc>
          <w:tcPr>
            <w:tcW w:w="900" w:type="dxa"/>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中文</w:t>
            </w:r>
          </w:p>
        </w:tc>
        <w:tc>
          <w:tcPr>
            <w:tcW w:w="3600" w:type="dxa"/>
            <w:vAlign w:val="center"/>
          </w:tcPr>
          <w:p w:rsidR="007B62FA" w:rsidRPr="0062676B" w:rsidRDefault="009419AE" w:rsidP="009419AE">
            <w:pPr>
              <w:spacing w:line="360" w:lineRule="auto"/>
              <w:rPr>
                <w:rFonts w:eastAsiaTheme="minorEastAsia"/>
                <w:szCs w:val="21"/>
              </w:rPr>
            </w:pPr>
            <w:r w:rsidRPr="0062676B">
              <w:rPr>
                <w:rFonts w:eastAsiaTheme="minorEastAsia"/>
                <w:szCs w:val="21"/>
              </w:rPr>
              <w:t>-</w:t>
            </w:r>
          </w:p>
        </w:tc>
        <w:tc>
          <w:tcPr>
            <w:tcW w:w="3600" w:type="dxa"/>
            <w:vAlign w:val="center"/>
          </w:tcPr>
          <w:p w:rsidR="007B62FA" w:rsidRPr="0062676B" w:rsidRDefault="007B62FA" w:rsidP="00FD137B">
            <w:pPr>
              <w:spacing w:line="360" w:lineRule="auto"/>
              <w:rPr>
                <w:rFonts w:eastAsiaTheme="minorEastAsia"/>
                <w:szCs w:val="21"/>
              </w:rPr>
            </w:pPr>
            <w:r w:rsidRPr="0062676B">
              <w:rPr>
                <w:rFonts w:eastAsiaTheme="minorEastAsia"/>
                <w:szCs w:val="21"/>
              </w:rPr>
              <w:t>香港上海汇丰银行有限公司</w:t>
            </w:r>
          </w:p>
        </w:tc>
      </w:tr>
      <w:tr w:rsidR="0062676B" w:rsidRPr="0062676B" w:rsidTr="00473704">
        <w:tc>
          <w:tcPr>
            <w:tcW w:w="1800" w:type="dxa"/>
            <w:gridSpan w:val="2"/>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注册地址</w:t>
            </w:r>
          </w:p>
        </w:tc>
        <w:tc>
          <w:tcPr>
            <w:tcW w:w="3600" w:type="dxa"/>
            <w:vAlign w:val="center"/>
          </w:tcPr>
          <w:p w:rsidR="007B62FA" w:rsidRPr="0062676B" w:rsidRDefault="009419AE" w:rsidP="009419AE">
            <w:pPr>
              <w:spacing w:line="360" w:lineRule="auto"/>
              <w:rPr>
                <w:rFonts w:eastAsiaTheme="minorEastAsia"/>
                <w:szCs w:val="21"/>
              </w:rPr>
            </w:pPr>
            <w:r w:rsidRPr="0062676B">
              <w:rPr>
                <w:rFonts w:eastAsiaTheme="minorEastAsia"/>
                <w:szCs w:val="21"/>
              </w:rPr>
              <w:t>-</w:t>
            </w:r>
          </w:p>
        </w:tc>
        <w:tc>
          <w:tcPr>
            <w:tcW w:w="3600" w:type="dxa"/>
            <w:vAlign w:val="center"/>
          </w:tcPr>
          <w:p w:rsidR="007B62FA" w:rsidRPr="0062676B" w:rsidRDefault="007B62FA" w:rsidP="00FD137B">
            <w:pPr>
              <w:spacing w:line="360" w:lineRule="auto"/>
              <w:rPr>
                <w:rFonts w:eastAsiaTheme="minorEastAsia"/>
                <w:szCs w:val="21"/>
              </w:rPr>
            </w:pPr>
            <w:r w:rsidRPr="0062676B">
              <w:rPr>
                <w:rFonts w:eastAsiaTheme="minorEastAsia"/>
                <w:szCs w:val="21"/>
              </w:rPr>
              <w:t>香港中环皇后大道中一号汇丰总行大厦</w:t>
            </w:r>
            <w:r w:rsidRPr="0062676B">
              <w:rPr>
                <w:rFonts w:eastAsiaTheme="minorEastAsia"/>
                <w:szCs w:val="21"/>
              </w:rPr>
              <w:t xml:space="preserve"> </w:t>
            </w:r>
          </w:p>
        </w:tc>
      </w:tr>
      <w:tr w:rsidR="0062676B" w:rsidRPr="0062676B" w:rsidTr="00473704">
        <w:tc>
          <w:tcPr>
            <w:tcW w:w="1800" w:type="dxa"/>
            <w:gridSpan w:val="2"/>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办公地址</w:t>
            </w:r>
          </w:p>
        </w:tc>
        <w:tc>
          <w:tcPr>
            <w:tcW w:w="3600" w:type="dxa"/>
            <w:vAlign w:val="center"/>
          </w:tcPr>
          <w:p w:rsidR="007B62FA" w:rsidRPr="0062676B" w:rsidRDefault="009419AE" w:rsidP="009419AE">
            <w:pPr>
              <w:spacing w:line="360" w:lineRule="auto"/>
              <w:rPr>
                <w:rFonts w:eastAsiaTheme="minorEastAsia"/>
                <w:szCs w:val="21"/>
              </w:rPr>
            </w:pPr>
            <w:r w:rsidRPr="0062676B">
              <w:rPr>
                <w:rFonts w:eastAsiaTheme="minorEastAsia"/>
                <w:szCs w:val="21"/>
              </w:rPr>
              <w:t>-</w:t>
            </w:r>
          </w:p>
        </w:tc>
        <w:tc>
          <w:tcPr>
            <w:tcW w:w="3600" w:type="dxa"/>
            <w:vAlign w:val="center"/>
          </w:tcPr>
          <w:p w:rsidR="007B62FA" w:rsidRPr="0062676B" w:rsidRDefault="007B62FA" w:rsidP="00FD137B">
            <w:pPr>
              <w:spacing w:line="360" w:lineRule="auto"/>
              <w:rPr>
                <w:rFonts w:eastAsiaTheme="minorEastAsia"/>
                <w:szCs w:val="21"/>
              </w:rPr>
            </w:pPr>
            <w:r w:rsidRPr="0062676B">
              <w:rPr>
                <w:rFonts w:eastAsiaTheme="minorEastAsia"/>
                <w:szCs w:val="21"/>
              </w:rPr>
              <w:t>香港九龙深旺道一号</w:t>
            </w:r>
            <w:r w:rsidRPr="0062676B">
              <w:rPr>
                <w:rFonts w:eastAsiaTheme="minorEastAsia"/>
                <w:szCs w:val="21"/>
              </w:rPr>
              <w:t xml:space="preserve">, </w:t>
            </w:r>
            <w:r w:rsidRPr="0062676B">
              <w:rPr>
                <w:rFonts w:eastAsiaTheme="minorEastAsia"/>
                <w:szCs w:val="21"/>
              </w:rPr>
              <w:t>汇丰中心一座六楼</w:t>
            </w:r>
          </w:p>
        </w:tc>
      </w:tr>
      <w:tr w:rsidR="0062676B" w:rsidRPr="0062676B" w:rsidTr="00473704">
        <w:tc>
          <w:tcPr>
            <w:tcW w:w="1800" w:type="dxa"/>
            <w:gridSpan w:val="2"/>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邮政编码</w:t>
            </w:r>
          </w:p>
        </w:tc>
        <w:tc>
          <w:tcPr>
            <w:tcW w:w="3600" w:type="dxa"/>
            <w:vAlign w:val="center"/>
          </w:tcPr>
          <w:p w:rsidR="007B62FA" w:rsidRPr="0062676B" w:rsidRDefault="009419AE" w:rsidP="009419AE">
            <w:pPr>
              <w:spacing w:line="360" w:lineRule="auto"/>
              <w:rPr>
                <w:rFonts w:eastAsiaTheme="minorEastAsia"/>
                <w:szCs w:val="21"/>
              </w:rPr>
            </w:pPr>
            <w:r w:rsidRPr="0062676B">
              <w:rPr>
                <w:rFonts w:eastAsiaTheme="minorEastAsia"/>
                <w:szCs w:val="21"/>
              </w:rPr>
              <w:t>-</w:t>
            </w:r>
          </w:p>
        </w:tc>
        <w:tc>
          <w:tcPr>
            <w:tcW w:w="3600" w:type="dxa"/>
            <w:vAlign w:val="center"/>
          </w:tcPr>
          <w:p w:rsidR="007B62FA" w:rsidRPr="0062676B" w:rsidRDefault="007B62FA" w:rsidP="00FD137B">
            <w:pPr>
              <w:spacing w:line="360" w:lineRule="auto"/>
              <w:rPr>
                <w:rFonts w:eastAsiaTheme="minorEastAsia"/>
                <w:szCs w:val="21"/>
              </w:rPr>
            </w:pPr>
            <w:r w:rsidRPr="0062676B">
              <w:rPr>
                <w:rFonts w:eastAsiaTheme="minorEastAsia"/>
                <w:szCs w:val="21"/>
              </w:rPr>
              <w:t>-</w:t>
            </w:r>
          </w:p>
        </w:tc>
      </w:tr>
    </w:tbl>
    <w:p w:rsidR="00A17DC3" w:rsidRPr="00B675CF" w:rsidRDefault="00A17DC3" w:rsidP="00B675CF">
      <w:pPr>
        <w:pStyle w:val="a0"/>
      </w:pPr>
      <w:bookmarkStart w:id="55" w:name="_Toc225498248"/>
      <w:bookmarkStart w:id="56" w:name="_Toc352255965"/>
      <w:bookmarkStart w:id="57" w:name="_Toc352256033"/>
      <w:bookmarkStart w:id="58" w:name="_Toc352331211"/>
      <w:bookmarkStart w:id="59" w:name="_Toc362423989"/>
      <w:bookmarkStart w:id="60" w:name="_Toc161660051"/>
      <w:r>
        <w:rPr>
          <w:rFonts w:hint="eastAsia"/>
        </w:rPr>
        <w:t>注：</w:t>
      </w:r>
      <w:r w:rsidRPr="00A17DC3">
        <w:rPr>
          <w:rFonts w:hint="eastAsia"/>
        </w:rPr>
        <w:t>本基金暂不设境外投资顾问。</w:t>
      </w:r>
    </w:p>
    <w:p w:rsidR="007B62FA" w:rsidRPr="0062676B" w:rsidRDefault="00A17DC3" w:rsidP="00D417FA">
      <w:pPr>
        <w:pStyle w:val="20"/>
        <w:spacing w:beforeLines="100" w:before="312" w:after="0"/>
        <w:rPr>
          <w:rFonts w:ascii="Times New Roman" w:eastAsiaTheme="minorEastAsia" w:hAnsi="Times New Roman"/>
          <w:kern w:val="0"/>
          <w:sz w:val="21"/>
          <w:szCs w:val="21"/>
        </w:rPr>
      </w:pPr>
      <w:r w:rsidRPr="0062676B">
        <w:rPr>
          <w:rFonts w:ascii="Times New Roman" w:eastAsiaTheme="minorEastAsia" w:hAnsi="Times New Roman"/>
          <w:kern w:val="0"/>
          <w:sz w:val="21"/>
          <w:szCs w:val="21"/>
        </w:rPr>
        <w:t xml:space="preserve">2.5 </w:t>
      </w:r>
      <w:r w:rsidRPr="0062676B">
        <w:rPr>
          <w:rFonts w:ascii="Times New Roman" w:eastAsiaTheme="minorEastAsia" w:hAnsi="Times New Roman"/>
          <w:kern w:val="0"/>
          <w:sz w:val="21"/>
          <w:szCs w:val="21"/>
        </w:rPr>
        <w:t>信息披露方式</w:t>
      </w:r>
      <w:bookmarkEnd w:id="55"/>
      <w:bookmarkEnd w:id="56"/>
      <w:bookmarkEnd w:id="57"/>
      <w:bookmarkEnd w:id="58"/>
      <w:bookmarkEnd w:id="59"/>
      <w:bookmarkEnd w:id="6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62676B" w:rsidRPr="0062676B" w:rsidTr="009604A0">
        <w:tc>
          <w:tcPr>
            <w:tcW w:w="3686" w:type="dxa"/>
          </w:tcPr>
          <w:p w:rsidR="007B62FA" w:rsidRPr="0062676B" w:rsidRDefault="007B62FA" w:rsidP="00417F87">
            <w:pPr>
              <w:tabs>
                <w:tab w:val="left" w:pos="1740"/>
              </w:tabs>
              <w:spacing w:line="360" w:lineRule="auto"/>
              <w:rPr>
                <w:rFonts w:eastAsiaTheme="minorEastAsia"/>
                <w:szCs w:val="21"/>
              </w:rPr>
            </w:pPr>
            <w:r w:rsidRPr="0062676B">
              <w:rPr>
                <w:rFonts w:eastAsiaTheme="minorEastAsia"/>
                <w:szCs w:val="21"/>
              </w:rPr>
              <w:t>本基金选定的信息披露报纸名称</w:t>
            </w:r>
          </w:p>
        </w:tc>
        <w:tc>
          <w:tcPr>
            <w:tcW w:w="5314" w:type="dxa"/>
            <w:vAlign w:val="center"/>
          </w:tcPr>
          <w:p w:rsidR="007B62FA" w:rsidRPr="0062676B" w:rsidRDefault="007B62FA" w:rsidP="00417F87">
            <w:pPr>
              <w:tabs>
                <w:tab w:val="left" w:pos="1740"/>
              </w:tabs>
              <w:spacing w:line="360" w:lineRule="auto"/>
              <w:rPr>
                <w:rFonts w:eastAsiaTheme="minorEastAsia"/>
                <w:szCs w:val="21"/>
              </w:rPr>
            </w:pPr>
            <w:r w:rsidRPr="0062676B">
              <w:rPr>
                <w:rFonts w:eastAsiaTheme="minorEastAsia"/>
                <w:szCs w:val="21"/>
              </w:rPr>
              <w:t>《中国证券报》</w:t>
            </w:r>
          </w:p>
        </w:tc>
      </w:tr>
      <w:tr w:rsidR="0062676B" w:rsidRPr="0062676B" w:rsidTr="009604A0">
        <w:tc>
          <w:tcPr>
            <w:tcW w:w="3686" w:type="dxa"/>
          </w:tcPr>
          <w:p w:rsidR="007B62FA" w:rsidRPr="0062676B" w:rsidRDefault="007B62FA" w:rsidP="00417F87">
            <w:pPr>
              <w:tabs>
                <w:tab w:val="left" w:pos="1740"/>
              </w:tabs>
              <w:spacing w:line="360" w:lineRule="auto"/>
              <w:rPr>
                <w:rFonts w:eastAsiaTheme="minorEastAsia"/>
                <w:szCs w:val="21"/>
              </w:rPr>
            </w:pPr>
            <w:r w:rsidRPr="0062676B">
              <w:rPr>
                <w:rFonts w:eastAsiaTheme="minorEastAsia"/>
                <w:szCs w:val="21"/>
              </w:rPr>
              <w:t>登载基金年度报告正文的管理人互联网网址</w:t>
            </w:r>
          </w:p>
        </w:tc>
        <w:tc>
          <w:tcPr>
            <w:tcW w:w="5314" w:type="dxa"/>
            <w:vAlign w:val="center"/>
          </w:tcPr>
          <w:p w:rsidR="007B62FA" w:rsidRPr="0062676B" w:rsidRDefault="007B62FA" w:rsidP="00417F87">
            <w:pPr>
              <w:tabs>
                <w:tab w:val="left" w:pos="1740"/>
              </w:tabs>
              <w:spacing w:line="360" w:lineRule="auto"/>
              <w:rPr>
                <w:rFonts w:eastAsiaTheme="minorEastAsia"/>
                <w:szCs w:val="21"/>
              </w:rPr>
            </w:pPr>
            <w:r w:rsidRPr="0062676B">
              <w:rPr>
                <w:rFonts w:eastAsiaTheme="minorEastAsia"/>
                <w:szCs w:val="21"/>
              </w:rPr>
              <w:t>am.jpmorgan.com/cn</w:t>
            </w:r>
          </w:p>
        </w:tc>
      </w:tr>
      <w:tr w:rsidR="0062676B" w:rsidRPr="0062676B" w:rsidTr="009604A0">
        <w:tc>
          <w:tcPr>
            <w:tcW w:w="3686" w:type="dxa"/>
          </w:tcPr>
          <w:p w:rsidR="007B62FA" w:rsidRPr="0062676B" w:rsidRDefault="007B62FA" w:rsidP="00417F87">
            <w:pPr>
              <w:tabs>
                <w:tab w:val="left" w:pos="1740"/>
              </w:tabs>
              <w:spacing w:line="360" w:lineRule="auto"/>
              <w:rPr>
                <w:rFonts w:eastAsiaTheme="minorEastAsia"/>
                <w:szCs w:val="21"/>
              </w:rPr>
            </w:pPr>
            <w:r w:rsidRPr="0062676B">
              <w:rPr>
                <w:rFonts w:eastAsiaTheme="minorEastAsia"/>
                <w:szCs w:val="21"/>
              </w:rPr>
              <w:t>基金年度报告备置地点</w:t>
            </w:r>
          </w:p>
        </w:tc>
        <w:tc>
          <w:tcPr>
            <w:tcW w:w="5314" w:type="dxa"/>
            <w:vAlign w:val="center"/>
          </w:tcPr>
          <w:p w:rsidR="007B62FA" w:rsidRPr="0062676B" w:rsidRDefault="007B62FA" w:rsidP="00417F87">
            <w:pPr>
              <w:tabs>
                <w:tab w:val="left" w:pos="1740"/>
              </w:tabs>
              <w:spacing w:line="360" w:lineRule="auto"/>
              <w:rPr>
                <w:rFonts w:eastAsiaTheme="minorEastAsia"/>
                <w:szCs w:val="21"/>
              </w:rPr>
            </w:pPr>
            <w:r w:rsidRPr="0062676B">
              <w:rPr>
                <w:rFonts w:eastAsiaTheme="minorEastAsia"/>
                <w:szCs w:val="21"/>
              </w:rPr>
              <w:t>基金管理人或基金托管人住所</w:t>
            </w:r>
          </w:p>
        </w:tc>
      </w:tr>
    </w:tbl>
    <w:p w:rsidR="007B62FA" w:rsidRPr="0062676B" w:rsidRDefault="007B62FA" w:rsidP="00D417FA">
      <w:pPr>
        <w:pStyle w:val="20"/>
        <w:spacing w:beforeLines="100" w:before="312" w:after="0"/>
        <w:rPr>
          <w:rFonts w:ascii="Times New Roman" w:eastAsiaTheme="minorEastAsia" w:hAnsi="Times New Roman"/>
          <w:kern w:val="0"/>
          <w:sz w:val="21"/>
          <w:szCs w:val="21"/>
        </w:rPr>
      </w:pPr>
      <w:bookmarkStart w:id="61" w:name="_Toc225498249"/>
      <w:bookmarkStart w:id="62" w:name="_Toc352255966"/>
      <w:bookmarkStart w:id="63" w:name="_Toc352256034"/>
      <w:bookmarkStart w:id="64" w:name="_Toc352331212"/>
      <w:bookmarkStart w:id="65" w:name="_Toc362423990"/>
      <w:bookmarkStart w:id="66" w:name="_Toc161660052"/>
      <w:r w:rsidRPr="0062676B">
        <w:rPr>
          <w:rFonts w:ascii="Times New Roman" w:eastAsiaTheme="minorEastAsia" w:hAnsi="Times New Roman"/>
          <w:kern w:val="0"/>
          <w:sz w:val="21"/>
          <w:szCs w:val="21"/>
        </w:rPr>
        <w:t xml:space="preserve">2.6 </w:t>
      </w:r>
      <w:r w:rsidRPr="0062676B">
        <w:rPr>
          <w:rFonts w:ascii="Times New Roman" w:eastAsiaTheme="minorEastAsia" w:hAnsi="Times New Roman"/>
          <w:kern w:val="0"/>
          <w:sz w:val="21"/>
          <w:szCs w:val="21"/>
        </w:rPr>
        <w:t>其他相关资料</w:t>
      </w:r>
      <w:bookmarkEnd w:id="61"/>
      <w:bookmarkEnd w:id="62"/>
      <w:bookmarkEnd w:id="63"/>
      <w:bookmarkEnd w:id="64"/>
      <w:bookmarkEnd w:id="65"/>
      <w:bookmarkEnd w:id="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62676B" w:rsidRPr="0062676B" w:rsidTr="00E70468">
        <w:tc>
          <w:tcPr>
            <w:tcW w:w="1951" w:type="dxa"/>
          </w:tcPr>
          <w:p w:rsidR="007B62FA" w:rsidRPr="0062676B" w:rsidRDefault="007B62FA" w:rsidP="00417F87">
            <w:pPr>
              <w:tabs>
                <w:tab w:val="left" w:pos="1740"/>
              </w:tabs>
              <w:spacing w:line="360" w:lineRule="auto"/>
              <w:jc w:val="center"/>
              <w:rPr>
                <w:rFonts w:eastAsiaTheme="minorEastAsia"/>
                <w:szCs w:val="21"/>
              </w:rPr>
            </w:pPr>
            <w:r w:rsidRPr="0062676B">
              <w:rPr>
                <w:rFonts w:eastAsiaTheme="minorEastAsia"/>
                <w:szCs w:val="21"/>
              </w:rPr>
              <w:t>项目</w:t>
            </w:r>
          </w:p>
        </w:tc>
        <w:tc>
          <w:tcPr>
            <w:tcW w:w="3260" w:type="dxa"/>
          </w:tcPr>
          <w:p w:rsidR="007B62FA" w:rsidRPr="0062676B" w:rsidRDefault="007B62FA" w:rsidP="00417F87">
            <w:pPr>
              <w:tabs>
                <w:tab w:val="left" w:pos="1740"/>
              </w:tabs>
              <w:spacing w:line="360" w:lineRule="auto"/>
              <w:jc w:val="center"/>
              <w:rPr>
                <w:rFonts w:eastAsiaTheme="minorEastAsia"/>
                <w:szCs w:val="21"/>
              </w:rPr>
            </w:pPr>
            <w:r w:rsidRPr="0062676B">
              <w:rPr>
                <w:rFonts w:eastAsiaTheme="minorEastAsia"/>
                <w:szCs w:val="21"/>
              </w:rPr>
              <w:t>名称</w:t>
            </w:r>
          </w:p>
        </w:tc>
        <w:tc>
          <w:tcPr>
            <w:tcW w:w="4075" w:type="dxa"/>
          </w:tcPr>
          <w:p w:rsidR="007B62FA" w:rsidRPr="0062676B" w:rsidRDefault="007B62FA" w:rsidP="00417F87">
            <w:pPr>
              <w:tabs>
                <w:tab w:val="left" w:pos="1740"/>
              </w:tabs>
              <w:spacing w:line="360" w:lineRule="auto"/>
              <w:jc w:val="center"/>
              <w:rPr>
                <w:rFonts w:eastAsiaTheme="minorEastAsia"/>
                <w:szCs w:val="21"/>
              </w:rPr>
            </w:pPr>
            <w:r w:rsidRPr="0062676B">
              <w:rPr>
                <w:rFonts w:eastAsiaTheme="minorEastAsia"/>
                <w:szCs w:val="21"/>
              </w:rPr>
              <w:t>办公地址</w:t>
            </w:r>
          </w:p>
        </w:tc>
      </w:tr>
      <w:tr w:rsidR="0062676B" w:rsidRPr="0062676B" w:rsidTr="00E70468">
        <w:tc>
          <w:tcPr>
            <w:tcW w:w="1951" w:type="dxa"/>
            <w:vAlign w:val="center"/>
          </w:tcPr>
          <w:p w:rsidR="007B62FA" w:rsidRPr="0062676B" w:rsidRDefault="007B62FA" w:rsidP="00417F87">
            <w:pPr>
              <w:tabs>
                <w:tab w:val="left" w:pos="1740"/>
              </w:tabs>
              <w:spacing w:line="360" w:lineRule="auto"/>
              <w:rPr>
                <w:rFonts w:eastAsiaTheme="minorEastAsia"/>
                <w:szCs w:val="21"/>
              </w:rPr>
            </w:pPr>
            <w:r w:rsidRPr="0062676B">
              <w:rPr>
                <w:rFonts w:eastAsiaTheme="minorEastAsia"/>
                <w:szCs w:val="21"/>
              </w:rPr>
              <w:t>会计师事务所</w:t>
            </w:r>
          </w:p>
        </w:tc>
        <w:tc>
          <w:tcPr>
            <w:tcW w:w="3260" w:type="dxa"/>
            <w:vAlign w:val="center"/>
          </w:tcPr>
          <w:p w:rsidR="007B62FA" w:rsidRPr="0062676B" w:rsidRDefault="007B62FA" w:rsidP="00417F87">
            <w:pPr>
              <w:tabs>
                <w:tab w:val="left" w:pos="1740"/>
              </w:tabs>
              <w:spacing w:line="360" w:lineRule="auto"/>
              <w:rPr>
                <w:rFonts w:eastAsiaTheme="minorEastAsia"/>
                <w:szCs w:val="21"/>
              </w:rPr>
            </w:pPr>
            <w:r w:rsidRPr="0062676B">
              <w:rPr>
                <w:rFonts w:eastAsiaTheme="minorEastAsia"/>
                <w:szCs w:val="21"/>
              </w:rPr>
              <w:t>普华永道中天会计师事务所</w:t>
            </w:r>
            <w:r w:rsidRPr="0062676B">
              <w:rPr>
                <w:rFonts w:eastAsiaTheme="minorEastAsia"/>
                <w:szCs w:val="21"/>
              </w:rPr>
              <w:t>(</w:t>
            </w:r>
            <w:r w:rsidRPr="0062676B">
              <w:rPr>
                <w:rFonts w:eastAsiaTheme="minorEastAsia"/>
                <w:szCs w:val="21"/>
              </w:rPr>
              <w:t>特殊普通合伙</w:t>
            </w:r>
            <w:r w:rsidRPr="0062676B">
              <w:rPr>
                <w:rFonts w:eastAsiaTheme="minorEastAsia"/>
                <w:szCs w:val="21"/>
              </w:rPr>
              <w:t>)</w:t>
            </w:r>
          </w:p>
        </w:tc>
        <w:tc>
          <w:tcPr>
            <w:tcW w:w="4075" w:type="dxa"/>
            <w:vAlign w:val="center"/>
          </w:tcPr>
          <w:p w:rsidR="007B62FA" w:rsidRPr="0062676B" w:rsidRDefault="007B62FA" w:rsidP="00417F87">
            <w:pPr>
              <w:tabs>
                <w:tab w:val="left" w:pos="1740"/>
              </w:tabs>
              <w:spacing w:line="360" w:lineRule="auto"/>
              <w:rPr>
                <w:rFonts w:eastAsiaTheme="minorEastAsia"/>
                <w:szCs w:val="21"/>
              </w:rPr>
            </w:pPr>
            <w:r w:rsidRPr="0062676B">
              <w:rPr>
                <w:rFonts w:eastAsiaTheme="minorEastAsia"/>
                <w:szCs w:val="21"/>
              </w:rPr>
              <w:t>中国</w:t>
            </w:r>
            <w:r w:rsidRPr="0062676B">
              <w:rPr>
                <w:rFonts w:eastAsiaTheme="minorEastAsia"/>
                <w:szCs w:val="21"/>
              </w:rPr>
              <w:t xml:space="preserve"> ∙ </w:t>
            </w:r>
            <w:r w:rsidRPr="0062676B">
              <w:rPr>
                <w:rFonts w:eastAsiaTheme="minorEastAsia"/>
                <w:szCs w:val="21"/>
              </w:rPr>
              <w:t>上海市</w:t>
            </w:r>
          </w:p>
        </w:tc>
      </w:tr>
      <w:tr w:rsidR="0062676B" w:rsidRPr="0062676B" w:rsidTr="00E70468">
        <w:tc>
          <w:tcPr>
            <w:tcW w:w="1951" w:type="dxa"/>
            <w:vAlign w:val="center"/>
          </w:tcPr>
          <w:p w:rsidR="007B62FA" w:rsidRPr="0062676B" w:rsidRDefault="007B62FA" w:rsidP="00417F87">
            <w:pPr>
              <w:tabs>
                <w:tab w:val="left" w:pos="1740"/>
              </w:tabs>
              <w:spacing w:line="360" w:lineRule="auto"/>
              <w:rPr>
                <w:rFonts w:eastAsiaTheme="minorEastAsia"/>
                <w:szCs w:val="21"/>
              </w:rPr>
            </w:pPr>
            <w:r w:rsidRPr="0062676B">
              <w:rPr>
                <w:rFonts w:eastAsiaTheme="minorEastAsia"/>
                <w:szCs w:val="21"/>
              </w:rPr>
              <w:t>注册登记机构</w:t>
            </w:r>
          </w:p>
        </w:tc>
        <w:tc>
          <w:tcPr>
            <w:tcW w:w="3260" w:type="dxa"/>
            <w:vAlign w:val="center"/>
          </w:tcPr>
          <w:p w:rsidR="007B62FA" w:rsidRPr="0062676B" w:rsidRDefault="007B62FA" w:rsidP="00417F87">
            <w:pPr>
              <w:tabs>
                <w:tab w:val="left" w:pos="1740"/>
              </w:tabs>
              <w:spacing w:line="360" w:lineRule="auto"/>
              <w:rPr>
                <w:rFonts w:eastAsiaTheme="minorEastAsia"/>
                <w:szCs w:val="21"/>
              </w:rPr>
            </w:pPr>
            <w:r w:rsidRPr="0062676B">
              <w:rPr>
                <w:rFonts w:eastAsiaTheme="minorEastAsia"/>
                <w:szCs w:val="21"/>
              </w:rPr>
              <w:t>摩根基金管理（中国）有限公司</w:t>
            </w:r>
          </w:p>
        </w:tc>
        <w:tc>
          <w:tcPr>
            <w:tcW w:w="4075" w:type="dxa"/>
            <w:vAlign w:val="center"/>
          </w:tcPr>
          <w:p w:rsidR="007B62FA" w:rsidRPr="0062676B" w:rsidRDefault="007B62FA" w:rsidP="00417F87">
            <w:pPr>
              <w:tabs>
                <w:tab w:val="left" w:pos="1740"/>
              </w:tabs>
              <w:spacing w:line="360" w:lineRule="auto"/>
              <w:rPr>
                <w:rFonts w:eastAsiaTheme="minorEastAsia"/>
                <w:szCs w:val="21"/>
              </w:rPr>
            </w:pPr>
            <w:r w:rsidRPr="0062676B">
              <w:rPr>
                <w:rFonts w:eastAsiaTheme="minorEastAsia"/>
                <w:szCs w:val="21"/>
              </w:rPr>
              <w:t>中国（上海）自由贸易试验区陆家嘴环路</w:t>
            </w:r>
            <w:r w:rsidRPr="0062676B">
              <w:rPr>
                <w:rFonts w:eastAsiaTheme="minorEastAsia"/>
                <w:szCs w:val="21"/>
              </w:rPr>
              <w:t>479</w:t>
            </w:r>
            <w:r w:rsidRPr="0062676B">
              <w:rPr>
                <w:rFonts w:eastAsiaTheme="minorEastAsia"/>
                <w:szCs w:val="21"/>
              </w:rPr>
              <w:t>号</w:t>
            </w:r>
            <w:r w:rsidRPr="0062676B">
              <w:rPr>
                <w:rFonts w:eastAsiaTheme="minorEastAsia"/>
                <w:szCs w:val="21"/>
              </w:rPr>
              <w:t>42</w:t>
            </w:r>
            <w:r w:rsidRPr="0062676B">
              <w:rPr>
                <w:rFonts w:eastAsiaTheme="minorEastAsia"/>
                <w:szCs w:val="21"/>
              </w:rPr>
              <w:t>层和</w:t>
            </w:r>
            <w:r w:rsidRPr="0062676B">
              <w:rPr>
                <w:rFonts w:eastAsiaTheme="minorEastAsia"/>
                <w:szCs w:val="21"/>
              </w:rPr>
              <w:t>43</w:t>
            </w:r>
            <w:r w:rsidRPr="0062676B">
              <w:rPr>
                <w:rFonts w:eastAsiaTheme="minorEastAsia"/>
                <w:szCs w:val="21"/>
              </w:rPr>
              <w:t>层</w:t>
            </w:r>
          </w:p>
        </w:tc>
      </w:tr>
    </w:tbl>
    <w:p w:rsidR="007B62FA" w:rsidRPr="0062676B" w:rsidRDefault="007B62FA" w:rsidP="00D417FA">
      <w:pPr>
        <w:pStyle w:val="1"/>
        <w:keepNext/>
        <w:keepLines/>
        <w:widowControl w:val="0"/>
        <w:spacing w:beforeLines="50" w:before="156" w:afterLines="50" w:after="156" w:line="360" w:lineRule="auto"/>
        <w:jc w:val="center"/>
        <w:rPr>
          <w:rFonts w:eastAsiaTheme="minorEastAsia"/>
          <w:b/>
          <w:bCs/>
          <w:szCs w:val="24"/>
          <w:lang w:val="en-US"/>
        </w:rPr>
      </w:pPr>
      <w:bookmarkStart w:id="67" w:name="_Toc352255967"/>
      <w:bookmarkStart w:id="68" w:name="_Toc352256035"/>
      <w:bookmarkStart w:id="69" w:name="_Toc352331213"/>
      <w:bookmarkStart w:id="70" w:name="_Toc362423991"/>
      <w:bookmarkStart w:id="71" w:name="_Toc161660053"/>
      <w:r w:rsidRPr="0062676B">
        <w:rPr>
          <w:rFonts w:eastAsiaTheme="minorEastAsia"/>
          <w:b/>
          <w:bCs/>
          <w:szCs w:val="24"/>
          <w:lang w:val="en-US"/>
        </w:rPr>
        <w:t>§</w:t>
      </w:r>
      <w:r w:rsidR="003E5E48" w:rsidRPr="0062676B">
        <w:rPr>
          <w:rFonts w:eastAsiaTheme="minorEastAsia"/>
          <w:b/>
          <w:bCs/>
          <w:szCs w:val="24"/>
          <w:lang w:val="en-US"/>
        </w:rPr>
        <w:t>3</w:t>
      </w:r>
      <w:r w:rsidR="003E5E48" w:rsidRPr="0062676B">
        <w:rPr>
          <w:rFonts w:eastAsiaTheme="minorEastAsia"/>
          <w:b/>
          <w:bCs/>
          <w:szCs w:val="24"/>
          <w:lang w:val="en-US"/>
        </w:rPr>
        <w:tab/>
      </w:r>
      <w:r w:rsidRPr="0062676B">
        <w:rPr>
          <w:rFonts w:eastAsiaTheme="minorEastAsia"/>
          <w:b/>
          <w:bCs/>
          <w:szCs w:val="24"/>
          <w:lang w:val="en-US"/>
        </w:rPr>
        <w:t>主要财务指标、基金净值表现及利润分配情况</w:t>
      </w:r>
      <w:bookmarkEnd w:id="67"/>
      <w:bookmarkEnd w:id="68"/>
      <w:bookmarkEnd w:id="69"/>
      <w:bookmarkEnd w:id="70"/>
      <w:bookmarkEnd w:id="71"/>
    </w:p>
    <w:p w:rsidR="007B62FA" w:rsidRPr="0062676B" w:rsidRDefault="007B62FA" w:rsidP="00D21507">
      <w:pPr>
        <w:pStyle w:val="20"/>
        <w:spacing w:before="0" w:after="0"/>
        <w:rPr>
          <w:rFonts w:ascii="Times New Roman" w:eastAsiaTheme="minorEastAsia" w:hAnsi="Times New Roman"/>
          <w:kern w:val="0"/>
          <w:sz w:val="21"/>
          <w:szCs w:val="21"/>
        </w:rPr>
      </w:pPr>
      <w:bookmarkStart w:id="72" w:name="_Toc286996129"/>
      <w:bookmarkStart w:id="73" w:name="_Toc352255968"/>
      <w:bookmarkStart w:id="74" w:name="_Toc352256036"/>
      <w:bookmarkStart w:id="75" w:name="_Toc352331214"/>
      <w:bookmarkStart w:id="76" w:name="_Toc362423992"/>
      <w:bookmarkStart w:id="77" w:name="_Toc161660054"/>
      <w:r w:rsidRPr="0062676B">
        <w:rPr>
          <w:rFonts w:ascii="Times New Roman" w:eastAsiaTheme="minorEastAsia" w:hAnsi="Times New Roman"/>
          <w:kern w:val="0"/>
          <w:sz w:val="21"/>
          <w:szCs w:val="21"/>
        </w:rPr>
        <w:t xml:space="preserve">3.1 </w:t>
      </w:r>
      <w:r w:rsidRPr="0062676B">
        <w:rPr>
          <w:rFonts w:ascii="Times New Roman" w:eastAsiaTheme="minorEastAsia" w:hAnsi="Times New Roman"/>
          <w:kern w:val="0"/>
          <w:sz w:val="21"/>
          <w:szCs w:val="21"/>
        </w:rPr>
        <w:t>主要会计数据和财务指标</w:t>
      </w:r>
      <w:bookmarkEnd w:id="72"/>
      <w:bookmarkEnd w:id="73"/>
      <w:bookmarkEnd w:id="74"/>
      <w:bookmarkEnd w:id="75"/>
      <w:bookmarkEnd w:id="76"/>
      <w:bookmarkEnd w:id="77"/>
    </w:p>
    <w:p w:rsidR="00E610E0" w:rsidRPr="0062676B" w:rsidRDefault="00E610E0" w:rsidP="00E610E0">
      <w:pPr>
        <w:autoSpaceDE w:val="0"/>
        <w:autoSpaceDN w:val="0"/>
        <w:adjustRightInd w:val="0"/>
        <w:spacing w:before="29" w:line="360" w:lineRule="auto"/>
        <w:ind w:left="15"/>
        <w:jc w:val="right"/>
        <w:rPr>
          <w:rFonts w:eastAsiaTheme="minorEastAsia"/>
          <w:kern w:val="0"/>
          <w:szCs w:val="21"/>
        </w:rPr>
      </w:pPr>
      <w:bookmarkStart w:id="78" w:name="_Toc225498252"/>
      <w:bookmarkStart w:id="79" w:name="_Toc361324852"/>
      <w:bookmarkStart w:id="80" w:name="_Toc374374932"/>
      <w:r w:rsidRPr="0062676B">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32"/>
        <w:gridCol w:w="3381"/>
        <w:gridCol w:w="3373"/>
      </w:tblGrid>
      <w:tr w:rsidR="00CA1A6C" w:rsidRPr="0062676B" w:rsidTr="00CA1A6C">
        <w:trPr>
          <w:trHeight w:val="487"/>
        </w:trPr>
        <w:tc>
          <w:tcPr>
            <w:tcW w:w="516" w:type="pct"/>
            <w:vMerge w:val="restart"/>
            <w:vAlign w:val="center"/>
          </w:tcPr>
          <w:p w:rsidR="00E610E0" w:rsidRPr="0062676B" w:rsidRDefault="00E610E0" w:rsidP="00E610E0">
            <w:pPr>
              <w:spacing w:line="360" w:lineRule="auto"/>
              <w:ind w:leftChars="-51" w:left="-107" w:rightChars="-51" w:right="-107"/>
              <w:jc w:val="center"/>
              <w:rPr>
                <w:rFonts w:eastAsiaTheme="minorEastAsia"/>
                <w:b/>
                <w:szCs w:val="21"/>
              </w:rPr>
            </w:pPr>
            <w:r w:rsidRPr="0062676B">
              <w:rPr>
                <w:rFonts w:eastAsiaTheme="minorEastAsia"/>
                <w:b/>
                <w:szCs w:val="21"/>
              </w:rPr>
              <w:t>3.1.1</w:t>
            </w:r>
            <w:r w:rsidRPr="0062676B">
              <w:rPr>
                <w:rFonts w:eastAsiaTheme="minorEastAsia"/>
                <w:b/>
                <w:szCs w:val="21"/>
              </w:rPr>
              <w:t>期间数据和指标</w:t>
            </w:r>
          </w:p>
        </w:tc>
        <w:tc>
          <w:tcPr>
            <w:tcW w:w="1374" w:type="pct"/>
            <w:gridSpan w:val="2"/>
            <w:vAlign w:val="center"/>
          </w:tcPr>
          <w:p w:rsidR="00E610E0" w:rsidRPr="0062676B" w:rsidRDefault="00E610E0" w:rsidP="00E610E0">
            <w:pPr>
              <w:spacing w:line="360" w:lineRule="auto"/>
              <w:jc w:val="center"/>
              <w:rPr>
                <w:rFonts w:eastAsiaTheme="minorEastAsia"/>
                <w:b/>
                <w:szCs w:val="21"/>
              </w:rPr>
            </w:pPr>
            <w:r w:rsidRPr="0062676B">
              <w:rPr>
                <w:rFonts w:eastAsiaTheme="minorEastAsia"/>
                <w:b/>
                <w:szCs w:val="21"/>
              </w:rPr>
              <w:t>2023</w:t>
            </w:r>
            <w:r w:rsidRPr="0062676B">
              <w:rPr>
                <w:rFonts w:eastAsiaTheme="minorEastAsia"/>
                <w:b/>
                <w:szCs w:val="21"/>
              </w:rPr>
              <w:t>年</w:t>
            </w:r>
            <w:r w:rsidRPr="0062676B">
              <w:rPr>
                <w:rFonts w:eastAsiaTheme="minorEastAsia"/>
                <w:b/>
                <w:szCs w:val="21"/>
              </w:rPr>
              <w:t>4</w:t>
            </w:r>
            <w:r w:rsidRPr="0062676B">
              <w:rPr>
                <w:rFonts w:eastAsiaTheme="minorEastAsia"/>
                <w:b/>
                <w:szCs w:val="21"/>
              </w:rPr>
              <w:t>月</w:t>
            </w:r>
            <w:r w:rsidRPr="0062676B">
              <w:rPr>
                <w:rFonts w:eastAsiaTheme="minorEastAsia"/>
                <w:b/>
                <w:szCs w:val="21"/>
              </w:rPr>
              <w:t>6</w:t>
            </w:r>
            <w:r w:rsidRPr="0062676B">
              <w:rPr>
                <w:rFonts w:eastAsiaTheme="minorEastAsia"/>
                <w:b/>
                <w:szCs w:val="21"/>
              </w:rPr>
              <w:t>日（基金合同生效日）至</w:t>
            </w:r>
            <w:r w:rsidRPr="0062676B">
              <w:rPr>
                <w:rFonts w:eastAsiaTheme="minorEastAsia"/>
                <w:b/>
                <w:szCs w:val="21"/>
              </w:rPr>
              <w:t>2023</w:t>
            </w:r>
            <w:r w:rsidRPr="0062676B">
              <w:rPr>
                <w:rFonts w:eastAsiaTheme="minorEastAsia"/>
                <w:b/>
                <w:szCs w:val="21"/>
              </w:rPr>
              <w:t>年</w:t>
            </w:r>
            <w:r w:rsidRPr="0062676B">
              <w:rPr>
                <w:rFonts w:eastAsiaTheme="minorEastAsia"/>
                <w:b/>
                <w:szCs w:val="21"/>
              </w:rPr>
              <w:t>12</w:t>
            </w:r>
            <w:r w:rsidRPr="0062676B">
              <w:rPr>
                <w:rFonts w:eastAsiaTheme="minorEastAsia"/>
                <w:b/>
                <w:szCs w:val="21"/>
              </w:rPr>
              <w:t>月</w:t>
            </w:r>
            <w:r w:rsidRPr="0062676B">
              <w:rPr>
                <w:rFonts w:eastAsiaTheme="minorEastAsia"/>
                <w:b/>
                <w:szCs w:val="21"/>
              </w:rPr>
              <w:t>31</w:t>
            </w:r>
            <w:r w:rsidRPr="0062676B">
              <w:rPr>
                <w:rFonts w:eastAsiaTheme="minorEastAsia"/>
                <w:b/>
                <w:szCs w:val="21"/>
              </w:rPr>
              <w:t>日</w:t>
            </w:r>
          </w:p>
        </w:tc>
      </w:tr>
      <w:tr w:rsidR="00CA1A6C" w:rsidRPr="0062676B" w:rsidTr="00CA1A6C">
        <w:trPr>
          <w:trHeight w:val="487"/>
        </w:trPr>
        <w:tc>
          <w:tcPr>
            <w:tcW w:w="516" w:type="pct"/>
            <w:vMerge/>
            <w:vAlign w:val="center"/>
          </w:tcPr>
          <w:p w:rsidR="00E610E0" w:rsidRPr="0062676B" w:rsidRDefault="00E610E0" w:rsidP="00E610E0">
            <w:pPr>
              <w:widowControl/>
              <w:spacing w:line="360" w:lineRule="auto"/>
              <w:jc w:val="left"/>
              <w:rPr>
                <w:rFonts w:eastAsiaTheme="minorEastAsia"/>
                <w:b/>
                <w:szCs w:val="21"/>
              </w:rPr>
            </w:pPr>
          </w:p>
        </w:tc>
        <w:tc>
          <w:tcPr>
            <w:tcW w:w="687" w:type="pct"/>
            <w:vAlign w:val="center"/>
          </w:tcPr>
          <w:p w:rsidR="00E610E0" w:rsidRPr="0062676B" w:rsidRDefault="00E610E0" w:rsidP="00E610E0">
            <w:pPr>
              <w:spacing w:line="360" w:lineRule="auto"/>
              <w:jc w:val="center"/>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A</w:t>
            </w:r>
          </w:p>
        </w:tc>
        <w:tc>
          <w:tcPr>
            <w:tcW w:w="687" w:type="pct"/>
            <w:vAlign w:val="center"/>
          </w:tcPr>
          <w:p w:rsidR="00E610E0" w:rsidRPr="0062676B" w:rsidRDefault="00E610E0" w:rsidP="00E610E0">
            <w:pPr>
              <w:spacing w:line="360" w:lineRule="auto"/>
              <w:jc w:val="center"/>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C</w:t>
            </w:r>
          </w:p>
        </w:tc>
      </w:tr>
      <w:tr w:rsidR="00CA1A6C" w:rsidRPr="0062676B" w:rsidTr="00CA1A6C">
        <w:tc>
          <w:tcPr>
            <w:tcW w:w="516" w:type="pct"/>
            <w:vAlign w:val="center"/>
          </w:tcPr>
          <w:p w:rsidR="00E610E0" w:rsidRPr="0062676B" w:rsidRDefault="00E610E0" w:rsidP="00E610E0">
            <w:pPr>
              <w:spacing w:line="360" w:lineRule="auto"/>
              <w:rPr>
                <w:rFonts w:eastAsiaTheme="minorEastAsia"/>
                <w:szCs w:val="21"/>
              </w:rPr>
            </w:pPr>
            <w:r w:rsidRPr="0062676B">
              <w:rPr>
                <w:rFonts w:eastAsiaTheme="minorEastAsia"/>
                <w:szCs w:val="21"/>
              </w:rPr>
              <w:t>本期已实现收益</w:t>
            </w:r>
          </w:p>
        </w:tc>
        <w:tc>
          <w:tcPr>
            <w:tcW w:w="687"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-1,039,107.56</w:t>
            </w:r>
          </w:p>
        </w:tc>
        <w:tc>
          <w:tcPr>
            <w:tcW w:w="687"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-14,067.48</w:t>
            </w:r>
          </w:p>
        </w:tc>
      </w:tr>
      <w:tr w:rsidR="00CA1A6C" w:rsidRPr="0062676B" w:rsidTr="00CA1A6C">
        <w:trPr>
          <w:trHeight w:val="754"/>
        </w:trPr>
        <w:tc>
          <w:tcPr>
            <w:tcW w:w="516" w:type="pct"/>
            <w:vAlign w:val="center"/>
          </w:tcPr>
          <w:p w:rsidR="00E610E0" w:rsidRPr="0062676B" w:rsidRDefault="00E610E0" w:rsidP="00E610E0">
            <w:pPr>
              <w:spacing w:line="360" w:lineRule="auto"/>
              <w:rPr>
                <w:rFonts w:eastAsiaTheme="minorEastAsia"/>
                <w:szCs w:val="21"/>
              </w:rPr>
            </w:pPr>
            <w:r w:rsidRPr="0062676B">
              <w:rPr>
                <w:rFonts w:eastAsiaTheme="minorEastAsia"/>
                <w:szCs w:val="21"/>
              </w:rPr>
              <w:t>本期利润</w:t>
            </w:r>
          </w:p>
        </w:tc>
        <w:tc>
          <w:tcPr>
            <w:tcW w:w="687"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16,201,243.86</w:t>
            </w:r>
          </w:p>
        </w:tc>
        <w:tc>
          <w:tcPr>
            <w:tcW w:w="687"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777,760.32</w:t>
            </w:r>
          </w:p>
        </w:tc>
      </w:tr>
      <w:tr w:rsidR="00CA1A6C" w:rsidRPr="0062676B" w:rsidTr="00CA1A6C">
        <w:tc>
          <w:tcPr>
            <w:tcW w:w="516" w:type="pct"/>
            <w:vAlign w:val="center"/>
          </w:tcPr>
          <w:p w:rsidR="00E610E0" w:rsidRPr="0062676B" w:rsidRDefault="00E610E0" w:rsidP="00E610E0">
            <w:pPr>
              <w:spacing w:line="360" w:lineRule="auto"/>
              <w:rPr>
                <w:rFonts w:eastAsiaTheme="minorEastAsia"/>
                <w:szCs w:val="21"/>
              </w:rPr>
            </w:pPr>
            <w:r w:rsidRPr="0062676B">
              <w:rPr>
                <w:rFonts w:eastAsiaTheme="minorEastAsia"/>
                <w:szCs w:val="21"/>
              </w:rPr>
              <w:t>加权平均基金份额本期利</w:t>
            </w:r>
            <w:r w:rsidRPr="0062676B">
              <w:rPr>
                <w:rFonts w:eastAsiaTheme="minorEastAsia"/>
                <w:szCs w:val="21"/>
              </w:rPr>
              <w:lastRenderedPageBreak/>
              <w:t>润</w:t>
            </w:r>
          </w:p>
        </w:tc>
        <w:tc>
          <w:tcPr>
            <w:tcW w:w="687"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lastRenderedPageBreak/>
              <w:t>0.1255</w:t>
            </w:r>
          </w:p>
        </w:tc>
        <w:tc>
          <w:tcPr>
            <w:tcW w:w="687" w:type="pct"/>
            <w:vAlign w:val="center"/>
          </w:tcPr>
          <w:p w:rsidR="00E610E0" w:rsidRPr="0062676B" w:rsidRDefault="00FF3308" w:rsidP="00E610E0">
            <w:pPr>
              <w:spacing w:line="360" w:lineRule="auto"/>
              <w:jc w:val="right"/>
              <w:rPr>
                <w:rFonts w:eastAsiaTheme="minorEastAsia"/>
                <w:szCs w:val="21"/>
              </w:rPr>
            </w:pPr>
            <w:r w:rsidRPr="00FF3308">
              <w:rPr>
                <w:rFonts w:eastAsiaTheme="minorEastAsia"/>
                <w:szCs w:val="21"/>
              </w:rPr>
              <w:t>0.1217</w:t>
            </w:r>
          </w:p>
        </w:tc>
      </w:tr>
      <w:tr w:rsidR="00CA1A6C" w:rsidRPr="0062676B" w:rsidTr="00CA1A6C">
        <w:tc>
          <w:tcPr>
            <w:tcW w:w="516" w:type="pct"/>
            <w:vAlign w:val="center"/>
          </w:tcPr>
          <w:p w:rsidR="00E610E0" w:rsidRPr="0062676B" w:rsidRDefault="00E610E0" w:rsidP="00E610E0">
            <w:pPr>
              <w:spacing w:line="360" w:lineRule="auto"/>
              <w:rPr>
                <w:rFonts w:eastAsiaTheme="minorEastAsia"/>
                <w:szCs w:val="21"/>
              </w:rPr>
            </w:pPr>
            <w:r w:rsidRPr="0062676B">
              <w:rPr>
                <w:rFonts w:eastAsiaTheme="minorEastAsia"/>
                <w:szCs w:val="21"/>
              </w:rPr>
              <w:t>本期加权平均净值利润率</w:t>
            </w:r>
          </w:p>
        </w:tc>
        <w:tc>
          <w:tcPr>
            <w:tcW w:w="687" w:type="pct"/>
            <w:vAlign w:val="center"/>
          </w:tcPr>
          <w:p w:rsidR="00E610E0" w:rsidRPr="0062676B" w:rsidRDefault="00750B23" w:rsidP="00E610E0">
            <w:pPr>
              <w:spacing w:line="360" w:lineRule="auto"/>
              <w:jc w:val="right"/>
              <w:rPr>
                <w:rFonts w:eastAsiaTheme="minorEastAsia"/>
                <w:szCs w:val="21"/>
              </w:rPr>
            </w:pPr>
            <w:r w:rsidRPr="00750B23">
              <w:rPr>
                <w:rFonts w:eastAsiaTheme="minorEastAsia"/>
                <w:szCs w:val="21"/>
              </w:rPr>
              <w:t>11</w:t>
            </w:r>
            <w:r w:rsidR="002E7313">
              <w:rPr>
                <w:rFonts w:eastAsiaTheme="minorEastAsia" w:hint="eastAsia"/>
                <w:szCs w:val="21"/>
              </w:rPr>
              <w:t>.</w:t>
            </w:r>
            <w:r w:rsidRPr="00750B23">
              <w:rPr>
                <w:rFonts w:eastAsiaTheme="minorEastAsia"/>
                <w:szCs w:val="21"/>
              </w:rPr>
              <w:t>51</w:t>
            </w:r>
            <w:r w:rsidR="002E7313">
              <w:rPr>
                <w:rFonts w:eastAsiaTheme="minorEastAsia"/>
                <w:szCs w:val="21"/>
              </w:rPr>
              <w:t>%</w:t>
            </w:r>
          </w:p>
        </w:tc>
        <w:tc>
          <w:tcPr>
            <w:tcW w:w="687"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10.97%</w:t>
            </w:r>
          </w:p>
        </w:tc>
      </w:tr>
      <w:tr w:rsidR="00CA1A6C" w:rsidRPr="0062676B" w:rsidTr="00CA1A6C">
        <w:tc>
          <w:tcPr>
            <w:tcW w:w="516" w:type="pct"/>
            <w:vAlign w:val="center"/>
          </w:tcPr>
          <w:p w:rsidR="00E610E0" w:rsidRPr="0062676B" w:rsidRDefault="00E610E0" w:rsidP="00E610E0">
            <w:pPr>
              <w:spacing w:line="360" w:lineRule="auto"/>
              <w:rPr>
                <w:rFonts w:eastAsiaTheme="minorEastAsia"/>
                <w:szCs w:val="21"/>
              </w:rPr>
            </w:pPr>
            <w:r w:rsidRPr="0062676B">
              <w:rPr>
                <w:rFonts w:eastAsiaTheme="minorEastAsia"/>
                <w:szCs w:val="21"/>
              </w:rPr>
              <w:t>本期基金份额净值增长率</w:t>
            </w:r>
          </w:p>
        </w:tc>
        <w:tc>
          <w:tcPr>
            <w:tcW w:w="687"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14.94%</w:t>
            </w:r>
          </w:p>
        </w:tc>
        <w:tc>
          <w:tcPr>
            <w:tcW w:w="687"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3.46%</w:t>
            </w:r>
          </w:p>
        </w:tc>
      </w:tr>
      <w:tr w:rsidR="00CA1A6C" w:rsidRPr="0062676B" w:rsidTr="00CA1A6C">
        <w:tc>
          <w:tcPr>
            <w:tcW w:w="515" w:type="pct"/>
            <w:vMerge w:val="restart"/>
            <w:vAlign w:val="center"/>
          </w:tcPr>
          <w:p w:rsidR="00E610E0" w:rsidRPr="0062676B" w:rsidRDefault="00E610E0" w:rsidP="00E610E0">
            <w:pPr>
              <w:spacing w:line="360" w:lineRule="auto"/>
              <w:ind w:leftChars="-51" w:left="-107" w:rightChars="-51" w:right="-107"/>
              <w:rPr>
                <w:rFonts w:eastAsiaTheme="minorEastAsia"/>
                <w:b/>
                <w:szCs w:val="21"/>
              </w:rPr>
            </w:pPr>
            <w:r w:rsidRPr="0062676B">
              <w:rPr>
                <w:rFonts w:eastAsiaTheme="minorEastAsia"/>
                <w:b/>
                <w:szCs w:val="21"/>
              </w:rPr>
              <w:t>3.1.2</w:t>
            </w:r>
            <w:r w:rsidRPr="0062676B">
              <w:rPr>
                <w:rFonts w:eastAsiaTheme="minorEastAsia"/>
                <w:b/>
                <w:szCs w:val="21"/>
              </w:rPr>
              <w:t>期末数据和指标</w:t>
            </w:r>
          </w:p>
        </w:tc>
        <w:tc>
          <w:tcPr>
            <w:tcW w:w="1376" w:type="pct"/>
            <w:gridSpan w:val="2"/>
            <w:vAlign w:val="center"/>
          </w:tcPr>
          <w:p w:rsidR="00E610E0" w:rsidRPr="0062676B" w:rsidRDefault="00E610E0" w:rsidP="00E610E0">
            <w:pPr>
              <w:spacing w:line="360" w:lineRule="auto"/>
              <w:jc w:val="center"/>
              <w:rPr>
                <w:rFonts w:eastAsiaTheme="minorEastAsia"/>
                <w:b/>
                <w:szCs w:val="21"/>
              </w:rPr>
            </w:pPr>
            <w:r w:rsidRPr="0062676B">
              <w:rPr>
                <w:rFonts w:eastAsiaTheme="minorEastAsia"/>
                <w:b/>
                <w:szCs w:val="21"/>
              </w:rPr>
              <w:t>2023</w:t>
            </w:r>
            <w:r w:rsidRPr="0062676B">
              <w:rPr>
                <w:rFonts w:eastAsiaTheme="minorEastAsia"/>
                <w:b/>
                <w:szCs w:val="21"/>
              </w:rPr>
              <w:t>年末</w:t>
            </w:r>
          </w:p>
        </w:tc>
      </w:tr>
      <w:tr w:rsidR="00CA1A6C" w:rsidRPr="0062676B" w:rsidTr="00CA1A6C">
        <w:trPr>
          <w:trHeight w:val="373"/>
        </w:trPr>
        <w:tc>
          <w:tcPr>
            <w:tcW w:w="515" w:type="pct"/>
            <w:vMerge/>
            <w:vAlign w:val="center"/>
          </w:tcPr>
          <w:p w:rsidR="00E610E0" w:rsidRPr="0062676B" w:rsidRDefault="00E610E0" w:rsidP="00E610E0">
            <w:pPr>
              <w:widowControl/>
              <w:spacing w:line="360" w:lineRule="auto"/>
              <w:jc w:val="left"/>
              <w:rPr>
                <w:rFonts w:eastAsiaTheme="minorEastAsia"/>
                <w:b/>
                <w:szCs w:val="21"/>
              </w:rPr>
            </w:pPr>
          </w:p>
        </w:tc>
        <w:tc>
          <w:tcPr>
            <w:tcW w:w="689" w:type="pct"/>
            <w:vAlign w:val="center"/>
          </w:tcPr>
          <w:p w:rsidR="00E610E0" w:rsidRPr="0062676B" w:rsidRDefault="00E610E0" w:rsidP="00E610E0">
            <w:pPr>
              <w:spacing w:line="360" w:lineRule="auto"/>
              <w:ind w:leftChars="-51" w:left="-107" w:rightChars="-51" w:right="-107"/>
              <w:jc w:val="center"/>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A</w:t>
            </w:r>
          </w:p>
        </w:tc>
        <w:tc>
          <w:tcPr>
            <w:tcW w:w="687" w:type="pct"/>
            <w:vAlign w:val="center"/>
          </w:tcPr>
          <w:p w:rsidR="00E610E0" w:rsidRPr="0062676B" w:rsidRDefault="00E610E0" w:rsidP="00E610E0">
            <w:pPr>
              <w:spacing w:line="360" w:lineRule="auto"/>
              <w:ind w:leftChars="-51" w:left="-107" w:rightChars="-51" w:right="-107"/>
              <w:jc w:val="center"/>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C</w:t>
            </w:r>
          </w:p>
        </w:tc>
      </w:tr>
      <w:tr w:rsidR="00CA1A6C" w:rsidRPr="0062676B" w:rsidTr="00CA1A6C">
        <w:tc>
          <w:tcPr>
            <w:tcW w:w="515" w:type="pct"/>
            <w:vAlign w:val="center"/>
          </w:tcPr>
          <w:p w:rsidR="00E610E0" w:rsidRPr="0062676B" w:rsidRDefault="00E610E0" w:rsidP="00E610E0">
            <w:pPr>
              <w:spacing w:line="360" w:lineRule="auto"/>
              <w:rPr>
                <w:rFonts w:eastAsiaTheme="minorEastAsia"/>
                <w:szCs w:val="21"/>
              </w:rPr>
            </w:pPr>
            <w:r w:rsidRPr="0062676B">
              <w:rPr>
                <w:rFonts w:eastAsiaTheme="minorEastAsia"/>
                <w:szCs w:val="21"/>
              </w:rPr>
              <w:t>期末可供分配利润</w:t>
            </w:r>
          </w:p>
        </w:tc>
        <w:tc>
          <w:tcPr>
            <w:tcW w:w="689" w:type="pct"/>
            <w:vAlign w:val="center"/>
          </w:tcPr>
          <w:p w:rsidR="00E610E0" w:rsidRPr="0062676B" w:rsidRDefault="005F04F7" w:rsidP="00E610E0">
            <w:pPr>
              <w:spacing w:line="360" w:lineRule="auto"/>
              <w:jc w:val="right"/>
              <w:rPr>
                <w:rFonts w:eastAsiaTheme="minorEastAsia"/>
                <w:szCs w:val="21"/>
              </w:rPr>
            </w:pPr>
            <w:r w:rsidRPr="005F04F7">
              <w:rPr>
                <w:rFonts w:eastAsiaTheme="minorEastAsia"/>
                <w:szCs w:val="21"/>
              </w:rPr>
              <w:t>-1</w:t>
            </w:r>
            <w:r>
              <w:rPr>
                <w:rFonts w:eastAsiaTheme="minorEastAsia"/>
                <w:szCs w:val="21"/>
              </w:rPr>
              <w:t>,</w:t>
            </w:r>
            <w:r w:rsidRPr="005F04F7">
              <w:rPr>
                <w:rFonts w:eastAsiaTheme="minorEastAsia"/>
                <w:szCs w:val="21"/>
              </w:rPr>
              <w:t>977</w:t>
            </w:r>
            <w:r>
              <w:rPr>
                <w:rFonts w:eastAsiaTheme="minorEastAsia"/>
                <w:szCs w:val="21"/>
              </w:rPr>
              <w:t>,</w:t>
            </w:r>
            <w:r w:rsidRPr="005F04F7">
              <w:rPr>
                <w:rFonts w:eastAsiaTheme="minorEastAsia"/>
                <w:szCs w:val="21"/>
              </w:rPr>
              <w:t>373.22</w:t>
            </w:r>
          </w:p>
        </w:tc>
        <w:tc>
          <w:tcPr>
            <w:tcW w:w="687"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-165,421.89</w:t>
            </w:r>
          </w:p>
        </w:tc>
      </w:tr>
      <w:tr w:rsidR="00CA1A6C" w:rsidRPr="0062676B" w:rsidTr="00CA1A6C">
        <w:tc>
          <w:tcPr>
            <w:tcW w:w="515" w:type="pct"/>
            <w:vAlign w:val="center"/>
          </w:tcPr>
          <w:p w:rsidR="00E610E0" w:rsidRPr="0062676B" w:rsidRDefault="00E610E0" w:rsidP="00E610E0">
            <w:pPr>
              <w:spacing w:line="360" w:lineRule="auto"/>
              <w:rPr>
                <w:rFonts w:eastAsiaTheme="minorEastAsia"/>
                <w:szCs w:val="21"/>
              </w:rPr>
            </w:pPr>
            <w:r w:rsidRPr="0062676B">
              <w:rPr>
                <w:rFonts w:eastAsiaTheme="minorEastAsia"/>
                <w:szCs w:val="21"/>
              </w:rPr>
              <w:t>期末可供分配基金份额利润</w:t>
            </w:r>
          </w:p>
        </w:tc>
        <w:tc>
          <w:tcPr>
            <w:tcW w:w="689" w:type="pct"/>
            <w:vAlign w:val="center"/>
          </w:tcPr>
          <w:p w:rsidR="00E610E0" w:rsidRPr="0062676B" w:rsidRDefault="005F04F7" w:rsidP="00E610E0">
            <w:pPr>
              <w:spacing w:line="360" w:lineRule="auto"/>
              <w:jc w:val="right"/>
              <w:rPr>
                <w:rFonts w:eastAsiaTheme="minorEastAsia"/>
                <w:szCs w:val="21"/>
              </w:rPr>
            </w:pPr>
            <w:r w:rsidRPr="005F04F7">
              <w:rPr>
                <w:rFonts w:eastAsiaTheme="minorEastAsia"/>
                <w:szCs w:val="21"/>
              </w:rPr>
              <w:t>-0.0092</w:t>
            </w:r>
          </w:p>
        </w:tc>
        <w:tc>
          <w:tcPr>
            <w:tcW w:w="687"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-0.0103</w:t>
            </w:r>
          </w:p>
        </w:tc>
      </w:tr>
      <w:tr w:rsidR="00CA1A6C" w:rsidRPr="0062676B" w:rsidTr="00CA1A6C">
        <w:tc>
          <w:tcPr>
            <w:tcW w:w="515" w:type="pct"/>
            <w:vAlign w:val="center"/>
          </w:tcPr>
          <w:p w:rsidR="00E610E0" w:rsidRPr="0062676B" w:rsidRDefault="00E610E0" w:rsidP="00E610E0">
            <w:pPr>
              <w:spacing w:line="360" w:lineRule="auto"/>
              <w:rPr>
                <w:rFonts w:eastAsiaTheme="minorEastAsia"/>
                <w:szCs w:val="21"/>
              </w:rPr>
            </w:pPr>
            <w:r w:rsidRPr="0062676B">
              <w:rPr>
                <w:rFonts w:eastAsiaTheme="minorEastAsia"/>
                <w:szCs w:val="21"/>
              </w:rPr>
              <w:t>期末基金资产净值</w:t>
            </w:r>
          </w:p>
        </w:tc>
        <w:tc>
          <w:tcPr>
            <w:tcW w:w="689"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246,147,565.97</w:t>
            </w:r>
          </w:p>
        </w:tc>
        <w:tc>
          <w:tcPr>
            <w:tcW w:w="687"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18,381,829.86</w:t>
            </w:r>
          </w:p>
        </w:tc>
      </w:tr>
      <w:tr w:rsidR="00CA1A6C" w:rsidRPr="0062676B" w:rsidTr="00CA1A6C">
        <w:tc>
          <w:tcPr>
            <w:tcW w:w="515" w:type="pct"/>
            <w:vAlign w:val="center"/>
          </w:tcPr>
          <w:p w:rsidR="00E610E0" w:rsidRPr="0062676B" w:rsidRDefault="00E610E0" w:rsidP="00E610E0">
            <w:pPr>
              <w:spacing w:line="360" w:lineRule="auto"/>
              <w:rPr>
                <w:rFonts w:eastAsiaTheme="minorEastAsia"/>
                <w:szCs w:val="21"/>
              </w:rPr>
            </w:pPr>
            <w:r w:rsidRPr="0062676B">
              <w:rPr>
                <w:rFonts w:eastAsiaTheme="minorEastAsia"/>
                <w:szCs w:val="21"/>
              </w:rPr>
              <w:t>期末基金份额净值</w:t>
            </w:r>
          </w:p>
        </w:tc>
        <w:tc>
          <w:tcPr>
            <w:tcW w:w="689"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1.1494</w:t>
            </w:r>
          </w:p>
        </w:tc>
        <w:tc>
          <w:tcPr>
            <w:tcW w:w="687"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1.1482</w:t>
            </w:r>
          </w:p>
        </w:tc>
      </w:tr>
      <w:tr w:rsidR="00CA1A6C" w:rsidRPr="0062676B" w:rsidTr="00CA1A6C">
        <w:tc>
          <w:tcPr>
            <w:tcW w:w="516" w:type="pct"/>
            <w:vMerge w:val="restart"/>
            <w:vAlign w:val="center"/>
          </w:tcPr>
          <w:p w:rsidR="00E610E0" w:rsidRPr="0062676B" w:rsidRDefault="00E610E0" w:rsidP="00E610E0">
            <w:pPr>
              <w:spacing w:line="360" w:lineRule="auto"/>
              <w:ind w:leftChars="-51" w:left="-107" w:rightChars="-51" w:right="-107"/>
              <w:rPr>
                <w:rFonts w:eastAsiaTheme="minorEastAsia"/>
                <w:b/>
                <w:szCs w:val="21"/>
              </w:rPr>
            </w:pPr>
            <w:r w:rsidRPr="0062676B">
              <w:rPr>
                <w:rFonts w:eastAsiaTheme="minorEastAsia"/>
                <w:b/>
                <w:szCs w:val="21"/>
              </w:rPr>
              <w:t>3.1.3</w:t>
            </w:r>
            <w:r w:rsidRPr="0062676B">
              <w:rPr>
                <w:rFonts w:eastAsiaTheme="minorEastAsia"/>
                <w:b/>
                <w:szCs w:val="21"/>
              </w:rPr>
              <w:t>累计期末指标</w:t>
            </w:r>
          </w:p>
        </w:tc>
        <w:tc>
          <w:tcPr>
            <w:tcW w:w="1374" w:type="pct"/>
            <w:gridSpan w:val="2"/>
            <w:vAlign w:val="center"/>
          </w:tcPr>
          <w:p w:rsidR="00E610E0" w:rsidRPr="0062676B" w:rsidRDefault="00E610E0" w:rsidP="00E610E0">
            <w:pPr>
              <w:spacing w:line="360" w:lineRule="auto"/>
              <w:jc w:val="center"/>
              <w:rPr>
                <w:rFonts w:eastAsiaTheme="minorEastAsia"/>
                <w:b/>
                <w:szCs w:val="21"/>
              </w:rPr>
            </w:pPr>
            <w:r w:rsidRPr="0062676B">
              <w:rPr>
                <w:rFonts w:eastAsiaTheme="minorEastAsia"/>
                <w:b/>
                <w:szCs w:val="21"/>
              </w:rPr>
              <w:t>2023</w:t>
            </w:r>
            <w:r w:rsidRPr="0062676B">
              <w:rPr>
                <w:rFonts w:eastAsiaTheme="minorEastAsia"/>
                <w:b/>
                <w:szCs w:val="21"/>
              </w:rPr>
              <w:t>年末</w:t>
            </w:r>
          </w:p>
        </w:tc>
      </w:tr>
      <w:tr w:rsidR="00CA1A6C" w:rsidRPr="0062676B" w:rsidTr="00CA1A6C">
        <w:tc>
          <w:tcPr>
            <w:tcW w:w="516" w:type="pct"/>
            <w:vMerge/>
            <w:vAlign w:val="center"/>
          </w:tcPr>
          <w:p w:rsidR="00E610E0" w:rsidRPr="0062676B" w:rsidRDefault="00E610E0" w:rsidP="00E610E0">
            <w:pPr>
              <w:widowControl/>
              <w:spacing w:line="360" w:lineRule="auto"/>
              <w:jc w:val="left"/>
              <w:rPr>
                <w:rFonts w:eastAsiaTheme="minorEastAsia"/>
                <w:b/>
                <w:szCs w:val="21"/>
              </w:rPr>
            </w:pPr>
          </w:p>
        </w:tc>
        <w:tc>
          <w:tcPr>
            <w:tcW w:w="687" w:type="pct"/>
            <w:vAlign w:val="center"/>
          </w:tcPr>
          <w:p w:rsidR="00E610E0" w:rsidRPr="0062676B" w:rsidRDefault="00E610E0" w:rsidP="00E610E0">
            <w:pPr>
              <w:spacing w:line="360" w:lineRule="auto"/>
              <w:jc w:val="center"/>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A</w:t>
            </w:r>
          </w:p>
        </w:tc>
        <w:tc>
          <w:tcPr>
            <w:tcW w:w="687" w:type="pct"/>
            <w:vAlign w:val="center"/>
          </w:tcPr>
          <w:p w:rsidR="00E610E0" w:rsidRPr="0062676B" w:rsidRDefault="00E610E0" w:rsidP="00E610E0">
            <w:pPr>
              <w:spacing w:line="360" w:lineRule="auto"/>
              <w:jc w:val="center"/>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C</w:t>
            </w:r>
          </w:p>
        </w:tc>
      </w:tr>
      <w:tr w:rsidR="00CA1A6C" w:rsidRPr="0062676B" w:rsidTr="00CA1A6C">
        <w:tc>
          <w:tcPr>
            <w:tcW w:w="516" w:type="pct"/>
            <w:vAlign w:val="center"/>
          </w:tcPr>
          <w:p w:rsidR="00E610E0" w:rsidRPr="0062676B" w:rsidRDefault="00E610E0" w:rsidP="00E610E0">
            <w:pPr>
              <w:spacing w:line="360" w:lineRule="auto"/>
              <w:rPr>
                <w:rFonts w:eastAsiaTheme="minorEastAsia"/>
                <w:szCs w:val="21"/>
              </w:rPr>
            </w:pPr>
            <w:r w:rsidRPr="0062676B">
              <w:rPr>
                <w:rFonts w:eastAsiaTheme="minorEastAsia"/>
                <w:szCs w:val="21"/>
              </w:rPr>
              <w:t>基金份额累计净值增长率</w:t>
            </w:r>
          </w:p>
        </w:tc>
        <w:tc>
          <w:tcPr>
            <w:tcW w:w="687"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14.94%</w:t>
            </w:r>
          </w:p>
        </w:tc>
        <w:tc>
          <w:tcPr>
            <w:tcW w:w="687"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3.46%</w:t>
            </w:r>
          </w:p>
        </w:tc>
      </w:tr>
    </w:tbl>
    <w:p w:rsidR="00CC160C" w:rsidRDefault="00DB4EE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CC160C" w:rsidRDefault="00DB4EE0">
      <w:pPr>
        <w:tabs>
          <w:tab w:val="left" w:pos="426"/>
        </w:tabs>
        <w:spacing w:line="360" w:lineRule="auto"/>
        <w:ind w:firstLineChars="200" w:firstLine="420"/>
        <w:jc w:val="left"/>
        <w:rPr>
          <w:rFonts w:eastAsiaTheme="minorEastAsia"/>
          <w:kern w:val="0"/>
          <w:szCs w:val="21"/>
        </w:rPr>
      </w:pPr>
      <w:r>
        <w:rPr>
          <w:rFonts w:eastAsiaTheme="minorEastAsia"/>
          <w:kern w:val="0"/>
          <w:szCs w:val="21"/>
        </w:rPr>
        <w:t>上述基金业绩指标不包括持有人认购或交易基金的各项费用，计入费用后实际收益水平要低于所列数字。</w:t>
      </w:r>
    </w:p>
    <w:p w:rsidR="00C75DF3" w:rsidRPr="00C75DF3" w:rsidRDefault="00C75DF3" w:rsidP="00C75DF3">
      <w:pPr>
        <w:tabs>
          <w:tab w:val="left" w:pos="426"/>
        </w:tabs>
        <w:spacing w:line="360" w:lineRule="auto"/>
        <w:ind w:firstLineChars="200" w:firstLine="420"/>
        <w:jc w:val="left"/>
        <w:rPr>
          <w:rFonts w:eastAsiaTheme="minorEastAsia"/>
          <w:kern w:val="0"/>
          <w:szCs w:val="21"/>
        </w:rPr>
      </w:pPr>
      <w:r w:rsidRPr="00C75DF3">
        <w:rPr>
          <w:rFonts w:eastAsiaTheme="minorEastAsia" w:hint="eastAsia"/>
          <w:kern w:val="0"/>
          <w:szCs w:val="21"/>
        </w:rPr>
        <w:t>2.</w:t>
      </w:r>
      <w:r w:rsidRPr="00C75DF3">
        <w:rPr>
          <w:rFonts w:eastAsiaTheme="minorEastAsia" w:hint="eastAsia"/>
          <w:kern w:val="0"/>
          <w:szCs w:val="21"/>
        </w:rPr>
        <w:t>基金合同在当期生效。</w:t>
      </w:r>
    </w:p>
    <w:p w:rsidR="00CC160C" w:rsidRDefault="00C75DF3">
      <w:pPr>
        <w:tabs>
          <w:tab w:val="left" w:pos="426"/>
        </w:tabs>
        <w:spacing w:line="360" w:lineRule="auto"/>
        <w:ind w:firstLineChars="200" w:firstLine="420"/>
        <w:jc w:val="left"/>
        <w:rPr>
          <w:rFonts w:eastAsiaTheme="minorEastAsia"/>
          <w:kern w:val="0"/>
          <w:szCs w:val="21"/>
        </w:rPr>
      </w:pPr>
      <w:r w:rsidRPr="00C75DF3">
        <w:rPr>
          <w:rFonts w:eastAsiaTheme="minorEastAsia" w:hint="eastAsia"/>
          <w:kern w:val="0"/>
          <w:szCs w:val="21"/>
        </w:rPr>
        <w:t>3.</w:t>
      </w:r>
      <w:r w:rsidRPr="00C75DF3">
        <w:rPr>
          <w:rFonts w:eastAsiaTheme="minorEastAsia" w:hint="eastAsia"/>
          <w:kern w:val="0"/>
          <w:szCs w:val="21"/>
        </w:rPr>
        <w:t>本基金自</w:t>
      </w:r>
      <w:r w:rsidRPr="00C75DF3">
        <w:rPr>
          <w:rFonts w:eastAsiaTheme="minorEastAsia" w:hint="eastAsia"/>
          <w:kern w:val="0"/>
          <w:szCs w:val="21"/>
        </w:rPr>
        <w:t xml:space="preserve"> 2023 </w:t>
      </w:r>
      <w:r w:rsidRPr="00C75DF3">
        <w:rPr>
          <w:rFonts w:eastAsiaTheme="minorEastAsia" w:hint="eastAsia"/>
          <w:kern w:val="0"/>
          <w:szCs w:val="21"/>
        </w:rPr>
        <w:t>年</w:t>
      </w:r>
      <w:r w:rsidRPr="00C75DF3">
        <w:rPr>
          <w:rFonts w:eastAsiaTheme="minorEastAsia" w:hint="eastAsia"/>
          <w:kern w:val="0"/>
          <w:szCs w:val="21"/>
        </w:rPr>
        <w:t>9</w:t>
      </w:r>
      <w:r w:rsidRPr="00C75DF3">
        <w:rPr>
          <w:rFonts w:eastAsiaTheme="minorEastAsia" w:hint="eastAsia"/>
          <w:kern w:val="0"/>
          <w:szCs w:val="21"/>
        </w:rPr>
        <w:t>月</w:t>
      </w:r>
      <w:r w:rsidRPr="00C75DF3">
        <w:rPr>
          <w:rFonts w:eastAsiaTheme="minorEastAsia" w:hint="eastAsia"/>
          <w:kern w:val="0"/>
          <w:szCs w:val="21"/>
        </w:rPr>
        <w:t>1</w:t>
      </w:r>
      <w:r w:rsidRPr="00C75DF3">
        <w:rPr>
          <w:rFonts w:eastAsiaTheme="minorEastAsia" w:hint="eastAsia"/>
          <w:kern w:val="0"/>
          <w:szCs w:val="21"/>
        </w:rPr>
        <w:t>日起，增设</w:t>
      </w:r>
      <w:r w:rsidRPr="00C75DF3">
        <w:rPr>
          <w:rFonts w:eastAsiaTheme="minorEastAsia" w:hint="eastAsia"/>
          <w:kern w:val="0"/>
          <w:szCs w:val="21"/>
        </w:rPr>
        <w:t xml:space="preserve"> C </w:t>
      </w:r>
      <w:r w:rsidRPr="00C75DF3">
        <w:rPr>
          <w:rFonts w:eastAsiaTheme="minorEastAsia" w:hint="eastAsia"/>
          <w:kern w:val="0"/>
          <w:szCs w:val="21"/>
        </w:rPr>
        <w:t>类基金份额。</w:t>
      </w:r>
      <w:r w:rsidR="00DB4EE0">
        <w:rPr>
          <w:rFonts w:eastAsiaTheme="minorEastAsia"/>
          <w:kern w:val="0"/>
          <w:szCs w:val="21"/>
        </w:rPr>
        <w:t xml:space="preserve"> </w:t>
      </w:r>
    </w:p>
    <w:p w:rsidR="00E610E0" w:rsidRPr="0062676B" w:rsidRDefault="00E610E0" w:rsidP="00E610E0">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 xml:space="preserve"> </w:t>
      </w:r>
    </w:p>
    <w:p w:rsidR="00980630" w:rsidRPr="0062676B" w:rsidRDefault="00980630" w:rsidP="00D417FA">
      <w:pPr>
        <w:pStyle w:val="20"/>
        <w:spacing w:beforeLines="50" w:before="156" w:after="0"/>
        <w:rPr>
          <w:rFonts w:ascii="Times New Roman" w:eastAsiaTheme="minorEastAsia" w:hAnsi="Times New Roman"/>
          <w:kern w:val="0"/>
          <w:sz w:val="21"/>
          <w:szCs w:val="21"/>
        </w:rPr>
      </w:pPr>
      <w:bookmarkStart w:id="81" w:name="_Toc161660055"/>
      <w:r w:rsidRPr="0062676B">
        <w:rPr>
          <w:rFonts w:ascii="Times New Roman" w:eastAsiaTheme="minorEastAsia" w:hAnsi="Times New Roman"/>
          <w:kern w:val="0"/>
          <w:sz w:val="21"/>
          <w:szCs w:val="21"/>
        </w:rPr>
        <w:t xml:space="preserve">3.2 </w:t>
      </w:r>
      <w:r w:rsidRPr="0062676B">
        <w:rPr>
          <w:rFonts w:ascii="Times New Roman" w:eastAsiaTheme="minorEastAsia" w:hAnsi="Times New Roman"/>
          <w:kern w:val="0"/>
          <w:sz w:val="21"/>
          <w:szCs w:val="21"/>
        </w:rPr>
        <w:t>基金净值表现</w:t>
      </w:r>
      <w:bookmarkEnd w:id="78"/>
      <w:bookmarkEnd w:id="79"/>
      <w:bookmarkEnd w:id="80"/>
      <w:bookmarkEnd w:id="81"/>
    </w:p>
    <w:p w:rsidR="00980630" w:rsidRPr="0062676B" w:rsidRDefault="00980630" w:rsidP="00980630">
      <w:pPr>
        <w:autoSpaceDE w:val="0"/>
        <w:autoSpaceDN w:val="0"/>
        <w:adjustRightInd w:val="0"/>
        <w:spacing w:line="360" w:lineRule="auto"/>
        <w:jc w:val="left"/>
        <w:rPr>
          <w:rFonts w:eastAsiaTheme="minorEastAsia"/>
          <w:b/>
          <w:kern w:val="0"/>
          <w:szCs w:val="21"/>
        </w:rPr>
      </w:pPr>
      <w:r w:rsidRPr="0062676B">
        <w:rPr>
          <w:rFonts w:eastAsiaTheme="minorEastAsia"/>
          <w:b/>
          <w:kern w:val="0"/>
          <w:szCs w:val="21"/>
        </w:rPr>
        <w:t xml:space="preserve">3.2.1 </w:t>
      </w:r>
      <w:r w:rsidRPr="0062676B">
        <w:rPr>
          <w:rFonts w:eastAsiaTheme="minorEastAsia"/>
          <w:b/>
          <w:kern w:val="0"/>
          <w:szCs w:val="21"/>
        </w:rPr>
        <w:t>基金份额净值增长率及其与同期业绩比较基准收益率的比较</w:t>
      </w:r>
    </w:p>
    <w:p w:rsidR="00980630" w:rsidRPr="0062676B" w:rsidRDefault="00980630" w:rsidP="00980630">
      <w:pPr>
        <w:pStyle w:val="22"/>
        <w:spacing w:line="360" w:lineRule="auto"/>
        <w:ind w:firstLineChars="0" w:firstLine="0"/>
        <w:rPr>
          <w:rFonts w:ascii="Times New Roman" w:eastAsiaTheme="minorEastAsia" w:hAnsi="Times New Roman"/>
          <w:b/>
          <w:color w:val="auto"/>
          <w:sz w:val="21"/>
          <w:szCs w:val="21"/>
        </w:rPr>
      </w:pPr>
      <w:r w:rsidRPr="0062676B">
        <w:rPr>
          <w:rFonts w:ascii="Times New Roman" w:eastAsiaTheme="minorEastAsia" w:hAnsi="Times New Roman"/>
          <w:b/>
          <w:color w:val="auto"/>
          <w:sz w:val="21"/>
          <w:szCs w:val="21"/>
        </w:rPr>
        <w:t>1</w:t>
      </w:r>
      <w:r w:rsidRPr="0062676B">
        <w:rPr>
          <w:rFonts w:ascii="Times New Roman" w:eastAsiaTheme="minorEastAsia" w:hAnsi="Times New Roman"/>
          <w:b/>
          <w:color w:val="auto"/>
          <w:sz w:val="21"/>
          <w:szCs w:val="21"/>
        </w:rPr>
        <w:t>．摩根标普</w:t>
      </w:r>
      <w:r w:rsidRPr="0062676B">
        <w:rPr>
          <w:rFonts w:ascii="Times New Roman" w:eastAsiaTheme="minorEastAsia" w:hAnsi="Times New Roman"/>
          <w:b/>
          <w:color w:val="auto"/>
          <w:sz w:val="21"/>
          <w:szCs w:val="21"/>
        </w:rPr>
        <w:t>500</w:t>
      </w:r>
      <w:r w:rsidRPr="0062676B">
        <w:rPr>
          <w:rFonts w:ascii="Times New Roman" w:eastAsiaTheme="minorEastAsia" w:hAnsi="Times New Roman"/>
          <w:b/>
          <w:color w:val="auto"/>
          <w:sz w:val="21"/>
          <w:szCs w:val="21"/>
        </w:rPr>
        <w:t>指数</w:t>
      </w:r>
      <w:r w:rsidRPr="0062676B">
        <w:rPr>
          <w:rFonts w:ascii="Times New Roman" w:eastAsiaTheme="minorEastAsia" w:hAnsi="Times New Roman"/>
          <w:b/>
          <w:color w:val="auto"/>
          <w:sz w:val="21"/>
          <w:szCs w:val="21"/>
        </w:rPr>
        <w:t>(QDII)</w:t>
      </w:r>
      <w:r w:rsidRPr="0062676B">
        <w:rPr>
          <w:rFonts w:ascii="Times New Roman" w:eastAsiaTheme="minorEastAsia" w:hAnsi="Times New Roman"/>
          <w:b/>
          <w:color w:val="auto"/>
          <w:sz w:val="21"/>
          <w:szCs w:val="21"/>
        </w:rPr>
        <w:t>人民币</w:t>
      </w:r>
      <w:r w:rsidRPr="0062676B">
        <w:rPr>
          <w:rFonts w:ascii="Times New Roman" w:eastAsiaTheme="minorEastAsia" w:hAnsi="Times New Roman"/>
          <w:b/>
          <w:color w:val="auto"/>
          <w:sz w:val="21"/>
          <w:szCs w:val="21"/>
        </w:rPr>
        <w:t>A</w:t>
      </w:r>
      <w:r w:rsidRPr="0062676B">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62676B" w:rsidRPr="0062676B" w:rsidTr="00070156">
        <w:tc>
          <w:tcPr>
            <w:tcW w:w="1620" w:type="dxa"/>
            <w:vAlign w:val="center"/>
          </w:tcPr>
          <w:p w:rsidR="00980630" w:rsidRPr="0062676B" w:rsidRDefault="00980630" w:rsidP="00070156">
            <w:pPr>
              <w:spacing w:line="360" w:lineRule="auto"/>
              <w:jc w:val="center"/>
              <w:rPr>
                <w:rFonts w:eastAsiaTheme="minorEastAsia"/>
                <w:szCs w:val="21"/>
              </w:rPr>
            </w:pPr>
            <w:r w:rsidRPr="0062676B">
              <w:rPr>
                <w:rFonts w:eastAsiaTheme="minorEastAsia"/>
                <w:szCs w:val="21"/>
              </w:rPr>
              <w:t>阶段</w:t>
            </w:r>
          </w:p>
        </w:tc>
        <w:tc>
          <w:tcPr>
            <w:tcW w:w="1350" w:type="dxa"/>
            <w:vAlign w:val="center"/>
          </w:tcPr>
          <w:p w:rsidR="00980630" w:rsidRPr="0062676B" w:rsidRDefault="00980630" w:rsidP="00070156">
            <w:pPr>
              <w:spacing w:line="360" w:lineRule="auto"/>
              <w:jc w:val="center"/>
              <w:rPr>
                <w:rFonts w:eastAsiaTheme="minorEastAsia"/>
                <w:szCs w:val="21"/>
              </w:rPr>
            </w:pPr>
            <w:r w:rsidRPr="0062676B">
              <w:rPr>
                <w:rFonts w:eastAsiaTheme="minorEastAsia"/>
                <w:szCs w:val="21"/>
              </w:rPr>
              <w:t>份额净值增长率</w:t>
            </w:r>
            <w:r w:rsidRPr="0062676B">
              <w:rPr>
                <w:rFonts w:ascii="宋体" w:hAnsi="宋体" w:cs="宋体" w:hint="eastAsia"/>
                <w:szCs w:val="21"/>
              </w:rPr>
              <w:t>①</w:t>
            </w:r>
          </w:p>
        </w:tc>
        <w:tc>
          <w:tcPr>
            <w:tcW w:w="1350" w:type="dxa"/>
            <w:vAlign w:val="center"/>
          </w:tcPr>
          <w:p w:rsidR="00980630" w:rsidRPr="0062676B" w:rsidRDefault="00980630" w:rsidP="00070156">
            <w:pPr>
              <w:spacing w:line="360" w:lineRule="auto"/>
              <w:jc w:val="center"/>
              <w:rPr>
                <w:rFonts w:eastAsiaTheme="minorEastAsia"/>
                <w:szCs w:val="21"/>
              </w:rPr>
            </w:pPr>
            <w:r w:rsidRPr="0062676B">
              <w:rPr>
                <w:rFonts w:eastAsiaTheme="minorEastAsia"/>
                <w:szCs w:val="21"/>
              </w:rPr>
              <w:t>份额净值增长率标准差</w:t>
            </w:r>
            <w:r w:rsidRPr="0062676B">
              <w:rPr>
                <w:rFonts w:ascii="宋体" w:hAnsi="宋体" w:cs="宋体" w:hint="eastAsia"/>
                <w:szCs w:val="21"/>
              </w:rPr>
              <w:t>②</w:t>
            </w:r>
          </w:p>
        </w:tc>
        <w:tc>
          <w:tcPr>
            <w:tcW w:w="1350" w:type="dxa"/>
            <w:vAlign w:val="center"/>
          </w:tcPr>
          <w:p w:rsidR="00980630" w:rsidRPr="0062676B" w:rsidRDefault="00980630" w:rsidP="00070156">
            <w:pPr>
              <w:spacing w:line="360" w:lineRule="auto"/>
              <w:jc w:val="center"/>
              <w:rPr>
                <w:rFonts w:eastAsiaTheme="minorEastAsia"/>
                <w:szCs w:val="21"/>
              </w:rPr>
            </w:pPr>
            <w:r w:rsidRPr="0062676B">
              <w:rPr>
                <w:rFonts w:eastAsiaTheme="minorEastAsia"/>
                <w:szCs w:val="21"/>
              </w:rPr>
              <w:t>业绩比较基准收益率</w:t>
            </w:r>
            <w:r w:rsidRPr="0062676B">
              <w:rPr>
                <w:rFonts w:ascii="宋体" w:hAnsi="宋体" w:cs="宋体" w:hint="eastAsia"/>
                <w:szCs w:val="21"/>
              </w:rPr>
              <w:t>③</w:t>
            </w:r>
          </w:p>
        </w:tc>
        <w:tc>
          <w:tcPr>
            <w:tcW w:w="1350" w:type="dxa"/>
            <w:vAlign w:val="center"/>
          </w:tcPr>
          <w:p w:rsidR="00980630" w:rsidRPr="0062676B" w:rsidRDefault="00980630" w:rsidP="00070156">
            <w:pPr>
              <w:spacing w:line="360" w:lineRule="auto"/>
              <w:jc w:val="center"/>
              <w:rPr>
                <w:rFonts w:eastAsiaTheme="minorEastAsia"/>
                <w:szCs w:val="21"/>
              </w:rPr>
            </w:pPr>
            <w:r w:rsidRPr="0062676B">
              <w:rPr>
                <w:rFonts w:eastAsiaTheme="minorEastAsia"/>
                <w:szCs w:val="21"/>
              </w:rPr>
              <w:t>业绩比较基准收益率标准差</w:t>
            </w:r>
            <w:r w:rsidRPr="0062676B">
              <w:rPr>
                <w:rFonts w:ascii="宋体" w:hAnsi="宋体" w:cs="宋体" w:hint="eastAsia"/>
                <w:szCs w:val="21"/>
              </w:rPr>
              <w:t>④</w:t>
            </w:r>
          </w:p>
        </w:tc>
        <w:tc>
          <w:tcPr>
            <w:tcW w:w="1350" w:type="dxa"/>
            <w:vAlign w:val="center"/>
          </w:tcPr>
          <w:p w:rsidR="00980630" w:rsidRPr="0062676B" w:rsidRDefault="00980630" w:rsidP="00070156">
            <w:pPr>
              <w:spacing w:line="360" w:lineRule="auto"/>
              <w:jc w:val="center"/>
              <w:rPr>
                <w:rFonts w:eastAsiaTheme="minorEastAsia"/>
                <w:szCs w:val="21"/>
              </w:rPr>
            </w:pPr>
            <w:r w:rsidRPr="0062676B">
              <w:rPr>
                <w:rFonts w:ascii="宋体" w:hAnsi="宋体" w:cs="宋体" w:hint="eastAsia"/>
                <w:szCs w:val="21"/>
              </w:rPr>
              <w:t>①</w:t>
            </w:r>
            <w:r w:rsidRPr="0062676B">
              <w:rPr>
                <w:rFonts w:eastAsiaTheme="minorEastAsia"/>
                <w:szCs w:val="21"/>
              </w:rPr>
              <w:t>－</w:t>
            </w:r>
            <w:r w:rsidRPr="0062676B">
              <w:rPr>
                <w:rFonts w:ascii="宋体" w:hAnsi="宋体" w:cs="宋体" w:hint="eastAsia"/>
                <w:szCs w:val="21"/>
              </w:rPr>
              <w:t>③</w:t>
            </w:r>
          </w:p>
        </w:tc>
        <w:tc>
          <w:tcPr>
            <w:tcW w:w="1350" w:type="dxa"/>
            <w:vAlign w:val="center"/>
          </w:tcPr>
          <w:p w:rsidR="00980630" w:rsidRPr="0062676B" w:rsidRDefault="00980630" w:rsidP="00070156">
            <w:pPr>
              <w:spacing w:line="360" w:lineRule="auto"/>
              <w:jc w:val="center"/>
              <w:rPr>
                <w:rFonts w:eastAsiaTheme="minorEastAsia"/>
                <w:szCs w:val="21"/>
              </w:rPr>
            </w:pPr>
            <w:r w:rsidRPr="0062676B">
              <w:rPr>
                <w:rFonts w:ascii="宋体" w:hAnsi="宋体" w:cs="宋体" w:hint="eastAsia"/>
                <w:szCs w:val="21"/>
              </w:rPr>
              <w:t>②</w:t>
            </w:r>
            <w:r w:rsidRPr="0062676B">
              <w:rPr>
                <w:rFonts w:eastAsiaTheme="minorEastAsia"/>
                <w:szCs w:val="21"/>
              </w:rPr>
              <w:t>－</w:t>
            </w:r>
            <w:r w:rsidRPr="0062676B">
              <w:rPr>
                <w:rFonts w:ascii="宋体" w:hAnsi="宋体" w:cs="宋体" w:hint="eastAsia"/>
                <w:szCs w:val="21"/>
              </w:rPr>
              <w:t>④</w:t>
            </w:r>
          </w:p>
        </w:tc>
      </w:tr>
      <w:tr w:rsidR="00CC160C">
        <w:tc>
          <w:tcPr>
            <w:tcW w:w="1620" w:type="dxa"/>
            <w:vAlign w:val="center"/>
          </w:tcPr>
          <w:p w:rsidR="00CC160C" w:rsidRDefault="00DB4EE0">
            <w:pPr>
              <w:jc w:val="left"/>
            </w:pPr>
            <w:r>
              <w:rPr>
                <w:rFonts w:eastAsiaTheme="minorEastAsia"/>
                <w:szCs w:val="21"/>
              </w:rPr>
              <w:t>过去三个月</w:t>
            </w:r>
          </w:p>
        </w:tc>
        <w:tc>
          <w:tcPr>
            <w:tcW w:w="1350" w:type="dxa"/>
            <w:vAlign w:val="center"/>
          </w:tcPr>
          <w:p w:rsidR="00CC160C" w:rsidRDefault="00DB4EE0">
            <w:pPr>
              <w:jc w:val="center"/>
            </w:pPr>
            <w:r>
              <w:rPr>
                <w:rFonts w:eastAsiaTheme="minorEastAsia"/>
                <w:szCs w:val="21"/>
              </w:rPr>
              <w:t>8.81%</w:t>
            </w:r>
          </w:p>
        </w:tc>
        <w:tc>
          <w:tcPr>
            <w:tcW w:w="1350" w:type="dxa"/>
            <w:vAlign w:val="center"/>
          </w:tcPr>
          <w:p w:rsidR="00CC160C" w:rsidRDefault="00DB4EE0">
            <w:pPr>
              <w:jc w:val="center"/>
            </w:pPr>
            <w:r>
              <w:rPr>
                <w:rFonts w:eastAsiaTheme="minorEastAsia"/>
                <w:szCs w:val="21"/>
              </w:rPr>
              <w:t>0.72%</w:t>
            </w:r>
          </w:p>
        </w:tc>
        <w:tc>
          <w:tcPr>
            <w:tcW w:w="1350" w:type="dxa"/>
            <w:vAlign w:val="center"/>
          </w:tcPr>
          <w:p w:rsidR="00CC160C" w:rsidRDefault="00DB4EE0">
            <w:pPr>
              <w:jc w:val="center"/>
            </w:pPr>
            <w:r>
              <w:rPr>
                <w:rFonts w:eastAsiaTheme="minorEastAsia"/>
                <w:szCs w:val="21"/>
              </w:rPr>
              <w:t>9.25%</w:t>
            </w:r>
          </w:p>
        </w:tc>
        <w:tc>
          <w:tcPr>
            <w:tcW w:w="1350" w:type="dxa"/>
            <w:vAlign w:val="center"/>
          </w:tcPr>
          <w:p w:rsidR="00CC160C" w:rsidRDefault="00DB4EE0">
            <w:pPr>
              <w:jc w:val="center"/>
            </w:pPr>
            <w:r>
              <w:rPr>
                <w:rFonts w:eastAsiaTheme="minorEastAsia"/>
                <w:szCs w:val="21"/>
              </w:rPr>
              <w:t>0.73%</w:t>
            </w:r>
          </w:p>
        </w:tc>
        <w:tc>
          <w:tcPr>
            <w:tcW w:w="1350" w:type="dxa"/>
            <w:vAlign w:val="center"/>
          </w:tcPr>
          <w:p w:rsidR="00CC160C" w:rsidRDefault="00DB4EE0">
            <w:pPr>
              <w:jc w:val="center"/>
            </w:pPr>
            <w:r>
              <w:rPr>
                <w:rFonts w:eastAsiaTheme="minorEastAsia"/>
                <w:szCs w:val="21"/>
              </w:rPr>
              <w:t>-0.44%</w:t>
            </w:r>
          </w:p>
        </w:tc>
        <w:tc>
          <w:tcPr>
            <w:tcW w:w="1350" w:type="dxa"/>
            <w:vAlign w:val="center"/>
          </w:tcPr>
          <w:p w:rsidR="00CC160C" w:rsidRDefault="00DB4EE0">
            <w:pPr>
              <w:jc w:val="center"/>
            </w:pPr>
            <w:r>
              <w:rPr>
                <w:rFonts w:eastAsiaTheme="minorEastAsia"/>
                <w:szCs w:val="21"/>
              </w:rPr>
              <w:t>-0.01%</w:t>
            </w:r>
          </w:p>
        </w:tc>
      </w:tr>
      <w:tr w:rsidR="00CC160C">
        <w:tc>
          <w:tcPr>
            <w:tcW w:w="1620" w:type="dxa"/>
            <w:vAlign w:val="center"/>
          </w:tcPr>
          <w:p w:rsidR="00CC160C" w:rsidRDefault="00DB4EE0">
            <w:pPr>
              <w:jc w:val="left"/>
            </w:pPr>
            <w:r>
              <w:rPr>
                <w:rFonts w:eastAsiaTheme="minorEastAsia"/>
                <w:szCs w:val="21"/>
              </w:rPr>
              <w:t>过去六个月</w:t>
            </w:r>
          </w:p>
        </w:tc>
        <w:tc>
          <w:tcPr>
            <w:tcW w:w="1350" w:type="dxa"/>
            <w:vAlign w:val="center"/>
          </w:tcPr>
          <w:p w:rsidR="00CC160C" w:rsidRDefault="00DB4EE0">
            <w:pPr>
              <w:jc w:val="center"/>
            </w:pPr>
            <w:r>
              <w:rPr>
                <w:rFonts w:eastAsiaTheme="minorEastAsia"/>
                <w:szCs w:val="21"/>
              </w:rPr>
              <w:t>4.07%</w:t>
            </w:r>
          </w:p>
        </w:tc>
        <w:tc>
          <w:tcPr>
            <w:tcW w:w="1350" w:type="dxa"/>
            <w:vAlign w:val="center"/>
          </w:tcPr>
          <w:p w:rsidR="00CC160C" w:rsidRDefault="00DB4EE0">
            <w:pPr>
              <w:jc w:val="center"/>
            </w:pPr>
            <w:r>
              <w:rPr>
                <w:rFonts w:eastAsiaTheme="minorEastAsia"/>
                <w:szCs w:val="21"/>
              </w:rPr>
              <w:t>0.67%</w:t>
            </w:r>
          </w:p>
        </w:tc>
        <w:tc>
          <w:tcPr>
            <w:tcW w:w="1350" w:type="dxa"/>
            <w:vAlign w:val="center"/>
          </w:tcPr>
          <w:p w:rsidR="00CC160C" w:rsidRDefault="00DB4EE0">
            <w:pPr>
              <w:jc w:val="center"/>
            </w:pPr>
            <w:r>
              <w:rPr>
                <w:rFonts w:eastAsiaTheme="minorEastAsia"/>
                <w:szCs w:val="21"/>
              </w:rPr>
              <w:t>4.81%</w:t>
            </w:r>
          </w:p>
        </w:tc>
        <w:tc>
          <w:tcPr>
            <w:tcW w:w="1350" w:type="dxa"/>
            <w:vAlign w:val="center"/>
          </w:tcPr>
          <w:p w:rsidR="00CC160C" w:rsidRDefault="00DB4EE0">
            <w:pPr>
              <w:jc w:val="center"/>
            </w:pPr>
            <w:r>
              <w:rPr>
                <w:rFonts w:eastAsiaTheme="minorEastAsia"/>
                <w:szCs w:val="21"/>
              </w:rPr>
              <w:t>0.69%</w:t>
            </w:r>
          </w:p>
        </w:tc>
        <w:tc>
          <w:tcPr>
            <w:tcW w:w="1350" w:type="dxa"/>
            <w:vAlign w:val="center"/>
          </w:tcPr>
          <w:p w:rsidR="00CC160C" w:rsidRDefault="00DB4EE0">
            <w:pPr>
              <w:jc w:val="center"/>
            </w:pPr>
            <w:r>
              <w:rPr>
                <w:rFonts w:eastAsiaTheme="minorEastAsia"/>
                <w:szCs w:val="21"/>
              </w:rPr>
              <w:t>-0.74%</w:t>
            </w:r>
          </w:p>
        </w:tc>
        <w:tc>
          <w:tcPr>
            <w:tcW w:w="1350" w:type="dxa"/>
            <w:vAlign w:val="center"/>
          </w:tcPr>
          <w:p w:rsidR="00CC160C" w:rsidRDefault="00DB4EE0">
            <w:pPr>
              <w:jc w:val="center"/>
            </w:pPr>
            <w:r>
              <w:rPr>
                <w:rFonts w:eastAsiaTheme="minorEastAsia"/>
                <w:szCs w:val="21"/>
              </w:rPr>
              <w:t>-0.02%</w:t>
            </w:r>
          </w:p>
        </w:tc>
      </w:tr>
      <w:tr w:rsidR="00CC160C">
        <w:tc>
          <w:tcPr>
            <w:tcW w:w="1620" w:type="dxa"/>
            <w:vAlign w:val="center"/>
          </w:tcPr>
          <w:p w:rsidR="00CC160C" w:rsidRDefault="00DB4EE0">
            <w:pPr>
              <w:jc w:val="left"/>
            </w:pPr>
            <w:r>
              <w:rPr>
                <w:rFonts w:eastAsiaTheme="minorEastAsia"/>
                <w:szCs w:val="21"/>
              </w:rPr>
              <w:t>过去一年</w:t>
            </w:r>
          </w:p>
        </w:tc>
        <w:tc>
          <w:tcPr>
            <w:tcW w:w="1350" w:type="dxa"/>
            <w:vAlign w:val="center"/>
          </w:tcPr>
          <w:p w:rsidR="00CC160C" w:rsidRDefault="00DB4EE0">
            <w:pPr>
              <w:jc w:val="center"/>
            </w:pPr>
            <w:r>
              <w:rPr>
                <w:rFonts w:eastAsiaTheme="minorEastAsia"/>
                <w:szCs w:val="21"/>
              </w:rPr>
              <w:t>-</w:t>
            </w:r>
          </w:p>
        </w:tc>
        <w:tc>
          <w:tcPr>
            <w:tcW w:w="1350" w:type="dxa"/>
            <w:vAlign w:val="center"/>
          </w:tcPr>
          <w:p w:rsidR="00CC160C" w:rsidRDefault="00DB4EE0">
            <w:pPr>
              <w:jc w:val="center"/>
            </w:pPr>
            <w:r>
              <w:rPr>
                <w:rFonts w:eastAsiaTheme="minorEastAsia"/>
                <w:szCs w:val="21"/>
              </w:rPr>
              <w:t>-</w:t>
            </w:r>
          </w:p>
        </w:tc>
        <w:tc>
          <w:tcPr>
            <w:tcW w:w="1350" w:type="dxa"/>
            <w:vAlign w:val="center"/>
          </w:tcPr>
          <w:p w:rsidR="00CC160C" w:rsidRDefault="00DB4EE0">
            <w:pPr>
              <w:jc w:val="center"/>
            </w:pPr>
            <w:r>
              <w:rPr>
                <w:rFonts w:eastAsiaTheme="minorEastAsia"/>
                <w:szCs w:val="21"/>
              </w:rPr>
              <w:t>-</w:t>
            </w:r>
          </w:p>
        </w:tc>
        <w:tc>
          <w:tcPr>
            <w:tcW w:w="1350" w:type="dxa"/>
            <w:vAlign w:val="center"/>
          </w:tcPr>
          <w:p w:rsidR="00CC160C" w:rsidRDefault="00DB4EE0">
            <w:pPr>
              <w:jc w:val="center"/>
            </w:pPr>
            <w:r>
              <w:rPr>
                <w:rFonts w:eastAsiaTheme="minorEastAsia"/>
                <w:szCs w:val="21"/>
              </w:rPr>
              <w:t>-</w:t>
            </w:r>
          </w:p>
        </w:tc>
        <w:tc>
          <w:tcPr>
            <w:tcW w:w="1350" w:type="dxa"/>
            <w:vAlign w:val="center"/>
          </w:tcPr>
          <w:p w:rsidR="00CC160C" w:rsidRDefault="00DB4EE0">
            <w:pPr>
              <w:jc w:val="center"/>
            </w:pPr>
            <w:r>
              <w:rPr>
                <w:rFonts w:eastAsiaTheme="minorEastAsia"/>
                <w:szCs w:val="21"/>
              </w:rPr>
              <w:t>-</w:t>
            </w:r>
          </w:p>
        </w:tc>
        <w:tc>
          <w:tcPr>
            <w:tcW w:w="1350" w:type="dxa"/>
            <w:vAlign w:val="center"/>
          </w:tcPr>
          <w:p w:rsidR="00CC160C" w:rsidRDefault="00DB4EE0">
            <w:pPr>
              <w:jc w:val="center"/>
            </w:pPr>
            <w:r>
              <w:rPr>
                <w:rFonts w:eastAsiaTheme="minorEastAsia"/>
                <w:szCs w:val="21"/>
              </w:rPr>
              <w:t>-</w:t>
            </w:r>
          </w:p>
        </w:tc>
      </w:tr>
      <w:tr w:rsidR="00CC160C">
        <w:tc>
          <w:tcPr>
            <w:tcW w:w="1620" w:type="dxa"/>
            <w:vAlign w:val="center"/>
          </w:tcPr>
          <w:p w:rsidR="00CC160C" w:rsidRDefault="00DB4EE0">
            <w:pPr>
              <w:jc w:val="left"/>
            </w:pPr>
            <w:r>
              <w:rPr>
                <w:rFonts w:eastAsiaTheme="minorEastAsia"/>
                <w:szCs w:val="21"/>
              </w:rPr>
              <w:t>过去三年</w:t>
            </w:r>
          </w:p>
        </w:tc>
        <w:tc>
          <w:tcPr>
            <w:tcW w:w="1350" w:type="dxa"/>
            <w:vAlign w:val="center"/>
          </w:tcPr>
          <w:p w:rsidR="00CC160C" w:rsidRDefault="00DB4EE0">
            <w:pPr>
              <w:jc w:val="center"/>
            </w:pPr>
            <w:r>
              <w:rPr>
                <w:rFonts w:eastAsiaTheme="minorEastAsia"/>
                <w:szCs w:val="21"/>
              </w:rPr>
              <w:t>-</w:t>
            </w:r>
          </w:p>
        </w:tc>
        <w:tc>
          <w:tcPr>
            <w:tcW w:w="1350" w:type="dxa"/>
            <w:vAlign w:val="center"/>
          </w:tcPr>
          <w:p w:rsidR="00CC160C" w:rsidRDefault="00DB4EE0">
            <w:pPr>
              <w:jc w:val="center"/>
            </w:pPr>
            <w:r>
              <w:rPr>
                <w:rFonts w:eastAsiaTheme="minorEastAsia"/>
                <w:szCs w:val="21"/>
              </w:rPr>
              <w:t>-</w:t>
            </w:r>
          </w:p>
        </w:tc>
        <w:tc>
          <w:tcPr>
            <w:tcW w:w="1350" w:type="dxa"/>
            <w:vAlign w:val="center"/>
          </w:tcPr>
          <w:p w:rsidR="00CC160C" w:rsidRDefault="00DB4EE0">
            <w:pPr>
              <w:jc w:val="center"/>
            </w:pPr>
            <w:r>
              <w:rPr>
                <w:rFonts w:eastAsiaTheme="minorEastAsia"/>
                <w:szCs w:val="21"/>
              </w:rPr>
              <w:t>-</w:t>
            </w:r>
          </w:p>
        </w:tc>
        <w:tc>
          <w:tcPr>
            <w:tcW w:w="1350" w:type="dxa"/>
            <w:vAlign w:val="center"/>
          </w:tcPr>
          <w:p w:rsidR="00CC160C" w:rsidRDefault="00DB4EE0">
            <w:pPr>
              <w:jc w:val="center"/>
            </w:pPr>
            <w:r>
              <w:rPr>
                <w:rFonts w:eastAsiaTheme="minorEastAsia"/>
                <w:szCs w:val="21"/>
              </w:rPr>
              <w:t>-</w:t>
            </w:r>
          </w:p>
        </w:tc>
        <w:tc>
          <w:tcPr>
            <w:tcW w:w="1350" w:type="dxa"/>
            <w:vAlign w:val="center"/>
          </w:tcPr>
          <w:p w:rsidR="00CC160C" w:rsidRDefault="00DB4EE0">
            <w:pPr>
              <w:jc w:val="center"/>
            </w:pPr>
            <w:r>
              <w:rPr>
                <w:rFonts w:eastAsiaTheme="minorEastAsia"/>
                <w:szCs w:val="21"/>
              </w:rPr>
              <w:t>-</w:t>
            </w:r>
          </w:p>
        </w:tc>
        <w:tc>
          <w:tcPr>
            <w:tcW w:w="1350" w:type="dxa"/>
            <w:vAlign w:val="center"/>
          </w:tcPr>
          <w:p w:rsidR="00CC160C" w:rsidRDefault="00DB4EE0">
            <w:pPr>
              <w:jc w:val="center"/>
            </w:pPr>
            <w:r>
              <w:rPr>
                <w:rFonts w:eastAsiaTheme="minorEastAsia"/>
                <w:szCs w:val="21"/>
              </w:rPr>
              <w:t>-</w:t>
            </w:r>
          </w:p>
        </w:tc>
      </w:tr>
      <w:tr w:rsidR="00CC160C">
        <w:tc>
          <w:tcPr>
            <w:tcW w:w="1620" w:type="dxa"/>
            <w:vAlign w:val="center"/>
          </w:tcPr>
          <w:p w:rsidR="00CC160C" w:rsidRDefault="00DB4EE0">
            <w:pPr>
              <w:jc w:val="left"/>
            </w:pPr>
            <w:r>
              <w:rPr>
                <w:rFonts w:eastAsiaTheme="minorEastAsia"/>
                <w:szCs w:val="21"/>
              </w:rPr>
              <w:t>过去五年</w:t>
            </w:r>
          </w:p>
        </w:tc>
        <w:tc>
          <w:tcPr>
            <w:tcW w:w="1350" w:type="dxa"/>
            <w:vAlign w:val="center"/>
          </w:tcPr>
          <w:p w:rsidR="00CC160C" w:rsidRDefault="00DB4EE0">
            <w:pPr>
              <w:jc w:val="center"/>
            </w:pPr>
            <w:r>
              <w:rPr>
                <w:rFonts w:eastAsiaTheme="minorEastAsia"/>
                <w:szCs w:val="21"/>
              </w:rPr>
              <w:t>-</w:t>
            </w:r>
          </w:p>
        </w:tc>
        <w:tc>
          <w:tcPr>
            <w:tcW w:w="1350" w:type="dxa"/>
            <w:vAlign w:val="center"/>
          </w:tcPr>
          <w:p w:rsidR="00CC160C" w:rsidRDefault="00DB4EE0">
            <w:pPr>
              <w:jc w:val="center"/>
            </w:pPr>
            <w:r>
              <w:rPr>
                <w:rFonts w:eastAsiaTheme="minorEastAsia"/>
                <w:szCs w:val="21"/>
              </w:rPr>
              <w:t>-</w:t>
            </w:r>
          </w:p>
        </w:tc>
        <w:tc>
          <w:tcPr>
            <w:tcW w:w="1350" w:type="dxa"/>
            <w:vAlign w:val="center"/>
          </w:tcPr>
          <w:p w:rsidR="00CC160C" w:rsidRDefault="00DB4EE0">
            <w:pPr>
              <w:jc w:val="center"/>
            </w:pPr>
            <w:r>
              <w:rPr>
                <w:rFonts w:eastAsiaTheme="minorEastAsia"/>
                <w:szCs w:val="21"/>
              </w:rPr>
              <w:t>-</w:t>
            </w:r>
          </w:p>
        </w:tc>
        <w:tc>
          <w:tcPr>
            <w:tcW w:w="1350" w:type="dxa"/>
            <w:vAlign w:val="center"/>
          </w:tcPr>
          <w:p w:rsidR="00CC160C" w:rsidRDefault="00DB4EE0">
            <w:pPr>
              <w:jc w:val="center"/>
            </w:pPr>
            <w:r>
              <w:rPr>
                <w:rFonts w:eastAsiaTheme="minorEastAsia"/>
                <w:szCs w:val="21"/>
              </w:rPr>
              <w:t>-</w:t>
            </w:r>
          </w:p>
        </w:tc>
        <w:tc>
          <w:tcPr>
            <w:tcW w:w="1350" w:type="dxa"/>
            <w:vAlign w:val="center"/>
          </w:tcPr>
          <w:p w:rsidR="00CC160C" w:rsidRDefault="00DB4EE0">
            <w:pPr>
              <w:jc w:val="center"/>
            </w:pPr>
            <w:r>
              <w:rPr>
                <w:rFonts w:eastAsiaTheme="minorEastAsia"/>
                <w:szCs w:val="21"/>
              </w:rPr>
              <w:t>-</w:t>
            </w:r>
          </w:p>
        </w:tc>
        <w:tc>
          <w:tcPr>
            <w:tcW w:w="1350" w:type="dxa"/>
            <w:vAlign w:val="center"/>
          </w:tcPr>
          <w:p w:rsidR="00CC160C" w:rsidRDefault="00DB4EE0">
            <w:pPr>
              <w:jc w:val="center"/>
            </w:pPr>
            <w:r>
              <w:rPr>
                <w:rFonts w:eastAsiaTheme="minorEastAsia"/>
                <w:szCs w:val="21"/>
              </w:rPr>
              <w:t>-</w:t>
            </w:r>
          </w:p>
        </w:tc>
      </w:tr>
      <w:tr w:rsidR="00CC160C">
        <w:tc>
          <w:tcPr>
            <w:tcW w:w="1620" w:type="dxa"/>
            <w:vAlign w:val="center"/>
          </w:tcPr>
          <w:p w:rsidR="00CC160C" w:rsidRDefault="00DB4EE0">
            <w:pPr>
              <w:jc w:val="left"/>
            </w:pPr>
            <w:r>
              <w:rPr>
                <w:rFonts w:eastAsiaTheme="minorEastAsia"/>
                <w:szCs w:val="21"/>
              </w:rPr>
              <w:lastRenderedPageBreak/>
              <w:t>自基金合同生效起至今</w:t>
            </w:r>
          </w:p>
        </w:tc>
        <w:tc>
          <w:tcPr>
            <w:tcW w:w="1350" w:type="dxa"/>
            <w:vAlign w:val="center"/>
          </w:tcPr>
          <w:p w:rsidR="00CC160C" w:rsidRDefault="00DB4EE0">
            <w:pPr>
              <w:jc w:val="center"/>
            </w:pPr>
            <w:r>
              <w:rPr>
                <w:rFonts w:eastAsiaTheme="minorEastAsia"/>
                <w:szCs w:val="21"/>
              </w:rPr>
              <w:t>14.94%</w:t>
            </w:r>
          </w:p>
        </w:tc>
        <w:tc>
          <w:tcPr>
            <w:tcW w:w="1350" w:type="dxa"/>
            <w:vAlign w:val="center"/>
          </w:tcPr>
          <w:p w:rsidR="00CC160C" w:rsidRDefault="00DB4EE0">
            <w:pPr>
              <w:jc w:val="center"/>
            </w:pPr>
            <w:r>
              <w:rPr>
                <w:rFonts w:eastAsiaTheme="minorEastAsia"/>
                <w:szCs w:val="21"/>
              </w:rPr>
              <w:t>0.67%</w:t>
            </w:r>
          </w:p>
        </w:tc>
        <w:tc>
          <w:tcPr>
            <w:tcW w:w="1350" w:type="dxa"/>
            <w:vAlign w:val="center"/>
          </w:tcPr>
          <w:p w:rsidR="00CC160C" w:rsidRDefault="00DB4EE0">
            <w:pPr>
              <w:jc w:val="center"/>
            </w:pPr>
            <w:r>
              <w:rPr>
                <w:rFonts w:eastAsiaTheme="minorEastAsia"/>
                <w:szCs w:val="21"/>
              </w:rPr>
              <w:t>18.94%</w:t>
            </w:r>
          </w:p>
        </w:tc>
        <w:tc>
          <w:tcPr>
            <w:tcW w:w="1350" w:type="dxa"/>
            <w:vAlign w:val="center"/>
          </w:tcPr>
          <w:p w:rsidR="00CC160C" w:rsidRDefault="00DB4EE0">
            <w:pPr>
              <w:jc w:val="center"/>
            </w:pPr>
            <w:r>
              <w:rPr>
                <w:rFonts w:eastAsiaTheme="minorEastAsia"/>
                <w:szCs w:val="21"/>
              </w:rPr>
              <w:t>0.73%</w:t>
            </w:r>
          </w:p>
        </w:tc>
        <w:tc>
          <w:tcPr>
            <w:tcW w:w="1350" w:type="dxa"/>
            <w:vAlign w:val="center"/>
          </w:tcPr>
          <w:p w:rsidR="00CC160C" w:rsidRDefault="00DB4EE0">
            <w:pPr>
              <w:jc w:val="center"/>
            </w:pPr>
            <w:r>
              <w:rPr>
                <w:rFonts w:eastAsiaTheme="minorEastAsia"/>
                <w:szCs w:val="21"/>
              </w:rPr>
              <w:t>-4.00%</w:t>
            </w:r>
          </w:p>
        </w:tc>
        <w:tc>
          <w:tcPr>
            <w:tcW w:w="1350" w:type="dxa"/>
            <w:vAlign w:val="center"/>
          </w:tcPr>
          <w:p w:rsidR="00CC160C" w:rsidRDefault="00DB4EE0">
            <w:pPr>
              <w:jc w:val="center"/>
            </w:pPr>
            <w:r>
              <w:rPr>
                <w:rFonts w:eastAsiaTheme="minorEastAsia"/>
                <w:szCs w:val="21"/>
              </w:rPr>
              <w:t>-0.06%</w:t>
            </w:r>
          </w:p>
        </w:tc>
      </w:tr>
    </w:tbl>
    <w:p w:rsidR="00980630" w:rsidRPr="0062676B" w:rsidRDefault="00980630" w:rsidP="00980630">
      <w:pPr>
        <w:pStyle w:val="22"/>
        <w:spacing w:line="360" w:lineRule="auto"/>
        <w:ind w:firstLineChars="0" w:firstLine="0"/>
        <w:rPr>
          <w:rFonts w:ascii="Times New Roman" w:eastAsiaTheme="minorEastAsia" w:hAnsi="Times New Roman"/>
          <w:b/>
          <w:color w:val="auto"/>
          <w:sz w:val="21"/>
          <w:szCs w:val="21"/>
        </w:rPr>
      </w:pPr>
      <w:r w:rsidRPr="0062676B">
        <w:rPr>
          <w:rFonts w:ascii="Times New Roman" w:eastAsiaTheme="minorEastAsia" w:hAnsi="Times New Roman"/>
          <w:b/>
          <w:color w:val="auto"/>
          <w:sz w:val="21"/>
          <w:szCs w:val="21"/>
        </w:rPr>
        <w:t>2</w:t>
      </w:r>
      <w:r w:rsidRPr="0062676B">
        <w:rPr>
          <w:rFonts w:ascii="Times New Roman" w:eastAsiaTheme="minorEastAsia" w:hAnsi="Times New Roman"/>
          <w:b/>
          <w:color w:val="auto"/>
          <w:sz w:val="21"/>
          <w:szCs w:val="21"/>
        </w:rPr>
        <w:t>．摩根标普</w:t>
      </w:r>
      <w:r w:rsidRPr="0062676B">
        <w:rPr>
          <w:rFonts w:ascii="Times New Roman" w:eastAsiaTheme="minorEastAsia" w:hAnsi="Times New Roman"/>
          <w:b/>
          <w:color w:val="auto"/>
          <w:sz w:val="21"/>
          <w:szCs w:val="21"/>
        </w:rPr>
        <w:t>500</w:t>
      </w:r>
      <w:r w:rsidRPr="0062676B">
        <w:rPr>
          <w:rFonts w:ascii="Times New Roman" w:eastAsiaTheme="minorEastAsia" w:hAnsi="Times New Roman"/>
          <w:b/>
          <w:color w:val="auto"/>
          <w:sz w:val="21"/>
          <w:szCs w:val="21"/>
        </w:rPr>
        <w:t>指数</w:t>
      </w:r>
      <w:r w:rsidRPr="0062676B">
        <w:rPr>
          <w:rFonts w:ascii="Times New Roman" w:eastAsiaTheme="minorEastAsia" w:hAnsi="Times New Roman"/>
          <w:b/>
          <w:color w:val="auto"/>
          <w:sz w:val="21"/>
          <w:szCs w:val="21"/>
        </w:rPr>
        <w:t>(QDII)</w:t>
      </w:r>
      <w:r w:rsidRPr="0062676B">
        <w:rPr>
          <w:rFonts w:ascii="Times New Roman" w:eastAsiaTheme="minorEastAsia" w:hAnsi="Times New Roman"/>
          <w:b/>
          <w:color w:val="auto"/>
          <w:sz w:val="21"/>
          <w:szCs w:val="21"/>
        </w:rPr>
        <w:t>人民币</w:t>
      </w:r>
      <w:r w:rsidRPr="0062676B">
        <w:rPr>
          <w:rFonts w:ascii="Times New Roman" w:eastAsiaTheme="minorEastAsia" w:hAnsi="Times New Roman"/>
          <w:b/>
          <w:color w:val="auto"/>
          <w:sz w:val="21"/>
          <w:szCs w:val="21"/>
        </w:rPr>
        <w:t>C</w:t>
      </w:r>
      <w:r w:rsidRPr="0062676B">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62676B" w:rsidRPr="0062676B" w:rsidTr="00070156">
        <w:tc>
          <w:tcPr>
            <w:tcW w:w="1620" w:type="dxa"/>
            <w:vAlign w:val="center"/>
          </w:tcPr>
          <w:p w:rsidR="00980630" w:rsidRPr="0062676B" w:rsidRDefault="00980630" w:rsidP="00070156">
            <w:pPr>
              <w:spacing w:line="360" w:lineRule="auto"/>
              <w:jc w:val="center"/>
              <w:rPr>
                <w:rFonts w:eastAsiaTheme="minorEastAsia"/>
                <w:szCs w:val="21"/>
              </w:rPr>
            </w:pPr>
            <w:r w:rsidRPr="0062676B">
              <w:rPr>
                <w:rFonts w:eastAsiaTheme="minorEastAsia"/>
                <w:szCs w:val="21"/>
              </w:rPr>
              <w:t>阶段</w:t>
            </w:r>
          </w:p>
        </w:tc>
        <w:tc>
          <w:tcPr>
            <w:tcW w:w="1350" w:type="dxa"/>
            <w:vAlign w:val="center"/>
          </w:tcPr>
          <w:p w:rsidR="00980630" w:rsidRPr="0062676B" w:rsidRDefault="00980630" w:rsidP="00070156">
            <w:pPr>
              <w:spacing w:line="360" w:lineRule="auto"/>
              <w:jc w:val="center"/>
              <w:rPr>
                <w:rFonts w:eastAsiaTheme="minorEastAsia"/>
                <w:szCs w:val="21"/>
              </w:rPr>
            </w:pPr>
            <w:r w:rsidRPr="0062676B">
              <w:rPr>
                <w:rFonts w:eastAsiaTheme="minorEastAsia"/>
                <w:szCs w:val="21"/>
              </w:rPr>
              <w:t>份额净值增长率</w:t>
            </w:r>
            <w:r w:rsidRPr="0062676B">
              <w:rPr>
                <w:rFonts w:ascii="宋体" w:hAnsi="宋体" w:cs="宋体" w:hint="eastAsia"/>
                <w:szCs w:val="21"/>
              </w:rPr>
              <w:t>①</w:t>
            </w:r>
          </w:p>
        </w:tc>
        <w:tc>
          <w:tcPr>
            <w:tcW w:w="1350" w:type="dxa"/>
            <w:vAlign w:val="center"/>
          </w:tcPr>
          <w:p w:rsidR="00980630" w:rsidRPr="0062676B" w:rsidRDefault="00980630" w:rsidP="00070156">
            <w:pPr>
              <w:spacing w:line="360" w:lineRule="auto"/>
              <w:jc w:val="center"/>
              <w:rPr>
                <w:rFonts w:eastAsiaTheme="minorEastAsia"/>
                <w:szCs w:val="21"/>
              </w:rPr>
            </w:pPr>
            <w:r w:rsidRPr="0062676B">
              <w:rPr>
                <w:rFonts w:eastAsiaTheme="minorEastAsia"/>
                <w:szCs w:val="21"/>
              </w:rPr>
              <w:t>份额净值增长率标准差</w:t>
            </w:r>
            <w:r w:rsidRPr="0062676B">
              <w:rPr>
                <w:rFonts w:ascii="宋体" w:hAnsi="宋体" w:cs="宋体" w:hint="eastAsia"/>
                <w:szCs w:val="21"/>
              </w:rPr>
              <w:t>②</w:t>
            </w:r>
          </w:p>
        </w:tc>
        <w:tc>
          <w:tcPr>
            <w:tcW w:w="1350" w:type="dxa"/>
            <w:vAlign w:val="center"/>
          </w:tcPr>
          <w:p w:rsidR="00980630" w:rsidRPr="0062676B" w:rsidRDefault="00980630" w:rsidP="00070156">
            <w:pPr>
              <w:spacing w:line="360" w:lineRule="auto"/>
              <w:jc w:val="center"/>
              <w:rPr>
                <w:rFonts w:eastAsiaTheme="minorEastAsia"/>
                <w:szCs w:val="21"/>
              </w:rPr>
            </w:pPr>
            <w:r w:rsidRPr="0062676B">
              <w:rPr>
                <w:rFonts w:eastAsiaTheme="minorEastAsia"/>
                <w:szCs w:val="21"/>
              </w:rPr>
              <w:t>业绩比较基准收益率</w:t>
            </w:r>
            <w:r w:rsidRPr="0062676B">
              <w:rPr>
                <w:rFonts w:ascii="宋体" w:hAnsi="宋体" w:cs="宋体" w:hint="eastAsia"/>
                <w:szCs w:val="21"/>
              </w:rPr>
              <w:t>③</w:t>
            </w:r>
          </w:p>
        </w:tc>
        <w:tc>
          <w:tcPr>
            <w:tcW w:w="1350" w:type="dxa"/>
            <w:vAlign w:val="center"/>
          </w:tcPr>
          <w:p w:rsidR="00980630" w:rsidRPr="0062676B" w:rsidRDefault="00980630" w:rsidP="00070156">
            <w:pPr>
              <w:spacing w:line="360" w:lineRule="auto"/>
              <w:jc w:val="center"/>
              <w:rPr>
                <w:rFonts w:eastAsiaTheme="minorEastAsia"/>
                <w:szCs w:val="21"/>
              </w:rPr>
            </w:pPr>
            <w:r w:rsidRPr="0062676B">
              <w:rPr>
                <w:rFonts w:eastAsiaTheme="minorEastAsia"/>
                <w:szCs w:val="21"/>
              </w:rPr>
              <w:t>业绩比较基准收益率标准差</w:t>
            </w:r>
            <w:r w:rsidRPr="0062676B">
              <w:rPr>
                <w:rFonts w:ascii="宋体" w:hAnsi="宋体" w:cs="宋体" w:hint="eastAsia"/>
                <w:szCs w:val="21"/>
              </w:rPr>
              <w:t>④</w:t>
            </w:r>
          </w:p>
        </w:tc>
        <w:tc>
          <w:tcPr>
            <w:tcW w:w="1350" w:type="dxa"/>
            <w:vAlign w:val="center"/>
          </w:tcPr>
          <w:p w:rsidR="00980630" w:rsidRPr="0062676B" w:rsidRDefault="00980630" w:rsidP="00070156">
            <w:pPr>
              <w:spacing w:line="360" w:lineRule="auto"/>
              <w:jc w:val="center"/>
              <w:rPr>
                <w:rFonts w:eastAsiaTheme="minorEastAsia"/>
                <w:szCs w:val="21"/>
              </w:rPr>
            </w:pPr>
            <w:r w:rsidRPr="0062676B">
              <w:rPr>
                <w:rFonts w:ascii="宋体" w:hAnsi="宋体" w:cs="宋体" w:hint="eastAsia"/>
                <w:szCs w:val="21"/>
              </w:rPr>
              <w:t>①</w:t>
            </w:r>
            <w:r w:rsidRPr="0062676B">
              <w:rPr>
                <w:rFonts w:eastAsiaTheme="minorEastAsia"/>
                <w:szCs w:val="21"/>
              </w:rPr>
              <w:t>－</w:t>
            </w:r>
            <w:r w:rsidRPr="0062676B">
              <w:rPr>
                <w:rFonts w:ascii="宋体" w:hAnsi="宋体" w:cs="宋体" w:hint="eastAsia"/>
                <w:szCs w:val="21"/>
              </w:rPr>
              <w:t>③</w:t>
            </w:r>
          </w:p>
        </w:tc>
        <w:tc>
          <w:tcPr>
            <w:tcW w:w="1350" w:type="dxa"/>
            <w:vAlign w:val="center"/>
          </w:tcPr>
          <w:p w:rsidR="00980630" w:rsidRPr="0062676B" w:rsidRDefault="00980630" w:rsidP="00070156">
            <w:pPr>
              <w:spacing w:line="360" w:lineRule="auto"/>
              <w:jc w:val="center"/>
              <w:rPr>
                <w:rFonts w:eastAsiaTheme="minorEastAsia"/>
                <w:szCs w:val="21"/>
              </w:rPr>
            </w:pPr>
            <w:r w:rsidRPr="0062676B">
              <w:rPr>
                <w:rFonts w:ascii="宋体" w:hAnsi="宋体" w:cs="宋体" w:hint="eastAsia"/>
                <w:szCs w:val="21"/>
              </w:rPr>
              <w:t>②</w:t>
            </w:r>
            <w:r w:rsidRPr="0062676B">
              <w:rPr>
                <w:rFonts w:eastAsiaTheme="minorEastAsia"/>
                <w:szCs w:val="21"/>
              </w:rPr>
              <w:t>－</w:t>
            </w:r>
            <w:r w:rsidRPr="0062676B">
              <w:rPr>
                <w:rFonts w:ascii="宋体" w:hAnsi="宋体" w:cs="宋体" w:hint="eastAsia"/>
                <w:szCs w:val="21"/>
              </w:rPr>
              <w:t>④</w:t>
            </w:r>
          </w:p>
        </w:tc>
      </w:tr>
      <w:tr w:rsidR="00CC160C">
        <w:tc>
          <w:tcPr>
            <w:tcW w:w="1620" w:type="dxa"/>
            <w:vAlign w:val="center"/>
          </w:tcPr>
          <w:p w:rsidR="00CC160C" w:rsidRDefault="00DB4EE0">
            <w:pPr>
              <w:jc w:val="left"/>
            </w:pPr>
            <w:r>
              <w:rPr>
                <w:rFonts w:eastAsiaTheme="minorEastAsia"/>
                <w:szCs w:val="21"/>
              </w:rPr>
              <w:t>过去三个月</w:t>
            </w:r>
          </w:p>
        </w:tc>
        <w:tc>
          <w:tcPr>
            <w:tcW w:w="1350" w:type="dxa"/>
            <w:vAlign w:val="center"/>
          </w:tcPr>
          <w:p w:rsidR="00CC160C" w:rsidRDefault="00DB4EE0">
            <w:pPr>
              <w:jc w:val="center"/>
            </w:pPr>
            <w:r>
              <w:rPr>
                <w:rFonts w:eastAsiaTheme="minorEastAsia"/>
                <w:szCs w:val="21"/>
              </w:rPr>
              <w:t>8.73%</w:t>
            </w:r>
          </w:p>
        </w:tc>
        <w:tc>
          <w:tcPr>
            <w:tcW w:w="1350" w:type="dxa"/>
            <w:vAlign w:val="center"/>
          </w:tcPr>
          <w:p w:rsidR="00CC160C" w:rsidRDefault="00DB4EE0">
            <w:pPr>
              <w:jc w:val="center"/>
            </w:pPr>
            <w:r>
              <w:rPr>
                <w:rFonts w:eastAsiaTheme="minorEastAsia"/>
                <w:szCs w:val="21"/>
              </w:rPr>
              <w:t>0.72%</w:t>
            </w:r>
          </w:p>
        </w:tc>
        <w:tc>
          <w:tcPr>
            <w:tcW w:w="1350" w:type="dxa"/>
            <w:vAlign w:val="center"/>
          </w:tcPr>
          <w:p w:rsidR="00CC160C" w:rsidRDefault="00DB4EE0">
            <w:pPr>
              <w:jc w:val="center"/>
            </w:pPr>
            <w:r>
              <w:rPr>
                <w:rFonts w:eastAsiaTheme="minorEastAsia"/>
                <w:szCs w:val="21"/>
              </w:rPr>
              <w:t>9.25%</w:t>
            </w:r>
          </w:p>
        </w:tc>
        <w:tc>
          <w:tcPr>
            <w:tcW w:w="1350" w:type="dxa"/>
            <w:vAlign w:val="center"/>
          </w:tcPr>
          <w:p w:rsidR="00CC160C" w:rsidRDefault="00DB4EE0">
            <w:pPr>
              <w:jc w:val="center"/>
            </w:pPr>
            <w:r>
              <w:rPr>
                <w:rFonts w:eastAsiaTheme="minorEastAsia"/>
                <w:szCs w:val="21"/>
              </w:rPr>
              <w:t>0.73%</w:t>
            </w:r>
          </w:p>
        </w:tc>
        <w:tc>
          <w:tcPr>
            <w:tcW w:w="1350" w:type="dxa"/>
            <w:vAlign w:val="center"/>
          </w:tcPr>
          <w:p w:rsidR="00CC160C" w:rsidRDefault="00DB4EE0">
            <w:pPr>
              <w:jc w:val="center"/>
            </w:pPr>
            <w:r>
              <w:rPr>
                <w:rFonts w:eastAsiaTheme="minorEastAsia"/>
                <w:szCs w:val="21"/>
              </w:rPr>
              <w:t>-0.52%</w:t>
            </w:r>
          </w:p>
        </w:tc>
        <w:tc>
          <w:tcPr>
            <w:tcW w:w="1350" w:type="dxa"/>
            <w:vAlign w:val="center"/>
          </w:tcPr>
          <w:p w:rsidR="00CC160C" w:rsidRDefault="00DB4EE0">
            <w:pPr>
              <w:jc w:val="center"/>
            </w:pPr>
            <w:r>
              <w:rPr>
                <w:rFonts w:eastAsiaTheme="minorEastAsia"/>
                <w:szCs w:val="21"/>
              </w:rPr>
              <w:t>-0.01%</w:t>
            </w:r>
          </w:p>
        </w:tc>
      </w:tr>
      <w:tr w:rsidR="00CC160C">
        <w:tc>
          <w:tcPr>
            <w:tcW w:w="1620" w:type="dxa"/>
            <w:vAlign w:val="center"/>
          </w:tcPr>
          <w:p w:rsidR="00CC160C" w:rsidRDefault="00DB4EE0">
            <w:pPr>
              <w:jc w:val="left"/>
            </w:pPr>
            <w:r>
              <w:rPr>
                <w:rFonts w:eastAsiaTheme="minorEastAsia"/>
                <w:szCs w:val="21"/>
              </w:rPr>
              <w:t>过去六个月</w:t>
            </w:r>
          </w:p>
        </w:tc>
        <w:tc>
          <w:tcPr>
            <w:tcW w:w="1350" w:type="dxa"/>
            <w:vAlign w:val="center"/>
          </w:tcPr>
          <w:p w:rsidR="00CC160C" w:rsidRDefault="00DB4EE0">
            <w:pPr>
              <w:jc w:val="center"/>
            </w:pPr>
            <w:r>
              <w:rPr>
                <w:rFonts w:eastAsiaTheme="minorEastAsia"/>
                <w:szCs w:val="21"/>
              </w:rPr>
              <w:t>-</w:t>
            </w:r>
          </w:p>
        </w:tc>
        <w:tc>
          <w:tcPr>
            <w:tcW w:w="1350" w:type="dxa"/>
            <w:vAlign w:val="center"/>
          </w:tcPr>
          <w:p w:rsidR="00CC160C" w:rsidRDefault="00DB4EE0">
            <w:pPr>
              <w:jc w:val="center"/>
            </w:pPr>
            <w:r>
              <w:rPr>
                <w:rFonts w:eastAsiaTheme="minorEastAsia"/>
                <w:szCs w:val="21"/>
              </w:rPr>
              <w:t>-</w:t>
            </w:r>
          </w:p>
        </w:tc>
        <w:tc>
          <w:tcPr>
            <w:tcW w:w="1350" w:type="dxa"/>
            <w:vAlign w:val="center"/>
          </w:tcPr>
          <w:p w:rsidR="00CC160C" w:rsidRDefault="00DB4EE0">
            <w:pPr>
              <w:jc w:val="center"/>
            </w:pPr>
            <w:r>
              <w:rPr>
                <w:rFonts w:eastAsiaTheme="minorEastAsia"/>
                <w:szCs w:val="21"/>
              </w:rPr>
              <w:t>-</w:t>
            </w:r>
          </w:p>
        </w:tc>
        <w:tc>
          <w:tcPr>
            <w:tcW w:w="1350" w:type="dxa"/>
            <w:vAlign w:val="center"/>
          </w:tcPr>
          <w:p w:rsidR="00CC160C" w:rsidRDefault="00DB4EE0">
            <w:pPr>
              <w:jc w:val="center"/>
            </w:pPr>
            <w:r>
              <w:rPr>
                <w:rFonts w:eastAsiaTheme="minorEastAsia"/>
                <w:szCs w:val="21"/>
              </w:rPr>
              <w:t>-</w:t>
            </w:r>
          </w:p>
        </w:tc>
        <w:tc>
          <w:tcPr>
            <w:tcW w:w="1350" w:type="dxa"/>
            <w:vAlign w:val="center"/>
          </w:tcPr>
          <w:p w:rsidR="00CC160C" w:rsidRDefault="00DB4EE0">
            <w:pPr>
              <w:jc w:val="center"/>
            </w:pPr>
            <w:r>
              <w:rPr>
                <w:rFonts w:eastAsiaTheme="minorEastAsia"/>
                <w:szCs w:val="21"/>
              </w:rPr>
              <w:t>-</w:t>
            </w:r>
          </w:p>
        </w:tc>
        <w:tc>
          <w:tcPr>
            <w:tcW w:w="1350" w:type="dxa"/>
            <w:vAlign w:val="center"/>
          </w:tcPr>
          <w:p w:rsidR="00CC160C" w:rsidRDefault="00DB4EE0">
            <w:pPr>
              <w:jc w:val="center"/>
            </w:pPr>
            <w:r>
              <w:rPr>
                <w:rFonts w:eastAsiaTheme="minorEastAsia"/>
                <w:szCs w:val="21"/>
              </w:rPr>
              <w:t>-</w:t>
            </w:r>
          </w:p>
        </w:tc>
      </w:tr>
      <w:tr w:rsidR="00CC160C">
        <w:tc>
          <w:tcPr>
            <w:tcW w:w="1620" w:type="dxa"/>
            <w:vAlign w:val="center"/>
          </w:tcPr>
          <w:p w:rsidR="00CC160C" w:rsidRDefault="00DB4EE0">
            <w:pPr>
              <w:jc w:val="left"/>
            </w:pPr>
            <w:r>
              <w:rPr>
                <w:rFonts w:eastAsiaTheme="minorEastAsia"/>
                <w:szCs w:val="21"/>
              </w:rPr>
              <w:t>过去一年</w:t>
            </w:r>
          </w:p>
        </w:tc>
        <w:tc>
          <w:tcPr>
            <w:tcW w:w="1350" w:type="dxa"/>
            <w:vAlign w:val="center"/>
          </w:tcPr>
          <w:p w:rsidR="00CC160C" w:rsidRDefault="00DB4EE0">
            <w:pPr>
              <w:jc w:val="center"/>
            </w:pPr>
            <w:r>
              <w:rPr>
                <w:rFonts w:eastAsiaTheme="minorEastAsia"/>
                <w:szCs w:val="21"/>
              </w:rPr>
              <w:t>-</w:t>
            </w:r>
          </w:p>
        </w:tc>
        <w:tc>
          <w:tcPr>
            <w:tcW w:w="1350" w:type="dxa"/>
            <w:vAlign w:val="center"/>
          </w:tcPr>
          <w:p w:rsidR="00CC160C" w:rsidRDefault="00DB4EE0">
            <w:pPr>
              <w:jc w:val="center"/>
            </w:pPr>
            <w:r>
              <w:rPr>
                <w:rFonts w:eastAsiaTheme="minorEastAsia"/>
                <w:szCs w:val="21"/>
              </w:rPr>
              <w:t>-</w:t>
            </w:r>
          </w:p>
        </w:tc>
        <w:tc>
          <w:tcPr>
            <w:tcW w:w="1350" w:type="dxa"/>
            <w:vAlign w:val="center"/>
          </w:tcPr>
          <w:p w:rsidR="00CC160C" w:rsidRDefault="00DB4EE0">
            <w:pPr>
              <w:jc w:val="center"/>
            </w:pPr>
            <w:r>
              <w:rPr>
                <w:rFonts w:eastAsiaTheme="minorEastAsia"/>
                <w:szCs w:val="21"/>
              </w:rPr>
              <w:t>-</w:t>
            </w:r>
          </w:p>
        </w:tc>
        <w:tc>
          <w:tcPr>
            <w:tcW w:w="1350" w:type="dxa"/>
            <w:vAlign w:val="center"/>
          </w:tcPr>
          <w:p w:rsidR="00CC160C" w:rsidRDefault="00DB4EE0">
            <w:pPr>
              <w:jc w:val="center"/>
            </w:pPr>
            <w:r>
              <w:rPr>
                <w:rFonts w:eastAsiaTheme="minorEastAsia"/>
                <w:szCs w:val="21"/>
              </w:rPr>
              <w:t>-</w:t>
            </w:r>
          </w:p>
        </w:tc>
        <w:tc>
          <w:tcPr>
            <w:tcW w:w="1350" w:type="dxa"/>
            <w:vAlign w:val="center"/>
          </w:tcPr>
          <w:p w:rsidR="00CC160C" w:rsidRDefault="00DB4EE0">
            <w:pPr>
              <w:jc w:val="center"/>
            </w:pPr>
            <w:r>
              <w:rPr>
                <w:rFonts w:eastAsiaTheme="minorEastAsia"/>
                <w:szCs w:val="21"/>
              </w:rPr>
              <w:t>-</w:t>
            </w:r>
          </w:p>
        </w:tc>
        <w:tc>
          <w:tcPr>
            <w:tcW w:w="1350" w:type="dxa"/>
            <w:vAlign w:val="center"/>
          </w:tcPr>
          <w:p w:rsidR="00CC160C" w:rsidRDefault="00DB4EE0">
            <w:pPr>
              <w:jc w:val="center"/>
            </w:pPr>
            <w:r>
              <w:rPr>
                <w:rFonts w:eastAsiaTheme="minorEastAsia"/>
                <w:szCs w:val="21"/>
              </w:rPr>
              <w:t>-</w:t>
            </w:r>
          </w:p>
        </w:tc>
      </w:tr>
      <w:tr w:rsidR="00CC160C">
        <w:tc>
          <w:tcPr>
            <w:tcW w:w="1620" w:type="dxa"/>
            <w:vAlign w:val="center"/>
          </w:tcPr>
          <w:p w:rsidR="00CC160C" w:rsidRDefault="00DB4EE0">
            <w:pPr>
              <w:jc w:val="left"/>
            </w:pPr>
            <w:r>
              <w:rPr>
                <w:rFonts w:eastAsiaTheme="minorEastAsia"/>
                <w:szCs w:val="21"/>
              </w:rPr>
              <w:t>过去三年</w:t>
            </w:r>
          </w:p>
        </w:tc>
        <w:tc>
          <w:tcPr>
            <w:tcW w:w="1350" w:type="dxa"/>
            <w:vAlign w:val="center"/>
          </w:tcPr>
          <w:p w:rsidR="00CC160C" w:rsidRDefault="00DB4EE0">
            <w:pPr>
              <w:jc w:val="center"/>
            </w:pPr>
            <w:r>
              <w:rPr>
                <w:rFonts w:eastAsiaTheme="minorEastAsia"/>
                <w:szCs w:val="21"/>
              </w:rPr>
              <w:t>-</w:t>
            </w:r>
          </w:p>
        </w:tc>
        <w:tc>
          <w:tcPr>
            <w:tcW w:w="1350" w:type="dxa"/>
            <w:vAlign w:val="center"/>
          </w:tcPr>
          <w:p w:rsidR="00CC160C" w:rsidRDefault="00DB4EE0">
            <w:pPr>
              <w:jc w:val="center"/>
            </w:pPr>
            <w:r>
              <w:rPr>
                <w:rFonts w:eastAsiaTheme="minorEastAsia"/>
                <w:szCs w:val="21"/>
              </w:rPr>
              <w:t>-</w:t>
            </w:r>
          </w:p>
        </w:tc>
        <w:tc>
          <w:tcPr>
            <w:tcW w:w="1350" w:type="dxa"/>
            <w:vAlign w:val="center"/>
          </w:tcPr>
          <w:p w:rsidR="00CC160C" w:rsidRDefault="00DB4EE0">
            <w:pPr>
              <w:jc w:val="center"/>
            </w:pPr>
            <w:r>
              <w:rPr>
                <w:rFonts w:eastAsiaTheme="minorEastAsia"/>
                <w:szCs w:val="21"/>
              </w:rPr>
              <w:t>-</w:t>
            </w:r>
          </w:p>
        </w:tc>
        <w:tc>
          <w:tcPr>
            <w:tcW w:w="1350" w:type="dxa"/>
            <w:vAlign w:val="center"/>
          </w:tcPr>
          <w:p w:rsidR="00CC160C" w:rsidRDefault="00DB4EE0">
            <w:pPr>
              <w:jc w:val="center"/>
            </w:pPr>
            <w:r>
              <w:rPr>
                <w:rFonts w:eastAsiaTheme="minorEastAsia"/>
                <w:szCs w:val="21"/>
              </w:rPr>
              <w:t>-</w:t>
            </w:r>
          </w:p>
        </w:tc>
        <w:tc>
          <w:tcPr>
            <w:tcW w:w="1350" w:type="dxa"/>
            <w:vAlign w:val="center"/>
          </w:tcPr>
          <w:p w:rsidR="00CC160C" w:rsidRDefault="00DB4EE0">
            <w:pPr>
              <w:jc w:val="center"/>
            </w:pPr>
            <w:r>
              <w:rPr>
                <w:rFonts w:eastAsiaTheme="minorEastAsia"/>
                <w:szCs w:val="21"/>
              </w:rPr>
              <w:t>-</w:t>
            </w:r>
          </w:p>
        </w:tc>
        <w:tc>
          <w:tcPr>
            <w:tcW w:w="1350" w:type="dxa"/>
            <w:vAlign w:val="center"/>
          </w:tcPr>
          <w:p w:rsidR="00CC160C" w:rsidRDefault="00DB4EE0">
            <w:pPr>
              <w:jc w:val="center"/>
            </w:pPr>
            <w:r>
              <w:rPr>
                <w:rFonts w:eastAsiaTheme="minorEastAsia"/>
                <w:szCs w:val="21"/>
              </w:rPr>
              <w:t>-</w:t>
            </w:r>
          </w:p>
        </w:tc>
      </w:tr>
      <w:tr w:rsidR="00CC160C">
        <w:tc>
          <w:tcPr>
            <w:tcW w:w="1620" w:type="dxa"/>
            <w:vAlign w:val="center"/>
          </w:tcPr>
          <w:p w:rsidR="00CC160C" w:rsidRDefault="00DB4EE0">
            <w:pPr>
              <w:jc w:val="left"/>
            </w:pPr>
            <w:r>
              <w:rPr>
                <w:rFonts w:eastAsiaTheme="minorEastAsia"/>
                <w:szCs w:val="21"/>
              </w:rPr>
              <w:t>过去五年</w:t>
            </w:r>
          </w:p>
        </w:tc>
        <w:tc>
          <w:tcPr>
            <w:tcW w:w="1350" w:type="dxa"/>
            <w:vAlign w:val="center"/>
          </w:tcPr>
          <w:p w:rsidR="00CC160C" w:rsidRDefault="00DB4EE0">
            <w:pPr>
              <w:jc w:val="center"/>
            </w:pPr>
            <w:r>
              <w:rPr>
                <w:rFonts w:eastAsiaTheme="minorEastAsia"/>
                <w:szCs w:val="21"/>
              </w:rPr>
              <w:t>-</w:t>
            </w:r>
          </w:p>
        </w:tc>
        <w:tc>
          <w:tcPr>
            <w:tcW w:w="1350" w:type="dxa"/>
            <w:vAlign w:val="center"/>
          </w:tcPr>
          <w:p w:rsidR="00CC160C" w:rsidRDefault="00DB4EE0">
            <w:pPr>
              <w:jc w:val="center"/>
            </w:pPr>
            <w:r>
              <w:rPr>
                <w:rFonts w:eastAsiaTheme="minorEastAsia"/>
                <w:szCs w:val="21"/>
              </w:rPr>
              <w:t>-</w:t>
            </w:r>
          </w:p>
        </w:tc>
        <w:tc>
          <w:tcPr>
            <w:tcW w:w="1350" w:type="dxa"/>
            <w:vAlign w:val="center"/>
          </w:tcPr>
          <w:p w:rsidR="00CC160C" w:rsidRDefault="00DB4EE0">
            <w:pPr>
              <w:jc w:val="center"/>
            </w:pPr>
            <w:r>
              <w:rPr>
                <w:rFonts w:eastAsiaTheme="minorEastAsia"/>
                <w:szCs w:val="21"/>
              </w:rPr>
              <w:t>-</w:t>
            </w:r>
          </w:p>
        </w:tc>
        <w:tc>
          <w:tcPr>
            <w:tcW w:w="1350" w:type="dxa"/>
            <w:vAlign w:val="center"/>
          </w:tcPr>
          <w:p w:rsidR="00CC160C" w:rsidRDefault="00DB4EE0">
            <w:pPr>
              <w:jc w:val="center"/>
            </w:pPr>
            <w:r>
              <w:rPr>
                <w:rFonts w:eastAsiaTheme="minorEastAsia"/>
                <w:szCs w:val="21"/>
              </w:rPr>
              <w:t>-</w:t>
            </w:r>
          </w:p>
        </w:tc>
        <w:tc>
          <w:tcPr>
            <w:tcW w:w="1350" w:type="dxa"/>
            <w:vAlign w:val="center"/>
          </w:tcPr>
          <w:p w:rsidR="00CC160C" w:rsidRDefault="00DB4EE0">
            <w:pPr>
              <w:jc w:val="center"/>
            </w:pPr>
            <w:r>
              <w:rPr>
                <w:rFonts w:eastAsiaTheme="minorEastAsia"/>
                <w:szCs w:val="21"/>
              </w:rPr>
              <w:t>-</w:t>
            </w:r>
          </w:p>
        </w:tc>
        <w:tc>
          <w:tcPr>
            <w:tcW w:w="1350" w:type="dxa"/>
            <w:vAlign w:val="center"/>
          </w:tcPr>
          <w:p w:rsidR="00CC160C" w:rsidRDefault="00DB4EE0">
            <w:pPr>
              <w:jc w:val="center"/>
            </w:pPr>
            <w:r>
              <w:rPr>
                <w:rFonts w:eastAsiaTheme="minorEastAsia"/>
                <w:szCs w:val="21"/>
              </w:rPr>
              <w:t>-</w:t>
            </w:r>
          </w:p>
        </w:tc>
      </w:tr>
      <w:tr w:rsidR="00CC160C">
        <w:tc>
          <w:tcPr>
            <w:tcW w:w="1620" w:type="dxa"/>
            <w:vAlign w:val="center"/>
          </w:tcPr>
          <w:p w:rsidR="00CC160C" w:rsidRDefault="00DB4EE0">
            <w:pPr>
              <w:jc w:val="left"/>
            </w:pPr>
            <w:r>
              <w:rPr>
                <w:rFonts w:eastAsiaTheme="minorEastAsia"/>
                <w:szCs w:val="21"/>
              </w:rPr>
              <w:t>自基金合同生效起至今</w:t>
            </w:r>
          </w:p>
        </w:tc>
        <w:tc>
          <w:tcPr>
            <w:tcW w:w="1350" w:type="dxa"/>
            <w:vAlign w:val="center"/>
          </w:tcPr>
          <w:p w:rsidR="00CC160C" w:rsidRDefault="00DB4EE0">
            <w:pPr>
              <w:jc w:val="center"/>
            </w:pPr>
            <w:r>
              <w:rPr>
                <w:rFonts w:eastAsiaTheme="minorEastAsia"/>
                <w:szCs w:val="21"/>
              </w:rPr>
              <w:t>3.46%</w:t>
            </w:r>
          </w:p>
        </w:tc>
        <w:tc>
          <w:tcPr>
            <w:tcW w:w="1350" w:type="dxa"/>
            <w:vAlign w:val="center"/>
          </w:tcPr>
          <w:p w:rsidR="00CC160C" w:rsidRDefault="00DB4EE0">
            <w:pPr>
              <w:jc w:val="center"/>
            </w:pPr>
            <w:r>
              <w:rPr>
                <w:rFonts w:eastAsiaTheme="minorEastAsia"/>
                <w:szCs w:val="21"/>
              </w:rPr>
              <w:t>0.73%</w:t>
            </w:r>
          </w:p>
        </w:tc>
        <w:tc>
          <w:tcPr>
            <w:tcW w:w="1350" w:type="dxa"/>
            <w:vAlign w:val="center"/>
          </w:tcPr>
          <w:p w:rsidR="00CC160C" w:rsidRDefault="00DB4EE0">
            <w:pPr>
              <w:jc w:val="center"/>
            </w:pPr>
            <w:r>
              <w:rPr>
                <w:rFonts w:eastAsiaTheme="minorEastAsia"/>
                <w:szCs w:val="21"/>
              </w:rPr>
              <w:t>4.01%</w:t>
            </w:r>
          </w:p>
        </w:tc>
        <w:tc>
          <w:tcPr>
            <w:tcW w:w="1350" w:type="dxa"/>
            <w:vAlign w:val="center"/>
          </w:tcPr>
          <w:p w:rsidR="00CC160C" w:rsidRDefault="00DB4EE0">
            <w:pPr>
              <w:jc w:val="center"/>
            </w:pPr>
            <w:r>
              <w:rPr>
                <w:rFonts w:eastAsiaTheme="minorEastAsia"/>
                <w:szCs w:val="21"/>
              </w:rPr>
              <w:t>0.74%</w:t>
            </w:r>
          </w:p>
        </w:tc>
        <w:tc>
          <w:tcPr>
            <w:tcW w:w="1350" w:type="dxa"/>
            <w:vAlign w:val="center"/>
          </w:tcPr>
          <w:p w:rsidR="00CC160C" w:rsidRDefault="00DB4EE0">
            <w:pPr>
              <w:jc w:val="center"/>
            </w:pPr>
            <w:r>
              <w:rPr>
                <w:rFonts w:eastAsiaTheme="minorEastAsia"/>
                <w:szCs w:val="21"/>
              </w:rPr>
              <w:t>-0.55%</w:t>
            </w:r>
          </w:p>
        </w:tc>
        <w:tc>
          <w:tcPr>
            <w:tcW w:w="1350" w:type="dxa"/>
            <w:vAlign w:val="center"/>
          </w:tcPr>
          <w:p w:rsidR="00CC160C" w:rsidRDefault="00DB4EE0">
            <w:pPr>
              <w:jc w:val="center"/>
            </w:pPr>
            <w:r>
              <w:rPr>
                <w:rFonts w:eastAsiaTheme="minorEastAsia"/>
                <w:szCs w:val="21"/>
              </w:rPr>
              <w:t>-0.01%</w:t>
            </w:r>
          </w:p>
        </w:tc>
      </w:tr>
    </w:tbl>
    <w:p w:rsidR="00980630" w:rsidRPr="0062676B" w:rsidRDefault="00980630" w:rsidP="00D417FA">
      <w:pPr>
        <w:spacing w:beforeLines="50" w:before="156" w:line="360" w:lineRule="auto"/>
        <w:rPr>
          <w:rFonts w:eastAsiaTheme="minorEastAsia"/>
          <w:b/>
          <w:kern w:val="0"/>
          <w:szCs w:val="21"/>
        </w:rPr>
      </w:pPr>
      <w:r w:rsidRPr="0062676B">
        <w:rPr>
          <w:rFonts w:eastAsiaTheme="minorEastAsia"/>
          <w:b/>
          <w:kern w:val="0"/>
          <w:szCs w:val="21"/>
        </w:rPr>
        <w:t>3.2.2</w:t>
      </w:r>
      <w:r w:rsidRPr="0062676B">
        <w:rPr>
          <w:rStyle w:val="aff3"/>
          <w:rFonts w:eastAsiaTheme="minorEastAsia"/>
          <w:szCs w:val="21"/>
          <w:shd w:val="clear" w:color="auto" w:fill="FFFFFF"/>
        </w:rPr>
        <w:t>自基金合同生效以来</w:t>
      </w:r>
      <w:r w:rsidRPr="0062676B">
        <w:rPr>
          <w:rFonts w:eastAsiaTheme="minorEastAsia"/>
          <w:b/>
          <w:kern w:val="0"/>
          <w:szCs w:val="21"/>
        </w:rPr>
        <w:t>基金份额累计净值增长率变动及其与同期业绩比较基准收益率变动的比较</w:t>
      </w:r>
    </w:p>
    <w:p w:rsidR="00980630" w:rsidRPr="0062676B" w:rsidRDefault="00980630" w:rsidP="00980630">
      <w:pPr>
        <w:spacing w:line="360" w:lineRule="auto"/>
        <w:jc w:val="center"/>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指数型发起式证券投资基金</w:t>
      </w:r>
      <w:r w:rsidRPr="0062676B">
        <w:rPr>
          <w:rFonts w:eastAsiaTheme="minorEastAsia"/>
          <w:szCs w:val="21"/>
        </w:rPr>
        <w:t>(QDII)</w:t>
      </w:r>
    </w:p>
    <w:p w:rsidR="00980630" w:rsidRPr="0062676B" w:rsidRDefault="00980630" w:rsidP="00980630">
      <w:pPr>
        <w:spacing w:line="360" w:lineRule="auto"/>
        <w:ind w:firstLine="420"/>
        <w:jc w:val="center"/>
        <w:rPr>
          <w:rFonts w:eastAsiaTheme="minorEastAsia"/>
          <w:kern w:val="0"/>
          <w:szCs w:val="21"/>
        </w:rPr>
      </w:pPr>
      <w:r w:rsidRPr="0062676B">
        <w:rPr>
          <w:rFonts w:eastAsiaTheme="minorEastAsia"/>
          <w:szCs w:val="21"/>
        </w:rPr>
        <w:t>自基金合同生效以来</w:t>
      </w:r>
      <w:r w:rsidRPr="0062676B">
        <w:rPr>
          <w:rFonts w:eastAsiaTheme="minorEastAsia"/>
          <w:kern w:val="0"/>
          <w:szCs w:val="21"/>
        </w:rPr>
        <w:t>基金份额累计净值增长率与业绩比较基准收益率的历史走势对比图</w:t>
      </w:r>
    </w:p>
    <w:p w:rsidR="00980630" w:rsidRPr="0062676B" w:rsidRDefault="00980630" w:rsidP="00980630">
      <w:pPr>
        <w:pStyle w:val="a8"/>
        <w:snapToGrid w:val="0"/>
        <w:spacing w:line="360" w:lineRule="auto"/>
        <w:ind w:firstLine="480"/>
        <w:jc w:val="center"/>
        <w:rPr>
          <w:rFonts w:ascii="Times New Roman" w:eastAsiaTheme="minorEastAsia" w:hAnsi="Times New Roman"/>
        </w:rPr>
      </w:pPr>
      <w:r w:rsidRPr="0062676B">
        <w:rPr>
          <w:rFonts w:ascii="Times New Roman" w:eastAsiaTheme="minorEastAsia" w:hAnsi="Times New Roman"/>
        </w:rPr>
        <w:t>(2023</w:t>
      </w:r>
      <w:r w:rsidRPr="0062676B">
        <w:rPr>
          <w:rFonts w:ascii="Times New Roman" w:eastAsiaTheme="minorEastAsia" w:hAnsi="Times New Roman"/>
        </w:rPr>
        <w:t>年</w:t>
      </w:r>
      <w:r w:rsidRPr="0062676B">
        <w:rPr>
          <w:rFonts w:ascii="Times New Roman" w:eastAsiaTheme="minorEastAsia" w:hAnsi="Times New Roman"/>
        </w:rPr>
        <w:t>4</w:t>
      </w:r>
      <w:r w:rsidRPr="0062676B">
        <w:rPr>
          <w:rFonts w:ascii="Times New Roman" w:eastAsiaTheme="minorEastAsia" w:hAnsi="Times New Roman"/>
        </w:rPr>
        <w:t>月</w:t>
      </w:r>
      <w:r w:rsidRPr="0062676B">
        <w:rPr>
          <w:rFonts w:ascii="Times New Roman" w:eastAsiaTheme="minorEastAsia" w:hAnsi="Times New Roman"/>
        </w:rPr>
        <w:t>6</w:t>
      </w:r>
      <w:r w:rsidRPr="0062676B">
        <w:rPr>
          <w:rFonts w:ascii="Times New Roman" w:eastAsiaTheme="minorEastAsia" w:hAnsi="Times New Roman"/>
        </w:rPr>
        <w:t>日至</w:t>
      </w:r>
      <w:r w:rsidRPr="0062676B">
        <w:rPr>
          <w:rFonts w:ascii="Times New Roman" w:eastAsiaTheme="minorEastAsia" w:hAnsi="Times New Roman"/>
        </w:rPr>
        <w:t>2023</w:t>
      </w:r>
      <w:r w:rsidRPr="0062676B">
        <w:rPr>
          <w:rFonts w:ascii="Times New Roman" w:eastAsiaTheme="minorEastAsia" w:hAnsi="Times New Roman"/>
        </w:rPr>
        <w:t>年</w:t>
      </w:r>
      <w:r w:rsidRPr="0062676B">
        <w:rPr>
          <w:rFonts w:ascii="Times New Roman" w:eastAsiaTheme="minorEastAsia" w:hAnsi="Times New Roman"/>
        </w:rPr>
        <w:t>12</w:t>
      </w:r>
      <w:r w:rsidRPr="0062676B">
        <w:rPr>
          <w:rFonts w:ascii="Times New Roman" w:eastAsiaTheme="minorEastAsia" w:hAnsi="Times New Roman"/>
        </w:rPr>
        <w:t>月</w:t>
      </w:r>
      <w:r w:rsidRPr="0062676B">
        <w:rPr>
          <w:rFonts w:ascii="Times New Roman" w:eastAsiaTheme="minorEastAsia" w:hAnsi="Times New Roman"/>
        </w:rPr>
        <w:t>31</w:t>
      </w:r>
      <w:r w:rsidRPr="0062676B">
        <w:rPr>
          <w:rFonts w:ascii="Times New Roman" w:eastAsiaTheme="minorEastAsia" w:hAnsi="Times New Roman"/>
        </w:rPr>
        <w:t>日</w:t>
      </w:r>
      <w:r w:rsidRPr="0062676B">
        <w:rPr>
          <w:rFonts w:ascii="Times New Roman" w:eastAsiaTheme="minorEastAsia" w:hAnsi="Times New Roman"/>
        </w:rPr>
        <w:t>)</w:t>
      </w:r>
    </w:p>
    <w:p w:rsidR="00980630" w:rsidRPr="0062676B" w:rsidRDefault="00980630" w:rsidP="00980630">
      <w:pPr>
        <w:snapToGrid w:val="0"/>
        <w:spacing w:line="360" w:lineRule="auto"/>
        <w:rPr>
          <w:rFonts w:eastAsiaTheme="minorEastAsia"/>
          <w:szCs w:val="21"/>
        </w:rPr>
      </w:pPr>
      <w:r w:rsidRPr="0062676B">
        <w:rPr>
          <w:rFonts w:eastAsiaTheme="minorEastAsia"/>
          <w:szCs w:val="21"/>
        </w:rPr>
        <w:t>1</w:t>
      </w: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A</w:t>
      </w:r>
    </w:p>
    <w:p w:rsidR="00980630" w:rsidRPr="0062676B" w:rsidRDefault="00980630" w:rsidP="00980630">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62676B">
        <w:rPr>
          <w:rFonts w:ascii="Times New Roman" w:eastAsiaTheme="minorEastAsia" w:hAnsi="Times New Roman"/>
          <w:noProof/>
          <w:color w:val="auto"/>
          <w:sz w:val="21"/>
          <w:szCs w:val="21"/>
        </w:rPr>
        <w:drawing>
          <wp:inline distT="0" distB="0" distL="0" distR="0" wp14:anchorId="408ABFF3" wp14:editId="25F2B66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CC160C" w:rsidRDefault="00DB4EE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6</w:t>
      </w:r>
      <w:r>
        <w:rPr>
          <w:rFonts w:eastAsiaTheme="minorEastAsia"/>
          <w:kern w:val="0"/>
          <w:szCs w:val="21"/>
        </w:rPr>
        <w:t>日，截至本报告期末本基金合同生效未满一年。</w:t>
      </w:r>
    </w:p>
    <w:p w:rsidR="00980630" w:rsidRPr="0062676B" w:rsidRDefault="00980630" w:rsidP="00980630">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本基金建仓期为本基金合同生效日起</w:t>
      </w:r>
      <w:r w:rsidRPr="0062676B">
        <w:rPr>
          <w:rFonts w:eastAsiaTheme="minorEastAsia"/>
          <w:kern w:val="0"/>
          <w:szCs w:val="21"/>
        </w:rPr>
        <w:t xml:space="preserve"> 6 </w:t>
      </w:r>
      <w:r w:rsidRPr="0062676B">
        <w:rPr>
          <w:rFonts w:eastAsiaTheme="minorEastAsia"/>
          <w:kern w:val="0"/>
          <w:szCs w:val="21"/>
        </w:rPr>
        <w:t>个月，建仓期结束时资产配置比例符合本基金基金合同</w:t>
      </w:r>
      <w:r w:rsidRPr="0062676B">
        <w:rPr>
          <w:rFonts w:eastAsiaTheme="minorEastAsia"/>
          <w:kern w:val="0"/>
          <w:szCs w:val="21"/>
        </w:rPr>
        <w:lastRenderedPageBreak/>
        <w:t>规定。</w:t>
      </w:r>
    </w:p>
    <w:p w:rsidR="00980630" w:rsidRPr="0062676B" w:rsidRDefault="00980630" w:rsidP="00D417FA">
      <w:pPr>
        <w:snapToGrid w:val="0"/>
        <w:spacing w:beforeLines="50" w:before="156" w:line="360" w:lineRule="auto"/>
        <w:rPr>
          <w:rFonts w:eastAsiaTheme="minorEastAsia"/>
          <w:szCs w:val="21"/>
        </w:rPr>
      </w:pPr>
      <w:r w:rsidRPr="0062676B">
        <w:rPr>
          <w:rFonts w:eastAsiaTheme="minorEastAsia"/>
          <w:szCs w:val="21"/>
        </w:rPr>
        <w:t>2</w:t>
      </w: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C</w:t>
      </w:r>
    </w:p>
    <w:p w:rsidR="00980630" w:rsidRPr="0062676B" w:rsidRDefault="00980630" w:rsidP="00980630">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62676B">
        <w:rPr>
          <w:rFonts w:ascii="Times New Roman" w:eastAsiaTheme="minorEastAsia" w:hAnsi="Times New Roman"/>
          <w:noProof/>
          <w:color w:val="auto"/>
          <w:sz w:val="21"/>
          <w:szCs w:val="21"/>
        </w:rPr>
        <w:drawing>
          <wp:inline distT="0" distB="0" distL="0" distR="0" wp14:anchorId="6B4C612F" wp14:editId="6C394B1F">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CC160C" w:rsidRDefault="00DB4EE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注：本基金自</w:t>
      </w:r>
      <w:r>
        <w:rPr>
          <w:rFonts w:eastAsiaTheme="minorEastAsia"/>
          <w:kern w:val="0"/>
          <w:szCs w:val="21"/>
        </w:rPr>
        <w:t xml:space="preserve"> 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类份额，相关数据按实际存续期计算，截至本报告期末本基金合同生效未满一年。</w:t>
      </w:r>
    </w:p>
    <w:p w:rsidR="00CC160C" w:rsidRDefault="00DB4EE0">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本基金建仓期为本基金合同生效日起</w:t>
      </w:r>
      <w:r>
        <w:rPr>
          <w:rFonts w:eastAsiaTheme="minorEastAsia"/>
          <w:kern w:val="0"/>
          <w:szCs w:val="21"/>
        </w:rPr>
        <w:t xml:space="preserve"> 6 </w:t>
      </w:r>
      <w:r>
        <w:rPr>
          <w:rFonts w:eastAsiaTheme="minorEastAsia"/>
          <w:kern w:val="0"/>
          <w:szCs w:val="21"/>
        </w:rPr>
        <w:t>个月，建仓期结束时资产配置比例符合本基金基金合同规定。</w:t>
      </w:r>
    </w:p>
    <w:p w:rsidR="00980630" w:rsidRPr="0062676B" w:rsidRDefault="00980630" w:rsidP="00980630">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 xml:space="preserve"> </w:t>
      </w:r>
    </w:p>
    <w:p w:rsidR="00980630" w:rsidRPr="0062676B" w:rsidRDefault="00980630" w:rsidP="00D417FA">
      <w:pPr>
        <w:spacing w:beforeLines="50" w:before="156" w:line="360" w:lineRule="auto"/>
        <w:rPr>
          <w:rFonts w:eastAsiaTheme="minorEastAsia"/>
          <w:b/>
          <w:szCs w:val="21"/>
        </w:rPr>
      </w:pPr>
      <w:r w:rsidRPr="0062676B">
        <w:rPr>
          <w:rFonts w:eastAsiaTheme="minorEastAsia"/>
          <w:b/>
          <w:szCs w:val="21"/>
        </w:rPr>
        <w:t xml:space="preserve">3.2.3 </w:t>
      </w:r>
      <w:r w:rsidRPr="0062676B">
        <w:rPr>
          <w:rFonts w:eastAsiaTheme="minorEastAsia"/>
          <w:b/>
          <w:szCs w:val="21"/>
        </w:rPr>
        <w:t>自基金合同生效以来基金每年净值增长率及其与同期业绩比较基准收益率的比较</w:t>
      </w:r>
    </w:p>
    <w:p w:rsidR="00980630" w:rsidRPr="0062676B" w:rsidRDefault="00980630" w:rsidP="00980630">
      <w:pPr>
        <w:spacing w:line="360" w:lineRule="auto"/>
        <w:jc w:val="center"/>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指数型发起式证券投资基金</w:t>
      </w:r>
      <w:r w:rsidRPr="0062676B">
        <w:rPr>
          <w:rFonts w:eastAsiaTheme="minorEastAsia"/>
          <w:szCs w:val="21"/>
        </w:rPr>
        <w:t>(QDII)</w:t>
      </w:r>
    </w:p>
    <w:p w:rsidR="00980630" w:rsidRPr="0062676B" w:rsidRDefault="00980630" w:rsidP="00980630">
      <w:pPr>
        <w:adjustRightInd w:val="0"/>
        <w:snapToGrid w:val="0"/>
        <w:spacing w:line="360" w:lineRule="auto"/>
        <w:ind w:firstLineChars="100" w:firstLine="210"/>
        <w:jc w:val="center"/>
        <w:rPr>
          <w:rFonts w:eastAsiaTheme="minorEastAsia"/>
          <w:szCs w:val="21"/>
        </w:rPr>
      </w:pPr>
      <w:r w:rsidRPr="0062676B">
        <w:rPr>
          <w:rFonts w:eastAsiaTheme="minorEastAsia"/>
          <w:szCs w:val="21"/>
        </w:rPr>
        <w:t>自基金合同生效以来净值增长率与业绩比较基准收益率的柱形对比图</w:t>
      </w:r>
    </w:p>
    <w:p w:rsidR="00980630" w:rsidRPr="0062676B" w:rsidRDefault="00980630" w:rsidP="00980630">
      <w:pPr>
        <w:snapToGrid w:val="0"/>
        <w:spacing w:line="360" w:lineRule="auto"/>
        <w:rPr>
          <w:rFonts w:eastAsiaTheme="minorEastAsia"/>
          <w:szCs w:val="21"/>
        </w:rPr>
      </w:pPr>
      <w:r w:rsidRPr="0062676B">
        <w:rPr>
          <w:rFonts w:eastAsiaTheme="minorEastAsia"/>
          <w:szCs w:val="21"/>
        </w:rPr>
        <w:t>1</w:t>
      </w: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A</w:t>
      </w:r>
    </w:p>
    <w:p w:rsidR="00980630" w:rsidRPr="0062676B" w:rsidRDefault="00980630" w:rsidP="00980630">
      <w:pPr>
        <w:adjustRightInd w:val="0"/>
        <w:snapToGrid w:val="0"/>
        <w:spacing w:line="360" w:lineRule="auto"/>
        <w:ind w:firstLineChars="100" w:firstLine="210"/>
        <w:jc w:val="center"/>
        <w:rPr>
          <w:rFonts w:eastAsiaTheme="minorEastAsia"/>
          <w:szCs w:val="21"/>
        </w:rPr>
      </w:pPr>
      <w:r w:rsidRPr="0062676B">
        <w:rPr>
          <w:rFonts w:eastAsiaTheme="minorEastAsia"/>
          <w:noProof/>
          <w:szCs w:val="21"/>
        </w:rPr>
        <w:lastRenderedPageBreak/>
        <w:drawing>
          <wp:inline distT="0" distB="0" distL="0" distR="0" wp14:anchorId="6D03D89F" wp14:editId="479A4F69">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80630" w:rsidRPr="0062676B" w:rsidRDefault="00980630" w:rsidP="00D417FA">
      <w:pPr>
        <w:snapToGrid w:val="0"/>
        <w:spacing w:beforeLines="50" w:before="156" w:line="360" w:lineRule="auto"/>
        <w:rPr>
          <w:rFonts w:eastAsiaTheme="minorEastAsia"/>
          <w:szCs w:val="21"/>
        </w:rPr>
      </w:pPr>
      <w:r w:rsidRPr="0062676B">
        <w:rPr>
          <w:rFonts w:eastAsiaTheme="minorEastAsia"/>
          <w:szCs w:val="21"/>
        </w:rPr>
        <w:t>2</w:t>
      </w: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C</w:t>
      </w:r>
    </w:p>
    <w:p w:rsidR="00980630" w:rsidRPr="0062676B" w:rsidRDefault="00980630" w:rsidP="00980630">
      <w:pPr>
        <w:adjustRightInd w:val="0"/>
        <w:snapToGrid w:val="0"/>
        <w:spacing w:line="360" w:lineRule="auto"/>
        <w:ind w:firstLineChars="100" w:firstLine="210"/>
        <w:jc w:val="center"/>
        <w:rPr>
          <w:rFonts w:eastAsiaTheme="minorEastAsia"/>
          <w:szCs w:val="21"/>
        </w:rPr>
      </w:pPr>
      <w:r w:rsidRPr="0062676B">
        <w:rPr>
          <w:rFonts w:eastAsiaTheme="minorEastAsia"/>
          <w:noProof/>
          <w:szCs w:val="21"/>
        </w:rPr>
        <w:drawing>
          <wp:inline distT="0" distB="0" distL="0" distR="0" wp14:anchorId="05E54E88" wp14:editId="490273A6">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80630" w:rsidRPr="0062676B" w:rsidRDefault="00980630" w:rsidP="00980630">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注：合同生效当年按照实际存续期计算，不按整个自然年度进行折算</w:t>
      </w:r>
    </w:p>
    <w:p w:rsidR="00686E84" w:rsidRPr="0062676B" w:rsidRDefault="00686E84" w:rsidP="00686E84">
      <w:pPr>
        <w:tabs>
          <w:tab w:val="left" w:pos="1800"/>
        </w:tabs>
        <w:spacing w:line="360" w:lineRule="auto"/>
        <w:rPr>
          <w:rFonts w:eastAsiaTheme="minorEastAsia"/>
          <w:szCs w:val="21"/>
        </w:rPr>
      </w:pPr>
    </w:p>
    <w:p w:rsidR="007B62FA" w:rsidRPr="0062676B" w:rsidRDefault="007B62FA" w:rsidP="00D417FA">
      <w:pPr>
        <w:pStyle w:val="20"/>
        <w:spacing w:beforeLines="50" w:before="156" w:after="0"/>
        <w:rPr>
          <w:rFonts w:ascii="Times New Roman" w:eastAsiaTheme="minorEastAsia" w:hAnsi="Times New Roman"/>
          <w:sz w:val="21"/>
          <w:szCs w:val="21"/>
        </w:rPr>
      </w:pPr>
      <w:bookmarkStart w:id="82" w:name="_Toc249760033"/>
      <w:bookmarkStart w:id="83" w:name="_Toc352255970"/>
      <w:bookmarkStart w:id="84" w:name="_Toc352256038"/>
      <w:bookmarkStart w:id="85" w:name="_Toc352331216"/>
      <w:bookmarkStart w:id="86" w:name="_Toc362423994"/>
      <w:bookmarkStart w:id="87" w:name="_Toc161660056"/>
      <w:r w:rsidRPr="0062676B">
        <w:rPr>
          <w:rFonts w:ascii="Times New Roman" w:eastAsiaTheme="minorEastAsia" w:hAnsi="Times New Roman"/>
          <w:sz w:val="21"/>
          <w:szCs w:val="21"/>
        </w:rPr>
        <w:t>3.3</w:t>
      </w:r>
      <w:r w:rsidRPr="0062676B">
        <w:rPr>
          <w:rFonts w:ascii="Times New Roman" w:eastAsiaTheme="minorEastAsia" w:hAnsi="Times New Roman"/>
          <w:sz w:val="21"/>
          <w:szCs w:val="21"/>
        </w:rPr>
        <w:t>过去三年基金的利润分配情况</w:t>
      </w:r>
      <w:bookmarkEnd w:id="82"/>
      <w:bookmarkEnd w:id="83"/>
      <w:bookmarkEnd w:id="84"/>
      <w:bookmarkEnd w:id="85"/>
      <w:bookmarkEnd w:id="86"/>
      <w:bookmarkEnd w:id="87"/>
    </w:p>
    <w:p w:rsidR="003531FB" w:rsidRPr="0062676B" w:rsidRDefault="003531FB" w:rsidP="003531FB">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本基金自基金合同生效日起未进行过利润分配。</w:t>
      </w:r>
    </w:p>
    <w:p w:rsidR="007B62FA" w:rsidRPr="0062676B" w:rsidRDefault="007B62FA" w:rsidP="00D417FA">
      <w:pPr>
        <w:pStyle w:val="1"/>
        <w:keepNext/>
        <w:keepLines/>
        <w:widowControl w:val="0"/>
        <w:spacing w:beforeLines="50" w:before="156" w:afterLines="50" w:after="156" w:line="360" w:lineRule="auto"/>
        <w:jc w:val="center"/>
        <w:rPr>
          <w:rFonts w:eastAsiaTheme="minorEastAsia"/>
          <w:b/>
          <w:bCs/>
          <w:szCs w:val="24"/>
          <w:lang w:val="en-US"/>
        </w:rPr>
      </w:pPr>
      <w:bookmarkStart w:id="88" w:name="_Toc161660057"/>
      <w:r w:rsidRPr="0062676B">
        <w:rPr>
          <w:rFonts w:eastAsiaTheme="minorEastAsia"/>
          <w:b/>
          <w:bCs/>
          <w:szCs w:val="24"/>
          <w:lang w:val="en-US"/>
        </w:rPr>
        <w:lastRenderedPageBreak/>
        <w:t>§</w:t>
      </w:r>
      <w:r w:rsidR="001822F7" w:rsidRPr="0062676B">
        <w:rPr>
          <w:rFonts w:eastAsiaTheme="minorEastAsia"/>
          <w:b/>
          <w:bCs/>
          <w:szCs w:val="24"/>
          <w:lang w:val="en-US"/>
        </w:rPr>
        <w:t>4</w:t>
      </w:r>
      <w:r w:rsidRPr="0062676B">
        <w:rPr>
          <w:rFonts w:eastAsiaTheme="minorEastAsia"/>
          <w:b/>
          <w:bCs/>
          <w:szCs w:val="24"/>
          <w:lang w:val="en-US"/>
        </w:rPr>
        <w:t>管理人报告</w:t>
      </w:r>
      <w:bookmarkEnd w:id="88"/>
    </w:p>
    <w:p w:rsidR="007B62FA" w:rsidRPr="0062676B" w:rsidRDefault="007B62FA" w:rsidP="00D21507">
      <w:pPr>
        <w:pStyle w:val="20"/>
        <w:spacing w:before="0" w:after="0"/>
        <w:rPr>
          <w:rFonts w:ascii="Times New Roman" w:eastAsiaTheme="minorEastAsia" w:hAnsi="Times New Roman"/>
          <w:kern w:val="0"/>
          <w:sz w:val="21"/>
          <w:szCs w:val="21"/>
        </w:rPr>
      </w:pPr>
      <w:bookmarkStart w:id="89" w:name="_Toc352255972"/>
      <w:bookmarkStart w:id="90" w:name="_Toc352256040"/>
      <w:bookmarkStart w:id="91" w:name="_Toc352331218"/>
      <w:bookmarkStart w:id="92" w:name="_Toc362423996"/>
      <w:bookmarkStart w:id="93" w:name="_Toc161660058"/>
      <w:r w:rsidRPr="0062676B">
        <w:rPr>
          <w:rFonts w:ascii="Times New Roman" w:eastAsiaTheme="minorEastAsia" w:hAnsi="Times New Roman"/>
          <w:kern w:val="0"/>
          <w:sz w:val="21"/>
          <w:szCs w:val="21"/>
        </w:rPr>
        <w:t xml:space="preserve">4.1 </w:t>
      </w:r>
      <w:r w:rsidRPr="0062676B">
        <w:rPr>
          <w:rFonts w:ascii="Times New Roman" w:eastAsiaTheme="minorEastAsia" w:hAnsi="Times New Roman"/>
          <w:kern w:val="0"/>
          <w:sz w:val="21"/>
          <w:szCs w:val="21"/>
        </w:rPr>
        <w:t>基金管理人及基金经理情况</w:t>
      </w:r>
      <w:bookmarkEnd w:id="89"/>
      <w:bookmarkEnd w:id="90"/>
      <w:bookmarkEnd w:id="91"/>
      <w:bookmarkEnd w:id="92"/>
      <w:bookmarkEnd w:id="93"/>
    </w:p>
    <w:p w:rsidR="007B62FA" w:rsidRPr="0062676B" w:rsidRDefault="007B62FA" w:rsidP="00D21507">
      <w:pPr>
        <w:autoSpaceDE w:val="0"/>
        <w:autoSpaceDN w:val="0"/>
        <w:adjustRightInd w:val="0"/>
        <w:spacing w:line="360" w:lineRule="auto"/>
        <w:jc w:val="left"/>
        <w:rPr>
          <w:rFonts w:eastAsiaTheme="minorEastAsia"/>
          <w:b/>
          <w:kern w:val="0"/>
          <w:szCs w:val="21"/>
        </w:rPr>
      </w:pPr>
      <w:r w:rsidRPr="0062676B">
        <w:rPr>
          <w:rFonts w:eastAsiaTheme="minorEastAsia"/>
          <w:b/>
          <w:kern w:val="0"/>
          <w:szCs w:val="21"/>
        </w:rPr>
        <w:t>4.1.1</w:t>
      </w:r>
      <w:r w:rsidRPr="0062676B">
        <w:rPr>
          <w:rFonts w:eastAsiaTheme="minorEastAsia"/>
          <w:b/>
          <w:kern w:val="0"/>
          <w:szCs w:val="21"/>
        </w:rPr>
        <w:t>基金管理人及其管理基金的经验</w:t>
      </w:r>
    </w:p>
    <w:p w:rsidR="007B62FA" w:rsidRPr="0062676B" w:rsidRDefault="007B62FA" w:rsidP="00E70468">
      <w:pPr>
        <w:spacing w:line="360" w:lineRule="auto"/>
        <w:ind w:firstLineChars="200" w:firstLine="420"/>
        <w:rPr>
          <w:rFonts w:eastAsiaTheme="minorEastAsia"/>
          <w:szCs w:val="21"/>
        </w:rPr>
      </w:pPr>
      <w:r w:rsidRPr="0062676B">
        <w:rPr>
          <w:rFonts w:eastAsiaTheme="minorEastAsia"/>
          <w:szCs w:val="21"/>
        </w:rPr>
        <w:t>摩根基金管理（中国）有限公司经中国证券监督管理委员会批准，于</w:t>
      </w:r>
      <w:r w:rsidRPr="0062676B">
        <w:rPr>
          <w:rFonts w:eastAsiaTheme="minorEastAsia"/>
          <w:szCs w:val="21"/>
        </w:rPr>
        <w:t>2004</w:t>
      </w:r>
      <w:r w:rsidRPr="0062676B">
        <w:rPr>
          <w:rFonts w:eastAsiaTheme="minorEastAsia"/>
          <w:szCs w:val="21"/>
        </w:rPr>
        <w:t>年</w:t>
      </w:r>
      <w:r w:rsidRPr="0062676B">
        <w:rPr>
          <w:rFonts w:eastAsiaTheme="minorEastAsia"/>
          <w:szCs w:val="21"/>
        </w:rPr>
        <w:t>5</w:t>
      </w:r>
      <w:r w:rsidRPr="0062676B">
        <w:rPr>
          <w:rFonts w:eastAsiaTheme="minorEastAsia"/>
          <w:szCs w:val="21"/>
        </w:rPr>
        <w:t>月</w:t>
      </w:r>
      <w:r w:rsidRPr="0062676B">
        <w:rPr>
          <w:rFonts w:eastAsiaTheme="minorEastAsia"/>
          <w:szCs w:val="21"/>
        </w:rPr>
        <w:t>12</w:t>
      </w:r>
      <w:r w:rsidRPr="0062676B">
        <w:rPr>
          <w:rFonts w:eastAsiaTheme="minorEastAsia"/>
          <w:szCs w:val="21"/>
        </w:rPr>
        <w:t>日正式成立，注册资本为</w:t>
      </w:r>
      <w:r w:rsidRPr="0062676B">
        <w:rPr>
          <w:rFonts w:eastAsiaTheme="minorEastAsia"/>
          <w:szCs w:val="21"/>
        </w:rPr>
        <w:t>2.5</w:t>
      </w:r>
      <w:r w:rsidRPr="0062676B">
        <w:rPr>
          <w:rFonts w:eastAsiaTheme="minorEastAsia"/>
          <w:szCs w:val="21"/>
        </w:rPr>
        <w:t>亿元人民币，注册地上海。</w:t>
      </w:r>
      <w:r w:rsidRPr="0062676B">
        <w:rPr>
          <w:rFonts w:eastAsiaTheme="minorEastAsia"/>
          <w:szCs w:val="21"/>
        </w:rPr>
        <w:t>2023</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19</w:t>
      </w:r>
      <w:r w:rsidRPr="0062676B">
        <w:rPr>
          <w:rFonts w:eastAsiaTheme="minorEastAsia"/>
          <w:szCs w:val="21"/>
        </w:rPr>
        <w:t>日，经中国证监会批准，本公司原股东之一上海国际信托有限公司将其持有的本公司</w:t>
      </w:r>
      <w:r w:rsidRPr="0062676B">
        <w:rPr>
          <w:rFonts w:eastAsiaTheme="minorEastAsia"/>
          <w:szCs w:val="21"/>
        </w:rPr>
        <w:t>51%</w:t>
      </w:r>
      <w:r w:rsidRPr="0062676B">
        <w:rPr>
          <w:rFonts w:eastAsiaTheme="minorEastAsia"/>
          <w:szCs w:val="21"/>
        </w:rPr>
        <w:t>股权，与原另一股东</w:t>
      </w:r>
      <w:r w:rsidRPr="0062676B">
        <w:rPr>
          <w:rFonts w:eastAsiaTheme="minorEastAsia"/>
          <w:szCs w:val="21"/>
        </w:rPr>
        <w:t>JPMorgan Asset Management (UK) Limited</w:t>
      </w:r>
      <w:r w:rsidRPr="0062676B">
        <w:rPr>
          <w:rFonts w:eastAsiaTheme="minorEastAsia"/>
          <w:szCs w:val="21"/>
        </w:rPr>
        <w:t>将其持有的本公司</w:t>
      </w:r>
      <w:r w:rsidRPr="0062676B">
        <w:rPr>
          <w:rFonts w:eastAsiaTheme="minorEastAsia"/>
          <w:szCs w:val="21"/>
        </w:rPr>
        <w:t>49%</w:t>
      </w:r>
      <w:r w:rsidRPr="0062676B">
        <w:rPr>
          <w:rFonts w:eastAsiaTheme="minorEastAsia"/>
          <w:szCs w:val="21"/>
        </w:rPr>
        <w:t>股权转让给摩根资产管理控股公司（</w:t>
      </w:r>
      <w:r w:rsidRPr="0062676B">
        <w:rPr>
          <w:rFonts w:eastAsiaTheme="minorEastAsia"/>
          <w:szCs w:val="21"/>
        </w:rPr>
        <w:t>JPMorgan Asset Management Holdings Inc.</w:t>
      </w:r>
      <w:r w:rsidRPr="0062676B">
        <w:rPr>
          <w:rFonts w:eastAsiaTheme="minorEastAsia"/>
          <w:szCs w:val="21"/>
        </w:rPr>
        <w:t>），从而摩根资产管理控股公司取得本公司全部股权。</w:t>
      </w:r>
      <w:r w:rsidRPr="0062676B">
        <w:rPr>
          <w:rFonts w:eastAsiaTheme="minorEastAsia"/>
          <w:szCs w:val="21"/>
        </w:rPr>
        <w:t>2023</w:t>
      </w:r>
      <w:r w:rsidRPr="0062676B">
        <w:rPr>
          <w:rFonts w:eastAsiaTheme="minorEastAsia"/>
          <w:szCs w:val="21"/>
        </w:rPr>
        <w:t>年</w:t>
      </w:r>
      <w:r w:rsidRPr="0062676B">
        <w:rPr>
          <w:rFonts w:eastAsiaTheme="minorEastAsia"/>
          <w:szCs w:val="21"/>
        </w:rPr>
        <w:t>4</w:t>
      </w:r>
      <w:r w:rsidRPr="0062676B">
        <w:rPr>
          <w:rFonts w:eastAsiaTheme="minorEastAsia"/>
          <w:szCs w:val="21"/>
        </w:rPr>
        <w:t>月</w:t>
      </w:r>
      <w:r w:rsidRPr="0062676B">
        <w:rPr>
          <w:rFonts w:eastAsiaTheme="minorEastAsia"/>
          <w:szCs w:val="21"/>
        </w:rPr>
        <w:t>10</w:t>
      </w:r>
      <w:r w:rsidRPr="0062676B">
        <w:rPr>
          <w:rFonts w:eastAsiaTheme="minorEastAsia"/>
          <w:szCs w:val="21"/>
        </w:rPr>
        <w:t>日，基金管理人的名称由</w:t>
      </w:r>
      <w:r w:rsidRPr="0062676B">
        <w:rPr>
          <w:rFonts w:eastAsiaTheme="minorEastAsia"/>
          <w:szCs w:val="21"/>
        </w:rPr>
        <w:t>“</w:t>
      </w:r>
      <w:r w:rsidRPr="0062676B">
        <w:rPr>
          <w:rFonts w:eastAsiaTheme="minorEastAsia"/>
          <w:szCs w:val="21"/>
        </w:rPr>
        <w:t>上投摩根基金管理有限公司</w:t>
      </w:r>
      <w:r w:rsidRPr="0062676B">
        <w:rPr>
          <w:rFonts w:eastAsiaTheme="minorEastAsia"/>
          <w:szCs w:val="21"/>
        </w:rPr>
        <w:t>”</w:t>
      </w:r>
      <w:r w:rsidRPr="0062676B">
        <w:rPr>
          <w:rFonts w:eastAsiaTheme="minorEastAsia"/>
          <w:szCs w:val="21"/>
        </w:rPr>
        <w:t>变更为</w:t>
      </w:r>
      <w:r w:rsidRPr="0062676B">
        <w:rPr>
          <w:rFonts w:eastAsiaTheme="minorEastAsia"/>
          <w:szCs w:val="21"/>
        </w:rPr>
        <w:t>“</w:t>
      </w:r>
      <w:r w:rsidRPr="0062676B">
        <w:rPr>
          <w:rFonts w:eastAsiaTheme="minorEastAsia"/>
          <w:szCs w:val="21"/>
        </w:rPr>
        <w:t>摩根基金管理（中国）有限公司</w:t>
      </w:r>
      <w:r w:rsidRPr="0062676B">
        <w:rPr>
          <w:rFonts w:eastAsiaTheme="minorEastAsia"/>
          <w:szCs w:val="21"/>
        </w:rPr>
        <w:t>”</w:t>
      </w:r>
      <w:r w:rsidRPr="0062676B">
        <w:rPr>
          <w:rFonts w:eastAsiaTheme="minorEastAsia"/>
          <w:szCs w:val="21"/>
        </w:rPr>
        <w:t>。截至</w:t>
      </w:r>
      <w:r w:rsidRPr="0062676B">
        <w:rPr>
          <w:rFonts w:eastAsiaTheme="minorEastAsia"/>
          <w:szCs w:val="21"/>
        </w:rPr>
        <w:t xml:space="preserve"> 2023</w:t>
      </w:r>
      <w:r w:rsidRPr="0062676B">
        <w:rPr>
          <w:rFonts w:eastAsiaTheme="minorEastAsia"/>
          <w:szCs w:val="21"/>
        </w:rPr>
        <w:t>年</w:t>
      </w:r>
      <w:r w:rsidRPr="0062676B">
        <w:rPr>
          <w:rFonts w:eastAsiaTheme="minorEastAsia"/>
          <w:szCs w:val="21"/>
        </w:rPr>
        <w:t>12</w:t>
      </w:r>
      <w:r w:rsidRPr="0062676B">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62676B">
        <w:rPr>
          <w:rFonts w:eastAsiaTheme="minorEastAsia"/>
          <w:szCs w:val="21"/>
        </w:rPr>
        <w:t>(QDII)</w:t>
      </w:r>
      <w:r w:rsidRPr="0062676B">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62676B">
        <w:rPr>
          <w:rFonts w:eastAsiaTheme="minorEastAsia"/>
          <w:szCs w:val="21"/>
        </w:rPr>
        <w:t>(QDII)</w:t>
      </w:r>
      <w:r w:rsidRPr="0062676B">
        <w:rPr>
          <w:rFonts w:eastAsiaTheme="minorEastAsia"/>
          <w:szCs w:val="21"/>
        </w:rPr>
        <w:t>、摩根新兴动力混合型证券投资基金、摩根强化回报债券型证券投资基金、摩根健康品质生活混合型证券投资基金、摩根全球天然资源混合型证券投资基金</w:t>
      </w:r>
      <w:r w:rsidRPr="0062676B">
        <w:rPr>
          <w:rFonts w:eastAsiaTheme="minorEastAsia"/>
          <w:szCs w:val="21"/>
        </w:rPr>
        <w:t>(QDII)</w:t>
      </w:r>
      <w:r w:rsidRPr="0062676B">
        <w:rPr>
          <w:rFonts w:eastAsiaTheme="minorEastAsia"/>
          <w:szCs w:val="21"/>
        </w:rPr>
        <w:t>、摩根核心优选混合型证券投资基金、摩根智选</w:t>
      </w:r>
      <w:r w:rsidRPr="0062676B">
        <w:rPr>
          <w:rFonts w:eastAsiaTheme="minorEastAsia"/>
          <w:szCs w:val="21"/>
        </w:rPr>
        <w:t>30</w:t>
      </w:r>
      <w:r w:rsidRPr="0062676B">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62676B">
        <w:rPr>
          <w:rFonts w:eastAsiaTheme="minorEastAsia"/>
          <w:szCs w:val="21"/>
        </w:rPr>
        <w:t>(QDII)</w:t>
      </w:r>
      <w:r w:rsidRPr="0062676B">
        <w:rPr>
          <w:rFonts w:eastAsiaTheme="minorEastAsia"/>
          <w:szCs w:val="21"/>
        </w:rPr>
        <w:t>、摩根全球多元配置证券投资基金</w:t>
      </w:r>
      <w:r w:rsidRPr="0062676B">
        <w:rPr>
          <w:rFonts w:eastAsiaTheme="minorEastAsia"/>
          <w:szCs w:val="21"/>
        </w:rPr>
        <w:t>(QDII-FOF)</w:t>
      </w:r>
      <w:r w:rsidRPr="0062676B">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62676B">
        <w:rPr>
          <w:rFonts w:eastAsiaTheme="minorEastAsia"/>
          <w:szCs w:val="21"/>
        </w:rPr>
        <w:t>REITs</w:t>
      </w:r>
      <w:r w:rsidRPr="0062676B">
        <w:rPr>
          <w:rFonts w:eastAsiaTheme="minorEastAsia"/>
          <w:szCs w:val="21"/>
        </w:rPr>
        <w:t>指数型证券投资基金</w:t>
      </w:r>
      <w:r w:rsidRPr="0062676B">
        <w:rPr>
          <w:rFonts w:eastAsiaTheme="minorEastAsia"/>
          <w:szCs w:val="21"/>
        </w:rPr>
        <w:t>(QDII)</w:t>
      </w:r>
      <w:r w:rsidRPr="0062676B">
        <w:rPr>
          <w:rFonts w:eastAsiaTheme="minorEastAsia"/>
          <w:szCs w:val="21"/>
        </w:rPr>
        <w:t>、摩根香港精选港股通混合型证券投资基金、摩根尚睿混合型基金中基金</w:t>
      </w:r>
      <w:r w:rsidRPr="0062676B">
        <w:rPr>
          <w:rFonts w:eastAsiaTheme="minorEastAsia"/>
          <w:szCs w:val="21"/>
        </w:rPr>
        <w:t>(FOF)</w:t>
      </w:r>
      <w:r w:rsidRPr="0062676B">
        <w:rPr>
          <w:rFonts w:eastAsiaTheme="minorEastAsia"/>
          <w:szCs w:val="21"/>
        </w:rPr>
        <w:t>、摩根安裕回报混合型证券投资基金、摩根欧洲动力策略股票型证券投资基金</w:t>
      </w:r>
      <w:r w:rsidRPr="0062676B">
        <w:rPr>
          <w:rFonts w:eastAsiaTheme="minorEastAsia"/>
          <w:szCs w:val="21"/>
        </w:rPr>
        <w:t>(QDII)</w:t>
      </w:r>
      <w:r w:rsidRPr="0062676B">
        <w:rPr>
          <w:rFonts w:eastAsiaTheme="minorEastAsia"/>
          <w:szCs w:val="21"/>
        </w:rPr>
        <w:t>、摩根核心精选股票型证券投资基金、摩根动力精选混合型证券投资基金、摩根中国生物医药混合型证券投</w:t>
      </w:r>
      <w:r w:rsidRPr="0062676B">
        <w:rPr>
          <w:rFonts w:eastAsiaTheme="minorEastAsia"/>
          <w:szCs w:val="21"/>
        </w:rPr>
        <w:lastRenderedPageBreak/>
        <w:t>资基金</w:t>
      </w:r>
      <w:r w:rsidRPr="0062676B">
        <w:rPr>
          <w:rFonts w:eastAsiaTheme="minorEastAsia"/>
          <w:szCs w:val="21"/>
        </w:rPr>
        <w:t>(QDII)</w:t>
      </w:r>
      <w:r w:rsidRPr="0062676B">
        <w:rPr>
          <w:rFonts w:eastAsiaTheme="minorEastAsia"/>
          <w:szCs w:val="21"/>
        </w:rPr>
        <w:t>、摩根领先优选混合型证券投资基金、摩根日本精选股票型证券投资基金</w:t>
      </w:r>
      <w:r w:rsidRPr="0062676B">
        <w:rPr>
          <w:rFonts w:eastAsiaTheme="minorEastAsia"/>
          <w:szCs w:val="21"/>
        </w:rPr>
        <w:t>(QDII)</w:t>
      </w:r>
      <w:r w:rsidRPr="0062676B">
        <w:rPr>
          <w:rFonts w:eastAsiaTheme="minorEastAsia"/>
          <w:szCs w:val="21"/>
        </w:rPr>
        <w:t>、摩根锦程均衡养老目标三年持有期混合型基金中基金</w:t>
      </w:r>
      <w:r w:rsidRPr="0062676B">
        <w:rPr>
          <w:rFonts w:eastAsiaTheme="minorEastAsia"/>
          <w:szCs w:val="21"/>
        </w:rPr>
        <w:t>(FOF)</w:t>
      </w:r>
      <w:r w:rsidRPr="0062676B">
        <w:rPr>
          <w:rFonts w:eastAsiaTheme="minorEastAsia"/>
          <w:szCs w:val="21"/>
        </w:rPr>
        <w:t>、摩根瑞益纯债债券型证券投资基金、摩根慧选成长股票型证券投资基金、摩根瑞泰</w:t>
      </w:r>
      <w:r w:rsidRPr="0062676B">
        <w:rPr>
          <w:rFonts w:eastAsiaTheme="minorEastAsia"/>
          <w:szCs w:val="21"/>
        </w:rPr>
        <w:t>38</w:t>
      </w:r>
      <w:r w:rsidRPr="0062676B">
        <w:rPr>
          <w:rFonts w:eastAsiaTheme="minorEastAsia"/>
          <w:szCs w:val="21"/>
        </w:rPr>
        <w:t>个月定期开放债券型证券投资基金、摩根锦程稳健养老目标一年持有期混合型基金中基金</w:t>
      </w:r>
      <w:r w:rsidRPr="0062676B">
        <w:rPr>
          <w:rFonts w:eastAsiaTheme="minorEastAsia"/>
          <w:szCs w:val="21"/>
        </w:rPr>
        <w:t>(FOF)</w:t>
      </w:r>
      <w:r w:rsidRPr="0062676B">
        <w:rPr>
          <w:rFonts w:eastAsiaTheme="minorEastAsia"/>
          <w:szCs w:val="21"/>
        </w:rPr>
        <w:t>、摩根</w:t>
      </w:r>
      <w:r w:rsidRPr="0062676B">
        <w:rPr>
          <w:rFonts w:eastAsiaTheme="minorEastAsia"/>
          <w:szCs w:val="21"/>
        </w:rPr>
        <w:t>MSCI</w:t>
      </w:r>
      <w:r w:rsidRPr="0062676B">
        <w:rPr>
          <w:rFonts w:eastAsiaTheme="minorEastAsia"/>
          <w:szCs w:val="21"/>
        </w:rPr>
        <w:t>中国</w:t>
      </w:r>
      <w:r w:rsidRPr="0062676B">
        <w:rPr>
          <w:rFonts w:eastAsiaTheme="minorEastAsia"/>
          <w:szCs w:val="21"/>
        </w:rPr>
        <w:t>A</w:t>
      </w:r>
      <w:r w:rsidRPr="0062676B">
        <w:rPr>
          <w:rFonts w:eastAsiaTheme="minorEastAsia"/>
          <w:szCs w:val="21"/>
        </w:rPr>
        <w:t>股交易型开放式指数证券投资基金、摩根研究驱动股票型证券投资基金、摩根</w:t>
      </w:r>
      <w:r w:rsidRPr="0062676B">
        <w:rPr>
          <w:rFonts w:eastAsiaTheme="minorEastAsia"/>
          <w:szCs w:val="21"/>
        </w:rPr>
        <w:t>MSCI</w:t>
      </w:r>
      <w:r w:rsidRPr="0062676B">
        <w:rPr>
          <w:rFonts w:eastAsiaTheme="minorEastAsia"/>
          <w:szCs w:val="21"/>
        </w:rPr>
        <w:t>中国</w:t>
      </w:r>
      <w:r w:rsidRPr="0062676B">
        <w:rPr>
          <w:rFonts w:eastAsiaTheme="minorEastAsia"/>
          <w:szCs w:val="21"/>
        </w:rPr>
        <w:t>A</w:t>
      </w:r>
      <w:r w:rsidRPr="0062676B">
        <w:rPr>
          <w:rFonts w:eastAsiaTheme="minorEastAsia"/>
          <w:szCs w:val="21"/>
        </w:rPr>
        <w:t>股交易型开放式指数证券投资基金联接基金、摩根瑞盛</w:t>
      </w:r>
      <w:r w:rsidRPr="0062676B">
        <w:rPr>
          <w:rFonts w:eastAsiaTheme="minorEastAsia"/>
          <w:szCs w:val="21"/>
        </w:rPr>
        <w:t>87</w:t>
      </w:r>
      <w:r w:rsidRPr="0062676B">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62676B">
        <w:rPr>
          <w:rFonts w:eastAsiaTheme="minorEastAsia"/>
          <w:szCs w:val="21"/>
        </w:rPr>
        <w:t>1-3</w:t>
      </w:r>
      <w:r w:rsidRPr="0062676B">
        <w:rPr>
          <w:rFonts w:eastAsiaTheme="minorEastAsia"/>
          <w:szCs w:val="21"/>
        </w:rPr>
        <w:t>年国开行债券指数证券投资基金、摩根景气甄选混合型证券投资基金、摩根均衡优选混合型证券投资基金、摩根中证沪港深科技</w:t>
      </w:r>
      <w:r w:rsidRPr="0062676B">
        <w:rPr>
          <w:rFonts w:eastAsiaTheme="minorEastAsia"/>
          <w:szCs w:val="21"/>
        </w:rPr>
        <w:t>100</w:t>
      </w:r>
      <w:r w:rsidRPr="0062676B">
        <w:rPr>
          <w:rFonts w:eastAsiaTheme="minorEastAsia"/>
          <w:szCs w:val="21"/>
        </w:rPr>
        <w:t>交易型开放式指数证券投资基金、摩根月月盈</w:t>
      </w:r>
      <w:r w:rsidRPr="0062676B">
        <w:rPr>
          <w:rFonts w:eastAsiaTheme="minorEastAsia"/>
          <w:szCs w:val="21"/>
        </w:rPr>
        <w:t>30</w:t>
      </w:r>
      <w:r w:rsidRPr="0062676B">
        <w:rPr>
          <w:rFonts w:eastAsiaTheme="minorEastAsia"/>
          <w:szCs w:val="21"/>
        </w:rPr>
        <w:t>天滚动持有发起式短债债券型证券投资基金、摩根恒生科技交易型开放式指数证券投资基金</w:t>
      </w:r>
      <w:r w:rsidRPr="0062676B">
        <w:rPr>
          <w:rFonts w:eastAsiaTheme="minorEastAsia"/>
          <w:szCs w:val="21"/>
        </w:rPr>
        <w:t>(QDII)</w:t>
      </w:r>
      <w:r w:rsidRPr="0062676B">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62676B">
        <w:rPr>
          <w:rFonts w:eastAsiaTheme="minorEastAsia"/>
          <w:szCs w:val="21"/>
        </w:rPr>
        <w:t>(FOF)</w:t>
      </w:r>
      <w:r w:rsidRPr="0062676B">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62676B">
        <w:rPr>
          <w:rFonts w:eastAsiaTheme="minorEastAsia"/>
          <w:szCs w:val="21"/>
        </w:rPr>
        <w:t>60</w:t>
      </w:r>
      <w:r w:rsidRPr="0062676B">
        <w:rPr>
          <w:rFonts w:eastAsiaTheme="minorEastAsia"/>
          <w:szCs w:val="21"/>
        </w:rPr>
        <w:t>交易型开放式指数证券投资基金、摩根沪深</w:t>
      </w:r>
      <w:r w:rsidRPr="0062676B">
        <w:rPr>
          <w:rFonts w:eastAsiaTheme="minorEastAsia"/>
          <w:szCs w:val="21"/>
        </w:rPr>
        <w:t>300</w:t>
      </w:r>
      <w:r w:rsidRPr="0062676B">
        <w:rPr>
          <w:rFonts w:eastAsiaTheme="minorEastAsia"/>
          <w:szCs w:val="21"/>
        </w:rPr>
        <w:t>指数增强型发起式证券投资基金、摩根标普</w:t>
      </w:r>
      <w:r w:rsidRPr="0062676B">
        <w:rPr>
          <w:rFonts w:eastAsiaTheme="minorEastAsia"/>
          <w:szCs w:val="21"/>
        </w:rPr>
        <w:t>500</w:t>
      </w:r>
      <w:r w:rsidRPr="0062676B">
        <w:rPr>
          <w:rFonts w:eastAsiaTheme="minorEastAsia"/>
          <w:szCs w:val="21"/>
        </w:rPr>
        <w:t>指数型发起式证券投资基金</w:t>
      </w:r>
      <w:r w:rsidRPr="0062676B">
        <w:rPr>
          <w:rFonts w:eastAsiaTheme="minorEastAsia"/>
          <w:szCs w:val="21"/>
        </w:rPr>
        <w:t>(QDII)</w:t>
      </w:r>
      <w:r w:rsidRPr="0062676B">
        <w:rPr>
          <w:rFonts w:eastAsiaTheme="minorEastAsia"/>
          <w:szCs w:val="21"/>
        </w:rPr>
        <w:t>、摩根锦颐养老目标日期</w:t>
      </w:r>
      <w:r w:rsidRPr="0062676B">
        <w:rPr>
          <w:rFonts w:eastAsiaTheme="minorEastAsia"/>
          <w:szCs w:val="21"/>
        </w:rPr>
        <w:t>2035</w:t>
      </w:r>
      <w:r w:rsidRPr="0062676B">
        <w:rPr>
          <w:rFonts w:eastAsiaTheme="minorEastAsia"/>
          <w:szCs w:val="21"/>
        </w:rPr>
        <w:t>三年持有期混合型发起式基金中基金</w:t>
      </w:r>
      <w:r w:rsidRPr="0062676B">
        <w:rPr>
          <w:rFonts w:eastAsiaTheme="minorEastAsia"/>
          <w:szCs w:val="21"/>
        </w:rPr>
        <w:t>(FOF)</w:t>
      </w:r>
      <w:r w:rsidRPr="0062676B">
        <w:rPr>
          <w:rFonts w:eastAsiaTheme="minorEastAsia"/>
          <w:szCs w:val="21"/>
        </w:rPr>
        <w:t>、摩根海外稳健配置混合型证券投资基金</w:t>
      </w:r>
      <w:r w:rsidRPr="0062676B">
        <w:rPr>
          <w:rFonts w:eastAsiaTheme="minorEastAsia"/>
          <w:szCs w:val="21"/>
        </w:rPr>
        <w:t>(QDII-FOF)</w:t>
      </w:r>
      <w:r w:rsidRPr="0062676B">
        <w:rPr>
          <w:rFonts w:eastAsiaTheme="minorEastAsia"/>
          <w:szCs w:val="21"/>
        </w:rPr>
        <w:t>、摩根双季鑫</w:t>
      </w:r>
      <w:r w:rsidRPr="0062676B">
        <w:rPr>
          <w:rFonts w:eastAsiaTheme="minorEastAsia"/>
          <w:szCs w:val="21"/>
        </w:rPr>
        <w:t>6</w:t>
      </w:r>
      <w:r w:rsidRPr="0062676B">
        <w:rPr>
          <w:rFonts w:eastAsiaTheme="minorEastAsia"/>
          <w:szCs w:val="21"/>
        </w:rPr>
        <w:t>个月持有期债券型发起式基金中基金</w:t>
      </w:r>
      <w:r w:rsidRPr="0062676B">
        <w:rPr>
          <w:rFonts w:eastAsiaTheme="minorEastAsia"/>
          <w:szCs w:val="21"/>
        </w:rPr>
        <w:t>(FOF)</w:t>
      </w:r>
      <w:r w:rsidRPr="0062676B">
        <w:rPr>
          <w:rFonts w:eastAsiaTheme="minorEastAsia"/>
          <w:szCs w:val="21"/>
        </w:rPr>
        <w:t>、摩根恒生科技交易型开放式指数证券投资基金发起式联接基金</w:t>
      </w:r>
      <w:r w:rsidRPr="0062676B">
        <w:rPr>
          <w:rFonts w:eastAsiaTheme="minorEastAsia"/>
          <w:szCs w:val="21"/>
        </w:rPr>
        <w:t xml:space="preserve">(QDII) </w:t>
      </w:r>
      <w:r w:rsidRPr="0062676B">
        <w:rPr>
          <w:rFonts w:eastAsiaTheme="minorEastAsia"/>
          <w:szCs w:val="21"/>
        </w:rPr>
        <w:t>、摩根世代趋势混合型发起式证券投资基金、摩根纳斯达克</w:t>
      </w:r>
      <w:r w:rsidRPr="0062676B">
        <w:rPr>
          <w:rFonts w:eastAsiaTheme="minorEastAsia"/>
          <w:szCs w:val="21"/>
        </w:rPr>
        <w:t>100</w:t>
      </w:r>
      <w:r w:rsidRPr="0062676B">
        <w:rPr>
          <w:rFonts w:eastAsiaTheme="minorEastAsia"/>
          <w:szCs w:val="21"/>
        </w:rPr>
        <w:t>指数型发起式证券投资基金</w:t>
      </w:r>
      <w:r w:rsidRPr="0062676B">
        <w:rPr>
          <w:rFonts w:eastAsiaTheme="minorEastAsia"/>
          <w:szCs w:val="21"/>
        </w:rPr>
        <w:t>(QDII)</w:t>
      </w:r>
      <w:r w:rsidRPr="0062676B">
        <w:rPr>
          <w:rFonts w:eastAsiaTheme="minorEastAsia"/>
          <w:szCs w:val="21"/>
        </w:rPr>
        <w:t>、摩根瑞锦纯债债券型证券投资基金、摩根标普港股通低波红利交易型开放式指数证券投资基金、摩根中证同业存单</w:t>
      </w:r>
      <w:r w:rsidRPr="0062676B">
        <w:rPr>
          <w:rFonts w:eastAsiaTheme="minorEastAsia"/>
          <w:szCs w:val="21"/>
        </w:rPr>
        <w:t>AAA</w:t>
      </w:r>
      <w:r w:rsidRPr="0062676B">
        <w:rPr>
          <w:rFonts w:eastAsiaTheme="minorEastAsia"/>
          <w:szCs w:val="21"/>
        </w:rPr>
        <w:t>指数</w:t>
      </w:r>
      <w:r w:rsidRPr="0062676B">
        <w:rPr>
          <w:rFonts w:eastAsiaTheme="minorEastAsia"/>
          <w:szCs w:val="21"/>
        </w:rPr>
        <w:t>7</w:t>
      </w:r>
      <w:r w:rsidRPr="0062676B">
        <w:rPr>
          <w:rFonts w:eastAsiaTheme="minorEastAsia"/>
          <w:szCs w:val="21"/>
        </w:rPr>
        <w:t>天持有期证券投资基金。</w:t>
      </w:r>
    </w:p>
    <w:p w:rsidR="007B62FA" w:rsidRPr="0062676B" w:rsidRDefault="009D1492"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kern w:val="0"/>
          <w:szCs w:val="21"/>
        </w:rPr>
        <w:t>4.1.2</w:t>
      </w:r>
      <w:r w:rsidR="007B62FA" w:rsidRPr="0062676B">
        <w:rPr>
          <w:rFonts w:eastAsiaTheme="minorEastAsia"/>
          <w:b/>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68"/>
        <w:gridCol w:w="1292"/>
        <w:gridCol w:w="1294"/>
        <w:gridCol w:w="1200"/>
        <w:gridCol w:w="2625"/>
      </w:tblGrid>
      <w:tr w:rsidR="0062676B" w:rsidRPr="0062676B" w:rsidTr="00E70468">
        <w:tc>
          <w:tcPr>
            <w:tcW w:w="653" w:type="pct"/>
            <w:vMerge w:val="restart"/>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姓名</w:t>
            </w:r>
          </w:p>
        </w:tc>
        <w:tc>
          <w:tcPr>
            <w:tcW w:w="854" w:type="pct"/>
            <w:vMerge w:val="restart"/>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职务</w:t>
            </w:r>
          </w:p>
        </w:tc>
        <w:tc>
          <w:tcPr>
            <w:tcW w:w="1409" w:type="pct"/>
            <w:gridSpan w:val="2"/>
          </w:tcPr>
          <w:p w:rsidR="007B62FA" w:rsidRPr="0062676B" w:rsidRDefault="007B62FA" w:rsidP="00417F87">
            <w:pPr>
              <w:spacing w:line="360" w:lineRule="auto"/>
              <w:jc w:val="center"/>
              <w:rPr>
                <w:rFonts w:eastAsiaTheme="minorEastAsia"/>
                <w:szCs w:val="21"/>
              </w:rPr>
            </w:pPr>
            <w:r w:rsidRPr="0062676B">
              <w:rPr>
                <w:rFonts w:eastAsiaTheme="minorEastAsia"/>
                <w:szCs w:val="21"/>
              </w:rPr>
              <w:t>任本基金的基金经理</w:t>
            </w:r>
            <w:r w:rsidR="00165641" w:rsidRPr="0062676B">
              <w:rPr>
                <w:rFonts w:eastAsiaTheme="minorEastAsia"/>
                <w:szCs w:val="21"/>
              </w:rPr>
              <w:t>（助理）</w:t>
            </w:r>
            <w:r w:rsidRPr="0062676B">
              <w:rPr>
                <w:rFonts w:eastAsiaTheme="minorEastAsia"/>
                <w:szCs w:val="21"/>
              </w:rPr>
              <w:t>期限</w:t>
            </w:r>
          </w:p>
        </w:tc>
        <w:tc>
          <w:tcPr>
            <w:tcW w:w="654" w:type="pct"/>
            <w:vMerge w:val="restart"/>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证券从业年限</w:t>
            </w:r>
          </w:p>
        </w:tc>
        <w:tc>
          <w:tcPr>
            <w:tcW w:w="1431" w:type="pct"/>
            <w:vMerge w:val="restart"/>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说明</w:t>
            </w:r>
          </w:p>
        </w:tc>
      </w:tr>
      <w:tr w:rsidR="0062676B" w:rsidRPr="0062676B" w:rsidTr="00E70468">
        <w:tc>
          <w:tcPr>
            <w:tcW w:w="653" w:type="pct"/>
            <w:vMerge/>
            <w:vAlign w:val="center"/>
          </w:tcPr>
          <w:p w:rsidR="007B62FA" w:rsidRPr="0062676B" w:rsidRDefault="007B62FA" w:rsidP="00417F87">
            <w:pPr>
              <w:widowControl/>
              <w:spacing w:line="360" w:lineRule="auto"/>
              <w:jc w:val="left"/>
              <w:rPr>
                <w:rFonts w:eastAsiaTheme="minorEastAsia"/>
                <w:szCs w:val="21"/>
              </w:rPr>
            </w:pPr>
          </w:p>
        </w:tc>
        <w:tc>
          <w:tcPr>
            <w:tcW w:w="854" w:type="pct"/>
            <w:vMerge/>
            <w:vAlign w:val="center"/>
          </w:tcPr>
          <w:p w:rsidR="007B62FA" w:rsidRPr="0062676B" w:rsidRDefault="007B62FA" w:rsidP="00417F87">
            <w:pPr>
              <w:widowControl/>
              <w:spacing w:line="360" w:lineRule="auto"/>
              <w:jc w:val="left"/>
              <w:rPr>
                <w:rFonts w:eastAsiaTheme="minorEastAsia"/>
                <w:szCs w:val="21"/>
              </w:rPr>
            </w:pPr>
          </w:p>
        </w:tc>
        <w:tc>
          <w:tcPr>
            <w:tcW w:w="704" w:type="pct"/>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任职日期</w:t>
            </w:r>
          </w:p>
        </w:tc>
        <w:tc>
          <w:tcPr>
            <w:tcW w:w="704" w:type="pct"/>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离任日期</w:t>
            </w:r>
          </w:p>
        </w:tc>
        <w:tc>
          <w:tcPr>
            <w:tcW w:w="654" w:type="pct"/>
            <w:vMerge/>
            <w:vAlign w:val="center"/>
          </w:tcPr>
          <w:p w:rsidR="007B62FA" w:rsidRPr="0062676B" w:rsidRDefault="007B62FA" w:rsidP="00417F87">
            <w:pPr>
              <w:widowControl/>
              <w:spacing w:line="360" w:lineRule="auto"/>
              <w:jc w:val="left"/>
              <w:rPr>
                <w:rFonts w:eastAsiaTheme="minorEastAsia"/>
                <w:szCs w:val="21"/>
              </w:rPr>
            </w:pPr>
          </w:p>
        </w:tc>
        <w:tc>
          <w:tcPr>
            <w:tcW w:w="1431" w:type="pct"/>
            <w:vMerge/>
            <w:vAlign w:val="center"/>
          </w:tcPr>
          <w:p w:rsidR="007B62FA" w:rsidRPr="0062676B" w:rsidRDefault="007B62FA" w:rsidP="00417F87">
            <w:pPr>
              <w:widowControl/>
              <w:spacing w:line="360" w:lineRule="auto"/>
              <w:jc w:val="left"/>
              <w:rPr>
                <w:rFonts w:eastAsiaTheme="minorEastAsia"/>
                <w:szCs w:val="21"/>
              </w:rPr>
            </w:pPr>
          </w:p>
        </w:tc>
      </w:tr>
      <w:tr w:rsidR="00CC160C">
        <w:tc>
          <w:tcPr>
            <w:tcW w:w="0" w:type="auto"/>
            <w:vAlign w:val="center"/>
          </w:tcPr>
          <w:p w:rsidR="00CC160C" w:rsidRDefault="00DB4EE0">
            <w:pPr>
              <w:jc w:val="center"/>
            </w:pPr>
            <w:r>
              <w:rPr>
                <w:rFonts w:eastAsiaTheme="minorEastAsia"/>
                <w:szCs w:val="21"/>
              </w:rPr>
              <w:t>张军</w:t>
            </w:r>
          </w:p>
        </w:tc>
        <w:tc>
          <w:tcPr>
            <w:tcW w:w="0" w:type="auto"/>
            <w:vAlign w:val="center"/>
          </w:tcPr>
          <w:p w:rsidR="00CC160C" w:rsidRDefault="00DB4EE0">
            <w:pPr>
              <w:jc w:val="center"/>
            </w:pPr>
            <w:r>
              <w:rPr>
                <w:rFonts w:eastAsiaTheme="minorEastAsia"/>
                <w:szCs w:val="21"/>
              </w:rPr>
              <w:t>本基金基金经理</w:t>
            </w:r>
          </w:p>
        </w:tc>
        <w:tc>
          <w:tcPr>
            <w:tcW w:w="0" w:type="auto"/>
            <w:vAlign w:val="center"/>
          </w:tcPr>
          <w:p w:rsidR="00CC160C" w:rsidRDefault="00DB4EE0">
            <w:pPr>
              <w:jc w:val="center"/>
            </w:pPr>
            <w:r>
              <w:rPr>
                <w:rFonts w:eastAsiaTheme="minorEastAsia"/>
                <w:szCs w:val="21"/>
              </w:rPr>
              <w:t>2023-04-06</w:t>
            </w:r>
          </w:p>
        </w:tc>
        <w:tc>
          <w:tcPr>
            <w:tcW w:w="0" w:type="auto"/>
            <w:vAlign w:val="center"/>
          </w:tcPr>
          <w:p w:rsidR="00CC160C" w:rsidRDefault="00DB4EE0">
            <w:pPr>
              <w:jc w:val="center"/>
            </w:pPr>
            <w:r>
              <w:rPr>
                <w:rFonts w:eastAsiaTheme="minorEastAsia"/>
                <w:szCs w:val="21"/>
              </w:rPr>
              <w:t>-</w:t>
            </w:r>
          </w:p>
        </w:tc>
        <w:tc>
          <w:tcPr>
            <w:tcW w:w="0" w:type="auto"/>
            <w:vAlign w:val="center"/>
          </w:tcPr>
          <w:p w:rsidR="00CC160C" w:rsidRDefault="00DB4EE0">
            <w:pPr>
              <w:jc w:val="center"/>
            </w:pPr>
            <w:r>
              <w:rPr>
                <w:rFonts w:eastAsiaTheme="minorEastAsia"/>
                <w:szCs w:val="21"/>
              </w:rPr>
              <w:t>20</w:t>
            </w:r>
            <w:r>
              <w:rPr>
                <w:rFonts w:eastAsiaTheme="minorEastAsia"/>
                <w:szCs w:val="21"/>
              </w:rPr>
              <w:t>年（金融领域从业经验</w:t>
            </w:r>
            <w:r>
              <w:rPr>
                <w:rFonts w:eastAsiaTheme="minorEastAsia"/>
                <w:szCs w:val="21"/>
              </w:rPr>
              <w:t>31</w:t>
            </w:r>
            <w:r>
              <w:rPr>
                <w:rFonts w:eastAsiaTheme="minorEastAsia"/>
                <w:szCs w:val="21"/>
              </w:rPr>
              <w:t>年）</w:t>
            </w:r>
          </w:p>
        </w:tc>
        <w:tc>
          <w:tcPr>
            <w:tcW w:w="0" w:type="auto"/>
            <w:vAlign w:val="center"/>
          </w:tcPr>
          <w:p w:rsidR="00CC160C" w:rsidRDefault="00DB4EE0">
            <w:pPr>
              <w:jc w:val="left"/>
            </w:pPr>
            <w:r>
              <w:rPr>
                <w:rFonts w:eastAsiaTheme="minorEastAsia"/>
                <w:szCs w:val="21"/>
              </w:rPr>
              <w:t>张军先生曾任上海国际信托有限公司国际业务部经理、交易部经理。</w:t>
            </w:r>
            <w:r>
              <w:rPr>
                <w:rFonts w:eastAsiaTheme="minorEastAsia"/>
                <w:szCs w:val="21"/>
              </w:rPr>
              <w:t>2004</w:t>
            </w:r>
            <w:r>
              <w:rPr>
                <w:rFonts w:eastAsiaTheme="minorEastAsia"/>
                <w:szCs w:val="21"/>
              </w:rPr>
              <w:t>年</w:t>
            </w:r>
            <w:r>
              <w:rPr>
                <w:rFonts w:eastAsiaTheme="minorEastAsia"/>
                <w:szCs w:val="21"/>
              </w:rPr>
              <w:t>6</w:t>
            </w:r>
            <w:r>
              <w:rPr>
                <w:rFonts w:eastAsiaTheme="minorEastAsia"/>
                <w:szCs w:val="21"/>
              </w:rPr>
              <w:t>月起加入摩根基金管理（中国）有限公司（原上</w:t>
            </w:r>
            <w:r>
              <w:rPr>
                <w:rFonts w:eastAsiaTheme="minorEastAsia"/>
                <w:szCs w:val="21"/>
              </w:rPr>
              <w:lastRenderedPageBreak/>
              <w:t>投摩根基金管理有限公司），先后担任交易部总监、基金经理、投资绩效评估总监、国际投资部总监、组合基金投资部总监，现任高级基金经理。</w:t>
            </w:r>
          </w:p>
        </w:tc>
      </w:tr>
    </w:tbl>
    <w:p w:rsidR="00CC160C" w:rsidRDefault="00DB4EE0">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1.</w:t>
      </w:r>
      <w:r>
        <w:rPr>
          <w:rFonts w:eastAsiaTheme="minorEastAsia"/>
          <w:kern w:val="0"/>
          <w:szCs w:val="21"/>
        </w:rPr>
        <w:t>任职日期和离任日期均指根据公司决定确定的聘任日期和解聘日期。</w:t>
      </w:r>
    </w:p>
    <w:p w:rsidR="00CC160C" w:rsidRDefault="00DB4EE0">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张军先生为本基金首任基金经理，其任职日期为本基金基金合同生效之日。</w:t>
      </w:r>
    </w:p>
    <w:p w:rsidR="007B62FA" w:rsidRPr="0062676B" w:rsidRDefault="007B62FA" w:rsidP="00E70468">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3.</w:t>
      </w:r>
      <w:r w:rsidRPr="0062676B">
        <w:rPr>
          <w:rFonts w:eastAsiaTheme="minorEastAsia"/>
          <w:kern w:val="0"/>
          <w:szCs w:val="21"/>
        </w:rPr>
        <w:t>证券从业的含义遵从行业协会《证券业从业人员资格管理办法》的相关规定。</w:t>
      </w:r>
    </w:p>
    <w:p w:rsidR="006813D1" w:rsidRPr="0062676B" w:rsidRDefault="006813D1" w:rsidP="006813D1">
      <w:pPr>
        <w:autoSpaceDE w:val="0"/>
        <w:autoSpaceDN w:val="0"/>
        <w:adjustRightInd w:val="0"/>
        <w:spacing w:beforeLines="100" w:before="312" w:line="360" w:lineRule="auto"/>
        <w:jc w:val="left"/>
        <w:rPr>
          <w:rFonts w:eastAsiaTheme="minorEastAsia"/>
          <w:b/>
          <w:kern w:val="0"/>
          <w:szCs w:val="21"/>
        </w:rPr>
      </w:pPr>
      <w:bookmarkStart w:id="94" w:name="_Hlk44921484"/>
      <w:bookmarkStart w:id="95" w:name="_Hlk60149519"/>
      <w:bookmarkStart w:id="96" w:name="_Hlk60148677"/>
      <w:r w:rsidRPr="0062676B">
        <w:rPr>
          <w:rFonts w:eastAsiaTheme="minorEastAsia"/>
          <w:b/>
          <w:kern w:val="0"/>
          <w:szCs w:val="21"/>
        </w:rPr>
        <w:t xml:space="preserve">4.1.3 </w:t>
      </w:r>
      <w:r w:rsidRPr="0062676B">
        <w:rPr>
          <w:rFonts w:eastAsiaTheme="minorEastAsia" w:hint="eastAsia"/>
          <w:b/>
          <w:kern w:val="0"/>
          <w:szCs w:val="21"/>
        </w:rPr>
        <w:t>期末兼任私募资产管理计划投资经理的基金经理同时管理的产品情况</w:t>
      </w:r>
      <w:bookmarkEnd w:id="94"/>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62676B" w:rsidRPr="0062676B" w:rsidTr="006813D1">
        <w:tc>
          <w:tcPr>
            <w:tcW w:w="959" w:type="dxa"/>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adjustRightInd w:val="0"/>
              <w:snapToGrid w:val="0"/>
              <w:spacing w:line="300" w:lineRule="exact"/>
              <w:jc w:val="center"/>
              <w:rPr>
                <w:rFonts w:eastAsiaTheme="minorEastAsia"/>
                <w:szCs w:val="21"/>
              </w:rPr>
            </w:pPr>
            <w:r w:rsidRPr="0062676B">
              <w:rPr>
                <w:rFonts w:eastAsiaTheme="minorEastAsia" w:hint="eastAsia"/>
                <w:szCs w:val="21"/>
              </w:rPr>
              <w:t>姓名</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adjustRightInd w:val="0"/>
              <w:snapToGrid w:val="0"/>
              <w:spacing w:line="300" w:lineRule="exact"/>
              <w:jc w:val="center"/>
              <w:rPr>
                <w:rFonts w:eastAsiaTheme="minorEastAsia"/>
                <w:szCs w:val="21"/>
              </w:rPr>
            </w:pPr>
            <w:r w:rsidRPr="0062676B">
              <w:rPr>
                <w:rFonts w:eastAsiaTheme="minorEastAsia" w:hint="eastAsia"/>
                <w:szCs w:val="21"/>
              </w:rPr>
              <w:t>产品类型</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adjustRightInd w:val="0"/>
              <w:snapToGrid w:val="0"/>
              <w:spacing w:line="300" w:lineRule="exact"/>
              <w:jc w:val="center"/>
              <w:rPr>
                <w:rFonts w:eastAsiaTheme="minorEastAsia"/>
                <w:szCs w:val="21"/>
              </w:rPr>
            </w:pPr>
            <w:r w:rsidRPr="0062676B">
              <w:rPr>
                <w:rFonts w:eastAsiaTheme="minorEastAsia" w:hint="eastAsia"/>
                <w:szCs w:val="21"/>
              </w:rPr>
              <w:t>产品数量（只）</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adjustRightInd w:val="0"/>
              <w:snapToGrid w:val="0"/>
              <w:spacing w:line="300" w:lineRule="exact"/>
              <w:jc w:val="center"/>
              <w:rPr>
                <w:rFonts w:eastAsiaTheme="minorEastAsia"/>
                <w:szCs w:val="21"/>
              </w:rPr>
            </w:pPr>
            <w:r w:rsidRPr="0062676B">
              <w:rPr>
                <w:rFonts w:eastAsiaTheme="minorEastAsia" w:hint="eastAsia"/>
                <w:szCs w:val="21"/>
              </w:rPr>
              <w:t>资产净值</w:t>
            </w:r>
            <w:r w:rsidRPr="0062676B">
              <w:rPr>
                <w:rFonts w:eastAsiaTheme="minorEastAsia"/>
                <w:szCs w:val="21"/>
              </w:rPr>
              <w:t>(</w:t>
            </w:r>
            <w:r w:rsidRPr="0062676B">
              <w:rPr>
                <w:rFonts w:eastAsiaTheme="minorEastAsia" w:hint="eastAsia"/>
                <w:szCs w:val="21"/>
              </w:rPr>
              <w:t>元</w:t>
            </w:r>
            <w:r w:rsidRPr="0062676B">
              <w:rPr>
                <w:rFonts w:eastAsiaTheme="minorEastAsia"/>
                <w:szCs w:val="21"/>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widowControl/>
              <w:jc w:val="center"/>
              <w:rPr>
                <w:rFonts w:eastAsiaTheme="minorEastAsia"/>
                <w:szCs w:val="21"/>
              </w:rPr>
            </w:pPr>
            <w:r w:rsidRPr="0062676B">
              <w:rPr>
                <w:rFonts w:eastAsiaTheme="minorEastAsia" w:hint="eastAsia"/>
                <w:szCs w:val="21"/>
              </w:rPr>
              <w:t>任职时间</w:t>
            </w:r>
          </w:p>
        </w:tc>
      </w:tr>
      <w:tr w:rsidR="0062676B" w:rsidRPr="0062676B" w:rsidTr="006813D1">
        <w:tc>
          <w:tcPr>
            <w:tcW w:w="959" w:type="dxa"/>
            <w:vMerge w:val="restart"/>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widowControl/>
              <w:jc w:val="center"/>
              <w:rPr>
                <w:rFonts w:eastAsiaTheme="minorEastAsia"/>
                <w:kern w:val="0"/>
                <w:szCs w:val="21"/>
              </w:rPr>
            </w:pPr>
            <w:r w:rsidRPr="0062676B">
              <w:rPr>
                <w:rFonts w:eastAsiaTheme="minorEastAsia"/>
                <w:szCs w:val="21"/>
              </w:rPr>
              <w:t>张军</w:t>
            </w:r>
          </w:p>
        </w:tc>
        <w:tc>
          <w:tcPr>
            <w:tcW w:w="2410" w:type="dxa"/>
            <w:tcBorders>
              <w:top w:val="single" w:sz="4" w:space="0" w:color="000000"/>
              <w:left w:val="single" w:sz="4" w:space="0" w:color="000000"/>
              <w:bottom w:val="single" w:sz="4" w:space="0" w:color="000000"/>
              <w:right w:val="single" w:sz="4" w:space="0" w:color="000000"/>
            </w:tcBorders>
            <w:hideMark/>
          </w:tcPr>
          <w:p w:rsidR="006813D1" w:rsidRPr="0062676B" w:rsidRDefault="006813D1">
            <w:pPr>
              <w:widowControl/>
              <w:jc w:val="left"/>
              <w:rPr>
                <w:rFonts w:eastAsiaTheme="minorEastAsia"/>
                <w:kern w:val="0"/>
                <w:szCs w:val="21"/>
              </w:rPr>
            </w:pPr>
            <w:r w:rsidRPr="0062676B">
              <w:rPr>
                <w:rFonts w:eastAsiaTheme="minorEastAsia" w:hint="eastAsia"/>
                <w:szCs w:val="21"/>
              </w:rPr>
              <w:t>公募基金</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widowControl/>
              <w:jc w:val="center"/>
              <w:rPr>
                <w:rFonts w:eastAsiaTheme="minorEastAsia"/>
                <w:kern w:val="0"/>
                <w:szCs w:val="21"/>
              </w:rPr>
            </w:pPr>
            <w:r w:rsidRPr="0062676B">
              <w:rPr>
                <w:rFonts w:eastAsiaTheme="minorEastAsia"/>
                <w:szCs w:val="21"/>
              </w:rPr>
              <w:t>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widowControl/>
              <w:jc w:val="right"/>
              <w:rPr>
                <w:rFonts w:eastAsiaTheme="minorEastAsia"/>
                <w:kern w:val="0"/>
                <w:szCs w:val="21"/>
              </w:rPr>
            </w:pPr>
            <w:r w:rsidRPr="0062676B">
              <w:rPr>
                <w:rFonts w:eastAsiaTheme="minorEastAsia"/>
                <w:szCs w:val="21"/>
              </w:rPr>
              <w:t>5,345,137,401.59</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widowControl/>
              <w:jc w:val="center"/>
              <w:rPr>
                <w:rFonts w:eastAsiaTheme="minorEastAsia"/>
                <w:kern w:val="0"/>
                <w:szCs w:val="21"/>
              </w:rPr>
            </w:pPr>
            <w:r w:rsidRPr="0062676B">
              <w:rPr>
                <w:rFonts w:eastAsiaTheme="minorEastAsia"/>
                <w:szCs w:val="21"/>
              </w:rPr>
              <w:t>2008-03-08</w:t>
            </w:r>
          </w:p>
        </w:tc>
      </w:tr>
      <w:tr w:rsidR="0062676B" w:rsidRPr="0062676B" w:rsidTr="006813D1">
        <w:tc>
          <w:tcPr>
            <w:tcW w:w="9286" w:type="dxa"/>
            <w:vMerge/>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widowControl/>
              <w:jc w:val="left"/>
              <w:rPr>
                <w:rFonts w:eastAsiaTheme="minorEastAsia"/>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rsidR="006813D1" w:rsidRPr="0062676B" w:rsidRDefault="006813D1">
            <w:pPr>
              <w:widowControl/>
              <w:jc w:val="left"/>
              <w:rPr>
                <w:rFonts w:eastAsiaTheme="minorEastAsia"/>
                <w:kern w:val="0"/>
                <w:szCs w:val="21"/>
              </w:rPr>
            </w:pPr>
            <w:r w:rsidRPr="0062676B">
              <w:rPr>
                <w:rFonts w:eastAsiaTheme="minorEastAsia" w:hint="eastAsia"/>
                <w:szCs w:val="21"/>
              </w:rPr>
              <w:t>私募资产管理计划</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widowControl/>
              <w:jc w:val="center"/>
              <w:rPr>
                <w:rFonts w:eastAsiaTheme="minorEastAsia"/>
                <w:kern w:val="0"/>
                <w:szCs w:val="21"/>
              </w:rPr>
            </w:pPr>
            <w:r w:rsidRPr="0062676B">
              <w:rPr>
                <w:rFonts w:eastAsiaTheme="minorEastAsia"/>
                <w:szCs w:val="21"/>
              </w:rPr>
              <w:t>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widowControl/>
              <w:jc w:val="right"/>
              <w:rPr>
                <w:rFonts w:eastAsiaTheme="minorEastAsia"/>
                <w:kern w:val="0"/>
                <w:szCs w:val="21"/>
              </w:rPr>
            </w:pPr>
            <w:r w:rsidRPr="0062676B">
              <w:rPr>
                <w:rFonts w:eastAsiaTheme="minorEastAsia"/>
                <w:szCs w:val="21"/>
              </w:rPr>
              <w:t>29,158,596.42</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widowControl/>
              <w:jc w:val="center"/>
              <w:rPr>
                <w:rFonts w:eastAsiaTheme="minorEastAsia"/>
                <w:kern w:val="0"/>
                <w:szCs w:val="21"/>
              </w:rPr>
            </w:pPr>
            <w:r w:rsidRPr="0062676B">
              <w:rPr>
                <w:rFonts w:eastAsiaTheme="minorEastAsia"/>
                <w:szCs w:val="21"/>
              </w:rPr>
              <w:t>2021-07-09</w:t>
            </w:r>
          </w:p>
        </w:tc>
      </w:tr>
      <w:tr w:rsidR="0062676B" w:rsidRPr="0062676B" w:rsidTr="006813D1">
        <w:tc>
          <w:tcPr>
            <w:tcW w:w="9286" w:type="dxa"/>
            <w:vMerge/>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widowControl/>
              <w:jc w:val="left"/>
              <w:rPr>
                <w:rFonts w:eastAsiaTheme="minorEastAsia"/>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rsidR="006813D1" w:rsidRPr="0062676B" w:rsidRDefault="006813D1">
            <w:pPr>
              <w:widowControl/>
              <w:jc w:val="left"/>
              <w:rPr>
                <w:rFonts w:eastAsiaTheme="minorEastAsia"/>
                <w:szCs w:val="21"/>
              </w:rPr>
            </w:pPr>
            <w:r w:rsidRPr="0062676B">
              <w:rPr>
                <w:rFonts w:eastAsiaTheme="minorEastAsia" w:hint="eastAsia"/>
                <w:szCs w:val="21"/>
              </w:rPr>
              <w:t>其他组合</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jc w:val="center"/>
              <w:rPr>
                <w:rFonts w:eastAsiaTheme="minorEastAsia"/>
                <w:szCs w:val="21"/>
              </w:rPr>
            </w:pPr>
            <w:r w:rsidRPr="0062676B">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jc w:val="right"/>
              <w:rPr>
                <w:rFonts w:eastAsiaTheme="minorEastAsia"/>
                <w:szCs w:val="21"/>
              </w:rPr>
            </w:pPr>
            <w:r w:rsidRPr="0062676B">
              <w:rPr>
                <w:rFonts w:eastAsiaTheme="minorEastAsia"/>
                <w:szCs w:val="21"/>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jc w:val="center"/>
              <w:rPr>
                <w:rFonts w:eastAsiaTheme="minorEastAsia"/>
                <w:szCs w:val="21"/>
              </w:rPr>
            </w:pPr>
            <w:r w:rsidRPr="0062676B">
              <w:rPr>
                <w:rFonts w:eastAsiaTheme="minorEastAsia"/>
                <w:szCs w:val="21"/>
              </w:rPr>
              <w:t>-</w:t>
            </w:r>
          </w:p>
        </w:tc>
      </w:tr>
      <w:tr w:rsidR="0062676B" w:rsidRPr="0062676B" w:rsidTr="006813D1">
        <w:tc>
          <w:tcPr>
            <w:tcW w:w="9286" w:type="dxa"/>
            <w:vMerge/>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widowControl/>
              <w:jc w:val="left"/>
              <w:rPr>
                <w:rFonts w:eastAsiaTheme="minorEastAsia"/>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rsidR="006813D1" w:rsidRPr="0062676B" w:rsidRDefault="006813D1">
            <w:pPr>
              <w:widowControl/>
              <w:jc w:val="left"/>
              <w:rPr>
                <w:rFonts w:eastAsiaTheme="minorEastAsia"/>
                <w:szCs w:val="21"/>
              </w:rPr>
            </w:pPr>
            <w:r w:rsidRPr="0062676B">
              <w:rPr>
                <w:rFonts w:eastAsiaTheme="minorEastAsia" w:hint="eastAsia"/>
                <w:szCs w:val="21"/>
              </w:rPr>
              <w:t>合计</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jc w:val="center"/>
              <w:rPr>
                <w:rFonts w:eastAsiaTheme="minorEastAsia"/>
                <w:szCs w:val="21"/>
              </w:rPr>
            </w:pPr>
            <w:r w:rsidRPr="0062676B">
              <w:rPr>
                <w:rFonts w:eastAsiaTheme="minorEastAsia"/>
                <w:szCs w:val="21"/>
              </w:rPr>
              <w:t>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jc w:val="right"/>
              <w:rPr>
                <w:rFonts w:eastAsiaTheme="minorEastAsia"/>
                <w:szCs w:val="21"/>
              </w:rPr>
            </w:pPr>
            <w:r w:rsidRPr="0062676B">
              <w:rPr>
                <w:rFonts w:eastAsiaTheme="minorEastAsia"/>
                <w:szCs w:val="21"/>
              </w:rPr>
              <w:t>5,374,295,998.01</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jc w:val="center"/>
              <w:rPr>
                <w:rFonts w:eastAsiaTheme="minorEastAsia"/>
                <w:szCs w:val="21"/>
              </w:rPr>
            </w:pPr>
            <w:r w:rsidRPr="0062676B">
              <w:rPr>
                <w:rFonts w:eastAsiaTheme="minorEastAsia"/>
                <w:szCs w:val="21"/>
              </w:rPr>
              <w:t>-</w:t>
            </w:r>
          </w:p>
        </w:tc>
      </w:tr>
    </w:tbl>
    <w:p w:rsidR="006813D1" w:rsidRPr="0062676B" w:rsidRDefault="006813D1" w:rsidP="006813D1">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kern w:val="0"/>
          <w:szCs w:val="21"/>
        </w:rPr>
        <w:t xml:space="preserve">4.1.4 </w:t>
      </w:r>
      <w:r w:rsidRPr="0062676B">
        <w:rPr>
          <w:rFonts w:eastAsiaTheme="minorEastAsia" w:hint="eastAsia"/>
          <w:b/>
          <w:kern w:val="0"/>
          <w:szCs w:val="21"/>
        </w:rPr>
        <w:t>基金经理薪酬机制</w:t>
      </w:r>
    </w:p>
    <w:p w:rsidR="006813D1" w:rsidRPr="0062676B" w:rsidRDefault="006813D1" w:rsidP="006813D1">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兼任基金经理所管理的私募资产管理计划浮动管理费或产品业绩表现不直接与兼任基金经理薪酬激励挂钩。公司根据实际情况对基金经理的公募产品及兼任管理的私募资产管理计划分别进行考核，根据考核结果，同时参考公司经营业绩、外部行业水平等多重因素，对薪酬激励进行综合评定和调整。</w:t>
      </w:r>
      <w:bookmarkEnd w:id="95"/>
      <w:bookmarkEnd w:id="96"/>
    </w:p>
    <w:p w:rsidR="007B62FA" w:rsidRPr="0062676B" w:rsidRDefault="009D1492" w:rsidP="00D417FA">
      <w:pPr>
        <w:pStyle w:val="20"/>
        <w:spacing w:beforeLines="100" w:before="312" w:after="0"/>
        <w:rPr>
          <w:rFonts w:ascii="Times New Roman" w:eastAsiaTheme="minorEastAsia" w:hAnsi="Times New Roman"/>
          <w:kern w:val="0"/>
          <w:sz w:val="21"/>
          <w:szCs w:val="21"/>
        </w:rPr>
      </w:pPr>
      <w:bookmarkStart w:id="97" w:name="_Toc225498256"/>
      <w:bookmarkStart w:id="98" w:name="_Toc352255974"/>
      <w:bookmarkStart w:id="99" w:name="_Toc352256042"/>
      <w:bookmarkStart w:id="100" w:name="_Toc352331220"/>
      <w:bookmarkStart w:id="101" w:name="_Toc362423998"/>
      <w:bookmarkStart w:id="102" w:name="_Toc161660059"/>
      <w:r w:rsidRPr="0062676B">
        <w:rPr>
          <w:rFonts w:ascii="Times New Roman" w:eastAsiaTheme="minorEastAsia" w:hAnsi="Times New Roman"/>
          <w:kern w:val="0"/>
          <w:sz w:val="21"/>
          <w:szCs w:val="21"/>
        </w:rPr>
        <w:t>4.2</w:t>
      </w:r>
      <w:r w:rsidR="007B62FA" w:rsidRPr="0062676B">
        <w:rPr>
          <w:rFonts w:ascii="Times New Roman" w:eastAsiaTheme="minorEastAsia" w:hAnsi="Times New Roman"/>
          <w:kern w:val="0"/>
          <w:sz w:val="21"/>
          <w:szCs w:val="21"/>
        </w:rPr>
        <w:t>管理人对报告期内本基金运作遵规守信情况的说明</w:t>
      </w:r>
      <w:bookmarkEnd w:id="97"/>
      <w:bookmarkEnd w:id="98"/>
      <w:bookmarkEnd w:id="99"/>
      <w:bookmarkEnd w:id="100"/>
      <w:bookmarkEnd w:id="101"/>
      <w:bookmarkEnd w:id="102"/>
    </w:p>
    <w:p w:rsidR="007B62FA" w:rsidRPr="0062676B" w:rsidRDefault="007B62FA" w:rsidP="00E70468">
      <w:pPr>
        <w:spacing w:line="360" w:lineRule="auto"/>
        <w:ind w:firstLineChars="200" w:firstLine="420"/>
        <w:rPr>
          <w:rFonts w:eastAsiaTheme="minorEastAsia"/>
          <w:szCs w:val="21"/>
        </w:rPr>
      </w:pPr>
      <w:r w:rsidRPr="0062676B">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7B62FA" w:rsidRPr="0062676B" w:rsidRDefault="009D1492" w:rsidP="00D417FA">
      <w:pPr>
        <w:pStyle w:val="20"/>
        <w:spacing w:beforeLines="100" w:before="312" w:after="0"/>
        <w:rPr>
          <w:rFonts w:ascii="Times New Roman" w:eastAsiaTheme="minorEastAsia" w:hAnsi="Times New Roman"/>
          <w:kern w:val="0"/>
          <w:sz w:val="21"/>
          <w:szCs w:val="21"/>
        </w:rPr>
      </w:pPr>
      <w:bookmarkStart w:id="103" w:name="_Toc225498257"/>
      <w:bookmarkStart w:id="104" w:name="_Toc352255975"/>
      <w:bookmarkStart w:id="105" w:name="_Toc352256043"/>
      <w:bookmarkStart w:id="106" w:name="_Toc352331221"/>
      <w:bookmarkStart w:id="107" w:name="_Toc362423999"/>
      <w:bookmarkStart w:id="108" w:name="_Toc161660060"/>
      <w:r w:rsidRPr="0062676B">
        <w:rPr>
          <w:rFonts w:ascii="Times New Roman" w:eastAsiaTheme="minorEastAsia" w:hAnsi="Times New Roman"/>
          <w:kern w:val="0"/>
          <w:sz w:val="21"/>
          <w:szCs w:val="21"/>
        </w:rPr>
        <w:t>4.3</w:t>
      </w:r>
      <w:r w:rsidR="007B62FA" w:rsidRPr="0062676B">
        <w:rPr>
          <w:rFonts w:ascii="Times New Roman" w:eastAsiaTheme="minorEastAsia" w:hAnsi="Times New Roman"/>
          <w:kern w:val="0"/>
          <w:sz w:val="21"/>
          <w:szCs w:val="21"/>
        </w:rPr>
        <w:t>管理人对报告期内公平交易情况的专项说明</w:t>
      </w:r>
      <w:bookmarkEnd w:id="103"/>
      <w:bookmarkEnd w:id="104"/>
      <w:bookmarkEnd w:id="105"/>
      <w:bookmarkEnd w:id="106"/>
      <w:bookmarkEnd w:id="107"/>
      <w:bookmarkEnd w:id="108"/>
    </w:p>
    <w:p w:rsidR="007B62FA" w:rsidRPr="0062676B" w:rsidRDefault="00633B6F" w:rsidP="006F3BD2">
      <w:pPr>
        <w:autoSpaceDE w:val="0"/>
        <w:autoSpaceDN w:val="0"/>
        <w:adjustRightInd w:val="0"/>
        <w:spacing w:line="360" w:lineRule="auto"/>
        <w:jc w:val="left"/>
        <w:rPr>
          <w:rFonts w:eastAsiaTheme="minorEastAsia"/>
          <w:b/>
          <w:kern w:val="0"/>
          <w:szCs w:val="21"/>
        </w:rPr>
      </w:pPr>
      <w:r w:rsidRPr="0062676B">
        <w:rPr>
          <w:rFonts w:eastAsiaTheme="minorEastAsia"/>
          <w:b/>
          <w:kern w:val="0"/>
          <w:szCs w:val="21"/>
        </w:rPr>
        <w:t>4.3.1</w:t>
      </w:r>
      <w:r w:rsidR="007B62FA" w:rsidRPr="0062676B">
        <w:rPr>
          <w:rFonts w:eastAsiaTheme="minorEastAsia"/>
          <w:b/>
          <w:kern w:val="0"/>
          <w:szCs w:val="21"/>
        </w:rPr>
        <w:t>公平交易制度和控制方法</w:t>
      </w:r>
    </w:p>
    <w:p w:rsidR="00CC160C" w:rsidRDefault="00DB4EE0">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w:t>
      </w:r>
      <w:r>
        <w:rPr>
          <w:rFonts w:eastAsiaTheme="minorEastAsia"/>
          <w:szCs w:val="21"/>
        </w:rPr>
        <w:lastRenderedPageBreak/>
        <w:t>保本公司管理的不同投资组合均得到公平对待。</w:t>
      </w:r>
    </w:p>
    <w:p w:rsidR="00CC160C" w:rsidRDefault="00DB4EE0">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7B62FA" w:rsidRPr="0062676B" w:rsidRDefault="007B62FA" w:rsidP="00E70468">
      <w:pPr>
        <w:spacing w:line="360" w:lineRule="auto"/>
        <w:ind w:firstLineChars="200" w:firstLine="420"/>
        <w:rPr>
          <w:rFonts w:eastAsiaTheme="minorEastAsia"/>
          <w:szCs w:val="21"/>
        </w:rPr>
      </w:pPr>
      <w:r w:rsidRPr="0062676B">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7B62FA" w:rsidRPr="0062676B" w:rsidRDefault="00633B6F"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kern w:val="0"/>
          <w:szCs w:val="21"/>
        </w:rPr>
        <w:t>4.3.2</w:t>
      </w:r>
      <w:r w:rsidR="007B62FA" w:rsidRPr="0062676B">
        <w:rPr>
          <w:rFonts w:eastAsiaTheme="minorEastAsia"/>
          <w:b/>
          <w:kern w:val="0"/>
          <w:szCs w:val="21"/>
        </w:rPr>
        <w:t>公平交易制度的执行情况</w:t>
      </w:r>
    </w:p>
    <w:p w:rsidR="00CC160C" w:rsidRDefault="00DB4EE0">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CC160C" w:rsidRDefault="00DB4EE0">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7B62FA" w:rsidRPr="0062676B" w:rsidRDefault="007B62FA" w:rsidP="00E70468">
      <w:pPr>
        <w:spacing w:line="360" w:lineRule="auto"/>
        <w:ind w:firstLineChars="200" w:firstLine="420"/>
        <w:rPr>
          <w:rFonts w:eastAsiaTheme="minorEastAsia"/>
          <w:szCs w:val="21"/>
        </w:rPr>
      </w:pPr>
      <w:r w:rsidRPr="0062676B">
        <w:rPr>
          <w:rFonts w:eastAsiaTheme="minorEastAsia"/>
          <w:szCs w:val="21"/>
        </w:rPr>
        <w:t>报告期内，通过前述分析方法，未发现不同投资组合之间同向交易价差异常的情况。</w:t>
      </w:r>
    </w:p>
    <w:p w:rsidR="008E2420" w:rsidRPr="0062676B" w:rsidRDefault="008E2420" w:rsidP="008E2420">
      <w:pPr>
        <w:autoSpaceDE w:val="0"/>
        <w:autoSpaceDN w:val="0"/>
        <w:adjustRightInd w:val="0"/>
        <w:spacing w:beforeLines="100" w:before="312" w:line="360" w:lineRule="auto"/>
        <w:jc w:val="left"/>
        <w:rPr>
          <w:rFonts w:eastAsiaTheme="minorEastAsia"/>
          <w:b/>
          <w:kern w:val="0"/>
          <w:szCs w:val="21"/>
        </w:rPr>
      </w:pPr>
      <w:bookmarkStart w:id="109" w:name="_Hlk60148886"/>
      <w:r w:rsidRPr="0062676B">
        <w:rPr>
          <w:rFonts w:eastAsiaTheme="minorEastAsia"/>
          <w:b/>
          <w:kern w:val="0"/>
          <w:szCs w:val="21"/>
        </w:rPr>
        <w:t xml:space="preserve">4.3.2.1 </w:t>
      </w:r>
      <w:r w:rsidRPr="0062676B">
        <w:rPr>
          <w:rFonts w:eastAsiaTheme="minorEastAsia" w:hint="eastAsia"/>
          <w:b/>
          <w:kern w:val="0"/>
          <w:szCs w:val="21"/>
        </w:rPr>
        <w:t>增加执行的基金经理公平交易制度执行情况及公平交易管理情况</w:t>
      </w:r>
    </w:p>
    <w:p w:rsidR="00CC160C" w:rsidRDefault="00DB4EE0">
      <w:pPr>
        <w:spacing w:line="360" w:lineRule="auto"/>
        <w:ind w:firstLineChars="200" w:firstLine="420"/>
        <w:rPr>
          <w:rFonts w:eastAsiaTheme="minorEastAsia"/>
          <w:szCs w:val="21"/>
        </w:rPr>
      </w:pPr>
      <w:r>
        <w:rPr>
          <w:rFonts w:eastAsiaTheme="minorEastAsia"/>
          <w:szCs w:val="21"/>
        </w:rPr>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w:t>
      </w:r>
      <w:r>
        <w:rPr>
          <w:rFonts w:eastAsiaTheme="minorEastAsia"/>
          <w:szCs w:val="21"/>
        </w:rPr>
        <w:lastRenderedPageBreak/>
        <w:t>释，监察稽核部门对基金经理提供的解释进行严格复核与独立评估。</w:t>
      </w:r>
    </w:p>
    <w:p w:rsidR="008E2420" w:rsidRPr="0062676B" w:rsidRDefault="008E2420" w:rsidP="008E2420">
      <w:pPr>
        <w:spacing w:line="360" w:lineRule="auto"/>
        <w:ind w:firstLineChars="200" w:firstLine="420"/>
        <w:rPr>
          <w:rFonts w:eastAsiaTheme="minorEastAsia"/>
          <w:szCs w:val="21"/>
        </w:rPr>
      </w:pPr>
      <w:r w:rsidRPr="0062676B">
        <w:rPr>
          <w:rFonts w:eastAsiaTheme="minorEastAsia"/>
          <w:szCs w:val="21"/>
        </w:rPr>
        <w:t>报告期内，未发现由于基金经理兼任私募资产管理计划投资经理而导致的非公平交易情形。</w:t>
      </w:r>
      <w:bookmarkEnd w:id="109"/>
    </w:p>
    <w:p w:rsidR="007B62FA" w:rsidRPr="0062676B" w:rsidRDefault="00633B6F"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kern w:val="0"/>
          <w:szCs w:val="21"/>
        </w:rPr>
        <w:t>4.3.3</w:t>
      </w:r>
      <w:r w:rsidR="007B62FA" w:rsidRPr="0062676B">
        <w:rPr>
          <w:rFonts w:eastAsiaTheme="minorEastAsia"/>
          <w:b/>
          <w:kern w:val="0"/>
          <w:szCs w:val="21"/>
        </w:rPr>
        <w:t>异常交易行为的专项说明</w:t>
      </w:r>
    </w:p>
    <w:p w:rsidR="00CC160C" w:rsidRDefault="00DB4EE0">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7B62FA" w:rsidRPr="0062676B" w:rsidRDefault="007B62FA" w:rsidP="00E70468">
      <w:pPr>
        <w:spacing w:line="360" w:lineRule="auto"/>
        <w:ind w:firstLineChars="200" w:firstLine="420"/>
        <w:rPr>
          <w:rFonts w:eastAsiaTheme="minorEastAsia"/>
          <w:szCs w:val="21"/>
        </w:rPr>
      </w:pPr>
      <w:r w:rsidRPr="0062676B">
        <w:rPr>
          <w:rFonts w:eastAsiaTheme="minorEastAsia"/>
          <w:szCs w:val="21"/>
        </w:rPr>
        <w:t>报告期内，所有投资组合参与的交易所公开竞价同日反向交易成交较少的单边交易量超过该证券当日成交量的</w:t>
      </w:r>
      <w:r w:rsidRPr="0062676B">
        <w:rPr>
          <w:rFonts w:eastAsiaTheme="minorEastAsia"/>
          <w:szCs w:val="21"/>
        </w:rPr>
        <w:t>5%</w:t>
      </w:r>
      <w:r w:rsidRPr="0062676B">
        <w:rPr>
          <w:rFonts w:eastAsiaTheme="minorEastAsia"/>
          <w:szCs w:val="21"/>
        </w:rPr>
        <w:t>的情形：无。</w:t>
      </w:r>
      <w:r w:rsidRPr="0062676B">
        <w:rPr>
          <w:rFonts w:eastAsiaTheme="minorEastAsia"/>
          <w:szCs w:val="21"/>
        </w:rPr>
        <w:t xml:space="preserve"> </w:t>
      </w:r>
    </w:p>
    <w:p w:rsidR="007B62FA" w:rsidRPr="0062676B" w:rsidRDefault="009D1492" w:rsidP="00D417FA">
      <w:pPr>
        <w:pStyle w:val="20"/>
        <w:spacing w:beforeLines="100" w:before="312" w:after="0"/>
        <w:rPr>
          <w:rFonts w:ascii="Times New Roman" w:eastAsiaTheme="minorEastAsia" w:hAnsi="Times New Roman"/>
          <w:kern w:val="0"/>
          <w:sz w:val="21"/>
          <w:szCs w:val="21"/>
        </w:rPr>
      </w:pPr>
      <w:bookmarkStart w:id="110" w:name="_Toc225498258"/>
      <w:bookmarkStart w:id="111" w:name="_Toc352255976"/>
      <w:bookmarkStart w:id="112" w:name="_Toc352256044"/>
      <w:bookmarkStart w:id="113" w:name="_Toc352331222"/>
      <w:bookmarkStart w:id="114" w:name="_Toc362424000"/>
      <w:bookmarkStart w:id="115" w:name="_Toc161660061"/>
      <w:r w:rsidRPr="0062676B">
        <w:rPr>
          <w:rFonts w:ascii="Times New Roman" w:eastAsiaTheme="minorEastAsia" w:hAnsi="Times New Roman"/>
          <w:kern w:val="0"/>
          <w:sz w:val="21"/>
          <w:szCs w:val="21"/>
        </w:rPr>
        <w:t>4.4</w:t>
      </w:r>
      <w:r w:rsidR="007B62FA" w:rsidRPr="0062676B">
        <w:rPr>
          <w:rFonts w:ascii="Times New Roman" w:eastAsiaTheme="minorEastAsia" w:hAnsi="Times New Roman"/>
          <w:kern w:val="0"/>
          <w:sz w:val="21"/>
          <w:szCs w:val="21"/>
        </w:rPr>
        <w:t>管理人对报告期内基金的投资策略和业绩表现的说明</w:t>
      </w:r>
      <w:bookmarkEnd w:id="110"/>
      <w:bookmarkEnd w:id="111"/>
      <w:bookmarkEnd w:id="112"/>
      <w:bookmarkEnd w:id="113"/>
      <w:bookmarkEnd w:id="114"/>
      <w:bookmarkEnd w:id="115"/>
    </w:p>
    <w:p w:rsidR="007B62FA" w:rsidRPr="0062676B" w:rsidRDefault="009D1492" w:rsidP="006F3BD2">
      <w:pPr>
        <w:spacing w:line="360" w:lineRule="auto"/>
        <w:rPr>
          <w:rFonts w:eastAsiaTheme="minorEastAsia"/>
          <w:b/>
          <w:szCs w:val="21"/>
        </w:rPr>
      </w:pPr>
      <w:r w:rsidRPr="0062676B">
        <w:rPr>
          <w:rFonts w:eastAsiaTheme="minorEastAsia"/>
          <w:b/>
          <w:szCs w:val="21"/>
        </w:rPr>
        <w:t>4.4</w:t>
      </w:r>
      <w:r w:rsidR="007B62FA" w:rsidRPr="0062676B">
        <w:rPr>
          <w:rFonts w:eastAsiaTheme="minorEastAsia"/>
          <w:b/>
          <w:szCs w:val="21"/>
        </w:rPr>
        <w:t>.1</w:t>
      </w:r>
      <w:r w:rsidR="007B62FA" w:rsidRPr="0062676B">
        <w:rPr>
          <w:rFonts w:eastAsiaTheme="minorEastAsia"/>
          <w:b/>
          <w:szCs w:val="21"/>
        </w:rPr>
        <w:t>报告期内基金投资策略和运作分析</w:t>
      </w:r>
    </w:p>
    <w:p w:rsidR="00CC0DD5" w:rsidRPr="00CC0DD5" w:rsidRDefault="00CC0DD5" w:rsidP="00B675CF">
      <w:pPr>
        <w:spacing w:line="360" w:lineRule="auto"/>
        <w:ind w:firstLineChars="200" w:firstLine="420"/>
        <w:rPr>
          <w:rFonts w:eastAsiaTheme="minorEastAsia"/>
          <w:szCs w:val="21"/>
        </w:rPr>
      </w:pPr>
      <w:r w:rsidRPr="00CC0DD5">
        <w:rPr>
          <w:rFonts w:eastAsiaTheme="minorEastAsia" w:hint="eastAsia"/>
          <w:szCs w:val="21"/>
        </w:rPr>
        <w:t>标普</w:t>
      </w:r>
      <w:r w:rsidRPr="00CC0DD5">
        <w:rPr>
          <w:rFonts w:eastAsiaTheme="minorEastAsia" w:hint="eastAsia"/>
          <w:szCs w:val="21"/>
        </w:rPr>
        <w:t>500</w:t>
      </w:r>
      <w:r w:rsidRPr="00CC0DD5">
        <w:rPr>
          <w:rFonts w:eastAsiaTheme="minorEastAsia" w:hint="eastAsia"/>
          <w:szCs w:val="21"/>
        </w:rPr>
        <w:t>指数在</w:t>
      </w:r>
      <w:r w:rsidRPr="00CC0DD5">
        <w:rPr>
          <w:rFonts w:eastAsiaTheme="minorEastAsia" w:hint="eastAsia"/>
          <w:szCs w:val="21"/>
        </w:rPr>
        <w:t>2023</w:t>
      </w:r>
      <w:r w:rsidRPr="00CC0DD5">
        <w:rPr>
          <w:rFonts w:eastAsiaTheme="minorEastAsia" w:hint="eastAsia"/>
          <w:szCs w:val="21"/>
        </w:rPr>
        <w:t>年二季度上涨，汽车、半导体、零售和软件等行业板块涨幅居前，电信、能源、公用事业和生物医药等行业下跌。</w:t>
      </w:r>
    </w:p>
    <w:p w:rsidR="00CC0DD5" w:rsidRPr="00CC0DD5" w:rsidRDefault="00CC0DD5" w:rsidP="00B675CF">
      <w:pPr>
        <w:spacing w:line="360" w:lineRule="auto"/>
        <w:ind w:firstLineChars="200" w:firstLine="420"/>
        <w:rPr>
          <w:rFonts w:eastAsiaTheme="minorEastAsia"/>
          <w:szCs w:val="21"/>
        </w:rPr>
      </w:pPr>
      <w:r w:rsidRPr="00CC0DD5">
        <w:rPr>
          <w:rFonts w:eastAsiaTheme="minorEastAsia" w:hint="eastAsia"/>
          <w:szCs w:val="21"/>
        </w:rPr>
        <w:t>市场经历了</w:t>
      </w:r>
      <w:r w:rsidRPr="00CC0DD5">
        <w:rPr>
          <w:rFonts w:eastAsiaTheme="minorEastAsia" w:hint="eastAsia"/>
          <w:szCs w:val="21"/>
        </w:rPr>
        <w:t>5</w:t>
      </w:r>
      <w:r w:rsidRPr="00CC0DD5">
        <w:rPr>
          <w:rFonts w:eastAsiaTheme="minorEastAsia" w:hint="eastAsia"/>
          <w:szCs w:val="21"/>
        </w:rPr>
        <w:t>月份的美联储加息</w:t>
      </w:r>
      <w:r w:rsidRPr="00CC0DD5">
        <w:rPr>
          <w:rFonts w:eastAsiaTheme="minorEastAsia" w:hint="eastAsia"/>
          <w:szCs w:val="21"/>
        </w:rPr>
        <w:t>25</w:t>
      </w:r>
      <w:r w:rsidRPr="00CC0DD5">
        <w:rPr>
          <w:rFonts w:eastAsiaTheme="minorEastAsia" w:hint="eastAsia"/>
          <w:szCs w:val="21"/>
        </w:rPr>
        <w:t>个基点，以及</w:t>
      </w:r>
      <w:r w:rsidRPr="00CC0DD5">
        <w:rPr>
          <w:rFonts w:eastAsiaTheme="minorEastAsia" w:hint="eastAsia"/>
          <w:szCs w:val="21"/>
        </w:rPr>
        <w:t>6</w:t>
      </w:r>
      <w:r w:rsidRPr="00CC0DD5">
        <w:rPr>
          <w:rFonts w:eastAsiaTheme="minorEastAsia" w:hint="eastAsia"/>
          <w:szCs w:val="21"/>
        </w:rPr>
        <w:t>月份的暂停加息，但美联储主席在</w:t>
      </w:r>
      <w:r w:rsidRPr="00CC0DD5">
        <w:rPr>
          <w:rFonts w:eastAsiaTheme="minorEastAsia" w:hint="eastAsia"/>
          <w:szCs w:val="21"/>
        </w:rPr>
        <w:t>6</w:t>
      </w:r>
      <w:r w:rsidRPr="00CC0DD5">
        <w:rPr>
          <w:rFonts w:eastAsiaTheme="minorEastAsia" w:hint="eastAsia"/>
          <w:szCs w:val="21"/>
        </w:rPr>
        <w:t>月会后的发言论调偏鹰派，预计</w:t>
      </w:r>
      <w:r w:rsidRPr="00CC0DD5">
        <w:rPr>
          <w:rFonts w:eastAsiaTheme="minorEastAsia" w:hint="eastAsia"/>
          <w:szCs w:val="21"/>
        </w:rPr>
        <w:t>2023</w:t>
      </w:r>
      <w:r w:rsidRPr="00CC0DD5">
        <w:rPr>
          <w:rFonts w:eastAsiaTheme="minorEastAsia" w:hint="eastAsia"/>
          <w:szCs w:val="21"/>
        </w:rPr>
        <w:t>年内还有</w:t>
      </w:r>
      <w:r w:rsidRPr="00CC0DD5">
        <w:rPr>
          <w:rFonts w:eastAsiaTheme="minorEastAsia" w:hint="eastAsia"/>
          <w:szCs w:val="21"/>
        </w:rPr>
        <w:t>1-2</w:t>
      </w:r>
      <w:r w:rsidRPr="00CC0DD5">
        <w:rPr>
          <w:rFonts w:eastAsiaTheme="minorEastAsia" w:hint="eastAsia"/>
          <w:szCs w:val="21"/>
        </w:rPr>
        <w:t>次加息，而市场则预期加息已见顶。美国提高了债务上限，有惊无险地避免了潜在的债务违约。</w:t>
      </w:r>
    </w:p>
    <w:p w:rsidR="00CC0DD5" w:rsidRPr="00CC0DD5" w:rsidRDefault="00CC0DD5" w:rsidP="00B675CF">
      <w:pPr>
        <w:spacing w:line="360" w:lineRule="auto"/>
        <w:ind w:firstLineChars="200" w:firstLine="420"/>
        <w:rPr>
          <w:rFonts w:eastAsiaTheme="minorEastAsia"/>
          <w:szCs w:val="21"/>
        </w:rPr>
      </w:pPr>
      <w:r w:rsidRPr="00CC0DD5">
        <w:rPr>
          <w:rFonts w:eastAsiaTheme="minorEastAsia" w:hint="eastAsia"/>
          <w:szCs w:val="21"/>
        </w:rPr>
        <w:t>标普</w:t>
      </w:r>
      <w:r w:rsidRPr="00CC0DD5">
        <w:rPr>
          <w:rFonts w:eastAsiaTheme="minorEastAsia" w:hint="eastAsia"/>
          <w:szCs w:val="21"/>
        </w:rPr>
        <w:t>500</w:t>
      </w:r>
      <w:r w:rsidRPr="00CC0DD5">
        <w:rPr>
          <w:rFonts w:eastAsiaTheme="minorEastAsia" w:hint="eastAsia"/>
          <w:szCs w:val="21"/>
        </w:rPr>
        <w:t>指数在</w:t>
      </w:r>
      <w:r w:rsidRPr="00CC0DD5">
        <w:rPr>
          <w:rFonts w:eastAsiaTheme="minorEastAsia" w:hint="eastAsia"/>
          <w:szCs w:val="21"/>
        </w:rPr>
        <w:t>10</w:t>
      </w:r>
      <w:r w:rsidRPr="00CC0DD5">
        <w:rPr>
          <w:rFonts w:eastAsiaTheme="minorEastAsia" w:hint="eastAsia"/>
          <w:szCs w:val="21"/>
        </w:rPr>
        <w:t>月份的下跌后企稳反弹，股价上涨的推动因素包括：</w:t>
      </w:r>
      <w:r w:rsidRPr="00CC0DD5">
        <w:rPr>
          <w:rFonts w:eastAsiaTheme="minorEastAsia" w:hint="eastAsia"/>
          <w:szCs w:val="21"/>
        </w:rPr>
        <w:t>1</w:t>
      </w:r>
      <w:r w:rsidRPr="00CC0DD5">
        <w:rPr>
          <w:rFonts w:eastAsiaTheme="minorEastAsia" w:hint="eastAsia"/>
          <w:szCs w:val="21"/>
        </w:rPr>
        <w:t>、美联储逐步放缓加息步伐，降息预期升温，随着流动性压力放缓，长短端美债收益率从高点持续回落，对美股市场构成明显支撑。</w:t>
      </w:r>
      <w:r w:rsidRPr="00CC0DD5">
        <w:rPr>
          <w:rFonts w:eastAsiaTheme="minorEastAsia" w:hint="eastAsia"/>
          <w:szCs w:val="21"/>
        </w:rPr>
        <w:t>2</w:t>
      </w:r>
      <w:r w:rsidRPr="00CC0DD5">
        <w:rPr>
          <w:rFonts w:eastAsiaTheme="minorEastAsia" w:hint="eastAsia"/>
          <w:szCs w:val="21"/>
        </w:rPr>
        <w:t>、</w:t>
      </w:r>
      <w:r w:rsidRPr="00CC0DD5">
        <w:rPr>
          <w:rFonts w:eastAsiaTheme="minorEastAsia" w:hint="eastAsia"/>
          <w:szCs w:val="21"/>
        </w:rPr>
        <w:t>2023</w:t>
      </w:r>
      <w:r w:rsidRPr="00CC0DD5">
        <w:rPr>
          <w:rFonts w:eastAsiaTheme="minorEastAsia" w:hint="eastAsia"/>
          <w:szCs w:val="21"/>
        </w:rPr>
        <w:t>年美国经济具备一定韧性，进一步提振了市场情绪。</w:t>
      </w:r>
      <w:r w:rsidRPr="00CC0DD5">
        <w:rPr>
          <w:rFonts w:eastAsiaTheme="minorEastAsia" w:hint="eastAsia"/>
          <w:szCs w:val="21"/>
        </w:rPr>
        <w:t>3</w:t>
      </w:r>
      <w:r w:rsidRPr="00CC0DD5">
        <w:rPr>
          <w:rFonts w:eastAsiaTheme="minorEastAsia" w:hint="eastAsia"/>
          <w:szCs w:val="21"/>
        </w:rPr>
        <w:t>、以</w:t>
      </w:r>
      <w:r w:rsidRPr="00CC0DD5">
        <w:rPr>
          <w:rFonts w:eastAsiaTheme="minorEastAsia" w:hint="eastAsia"/>
          <w:szCs w:val="21"/>
        </w:rPr>
        <w:t>ChatGPT</w:t>
      </w:r>
      <w:r w:rsidRPr="00CC0DD5">
        <w:rPr>
          <w:rFonts w:eastAsiaTheme="minorEastAsia" w:hint="eastAsia"/>
          <w:szCs w:val="21"/>
        </w:rPr>
        <w:t>为代表的人工智能（</w:t>
      </w:r>
      <w:r w:rsidRPr="00CC0DD5">
        <w:rPr>
          <w:rFonts w:eastAsiaTheme="minorEastAsia" w:hint="eastAsia"/>
          <w:szCs w:val="21"/>
        </w:rPr>
        <w:t>AI</w:t>
      </w:r>
      <w:r w:rsidRPr="00CC0DD5">
        <w:rPr>
          <w:rFonts w:eastAsiaTheme="minorEastAsia" w:hint="eastAsia"/>
          <w:szCs w:val="21"/>
        </w:rPr>
        <w:t>）技术迅速发展和应用，带动美股人工智能相关方向年内大幅上涨，美股科技板块表现较好。</w:t>
      </w:r>
    </w:p>
    <w:p w:rsidR="007B62FA" w:rsidRPr="0062676B" w:rsidRDefault="00CC0DD5" w:rsidP="00CC0DD5">
      <w:pPr>
        <w:spacing w:line="360" w:lineRule="auto"/>
        <w:ind w:firstLineChars="200" w:firstLine="420"/>
        <w:rPr>
          <w:rFonts w:eastAsiaTheme="minorEastAsia"/>
          <w:szCs w:val="21"/>
        </w:rPr>
      </w:pPr>
      <w:r w:rsidRPr="00CC0DD5">
        <w:rPr>
          <w:rFonts w:eastAsiaTheme="minorEastAsia" w:hint="eastAsia"/>
          <w:szCs w:val="21"/>
        </w:rPr>
        <w:t>股市的风险偏好略有改善。股市能有如此强劲表现的原因，基本上有以下三点：</w:t>
      </w:r>
      <w:r w:rsidRPr="00CC0DD5">
        <w:rPr>
          <w:rFonts w:eastAsiaTheme="minorEastAsia" w:hint="eastAsia"/>
          <w:szCs w:val="21"/>
        </w:rPr>
        <w:t>1</w:t>
      </w:r>
      <w:r w:rsidRPr="00CC0DD5">
        <w:rPr>
          <w:rFonts w:eastAsiaTheme="minorEastAsia" w:hint="eastAsia"/>
          <w:szCs w:val="21"/>
        </w:rPr>
        <w:t>）美国经济增长的持久性。预期中的经济衰退还没有到来，劳动力市场的显著健康状况，为消费和住房提供了保障。</w:t>
      </w:r>
      <w:r w:rsidRPr="00CC0DD5">
        <w:rPr>
          <w:rFonts w:eastAsiaTheme="minorEastAsia" w:hint="eastAsia"/>
          <w:szCs w:val="21"/>
        </w:rPr>
        <w:t>2</w:t>
      </w:r>
      <w:r w:rsidRPr="00CC0DD5">
        <w:rPr>
          <w:rFonts w:eastAsiaTheme="minorEastAsia" w:hint="eastAsia"/>
          <w:szCs w:val="21"/>
        </w:rPr>
        <w:t>）美国通胀继续呈走低趋势。期待已久的住房通胀下降终于到来了，并且是在没有造成经济创伤性疲软的情况下实现的。</w:t>
      </w:r>
      <w:r w:rsidRPr="00CC0DD5">
        <w:rPr>
          <w:rFonts w:eastAsiaTheme="minorEastAsia" w:hint="eastAsia"/>
          <w:szCs w:val="21"/>
        </w:rPr>
        <w:t>3</w:t>
      </w:r>
      <w:r w:rsidRPr="00CC0DD5">
        <w:rPr>
          <w:rFonts w:eastAsiaTheme="minorEastAsia" w:hint="eastAsia"/>
          <w:szCs w:val="21"/>
        </w:rPr>
        <w:t>）美国科技公司的优势地位。指数中七大公司几乎贡献了指数的全部涨幅。</w:t>
      </w:r>
    </w:p>
    <w:p w:rsidR="007B62FA" w:rsidRPr="0062676B" w:rsidRDefault="009D1492" w:rsidP="00D417FA">
      <w:pPr>
        <w:autoSpaceDE w:val="0"/>
        <w:autoSpaceDN w:val="0"/>
        <w:adjustRightInd w:val="0"/>
        <w:spacing w:beforeLines="100" w:before="312" w:line="360" w:lineRule="auto"/>
        <w:jc w:val="left"/>
        <w:rPr>
          <w:rFonts w:eastAsiaTheme="minorEastAsia"/>
          <w:b/>
          <w:szCs w:val="21"/>
        </w:rPr>
      </w:pPr>
      <w:r w:rsidRPr="0062676B">
        <w:rPr>
          <w:rFonts w:eastAsiaTheme="minorEastAsia"/>
          <w:b/>
          <w:szCs w:val="21"/>
        </w:rPr>
        <w:t>4.4</w:t>
      </w:r>
      <w:r w:rsidR="007B62FA" w:rsidRPr="0062676B">
        <w:rPr>
          <w:rFonts w:eastAsiaTheme="minorEastAsia"/>
          <w:b/>
          <w:szCs w:val="21"/>
        </w:rPr>
        <w:t>.2</w:t>
      </w:r>
      <w:r w:rsidR="007B62FA" w:rsidRPr="0062676B">
        <w:rPr>
          <w:rFonts w:eastAsiaTheme="minorEastAsia"/>
          <w:b/>
          <w:szCs w:val="21"/>
        </w:rPr>
        <w:t>报告期内基金的业绩表现</w:t>
      </w:r>
    </w:p>
    <w:p w:rsidR="00CC160C" w:rsidRDefault="00DB4EE0">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:14.94%</w:t>
      </w:r>
      <w:r>
        <w:rPr>
          <w:rFonts w:eastAsiaTheme="minorEastAsia"/>
          <w:szCs w:val="21"/>
        </w:rPr>
        <w:t>，同期业绩比较基准收益率为</w:t>
      </w:r>
      <w:r>
        <w:rPr>
          <w:rFonts w:eastAsiaTheme="minorEastAsia"/>
          <w:szCs w:val="21"/>
        </w:rPr>
        <w:t>:18.94%</w:t>
      </w:r>
    </w:p>
    <w:p w:rsidR="007B62FA" w:rsidRPr="0062676B" w:rsidRDefault="007B62FA" w:rsidP="00E70468">
      <w:pPr>
        <w:spacing w:line="360" w:lineRule="auto"/>
        <w:ind w:firstLineChars="200" w:firstLine="420"/>
        <w:rPr>
          <w:rFonts w:eastAsiaTheme="minorEastAsia"/>
          <w:szCs w:val="21"/>
        </w:rPr>
      </w:pPr>
      <w:r w:rsidRPr="0062676B">
        <w:rPr>
          <w:rFonts w:eastAsiaTheme="minorEastAsia"/>
          <w:szCs w:val="21"/>
        </w:rPr>
        <w:t>本基金</w:t>
      </w:r>
      <w:r w:rsidRPr="0062676B">
        <w:rPr>
          <w:rFonts w:eastAsiaTheme="minorEastAsia"/>
          <w:szCs w:val="21"/>
        </w:rPr>
        <w:t>C</w:t>
      </w:r>
      <w:r w:rsidRPr="0062676B">
        <w:rPr>
          <w:rFonts w:eastAsiaTheme="minorEastAsia"/>
          <w:szCs w:val="21"/>
        </w:rPr>
        <w:t>份额净值增长率为</w:t>
      </w:r>
      <w:r w:rsidRPr="0062676B">
        <w:rPr>
          <w:rFonts w:eastAsiaTheme="minorEastAsia"/>
          <w:szCs w:val="21"/>
        </w:rPr>
        <w:t>:3.46%</w:t>
      </w:r>
      <w:r w:rsidRPr="0062676B">
        <w:rPr>
          <w:rFonts w:eastAsiaTheme="minorEastAsia"/>
          <w:szCs w:val="21"/>
        </w:rPr>
        <w:t>，同期业绩比较基准收益率为</w:t>
      </w:r>
      <w:r w:rsidRPr="0062676B">
        <w:rPr>
          <w:rFonts w:eastAsiaTheme="minorEastAsia"/>
          <w:szCs w:val="21"/>
        </w:rPr>
        <w:t>:4.01%</w:t>
      </w:r>
      <w:r w:rsidRPr="0062676B">
        <w:rPr>
          <w:rFonts w:eastAsiaTheme="minorEastAsia"/>
          <w:szCs w:val="21"/>
        </w:rPr>
        <w:t>。</w:t>
      </w:r>
    </w:p>
    <w:p w:rsidR="007B62FA" w:rsidRPr="0062676B" w:rsidRDefault="009D1492" w:rsidP="00D417FA">
      <w:pPr>
        <w:pStyle w:val="20"/>
        <w:spacing w:beforeLines="100" w:before="312" w:after="0"/>
        <w:rPr>
          <w:rFonts w:ascii="Times New Roman" w:eastAsiaTheme="minorEastAsia" w:hAnsi="Times New Roman"/>
          <w:kern w:val="0"/>
          <w:sz w:val="21"/>
          <w:szCs w:val="21"/>
        </w:rPr>
      </w:pPr>
      <w:bookmarkStart w:id="116" w:name="_Toc225498259"/>
      <w:bookmarkStart w:id="117" w:name="_Toc352255977"/>
      <w:bookmarkStart w:id="118" w:name="_Toc352256045"/>
      <w:bookmarkStart w:id="119" w:name="_Toc352331223"/>
      <w:bookmarkStart w:id="120" w:name="_Toc362424001"/>
      <w:bookmarkStart w:id="121" w:name="_Toc161660062"/>
      <w:r w:rsidRPr="0062676B">
        <w:rPr>
          <w:rFonts w:ascii="Times New Roman" w:eastAsiaTheme="minorEastAsia" w:hAnsi="Times New Roman"/>
          <w:kern w:val="0"/>
          <w:sz w:val="21"/>
          <w:szCs w:val="21"/>
        </w:rPr>
        <w:lastRenderedPageBreak/>
        <w:t>4.5</w:t>
      </w:r>
      <w:r w:rsidR="007B62FA" w:rsidRPr="0062676B">
        <w:rPr>
          <w:rFonts w:ascii="Times New Roman" w:eastAsiaTheme="minorEastAsia" w:hAnsi="Times New Roman"/>
          <w:kern w:val="0"/>
          <w:sz w:val="21"/>
          <w:szCs w:val="21"/>
        </w:rPr>
        <w:t>管理人对宏观经济、证券市场及行业走势的简要展望</w:t>
      </w:r>
      <w:bookmarkEnd w:id="116"/>
      <w:bookmarkEnd w:id="117"/>
      <w:bookmarkEnd w:id="118"/>
      <w:bookmarkEnd w:id="119"/>
      <w:bookmarkEnd w:id="120"/>
      <w:bookmarkEnd w:id="121"/>
    </w:p>
    <w:p w:rsidR="00CC0DD5" w:rsidRPr="00CC0DD5" w:rsidRDefault="00CC0DD5">
      <w:pPr>
        <w:spacing w:line="360" w:lineRule="auto"/>
        <w:ind w:firstLineChars="200" w:firstLine="420"/>
        <w:rPr>
          <w:rFonts w:eastAsiaTheme="minorEastAsia"/>
          <w:szCs w:val="21"/>
        </w:rPr>
      </w:pPr>
      <w:r w:rsidRPr="00CC0DD5">
        <w:rPr>
          <w:rFonts w:eastAsiaTheme="minorEastAsia" w:hint="eastAsia"/>
          <w:szCs w:val="21"/>
        </w:rPr>
        <w:t>美国</w:t>
      </w:r>
      <w:r w:rsidRPr="00CC0DD5">
        <w:rPr>
          <w:rFonts w:eastAsiaTheme="minorEastAsia" w:hint="eastAsia"/>
          <w:szCs w:val="21"/>
        </w:rPr>
        <w:t>2023</w:t>
      </w:r>
      <w:r w:rsidRPr="00CC0DD5">
        <w:rPr>
          <w:rFonts w:eastAsiaTheme="minorEastAsia" w:hint="eastAsia"/>
          <w:szCs w:val="21"/>
        </w:rPr>
        <w:t>年四季度实际</w:t>
      </w:r>
      <w:r w:rsidRPr="00CC0DD5">
        <w:rPr>
          <w:rFonts w:eastAsiaTheme="minorEastAsia" w:hint="eastAsia"/>
          <w:szCs w:val="21"/>
        </w:rPr>
        <w:t>GDP</w:t>
      </w:r>
      <w:r w:rsidRPr="00CC0DD5">
        <w:rPr>
          <w:rFonts w:eastAsiaTheme="minorEastAsia" w:hint="eastAsia"/>
          <w:szCs w:val="21"/>
        </w:rPr>
        <w:t>环比折年率为</w:t>
      </w:r>
      <w:r w:rsidRPr="00CC0DD5">
        <w:rPr>
          <w:rFonts w:eastAsiaTheme="minorEastAsia" w:hint="eastAsia"/>
          <w:szCs w:val="21"/>
        </w:rPr>
        <w:t>3.3%</w:t>
      </w:r>
      <w:r w:rsidRPr="00CC0DD5">
        <w:rPr>
          <w:rFonts w:eastAsiaTheme="minorEastAsia" w:hint="eastAsia"/>
          <w:szCs w:val="21"/>
        </w:rPr>
        <w:t>，大幅高于市场预期的</w:t>
      </w:r>
      <w:r w:rsidRPr="00CC0DD5">
        <w:rPr>
          <w:rFonts w:eastAsiaTheme="minorEastAsia" w:hint="eastAsia"/>
          <w:szCs w:val="21"/>
        </w:rPr>
        <w:t>2%</w:t>
      </w:r>
      <w:r w:rsidRPr="00CC0DD5">
        <w:rPr>
          <w:rFonts w:eastAsiaTheme="minorEastAsia" w:hint="eastAsia"/>
          <w:szCs w:val="21"/>
        </w:rPr>
        <w:t>，且经济结构优化；</w:t>
      </w:r>
      <w:r w:rsidRPr="00CC0DD5">
        <w:rPr>
          <w:rFonts w:eastAsiaTheme="minorEastAsia" w:hint="eastAsia"/>
          <w:szCs w:val="21"/>
        </w:rPr>
        <w:t>2023</w:t>
      </w:r>
      <w:r w:rsidRPr="00CC0DD5">
        <w:rPr>
          <w:rFonts w:eastAsiaTheme="minorEastAsia" w:hint="eastAsia"/>
          <w:szCs w:val="21"/>
        </w:rPr>
        <w:t>年实际</w:t>
      </w:r>
      <w:r w:rsidRPr="00CC0DD5">
        <w:rPr>
          <w:rFonts w:eastAsiaTheme="minorEastAsia" w:hint="eastAsia"/>
          <w:szCs w:val="21"/>
        </w:rPr>
        <w:t>GDP</w:t>
      </w:r>
      <w:r w:rsidRPr="00CC0DD5">
        <w:rPr>
          <w:rFonts w:eastAsiaTheme="minorEastAsia" w:hint="eastAsia"/>
          <w:szCs w:val="21"/>
        </w:rPr>
        <w:t>年增速为</w:t>
      </w:r>
      <w:r w:rsidRPr="00CC0DD5">
        <w:rPr>
          <w:rFonts w:eastAsiaTheme="minorEastAsia" w:hint="eastAsia"/>
          <w:szCs w:val="21"/>
        </w:rPr>
        <w:t>2.5%</w:t>
      </w:r>
      <w:r w:rsidRPr="00CC0DD5">
        <w:rPr>
          <w:rFonts w:eastAsiaTheme="minorEastAsia" w:hint="eastAsia"/>
          <w:szCs w:val="21"/>
        </w:rPr>
        <w:t>，高于</w:t>
      </w:r>
      <w:r w:rsidRPr="00CC0DD5">
        <w:rPr>
          <w:rFonts w:eastAsiaTheme="minorEastAsia" w:hint="eastAsia"/>
          <w:szCs w:val="21"/>
        </w:rPr>
        <w:t>2022</w:t>
      </w:r>
      <w:r w:rsidRPr="00CC0DD5">
        <w:rPr>
          <w:rFonts w:eastAsiaTheme="minorEastAsia" w:hint="eastAsia"/>
          <w:szCs w:val="21"/>
        </w:rPr>
        <w:t>年的</w:t>
      </w:r>
      <w:r w:rsidRPr="00CC0DD5">
        <w:rPr>
          <w:rFonts w:eastAsiaTheme="minorEastAsia" w:hint="eastAsia"/>
          <w:szCs w:val="21"/>
        </w:rPr>
        <w:t>1.9%</w:t>
      </w:r>
      <w:r w:rsidRPr="00CC0DD5">
        <w:rPr>
          <w:rFonts w:eastAsiaTheme="minorEastAsia" w:hint="eastAsia"/>
          <w:szCs w:val="21"/>
        </w:rPr>
        <w:t>。从环比拉动看，四季度私人消费、政府支出和净出口对</w:t>
      </w:r>
      <w:r w:rsidRPr="00CC0DD5">
        <w:rPr>
          <w:rFonts w:eastAsiaTheme="minorEastAsia" w:hint="eastAsia"/>
          <w:szCs w:val="21"/>
        </w:rPr>
        <w:t>GDP</w:t>
      </w:r>
      <w:r w:rsidRPr="00CC0DD5">
        <w:rPr>
          <w:rFonts w:eastAsiaTheme="minorEastAsia" w:hint="eastAsia"/>
          <w:szCs w:val="21"/>
        </w:rPr>
        <w:t>的贡献较大，私人投资的拉动明显减弱。具体来看：</w:t>
      </w:r>
      <w:r w:rsidRPr="00CC0DD5">
        <w:rPr>
          <w:rFonts w:eastAsiaTheme="minorEastAsia" w:hint="eastAsia"/>
          <w:szCs w:val="21"/>
        </w:rPr>
        <w:t>1</w:t>
      </w:r>
      <w:r w:rsidRPr="00CC0DD5">
        <w:rPr>
          <w:rFonts w:eastAsiaTheme="minorEastAsia" w:hint="eastAsia"/>
          <w:szCs w:val="21"/>
        </w:rPr>
        <w:t>）私人消费拉动</w:t>
      </w:r>
      <w:r w:rsidRPr="00CC0DD5">
        <w:rPr>
          <w:rFonts w:eastAsiaTheme="minorEastAsia" w:hint="eastAsia"/>
          <w:szCs w:val="21"/>
        </w:rPr>
        <w:t>1.9</w:t>
      </w:r>
      <w:r w:rsidRPr="00CC0DD5">
        <w:rPr>
          <w:rFonts w:eastAsiaTheme="minorEastAsia" w:hint="eastAsia"/>
          <w:szCs w:val="21"/>
        </w:rPr>
        <w:t>个百分点，连续成为最大贡献项。其中，服务支出对</w:t>
      </w:r>
      <w:r w:rsidRPr="00CC0DD5">
        <w:rPr>
          <w:rFonts w:eastAsiaTheme="minorEastAsia" w:hint="eastAsia"/>
          <w:szCs w:val="21"/>
        </w:rPr>
        <w:t>GDP</w:t>
      </w:r>
      <w:r w:rsidRPr="00CC0DD5">
        <w:rPr>
          <w:rFonts w:eastAsiaTheme="minorEastAsia" w:hint="eastAsia"/>
          <w:szCs w:val="21"/>
        </w:rPr>
        <w:t>的拉动扩大</w:t>
      </w:r>
      <w:r w:rsidRPr="00CC0DD5">
        <w:rPr>
          <w:rFonts w:eastAsiaTheme="minorEastAsia" w:hint="eastAsia"/>
          <w:szCs w:val="21"/>
        </w:rPr>
        <w:t>0.1</w:t>
      </w:r>
      <w:r w:rsidRPr="00CC0DD5">
        <w:rPr>
          <w:rFonts w:eastAsiaTheme="minorEastAsia" w:hint="eastAsia"/>
          <w:szCs w:val="21"/>
        </w:rPr>
        <w:t>个百分点至</w:t>
      </w:r>
      <w:r w:rsidRPr="00CC0DD5">
        <w:rPr>
          <w:rFonts w:eastAsiaTheme="minorEastAsia" w:hint="eastAsia"/>
          <w:szCs w:val="21"/>
        </w:rPr>
        <w:t>1.1%</w:t>
      </w:r>
      <w:r w:rsidRPr="00CC0DD5">
        <w:rPr>
          <w:rFonts w:eastAsiaTheme="minorEastAsia" w:hint="eastAsia"/>
          <w:szCs w:val="21"/>
        </w:rPr>
        <w:t>，受益于医疗和交通等服务支出的支持；商品消费对</w:t>
      </w:r>
      <w:r w:rsidRPr="00CC0DD5">
        <w:rPr>
          <w:rFonts w:eastAsiaTheme="minorEastAsia" w:hint="eastAsia"/>
          <w:szCs w:val="21"/>
        </w:rPr>
        <w:t>GDP</w:t>
      </w:r>
      <w:r w:rsidRPr="00CC0DD5">
        <w:rPr>
          <w:rFonts w:eastAsiaTheme="minorEastAsia" w:hint="eastAsia"/>
          <w:szCs w:val="21"/>
        </w:rPr>
        <w:t>的拉动回落</w:t>
      </w:r>
      <w:r w:rsidRPr="00CC0DD5">
        <w:rPr>
          <w:rFonts w:eastAsiaTheme="minorEastAsia" w:hint="eastAsia"/>
          <w:szCs w:val="21"/>
        </w:rPr>
        <w:t>0.2</w:t>
      </w:r>
      <w:r w:rsidRPr="00CC0DD5">
        <w:rPr>
          <w:rFonts w:eastAsiaTheme="minorEastAsia" w:hint="eastAsia"/>
          <w:szCs w:val="21"/>
        </w:rPr>
        <w:t>个百分点至</w:t>
      </w:r>
      <w:r w:rsidRPr="00CC0DD5">
        <w:rPr>
          <w:rFonts w:eastAsiaTheme="minorEastAsia" w:hint="eastAsia"/>
          <w:szCs w:val="21"/>
        </w:rPr>
        <w:t>0.9%</w:t>
      </w:r>
      <w:r w:rsidRPr="00CC0DD5">
        <w:rPr>
          <w:rFonts w:eastAsiaTheme="minorEastAsia" w:hint="eastAsia"/>
          <w:szCs w:val="21"/>
        </w:rPr>
        <w:t>。</w:t>
      </w:r>
      <w:r w:rsidRPr="00CC0DD5">
        <w:rPr>
          <w:rFonts w:eastAsiaTheme="minorEastAsia" w:hint="eastAsia"/>
          <w:szCs w:val="21"/>
        </w:rPr>
        <w:t>2</w:t>
      </w:r>
      <w:r w:rsidRPr="00CC0DD5">
        <w:rPr>
          <w:rFonts w:eastAsiaTheme="minorEastAsia" w:hint="eastAsia"/>
          <w:szCs w:val="21"/>
        </w:rPr>
        <w:t>）政府支出是次要贡献，对</w:t>
      </w:r>
      <w:r w:rsidRPr="00CC0DD5">
        <w:rPr>
          <w:rFonts w:eastAsiaTheme="minorEastAsia" w:hint="eastAsia"/>
          <w:szCs w:val="21"/>
        </w:rPr>
        <w:t>GDP</w:t>
      </w:r>
      <w:r w:rsidRPr="00CC0DD5">
        <w:rPr>
          <w:rFonts w:eastAsiaTheme="minorEastAsia" w:hint="eastAsia"/>
          <w:szCs w:val="21"/>
        </w:rPr>
        <w:t>的拉动放缓</w:t>
      </w:r>
      <w:r w:rsidRPr="00CC0DD5">
        <w:rPr>
          <w:rFonts w:eastAsiaTheme="minorEastAsia" w:hint="eastAsia"/>
          <w:szCs w:val="21"/>
        </w:rPr>
        <w:t>0.4</w:t>
      </w:r>
      <w:r w:rsidRPr="00CC0DD5">
        <w:rPr>
          <w:rFonts w:eastAsiaTheme="minorEastAsia" w:hint="eastAsia"/>
          <w:szCs w:val="21"/>
        </w:rPr>
        <w:t>个百分点至</w:t>
      </w:r>
      <w:r w:rsidRPr="00CC0DD5">
        <w:rPr>
          <w:rFonts w:eastAsiaTheme="minorEastAsia" w:hint="eastAsia"/>
          <w:szCs w:val="21"/>
        </w:rPr>
        <w:t>0.6%</w:t>
      </w:r>
      <w:r w:rsidRPr="00CC0DD5">
        <w:rPr>
          <w:rFonts w:eastAsiaTheme="minorEastAsia" w:hint="eastAsia"/>
          <w:szCs w:val="21"/>
        </w:rPr>
        <w:t>，源于国防支出增速大幅削减。</w:t>
      </w:r>
      <w:r w:rsidRPr="00CC0DD5">
        <w:rPr>
          <w:rFonts w:eastAsiaTheme="minorEastAsia" w:hint="eastAsia"/>
          <w:szCs w:val="21"/>
        </w:rPr>
        <w:t>3</w:t>
      </w:r>
      <w:r w:rsidRPr="00CC0DD5">
        <w:rPr>
          <w:rFonts w:eastAsiaTheme="minorEastAsia" w:hint="eastAsia"/>
          <w:szCs w:val="21"/>
        </w:rPr>
        <w:t>）净出口对</w:t>
      </w:r>
      <w:r w:rsidRPr="00CC0DD5">
        <w:rPr>
          <w:rFonts w:eastAsiaTheme="minorEastAsia" w:hint="eastAsia"/>
          <w:szCs w:val="21"/>
        </w:rPr>
        <w:t>GDP</w:t>
      </w:r>
      <w:r w:rsidRPr="00CC0DD5">
        <w:rPr>
          <w:rFonts w:eastAsiaTheme="minorEastAsia" w:hint="eastAsia"/>
          <w:szCs w:val="21"/>
        </w:rPr>
        <w:t>的拉动扩大</w:t>
      </w:r>
      <w:r w:rsidRPr="00CC0DD5">
        <w:rPr>
          <w:rFonts w:eastAsiaTheme="minorEastAsia" w:hint="eastAsia"/>
          <w:szCs w:val="21"/>
        </w:rPr>
        <w:t>0.4</w:t>
      </w:r>
      <w:r w:rsidRPr="00CC0DD5">
        <w:rPr>
          <w:rFonts w:eastAsiaTheme="minorEastAsia" w:hint="eastAsia"/>
          <w:szCs w:val="21"/>
        </w:rPr>
        <w:t>个百分点至</w:t>
      </w:r>
      <w:r w:rsidRPr="00CC0DD5">
        <w:rPr>
          <w:rFonts w:eastAsiaTheme="minorEastAsia" w:hint="eastAsia"/>
          <w:szCs w:val="21"/>
        </w:rPr>
        <w:t>0.4%</w:t>
      </w:r>
      <w:r w:rsidRPr="00CC0DD5">
        <w:rPr>
          <w:rFonts w:eastAsiaTheme="minorEastAsia" w:hint="eastAsia"/>
          <w:szCs w:val="21"/>
        </w:rPr>
        <w:t>，其中出口对</w:t>
      </w:r>
      <w:r w:rsidRPr="00CC0DD5">
        <w:rPr>
          <w:rFonts w:eastAsiaTheme="minorEastAsia" w:hint="eastAsia"/>
          <w:szCs w:val="21"/>
        </w:rPr>
        <w:t>GDP</w:t>
      </w:r>
      <w:r w:rsidRPr="00CC0DD5">
        <w:rPr>
          <w:rFonts w:eastAsiaTheme="minorEastAsia" w:hint="eastAsia"/>
          <w:szCs w:val="21"/>
        </w:rPr>
        <w:t>的贡献有所扩大，受益于原油和金融服务出口增长。</w:t>
      </w:r>
      <w:r w:rsidRPr="00CC0DD5">
        <w:rPr>
          <w:rFonts w:eastAsiaTheme="minorEastAsia" w:hint="eastAsia"/>
          <w:szCs w:val="21"/>
        </w:rPr>
        <w:t>4</w:t>
      </w:r>
      <w:r w:rsidRPr="00CC0DD5">
        <w:rPr>
          <w:rFonts w:eastAsiaTheme="minorEastAsia" w:hint="eastAsia"/>
          <w:szCs w:val="21"/>
        </w:rPr>
        <w:t>）私人投资对</w:t>
      </w:r>
      <w:r w:rsidRPr="00CC0DD5">
        <w:rPr>
          <w:rFonts w:eastAsiaTheme="minorEastAsia" w:hint="eastAsia"/>
          <w:szCs w:val="21"/>
        </w:rPr>
        <w:t>GDP</w:t>
      </w:r>
      <w:r w:rsidRPr="00CC0DD5">
        <w:rPr>
          <w:rFonts w:eastAsiaTheme="minorEastAsia" w:hint="eastAsia"/>
          <w:szCs w:val="21"/>
        </w:rPr>
        <w:t>的拉动大幅回落至</w:t>
      </w:r>
      <w:r w:rsidRPr="00CC0DD5">
        <w:rPr>
          <w:rFonts w:eastAsiaTheme="minorEastAsia" w:hint="eastAsia"/>
          <w:szCs w:val="21"/>
        </w:rPr>
        <w:t>0.4%</w:t>
      </w:r>
      <w:r w:rsidRPr="00CC0DD5">
        <w:rPr>
          <w:rFonts w:eastAsiaTheme="minorEastAsia" w:hint="eastAsia"/>
          <w:szCs w:val="21"/>
        </w:rPr>
        <w:t>，主因住宅投资、私人存货的拉动减弱，非住宅投资拉动小幅增强。</w:t>
      </w:r>
    </w:p>
    <w:p w:rsidR="00CC0DD5" w:rsidRPr="00CC0DD5" w:rsidRDefault="00CC0DD5" w:rsidP="00CC0DD5">
      <w:pPr>
        <w:spacing w:line="360" w:lineRule="auto"/>
        <w:ind w:firstLineChars="200" w:firstLine="420"/>
        <w:rPr>
          <w:rFonts w:eastAsiaTheme="minorEastAsia"/>
          <w:szCs w:val="21"/>
        </w:rPr>
      </w:pPr>
      <w:r w:rsidRPr="00CC0DD5">
        <w:rPr>
          <w:rFonts w:eastAsiaTheme="minorEastAsia" w:hint="eastAsia"/>
          <w:szCs w:val="21"/>
        </w:rPr>
        <w:t>我们依然认为美国的经济软着陆会发生，与</w:t>
      </w:r>
      <w:r w:rsidRPr="00CC0DD5">
        <w:rPr>
          <w:rFonts w:eastAsiaTheme="minorEastAsia" w:hint="eastAsia"/>
          <w:szCs w:val="21"/>
        </w:rPr>
        <w:t>2022</w:t>
      </w:r>
      <w:r w:rsidRPr="00CC0DD5">
        <w:rPr>
          <w:rFonts w:eastAsiaTheme="minorEastAsia" w:hint="eastAsia"/>
          <w:szCs w:val="21"/>
        </w:rPr>
        <w:t>年底时的判断的不同之处在于，经济衰退的时间可能来得比预料晚一些，且衰退幅度比较轻。通胀率在</w:t>
      </w:r>
      <w:r w:rsidRPr="00CC0DD5">
        <w:rPr>
          <w:rFonts w:eastAsiaTheme="minorEastAsia" w:hint="eastAsia"/>
          <w:szCs w:val="21"/>
        </w:rPr>
        <w:t>2024</w:t>
      </w:r>
      <w:r w:rsidRPr="00CC0DD5">
        <w:rPr>
          <w:rFonts w:eastAsiaTheme="minorEastAsia" w:hint="eastAsia"/>
          <w:szCs w:val="21"/>
        </w:rPr>
        <w:t>年仍将保持在美联储的目标值</w:t>
      </w:r>
      <w:r w:rsidRPr="00CC0DD5">
        <w:rPr>
          <w:rFonts w:eastAsiaTheme="minorEastAsia" w:hint="eastAsia"/>
          <w:szCs w:val="21"/>
        </w:rPr>
        <w:t>2%</w:t>
      </w:r>
      <w:r w:rsidRPr="00CC0DD5">
        <w:rPr>
          <w:rFonts w:eastAsiaTheme="minorEastAsia" w:hint="eastAsia"/>
          <w:szCs w:val="21"/>
        </w:rPr>
        <w:t>以上，意味着高利率水平也会维持。在</w:t>
      </w:r>
      <w:r w:rsidRPr="00CC0DD5">
        <w:rPr>
          <w:rFonts w:eastAsiaTheme="minorEastAsia" w:hint="eastAsia"/>
          <w:szCs w:val="21"/>
        </w:rPr>
        <w:t>5%</w:t>
      </w:r>
      <w:r w:rsidRPr="00CC0DD5">
        <w:rPr>
          <w:rFonts w:eastAsiaTheme="minorEastAsia" w:hint="eastAsia"/>
          <w:szCs w:val="21"/>
        </w:rPr>
        <w:t>以上的无风险利率水平下，强劲的就业市场终将难以维持。信贷收缩必然会引导到企业经营活动的收缩，从而影响未来的盈利情况。鉴于市场一致预期较乐观，股价已经提前上涨。进入</w:t>
      </w:r>
      <w:r w:rsidRPr="00CC0DD5">
        <w:rPr>
          <w:rFonts w:eastAsiaTheme="minorEastAsia" w:hint="eastAsia"/>
          <w:szCs w:val="21"/>
        </w:rPr>
        <w:t>2024</w:t>
      </w:r>
      <w:r w:rsidRPr="00CC0DD5">
        <w:rPr>
          <w:rFonts w:eastAsiaTheme="minorEastAsia" w:hint="eastAsia"/>
          <w:szCs w:val="21"/>
        </w:rPr>
        <w:t>年的估值或难以进一步提升。企业利润虽然已经稳住，但在经济增速不太可能高于</w:t>
      </w:r>
      <w:r w:rsidRPr="00CC0DD5">
        <w:rPr>
          <w:rFonts w:eastAsiaTheme="minorEastAsia" w:hint="eastAsia"/>
          <w:szCs w:val="21"/>
        </w:rPr>
        <w:t>2023</w:t>
      </w:r>
      <w:r w:rsidRPr="00CC0DD5">
        <w:rPr>
          <w:rFonts w:eastAsiaTheme="minorEastAsia" w:hint="eastAsia"/>
          <w:szCs w:val="21"/>
        </w:rPr>
        <w:t>年的背景下，也难有大幅度扩张。</w:t>
      </w:r>
    </w:p>
    <w:p w:rsidR="00CC0DD5" w:rsidRPr="00CC0DD5" w:rsidRDefault="00CC0DD5" w:rsidP="00CC0DD5">
      <w:pPr>
        <w:spacing w:line="360" w:lineRule="auto"/>
        <w:ind w:firstLineChars="200" w:firstLine="420"/>
        <w:rPr>
          <w:rFonts w:eastAsiaTheme="minorEastAsia"/>
          <w:szCs w:val="21"/>
        </w:rPr>
      </w:pPr>
      <w:r w:rsidRPr="00CC0DD5">
        <w:rPr>
          <w:rFonts w:eastAsiaTheme="minorEastAsia" w:hint="eastAsia"/>
          <w:szCs w:val="21"/>
        </w:rPr>
        <w:t>头部</w:t>
      </w:r>
      <w:r w:rsidRPr="00CC0DD5">
        <w:rPr>
          <w:rFonts w:eastAsiaTheme="minorEastAsia" w:hint="eastAsia"/>
          <w:szCs w:val="21"/>
        </w:rPr>
        <w:t>7</w:t>
      </w:r>
      <w:r w:rsidRPr="00CC0DD5">
        <w:rPr>
          <w:rFonts w:eastAsiaTheme="minorEastAsia" w:hint="eastAsia"/>
          <w:szCs w:val="21"/>
        </w:rPr>
        <w:t>只巨型科技股在</w:t>
      </w:r>
      <w:r w:rsidRPr="00CC0DD5">
        <w:rPr>
          <w:rFonts w:eastAsiaTheme="minorEastAsia" w:hint="eastAsia"/>
          <w:szCs w:val="21"/>
        </w:rPr>
        <w:t>2023</w:t>
      </w:r>
      <w:r w:rsidRPr="00CC0DD5">
        <w:rPr>
          <w:rFonts w:eastAsiaTheme="minorEastAsia" w:hint="eastAsia"/>
          <w:szCs w:val="21"/>
        </w:rPr>
        <w:t>年的上涨对标普</w:t>
      </w:r>
      <w:r w:rsidRPr="00CC0DD5">
        <w:rPr>
          <w:rFonts w:eastAsiaTheme="minorEastAsia" w:hint="eastAsia"/>
          <w:szCs w:val="21"/>
        </w:rPr>
        <w:t>500</w:t>
      </w:r>
      <w:r w:rsidRPr="00CC0DD5">
        <w:rPr>
          <w:rFonts w:eastAsiaTheme="minorEastAsia" w:hint="eastAsia"/>
          <w:szCs w:val="21"/>
        </w:rPr>
        <w:t>指数的贡献显著，得益于这</w:t>
      </w:r>
      <w:r w:rsidRPr="00CC0DD5">
        <w:rPr>
          <w:rFonts w:eastAsiaTheme="minorEastAsia" w:hint="eastAsia"/>
          <w:szCs w:val="21"/>
        </w:rPr>
        <w:t>7</w:t>
      </w:r>
      <w:r w:rsidRPr="00CC0DD5">
        <w:rPr>
          <w:rFonts w:eastAsiaTheme="minorEastAsia" w:hint="eastAsia"/>
          <w:szCs w:val="21"/>
        </w:rPr>
        <w:t>家公司更快的销售增速，更高的利润和再投资率，更强的资产负债表。在经历了</w:t>
      </w:r>
      <w:r w:rsidRPr="00CC0DD5">
        <w:rPr>
          <w:rFonts w:eastAsiaTheme="minorEastAsia" w:hint="eastAsia"/>
          <w:szCs w:val="21"/>
        </w:rPr>
        <w:t>2023</w:t>
      </w:r>
      <w:r w:rsidRPr="00CC0DD5">
        <w:rPr>
          <w:rFonts w:eastAsiaTheme="minorEastAsia" w:hint="eastAsia"/>
          <w:szCs w:val="21"/>
        </w:rPr>
        <w:t>年大涨后，</w:t>
      </w:r>
      <w:r w:rsidRPr="00CC0DD5">
        <w:rPr>
          <w:rFonts w:eastAsiaTheme="minorEastAsia" w:hint="eastAsia"/>
          <w:szCs w:val="21"/>
        </w:rPr>
        <w:t>7</w:t>
      </w:r>
      <w:r w:rsidRPr="00CC0DD5">
        <w:rPr>
          <w:rFonts w:eastAsiaTheme="minorEastAsia" w:hint="eastAsia"/>
          <w:szCs w:val="21"/>
        </w:rPr>
        <w:t>家巨头相对于企业</w:t>
      </w:r>
      <w:r w:rsidRPr="00CC0DD5">
        <w:rPr>
          <w:rFonts w:eastAsiaTheme="minorEastAsia" w:hint="eastAsia"/>
          <w:szCs w:val="21"/>
        </w:rPr>
        <w:t>493</w:t>
      </w:r>
      <w:r w:rsidRPr="00CC0DD5">
        <w:rPr>
          <w:rFonts w:eastAsiaTheme="minorEastAsia" w:hint="eastAsia"/>
          <w:szCs w:val="21"/>
        </w:rPr>
        <w:t>家公司的相对估值偏贵，风险</w:t>
      </w:r>
      <w:r w:rsidRPr="00CC0DD5">
        <w:rPr>
          <w:rFonts w:eastAsiaTheme="minorEastAsia" w:hint="eastAsia"/>
          <w:szCs w:val="21"/>
        </w:rPr>
        <w:t>/</w:t>
      </w:r>
      <w:r w:rsidRPr="00CC0DD5">
        <w:rPr>
          <w:rFonts w:eastAsiaTheme="minorEastAsia" w:hint="eastAsia"/>
          <w:szCs w:val="21"/>
        </w:rPr>
        <w:t>收益性价比不是特别有吸引力了。</w:t>
      </w:r>
    </w:p>
    <w:p w:rsidR="00CC0DD5" w:rsidRPr="00CC0DD5" w:rsidRDefault="00CC0DD5" w:rsidP="00CC0DD5">
      <w:pPr>
        <w:spacing w:line="360" w:lineRule="auto"/>
        <w:ind w:firstLineChars="200" w:firstLine="420"/>
        <w:rPr>
          <w:rFonts w:eastAsiaTheme="minorEastAsia"/>
          <w:szCs w:val="21"/>
        </w:rPr>
      </w:pPr>
      <w:r w:rsidRPr="00CC0DD5">
        <w:rPr>
          <w:rFonts w:eastAsiaTheme="minorEastAsia" w:hint="eastAsia"/>
          <w:szCs w:val="21"/>
        </w:rPr>
        <w:t>地缘政治风险、估值偏高、高利率的后续负面影响还未完全显现等因素提醒我们短期内不宜过分乐观。</w:t>
      </w:r>
    </w:p>
    <w:p w:rsidR="00CC0DD5" w:rsidRPr="0062676B" w:rsidRDefault="00CC0DD5">
      <w:pPr>
        <w:spacing w:line="360" w:lineRule="auto"/>
        <w:ind w:firstLineChars="200" w:firstLine="420"/>
        <w:rPr>
          <w:rFonts w:eastAsiaTheme="minorEastAsia"/>
          <w:szCs w:val="21"/>
        </w:rPr>
      </w:pPr>
      <w:r w:rsidRPr="00CC0DD5">
        <w:rPr>
          <w:rFonts w:eastAsiaTheme="minorEastAsia" w:hint="eastAsia"/>
          <w:szCs w:val="21"/>
        </w:rPr>
        <w:t>本基金采用完全复制的策略跟踪业绩基准，并根据基金申购赎回的情况，及时进行组合调整。</w:t>
      </w:r>
    </w:p>
    <w:p w:rsidR="007B62FA" w:rsidRPr="0062676B" w:rsidRDefault="009D1492" w:rsidP="00D417FA">
      <w:pPr>
        <w:pStyle w:val="20"/>
        <w:spacing w:beforeLines="100" w:before="312" w:after="0"/>
        <w:rPr>
          <w:rFonts w:ascii="Times New Roman" w:eastAsiaTheme="minorEastAsia" w:hAnsi="Times New Roman"/>
          <w:kern w:val="0"/>
          <w:sz w:val="21"/>
          <w:szCs w:val="21"/>
        </w:rPr>
      </w:pPr>
      <w:bookmarkStart w:id="122" w:name="_Toc247959456"/>
      <w:bookmarkStart w:id="123" w:name="_Toc245801806"/>
      <w:bookmarkStart w:id="124" w:name="_Toc352255978"/>
      <w:bookmarkStart w:id="125" w:name="_Toc352256046"/>
      <w:bookmarkStart w:id="126" w:name="_Toc352331224"/>
      <w:bookmarkStart w:id="127" w:name="_Toc362424002"/>
      <w:bookmarkStart w:id="128" w:name="_Toc161660063"/>
      <w:r w:rsidRPr="0062676B">
        <w:rPr>
          <w:rFonts w:ascii="Times New Roman" w:eastAsiaTheme="minorEastAsia" w:hAnsi="Times New Roman"/>
          <w:kern w:val="0"/>
          <w:sz w:val="21"/>
          <w:szCs w:val="21"/>
        </w:rPr>
        <w:t>4.6</w:t>
      </w:r>
      <w:r w:rsidR="007B62FA" w:rsidRPr="0062676B">
        <w:rPr>
          <w:rFonts w:ascii="Times New Roman" w:eastAsiaTheme="minorEastAsia" w:hAnsi="Times New Roman"/>
          <w:kern w:val="0"/>
          <w:sz w:val="21"/>
          <w:szCs w:val="21"/>
        </w:rPr>
        <w:t>管理人内部有关本基金的监察稽核工作情况</w:t>
      </w:r>
      <w:bookmarkEnd w:id="122"/>
      <w:bookmarkEnd w:id="123"/>
      <w:bookmarkEnd w:id="124"/>
      <w:bookmarkEnd w:id="125"/>
      <w:bookmarkEnd w:id="126"/>
      <w:bookmarkEnd w:id="127"/>
      <w:bookmarkEnd w:id="128"/>
    </w:p>
    <w:p w:rsidR="00CC160C" w:rsidRDefault="00DB4EE0">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CC160C" w:rsidRDefault="00DB4EE0">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CC160C" w:rsidRDefault="00DB4EE0">
      <w:pPr>
        <w:spacing w:line="360" w:lineRule="auto"/>
        <w:ind w:firstLineChars="200" w:firstLine="420"/>
        <w:rPr>
          <w:rFonts w:eastAsiaTheme="minorEastAsia"/>
          <w:szCs w:val="21"/>
        </w:rPr>
      </w:pPr>
      <w:r>
        <w:rPr>
          <w:rFonts w:eastAsiaTheme="minorEastAsia"/>
          <w:szCs w:val="21"/>
        </w:rPr>
        <w:lastRenderedPageBreak/>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CC160C" w:rsidRDefault="00DB4EE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CC160C" w:rsidRDefault="00DB4EE0">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CC160C" w:rsidRDefault="00DB4EE0">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7B62FA" w:rsidRPr="0062676B" w:rsidRDefault="007B62FA" w:rsidP="00E70468">
      <w:pPr>
        <w:spacing w:line="360" w:lineRule="auto"/>
        <w:ind w:firstLineChars="200" w:firstLine="420"/>
        <w:rPr>
          <w:rFonts w:eastAsiaTheme="minorEastAsia"/>
          <w:szCs w:val="21"/>
        </w:rPr>
      </w:pPr>
      <w:r w:rsidRPr="0062676B">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7B62FA" w:rsidRPr="0062676B" w:rsidRDefault="009D1492" w:rsidP="00D417FA">
      <w:pPr>
        <w:pStyle w:val="20"/>
        <w:spacing w:beforeLines="100" w:before="312" w:after="0"/>
        <w:rPr>
          <w:rFonts w:ascii="Times New Roman" w:eastAsiaTheme="minorEastAsia" w:hAnsi="Times New Roman"/>
          <w:kern w:val="0"/>
          <w:sz w:val="21"/>
          <w:szCs w:val="21"/>
        </w:rPr>
      </w:pPr>
      <w:bookmarkStart w:id="129" w:name="_Toc247959457"/>
      <w:bookmarkStart w:id="130" w:name="_Toc225570083"/>
      <w:bookmarkStart w:id="131" w:name="_Toc352255979"/>
      <w:bookmarkStart w:id="132" w:name="_Toc352256047"/>
      <w:bookmarkStart w:id="133" w:name="_Toc352331225"/>
      <w:bookmarkStart w:id="134" w:name="_Toc362424003"/>
      <w:bookmarkStart w:id="135" w:name="_Toc161660064"/>
      <w:r w:rsidRPr="0062676B">
        <w:rPr>
          <w:rFonts w:ascii="Times New Roman" w:eastAsiaTheme="minorEastAsia" w:hAnsi="Times New Roman"/>
          <w:kern w:val="0"/>
          <w:sz w:val="21"/>
          <w:szCs w:val="21"/>
        </w:rPr>
        <w:t>4.7</w:t>
      </w:r>
      <w:r w:rsidR="007B62FA" w:rsidRPr="0062676B">
        <w:rPr>
          <w:rFonts w:ascii="Times New Roman" w:eastAsiaTheme="minorEastAsia" w:hAnsi="Times New Roman"/>
          <w:kern w:val="0"/>
          <w:sz w:val="21"/>
          <w:szCs w:val="21"/>
        </w:rPr>
        <w:t>管理人对报告期内基金估值程序等事项的说明</w:t>
      </w:r>
      <w:bookmarkEnd w:id="129"/>
      <w:bookmarkEnd w:id="130"/>
      <w:bookmarkEnd w:id="131"/>
      <w:bookmarkEnd w:id="132"/>
      <w:bookmarkEnd w:id="133"/>
      <w:bookmarkEnd w:id="134"/>
      <w:bookmarkEnd w:id="135"/>
    </w:p>
    <w:p w:rsidR="007B62FA" w:rsidRPr="0062676B" w:rsidRDefault="007B62FA" w:rsidP="00E70468">
      <w:pPr>
        <w:spacing w:line="360" w:lineRule="auto"/>
        <w:ind w:firstLineChars="200" w:firstLine="420"/>
        <w:rPr>
          <w:rFonts w:eastAsiaTheme="minorEastAsia"/>
          <w:szCs w:val="21"/>
        </w:rPr>
      </w:pPr>
      <w:r w:rsidRPr="0062676B">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7B62FA" w:rsidRPr="0062676B" w:rsidRDefault="009D1492" w:rsidP="00D417FA">
      <w:pPr>
        <w:pStyle w:val="20"/>
        <w:spacing w:beforeLines="100" w:before="312" w:after="0"/>
        <w:rPr>
          <w:rFonts w:ascii="Times New Roman" w:eastAsiaTheme="minorEastAsia" w:hAnsi="Times New Roman"/>
          <w:kern w:val="0"/>
          <w:sz w:val="21"/>
          <w:szCs w:val="21"/>
        </w:rPr>
      </w:pPr>
      <w:bookmarkStart w:id="136" w:name="_Toc247959458"/>
      <w:bookmarkStart w:id="137" w:name="_Toc225570084"/>
      <w:bookmarkStart w:id="138" w:name="_Toc352255980"/>
      <w:bookmarkStart w:id="139" w:name="_Toc352256048"/>
      <w:bookmarkStart w:id="140" w:name="_Toc352331226"/>
      <w:bookmarkStart w:id="141" w:name="_Toc362424004"/>
      <w:bookmarkStart w:id="142" w:name="_Toc161660065"/>
      <w:r w:rsidRPr="0062676B">
        <w:rPr>
          <w:rFonts w:ascii="Times New Roman" w:eastAsiaTheme="minorEastAsia" w:hAnsi="Times New Roman"/>
          <w:kern w:val="0"/>
          <w:sz w:val="21"/>
          <w:szCs w:val="21"/>
        </w:rPr>
        <w:t>4.8</w:t>
      </w:r>
      <w:r w:rsidR="007B62FA" w:rsidRPr="0062676B">
        <w:rPr>
          <w:rFonts w:ascii="Times New Roman" w:eastAsiaTheme="minorEastAsia" w:hAnsi="Times New Roman"/>
          <w:kern w:val="0"/>
          <w:sz w:val="21"/>
          <w:szCs w:val="21"/>
        </w:rPr>
        <w:t>管理人对报告期内基金利润分配情况的说明</w:t>
      </w:r>
      <w:bookmarkEnd w:id="136"/>
      <w:bookmarkEnd w:id="137"/>
      <w:bookmarkEnd w:id="138"/>
      <w:bookmarkEnd w:id="139"/>
      <w:bookmarkEnd w:id="140"/>
      <w:bookmarkEnd w:id="141"/>
      <w:bookmarkEnd w:id="142"/>
    </w:p>
    <w:p w:rsidR="007B62FA" w:rsidRPr="0062676B" w:rsidRDefault="007B62FA" w:rsidP="00E70468">
      <w:pPr>
        <w:spacing w:line="360" w:lineRule="auto"/>
        <w:ind w:firstLineChars="200" w:firstLine="420"/>
        <w:rPr>
          <w:rFonts w:eastAsiaTheme="minorEastAsia"/>
          <w:szCs w:val="21"/>
        </w:rPr>
      </w:pPr>
      <w:r w:rsidRPr="0062676B">
        <w:rPr>
          <w:rFonts w:eastAsiaTheme="minorEastAsia"/>
          <w:szCs w:val="21"/>
        </w:rPr>
        <w:t>无。</w:t>
      </w:r>
    </w:p>
    <w:p w:rsidR="00A7672E" w:rsidRPr="0062676B" w:rsidRDefault="00A7672E" w:rsidP="00D417FA">
      <w:pPr>
        <w:pStyle w:val="20"/>
        <w:spacing w:beforeLines="100" w:before="312" w:after="0"/>
        <w:rPr>
          <w:rFonts w:ascii="Times New Roman" w:eastAsiaTheme="minorEastAsia" w:hAnsi="Times New Roman"/>
          <w:szCs w:val="21"/>
        </w:rPr>
      </w:pPr>
      <w:bookmarkStart w:id="143" w:name="_Toc161660066"/>
      <w:r w:rsidRPr="0062676B">
        <w:rPr>
          <w:rFonts w:ascii="Times New Roman" w:eastAsiaTheme="minorEastAsia" w:hAnsi="Times New Roman"/>
          <w:kern w:val="0"/>
          <w:sz w:val="21"/>
          <w:szCs w:val="21"/>
        </w:rPr>
        <w:t>4.9</w:t>
      </w:r>
      <w:r w:rsidR="00446D33" w:rsidRPr="0062676B">
        <w:rPr>
          <w:rFonts w:ascii="Times New Roman" w:eastAsiaTheme="minorEastAsia" w:hAnsi="Times New Roman"/>
          <w:kern w:val="0"/>
          <w:sz w:val="21"/>
          <w:szCs w:val="21"/>
        </w:rPr>
        <w:t>报告期内管理人对本基金持有人数或基金资产净值预警情形的说明</w:t>
      </w:r>
      <w:bookmarkEnd w:id="143"/>
    </w:p>
    <w:p w:rsidR="00A7672E" w:rsidRPr="0062676B" w:rsidRDefault="00A7672E" w:rsidP="00A7672E">
      <w:pPr>
        <w:spacing w:line="360" w:lineRule="auto"/>
        <w:ind w:firstLineChars="200" w:firstLine="420"/>
        <w:rPr>
          <w:rFonts w:eastAsiaTheme="minorEastAsia"/>
          <w:szCs w:val="21"/>
        </w:rPr>
      </w:pPr>
      <w:r w:rsidRPr="0062676B">
        <w:rPr>
          <w:rFonts w:eastAsiaTheme="minorEastAsia"/>
          <w:kern w:val="0"/>
          <w:szCs w:val="21"/>
        </w:rPr>
        <w:t>无。</w:t>
      </w:r>
    </w:p>
    <w:p w:rsidR="007B62FA" w:rsidRPr="0062676B" w:rsidRDefault="007B62FA" w:rsidP="00D417FA">
      <w:pPr>
        <w:pStyle w:val="1"/>
        <w:keepNext/>
        <w:keepLines/>
        <w:widowControl w:val="0"/>
        <w:spacing w:beforeLines="50" w:before="156" w:afterLines="50" w:after="156" w:line="360" w:lineRule="auto"/>
        <w:jc w:val="center"/>
        <w:rPr>
          <w:rFonts w:eastAsiaTheme="minorEastAsia"/>
          <w:b/>
          <w:bCs/>
          <w:szCs w:val="24"/>
          <w:lang w:val="en-US"/>
        </w:rPr>
      </w:pPr>
      <w:bookmarkStart w:id="144" w:name="_Toc225498263"/>
      <w:bookmarkStart w:id="145" w:name="_Toc352255982"/>
      <w:bookmarkStart w:id="146" w:name="_Toc352256050"/>
      <w:bookmarkStart w:id="147" w:name="_Toc352331228"/>
      <w:bookmarkStart w:id="148" w:name="_Toc362424006"/>
      <w:bookmarkStart w:id="149" w:name="_Toc161660067"/>
      <w:r w:rsidRPr="0062676B">
        <w:rPr>
          <w:rFonts w:eastAsiaTheme="minorEastAsia"/>
          <w:b/>
          <w:bCs/>
          <w:szCs w:val="24"/>
          <w:lang w:val="en-US"/>
        </w:rPr>
        <w:t>§</w:t>
      </w:r>
      <w:r w:rsidR="003E5E48" w:rsidRPr="0062676B">
        <w:rPr>
          <w:rFonts w:eastAsiaTheme="minorEastAsia"/>
          <w:b/>
          <w:bCs/>
          <w:szCs w:val="24"/>
          <w:lang w:val="en-US"/>
        </w:rPr>
        <w:t xml:space="preserve">5  </w:t>
      </w:r>
      <w:r w:rsidRPr="0062676B">
        <w:rPr>
          <w:rFonts w:eastAsiaTheme="minorEastAsia"/>
          <w:b/>
          <w:bCs/>
          <w:szCs w:val="24"/>
          <w:lang w:val="en-US"/>
        </w:rPr>
        <w:t>托管人报告</w:t>
      </w:r>
      <w:bookmarkEnd w:id="144"/>
      <w:bookmarkEnd w:id="145"/>
      <w:bookmarkEnd w:id="146"/>
      <w:bookmarkEnd w:id="147"/>
      <w:bookmarkEnd w:id="148"/>
      <w:bookmarkEnd w:id="149"/>
    </w:p>
    <w:p w:rsidR="007B62FA" w:rsidRPr="0062676B" w:rsidRDefault="007B62FA" w:rsidP="00C03E37">
      <w:pPr>
        <w:pStyle w:val="20"/>
        <w:spacing w:before="0" w:after="0"/>
        <w:rPr>
          <w:rFonts w:ascii="Times New Roman" w:eastAsiaTheme="minorEastAsia" w:hAnsi="Times New Roman"/>
          <w:kern w:val="0"/>
          <w:sz w:val="21"/>
          <w:szCs w:val="21"/>
        </w:rPr>
      </w:pPr>
      <w:bookmarkStart w:id="150" w:name="_Toc225498264"/>
      <w:bookmarkStart w:id="151" w:name="_Toc352255983"/>
      <w:bookmarkStart w:id="152" w:name="_Toc352256051"/>
      <w:bookmarkStart w:id="153" w:name="_Toc352331229"/>
      <w:bookmarkStart w:id="154" w:name="_Toc362424007"/>
      <w:bookmarkStart w:id="155" w:name="_Toc161660068"/>
      <w:r w:rsidRPr="0062676B">
        <w:rPr>
          <w:rFonts w:ascii="Times New Roman" w:eastAsiaTheme="minorEastAsia" w:hAnsi="Times New Roman"/>
          <w:kern w:val="0"/>
          <w:sz w:val="21"/>
          <w:szCs w:val="21"/>
        </w:rPr>
        <w:t xml:space="preserve">5.1 </w:t>
      </w:r>
      <w:r w:rsidRPr="0062676B">
        <w:rPr>
          <w:rFonts w:ascii="Times New Roman" w:eastAsiaTheme="minorEastAsia" w:hAnsi="Times New Roman"/>
          <w:kern w:val="0"/>
          <w:sz w:val="21"/>
          <w:szCs w:val="21"/>
        </w:rPr>
        <w:t>报告期内本基金托管人遵规守信情况声明</w:t>
      </w:r>
      <w:bookmarkEnd w:id="150"/>
      <w:bookmarkEnd w:id="151"/>
      <w:bookmarkEnd w:id="152"/>
      <w:bookmarkEnd w:id="153"/>
      <w:bookmarkEnd w:id="154"/>
      <w:bookmarkEnd w:id="155"/>
    </w:p>
    <w:p w:rsidR="007B62FA" w:rsidRPr="0062676B" w:rsidRDefault="007B62FA" w:rsidP="00E70468">
      <w:pPr>
        <w:spacing w:line="360" w:lineRule="auto"/>
        <w:ind w:firstLineChars="200" w:firstLine="420"/>
        <w:rPr>
          <w:rFonts w:eastAsiaTheme="minorEastAsia"/>
          <w:szCs w:val="21"/>
        </w:rPr>
      </w:pPr>
      <w:r w:rsidRPr="0062676B">
        <w:rPr>
          <w:rFonts w:eastAsiaTheme="minorEastAsia"/>
          <w:szCs w:val="21"/>
        </w:rPr>
        <w:t>招商银行具备完善的公司治理结构、内部稽核监控制度和风险控制制度，我行在履行托管职责中，严格遵守有关法律法规、托管协议的规定，尽职尽责地履行托管义务并安全保管托管资产。</w:t>
      </w:r>
    </w:p>
    <w:p w:rsidR="007B62FA" w:rsidRPr="0062676B" w:rsidRDefault="007B62FA" w:rsidP="00D417FA">
      <w:pPr>
        <w:pStyle w:val="20"/>
        <w:spacing w:beforeLines="100" w:before="312" w:after="0"/>
        <w:rPr>
          <w:rFonts w:ascii="Times New Roman" w:eastAsiaTheme="minorEastAsia" w:hAnsi="Times New Roman"/>
          <w:kern w:val="0"/>
          <w:sz w:val="21"/>
          <w:szCs w:val="21"/>
        </w:rPr>
      </w:pPr>
      <w:bookmarkStart w:id="156" w:name="_Toc225498265"/>
      <w:bookmarkStart w:id="157" w:name="_Toc352255984"/>
      <w:bookmarkStart w:id="158" w:name="_Toc352256052"/>
      <w:bookmarkStart w:id="159" w:name="_Toc352331230"/>
      <w:bookmarkStart w:id="160" w:name="_Toc362424008"/>
      <w:bookmarkStart w:id="161" w:name="_Toc161660069"/>
      <w:r w:rsidRPr="0062676B">
        <w:rPr>
          <w:rFonts w:ascii="Times New Roman" w:eastAsiaTheme="minorEastAsia" w:hAnsi="Times New Roman"/>
          <w:kern w:val="0"/>
          <w:sz w:val="21"/>
          <w:szCs w:val="21"/>
        </w:rPr>
        <w:lastRenderedPageBreak/>
        <w:t xml:space="preserve">5.2 </w:t>
      </w:r>
      <w:r w:rsidRPr="0062676B">
        <w:rPr>
          <w:rFonts w:ascii="Times New Roman" w:eastAsiaTheme="minorEastAsia" w:hAnsi="Times New Roman"/>
          <w:kern w:val="0"/>
          <w:sz w:val="21"/>
          <w:szCs w:val="21"/>
        </w:rPr>
        <w:t>托管人对报告期内本基金投资运作遵规守信、净值计算、利润分配等情况的</w:t>
      </w:r>
      <w:bookmarkEnd w:id="156"/>
      <w:r w:rsidRPr="0062676B">
        <w:rPr>
          <w:rFonts w:ascii="Times New Roman" w:eastAsiaTheme="minorEastAsia" w:hAnsi="Times New Roman"/>
          <w:kern w:val="0"/>
          <w:sz w:val="21"/>
          <w:szCs w:val="21"/>
        </w:rPr>
        <w:t>说明</w:t>
      </w:r>
      <w:bookmarkEnd w:id="157"/>
      <w:bookmarkEnd w:id="158"/>
      <w:bookmarkEnd w:id="159"/>
      <w:bookmarkEnd w:id="160"/>
      <w:bookmarkEnd w:id="161"/>
    </w:p>
    <w:p w:rsidR="00CC160C" w:rsidRDefault="00DB4EE0">
      <w:pPr>
        <w:spacing w:line="360" w:lineRule="auto"/>
        <w:ind w:firstLineChars="200" w:firstLine="420"/>
        <w:rPr>
          <w:rFonts w:eastAsiaTheme="minorEastAsia"/>
          <w:szCs w:val="21"/>
        </w:rPr>
      </w:pPr>
      <w:r>
        <w:rPr>
          <w:rFonts w:eastAsiaTheme="minorEastAsia"/>
          <w:szCs w:val="21"/>
        </w:rPr>
        <w:t>招商银行根据法律法规、托管协议约定的投资监督条款，对托管产品的投资行为进行监督，并根据监管要求履行报告义务。</w:t>
      </w:r>
    </w:p>
    <w:p w:rsidR="00CC160C" w:rsidRDefault="00DB4EE0">
      <w:pPr>
        <w:spacing w:line="360" w:lineRule="auto"/>
        <w:ind w:firstLineChars="200" w:firstLine="420"/>
        <w:rPr>
          <w:rFonts w:eastAsiaTheme="minorEastAsia"/>
          <w:szCs w:val="21"/>
        </w:rPr>
      </w:pPr>
      <w:r>
        <w:rPr>
          <w:rFonts w:eastAsiaTheme="minorEastAsia"/>
          <w:szCs w:val="21"/>
        </w:rPr>
        <w:t>招商银行按照托管协议约定的统一记账方法和会计处理原则，独立地设置、登录和保管本产品的全套账册，进行会计核算和资产估值并与管理人建立对账机制。</w:t>
      </w:r>
    </w:p>
    <w:p w:rsidR="007B62FA" w:rsidRPr="0062676B" w:rsidRDefault="007B62FA" w:rsidP="00E70468">
      <w:pPr>
        <w:spacing w:line="360" w:lineRule="auto"/>
        <w:ind w:firstLineChars="200" w:firstLine="420"/>
        <w:rPr>
          <w:rFonts w:eastAsiaTheme="minorEastAsia"/>
          <w:szCs w:val="21"/>
        </w:rPr>
      </w:pPr>
      <w:r w:rsidRPr="0062676B">
        <w:rPr>
          <w:rFonts w:eastAsiaTheme="minorEastAsia"/>
          <w:szCs w:val="21"/>
        </w:rPr>
        <w:t>本年度报告中利润分配情况真实、准确。</w:t>
      </w:r>
    </w:p>
    <w:p w:rsidR="007B62FA" w:rsidRPr="0062676B" w:rsidRDefault="007B62FA" w:rsidP="00D417FA">
      <w:pPr>
        <w:pStyle w:val="20"/>
        <w:spacing w:beforeLines="100" w:before="312" w:after="0"/>
        <w:rPr>
          <w:rFonts w:ascii="Times New Roman" w:eastAsiaTheme="minorEastAsia" w:hAnsi="Times New Roman"/>
          <w:kern w:val="0"/>
          <w:sz w:val="21"/>
          <w:szCs w:val="21"/>
        </w:rPr>
      </w:pPr>
      <w:bookmarkStart w:id="162" w:name="_Toc225498266"/>
      <w:bookmarkStart w:id="163" w:name="_Toc352255985"/>
      <w:bookmarkStart w:id="164" w:name="_Toc352256053"/>
      <w:bookmarkStart w:id="165" w:name="_Toc352331231"/>
      <w:bookmarkStart w:id="166" w:name="_Toc362424009"/>
      <w:bookmarkStart w:id="167" w:name="_Toc161660070"/>
      <w:r w:rsidRPr="0062676B">
        <w:rPr>
          <w:rFonts w:ascii="Times New Roman" w:eastAsiaTheme="minorEastAsia" w:hAnsi="Times New Roman"/>
          <w:kern w:val="0"/>
          <w:sz w:val="21"/>
          <w:szCs w:val="21"/>
        </w:rPr>
        <w:t xml:space="preserve">5.3 </w:t>
      </w:r>
      <w:r w:rsidRPr="0062676B">
        <w:rPr>
          <w:rFonts w:ascii="Times New Roman" w:eastAsiaTheme="minorEastAsia" w:hAnsi="Times New Roman"/>
          <w:kern w:val="0"/>
          <w:sz w:val="21"/>
          <w:szCs w:val="21"/>
        </w:rPr>
        <w:t>托管人对本年度报告中财务信息等内容的真实、准确和完整发表意见</w:t>
      </w:r>
      <w:bookmarkEnd w:id="162"/>
      <w:bookmarkEnd w:id="163"/>
      <w:bookmarkEnd w:id="164"/>
      <w:bookmarkEnd w:id="165"/>
      <w:bookmarkEnd w:id="166"/>
      <w:bookmarkEnd w:id="167"/>
    </w:p>
    <w:p w:rsidR="007B62FA" w:rsidRPr="0062676B" w:rsidRDefault="007B62FA" w:rsidP="00C03E37">
      <w:pPr>
        <w:spacing w:line="360" w:lineRule="auto"/>
        <w:ind w:firstLineChars="200" w:firstLine="420"/>
        <w:rPr>
          <w:rFonts w:eastAsiaTheme="minorEastAsia"/>
          <w:szCs w:val="21"/>
        </w:rPr>
      </w:pPr>
      <w:r w:rsidRPr="0062676B">
        <w:rPr>
          <w:rFonts w:eastAsiaTheme="minorEastAsia"/>
          <w:szCs w:val="21"/>
        </w:rPr>
        <w:t>本年度报告中财务指标、净值表现、财务会计报告、投资组合报告内容真实、准确，不存在虚假记载、误导性陈述或者重大遗漏。</w:t>
      </w:r>
    </w:p>
    <w:p w:rsidR="004D2903" w:rsidRPr="0062676B" w:rsidRDefault="004D2903" w:rsidP="004D2903">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168" w:name="_Toc245801814"/>
      <w:bookmarkStart w:id="169" w:name="_Toc247959464"/>
      <w:bookmarkStart w:id="170" w:name="_Toc352255986"/>
      <w:bookmarkStart w:id="171" w:name="_Toc352256054"/>
      <w:bookmarkStart w:id="172" w:name="_Toc352331232"/>
      <w:bookmarkStart w:id="173" w:name="_Toc362424010"/>
      <w:bookmarkStart w:id="174" w:name="_Toc161660071"/>
      <w:bookmarkStart w:id="175" w:name="_Toc352255990"/>
      <w:bookmarkStart w:id="176" w:name="_Toc352256058"/>
      <w:bookmarkStart w:id="177" w:name="_Toc352331236"/>
      <w:bookmarkStart w:id="178" w:name="_Toc362424014"/>
      <w:r w:rsidRPr="0062676B">
        <w:rPr>
          <w:rFonts w:eastAsiaTheme="minorEastAsia"/>
          <w:b/>
          <w:bCs/>
          <w:sz w:val="21"/>
          <w:szCs w:val="21"/>
          <w:lang w:val="en-US"/>
        </w:rPr>
        <w:t xml:space="preserve">§6  </w:t>
      </w:r>
      <w:r w:rsidRPr="0062676B">
        <w:rPr>
          <w:rFonts w:eastAsiaTheme="minorEastAsia"/>
          <w:b/>
          <w:bCs/>
          <w:sz w:val="21"/>
          <w:szCs w:val="21"/>
          <w:lang w:val="en-US"/>
        </w:rPr>
        <w:t>审计报告</w:t>
      </w:r>
      <w:bookmarkEnd w:id="168"/>
      <w:bookmarkEnd w:id="169"/>
      <w:bookmarkEnd w:id="170"/>
      <w:bookmarkEnd w:id="171"/>
      <w:bookmarkEnd w:id="172"/>
      <w:bookmarkEnd w:id="173"/>
      <w:bookmarkEnd w:id="174"/>
    </w:p>
    <w:p w:rsidR="004D2903" w:rsidRPr="0062676B" w:rsidRDefault="004D2903" w:rsidP="004D2903">
      <w:pPr>
        <w:widowControl/>
        <w:spacing w:line="360" w:lineRule="auto"/>
        <w:jc w:val="right"/>
        <w:rPr>
          <w:rFonts w:eastAsiaTheme="minorEastAsia"/>
          <w:szCs w:val="21"/>
        </w:rPr>
      </w:pPr>
      <w:r w:rsidRPr="0062676B">
        <w:rPr>
          <w:rFonts w:eastAsiaTheme="minorEastAsia"/>
          <w:kern w:val="0"/>
          <w:szCs w:val="21"/>
        </w:rPr>
        <w:t>普华永道中天审字</w:t>
      </w:r>
      <w:r w:rsidRPr="0062676B">
        <w:rPr>
          <w:rFonts w:eastAsiaTheme="minorEastAsia"/>
          <w:kern w:val="0"/>
          <w:szCs w:val="21"/>
        </w:rPr>
        <w:t>(2024)</w:t>
      </w:r>
      <w:r w:rsidRPr="0062676B">
        <w:rPr>
          <w:rFonts w:eastAsiaTheme="minorEastAsia"/>
          <w:kern w:val="0"/>
          <w:szCs w:val="21"/>
        </w:rPr>
        <w:t>第</w:t>
      </w:r>
      <w:r w:rsidRPr="0062676B">
        <w:rPr>
          <w:rFonts w:eastAsiaTheme="minorEastAsia"/>
          <w:kern w:val="0"/>
          <w:szCs w:val="21"/>
        </w:rPr>
        <w:t>22519</w:t>
      </w:r>
      <w:r w:rsidRPr="0062676B">
        <w:rPr>
          <w:rFonts w:eastAsiaTheme="minorEastAsia"/>
          <w:kern w:val="0"/>
          <w:szCs w:val="21"/>
        </w:rPr>
        <w:t>号</w:t>
      </w:r>
    </w:p>
    <w:p w:rsidR="004D2903" w:rsidRPr="0062676B" w:rsidRDefault="004D2903" w:rsidP="004D2903">
      <w:pPr>
        <w:widowControl/>
        <w:spacing w:line="360" w:lineRule="auto"/>
        <w:jc w:val="left"/>
        <w:rPr>
          <w:rFonts w:eastAsiaTheme="minorEastAsia"/>
          <w:kern w:val="0"/>
          <w:szCs w:val="21"/>
        </w:rPr>
      </w:pPr>
      <w:r w:rsidRPr="0062676B">
        <w:rPr>
          <w:rFonts w:eastAsiaTheme="minorEastAsia"/>
          <w:kern w:val="0"/>
          <w:szCs w:val="21"/>
        </w:rPr>
        <w:t>摩根标普</w:t>
      </w:r>
      <w:r w:rsidRPr="0062676B">
        <w:rPr>
          <w:rFonts w:eastAsiaTheme="minorEastAsia"/>
          <w:kern w:val="0"/>
          <w:szCs w:val="21"/>
        </w:rPr>
        <w:t>500</w:t>
      </w:r>
      <w:r w:rsidRPr="0062676B">
        <w:rPr>
          <w:rFonts w:eastAsiaTheme="minorEastAsia"/>
          <w:kern w:val="0"/>
          <w:szCs w:val="21"/>
        </w:rPr>
        <w:t>指数型发起式证券投资基金</w:t>
      </w:r>
      <w:r w:rsidRPr="0062676B">
        <w:rPr>
          <w:rFonts w:eastAsiaTheme="minorEastAsia"/>
          <w:kern w:val="0"/>
          <w:szCs w:val="21"/>
        </w:rPr>
        <w:t>(QDII)</w:t>
      </w:r>
      <w:r w:rsidRPr="0062676B">
        <w:rPr>
          <w:rFonts w:eastAsiaTheme="minorEastAsia"/>
          <w:kern w:val="0"/>
          <w:szCs w:val="21"/>
        </w:rPr>
        <w:t>全体基金份额持有人</w:t>
      </w:r>
      <w:r w:rsidRPr="0062676B">
        <w:rPr>
          <w:rFonts w:eastAsiaTheme="minorEastAsia"/>
          <w:szCs w:val="21"/>
        </w:rPr>
        <w:t>：</w:t>
      </w:r>
    </w:p>
    <w:p w:rsidR="004D2903" w:rsidRPr="0062676B" w:rsidRDefault="004D2903" w:rsidP="004D2903">
      <w:pPr>
        <w:pStyle w:val="20"/>
        <w:spacing w:beforeLines="50" w:before="156" w:after="0"/>
        <w:rPr>
          <w:rFonts w:ascii="Times New Roman" w:eastAsiaTheme="minorEastAsia" w:hAnsi="Times New Roman"/>
          <w:kern w:val="0"/>
          <w:sz w:val="21"/>
          <w:szCs w:val="21"/>
        </w:rPr>
      </w:pPr>
      <w:bookmarkStart w:id="179" w:name="_Toc286996149"/>
      <w:bookmarkStart w:id="180" w:name="_Toc352255989"/>
      <w:bookmarkStart w:id="181" w:name="_Toc352256057"/>
      <w:bookmarkStart w:id="182" w:name="_Toc352331235"/>
      <w:bookmarkStart w:id="183" w:name="_Toc362424013"/>
      <w:bookmarkStart w:id="184" w:name="_Toc161660072"/>
      <w:bookmarkStart w:id="185" w:name="_Toc286996147"/>
      <w:bookmarkStart w:id="186" w:name="_Toc352255987"/>
      <w:bookmarkStart w:id="187" w:name="_Toc352256055"/>
      <w:bookmarkStart w:id="188" w:name="_Toc352331233"/>
      <w:bookmarkStart w:id="189" w:name="_Toc362424011"/>
      <w:r w:rsidRPr="0062676B">
        <w:rPr>
          <w:rFonts w:ascii="Times New Roman" w:eastAsiaTheme="minorEastAsia" w:hAnsi="Times New Roman"/>
          <w:kern w:val="0"/>
          <w:sz w:val="21"/>
          <w:szCs w:val="21"/>
        </w:rPr>
        <w:t xml:space="preserve">6.1 </w:t>
      </w:r>
      <w:r w:rsidRPr="0062676B">
        <w:rPr>
          <w:rFonts w:ascii="Times New Roman" w:eastAsiaTheme="minorEastAsia" w:hAnsi="Times New Roman"/>
          <w:kern w:val="0"/>
          <w:sz w:val="21"/>
          <w:szCs w:val="21"/>
        </w:rPr>
        <w:t>审计意见</w:t>
      </w:r>
      <w:bookmarkEnd w:id="179"/>
      <w:bookmarkEnd w:id="180"/>
      <w:bookmarkEnd w:id="181"/>
      <w:bookmarkEnd w:id="182"/>
      <w:bookmarkEnd w:id="183"/>
      <w:bookmarkEnd w:id="184"/>
    </w:p>
    <w:p w:rsidR="00CC160C" w:rsidRDefault="00DB4EE0">
      <w:pPr>
        <w:widowControl/>
        <w:spacing w:line="360" w:lineRule="auto"/>
        <w:ind w:firstLine="420"/>
        <w:rPr>
          <w:rFonts w:eastAsiaTheme="minorEastAsia"/>
          <w:kern w:val="0"/>
          <w:szCs w:val="21"/>
        </w:rPr>
      </w:pPr>
      <w:r>
        <w:rPr>
          <w:rFonts w:eastAsiaTheme="minorEastAsia"/>
          <w:kern w:val="0"/>
          <w:szCs w:val="21"/>
        </w:rPr>
        <w:t>（一）我们审计的内容</w:t>
      </w:r>
    </w:p>
    <w:p w:rsidR="00CC160C" w:rsidRDefault="00DB4EE0">
      <w:pPr>
        <w:widowControl/>
        <w:spacing w:line="360" w:lineRule="auto"/>
        <w:ind w:firstLine="420"/>
        <w:rPr>
          <w:rFonts w:eastAsiaTheme="minorEastAsia"/>
          <w:kern w:val="0"/>
          <w:szCs w:val="21"/>
        </w:rPr>
      </w:pPr>
      <w:r>
        <w:rPr>
          <w:rFonts w:eastAsiaTheme="minorEastAsia"/>
          <w:kern w:val="0"/>
          <w:szCs w:val="21"/>
        </w:rPr>
        <w:t>我们审计了摩根标普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 (</w:t>
      </w:r>
      <w:r>
        <w:rPr>
          <w:rFonts w:eastAsiaTheme="minorEastAsia"/>
          <w:kern w:val="0"/>
          <w:szCs w:val="21"/>
        </w:rPr>
        <w:t>以下简称</w:t>
      </w:r>
      <w:r>
        <w:rPr>
          <w:rFonts w:eastAsiaTheme="minorEastAsia"/>
          <w:kern w:val="0"/>
          <w:szCs w:val="21"/>
        </w:rPr>
        <w:t>“</w:t>
      </w:r>
      <w:r>
        <w:rPr>
          <w:rFonts w:eastAsiaTheme="minorEastAsia"/>
          <w:kern w:val="0"/>
          <w:szCs w:val="21"/>
        </w:rPr>
        <w:t>摩根标普</w:t>
      </w:r>
      <w:r>
        <w:rPr>
          <w:rFonts w:eastAsiaTheme="minorEastAsia"/>
          <w:kern w:val="0"/>
          <w:szCs w:val="21"/>
        </w:rPr>
        <w:t>500</w:t>
      </w:r>
      <w:r>
        <w:rPr>
          <w:rFonts w:eastAsiaTheme="minorEastAsia"/>
          <w:kern w:val="0"/>
          <w:szCs w:val="21"/>
        </w:rPr>
        <w:t>指数</w:t>
      </w:r>
      <w:r>
        <w:rPr>
          <w:rFonts w:eastAsiaTheme="minorEastAsia"/>
          <w:kern w:val="0"/>
          <w:szCs w:val="21"/>
        </w:rPr>
        <w:t>(QDII)”)</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6</w:t>
      </w:r>
      <w:r>
        <w:rPr>
          <w:rFonts w:eastAsiaTheme="minorEastAsia"/>
          <w:kern w:val="0"/>
          <w:szCs w:val="21"/>
        </w:rPr>
        <w:t>日</w:t>
      </w:r>
      <w:r>
        <w:rPr>
          <w:rFonts w:eastAsiaTheme="minorEastAsia"/>
          <w:kern w:val="0"/>
          <w:szCs w:val="21"/>
        </w:rPr>
        <w:t>(</w:t>
      </w:r>
      <w:r>
        <w:rPr>
          <w:rFonts w:eastAsiaTheme="minorEastAsia"/>
          <w:kern w:val="0"/>
          <w:szCs w:val="21"/>
        </w:rPr>
        <w:t>基金合同生效日</w:t>
      </w:r>
      <w:r>
        <w:rPr>
          <w:rFonts w:eastAsiaTheme="minorEastAsia"/>
          <w:kern w:val="0"/>
          <w:szCs w:val="21"/>
        </w:rPr>
        <w:t>)</w:t>
      </w:r>
      <w:r>
        <w:rPr>
          <w:rFonts w:eastAsiaTheme="minorEastAsia"/>
          <w:kern w:val="0"/>
          <w:szCs w:val="21"/>
        </w:rPr>
        <w:t>至</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日止期间的利润表和净资产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CC160C" w:rsidRDefault="00CC160C">
      <w:pPr>
        <w:widowControl/>
        <w:spacing w:line="360" w:lineRule="auto"/>
        <w:ind w:firstLine="420"/>
        <w:rPr>
          <w:rFonts w:eastAsiaTheme="minorEastAsia"/>
          <w:kern w:val="0"/>
          <w:szCs w:val="21"/>
        </w:rPr>
      </w:pPr>
    </w:p>
    <w:p w:rsidR="00CC160C" w:rsidRDefault="00DB4EE0">
      <w:pPr>
        <w:widowControl/>
        <w:spacing w:line="360" w:lineRule="auto"/>
        <w:ind w:firstLine="420"/>
        <w:rPr>
          <w:rFonts w:eastAsiaTheme="minorEastAsia"/>
          <w:kern w:val="0"/>
          <w:szCs w:val="21"/>
        </w:rPr>
      </w:pPr>
      <w:r>
        <w:rPr>
          <w:rFonts w:eastAsiaTheme="minorEastAsia"/>
          <w:kern w:val="0"/>
          <w:szCs w:val="21"/>
        </w:rPr>
        <w:t>（二）我们的意见</w:t>
      </w:r>
    </w:p>
    <w:p w:rsidR="004D2903" w:rsidRPr="0062676B" w:rsidRDefault="004D2903" w:rsidP="004D2903">
      <w:pPr>
        <w:widowControl/>
        <w:spacing w:line="360" w:lineRule="auto"/>
        <w:ind w:firstLine="420"/>
        <w:rPr>
          <w:rFonts w:eastAsiaTheme="minorEastAsia"/>
          <w:kern w:val="0"/>
          <w:szCs w:val="21"/>
        </w:rPr>
      </w:pPr>
      <w:r w:rsidRPr="0062676B">
        <w:rPr>
          <w:rFonts w:eastAsiaTheme="minorEastAsia"/>
          <w:kern w:val="0"/>
          <w:szCs w:val="21"/>
        </w:rPr>
        <w:t>我们认为，后附的财务报表在所有重大方面按照企业会计准则和在财务报表附注中所列示的中国证券监督管理委员会</w:t>
      </w:r>
      <w:r w:rsidRPr="0062676B">
        <w:rPr>
          <w:rFonts w:eastAsiaTheme="minorEastAsia"/>
          <w:kern w:val="0"/>
          <w:szCs w:val="21"/>
        </w:rPr>
        <w:t>(</w:t>
      </w:r>
      <w:r w:rsidRPr="0062676B">
        <w:rPr>
          <w:rFonts w:eastAsiaTheme="minorEastAsia"/>
          <w:kern w:val="0"/>
          <w:szCs w:val="21"/>
        </w:rPr>
        <w:t>以下简称</w:t>
      </w:r>
      <w:r w:rsidRPr="0062676B">
        <w:rPr>
          <w:rFonts w:eastAsiaTheme="minorEastAsia"/>
          <w:kern w:val="0"/>
          <w:szCs w:val="21"/>
        </w:rPr>
        <w:t>“</w:t>
      </w:r>
      <w:r w:rsidRPr="0062676B">
        <w:rPr>
          <w:rFonts w:eastAsiaTheme="minorEastAsia"/>
          <w:kern w:val="0"/>
          <w:szCs w:val="21"/>
        </w:rPr>
        <w:t>中国证监会</w:t>
      </w:r>
      <w:r w:rsidRPr="0062676B">
        <w:rPr>
          <w:rFonts w:eastAsiaTheme="minorEastAsia"/>
          <w:kern w:val="0"/>
          <w:szCs w:val="21"/>
        </w:rPr>
        <w:t>”)</w:t>
      </w:r>
      <w:r w:rsidRPr="0062676B">
        <w:rPr>
          <w:rFonts w:eastAsiaTheme="minorEastAsia"/>
          <w:kern w:val="0"/>
          <w:szCs w:val="21"/>
        </w:rPr>
        <w:t>、中国证券投资基金业协会</w:t>
      </w:r>
      <w:r w:rsidRPr="0062676B">
        <w:rPr>
          <w:rFonts w:eastAsiaTheme="minorEastAsia"/>
          <w:kern w:val="0"/>
          <w:szCs w:val="21"/>
        </w:rPr>
        <w:t>(</w:t>
      </w:r>
      <w:r w:rsidRPr="0062676B">
        <w:rPr>
          <w:rFonts w:eastAsiaTheme="minorEastAsia"/>
          <w:kern w:val="0"/>
          <w:szCs w:val="21"/>
        </w:rPr>
        <w:t>以下简称</w:t>
      </w:r>
      <w:r w:rsidRPr="0062676B">
        <w:rPr>
          <w:rFonts w:eastAsiaTheme="minorEastAsia"/>
          <w:kern w:val="0"/>
          <w:szCs w:val="21"/>
        </w:rPr>
        <w:t>“</w:t>
      </w:r>
      <w:r w:rsidRPr="0062676B">
        <w:rPr>
          <w:rFonts w:eastAsiaTheme="minorEastAsia"/>
          <w:kern w:val="0"/>
          <w:szCs w:val="21"/>
        </w:rPr>
        <w:t>中国基金业协会</w:t>
      </w:r>
      <w:r w:rsidRPr="0062676B">
        <w:rPr>
          <w:rFonts w:eastAsiaTheme="minorEastAsia"/>
          <w:kern w:val="0"/>
          <w:szCs w:val="21"/>
        </w:rPr>
        <w:t>”)</w:t>
      </w:r>
      <w:r w:rsidRPr="0062676B">
        <w:rPr>
          <w:rFonts w:eastAsiaTheme="minorEastAsia"/>
          <w:kern w:val="0"/>
          <w:szCs w:val="21"/>
        </w:rPr>
        <w:t>发布的有关规定及允许的基金行业实务操作编制，公允反映了摩根标普</w:t>
      </w:r>
      <w:r w:rsidRPr="0062676B">
        <w:rPr>
          <w:rFonts w:eastAsiaTheme="minorEastAsia"/>
          <w:kern w:val="0"/>
          <w:szCs w:val="21"/>
        </w:rPr>
        <w:t>500</w:t>
      </w:r>
      <w:r w:rsidRPr="0062676B">
        <w:rPr>
          <w:rFonts w:eastAsiaTheme="minorEastAsia"/>
          <w:kern w:val="0"/>
          <w:szCs w:val="21"/>
        </w:rPr>
        <w:t>指数</w:t>
      </w:r>
      <w:r w:rsidRPr="0062676B">
        <w:rPr>
          <w:rFonts w:eastAsiaTheme="minorEastAsia"/>
          <w:kern w:val="0"/>
          <w:szCs w:val="21"/>
        </w:rPr>
        <w:t>(QDII)2023</w:t>
      </w:r>
      <w:r w:rsidRPr="0062676B">
        <w:rPr>
          <w:rFonts w:eastAsiaTheme="minorEastAsia"/>
          <w:kern w:val="0"/>
          <w:szCs w:val="21"/>
        </w:rPr>
        <w:t>年</w:t>
      </w:r>
      <w:r w:rsidRPr="0062676B">
        <w:rPr>
          <w:rFonts w:eastAsiaTheme="minorEastAsia"/>
          <w:kern w:val="0"/>
          <w:szCs w:val="21"/>
        </w:rPr>
        <w:t>12</w:t>
      </w:r>
      <w:r w:rsidRPr="0062676B">
        <w:rPr>
          <w:rFonts w:eastAsiaTheme="minorEastAsia"/>
          <w:kern w:val="0"/>
          <w:szCs w:val="21"/>
        </w:rPr>
        <w:t>月</w:t>
      </w:r>
      <w:r w:rsidRPr="0062676B">
        <w:rPr>
          <w:rFonts w:eastAsiaTheme="minorEastAsia"/>
          <w:kern w:val="0"/>
          <w:szCs w:val="21"/>
        </w:rPr>
        <w:t>31</w:t>
      </w:r>
      <w:r w:rsidRPr="0062676B">
        <w:rPr>
          <w:rFonts w:eastAsiaTheme="minorEastAsia"/>
          <w:kern w:val="0"/>
          <w:szCs w:val="21"/>
        </w:rPr>
        <w:t>日的财务状况以及</w:t>
      </w:r>
      <w:r w:rsidRPr="0062676B">
        <w:rPr>
          <w:rFonts w:eastAsiaTheme="minorEastAsia"/>
          <w:kern w:val="0"/>
          <w:szCs w:val="21"/>
        </w:rPr>
        <w:t>2023</w:t>
      </w:r>
      <w:r w:rsidRPr="0062676B">
        <w:rPr>
          <w:rFonts w:eastAsiaTheme="minorEastAsia"/>
          <w:kern w:val="0"/>
          <w:szCs w:val="21"/>
        </w:rPr>
        <w:t>年</w:t>
      </w:r>
      <w:r w:rsidRPr="0062676B">
        <w:rPr>
          <w:rFonts w:eastAsiaTheme="minorEastAsia"/>
          <w:kern w:val="0"/>
          <w:szCs w:val="21"/>
        </w:rPr>
        <w:t>4</w:t>
      </w:r>
      <w:r w:rsidRPr="0062676B">
        <w:rPr>
          <w:rFonts w:eastAsiaTheme="minorEastAsia"/>
          <w:kern w:val="0"/>
          <w:szCs w:val="21"/>
        </w:rPr>
        <w:t>月</w:t>
      </w:r>
      <w:r w:rsidRPr="0062676B">
        <w:rPr>
          <w:rFonts w:eastAsiaTheme="minorEastAsia"/>
          <w:kern w:val="0"/>
          <w:szCs w:val="21"/>
        </w:rPr>
        <w:t>6</w:t>
      </w:r>
      <w:r w:rsidRPr="0062676B">
        <w:rPr>
          <w:rFonts w:eastAsiaTheme="minorEastAsia"/>
          <w:kern w:val="0"/>
          <w:szCs w:val="21"/>
        </w:rPr>
        <w:t>日</w:t>
      </w:r>
      <w:r w:rsidRPr="0062676B">
        <w:rPr>
          <w:rFonts w:eastAsiaTheme="minorEastAsia"/>
          <w:kern w:val="0"/>
          <w:szCs w:val="21"/>
        </w:rPr>
        <w:t>(</w:t>
      </w:r>
      <w:r w:rsidRPr="0062676B">
        <w:rPr>
          <w:rFonts w:eastAsiaTheme="minorEastAsia"/>
          <w:kern w:val="0"/>
          <w:szCs w:val="21"/>
        </w:rPr>
        <w:t>基金合同生效日</w:t>
      </w:r>
      <w:r w:rsidRPr="0062676B">
        <w:rPr>
          <w:rFonts w:eastAsiaTheme="minorEastAsia"/>
          <w:kern w:val="0"/>
          <w:szCs w:val="21"/>
        </w:rPr>
        <w:t>)</w:t>
      </w:r>
      <w:r w:rsidRPr="0062676B">
        <w:rPr>
          <w:rFonts w:eastAsiaTheme="minorEastAsia"/>
          <w:kern w:val="0"/>
          <w:szCs w:val="21"/>
        </w:rPr>
        <w:t>至</w:t>
      </w:r>
      <w:r w:rsidRPr="0062676B">
        <w:rPr>
          <w:rFonts w:eastAsiaTheme="minorEastAsia"/>
          <w:kern w:val="0"/>
          <w:szCs w:val="21"/>
        </w:rPr>
        <w:t>2023</w:t>
      </w:r>
      <w:r w:rsidRPr="0062676B">
        <w:rPr>
          <w:rFonts w:eastAsiaTheme="minorEastAsia"/>
          <w:kern w:val="0"/>
          <w:szCs w:val="21"/>
        </w:rPr>
        <w:t>年</w:t>
      </w:r>
      <w:r w:rsidRPr="0062676B">
        <w:rPr>
          <w:rFonts w:eastAsiaTheme="minorEastAsia"/>
          <w:kern w:val="0"/>
          <w:szCs w:val="21"/>
        </w:rPr>
        <w:t>12</w:t>
      </w:r>
      <w:r w:rsidRPr="0062676B">
        <w:rPr>
          <w:rFonts w:eastAsiaTheme="minorEastAsia"/>
          <w:kern w:val="0"/>
          <w:szCs w:val="21"/>
        </w:rPr>
        <w:t>月</w:t>
      </w:r>
      <w:r w:rsidRPr="0062676B">
        <w:rPr>
          <w:rFonts w:eastAsiaTheme="minorEastAsia"/>
          <w:kern w:val="0"/>
          <w:szCs w:val="21"/>
        </w:rPr>
        <w:t>31</w:t>
      </w:r>
      <w:r w:rsidRPr="0062676B">
        <w:rPr>
          <w:rFonts w:eastAsiaTheme="minorEastAsia"/>
          <w:kern w:val="0"/>
          <w:szCs w:val="21"/>
        </w:rPr>
        <w:t>日止期间的经营成果和净资产变动情况。</w:t>
      </w:r>
    </w:p>
    <w:p w:rsidR="004D2903" w:rsidRPr="0062676B" w:rsidRDefault="004D2903" w:rsidP="004D2903">
      <w:pPr>
        <w:pStyle w:val="20"/>
        <w:spacing w:beforeLines="50" w:before="156" w:after="0"/>
        <w:rPr>
          <w:rFonts w:ascii="Times New Roman" w:eastAsiaTheme="minorEastAsia" w:hAnsi="Times New Roman"/>
          <w:kern w:val="0"/>
          <w:sz w:val="21"/>
          <w:szCs w:val="21"/>
        </w:rPr>
      </w:pPr>
      <w:bookmarkStart w:id="190" w:name="_Toc161660073"/>
      <w:r w:rsidRPr="0062676B">
        <w:rPr>
          <w:rFonts w:ascii="Times New Roman" w:eastAsiaTheme="minorEastAsia" w:hAnsi="Times New Roman"/>
          <w:kern w:val="0"/>
          <w:sz w:val="21"/>
          <w:szCs w:val="21"/>
        </w:rPr>
        <w:t xml:space="preserve">6.2 </w:t>
      </w:r>
      <w:r w:rsidRPr="0062676B">
        <w:rPr>
          <w:rFonts w:ascii="Times New Roman" w:eastAsiaTheme="minorEastAsia" w:hAnsi="Times New Roman"/>
          <w:kern w:val="0"/>
          <w:sz w:val="21"/>
          <w:szCs w:val="21"/>
        </w:rPr>
        <w:t>形成审计意见的基础</w:t>
      </w:r>
      <w:bookmarkEnd w:id="190"/>
    </w:p>
    <w:p w:rsidR="00CC160C" w:rsidRDefault="00DB4EE0">
      <w:pPr>
        <w:spacing w:line="360" w:lineRule="auto"/>
        <w:ind w:firstLineChars="200" w:firstLine="420"/>
        <w:rPr>
          <w:rFonts w:eastAsiaTheme="minorEastAsia"/>
          <w:szCs w:val="21"/>
        </w:rPr>
      </w:pPr>
      <w:r>
        <w:rPr>
          <w:rFonts w:eastAsiaTheme="minorEastAsia"/>
          <w:szCs w:val="21"/>
        </w:rPr>
        <w:t>我们按照中国注册会计师审计准则的规定执行了审计工作。审计报告的</w:t>
      </w:r>
      <w:r>
        <w:rPr>
          <w:rFonts w:eastAsiaTheme="minorEastAsia"/>
          <w:szCs w:val="21"/>
        </w:rPr>
        <w:t>“</w:t>
      </w:r>
      <w:r>
        <w:rPr>
          <w:rFonts w:eastAsiaTheme="minorEastAsia"/>
          <w:szCs w:val="21"/>
        </w:rPr>
        <w:t>注册会计师对财务报表审计的责任</w:t>
      </w:r>
      <w:r>
        <w:rPr>
          <w:rFonts w:eastAsiaTheme="minorEastAsia"/>
          <w:szCs w:val="21"/>
        </w:rPr>
        <w:t>”</w:t>
      </w:r>
      <w:r>
        <w:rPr>
          <w:rFonts w:eastAsiaTheme="minorEastAsia"/>
          <w:szCs w:val="21"/>
        </w:rPr>
        <w:t>部分进一步阐述了我们在这些准则下的责任。我们相信，我们获取的审计证据是充分、适当的，为发表审计意见提供了基础。</w:t>
      </w:r>
    </w:p>
    <w:p w:rsidR="004D2903" w:rsidRPr="0062676B" w:rsidRDefault="004D2903" w:rsidP="004D2903">
      <w:pPr>
        <w:spacing w:line="360" w:lineRule="auto"/>
        <w:ind w:firstLineChars="200" w:firstLine="420"/>
        <w:rPr>
          <w:rFonts w:eastAsiaTheme="minorEastAsia"/>
          <w:szCs w:val="21"/>
        </w:rPr>
      </w:pPr>
      <w:r w:rsidRPr="0062676B">
        <w:rPr>
          <w:rFonts w:eastAsiaTheme="minorEastAsia"/>
          <w:szCs w:val="21"/>
        </w:rPr>
        <w:lastRenderedPageBreak/>
        <w:t>按照中国注册会计师职业道德守则，我们独立于摩根标普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，并履行了职业道德方面的其他责任。</w:t>
      </w:r>
    </w:p>
    <w:p w:rsidR="004D2903" w:rsidRPr="0062676B" w:rsidRDefault="004D2903" w:rsidP="004D2903">
      <w:pPr>
        <w:pStyle w:val="20"/>
        <w:spacing w:beforeLines="50" w:before="156" w:after="0"/>
        <w:rPr>
          <w:rFonts w:ascii="Times New Roman" w:eastAsiaTheme="minorEastAsia" w:hAnsi="Times New Roman"/>
          <w:kern w:val="0"/>
          <w:sz w:val="21"/>
          <w:szCs w:val="21"/>
        </w:rPr>
      </w:pPr>
      <w:bookmarkStart w:id="191" w:name="_Toc161660074"/>
      <w:r w:rsidRPr="0062676B">
        <w:rPr>
          <w:rFonts w:ascii="Times New Roman" w:eastAsiaTheme="minorEastAsia" w:hAnsi="Times New Roman"/>
          <w:kern w:val="0"/>
          <w:sz w:val="21"/>
          <w:szCs w:val="21"/>
        </w:rPr>
        <w:t xml:space="preserve">6.3 </w:t>
      </w:r>
      <w:r w:rsidRPr="0062676B">
        <w:rPr>
          <w:rFonts w:ascii="Times New Roman" w:eastAsiaTheme="minorEastAsia" w:hAnsi="Times New Roman"/>
          <w:kern w:val="0"/>
          <w:sz w:val="21"/>
          <w:szCs w:val="21"/>
        </w:rPr>
        <w:t>管理层对财务报表的责任</w:t>
      </w:r>
      <w:bookmarkEnd w:id="185"/>
      <w:bookmarkEnd w:id="186"/>
      <w:bookmarkEnd w:id="187"/>
      <w:bookmarkEnd w:id="188"/>
      <w:bookmarkEnd w:id="189"/>
      <w:bookmarkEnd w:id="191"/>
    </w:p>
    <w:p w:rsidR="00CC160C" w:rsidRDefault="00DB4EE0">
      <w:pPr>
        <w:spacing w:line="360" w:lineRule="auto"/>
        <w:ind w:firstLineChars="200" w:firstLine="420"/>
        <w:rPr>
          <w:rFonts w:eastAsiaTheme="minorEastAsia"/>
          <w:szCs w:val="21"/>
        </w:rPr>
      </w:pPr>
      <w:r>
        <w:rPr>
          <w:rFonts w:eastAsiaTheme="minorEastAsia"/>
          <w:szCs w:val="21"/>
        </w:rPr>
        <w:t>摩根标普</w:t>
      </w:r>
      <w:r>
        <w:rPr>
          <w:rFonts w:eastAsiaTheme="minorEastAsia"/>
          <w:szCs w:val="21"/>
        </w:rPr>
        <w:t>500</w:t>
      </w:r>
      <w:r>
        <w:rPr>
          <w:rFonts w:eastAsiaTheme="minorEastAsia"/>
          <w:szCs w:val="21"/>
        </w:rPr>
        <w:t>指数</w:t>
      </w:r>
      <w:r>
        <w:rPr>
          <w:rFonts w:eastAsiaTheme="minorEastAsia"/>
          <w:szCs w:val="21"/>
        </w:rPr>
        <w:t>(QDII)</w:t>
      </w:r>
      <w:r>
        <w:rPr>
          <w:rFonts w:eastAsiaTheme="minorEastAsia"/>
          <w:szCs w:val="21"/>
        </w:rPr>
        <w:t>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CC160C" w:rsidRDefault="00DB4EE0">
      <w:pPr>
        <w:spacing w:line="360" w:lineRule="auto"/>
        <w:ind w:firstLineChars="200" w:firstLine="420"/>
        <w:rPr>
          <w:rFonts w:eastAsiaTheme="minorEastAsia"/>
          <w:szCs w:val="21"/>
        </w:rPr>
      </w:pPr>
      <w:r>
        <w:rPr>
          <w:rFonts w:eastAsiaTheme="minorEastAsia"/>
          <w:szCs w:val="21"/>
        </w:rPr>
        <w:t>在编制财务报表时，基金管理人管理层负责评估摩根标普</w:t>
      </w:r>
      <w:r>
        <w:rPr>
          <w:rFonts w:eastAsiaTheme="minorEastAsia"/>
          <w:szCs w:val="21"/>
        </w:rPr>
        <w:t>500</w:t>
      </w:r>
      <w:r>
        <w:rPr>
          <w:rFonts w:eastAsiaTheme="minorEastAsia"/>
          <w:szCs w:val="21"/>
        </w:rPr>
        <w:t>指数</w:t>
      </w:r>
      <w:r>
        <w:rPr>
          <w:rFonts w:eastAsiaTheme="minorEastAsia"/>
          <w:szCs w:val="21"/>
        </w:rPr>
        <w:t>(QDII)</w:t>
      </w:r>
      <w:r>
        <w:rPr>
          <w:rFonts w:eastAsiaTheme="minorEastAsia"/>
          <w:szCs w:val="21"/>
        </w:rPr>
        <w:t>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，并运用持续经营假设，除非基金管理人管理层计划清算摩根标普</w:t>
      </w:r>
      <w:r>
        <w:rPr>
          <w:rFonts w:eastAsiaTheme="minorEastAsia"/>
          <w:szCs w:val="21"/>
        </w:rPr>
        <w:t>500</w:t>
      </w:r>
      <w:r>
        <w:rPr>
          <w:rFonts w:eastAsiaTheme="minorEastAsia"/>
          <w:szCs w:val="21"/>
        </w:rPr>
        <w:t>指数</w:t>
      </w:r>
      <w:r>
        <w:rPr>
          <w:rFonts w:eastAsiaTheme="minorEastAsia"/>
          <w:szCs w:val="21"/>
        </w:rPr>
        <w:t>(QDII)</w:t>
      </w:r>
      <w:r>
        <w:rPr>
          <w:rFonts w:eastAsiaTheme="minorEastAsia"/>
          <w:szCs w:val="21"/>
        </w:rPr>
        <w:t>、终止运营或别无其他现实的选择。</w:t>
      </w:r>
    </w:p>
    <w:p w:rsidR="004D2903" w:rsidRPr="0062676B" w:rsidRDefault="004D2903" w:rsidP="004D2903">
      <w:pPr>
        <w:spacing w:line="360" w:lineRule="auto"/>
        <w:ind w:firstLineChars="200" w:firstLine="420"/>
        <w:rPr>
          <w:rFonts w:eastAsiaTheme="minorEastAsia"/>
          <w:szCs w:val="21"/>
        </w:rPr>
      </w:pPr>
      <w:r w:rsidRPr="0062676B">
        <w:rPr>
          <w:rFonts w:eastAsiaTheme="minorEastAsia"/>
          <w:szCs w:val="21"/>
        </w:rPr>
        <w:t>基金管理人治理层负责监督摩根标普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的财务报告过程。</w:t>
      </w:r>
    </w:p>
    <w:p w:rsidR="004D2903" w:rsidRPr="0062676B" w:rsidRDefault="004D2903" w:rsidP="004D2903">
      <w:pPr>
        <w:pStyle w:val="20"/>
        <w:spacing w:beforeLines="50" w:before="156" w:after="0"/>
        <w:rPr>
          <w:rFonts w:ascii="Times New Roman" w:eastAsiaTheme="minorEastAsia" w:hAnsi="Times New Roman"/>
          <w:kern w:val="0"/>
          <w:sz w:val="21"/>
          <w:szCs w:val="21"/>
        </w:rPr>
      </w:pPr>
      <w:bookmarkStart w:id="192" w:name="_Toc286996148"/>
      <w:bookmarkStart w:id="193" w:name="_Toc352255988"/>
      <w:bookmarkStart w:id="194" w:name="_Toc352256056"/>
      <w:bookmarkStart w:id="195" w:name="_Toc352331234"/>
      <w:bookmarkStart w:id="196" w:name="_Toc362424012"/>
      <w:bookmarkStart w:id="197" w:name="_Toc161660075"/>
      <w:r w:rsidRPr="0062676B">
        <w:rPr>
          <w:rFonts w:ascii="Times New Roman" w:eastAsiaTheme="minorEastAsia" w:hAnsi="Times New Roman"/>
          <w:kern w:val="0"/>
          <w:sz w:val="21"/>
          <w:szCs w:val="21"/>
        </w:rPr>
        <w:t xml:space="preserve">6.4 </w:t>
      </w:r>
      <w:r w:rsidRPr="0062676B">
        <w:rPr>
          <w:rFonts w:ascii="Times New Roman" w:eastAsiaTheme="minorEastAsia" w:hAnsi="Times New Roman"/>
          <w:kern w:val="0"/>
          <w:sz w:val="21"/>
          <w:szCs w:val="21"/>
        </w:rPr>
        <w:t>注册会计师的责任</w:t>
      </w:r>
      <w:bookmarkEnd w:id="192"/>
      <w:bookmarkEnd w:id="193"/>
      <w:bookmarkEnd w:id="194"/>
      <w:bookmarkEnd w:id="195"/>
      <w:bookmarkEnd w:id="196"/>
      <w:bookmarkEnd w:id="197"/>
    </w:p>
    <w:p w:rsidR="00CC160C" w:rsidRDefault="00DB4EE0">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CC160C" w:rsidRDefault="00DB4EE0">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CC160C" w:rsidRDefault="00DB4EE0">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CC160C" w:rsidRDefault="00DB4EE0">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CC160C" w:rsidRDefault="00DB4EE0">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CC160C" w:rsidRDefault="00DB4EE0">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对基金管理人管理层使用持续经营假设的恰当性得出结论。同时，根据获取的审计证据，就可能导致对摩根标普</w:t>
      </w:r>
      <w:r>
        <w:rPr>
          <w:rFonts w:eastAsiaTheme="minorEastAsia"/>
          <w:szCs w:val="21"/>
        </w:rPr>
        <w:t>500</w:t>
      </w:r>
      <w:r>
        <w:rPr>
          <w:rFonts w:eastAsiaTheme="minorEastAsia"/>
          <w:szCs w:val="21"/>
        </w:rPr>
        <w:t>指数</w:t>
      </w:r>
      <w:r>
        <w:rPr>
          <w:rFonts w:eastAsiaTheme="minorEastAsia"/>
          <w:szCs w:val="21"/>
        </w:rPr>
        <w:t>(QDII)</w:t>
      </w:r>
      <w:r>
        <w:rPr>
          <w:rFonts w:eastAsiaTheme="minorEastAsia"/>
          <w:szCs w:val="21"/>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w:t>
      </w:r>
      <w:r>
        <w:rPr>
          <w:rFonts w:eastAsiaTheme="minorEastAsia"/>
          <w:szCs w:val="21"/>
        </w:rPr>
        <w:lastRenderedPageBreak/>
        <w:t>基于截至审计报告日可获得的信息。然而，未来的事项或情况可能导致摩根标普</w:t>
      </w:r>
      <w:r>
        <w:rPr>
          <w:rFonts w:eastAsiaTheme="minorEastAsia"/>
          <w:szCs w:val="21"/>
        </w:rPr>
        <w:t>500</w:t>
      </w:r>
      <w:r>
        <w:rPr>
          <w:rFonts w:eastAsiaTheme="minorEastAsia"/>
          <w:szCs w:val="21"/>
        </w:rPr>
        <w:t>指数</w:t>
      </w:r>
      <w:r>
        <w:rPr>
          <w:rFonts w:eastAsiaTheme="minorEastAsia"/>
          <w:szCs w:val="21"/>
        </w:rPr>
        <w:t>(QDII)</w:t>
      </w:r>
      <w:r>
        <w:rPr>
          <w:rFonts w:eastAsiaTheme="minorEastAsia"/>
          <w:szCs w:val="21"/>
        </w:rPr>
        <w:t>不能持续经营。</w:t>
      </w:r>
    </w:p>
    <w:p w:rsidR="00CC160C" w:rsidRDefault="00DB4EE0">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4D2903" w:rsidRPr="0062676B" w:rsidRDefault="004D2903" w:rsidP="004D2903">
      <w:pPr>
        <w:spacing w:line="360" w:lineRule="auto"/>
        <w:ind w:firstLineChars="200" w:firstLine="420"/>
        <w:rPr>
          <w:rFonts w:eastAsiaTheme="minorEastAsia"/>
          <w:szCs w:val="21"/>
        </w:rPr>
      </w:pPr>
      <w:r w:rsidRPr="0062676B">
        <w:rPr>
          <w:rFonts w:eastAsiaTheme="minorEastAsia"/>
          <w:szCs w:val="21"/>
        </w:rPr>
        <w:t>我们与基金管理人治理层就计划的审计范围、时间安排和重大审计发现等事项进行沟通，包括沟通我们在审计中识别出的值得关注的内部控制缺陷。</w:t>
      </w:r>
    </w:p>
    <w:p w:rsidR="004D2903" w:rsidRPr="0062676B" w:rsidRDefault="004D2903" w:rsidP="004D2903">
      <w:pPr>
        <w:spacing w:beforeLines="100" w:before="312" w:line="360" w:lineRule="auto"/>
        <w:jc w:val="right"/>
        <w:rPr>
          <w:rFonts w:eastAsiaTheme="minorEastAsia"/>
          <w:szCs w:val="21"/>
        </w:rPr>
      </w:pPr>
      <w:r w:rsidRPr="0062676B">
        <w:rPr>
          <w:rFonts w:eastAsiaTheme="minorEastAsia"/>
          <w:kern w:val="0"/>
          <w:szCs w:val="21"/>
        </w:rPr>
        <w:t>普华永道中天会计师事务所</w:t>
      </w:r>
      <w:r w:rsidRPr="0062676B">
        <w:rPr>
          <w:rFonts w:eastAsiaTheme="minorEastAsia"/>
          <w:kern w:val="0"/>
          <w:szCs w:val="21"/>
        </w:rPr>
        <w:t>(</w:t>
      </w:r>
      <w:r w:rsidRPr="0062676B">
        <w:rPr>
          <w:rFonts w:eastAsiaTheme="minorEastAsia"/>
          <w:kern w:val="0"/>
          <w:szCs w:val="21"/>
        </w:rPr>
        <w:t>特殊普通合伙</w:t>
      </w:r>
      <w:r w:rsidRPr="0062676B">
        <w:rPr>
          <w:rFonts w:eastAsiaTheme="minorEastAsia"/>
          <w:kern w:val="0"/>
          <w:szCs w:val="21"/>
        </w:rPr>
        <w:t>)</w:t>
      </w:r>
      <w:r w:rsidRPr="0062676B">
        <w:rPr>
          <w:rFonts w:eastAsiaTheme="minorEastAsia"/>
          <w:kern w:val="0"/>
          <w:szCs w:val="21"/>
        </w:rPr>
        <w:tab/>
      </w:r>
      <w:r w:rsidRPr="0062676B">
        <w:rPr>
          <w:rFonts w:eastAsiaTheme="minorEastAsia"/>
          <w:kern w:val="0"/>
          <w:szCs w:val="21"/>
        </w:rPr>
        <w:tab/>
      </w:r>
      <w:r w:rsidRPr="0062676B">
        <w:rPr>
          <w:rFonts w:eastAsiaTheme="minorEastAsia"/>
          <w:szCs w:val="21"/>
        </w:rPr>
        <w:t>中国注册会计师</w:t>
      </w:r>
    </w:p>
    <w:p w:rsidR="004D2903" w:rsidRPr="0062676B" w:rsidRDefault="004D2903" w:rsidP="004D2903">
      <w:pPr>
        <w:spacing w:line="360" w:lineRule="auto"/>
        <w:jc w:val="right"/>
        <w:rPr>
          <w:rFonts w:eastAsiaTheme="minorEastAsia"/>
          <w:kern w:val="0"/>
          <w:szCs w:val="21"/>
        </w:rPr>
      </w:pPr>
      <w:r w:rsidRPr="0062676B">
        <w:rPr>
          <w:rFonts w:eastAsiaTheme="minorEastAsia"/>
          <w:kern w:val="0"/>
          <w:szCs w:val="21"/>
        </w:rPr>
        <w:t xml:space="preserve">  </w:t>
      </w:r>
      <w:r w:rsidRPr="0062676B">
        <w:rPr>
          <w:rFonts w:eastAsiaTheme="minorEastAsia"/>
          <w:kern w:val="0"/>
          <w:szCs w:val="21"/>
        </w:rPr>
        <w:t>陈熹</w:t>
      </w:r>
      <w:r w:rsidRPr="0062676B">
        <w:rPr>
          <w:rFonts w:eastAsiaTheme="minorEastAsia"/>
          <w:kern w:val="0"/>
          <w:szCs w:val="21"/>
        </w:rPr>
        <w:t xml:space="preserve">  </w:t>
      </w:r>
      <w:r w:rsidRPr="0062676B">
        <w:rPr>
          <w:rFonts w:eastAsiaTheme="minorEastAsia"/>
          <w:kern w:val="0"/>
          <w:szCs w:val="21"/>
        </w:rPr>
        <w:t>金诗涛</w:t>
      </w:r>
    </w:p>
    <w:p w:rsidR="004D2903" w:rsidRPr="0062676B" w:rsidRDefault="004D2903" w:rsidP="004D2903">
      <w:pPr>
        <w:widowControl/>
        <w:spacing w:line="360" w:lineRule="auto"/>
        <w:jc w:val="right"/>
        <w:rPr>
          <w:rFonts w:eastAsiaTheme="minorEastAsia"/>
          <w:szCs w:val="21"/>
        </w:rPr>
      </w:pPr>
      <w:r w:rsidRPr="0062676B">
        <w:rPr>
          <w:rFonts w:eastAsiaTheme="minorEastAsia"/>
          <w:kern w:val="0"/>
          <w:szCs w:val="21"/>
        </w:rPr>
        <w:t>中国</w:t>
      </w:r>
      <w:r w:rsidRPr="0062676B">
        <w:rPr>
          <w:rFonts w:eastAsiaTheme="minorEastAsia"/>
          <w:kern w:val="0"/>
          <w:szCs w:val="21"/>
        </w:rPr>
        <w:t xml:space="preserve"> ∙ </w:t>
      </w:r>
      <w:r w:rsidRPr="0062676B">
        <w:rPr>
          <w:rFonts w:eastAsiaTheme="minorEastAsia"/>
          <w:kern w:val="0"/>
          <w:szCs w:val="21"/>
        </w:rPr>
        <w:t>上海市</w:t>
      </w:r>
    </w:p>
    <w:p w:rsidR="004D2903" w:rsidRPr="0062676B" w:rsidRDefault="004D2903" w:rsidP="004D2903">
      <w:pPr>
        <w:widowControl/>
        <w:spacing w:line="360" w:lineRule="auto"/>
        <w:jc w:val="right"/>
        <w:rPr>
          <w:rFonts w:eastAsiaTheme="minorEastAsia"/>
          <w:szCs w:val="21"/>
        </w:rPr>
      </w:pPr>
      <w:r w:rsidRPr="0062676B">
        <w:rPr>
          <w:rFonts w:eastAsiaTheme="minorEastAsia"/>
          <w:kern w:val="0"/>
          <w:szCs w:val="21"/>
        </w:rPr>
        <w:t>2024</w:t>
      </w:r>
      <w:r w:rsidRPr="0062676B">
        <w:rPr>
          <w:rFonts w:eastAsiaTheme="minorEastAsia"/>
          <w:kern w:val="0"/>
          <w:szCs w:val="21"/>
        </w:rPr>
        <w:t>年</w:t>
      </w:r>
      <w:r w:rsidRPr="0062676B">
        <w:rPr>
          <w:rFonts w:eastAsiaTheme="minorEastAsia"/>
          <w:kern w:val="0"/>
          <w:szCs w:val="21"/>
        </w:rPr>
        <w:t>3</w:t>
      </w:r>
      <w:r w:rsidRPr="0062676B">
        <w:rPr>
          <w:rFonts w:eastAsiaTheme="minorEastAsia"/>
          <w:kern w:val="0"/>
          <w:szCs w:val="21"/>
        </w:rPr>
        <w:t>月</w:t>
      </w:r>
      <w:r w:rsidRPr="0062676B">
        <w:rPr>
          <w:rFonts w:eastAsiaTheme="minorEastAsia"/>
          <w:kern w:val="0"/>
          <w:szCs w:val="21"/>
        </w:rPr>
        <w:t>26</w:t>
      </w:r>
      <w:r w:rsidRPr="0062676B">
        <w:rPr>
          <w:rFonts w:eastAsiaTheme="minorEastAsia"/>
          <w:kern w:val="0"/>
          <w:szCs w:val="21"/>
        </w:rPr>
        <w:t>日</w:t>
      </w:r>
    </w:p>
    <w:p w:rsidR="007B62FA" w:rsidRPr="0062676B" w:rsidRDefault="007B62FA" w:rsidP="00D417FA">
      <w:pPr>
        <w:pStyle w:val="1"/>
        <w:keepNext/>
        <w:keepLines/>
        <w:widowControl w:val="0"/>
        <w:spacing w:beforeLines="50" w:before="156" w:afterLines="50" w:after="156" w:line="360" w:lineRule="auto"/>
        <w:jc w:val="center"/>
        <w:rPr>
          <w:rFonts w:eastAsiaTheme="minorEastAsia"/>
          <w:b/>
          <w:bCs/>
          <w:szCs w:val="24"/>
          <w:lang w:val="en-US"/>
        </w:rPr>
      </w:pPr>
      <w:bookmarkStart w:id="198" w:name="_Toc161660076"/>
      <w:r w:rsidRPr="0062676B">
        <w:rPr>
          <w:rFonts w:eastAsiaTheme="minorEastAsia"/>
          <w:b/>
          <w:bCs/>
          <w:szCs w:val="24"/>
          <w:lang w:val="en-US"/>
        </w:rPr>
        <w:t>§7</w:t>
      </w:r>
      <w:r w:rsidRPr="0062676B">
        <w:rPr>
          <w:rFonts w:eastAsiaTheme="minorEastAsia"/>
          <w:b/>
          <w:bCs/>
          <w:szCs w:val="24"/>
          <w:lang w:val="en-US"/>
        </w:rPr>
        <w:t>年度财务报表</w:t>
      </w:r>
      <w:bookmarkEnd w:id="175"/>
      <w:bookmarkEnd w:id="176"/>
      <w:bookmarkEnd w:id="177"/>
      <w:bookmarkEnd w:id="178"/>
      <w:bookmarkEnd w:id="198"/>
    </w:p>
    <w:p w:rsidR="00EE134B" w:rsidRPr="0062676B" w:rsidRDefault="00EE134B" w:rsidP="00EE134B">
      <w:pPr>
        <w:pStyle w:val="20"/>
        <w:spacing w:before="0" w:after="0"/>
        <w:rPr>
          <w:rFonts w:ascii="Times New Roman" w:eastAsiaTheme="minorEastAsia" w:hAnsi="Times New Roman"/>
          <w:kern w:val="0"/>
          <w:sz w:val="21"/>
          <w:szCs w:val="21"/>
        </w:rPr>
      </w:pPr>
      <w:bookmarkStart w:id="199" w:name="_Toc361324873"/>
      <w:bookmarkStart w:id="200" w:name="_Toc225498268"/>
      <w:bookmarkStart w:id="201" w:name="_Toc64625392"/>
      <w:bookmarkStart w:id="202" w:name="_Toc161660077"/>
      <w:bookmarkStart w:id="203" w:name="_Hlk122425559"/>
      <w:bookmarkStart w:id="204" w:name="_Toc225498271"/>
      <w:bookmarkStart w:id="205" w:name="_Toc352255994"/>
      <w:bookmarkStart w:id="206" w:name="_Toc352256062"/>
      <w:bookmarkStart w:id="207" w:name="_Toc352331240"/>
      <w:bookmarkStart w:id="208" w:name="_Toc362424018"/>
      <w:r w:rsidRPr="0062676B">
        <w:rPr>
          <w:rFonts w:ascii="Times New Roman" w:eastAsiaTheme="minorEastAsia" w:hAnsi="Times New Roman"/>
          <w:kern w:val="0"/>
          <w:sz w:val="21"/>
          <w:szCs w:val="21"/>
        </w:rPr>
        <w:t xml:space="preserve">7.1 </w:t>
      </w:r>
      <w:r w:rsidRPr="0062676B">
        <w:rPr>
          <w:rFonts w:ascii="Times New Roman" w:eastAsiaTheme="minorEastAsia" w:hAnsi="Times New Roman"/>
          <w:kern w:val="0"/>
          <w:sz w:val="21"/>
          <w:szCs w:val="21"/>
        </w:rPr>
        <w:t>资产负债表</w:t>
      </w:r>
      <w:bookmarkEnd w:id="199"/>
      <w:bookmarkEnd w:id="200"/>
      <w:bookmarkEnd w:id="201"/>
      <w:bookmarkEnd w:id="202"/>
    </w:p>
    <w:p w:rsidR="00EE134B" w:rsidRPr="0062676B" w:rsidRDefault="00EE134B" w:rsidP="00EE134B">
      <w:pPr>
        <w:spacing w:line="360" w:lineRule="auto"/>
        <w:rPr>
          <w:rFonts w:eastAsiaTheme="minorEastAsia"/>
          <w:szCs w:val="21"/>
        </w:rPr>
      </w:pPr>
      <w:r w:rsidRPr="0062676B">
        <w:rPr>
          <w:rFonts w:eastAsiaTheme="minorEastAsia"/>
          <w:szCs w:val="21"/>
        </w:rPr>
        <w:t>会计主体：摩根标普</w:t>
      </w:r>
      <w:r w:rsidRPr="0062676B">
        <w:rPr>
          <w:rFonts w:eastAsiaTheme="minorEastAsia"/>
          <w:szCs w:val="21"/>
        </w:rPr>
        <w:t>500</w:t>
      </w:r>
      <w:r w:rsidRPr="0062676B">
        <w:rPr>
          <w:rFonts w:eastAsiaTheme="minorEastAsia"/>
          <w:szCs w:val="21"/>
        </w:rPr>
        <w:t>指数型发起式证券投资基金</w:t>
      </w:r>
      <w:r w:rsidRPr="0062676B">
        <w:rPr>
          <w:rFonts w:eastAsiaTheme="minorEastAsia"/>
          <w:szCs w:val="21"/>
        </w:rPr>
        <w:t>(QDII)</w:t>
      </w:r>
    </w:p>
    <w:p w:rsidR="00EE134B" w:rsidRPr="0062676B" w:rsidRDefault="00EE134B" w:rsidP="00EE134B">
      <w:pPr>
        <w:spacing w:line="360" w:lineRule="auto"/>
        <w:rPr>
          <w:rFonts w:eastAsiaTheme="minorEastAsia"/>
          <w:szCs w:val="21"/>
        </w:rPr>
      </w:pPr>
      <w:r w:rsidRPr="0062676B">
        <w:rPr>
          <w:rFonts w:eastAsiaTheme="minorEastAsia"/>
          <w:szCs w:val="21"/>
        </w:rPr>
        <w:t>报告截止日：</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p w:rsidR="00EE134B" w:rsidRPr="0062676B" w:rsidRDefault="00EE134B" w:rsidP="00EE134B">
      <w:pPr>
        <w:autoSpaceDE w:val="0"/>
        <w:autoSpaceDN w:val="0"/>
        <w:adjustRightInd w:val="0"/>
        <w:spacing w:before="29" w:line="360" w:lineRule="auto"/>
        <w:ind w:left="15"/>
        <w:jc w:val="right"/>
        <w:rPr>
          <w:rFonts w:eastAsiaTheme="minorEastAsia"/>
          <w:kern w:val="0"/>
          <w:szCs w:val="21"/>
        </w:rPr>
      </w:pPr>
      <w:r w:rsidRPr="0062676B">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5040"/>
      </w:tblGrid>
      <w:tr w:rsidR="00CA1A6C" w:rsidRPr="0062676B" w:rsidTr="00CA1A6C">
        <w:tc>
          <w:tcPr>
            <w:tcW w:w="2880" w:type="dxa"/>
            <w:vAlign w:val="center"/>
          </w:tcPr>
          <w:p w:rsidR="00EE134B" w:rsidRPr="0062676B" w:rsidRDefault="00EE134B" w:rsidP="00B532C3">
            <w:pPr>
              <w:pStyle w:val="aff1"/>
              <w:ind w:firstLine="422"/>
              <w:jc w:val="center"/>
              <w:rPr>
                <w:rFonts w:ascii="Times New Roman" w:hAnsi="Times New Roman"/>
                <w:b/>
                <w:sz w:val="21"/>
                <w:szCs w:val="21"/>
              </w:rPr>
            </w:pPr>
            <w:r w:rsidRPr="0062676B">
              <w:rPr>
                <w:rFonts w:ascii="Times New Roman" w:eastAsiaTheme="minorEastAsia" w:hAnsi="Times New Roman"/>
                <w:b/>
                <w:sz w:val="21"/>
                <w:szCs w:val="21"/>
              </w:rPr>
              <w:t>资产</w:t>
            </w:r>
          </w:p>
        </w:tc>
        <w:tc>
          <w:tcPr>
            <w:tcW w:w="1080" w:type="dxa"/>
            <w:vAlign w:val="center"/>
          </w:tcPr>
          <w:p w:rsidR="00EE134B" w:rsidRPr="0062676B" w:rsidRDefault="00EE134B" w:rsidP="00B532C3">
            <w:pPr>
              <w:pStyle w:val="aff1"/>
              <w:ind w:firstLine="422"/>
              <w:jc w:val="center"/>
              <w:rPr>
                <w:rFonts w:ascii="Times New Roman" w:hAnsi="Times New Roman"/>
                <w:b/>
                <w:sz w:val="21"/>
                <w:szCs w:val="21"/>
              </w:rPr>
            </w:pPr>
            <w:r w:rsidRPr="0062676B">
              <w:rPr>
                <w:rFonts w:ascii="Times New Roman" w:eastAsiaTheme="minorEastAsia" w:hAnsi="Times New Roman"/>
                <w:b/>
                <w:sz w:val="21"/>
                <w:szCs w:val="21"/>
              </w:rPr>
              <w:t>附注号</w:t>
            </w:r>
          </w:p>
        </w:tc>
        <w:tc>
          <w:tcPr>
            <w:tcW w:w="5040" w:type="dxa"/>
            <w:vAlign w:val="center"/>
          </w:tcPr>
          <w:p w:rsidR="00EE134B" w:rsidRPr="0062676B" w:rsidRDefault="00EE134B" w:rsidP="00B532C3">
            <w:pPr>
              <w:pStyle w:val="aff1"/>
              <w:spacing w:before="0" w:beforeAutospacing="0" w:after="0" w:afterAutospacing="0" w:line="360" w:lineRule="auto"/>
              <w:jc w:val="center"/>
              <w:rPr>
                <w:rFonts w:ascii="Times New Roman" w:eastAsiaTheme="minorEastAsia" w:hAnsi="Times New Roman"/>
                <w:b/>
                <w:sz w:val="21"/>
                <w:szCs w:val="21"/>
              </w:rPr>
            </w:pPr>
            <w:r w:rsidRPr="0062676B">
              <w:rPr>
                <w:rFonts w:ascii="Times New Roman" w:eastAsiaTheme="minorEastAsia" w:hAnsi="Times New Roman"/>
                <w:b/>
                <w:sz w:val="21"/>
                <w:szCs w:val="21"/>
              </w:rPr>
              <w:t>本期末</w:t>
            </w:r>
          </w:p>
          <w:p w:rsidR="00EE134B" w:rsidRPr="0062676B" w:rsidRDefault="00EE134B" w:rsidP="00B532C3">
            <w:pPr>
              <w:pStyle w:val="aff1"/>
              <w:spacing w:before="0" w:beforeAutospacing="0" w:after="0" w:afterAutospacing="0"/>
              <w:ind w:firstLine="422"/>
              <w:jc w:val="center"/>
              <w:rPr>
                <w:rFonts w:ascii="Times New Roman" w:hAnsi="Times New Roman"/>
                <w:b/>
                <w:sz w:val="21"/>
                <w:szCs w:val="21"/>
              </w:rPr>
            </w:pPr>
            <w:r w:rsidRPr="0062676B">
              <w:rPr>
                <w:rFonts w:ascii="Times New Roman" w:eastAsiaTheme="minorEastAsia" w:hAnsi="Times New Roman"/>
                <w:b/>
                <w:kern w:val="2"/>
                <w:sz w:val="21"/>
                <w:szCs w:val="21"/>
              </w:rPr>
              <w:t>2023</w:t>
            </w:r>
            <w:r w:rsidRPr="0062676B">
              <w:rPr>
                <w:rFonts w:ascii="Times New Roman" w:eastAsiaTheme="minorEastAsia" w:hAnsi="Times New Roman"/>
                <w:b/>
                <w:kern w:val="2"/>
                <w:sz w:val="21"/>
                <w:szCs w:val="21"/>
              </w:rPr>
              <w:t>年</w:t>
            </w:r>
            <w:r w:rsidRPr="0062676B">
              <w:rPr>
                <w:rFonts w:ascii="Times New Roman" w:eastAsiaTheme="minorEastAsia" w:hAnsi="Times New Roman"/>
                <w:b/>
                <w:kern w:val="2"/>
                <w:sz w:val="21"/>
                <w:szCs w:val="21"/>
              </w:rPr>
              <w:t>12</w:t>
            </w:r>
            <w:r w:rsidRPr="0062676B">
              <w:rPr>
                <w:rFonts w:ascii="Times New Roman" w:eastAsiaTheme="minorEastAsia" w:hAnsi="Times New Roman"/>
                <w:b/>
                <w:kern w:val="2"/>
                <w:sz w:val="21"/>
                <w:szCs w:val="21"/>
              </w:rPr>
              <w:t>月</w:t>
            </w:r>
            <w:r w:rsidRPr="0062676B">
              <w:rPr>
                <w:rFonts w:ascii="Times New Roman" w:eastAsiaTheme="minorEastAsia" w:hAnsi="Times New Roman"/>
                <w:b/>
                <w:kern w:val="2"/>
                <w:sz w:val="21"/>
                <w:szCs w:val="21"/>
              </w:rPr>
              <w:t>31</w:t>
            </w:r>
            <w:r w:rsidRPr="0062676B">
              <w:rPr>
                <w:rFonts w:ascii="Times New Roman" w:eastAsiaTheme="minorEastAsia" w:hAnsi="Times New Roman"/>
                <w:b/>
                <w:kern w:val="2"/>
                <w:sz w:val="21"/>
                <w:szCs w:val="21"/>
              </w:rPr>
              <w:t>日</w:t>
            </w:r>
          </w:p>
        </w:tc>
      </w:tr>
      <w:tr w:rsidR="00CA1A6C" w:rsidRPr="0062676B" w:rsidTr="00CA1A6C">
        <w:tc>
          <w:tcPr>
            <w:tcW w:w="2880" w:type="dxa"/>
            <w:vAlign w:val="center"/>
          </w:tcPr>
          <w:p w:rsidR="00EE134B" w:rsidRPr="0062676B" w:rsidRDefault="00EE134B" w:rsidP="00B532C3">
            <w:pPr>
              <w:rPr>
                <w:szCs w:val="21"/>
              </w:rPr>
            </w:pPr>
            <w:r w:rsidRPr="0062676B">
              <w:rPr>
                <w:b/>
                <w:szCs w:val="21"/>
              </w:rPr>
              <w:t>资</w:t>
            </w:r>
            <w:r w:rsidRPr="0062676B">
              <w:rPr>
                <w:b/>
                <w:szCs w:val="21"/>
              </w:rPr>
              <w:t xml:space="preserve"> </w:t>
            </w:r>
            <w:r w:rsidRPr="0062676B">
              <w:rPr>
                <w:b/>
                <w:szCs w:val="21"/>
              </w:rPr>
              <w:t>产：</w:t>
            </w:r>
          </w:p>
        </w:tc>
        <w:tc>
          <w:tcPr>
            <w:tcW w:w="1080" w:type="dxa"/>
            <w:vAlign w:val="center"/>
          </w:tcPr>
          <w:p w:rsidR="00EE134B" w:rsidRPr="0062676B" w:rsidRDefault="00EE134B" w:rsidP="00B532C3">
            <w:pPr>
              <w:widowControl/>
              <w:autoSpaceDE w:val="0"/>
              <w:autoSpaceDN w:val="0"/>
              <w:ind w:right="-15"/>
              <w:jc w:val="center"/>
              <w:textAlignment w:val="bottom"/>
              <w:rPr>
                <w:szCs w:val="21"/>
              </w:rPr>
            </w:pPr>
          </w:p>
        </w:tc>
        <w:tc>
          <w:tcPr>
            <w:tcW w:w="5040" w:type="dxa"/>
            <w:vAlign w:val="bottom"/>
          </w:tcPr>
          <w:p w:rsidR="00EE134B" w:rsidRPr="0062676B" w:rsidRDefault="00EE134B" w:rsidP="00B532C3">
            <w:pPr>
              <w:jc w:val="right"/>
              <w:rPr>
                <w:szCs w:val="21"/>
              </w:rPr>
            </w:pPr>
          </w:p>
        </w:tc>
      </w:tr>
      <w:tr w:rsidR="00CA1A6C" w:rsidRPr="0062676B" w:rsidTr="00CA1A6C">
        <w:tc>
          <w:tcPr>
            <w:tcW w:w="2880" w:type="dxa"/>
            <w:vAlign w:val="center"/>
          </w:tcPr>
          <w:p w:rsidR="00FC27C0" w:rsidRPr="0062676B" w:rsidRDefault="00FC27C0" w:rsidP="00FC27C0">
            <w:pPr>
              <w:rPr>
                <w:szCs w:val="21"/>
              </w:rPr>
            </w:pPr>
            <w:r w:rsidRPr="0058289D">
              <w:rPr>
                <w:rFonts w:hint="eastAsia"/>
                <w:szCs w:val="21"/>
              </w:rPr>
              <w:t>货币资金</w:t>
            </w:r>
          </w:p>
        </w:tc>
        <w:tc>
          <w:tcPr>
            <w:tcW w:w="1080" w:type="dxa"/>
            <w:vAlign w:val="center"/>
          </w:tcPr>
          <w:p w:rsidR="00FC27C0" w:rsidRPr="0062676B" w:rsidRDefault="00FC27C0" w:rsidP="00FC27C0">
            <w:pPr>
              <w:widowControl/>
              <w:autoSpaceDE w:val="0"/>
              <w:autoSpaceDN w:val="0"/>
              <w:ind w:right="-15"/>
              <w:jc w:val="center"/>
              <w:textAlignment w:val="bottom"/>
              <w:rPr>
                <w:szCs w:val="21"/>
              </w:rPr>
            </w:pPr>
            <w:r w:rsidRPr="00A31F52">
              <w:rPr>
                <w:szCs w:val="21"/>
              </w:rPr>
              <w:t>7.4.7.1</w:t>
            </w:r>
          </w:p>
        </w:tc>
        <w:tc>
          <w:tcPr>
            <w:tcW w:w="5040" w:type="dxa"/>
            <w:vAlign w:val="center"/>
          </w:tcPr>
          <w:p w:rsidR="00FC27C0" w:rsidRPr="0062676B" w:rsidRDefault="00FC27C0" w:rsidP="00FC27C0">
            <w:pPr>
              <w:jc w:val="right"/>
              <w:rPr>
                <w:szCs w:val="21"/>
              </w:rPr>
            </w:pPr>
            <w:r w:rsidRPr="0058289D">
              <w:rPr>
                <w:szCs w:val="21"/>
              </w:rPr>
              <w:t>23,120,340.12</w:t>
            </w:r>
          </w:p>
        </w:tc>
      </w:tr>
      <w:tr w:rsidR="00CA1A6C" w:rsidRPr="0062676B" w:rsidTr="00CA1A6C">
        <w:tc>
          <w:tcPr>
            <w:tcW w:w="2880" w:type="dxa"/>
            <w:vAlign w:val="center"/>
          </w:tcPr>
          <w:p w:rsidR="00EE134B" w:rsidRPr="0062676B" w:rsidRDefault="00EE134B" w:rsidP="00B532C3">
            <w:pPr>
              <w:rPr>
                <w:szCs w:val="21"/>
              </w:rPr>
            </w:pPr>
            <w:r w:rsidRPr="0062676B">
              <w:rPr>
                <w:szCs w:val="21"/>
              </w:rPr>
              <w:t>结算备付金</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5040" w:type="dxa"/>
            <w:vAlign w:val="bottom"/>
          </w:tcPr>
          <w:p w:rsidR="00EE134B" w:rsidRPr="0062676B" w:rsidRDefault="00EE134B" w:rsidP="00B532C3">
            <w:pPr>
              <w:jc w:val="right"/>
              <w:rPr>
                <w:szCs w:val="21"/>
              </w:rPr>
            </w:pPr>
            <w:r w:rsidRPr="0062676B">
              <w:rPr>
                <w:szCs w:val="21"/>
              </w:rPr>
              <w:t>-</w:t>
            </w:r>
          </w:p>
        </w:tc>
      </w:tr>
      <w:tr w:rsidR="00CA1A6C" w:rsidRPr="0062676B" w:rsidTr="00CA1A6C">
        <w:tc>
          <w:tcPr>
            <w:tcW w:w="2880" w:type="dxa"/>
            <w:vAlign w:val="center"/>
          </w:tcPr>
          <w:p w:rsidR="00EE134B" w:rsidRPr="0062676B" w:rsidRDefault="00EE134B" w:rsidP="00B532C3">
            <w:pPr>
              <w:rPr>
                <w:szCs w:val="21"/>
              </w:rPr>
            </w:pPr>
            <w:r w:rsidRPr="0062676B">
              <w:rPr>
                <w:szCs w:val="21"/>
              </w:rPr>
              <w:t>存出保证金</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5040" w:type="dxa"/>
            <w:vAlign w:val="bottom"/>
          </w:tcPr>
          <w:p w:rsidR="00EE134B" w:rsidRPr="0062676B" w:rsidRDefault="00EE134B" w:rsidP="00B532C3">
            <w:pPr>
              <w:jc w:val="right"/>
              <w:rPr>
                <w:szCs w:val="21"/>
              </w:rPr>
            </w:pPr>
            <w:r w:rsidRPr="0062676B">
              <w:rPr>
                <w:szCs w:val="21"/>
              </w:rPr>
              <w:t>-</w:t>
            </w:r>
          </w:p>
        </w:tc>
      </w:tr>
      <w:tr w:rsidR="00CA1A6C" w:rsidRPr="0062676B" w:rsidTr="00CA1A6C">
        <w:tc>
          <w:tcPr>
            <w:tcW w:w="2880" w:type="dxa"/>
            <w:vAlign w:val="center"/>
          </w:tcPr>
          <w:p w:rsidR="00EE134B" w:rsidRPr="0062676B" w:rsidRDefault="00EE134B" w:rsidP="00B532C3">
            <w:pPr>
              <w:rPr>
                <w:szCs w:val="21"/>
              </w:rPr>
            </w:pPr>
            <w:r w:rsidRPr="0062676B">
              <w:rPr>
                <w:szCs w:val="21"/>
              </w:rPr>
              <w:t>交易性金融资产</w:t>
            </w:r>
          </w:p>
        </w:tc>
        <w:tc>
          <w:tcPr>
            <w:tcW w:w="1080" w:type="dxa"/>
            <w:vAlign w:val="center"/>
          </w:tcPr>
          <w:p w:rsidR="00EE134B" w:rsidRPr="0062676B" w:rsidRDefault="00EE134B" w:rsidP="00B532C3">
            <w:pPr>
              <w:pStyle w:val="aff1"/>
              <w:jc w:val="center"/>
              <w:rPr>
                <w:rFonts w:ascii="Times New Roman" w:hAnsi="Times New Roman"/>
                <w:sz w:val="21"/>
                <w:szCs w:val="21"/>
              </w:rPr>
            </w:pPr>
            <w:r w:rsidRPr="0062676B">
              <w:rPr>
                <w:rFonts w:ascii="Times New Roman" w:hAnsi="Times New Roman"/>
                <w:sz w:val="21"/>
                <w:szCs w:val="21"/>
              </w:rPr>
              <w:t>7.4.7.2</w:t>
            </w:r>
          </w:p>
        </w:tc>
        <w:tc>
          <w:tcPr>
            <w:tcW w:w="5040" w:type="dxa"/>
            <w:vAlign w:val="bottom"/>
          </w:tcPr>
          <w:p w:rsidR="00EE134B" w:rsidRPr="0062676B" w:rsidRDefault="00EE134B" w:rsidP="00B532C3">
            <w:pPr>
              <w:jc w:val="right"/>
              <w:rPr>
                <w:szCs w:val="21"/>
              </w:rPr>
            </w:pPr>
            <w:r w:rsidRPr="0062676B">
              <w:rPr>
                <w:szCs w:val="21"/>
              </w:rPr>
              <w:t>247,996,685.46</w:t>
            </w:r>
          </w:p>
        </w:tc>
      </w:tr>
      <w:tr w:rsidR="00CA1A6C" w:rsidRPr="0062676B" w:rsidTr="00CA1A6C">
        <w:tc>
          <w:tcPr>
            <w:tcW w:w="2880" w:type="dxa"/>
            <w:vAlign w:val="center"/>
          </w:tcPr>
          <w:p w:rsidR="00EE134B" w:rsidRPr="0062676B" w:rsidRDefault="00EE134B" w:rsidP="00B532C3">
            <w:pPr>
              <w:rPr>
                <w:szCs w:val="21"/>
              </w:rPr>
            </w:pPr>
            <w:r w:rsidRPr="0062676B">
              <w:rPr>
                <w:szCs w:val="21"/>
              </w:rPr>
              <w:t>其中：股票投资</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5040" w:type="dxa"/>
            <w:vAlign w:val="bottom"/>
          </w:tcPr>
          <w:p w:rsidR="00EE134B" w:rsidRPr="0062676B" w:rsidRDefault="00EE134B" w:rsidP="00B532C3">
            <w:pPr>
              <w:jc w:val="right"/>
              <w:rPr>
                <w:szCs w:val="21"/>
              </w:rPr>
            </w:pPr>
            <w:r w:rsidRPr="0062676B">
              <w:rPr>
                <w:szCs w:val="21"/>
              </w:rPr>
              <w:t>247,996,685.46</w:t>
            </w:r>
          </w:p>
        </w:tc>
      </w:tr>
      <w:tr w:rsidR="00CA1A6C" w:rsidRPr="0062676B" w:rsidTr="00CA1A6C">
        <w:tc>
          <w:tcPr>
            <w:tcW w:w="2880" w:type="dxa"/>
            <w:vAlign w:val="center"/>
          </w:tcPr>
          <w:p w:rsidR="00EE134B" w:rsidRPr="0062676B" w:rsidRDefault="00EE134B" w:rsidP="00B532C3">
            <w:pPr>
              <w:pStyle w:val="aff1"/>
              <w:ind w:firstLineChars="300" w:firstLine="630"/>
              <w:jc w:val="both"/>
              <w:rPr>
                <w:rFonts w:ascii="Times New Roman" w:hAnsi="Times New Roman"/>
                <w:sz w:val="21"/>
                <w:szCs w:val="21"/>
              </w:rPr>
            </w:pPr>
            <w:r w:rsidRPr="0062676B">
              <w:rPr>
                <w:rFonts w:ascii="Times New Roman" w:hAnsi="Times New Roman"/>
                <w:sz w:val="21"/>
                <w:szCs w:val="21"/>
              </w:rPr>
              <w:t>基金投资</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5040" w:type="dxa"/>
            <w:vAlign w:val="bottom"/>
          </w:tcPr>
          <w:p w:rsidR="00EE134B" w:rsidRPr="0062676B" w:rsidRDefault="00EE134B" w:rsidP="00B532C3">
            <w:pPr>
              <w:jc w:val="right"/>
              <w:rPr>
                <w:szCs w:val="21"/>
              </w:rPr>
            </w:pPr>
            <w:r w:rsidRPr="0062676B">
              <w:rPr>
                <w:szCs w:val="21"/>
              </w:rPr>
              <w:t>-</w:t>
            </w:r>
          </w:p>
        </w:tc>
      </w:tr>
      <w:tr w:rsidR="00CA1A6C" w:rsidRPr="0062676B" w:rsidTr="00CA1A6C">
        <w:tc>
          <w:tcPr>
            <w:tcW w:w="2880" w:type="dxa"/>
            <w:vAlign w:val="center"/>
          </w:tcPr>
          <w:p w:rsidR="00EE134B" w:rsidRPr="0062676B" w:rsidRDefault="00EE134B" w:rsidP="00B532C3">
            <w:pPr>
              <w:ind w:firstLineChars="300" w:firstLine="630"/>
              <w:rPr>
                <w:szCs w:val="21"/>
              </w:rPr>
            </w:pPr>
            <w:r w:rsidRPr="0062676B">
              <w:rPr>
                <w:szCs w:val="21"/>
              </w:rPr>
              <w:t>债券投资</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5040" w:type="dxa"/>
            <w:vAlign w:val="bottom"/>
          </w:tcPr>
          <w:p w:rsidR="00EE134B" w:rsidRPr="0062676B" w:rsidRDefault="00EE134B" w:rsidP="00B532C3">
            <w:pPr>
              <w:jc w:val="right"/>
              <w:rPr>
                <w:szCs w:val="21"/>
              </w:rPr>
            </w:pPr>
            <w:r w:rsidRPr="0062676B">
              <w:rPr>
                <w:szCs w:val="21"/>
              </w:rPr>
              <w:t>-</w:t>
            </w:r>
          </w:p>
        </w:tc>
      </w:tr>
      <w:tr w:rsidR="00CA1A6C" w:rsidRPr="0062676B" w:rsidTr="00CA1A6C">
        <w:tc>
          <w:tcPr>
            <w:tcW w:w="2880" w:type="dxa"/>
            <w:vAlign w:val="center"/>
          </w:tcPr>
          <w:p w:rsidR="00EE134B" w:rsidRPr="0062676B" w:rsidRDefault="00EE134B" w:rsidP="00B532C3">
            <w:pPr>
              <w:ind w:firstLineChars="300" w:firstLine="630"/>
              <w:rPr>
                <w:szCs w:val="21"/>
              </w:rPr>
            </w:pPr>
            <w:r w:rsidRPr="0062676B">
              <w:rPr>
                <w:szCs w:val="21"/>
              </w:rPr>
              <w:t>资产支持证券投资</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5040" w:type="dxa"/>
            <w:vAlign w:val="bottom"/>
          </w:tcPr>
          <w:p w:rsidR="00EE134B" w:rsidRPr="0062676B" w:rsidRDefault="00EE134B" w:rsidP="00B532C3">
            <w:pPr>
              <w:jc w:val="right"/>
              <w:rPr>
                <w:szCs w:val="21"/>
              </w:rPr>
            </w:pPr>
            <w:r w:rsidRPr="0062676B">
              <w:rPr>
                <w:szCs w:val="21"/>
              </w:rPr>
              <w:t>-</w:t>
            </w:r>
          </w:p>
        </w:tc>
      </w:tr>
      <w:tr w:rsidR="00CA1A6C" w:rsidRPr="0062676B" w:rsidTr="00CA1A6C">
        <w:tc>
          <w:tcPr>
            <w:tcW w:w="2880" w:type="dxa"/>
            <w:vAlign w:val="center"/>
          </w:tcPr>
          <w:p w:rsidR="00EE134B" w:rsidRPr="0062676B" w:rsidRDefault="00EE134B" w:rsidP="00B532C3">
            <w:pPr>
              <w:spacing w:line="360" w:lineRule="auto"/>
              <w:ind w:firstLineChars="300" w:firstLine="630"/>
              <w:rPr>
                <w:rFonts w:eastAsiaTheme="minorEastAsia"/>
                <w:szCs w:val="21"/>
              </w:rPr>
            </w:pPr>
            <w:r w:rsidRPr="0062676B">
              <w:rPr>
                <w:szCs w:val="21"/>
              </w:rPr>
              <w:t>贵金属投资</w:t>
            </w:r>
          </w:p>
        </w:tc>
        <w:tc>
          <w:tcPr>
            <w:tcW w:w="1080" w:type="dxa"/>
            <w:vAlign w:val="center"/>
          </w:tcPr>
          <w:p w:rsidR="00EE134B" w:rsidRPr="0062676B" w:rsidRDefault="00EE134B" w:rsidP="00B532C3">
            <w:pPr>
              <w:pStyle w:val="aff1"/>
              <w:spacing w:line="360" w:lineRule="auto"/>
              <w:jc w:val="center"/>
              <w:rPr>
                <w:rFonts w:ascii="Times New Roman" w:eastAsiaTheme="minorEastAsia" w:hAnsi="Times New Roman"/>
                <w:sz w:val="21"/>
                <w:szCs w:val="21"/>
              </w:rPr>
            </w:pPr>
          </w:p>
        </w:tc>
        <w:tc>
          <w:tcPr>
            <w:tcW w:w="5040"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r>
      <w:tr w:rsidR="00CA1A6C" w:rsidRPr="0062676B" w:rsidTr="00CA1A6C">
        <w:tc>
          <w:tcPr>
            <w:tcW w:w="2880" w:type="dxa"/>
            <w:vAlign w:val="center"/>
          </w:tcPr>
          <w:p w:rsidR="00EE134B" w:rsidRPr="0062676B" w:rsidRDefault="00EE134B" w:rsidP="00B532C3">
            <w:pPr>
              <w:spacing w:line="360" w:lineRule="auto"/>
              <w:ind w:firstLineChars="300" w:firstLine="630"/>
              <w:rPr>
                <w:szCs w:val="21"/>
              </w:rPr>
            </w:pPr>
            <w:r w:rsidRPr="0062676B">
              <w:rPr>
                <w:rFonts w:hint="eastAsia"/>
                <w:szCs w:val="21"/>
              </w:rPr>
              <w:t>其他投资</w:t>
            </w:r>
          </w:p>
        </w:tc>
        <w:tc>
          <w:tcPr>
            <w:tcW w:w="1080" w:type="dxa"/>
            <w:vAlign w:val="center"/>
          </w:tcPr>
          <w:p w:rsidR="00EE134B" w:rsidRPr="0062676B" w:rsidRDefault="00EE134B" w:rsidP="00B532C3">
            <w:pPr>
              <w:pStyle w:val="aff1"/>
              <w:spacing w:line="360" w:lineRule="auto"/>
              <w:jc w:val="center"/>
              <w:rPr>
                <w:rFonts w:ascii="Times New Roman" w:eastAsiaTheme="minorEastAsia" w:hAnsi="Times New Roman"/>
                <w:sz w:val="21"/>
                <w:szCs w:val="21"/>
              </w:rPr>
            </w:pPr>
          </w:p>
        </w:tc>
        <w:tc>
          <w:tcPr>
            <w:tcW w:w="5040"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r>
      <w:tr w:rsidR="00CA1A6C" w:rsidRPr="0062676B" w:rsidTr="00CA1A6C">
        <w:tc>
          <w:tcPr>
            <w:tcW w:w="2880" w:type="dxa"/>
            <w:vAlign w:val="center"/>
          </w:tcPr>
          <w:p w:rsidR="00EE134B" w:rsidRPr="0062676B" w:rsidRDefault="00EE134B" w:rsidP="00B532C3">
            <w:pPr>
              <w:rPr>
                <w:szCs w:val="21"/>
              </w:rPr>
            </w:pPr>
            <w:r w:rsidRPr="0062676B">
              <w:rPr>
                <w:szCs w:val="21"/>
              </w:rPr>
              <w:t>衍生金融资产</w:t>
            </w:r>
          </w:p>
        </w:tc>
        <w:tc>
          <w:tcPr>
            <w:tcW w:w="1080" w:type="dxa"/>
            <w:vAlign w:val="center"/>
          </w:tcPr>
          <w:p w:rsidR="00EE134B" w:rsidRPr="0062676B" w:rsidRDefault="00EE134B" w:rsidP="00B532C3">
            <w:pPr>
              <w:pStyle w:val="aff1"/>
              <w:jc w:val="center"/>
              <w:rPr>
                <w:rFonts w:ascii="Times New Roman" w:hAnsi="Times New Roman"/>
                <w:sz w:val="21"/>
                <w:szCs w:val="21"/>
              </w:rPr>
            </w:pPr>
            <w:r w:rsidRPr="0062676B">
              <w:rPr>
                <w:rFonts w:ascii="Times New Roman" w:hAnsi="Times New Roman"/>
                <w:sz w:val="21"/>
                <w:szCs w:val="21"/>
              </w:rPr>
              <w:t>7.4.7.3</w:t>
            </w:r>
          </w:p>
        </w:tc>
        <w:tc>
          <w:tcPr>
            <w:tcW w:w="5040" w:type="dxa"/>
            <w:vAlign w:val="bottom"/>
          </w:tcPr>
          <w:p w:rsidR="00EE134B" w:rsidRPr="0062676B" w:rsidRDefault="00EE134B" w:rsidP="00B532C3">
            <w:pPr>
              <w:jc w:val="right"/>
              <w:rPr>
                <w:szCs w:val="21"/>
              </w:rPr>
            </w:pPr>
            <w:r w:rsidRPr="0062676B">
              <w:rPr>
                <w:szCs w:val="21"/>
              </w:rPr>
              <w:t>-</w:t>
            </w:r>
          </w:p>
        </w:tc>
      </w:tr>
      <w:tr w:rsidR="00CA1A6C" w:rsidRPr="0062676B" w:rsidTr="00CA1A6C">
        <w:tc>
          <w:tcPr>
            <w:tcW w:w="2880" w:type="dxa"/>
            <w:vAlign w:val="center"/>
          </w:tcPr>
          <w:p w:rsidR="00EE134B" w:rsidRPr="0062676B" w:rsidRDefault="00EE134B" w:rsidP="00B532C3">
            <w:pPr>
              <w:rPr>
                <w:szCs w:val="21"/>
              </w:rPr>
            </w:pPr>
            <w:r w:rsidRPr="0062676B">
              <w:rPr>
                <w:szCs w:val="21"/>
              </w:rPr>
              <w:t>买入返售金融资产</w:t>
            </w:r>
          </w:p>
        </w:tc>
        <w:tc>
          <w:tcPr>
            <w:tcW w:w="1080" w:type="dxa"/>
            <w:vAlign w:val="center"/>
          </w:tcPr>
          <w:p w:rsidR="00EE134B" w:rsidRPr="0062676B" w:rsidRDefault="00EE134B" w:rsidP="00B532C3">
            <w:pPr>
              <w:pStyle w:val="aff1"/>
              <w:jc w:val="center"/>
              <w:rPr>
                <w:rFonts w:ascii="Times New Roman" w:hAnsi="Times New Roman"/>
                <w:sz w:val="21"/>
                <w:szCs w:val="21"/>
              </w:rPr>
            </w:pPr>
            <w:r w:rsidRPr="0062676B">
              <w:rPr>
                <w:rFonts w:ascii="Times New Roman" w:hAnsi="Times New Roman"/>
                <w:sz w:val="21"/>
                <w:szCs w:val="21"/>
              </w:rPr>
              <w:t>7.4.7.4</w:t>
            </w:r>
          </w:p>
        </w:tc>
        <w:tc>
          <w:tcPr>
            <w:tcW w:w="5040" w:type="dxa"/>
            <w:vAlign w:val="bottom"/>
          </w:tcPr>
          <w:p w:rsidR="00EE134B" w:rsidRPr="0062676B" w:rsidRDefault="00EE134B" w:rsidP="00B532C3">
            <w:pPr>
              <w:jc w:val="right"/>
              <w:rPr>
                <w:szCs w:val="21"/>
              </w:rPr>
            </w:pPr>
            <w:r w:rsidRPr="0062676B">
              <w:rPr>
                <w:szCs w:val="21"/>
              </w:rPr>
              <w:t>-</w:t>
            </w:r>
          </w:p>
        </w:tc>
      </w:tr>
      <w:tr w:rsidR="00CA1A6C" w:rsidRPr="0062676B" w:rsidTr="00CA1A6C">
        <w:tc>
          <w:tcPr>
            <w:tcW w:w="2880" w:type="dxa"/>
            <w:vAlign w:val="center"/>
          </w:tcPr>
          <w:p w:rsidR="00EE134B" w:rsidRPr="0062676B" w:rsidRDefault="00EE134B" w:rsidP="00B532C3">
            <w:pPr>
              <w:rPr>
                <w:szCs w:val="21"/>
              </w:rPr>
            </w:pPr>
            <w:r w:rsidRPr="0062676B">
              <w:rPr>
                <w:szCs w:val="21"/>
              </w:rPr>
              <w:t>应收清算款</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5040" w:type="dxa"/>
            <w:vAlign w:val="center"/>
          </w:tcPr>
          <w:p w:rsidR="00EE134B" w:rsidRPr="0062676B" w:rsidRDefault="00EE134B" w:rsidP="00B532C3">
            <w:pPr>
              <w:jc w:val="right"/>
              <w:rPr>
                <w:szCs w:val="21"/>
              </w:rPr>
            </w:pPr>
            <w:r w:rsidRPr="0062676B">
              <w:rPr>
                <w:rFonts w:eastAsiaTheme="minorEastAsia"/>
                <w:szCs w:val="21"/>
              </w:rPr>
              <w:t>-</w:t>
            </w:r>
          </w:p>
        </w:tc>
      </w:tr>
      <w:tr w:rsidR="00CA1A6C" w:rsidRPr="0062676B" w:rsidTr="00CA1A6C">
        <w:tc>
          <w:tcPr>
            <w:tcW w:w="2880" w:type="dxa"/>
            <w:vAlign w:val="center"/>
          </w:tcPr>
          <w:p w:rsidR="00EE134B" w:rsidRPr="0062676B" w:rsidRDefault="00EE134B" w:rsidP="00B532C3">
            <w:pPr>
              <w:rPr>
                <w:szCs w:val="21"/>
              </w:rPr>
            </w:pPr>
            <w:r w:rsidRPr="0062676B">
              <w:rPr>
                <w:szCs w:val="21"/>
              </w:rPr>
              <w:t>应收股利</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5040" w:type="dxa"/>
            <w:vAlign w:val="bottom"/>
          </w:tcPr>
          <w:p w:rsidR="00EE134B" w:rsidRPr="0062676B" w:rsidRDefault="00EE134B" w:rsidP="00B532C3">
            <w:pPr>
              <w:jc w:val="right"/>
              <w:rPr>
                <w:szCs w:val="21"/>
              </w:rPr>
            </w:pPr>
            <w:r w:rsidRPr="0062676B">
              <w:rPr>
                <w:szCs w:val="21"/>
              </w:rPr>
              <w:t>196,786.26</w:t>
            </w:r>
          </w:p>
        </w:tc>
      </w:tr>
      <w:tr w:rsidR="00CA1A6C" w:rsidRPr="0062676B" w:rsidTr="00CA1A6C">
        <w:tc>
          <w:tcPr>
            <w:tcW w:w="2880" w:type="dxa"/>
            <w:vAlign w:val="center"/>
          </w:tcPr>
          <w:p w:rsidR="00EE134B" w:rsidRPr="0062676B" w:rsidRDefault="00EE134B" w:rsidP="00B532C3">
            <w:pPr>
              <w:rPr>
                <w:szCs w:val="21"/>
              </w:rPr>
            </w:pPr>
            <w:r w:rsidRPr="0062676B">
              <w:rPr>
                <w:szCs w:val="21"/>
              </w:rPr>
              <w:t>应收申购款</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5040" w:type="dxa"/>
            <w:vAlign w:val="bottom"/>
          </w:tcPr>
          <w:p w:rsidR="00EE134B" w:rsidRPr="0062676B" w:rsidRDefault="00EE134B" w:rsidP="00B532C3">
            <w:pPr>
              <w:jc w:val="right"/>
              <w:rPr>
                <w:szCs w:val="21"/>
              </w:rPr>
            </w:pPr>
            <w:r w:rsidRPr="0062676B">
              <w:rPr>
                <w:szCs w:val="21"/>
              </w:rPr>
              <w:t>4,344,774.41</w:t>
            </w:r>
          </w:p>
        </w:tc>
      </w:tr>
      <w:tr w:rsidR="00CA1A6C" w:rsidRPr="0062676B" w:rsidTr="00CA1A6C">
        <w:tc>
          <w:tcPr>
            <w:tcW w:w="2880" w:type="dxa"/>
            <w:vAlign w:val="center"/>
          </w:tcPr>
          <w:p w:rsidR="00EE134B" w:rsidRPr="0062676B" w:rsidRDefault="00EE134B" w:rsidP="00B532C3">
            <w:pPr>
              <w:rPr>
                <w:szCs w:val="21"/>
              </w:rPr>
            </w:pPr>
            <w:r w:rsidRPr="0062676B">
              <w:rPr>
                <w:szCs w:val="21"/>
              </w:rPr>
              <w:lastRenderedPageBreak/>
              <w:t>递延所得税资产</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5040" w:type="dxa"/>
            <w:vAlign w:val="bottom"/>
          </w:tcPr>
          <w:p w:rsidR="00EE134B" w:rsidRPr="0062676B" w:rsidRDefault="00EE134B" w:rsidP="00B532C3">
            <w:pPr>
              <w:jc w:val="right"/>
              <w:rPr>
                <w:szCs w:val="21"/>
              </w:rPr>
            </w:pPr>
            <w:r w:rsidRPr="0062676B">
              <w:rPr>
                <w:szCs w:val="21"/>
              </w:rPr>
              <w:t>-</w:t>
            </w:r>
          </w:p>
        </w:tc>
      </w:tr>
      <w:tr w:rsidR="00CA1A6C" w:rsidRPr="0062676B" w:rsidTr="00CA1A6C">
        <w:tc>
          <w:tcPr>
            <w:tcW w:w="2880" w:type="dxa"/>
            <w:vAlign w:val="center"/>
          </w:tcPr>
          <w:p w:rsidR="00EE134B" w:rsidRPr="0062676B" w:rsidRDefault="00EE134B" w:rsidP="00B532C3">
            <w:pPr>
              <w:rPr>
                <w:szCs w:val="21"/>
              </w:rPr>
            </w:pPr>
            <w:r w:rsidRPr="0062676B">
              <w:rPr>
                <w:szCs w:val="21"/>
              </w:rPr>
              <w:t>其他资产</w:t>
            </w:r>
          </w:p>
        </w:tc>
        <w:tc>
          <w:tcPr>
            <w:tcW w:w="1080" w:type="dxa"/>
            <w:vAlign w:val="center"/>
          </w:tcPr>
          <w:p w:rsidR="00EE134B" w:rsidRPr="0062676B" w:rsidRDefault="00EE134B" w:rsidP="00B532C3">
            <w:pPr>
              <w:pStyle w:val="aff1"/>
              <w:jc w:val="center"/>
              <w:rPr>
                <w:rFonts w:ascii="Times New Roman" w:hAnsi="Times New Roman"/>
                <w:sz w:val="21"/>
                <w:szCs w:val="21"/>
              </w:rPr>
            </w:pPr>
            <w:r w:rsidRPr="0062676B">
              <w:rPr>
                <w:rFonts w:ascii="Times New Roman" w:hAnsi="Times New Roman"/>
                <w:sz w:val="21"/>
                <w:szCs w:val="21"/>
              </w:rPr>
              <w:t>7.4.7.5</w:t>
            </w:r>
          </w:p>
        </w:tc>
        <w:tc>
          <w:tcPr>
            <w:tcW w:w="5040" w:type="dxa"/>
            <w:vAlign w:val="bottom"/>
          </w:tcPr>
          <w:p w:rsidR="00EE134B" w:rsidRPr="0062676B" w:rsidRDefault="00EE134B" w:rsidP="00B532C3">
            <w:pPr>
              <w:jc w:val="right"/>
              <w:rPr>
                <w:szCs w:val="21"/>
              </w:rPr>
            </w:pPr>
            <w:r w:rsidRPr="0062676B">
              <w:rPr>
                <w:szCs w:val="21"/>
              </w:rPr>
              <w:t>-</w:t>
            </w:r>
          </w:p>
        </w:tc>
      </w:tr>
      <w:tr w:rsidR="00CA1A6C" w:rsidRPr="0062676B" w:rsidTr="00CA1A6C">
        <w:tc>
          <w:tcPr>
            <w:tcW w:w="2880" w:type="dxa"/>
            <w:vAlign w:val="center"/>
          </w:tcPr>
          <w:p w:rsidR="00EE134B" w:rsidRPr="0062676B" w:rsidRDefault="00EE134B" w:rsidP="00B532C3">
            <w:pPr>
              <w:rPr>
                <w:szCs w:val="21"/>
              </w:rPr>
            </w:pPr>
            <w:r w:rsidRPr="0062676B">
              <w:rPr>
                <w:szCs w:val="21"/>
              </w:rPr>
              <w:t>资产总计</w:t>
            </w:r>
          </w:p>
        </w:tc>
        <w:tc>
          <w:tcPr>
            <w:tcW w:w="1080" w:type="dxa"/>
            <w:vAlign w:val="center"/>
          </w:tcPr>
          <w:p w:rsidR="00EE134B" w:rsidRPr="0062676B" w:rsidRDefault="00EE134B" w:rsidP="00B532C3">
            <w:pPr>
              <w:pStyle w:val="aff1"/>
              <w:ind w:firstLine="422"/>
              <w:jc w:val="center"/>
              <w:rPr>
                <w:rFonts w:ascii="Times New Roman" w:hAnsi="Times New Roman"/>
                <w:b/>
                <w:sz w:val="21"/>
                <w:szCs w:val="21"/>
              </w:rPr>
            </w:pPr>
          </w:p>
        </w:tc>
        <w:tc>
          <w:tcPr>
            <w:tcW w:w="5040" w:type="dxa"/>
            <w:vAlign w:val="bottom"/>
          </w:tcPr>
          <w:p w:rsidR="00EE134B" w:rsidRPr="0062676B" w:rsidRDefault="00EE134B" w:rsidP="00B532C3">
            <w:pPr>
              <w:jc w:val="right"/>
              <w:rPr>
                <w:szCs w:val="21"/>
              </w:rPr>
            </w:pPr>
            <w:r w:rsidRPr="0062676B">
              <w:rPr>
                <w:szCs w:val="21"/>
              </w:rPr>
              <w:t>275,658,586.25</w:t>
            </w:r>
          </w:p>
        </w:tc>
      </w:tr>
      <w:tr w:rsidR="00CA1A6C" w:rsidRPr="0062676B" w:rsidTr="00CA1A6C">
        <w:tc>
          <w:tcPr>
            <w:tcW w:w="2880" w:type="dxa"/>
            <w:vAlign w:val="center"/>
          </w:tcPr>
          <w:p w:rsidR="00EE134B" w:rsidRPr="0062676B" w:rsidRDefault="00EE134B" w:rsidP="00B532C3">
            <w:pPr>
              <w:pStyle w:val="aff1"/>
              <w:ind w:firstLine="422"/>
              <w:jc w:val="center"/>
              <w:rPr>
                <w:rFonts w:ascii="Times New Roman" w:hAnsi="Times New Roman"/>
                <w:b/>
                <w:sz w:val="21"/>
                <w:szCs w:val="21"/>
              </w:rPr>
            </w:pPr>
            <w:r w:rsidRPr="0062676B">
              <w:rPr>
                <w:rFonts w:ascii="Times New Roman" w:hAnsi="Times New Roman"/>
                <w:b/>
                <w:sz w:val="21"/>
                <w:szCs w:val="21"/>
              </w:rPr>
              <w:t>负债和</w:t>
            </w:r>
            <w:r w:rsidRPr="0062676B">
              <w:rPr>
                <w:rFonts w:ascii="Times New Roman" w:hAnsi="Times New Roman" w:hint="eastAsia"/>
                <w:b/>
                <w:sz w:val="21"/>
                <w:szCs w:val="21"/>
              </w:rPr>
              <w:t>净资产</w:t>
            </w:r>
          </w:p>
        </w:tc>
        <w:tc>
          <w:tcPr>
            <w:tcW w:w="1080" w:type="dxa"/>
            <w:vAlign w:val="center"/>
          </w:tcPr>
          <w:p w:rsidR="00EE134B" w:rsidRPr="0062676B" w:rsidRDefault="00EE134B" w:rsidP="00B532C3">
            <w:pPr>
              <w:pStyle w:val="aff1"/>
              <w:ind w:firstLine="422"/>
              <w:jc w:val="center"/>
              <w:rPr>
                <w:rFonts w:ascii="Times New Roman" w:hAnsi="Times New Roman"/>
                <w:b/>
                <w:sz w:val="21"/>
                <w:szCs w:val="21"/>
              </w:rPr>
            </w:pPr>
            <w:r w:rsidRPr="0062676B">
              <w:rPr>
                <w:rFonts w:ascii="Times New Roman" w:hAnsi="Times New Roman"/>
                <w:b/>
                <w:sz w:val="21"/>
                <w:szCs w:val="21"/>
              </w:rPr>
              <w:t>附注号</w:t>
            </w:r>
          </w:p>
        </w:tc>
        <w:tc>
          <w:tcPr>
            <w:tcW w:w="5040" w:type="dxa"/>
            <w:vAlign w:val="center"/>
          </w:tcPr>
          <w:p w:rsidR="00EE134B" w:rsidRPr="0062676B" w:rsidRDefault="00EE134B" w:rsidP="00B532C3">
            <w:pPr>
              <w:pStyle w:val="aff1"/>
              <w:spacing w:before="0" w:beforeAutospacing="0" w:after="0" w:afterAutospacing="0"/>
              <w:ind w:firstLine="422"/>
              <w:jc w:val="center"/>
              <w:rPr>
                <w:rFonts w:ascii="Times New Roman" w:hAnsi="Times New Roman"/>
                <w:b/>
                <w:sz w:val="21"/>
                <w:szCs w:val="21"/>
              </w:rPr>
            </w:pPr>
            <w:r w:rsidRPr="0062676B">
              <w:rPr>
                <w:rFonts w:ascii="Times New Roman" w:hAnsi="Times New Roman"/>
                <w:b/>
                <w:sz w:val="21"/>
                <w:szCs w:val="21"/>
              </w:rPr>
              <w:t>本期末</w:t>
            </w:r>
          </w:p>
          <w:p w:rsidR="00EE134B" w:rsidRPr="0062676B" w:rsidRDefault="00EE134B" w:rsidP="00B532C3">
            <w:pPr>
              <w:pStyle w:val="aff1"/>
              <w:spacing w:before="0" w:beforeAutospacing="0" w:after="0" w:afterAutospacing="0"/>
              <w:ind w:firstLine="422"/>
              <w:jc w:val="center"/>
              <w:rPr>
                <w:rFonts w:ascii="Times New Roman" w:hAnsi="Times New Roman"/>
                <w:b/>
                <w:sz w:val="21"/>
                <w:szCs w:val="21"/>
              </w:rPr>
            </w:pPr>
            <w:r w:rsidRPr="0062676B">
              <w:rPr>
                <w:rFonts w:ascii="Times New Roman" w:hAnsi="Times New Roman"/>
                <w:b/>
                <w:kern w:val="2"/>
                <w:sz w:val="21"/>
                <w:szCs w:val="21"/>
              </w:rPr>
              <w:t>2023</w:t>
            </w:r>
            <w:r w:rsidRPr="0062676B">
              <w:rPr>
                <w:rFonts w:ascii="Times New Roman" w:hAnsi="Times New Roman"/>
                <w:b/>
                <w:kern w:val="2"/>
                <w:sz w:val="21"/>
                <w:szCs w:val="21"/>
              </w:rPr>
              <w:t>年</w:t>
            </w:r>
            <w:r w:rsidRPr="0062676B">
              <w:rPr>
                <w:rFonts w:ascii="Times New Roman" w:hAnsi="Times New Roman"/>
                <w:b/>
                <w:kern w:val="2"/>
                <w:sz w:val="21"/>
                <w:szCs w:val="21"/>
              </w:rPr>
              <w:t>12</w:t>
            </w:r>
            <w:r w:rsidRPr="0062676B">
              <w:rPr>
                <w:rFonts w:ascii="Times New Roman" w:hAnsi="Times New Roman"/>
                <w:b/>
                <w:kern w:val="2"/>
                <w:sz w:val="21"/>
                <w:szCs w:val="21"/>
              </w:rPr>
              <w:t>月</w:t>
            </w:r>
            <w:r w:rsidRPr="0062676B">
              <w:rPr>
                <w:rFonts w:ascii="Times New Roman" w:hAnsi="Times New Roman"/>
                <w:b/>
                <w:kern w:val="2"/>
                <w:sz w:val="21"/>
                <w:szCs w:val="21"/>
              </w:rPr>
              <w:t>31</w:t>
            </w:r>
            <w:r w:rsidRPr="0062676B">
              <w:rPr>
                <w:rFonts w:ascii="Times New Roman" w:hAnsi="Times New Roman"/>
                <w:b/>
                <w:kern w:val="2"/>
                <w:sz w:val="21"/>
                <w:szCs w:val="21"/>
              </w:rPr>
              <w:t>日</w:t>
            </w:r>
          </w:p>
        </w:tc>
      </w:tr>
      <w:tr w:rsidR="00CA1A6C" w:rsidRPr="0062676B" w:rsidTr="00CA1A6C">
        <w:tc>
          <w:tcPr>
            <w:tcW w:w="2880" w:type="dxa"/>
            <w:vAlign w:val="center"/>
          </w:tcPr>
          <w:p w:rsidR="00EE134B" w:rsidRPr="0062676B" w:rsidRDefault="00EE134B" w:rsidP="00B532C3">
            <w:pPr>
              <w:rPr>
                <w:szCs w:val="21"/>
              </w:rPr>
            </w:pPr>
            <w:r w:rsidRPr="0062676B">
              <w:rPr>
                <w:b/>
                <w:szCs w:val="21"/>
              </w:rPr>
              <w:t>负</w:t>
            </w:r>
            <w:r w:rsidRPr="0062676B">
              <w:rPr>
                <w:b/>
                <w:szCs w:val="21"/>
              </w:rPr>
              <w:t xml:space="preserve"> </w:t>
            </w:r>
            <w:r w:rsidRPr="0062676B">
              <w:rPr>
                <w:b/>
                <w:szCs w:val="21"/>
              </w:rPr>
              <w:t>债：</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5040" w:type="dxa"/>
            <w:vAlign w:val="bottom"/>
          </w:tcPr>
          <w:p w:rsidR="00EE134B" w:rsidRPr="0062676B" w:rsidRDefault="00EE134B" w:rsidP="00B532C3">
            <w:pPr>
              <w:jc w:val="right"/>
              <w:rPr>
                <w:szCs w:val="21"/>
              </w:rPr>
            </w:pPr>
          </w:p>
        </w:tc>
      </w:tr>
      <w:tr w:rsidR="00CA1A6C" w:rsidRPr="0062676B" w:rsidTr="00CA1A6C">
        <w:tc>
          <w:tcPr>
            <w:tcW w:w="2880" w:type="dxa"/>
            <w:vAlign w:val="center"/>
          </w:tcPr>
          <w:p w:rsidR="00EE134B" w:rsidRPr="0062676B" w:rsidRDefault="00EE134B" w:rsidP="00B532C3">
            <w:pPr>
              <w:rPr>
                <w:szCs w:val="21"/>
              </w:rPr>
            </w:pPr>
            <w:r w:rsidRPr="0062676B">
              <w:rPr>
                <w:szCs w:val="21"/>
              </w:rPr>
              <w:t>短期借款</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5040" w:type="dxa"/>
            <w:vAlign w:val="bottom"/>
          </w:tcPr>
          <w:p w:rsidR="00EE134B" w:rsidRPr="0062676B" w:rsidRDefault="00EE134B" w:rsidP="00B532C3">
            <w:pPr>
              <w:jc w:val="right"/>
              <w:rPr>
                <w:szCs w:val="21"/>
              </w:rPr>
            </w:pPr>
            <w:r w:rsidRPr="0062676B">
              <w:rPr>
                <w:szCs w:val="21"/>
              </w:rPr>
              <w:t>-</w:t>
            </w:r>
          </w:p>
        </w:tc>
      </w:tr>
      <w:tr w:rsidR="00CA1A6C" w:rsidRPr="0062676B" w:rsidTr="00CA1A6C">
        <w:tc>
          <w:tcPr>
            <w:tcW w:w="2880" w:type="dxa"/>
            <w:vAlign w:val="center"/>
          </w:tcPr>
          <w:p w:rsidR="00EE134B" w:rsidRPr="0062676B" w:rsidRDefault="00EE134B" w:rsidP="00B532C3">
            <w:pPr>
              <w:rPr>
                <w:szCs w:val="21"/>
              </w:rPr>
            </w:pPr>
            <w:r w:rsidRPr="0062676B">
              <w:rPr>
                <w:szCs w:val="21"/>
              </w:rPr>
              <w:t>交易性金融负债</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5040" w:type="dxa"/>
            <w:vAlign w:val="bottom"/>
          </w:tcPr>
          <w:p w:rsidR="00EE134B" w:rsidRPr="0062676B" w:rsidRDefault="00EE134B" w:rsidP="00B532C3">
            <w:pPr>
              <w:jc w:val="right"/>
              <w:rPr>
                <w:szCs w:val="21"/>
              </w:rPr>
            </w:pPr>
            <w:r w:rsidRPr="0062676B">
              <w:rPr>
                <w:szCs w:val="21"/>
              </w:rPr>
              <w:t>-</w:t>
            </w:r>
          </w:p>
        </w:tc>
      </w:tr>
      <w:tr w:rsidR="00CA1A6C" w:rsidRPr="0062676B" w:rsidTr="00CA1A6C">
        <w:tc>
          <w:tcPr>
            <w:tcW w:w="2880" w:type="dxa"/>
            <w:vAlign w:val="center"/>
          </w:tcPr>
          <w:p w:rsidR="00EE134B" w:rsidRPr="0062676B" w:rsidRDefault="00EE134B" w:rsidP="00B532C3">
            <w:pPr>
              <w:rPr>
                <w:szCs w:val="21"/>
              </w:rPr>
            </w:pPr>
            <w:r w:rsidRPr="0062676B">
              <w:rPr>
                <w:szCs w:val="21"/>
              </w:rPr>
              <w:t>衍生金融负债</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5040" w:type="dxa"/>
            <w:vAlign w:val="bottom"/>
          </w:tcPr>
          <w:p w:rsidR="00EE134B" w:rsidRPr="0062676B" w:rsidRDefault="00EE134B" w:rsidP="00B532C3">
            <w:pPr>
              <w:jc w:val="right"/>
              <w:rPr>
                <w:szCs w:val="21"/>
              </w:rPr>
            </w:pPr>
            <w:r w:rsidRPr="0062676B">
              <w:rPr>
                <w:szCs w:val="21"/>
              </w:rPr>
              <w:t>-</w:t>
            </w:r>
          </w:p>
        </w:tc>
      </w:tr>
      <w:tr w:rsidR="00CA1A6C" w:rsidRPr="0062676B" w:rsidTr="00CA1A6C">
        <w:tc>
          <w:tcPr>
            <w:tcW w:w="2880" w:type="dxa"/>
            <w:vAlign w:val="center"/>
          </w:tcPr>
          <w:p w:rsidR="00EE134B" w:rsidRPr="0062676B" w:rsidRDefault="00EE134B" w:rsidP="00B532C3">
            <w:pPr>
              <w:rPr>
                <w:szCs w:val="21"/>
              </w:rPr>
            </w:pPr>
            <w:r w:rsidRPr="0062676B">
              <w:rPr>
                <w:szCs w:val="21"/>
              </w:rPr>
              <w:t>卖出回购金融资产款</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5040" w:type="dxa"/>
            <w:vAlign w:val="bottom"/>
          </w:tcPr>
          <w:p w:rsidR="00EE134B" w:rsidRPr="0062676B" w:rsidRDefault="00EE134B" w:rsidP="00B532C3">
            <w:pPr>
              <w:jc w:val="right"/>
              <w:rPr>
                <w:szCs w:val="21"/>
              </w:rPr>
            </w:pPr>
            <w:r w:rsidRPr="0062676B">
              <w:rPr>
                <w:szCs w:val="21"/>
              </w:rPr>
              <w:t>-</w:t>
            </w:r>
          </w:p>
        </w:tc>
      </w:tr>
      <w:tr w:rsidR="00CA1A6C" w:rsidRPr="0062676B" w:rsidTr="00CA1A6C">
        <w:tc>
          <w:tcPr>
            <w:tcW w:w="2880" w:type="dxa"/>
            <w:vAlign w:val="center"/>
          </w:tcPr>
          <w:p w:rsidR="00EE134B" w:rsidRPr="0062676B" w:rsidRDefault="00EE134B" w:rsidP="00B532C3">
            <w:pPr>
              <w:rPr>
                <w:szCs w:val="21"/>
              </w:rPr>
            </w:pPr>
            <w:r w:rsidRPr="0062676B">
              <w:rPr>
                <w:szCs w:val="21"/>
              </w:rPr>
              <w:t>应付清算款</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5040" w:type="dxa"/>
            <w:vAlign w:val="bottom"/>
          </w:tcPr>
          <w:p w:rsidR="00EE134B" w:rsidRPr="0062676B" w:rsidRDefault="00EE134B" w:rsidP="00B532C3">
            <w:pPr>
              <w:jc w:val="right"/>
              <w:rPr>
                <w:szCs w:val="21"/>
              </w:rPr>
            </w:pPr>
            <w:r w:rsidRPr="0062676B">
              <w:rPr>
                <w:szCs w:val="21"/>
              </w:rPr>
              <w:t>7,953,488.57</w:t>
            </w:r>
          </w:p>
        </w:tc>
      </w:tr>
      <w:tr w:rsidR="00CA1A6C" w:rsidRPr="0062676B" w:rsidTr="00CA1A6C">
        <w:tc>
          <w:tcPr>
            <w:tcW w:w="2880" w:type="dxa"/>
            <w:vAlign w:val="center"/>
          </w:tcPr>
          <w:p w:rsidR="00EE134B" w:rsidRPr="0062676B" w:rsidRDefault="00EE134B" w:rsidP="00B532C3">
            <w:pPr>
              <w:rPr>
                <w:szCs w:val="21"/>
              </w:rPr>
            </w:pPr>
            <w:r w:rsidRPr="0062676B">
              <w:rPr>
                <w:szCs w:val="21"/>
              </w:rPr>
              <w:t>应付赎回款</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5040" w:type="dxa"/>
            <w:vAlign w:val="bottom"/>
          </w:tcPr>
          <w:p w:rsidR="00EE134B" w:rsidRPr="0062676B" w:rsidRDefault="00EE134B" w:rsidP="00B532C3">
            <w:pPr>
              <w:jc w:val="right"/>
              <w:rPr>
                <w:szCs w:val="21"/>
              </w:rPr>
            </w:pPr>
            <w:r w:rsidRPr="0062676B">
              <w:rPr>
                <w:szCs w:val="21"/>
              </w:rPr>
              <w:t>2,913,256.64</w:t>
            </w:r>
          </w:p>
        </w:tc>
      </w:tr>
      <w:tr w:rsidR="00CA1A6C" w:rsidRPr="0062676B" w:rsidTr="00CA1A6C">
        <w:tc>
          <w:tcPr>
            <w:tcW w:w="2880" w:type="dxa"/>
            <w:vAlign w:val="center"/>
          </w:tcPr>
          <w:p w:rsidR="00EE134B" w:rsidRPr="0062676B" w:rsidRDefault="00EE134B" w:rsidP="00B532C3">
            <w:pPr>
              <w:rPr>
                <w:szCs w:val="21"/>
              </w:rPr>
            </w:pPr>
            <w:r w:rsidRPr="0062676B">
              <w:rPr>
                <w:szCs w:val="21"/>
              </w:rPr>
              <w:t>应付管理人报酬</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5040" w:type="dxa"/>
            <w:vAlign w:val="bottom"/>
          </w:tcPr>
          <w:p w:rsidR="00EE134B" w:rsidRPr="0062676B" w:rsidRDefault="00EE134B" w:rsidP="00B532C3">
            <w:pPr>
              <w:jc w:val="right"/>
              <w:rPr>
                <w:szCs w:val="21"/>
              </w:rPr>
            </w:pPr>
            <w:r w:rsidRPr="0062676B">
              <w:rPr>
                <w:szCs w:val="21"/>
              </w:rPr>
              <w:t>104,952.79</w:t>
            </w:r>
          </w:p>
        </w:tc>
      </w:tr>
      <w:tr w:rsidR="00CA1A6C" w:rsidRPr="0062676B" w:rsidTr="00CA1A6C">
        <w:tc>
          <w:tcPr>
            <w:tcW w:w="2880" w:type="dxa"/>
            <w:vAlign w:val="center"/>
          </w:tcPr>
          <w:p w:rsidR="00EE134B" w:rsidRPr="0062676B" w:rsidRDefault="00EE134B" w:rsidP="00B532C3">
            <w:pPr>
              <w:rPr>
                <w:szCs w:val="21"/>
              </w:rPr>
            </w:pPr>
            <w:r w:rsidRPr="0062676B">
              <w:rPr>
                <w:szCs w:val="21"/>
              </w:rPr>
              <w:t>应付托管费</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5040" w:type="dxa"/>
            <w:vAlign w:val="bottom"/>
          </w:tcPr>
          <w:p w:rsidR="00EE134B" w:rsidRPr="0062676B" w:rsidRDefault="00EE134B" w:rsidP="00B532C3">
            <w:pPr>
              <w:jc w:val="right"/>
              <w:rPr>
                <w:szCs w:val="21"/>
              </w:rPr>
            </w:pPr>
            <w:r w:rsidRPr="0062676B">
              <w:rPr>
                <w:szCs w:val="21"/>
              </w:rPr>
              <w:t>31,485.85</w:t>
            </w:r>
          </w:p>
        </w:tc>
      </w:tr>
      <w:tr w:rsidR="00CA1A6C" w:rsidRPr="0062676B" w:rsidTr="00CA1A6C">
        <w:tc>
          <w:tcPr>
            <w:tcW w:w="2880" w:type="dxa"/>
            <w:vAlign w:val="center"/>
          </w:tcPr>
          <w:p w:rsidR="00EE134B" w:rsidRPr="0062676B" w:rsidRDefault="00EE134B" w:rsidP="00B532C3">
            <w:pPr>
              <w:rPr>
                <w:szCs w:val="21"/>
              </w:rPr>
            </w:pPr>
            <w:r w:rsidRPr="0062676B">
              <w:rPr>
                <w:szCs w:val="21"/>
              </w:rPr>
              <w:t>应付销售服务费</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5040" w:type="dxa"/>
            <w:vAlign w:val="bottom"/>
          </w:tcPr>
          <w:p w:rsidR="00EE134B" w:rsidRPr="0062676B" w:rsidRDefault="00EE134B" w:rsidP="00B532C3">
            <w:pPr>
              <w:jc w:val="right"/>
              <w:rPr>
                <w:szCs w:val="21"/>
              </w:rPr>
            </w:pPr>
            <w:r w:rsidRPr="0062676B">
              <w:rPr>
                <w:szCs w:val="21"/>
              </w:rPr>
              <w:t>3,920.43</w:t>
            </w:r>
          </w:p>
        </w:tc>
      </w:tr>
      <w:tr w:rsidR="00CA1A6C" w:rsidRPr="0062676B" w:rsidTr="00CA1A6C">
        <w:tc>
          <w:tcPr>
            <w:tcW w:w="2880" w:type="dxa"/>
            <w:vAlign w:val="center"/>
          </w:tcPr>
          <w:p w:rsidR="00EE134B" w:rsidRPr="0062676B" w:rsidRDefault="00EE134B" w:rsidP="00B532C3">
            <w:pPr>
              <w:rPr>
                <w:szCs w:val="21"/>
              </w:rPr>
            </w:pPr>
            <w:r w:rsidRPr="0062676B">
              <w:rPr>
                <w:rFonts w:hint="eastAsia"/>
                <w:szCs w:val="21"/>
              </w:rPr>
              <w:t>应付投资顾问费</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5040" w:type="dxa"/>
            <w:vAlign w:val="center"/>
          </w:tcPr>
          <w:p w:rsidR="00EE134B" w:rsidRPr="0062676B" w:rsidRDefault="00EE134B" w:rsidP="00B532C3">
            <w:pPr>
              <w:jc w:val="right"/>
              <w:rPr>
                <w:szCs w:val="21"/>
              </w:rPr>
            </w:pPr>
            <w:r w:rsidRPr="0062676B">
              <w:rPr>
                <w:rFonts w:eastAsiaTheme="minorEastAsia"/>
                <w:szCs w:val="21"/>
              </w:rPr>
              <w:t>-</w:t>
            </w:r>
          </w:p>
        </w:tc>
      </w:tr>
      <w:tr w:rsidR="00CA1A6C" w:rsidRPr="0062676B" w:rsidTr="00CA1A6C">
        <w:tc>
          <w:tcPr>
            <w:tcW w:w="2880" w:type="dxa"/>
            <w:vAlign w:val="center"/>
          </w:tcPr>
          <w:p w:rsidR="00EE134B" w:rsidRPr="0062676B" w:rsidRDefault="00EE134B" w:rsidP="00B532C3">
            <w:pPr>
              <w:rPr>
                <w:szCs w:val="21"/>
              </w:rPr>
            </w:pPr>
            <w:r w:rsidRPr="0062676B">
              <w:rPr>
                <w:szCs w:val="21"/>
              </w:rPr>
              <w:t>应交税费</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5040" w:type="dxa"/>
            <w:vAlign w:val="bottom"/>
          </w:tcPr>
          <w:p w:rsidR="00EE134B" w:rsidRPr="0062676B" w:rsidRDefault="00EE134B" w:rsidP="00B532C3">
            <w:pPr>
              <w:jc w:val="right"/>
              <w:rPr>
                <w:szCs w:val="21"/>
              </w:rPr>
            </w:pPr>
            <w:r w:rsidRPr="0062676B">
              <w:rPr>
                <w:szCs w:val="21"/>
              </w:rPr>
              <w:t>-</w:t>
            </w:r>
          </w:p>
        </w:tc>
      </w:tr>
      <w:tr w:rsidR="00CA1A6C" w:rsidRPr="0062676B" w:rsidTr="00CA1A6C">
        <w:tc>
          <w:tcPr>
            <w:tcW w:w="2880" w:type="dxa"/>
            <w:vAlign w:val="center"/>
          </w:tcPr>
          <w:p w:rsidR="00EE134B" w:rsidRPr="0062676B" w:rsidRDefault="00EE134B" w:rsidP="00B532C3">
            <w:pPr>
              <w:rPr>
                <w:szCs w:val="21"/>
              </w:rPr>
            </w:pPr>
            <w:r w:rsidRPr="0062676B">
              <w:rPr>
                <w:szCs w:val="21"/>
              </w:rPr>
              <w:t>应付利润</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5040" w:type="dxa"/>
            <w:vAlign w:val="bottom"/>
          </w:tcPr>
          <w:p w:rsidR="00EE134B" w:rsidRPr="0062676B" w:rsidRDefault="00EE134B" w:rsidP="00B532C3">
            <w:pPr>
              <w:jc w:val="right"/>
              <w:rPr>
                <w:szCs w:val="21"/>
              </w:rPr>
            </w:pPr>
            <w:r w:rsidRPr="0062676B">
              <w:rPr>
                <w:szCs w:val="21"/>
              </w:rPr>
              <w:t>-</w:t>
            </w:r>
          </w:p>
        </w:tc>
      </w:tr>
      <w:tr w:rsidR="00CA1A6C" w:rsidRPr="0062676B" w:rsidTr="00CA1A6C">
        <w:tc>
          <w:tcPr>
            <w:tcW w:w="2880" w:type="dxa"/>
            <w:vAlign w:val="center"/>
          </w:tcPr>
          <w:p w:rsidR="00EE134B" w:rsidRPr="0062676B" w:rsidRDefault="00EE134B" w:rsidP="00B532C3">
            <w:pPr>
              <w:rPr>
                <w:szCs w:val="21"/>
              </w:rPr>
            </w:pPr>
            <w:r w:rsidRPr="0062676B">
              <w:rPr>
                <w:szCs w:val="21"/>
              </w:rPr>
              <w:t>递延所得税负债</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5040" w:type="dxa"/>
            <w:vAlign w:val="bottom"/>
          </w:tcPr>
          <w:p w:rsidR="00EE134B" w:rsidRPr="0062676B" w:rsidRDefault="00EE134B" w:rsidP="00B532C3">
            <w:pPr>
              <w:jc w:val="right"/>
              <w:rPr>
                <w:szCs w:val="21"/>
              </w:rPr>
            </w:pPr>
            <w:r w:rsidRPr="0062676B">
              <w:rPr>
                <w:szCs w:val="21"/>
              </w:rPr>
              <w:t>-</w:t>
            </w:r>
          </w:p>
        </w:tc>
      </w:tr>
      <w:tr w:rsidR="00CA1A6C" w:rsidRPr="0062676B" w:rsidTr="00CA1A6C">
        <w:tc>
          <w:tcPr>
            <w:tcW w:w="2880" w:type="dxa"/>
            <w:vAlign w:val="center"/>
          </w:tcPr>
          <w:p w:rsidR="00EE134B" w:rsidRPr="0062676B" w:rsidRDefault="00EE134B" w:rsidP="00B532C3">
            <w:pPr>
              <w:rPr>
                <w:szCs w:val="21"/>
              </w:rPr>
            </w:pPr>
            <w:r w:rsidRPr="0062676B">
              <w:rPr>
                <w:szCs w:val="21"/>
              </w:rPr>
              <w:t>其他负债</w:t>
            </w:r>
          </w:p>
        </w:tc>
        <w:tc>
          <w:tcPr>
            <w:tcW w:w="1080" w:type="dxa"/>
            <w:vAlign w:val="center"/>
          </w:tcPr>
          <w:p w:rsidR="00EE134B" w:rsidRPr="0062676B" w:rsidRDefault="00EE134B" w:rsidP="00B532C3">
            <w:pPr>
              <w:pStyle w:val="aff1"/>
              <w:jc w:val="center"/>
              <w:rPr>
                <w:rFonts w:ascii="Times New Roman" w:hAnsi="Times New Roman"/>
                <w:sz w:val="21"/>
                <w:szCs w:val="21"/>
              </w:rPr>
            </w:pPr>
            <w:r w:rsidRPr="0062676B">
              <w:rPr>
                <w:rFonts w:ascii="Times New Roman" w:hAnsi="Times New Roman"/>
                <w:sz w:val="21"/>
                <w:szCs w:val="21"/>
              </w:rPr>
              <w:t>7.4.7.6</w:t>
            </w:r>
          </w:p>
        </w:tc>
        <w:tc>
          <w:tcPr>
            <w:tcW w:w="5040" w:type="dxa"/>
            <w:vAlign w:val="bottom"/>
          </w:tcPr>
          <w:p w:rsidR="00EE134B" w:rsidRPr="0062676B" w:rsidRDefault="00EE134B" w:rsidP="00B532C3">
            <w:pPr>
              <w:jc w:val="right"/>
              <w:rPr>
                <w:szCs w:val="21"/>
              </w:rPr>
            </w:pPr>
            <w:r w:rsidRPr="0062676B">
              <w:rPr>
                <w:szCs w:val="21"/>
              </w:rPr>
              <w:t>122,086.14</w:t>
            </w:r>
          </w:p>
        </w:tc>
      </w:tr>
      <w:tr w:rsidR="00CA1A6C" w:rsidRPr="0062676B" w:rsidTr="00CA1A6C">
        <w:tc>
          <w:tcPr>
            <w:tcW w:w="2880" w:type="dxa"/>
            <w:vAlign w:val="center"/>
          </w:tcPr>
          <w:p w:rsidR="00EE134B" w:rsidRPr="0062676B" w:rsidRDefault="00EE134B" w:rsidP="00B532C3">
            <w:pPr>
              <w:pStyle w:val="aff1"/>
              <w:jc w:val="both"/>
              <w:rPr>
                <w:rFonts w:ascii="Times New Roman" w:hAnsi="Times New Roman"/>
                <w:sz w:val="21"/>
                <w:szCs w:val="21"/>
              </w:rPr>
            </w:pPr>
            <w:r w:rsidRPr="0062676B">
              <w:rPr>
                <w:rFonts w:ascii="Times New Roman" w:hAnsi="Times New Roman"/>
                <w:sz w:val="21"/>
                <w:szCs w:val="21"/>
              </w:rPr>
              <w:t>负债合计</w:t>
            </w:r>
          </w:p>
        </w:tc>
        <w:tc>
          <w:tcPr>
            <w:tcW w:w="1080" w:type="dxa"/>
            <w:vAlign w:val="center"/>
          </w:tcPr>
          <w:p w:rsidR="00EE134B" w:rsidRPr="0062676B" w:rsidRDefault="00EE134B" w:rsidP="00B532C3">
            <w:pPr>
              <w:pStyle w:val="aff1"/>
              <w:ind w:firstLine="422"/>
              <w:jc w:val="center"/>
              <w:rPr>
                <w:rFonts w:ascii="Times New Roman" w:hAnsi="Times New Roman"/>
                <w:b/>
                <w:sz w:val="21"/>
                <w:szCs w:val="21"/>
              </w:rPr>
            </w:pPr>
          </w:p>
        </w:tc>
        <w:tc>
          <w:tcPr>
            <w:tcW w:w="5040" w:type="dxa"/>
            <w:vAlign w:val="bottom"/>
          </w:tcPr>
          <w:p w:rsidR="00EE134B" w:rsidRPr="0062676B" w:rsidRDefault="00EE134B" w:rsidP="00B532C3">
            <w:pPr>
              <w:jc w:val="right"/>
              <w:rPr>
                <w:szCs w:val="21"/>
              </w:rPr>
            </w:pPr>
            <w:r w:rsidRPr="0062676B">
              <w:rPr>
                <w:szCs w:val="21"/>
              </w:rPr>
              <w:t>11,129,190.42</w:t>
            </w:r>
          </w:p>
        </w:tc>
      </w:tr>
      <w:tr w:rsidR="00CA1A6C" w:rsidRPr="0062676B" w:rsidTr="00CA1A6C">
        <w:tc>
          <w:tcPr>
            <w:tcW w:w="2880" w:type="dxa"/>
            <w:vAlign w:val="center"/>
          </w:tcPr>
          <w:p w:rsidR="00EE134B" w:rsidRPr="0062676B" w:rsidRDefault="00EE134B" w:rsidP="00B532C3">
            <w:pPr>
              <w:rPr>
                <w:b/>
                <w:szCs w:val="21"/>
              </w:rPr>
            </w:pPr>
            <w:r w:rsidRPr="0062676B">
              <w:rPr>
                <w:rFonts w:hint="eastAsia"/>
                <w:b/>
                <w:szCs w:val="21"/>
              </w:rPr>
              <w:t>净资产：</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5040" w:type="dxa"/>
            <w:vAlign w:val="bottom"/>
          </w:tcPr>
          <w:p w:rsidR="00EE134B" w:rsidRPr="0062676B" w:rsidRDefault="00EE134B" w:rsidP="00B532C3">
            <w:pPr>
              <w:jc w:val="right"/>
              <w:rPr>
                <w:b/>
                <w:szCs w:val="21"/>
              </w:rPr>
            </w:pPr>
          </w:p>
        </w:tc>
      </w:tr>
      <w:tr w:rsidR="00CA1A6C" w:rsidRPr="0062676B" w:rsidTr="00CA1A6C">
        <w:tc>
          <w:tcPr>
            <w:tcW w:w="2880" w:type="dxa"/>
            <w:vAlign w:val="center"/>
          </w:tcPr>
          <w:p w:rsidR="00EE134B" w:rsidRPr="0062676B" w:rsidRDefault="00EE134B" w:rsidP="00B532C3">
            <w:pPr>
              <w:rPr>
                <w:szCs w:val="21"/>
              </w:rPr>
            </w:pPr>
            <w:r w:rsidRPr="0062676B">
              <w:rPr>
                <w:szCs w:val="21"/>
              </w:rPr>
              <w:t>实收基金</w:t>
            </w:r>
          </w:p>
        </w:tc>
        <w:tc>
          <w:tcPr>
            <w:tcW w:w="1080" w:type="dxa"/>
            <w:vAlign w:val="center"/>
          </w:tcPr>
          <w:p w:rsidR="00EE134B" w:rsidRPr="0062676B" w:rsidRDefault="00EE134B" w:rsidP="00B532C3">
            <w:pPr>
              <w:pStyle w:val="aff1"/>
              <w:jc w:val="center"/>
              <w:rPr>
                <w:rFonts w:ascii="Times New Roman" w:hAnsi="Times New Roman"/>
                <w:sz w:val="21"/>
                <w:szCs w:val="21"/>
              </w:rPr>
            </w:pPr>
            <w:r w:rsidRPr="0062676B">
              <w:rPr>
                <w:rFonts w:ascii="Times New Roman" w:hAnsi="Times New Roman"/>
                <w:sz w:val="21"/>
                <w:szCs w:val="21"/>
              </w:rPr>
              <w:t>7.4.7.7</w:t>
            </w:r>
          </w:p>
        </w:tc>
        <w:tc>
          <w:tcPr>
            <w:tcW w:w="5040" w:type="dxa"/>
            <w:vAlign w:val="bottom"/>
          </w:tcPr>
          <w:p w:rsidR="00EE134B" w:rsidRPr="0062676B" w:rsidRDefault="00EE134B" w:rsidP="00B532C3">
            <w:pPr>
              <w:jc w:val="right"/>
              <w:rPr>
                <w:szCs w:val="21"/>
              </w:rPr>
            </w:pPr>
            <w:r w:rsidRPr="0062676B">
              <w:rPr>
                <w:szCs w:val="21"/>
              </w:rPr>
              <w:t>230,157,565.34</w:t>
            </w:r>
          </w:p>
        </w:tc>
      </w:tr>
      <w:tr w:rsidR="00CA1A6C" w:rsidRPr="0062676B" w:rsidTr="00CA1A6C">
        <w:tc>
          <w:tcPr>
            <w:tcW w:w="2880" w:type="dxa"/>
            <w:vAlign w:val="center"/>
          </w:tcPr>
          <w:p w:rsidR="00EE134B" w:rsidRPr="0062676B" w:rsidRDefault="00EE134B" w:rsidP="00B532C3">
            <w:pPr>
              <w:rPr>
                <w:szCs w:val="21"/>
              </w:rPr>
            </w:pPr>
            <w:r w:rsidRPr="0062676B">
              <w:rPr>
                <w:szCs w:val="21"/>
              </w:rPr>
              <w:t>未分配利润</w:t>
            </w:r>
          </w:p>
        </w:tc>
        <w:tc>
          <w:tcPr>
            <w:tcW w:w="1080" w:type="dxa"/>
            <w:vAlign w:val="center"/>
          </w:tcPr>
          <w:p w:rsidR="00EE134B" w:rsidRPr="0062676B" w:rsidRDefault="00EE134B" w:rsidP="00B532C3">
            <w:pPr>
              <w:pStyle w:val="aff1"/>
              <w:jc w:val="center"/>
              <w:rPr>
                <w:rFonts w:ascii="Times New Roman" w:hAnsi="Times New Roman"/>
                <w:sz w:val="21"/>
                <w:szCs w:val="21"/>
              </w:rPr>
            </w:pPr>
            <w:r w:rsidRPr="0062676B">
              <w:rPr>
                <w:rFonts w:ascii="Times New Roman" w:hAnsi="Times New Roman"/>
                <w:sz w:val="21"/>
                <w:szCs w:val="21"/>
              </w:rPr>
              <w:t>7.4.7.8</w:t>
            </w:r>
          </w:p>
        </w:tc>
        <w:tc>
          <w:tcPr>
            <w:tcW w:w="5040" w:type="dxa"/>
            <w:vAlign w:val="bottom"/>
          </w:tcPr>
          <w:p w:rsidR="00EE134B" w:rsidRPr="0062676B" w:rsidRDefault="00EE134B" w:rsidP="00B532C3">
            <w:pPr>
              <w:jc w:val="right"/>
              <w:rPr>
                <w:szCs w:val="21"/>
              </w:rPr>
            </w:pPr>
            <w:r w:rsidRPr="0062676B">
              <w:rPr>
                <w:szCs w:val="21"/>
              </w:rPr>
              <w:t>34,371,830.49</w:t>
            </w:r>
          </w:p>
        </w:tc>
      </w:tr>
      <w:tr w:rsidR="00CA1A6C" w:rsidRPr="0062676B" w:rsidTr="00CA1A6C">
        <w:tc>
          <w:tcPr>
            <w:tcW w:w="2880" w:type="dxa"/>
            <w:vAlign w:val="center"/>
          </w:tcPr>
          <w:p w:rsidR="00EE134B" w:rsidRPr="0062676B" w:rsidRDefault="00EE134B" w:rsidP="00B532C3">
            <w:pPr>
              <w:rPr>
                <w:szCs w:val="21"/>
              </w:rPr>
            </w:pPr>
            <w:r w:rsidRPr="0062676B">
              <w:rPr>
                <w:rFonts w:hint="eastAsia"/>
                <w:szCs w:val="21"/>
              </w:rPr>
              <w:t>净资产合计</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5040" w:type="dxa"/>
            <w:vAlign w:val="center"/>
          </w:tcPr>
          <w:p w:rsidR="00EE134B" w:rsidRPr="0062676B" w:rsidRDefault="00EE134B" w:rsidP="00B532C3">
            <w:pPr>
              <w:jc w:val="right"/>
              <w:rPr>
                <w:szCs w:val="21"/>
              </w:rPr>
            </w:pPr>
            <w:r w:rsidRPr="0062676B">
              <w:rPr>
                <w:rFonts w:eastAsiaTheme="minorEastAsia"/>
                <w:szCs w:val="21"/>
              </w:rPr>
              <w:t>264,529,395.83</w:t>
            </w:r>
          </w:p>
        </w:tc>
      </w:tr>
      <w:tr w:rsidR="00CA1A6C" w:rsidRPr="0062676B" w:rsidTr="00CA1A6C">
        <w:tc>
          <w:tcPr>
            <w:tcW w:w="2880" w:type="dxa"/>
            <w:vAlign w:val="center"/>
          </w:tcPr>
          <w:p w:rsidR="00EE134B" w:rsidRPr="0062676B" w:rsidRDefault="00EE134B" w:rsidP="00B532C3">
            <w:pPr>
              <w:rPr>
                <w:szCs w:val="21"/>
              </w:rPr>
            </w:pPr>
            <w:r w:rsidRPr="0062676B">
              <w:rPr>
                <w:rFonts w:hint="eastAsia"/>
                <w:szCs w:val="21"/>
              </w:rPr>
              <w:t>负债和净资产总计</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5040" w:type="dxa"/>
            <w:vAlign w:val="center"/>
          </w:tcPr>
          <w:p w:rsidR="00EE134B" w:rsidRPr="0062676B" w:rsidRDefault="00EE134B" w:rsidP="00B532C3">
            <w:pPr>
              <w:jc w:val="right"/>
              <w:rPr>
                <w:szCs w:val="21"/>
              </w:rPr>
            </w:pPr>
            <w:r w:rsidRPr="0062676B">
              <w:rPr>
                <w:rFonts w:eastAsiaTheme="minorEastAsia"/>
                <w:szCs w:val="21"/>
              </w:rPr>
              <w:t>275,658,586.25</w:t>
            </w:r>
          </w:p>
        </w:tc>
      </w:tr>
    </w:tbl>
    <w:p w:rsidR="00CC160C" w:rsidRDefault="00DB4EE0">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:230,157,565.34</w:t>
      </w:r>
      <w:r>
        <w:rPr>
          <w:kern w:val="0"/>
          <w:szCs w:val="21"/>
        </w:rPr>
        <w:t>份</w:t>
      </w:r>
      <w:r>
        <w:rPr>
          <w:kern w:val="0"/>
          <w:szCs w:val="21"/>
        </w:rPr>
        <w:t>,</w:t>
      </w:r>
      <w:r>
        <w:rPr>
          <w:kern w:val="0"/>
          <w:szCs w:val="21"/>
        </w:rPr>
        <w:t>其中</w:t>
      </w:r>
      <w:r>
        <w:rPr>
          <w:kern w:val="0"/>
          <w:szCs w:val="21"/>
        </w:rPr>
        <w:t>:A</w:t>
      </w:r>
      <w:r>
        <w:rPr>
          <w:kern w:val="0"/>
          <w:szCs w:val="21"/>
        </w:rPr>
        <w:t>类</w:t>
      </w:r>
      <w:r>
        <w:rPr>
          <w:kern w:val="0"/>
          <w:szCs w:val="21"/>
        </w:rPr>
        <w:t>,</w:t>
      </w:r>
      <w:r>
        <w:rPr>
          <w:kern w:val="0"/>
          <w:szCs w:val="21"/>
        </w:rPr>
        <w:t>基金份额净值</w:t>
      </w:r>
      <w:r>
        <w:rPr>
          <w:kern w:val="0"/>
          <w:szCs w:val="21"/>
        </w:rPr>
        <w:t>:1.1494</w:t>
      </w:r>
      <w:r>
        <w:rPr>
          <w:kern w:val="0"/>
          <w:szCs w:val="21"/>
        </w:rPr>
        <w:t>元</w:t>
      </w:r>
      <w:r>
        <w:rPr>
          <w:kern w:val="0"/>
          <w:szCs w:val="21"/>
        </w:rPr>
        <w:t>,</w:t>
      </w:r>
      <w:r>
        <w:rPr>
          <w:kern w:val="0"/>
          <w:szCs w:val="21"/>
        </w:rPr>
        <w:t>基金份额</w:t>
      </w:r>
      <w:r>
        <w:rPr>
          <w:kern w:val="0"/>
          <w:szCs w:val="21"/>
        </w:rPr>
        <w:t>:214,148,419.24</w:t>
      </w:r>
      <w:r>
        <w:rPr>
          <w:kern w:val="0"/>
          <w:szCs w:val="21"/>
        </w:rPr>
        <w:t>份</w:t>
      </w:r>
      <w:r>
        <w:rPr>
          <w:kern w:val="0"/>
          <w:szCs w:val="21"/>
        </w:rPr>
        <w:t>,C</w:t>
      </w:r>
      <w:r>
        <w:rPr>
          <w:kern w:val="0"/>
          <w:szCs w:val="21"/>
        </w:rPr>
        <w:t>类</w:t>
      </w:r>
      <w:r>
        <w:rPr>
          <w:kern w:val="0"/>
          <w:szCs w:val="21"/>
        </w:rPr>
        <w:t>,</w:t>
      </w:r>
      <w:r>
        <w:rPr>
          <w:kern w:val="0"/>
          <w:szCs w:val="21"/>
        </w:rPr>
        <w:t>基金份额净值</w:t>
      </w:r>
      <w:r>
        <w:rPr>
          <w:kern w:val="0"/>
          <w:szCs w:val="21"/>
        </w:rPr>
        <w:t>:1.1482</w:t>
      </w:r>
      <w:r>
        <w:rPr>
          <w:kern w:val="0"/>
          <w:szCs w:val="21"/>
        </w:rPr>
        <w:t>元</w:t>
      </w:r>
      <w:r>
        <w:rPr>
          <w:kern w:val="0"/>
          <w:szCs w:val="21"/>
        </w:rPr>
        <w:t>,</w:t>
      </w:r>
      <w:r>
        <w:rPr>
          <w:kern w:val="0"/>
          <w:szCs w:val="21"/>
        </w:rPr>
        <w:t>基金份额</w:t>
      </w:r>
      <w:r>
        <w:rPr>
          <w:kern w:val="0"/>
          <w:szCs w:val="21"/>
        </w:rPr>
        <w:t>:16,009,146.10</w:t>
      </w:r>
      <w:r>
        <w:rPr>
          <w:kern w:val="0"/>
          <w:szCs w:val="21"/>
        </w:rPr>
        <w:t>份。</w:t>
      </w:r>
    </w:p>
    <w:p w:rsidR="00EE134B" w:rsidRPr="0062676B" w:rsidRDefault="00EE134B" w:rsidP="00EE134B">
      <w:pPr>
        <w:tabs>
          <w:tab w:val="left" w:pos="426"/>
        </w:tabs>
        <w:spacing w:line="360" w:lineRule="auto"/>
        <w:ind w:firstLineChars="200" w:firstLine="420"/>
        <w:jc w:val="left"/>
        <w:rPr>
          <w:kern w:val="0"/>
          <w:szCs w:val="21"/>
        </w:rPr>
      </w:pPr>
      <w:r w:rsidRPr="0062676B">
        <w:rPr>
          <w:kern w:val="0"/>
          <w:szCs w:val="21"/>
        </w:rPr>
        <w:t>2.</w:t>
      </w:r>
      <w:r w:rsidRPr="0062676B">
        <w:rPr>
          <w:kern w:val="0"/>
          <w:szCs w:val="21"/>
        </w:rPr>
        <w:t>本财务报表的实际编制期间为</w:t>
      </w:r>
      <w:r w:rsidRPr="0062676B">
        <w:rPr>
          <w:kern w:val="0"/>
          <w:szCs w:val="21"/>
        </w:rPr>
        <w:t>2023</w:t>
      </w:r>
      <w:r w:rsidRPr="0062676B">
        <w:rPr>
          <w:kern w:val="0"/>
          <w:szCs w:val="21"/>
        </w:rPr>
        <w:t>年</w:t>
      </w:r>
      <w:r w:rsidRPr="0062676B">
        <w:rPr>
          <w:kern w:val="0"/>
          <w:szCs w:val="21"/>
        </w:rPr>
        <w:t>4</w:t>
      </w:r>
      <w:r w:rsidRPr="0062676B">
        <w:rPr>
          <w:kern w:val="0"/>
          <w:szCs w:val="21"/>
        </w:rPr>
        <w:t>月</w:t>
      </w:r>
      <w:r w:rsidRPr="0062676B">
        <w:rPr>
          <w:kern w:val="0"/>
          <w:szCs w:val="21"/>
        </w:rPr>
        <w:t>6</w:t>
      </w:r>
      <w:r w:rsidRPr="0062676B">
        <w:rPr>
          <w:kern w:val="0"/>
          <w:szCs w:val="21"/>
        </w:rPr>
        <w:t>日</w:t>
      </w:r>
      <w:r w:rsidRPr="0062676B">
        <w:rPr>
          <w:kern w:val="0"/>
          <w:szCs w:val="21"/>
        </w:rPr>
        <w:t>(</w:t>
      </w:r>
      <w:r w:rsidRPr="0062676B">
        <w:rPr>
          <w:kern w:val="0"/>
          <w:szCs w:val="21"/>
        </w:rPr>
        <w:t>基金合同生效日</w:t>
      </w:r>
      <w:r w:rsidRPr="0062676B">
        <w:rPr>
          <w:kern w:val="0"/>
          <w:szCs w:val="21"/>
        </w:rPr>
        <w:t>)</w:t>
      </w:r>
      <w:r w:rsidRPr="0062676B">
        <w:rPr>
          <w:kern w:val="0"/>
          <w:szCs w:val="21"/>
        </w:rPr>
        <w:t>至</w:t>
      </w:r>
      <w:r w:rsidRPr="0062676B">
        <w:rPr>
          <w:kern w:val="0"/>
          <w:szCs w:val="21"/>
        </w:rPr>
        <w:t>2023</w:t>
      </w:r>
      <w:r w:rsidRPr="0062676B">
        <w:rPr>
          <w:kern w:val="0"/>
          <w:szCs w:val="21"/>
        </w:rPr>
        <w:t>年</w:t>
      </w:r>
      <w:r w:rsidRPr="0062676B">
        <w:rPr>
          <w:kern w:val="0"/>
          <w:szCs w:val="21"/>
        </w:rPr>
        <w:t>12</w:t>
      </w:r>
      <w:r w:rsidRPr="0062676B">
        <w:rPr>
          <w:kern w:val="0"/>
          <w:szCs w:val="21"/>
        </w:rPr>
        <w:t>月</w:t>
      </w:r>
      <w:r w:rsidRPr="0062676B">
        <w:rPr>
          <w:kern w:val="0"/>
          <w:szCs w:val="21"/>
        </w:rPr>
        <w:t>31</w:t>
      </w:r>
      <w:r w:rsidRPr="0062676B">
        <w:rPr>
          <w:kern w:val="0"/>
          <w:szCs w:val="21"/>
        </w:rPr>
        <w:t>日止期间。</w:t>
      </w:r>
    </w:p>
    <w:bookmarkEnd w:id="203"/>
    <w:p w:rsidR="00EE134B" w:rsidRPr="0062676B" w:rsidRDefault="00EE134B" w:rsidP="00EE134B">
      <w:pPr>
        <w:autoSpaceDE w:val="0"/>
        <w:autoSpaceDN w:val="0"/>
        <w:adjustRightInd w:val="0"/>
        <w:spacing w:before="29" w:line="360" w:lineRule="auto"/>
        <w:ind w:left="15" w:right="420"/>
        <w:jc w:val="right"/>
        <w:rPr>
          <w:rFonts w:eastAsiaTheme="minorEastAsia"/>
          <w:kern w:val="0"/>
          <w:szCs w:val="21"/>
        </w:rPr>
      </w:pPr>
    </w:p>
    <w:p w:rsidR="003C7D37" w:rsidRPr="00E54740" w:rsidRDefault="003C7D37" w:rsidP="003C7D37">
      <w:pPr>
        <w:pStyle w:val="20"/>
        <w:spacing w:beforeLines="100" w:before="312" w:after="0"/>
        <w:rPr>
          <w:rFonts w:ascii="Times New Roman" w:eastAsiaTheme="minorEastAsia" w:hAnsi="Times New Roman"/>
          <w:kern w:val="0"/>
          <w:sz w:val="21"/>
          <w:szCs w:val="21"/>
        </w:rPr>
      </w:pPr>
      <w:bookmarkStart w:id="209" w:name="_Toc361324874"/>
      <w:bookmarkStart w:id="210" w:name="_Toc64625393"/>
      <w:bookmarkStart w:id="211" w:name="_Toc225498269"/>
      <w:bookmarkStart w:id="212" w:name="_Toc161660078"/>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209"/>
      <w:bookmarkEnd w:id="210"/>
      <w:bookmarkEnd w:id="211"/>
      <w:bookmarkEnd w:id="212"/>
    </w:p>
    <w:p w:rsidR="003C7D37" w:rsidRPr="00E54740" w:rsidRDefault="003C7D37" w:rsidP="003C7D37">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摩根标普</w:t>
      </w:r>
      <w:r w:rsidRPr="00E54740">
        <w:rPr>
          <w:rFonts w:eastAsiaTheme="minorEastAsia"/>
          <w:kern w:val="0"/>
          <w:szCs w:val="21"/>
        </w:rPr>
        <w:t>500</w:t>
      </w:r>
      <w:r w:rsidRPr="00E54740">
        <w:rPr>
          <w:rFonts w:eastAsiaTheme="minorEastAsia"/>
          <w:kern w:val="0"/>
          <w:szCs w:val="21"/>
        </w:rPr>
        <w:t>指数型发起式证券投资基金</w:t>
      </w:r>
      <w:r w:rsidRPr="00E54740">
        <w:rPr>
          <w:rFonts w:eastAsiaTheme="minorEastAsia"/>
          <w:kern w:val="0"/>
          <w:szCs w:val="21"/>
        </w:rPr>
        <w:t>(QDII)</w:t>
      </w:r>
    </w:p>
    <w:p w:rsidR="003C7D37" w:rsidRPr="00E54740" w:rsidRDefault="003C7D37" w:rsidP="003C7D37">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4</w:t>
      </w:r>
      <w:r w:rsidRPr="00E54740">
        <w:rPr>
          <w:rFonts w:eastAsiaTheme="minorEastAsia"/>
          <w:kern w:val="0"/>
          <w:szCs w:val="21"/>
        </w:rPr>
        <w:t>月</w:t>
      </w:r>
      <w:r w:rsidRPr="00E54740">
        <w:rPr>
          <w:rFonts w:eastAsiaTheme="minorEastAsia"/>
          <w:kern w:val="0"/>
          <w:szCs w:val="21"/>
        </w:rPr>
        <w:t>6</w:t>
      </w:r>
      <w:r w:rsidRPr="00E54740">
        <w:rPr>
          <w:rFonts w:eastAsiaTheme="minorEastAsia"/>
          <w:kern w:val="0"/>
          <w:szCs w:val="21"/>
        </w:rPr>
        <w:t>日（基金合同生效日）至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3C7D37" w:rsidRPr="00E54740" w:rsidRDefault="003C7D37" w:rsidP="003C7D37">
      <w:pPr>
        <w:autoSpaceDE w:val="0"/>
        <w:autoSpaceDN w:val="0"/>
        <w:adjustRightInd w:val="0"/>
        <w:spacing w:before="29" w:line="360" w:lineRule="auto"/>
        <w:ind w:left="15"/>
        <w:jc w:val="right"/>
        <w:rPr>
          <w:rFonts w:asciiTheme="minorEastAsia" w:eastAsiaTheme="minorEastAsia" w:hAnsiTheme="minorEastAsia"/>
          <w:kern w:val="0"/>
          <w:szCs w:val="21"/>
        </w:rPr>
      </w:pPr>
      <w:bookmarkStart w:id="213" w:name="_Toc361324875"/>
      <w:bookmarkStart w:id="214"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4500"/>
      </w:tblGrid>
      <w:tr w:rsidR="00CA1A6C" w:rsidRPr="00E54740" w:rsidTr="00CA1A6C">
        <w:tc>
          <w:tcPr>
            <w:tcW w:w="3420" w:type="dxa"/>
            <w:vAlign w:val="center"/>
          </w:tcPr>
          <w:p w:rsidR="003C7D37" w:rsidRPr="00E54740" w:rsidRDefault="003C7D37" w:rsidP="00B532C3">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3C7D37" w:rsidRPr="00E54740" w:rsidRDefault="003C7D37" w:rsidP="00B532C3">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4500" w:type="dxa"/>
            <w:vAlign w:val="center"/>
          </w:tcPr>
          <w:p w:rsidR="003C7D37" w:rsidRPr="00E54740" w:rsidRDefault="003C7D37" w:rsidP="00B532C3">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3C7D37" w:rsidRPr="00E54740" w:rsidRDefault="003C7D37" w:rsidP="00B532C3">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4</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6</w:t>
            </w:r>
            <w:r w:rsidRPr="00E54740">
              <w:rPr>
                <w:rFonts w:ascii="Times New Roman" w:eastAsiaTheme="minorEastAsia" w:hAnsi="Times New Roman"/>
                <w:b/>
                <w:sz w:val="21"/>
                <w:szCs w:val="21"/>
              </w:rPr>
              <w:t>日（基金合同生效日）至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CA1A6C" w:rsidRPr="00E54740" w:rsidTr="00CA1A6C">
        <w:tc>
          <w:tcPr>
            <w:tcW w:w="3420" w:type="dxa"/>
            <w:vAlign w:val="center"/>
          </w:tcPr>
          <w:p w:rsidR="003C7D37" w:rsidRPr="00E54740" w:rsidRDefault="003C7D37" w:rsidP="00B532C3">
            <w:pPr>
              <w:spacing w:line="360" w:lineRule="auto"/>
              <w:rPr>
                <w:rFonts w:eastAsiaTheme="minorEastAsia"/>
                <w:b/>
                <w:szCs w:val="21"/>
              </w:rPr>
            </w:pPr>
            <w:r w:rsidRPr="00E54740">
              <w:rPr>
                <w:rFonts w:eastAsiaTheme="minorEastAsia"/>
                <w:b/>
                <w:szCs w:val="21"/>
              </w:rPr>
              <w:lastRenderedPageBreak/>
              <w:t>一、</w:t>
            </w:r>
            <w:r w:rsidRPr="00E54740">
              <w:rPr>
                <w:rFonts w:hint="eastAsia"/>
                <w:b/>
                <w:bCs/>
                <w:szCs w:val="21"/>
              </w:rPr>
              <w:t>营业总收入</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b/>
                <w:sz w:val="21"/>
                <w:szCs w:val="21"/>
              </w:rPr>
            </w:pPr>
          </w:p>
        </w:tc>
        <w:tc>
          <w:tcPr>
            <w:tcW w:w="4500" w:type="dxa"/>
            <w:vAlign w:val="bottom"/>
          </w:tcPr>
          <w:p w:rsidR="003C7D37" w:rsidRPr="00E54740" w:rsidRDefault="003C7D37" w:rsidP="00B532C3">
            <w:pPr>
              <w:spacing w:line="360" w:lineRule="auto"/>
              <w:jc w:val="right"/>
              <w:rPr>
                <w:rFonts w:eastAsiaTheme="minorEastAsia"/>
                <w:b/>
                <w:szCs w:val="21"/>
              </w:rPr>
            </w:pPr>
            <w:r w:rsidRPr="00E54740">
              <w:rPr>
                <w:rFonts w:eastAsiaTheme="minorEastAsia"/>
                <w:szCs w:val="21"/>
              </w:rPr>
              <w:t>17,832,037.26</w:t>
            </w:r>
          </w:p>
        </w:tc>
      </w:tr>
      <w:tr w:rsidR="00CA1A6C" w:rsidRPr="00E54740" w:rsidTr="00CA1A6C">
        <w:tc>
          <w:tcPr>
            <w:tcW w:w="3420" w:type="dxa"/>
            <w:vAlign w:val="center"/>
          </w:tcPr>
          <w:p w:rsidR="003C7D37" w:rsidRPr="00E54740" w:rsidRDefault="003C7D37" w:rsidP="00B532C3">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450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103,624.11</w:t>
            </w:r>
          </w:p>
        </w:tc>
      </w:tr>
      <w:tr w:rsidR="00CA1A6C" w:rsidRPr="00E54740" w:rsidTr="00CA1A6C">
        <w:tc>
          <w:tcPr>
            <w:tcW w:w="3420" w:type="dxa"/>
            <w:vAlign w:val="center"/>
          </w:tcPr>
          <w:p w:rsidR="003C7D37" w:rsidRPr="00E54740" w:rsidRDefault="003C7D37" w:rsidP="00B532C3">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w:t>
            </w:r>
            <w:r w:rsidR="001B436A">
              <w:rPr>
                <w:rFonts w:ascii="Times New Roman" w:eastAsiaTheme="minorEastAsia" w:hAnsi="Times New Roman"/>
                <w:sz w:val="21"/>
                <w:szCs w:val="21"/>
              </w:rPr>
              <w:t>9</w:t>
            </w:r>
          </w:p>
        </w:tc>
        <w:tc>
          <w:tcPr>
            <w:tcW w:w="450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103,624.11</w:t>
            </w:r>
          </w:p>
        </w:tc>
      </w:tr>
      <w:tr w:rsidR="00CA1A6C" w:rsidRPr="00E54740" w:rsidTr="00CA1A6C">
        <w:tc>
          <w:tcPr>
            <w:tcW w:w="3420" w:type="dxa"/>
            <w:vAlign w:val="center"/>
          </w:tcPr>
          <w:p w:rsidR="003C7D37" w:rsidRPr="00E54740" w:rsidRDefault="003C7D37" w:rsidP="00B532C3">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450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r>
      <w:tr w:rsidR="00CA1A6C" w:rsidRPr="00E54740" w:rsidTr="00CA1A6C">
        <w:tc>
          <w:tcPr>
            <w:tcW w:w="3420" w:type="dxa"/>
            <w:vAlign w:val="center"/>
          </w:tcPr>
          <w:p w:rsidR="003C7D37" w:rsidRPr="00E54740" w:rsidRDefault="003C7D37" w:rsidP="00B532C3">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450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r>
      <w:tr w:rsidR="00CA1A6C" w:rsidRPr="00E54740" w:rsidTr="00CA1A6C">
        <w:tc>
          <w:tcPr>
            <w:tcW w:w="3420" w:type="dxa"/>
            <w:vAlign w:val="center"/>
          </w:tcPr>
          <w:p w:rsidR="003C7D37" w:rsidRPr="00E54740" w:rsidRDefault="003C7D37" w:rsidP="00B532C3">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450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r>
      <w:tr w:rsidR="00CA1A6C" w:rsidRPr="00E54740" w:rsidTr="00CA1A6C">
        <w:tc>
          <w:tcPr>
            <w:tcW w:w="3420" w:type="dxa"/>
            <w:vAlign w:val="center"/>
          </w:tcPr>
          <w:p w:rsidR="003C7D37" w:rsidRPr="00E54740" w:rsidRDefault="003C7D37" w:rsidP="00B532C3">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450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r>
      <w:tr w:rsidR="00CA1A6C" w:rsidRPr="00E54740" w:rsidTr="00CA1A6C">
        <w:tc>
          <w:tcPr>
            <w:tcW w:w="3420" w:type="dxa"/>
            <w:vAlign w:val="center"/>
          </w:tcPr>
          <w:p w:rsidR="003C7D37" w:rsidRPr="00E54740" w:rsidRDefault="003C7D37" w:rsidP="00B532C3">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450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1,279,729.21</w:t>
            </w:r>
          </w:p>
        </w:tc>
      </w:tr>
      <w:tr w:rsidR="00CA1A6C" w:rsidRPr="00E54740" w:rsidTr="00CA1A6C">
        <w:tc>
          <w:tcPr>
            <w:tcW w:w="3420" w:type="dxa"/>
            <w:vAlign w:val="center"/>
          </w:tcPr>
          <w:p w:rsidR="003C7D37" w:rsidRPr="00E54740" w:rsidRDefault="003C7D37" w:rsidP="00B532C3">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450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-132,762.36</w:t>
            </w:r>
          </w:p>
        </w:tc>
      </w:tr>
      <w:tr w:rsidR="00CA1A6C" w:rsidRPr="00E54740" w:rsidTr="00CA1A6C">
        <w:tc>
          <w:tcPr>
            <w:tcW w:w="3420" w:type="dxa"/>
            <w:vAlign w:val="center"/>
          </w:tcPr>
          <w:p w:rsidR="003C7D37" w:rsidRPr="00E54740" w:rsidRDefault="003C7D37" w:rsidP="00B532C3">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450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r>
      <w:tr w:rsidR="00CA1A6C" w:rsidRPr="00E54740" w:rsidTr="00CA1A6C">
        <w:tc>
          <w:tcPr>
            <w:tcW w:w="3420" w:type="dxa"/>
            <w:vAlign w:val="center"/>
          </w:tcPr>
          <w:p w:rsidR="003C7D37" w:rsidRPr="00E54740" w:rsidRDefault="003C7D37" w:rsidP="00B532C3">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450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r>
      <w:tr w:rsidR="00CA1A6C" w:rsidRPr="00E54740" w:rsidTr="00CA1A6C">
        <w:tc>
          <w:tcPr>
            <w:tcW w:w="3420" w:type="dxa"/>
            <w:vAlign w:val="center"/>
          </w:tcPr>
          <w:p w:rsidR="003C7D37" w:rsidRPr="00E54740" w:rsidRDefault="003C7D37" w:rsidP="00B532C3">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450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r>
      <w:tr w:rsidR="00CA1A6C" w:rsidRPr="00E54740" w:rsidTr="00CA1A6C">
        <w:tc>
          <w:tcPr>
            <w:tcW w:w="3420" w:type="dxa"/>
            <w:vAlign w:val="center"/>
          </w:tcPr>
          <w:p w:rsidR="003C7D37" w:rsidRPr="00E54740" w:rsidRDefault="003C7D37" w:rsidP="00B532C3">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4500" w:type="dxa"/>
            <w:vAlign w:val="center"/>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r>
      <w:tr w:rsidR="00CA1A6C" w:rsidRPr="00E54740" w:rsidTr="00CA1A6C">
        <w:tc>
          <w:tcPr>
            <w:tcW w:w="3420" w:type="dxa"/>
            <w:vAlign w:val="center"/>
          </w:tcPr>
          <w:p w:rsidR="003C7D37" w:rsidRPr="00E54740" w:rsidRDefault="003C7D37" w:rsidP="00B532C3">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450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r>
      <w:tr w:rsidR="00CA1A6C" w:rsidRPr="00E54740" w:rsidTr="00CA1A6C">
        <w:tc>
          <w:tcPr>
            <w:tcW w:w="3420" w:type="dxa"/>
            <w:vAlign w:val="center"/>
          </w:tcPr>
          <w:p w:rsidR="003C7D37" w:rsidRPr="00E54740" w:rsidRDefault="003C7D37" w:rsidP="00B532C3">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450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1,412,491.57</w:t>
            </w:r>
          </w:p>
        </w:tc>
      </w:tr>
      <w:tr w:rsidR="00CA1A6C" w:rsidRPr="00E54740" w:rsidTr="00CA1A6C">
        <w:tc>
          <w:tcPr>
            <w:tcW w:w="3420" w:type="dxa"/>
            <w:vAlign w:val="center"/>
          </w:tcPr>
          <w:p w:rsidR="003C7D37" w:rsidRPr="00E54740" w:rsidRDefault="003C7D37" w:rsidP="00B532C3">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450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r>
      <w:tr w:rsidR="00CA1A6C" w:rsidRPr="00E54740" w:rsidTr="00CA1A6C">
        <w:tc>
          <w:tcPr>
            <w:tcW w:w="3420" w:type="dxa"/>
            <w:vAlign w:val="center"/>
          </w:tcPr>
          <w:p w:rsidR="003C7D37" w:rsidRPr="00E54740" w:rsidRDefault="003C7D37" w:rsidP="00B532C3">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4500" w:type="dxa"/>
            <w:vAlign w:val="center"/>
          </w:tcPr>
          <w:p w:rsidR="003C7D37" w:rsidRPr="00E54740" w:rsidRDefault="003C7D37" w:rsidP="00B532C3">
            <w:pPr>
              <w:spacing w:line="360" w:lineRule="auto"/>
              <w:jc w:val="right"/>
              <w:rPr>
                <w:rFonts w:eastAsiaTheme="minorEastAsia"/>
                <w:szCs w:val="21"/>
              </w:rPr>
            </w:pPr>
            <w:r w:rsidRPr="00E54740">
              <w:rPr>
                <w:rFonts w:eastAsiaTheme="minorEastAsia"/>
                <w:szCs w:val="21"/>
              </w:rPr>
              <w:t>18,032,179.22</w:t>
            </w:r>
          </w:p>
        </w:tc>
      </w:tr>
      <w:tr w:rsidR="00CA1A6C" w:rsidRPr="00E54740" w:rsidTr="00CA1A6C">
        <w:tc>
          <w:tcPr>
            <w:tcW w:w="3420" w:type="dxa"/>
            <w:vAlign w:val="center"/>
          </w:tcPr>
          <w:p w:rsidR="003C7D37" w:rsidRPr="00E54740" w:rsidRDefault="003C7D37" w:rsidP="00B532C3">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450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-1,687,919.93</w:t>
            </w:r>
          </w:p>
        </w:tc>
      </w:tr>
      <w:tr w:rsidR="00CA1A6C" w:rsidRPr="00E54740" w:rsidTr="00CA1A6C">
        <w:tc>
          <w:tcPr>
            <w:tcW w:w="3420" w:type="dxa"/>
            <w:vAlign w:val="center"/>
          </w:tcPr>
          <w:p w:rsidR="003C7D37" w:rsidRPr="00E54740" w:rsidRDefault="003C7D37" w:rsidP="00B532C3">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450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104,424.65</w:t>
            </w:r>
          </w:p>
        </w:tc>
      </w:tr>
      <w:tr w:rsidR="00CA1A6C" w:rsidRPr="00E54740" w:rsidTr="00CA1A6C">
        <w:tc>
          <w:tcPr>
            <w:tcW w:w="3420" w:type="dxa"/>
            <w:vAlign w:val="center"/>
          </w:tcPr>
          <w:p w:rsidR="003C7D37" w:rsidRPr="00E54740" w:rsidRDefault="003C7D37" w:rsidP="00B532C3">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b/>
                <w:sz w:val="21"/>
                <w:szCs w:val="21"/>
              </w:rPr>
            </w:pPr>
          </w:p>
        </w:tc>
        <w:tc>
          <w:tcPr>
            <w:tcW w:w="4500" w:type="dxa"/>
            <w:vAlign w:val="bottom"/>
          </w:tcPr>
          <w:p w:rsidR="003C7D37" w:rsidRPr="00E54740" w:rsidRDefault="003C7D37" w:rsidP="00B532C3">
            <w:pPr>
              <w:spacing w:line="360" w:lineRule="auto"/>
              <w:jc w:val="right"/>
              <w:rPr>
                <w:rFonts w:eastAsiaTheme="minorEastAsia"/>
                <w:b/>
                <w:szCs w:val="21"/>
              </w:rPr>
            </w:pPr>
            <w:r w:rsidRPr="00E54740">
              <w:rPr>
                <w:rFonts w:eastAsiaTheme="minorEastAsia"/>
                <w:szCs w:val="21"/>
              </w:rPr>
              <w:t>853,033.08</w:t>
            </w:r>
          </w:p>
        </w:tc>
      </w:tr>
      <w:tr w:rsidR="00CA1A6C" w:rsidRPr="00E54740" w:rsidTr="00CA1A6C">
        <w:tc>
          <w:tcPr>
            <w:tcW w:w="3420" w:type="dxa"/>
            <w:vAlign w:val="center"/>
          </w:tcPr>
          <w:p w:rsidR="003C7D37" w:rsidRPr="00E54740" w:rsidRDefault="003C7D37" w:rsidP="00B532C3">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450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529,891.51</w:t>
            </w:r>
          </w:p>
        </w:tc>
      </w:tr>
      <w:tr w:rsidR="00CA1A6C" w:rsidRPr="00E54740" w:rsidTr="00CA1A6C">
        <w:tc>
          <w:tcPr>
            <w:tcW w:w="3420" w:type="dxa"/>
            <w:vAlign w:val="center"/>
          </w:tcPr>
          <w:p w:rsidR="003C7D37" w:rsidRPr="00E54740" w:rsidRDefault="003C7D37" w:rsidP="00B532C3">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450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158,967.54</w:t>
            </w:r>
          </w:p>
        </w:tc>
      </w:tr>
      <w:tr w:rsidR="00CA1A6C" w:rsidRPr="00E54740" w:rsidTr="00CA1A6C">
        <w:tc>
          <w:tcPr>
            <w:tcW w:w="3420" w:type="dxa"/>
            <w:vAlign w:val="center"/>
          </w:tcPr>
          <w:p w:rsidR="003C7D37" w:rsidRPr="00E54740" w:rsidRDefault="003C7D37" w:rsidP="00B532C3">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450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6,821.78</w:t>
            </w:r>
          </w:p>
        </w:tc>
      </w:tr>
      <w:tr w:rsidR="00CA1A6C" w:rsidRPr="00E54740" w:rsidTr="00CA1A6C">
        <w:tc>
          <w:tcPr>
            <w:tcW w:w="3420" w:type="dxa"/>
            <w:vAlign w:val="center"/>
          </w:tcPr>
          <w:p w:rsidR="003C7D37" w:rsidRPr="00E54740" w:rsidRDefault="003C7D37" w:rsidP="00B532C3">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450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r>
      <w:tr w:rsidR="00CA1A6C" w:rsidRPr="00E54740" w:rsidTr="00CA1A6C">
        <w:tc>
          <w:tcPr>
            <w:tcW w:w="3420" w:type="dxa"/>
            <w:vAlign w:val="center"/>
          </w:tcPr>
          <w:p w:rsidR="003C7D37" w:rsidRPr="00E54740" w:rsidRDefault="003C7D37" w:rsidP="00B532C3">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450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r>
      <w:tr w:rsidR="00CA1A6C" w:rsidRPr="00E54740" w:rsidTr="00CA1A6C">
        <w:tc>
          <w:tcPr>
            <w:tcW w:w="3420" w:type="dxa"/>
            <w:vAlign w:val="center"/>
          </w:tcPr>
          <w:p w:rsidR="003C7D37" w:rsidRPr="00E54740" w:rsidRDefault="003C7D37" w:rsidP="00B532C3">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450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r>
      <w:tr w:rsidR="00CA1A6C" w:rsidRPr="00E54740" w:rsidTr="00CA1A6C">
        <w:tc>
          <w:tcPr>
            <w:tcW w:w="3420" w:type="dxa"/>
            <w:vAlign w:val="center"/>
          </w:tcPr>
          <w:p w:rsidR="003C7D37" w:rsidRPr="00E54740" w:rsidRDefault="003C7D37" w:rsidP="00B532C3">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450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r>
      <w:tr w:rsidR="00CA1A6C" w:rsidRPr="00E54740" w:rsidTr="00CA1A6C">
        <w:tc>
          <w:tcPr>
            <w:tcW w:w="3420" w:type="dxa"/>
            <w:vAlign w:val="center"/>
          </w:tcPr>
          <w:p w:rsidR="003C7D37" w:rsidRPr="00E54740" w:rsidRDefault="003C7D37" w:rsidP="00B532C3">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450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r>
      <w:tr w:rsidR="00CA1A6C" w:rsidRPr="00E54740" w:rsidTr="00CA1A6C">
        <w:tc>
          <w:tcPr>
            <w:tcW w:w="3420" w:type="dxa"/>
            <w:vAlign w:val="center"/>
          </w:tcPr>
          <w:p w:rsidR="003C7D37" w:rsidRPr="00E54740" w:rsidRDefault="003C7D37" w:rsidP="00B532C3">
            <w:pPr>
              <w:spacing w:line="360" w:lineRule="auto"/>
              <w:rPr>
                <w:rFonts w:eastAsiaTheme="minorEastAsia"/>
                <w:szCs w:val="21"/>
              </w:rPr>
            </w:pPr>
            <w:r w:rsidRPr="00E54740">
              <w:rPr>
                <w:rFonts w:eastAsiaTheme="minorEastAsia" w:hint="eastAsia"/>
                <w:szCs w:val="21"/>
              </w:rPr>
              <w:lastRenderedPageBreak/>
              <w:t>8</w:t>
            </w:r>
            <w:r w:rsidRPr="00E54740">
              <w:rPr>
                <w:rFonts w:eastAsiaTheme="minorEastAsia"/>
                <w:szCs w:val="21"/>
              </w:rPr>
              <w:t>．其他费用</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450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157,352.25</w:t>
            </w:r>
          </w:p>
        </w:tc>
      </w:tr>
      <w:tr w:rsidR="00CA1A6C" w:rsidRPr="00E54740" w:rsidTr="00CA1A6C">
        <w:tc>
          <w:tcPr>
            <w:tcW w:w="3420" w:type="dxa"/>
            <w:vAlign w:val="center"/>
          </w:tcPr>
          <w:p w:rsidR="003C7D37" w:rsidRPr="00E54740" w:rsidRDefault="003C7D37" w:rsidP="00B532C3">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b/>
                <w:sz w:val="21"/>
                <w:szCs w:val="21"/>
              </w:rPr>
            </w:pPr>
          </w:p>
        </w:tc>
        <w:tc>
          <w:tcPr>
            <w:tcW w:w="4500" w:type="dxa"/>
            <w:vAlign w:val="center"/>
          </w:tcPr>
          <w:p w:rsidR="003C7D37" w:rsidRPr="00E54740" w:rsidRDefault="003C7D37" w:rsidP="00B532C3">
            <w:pPr>
              <w:spacing w:line="360" w:lineRule="auto"/>
              <w:jc w:val="right"/>
              <w:rPr>
                <w:rFonts w:eastAsiaTheme="minorEastAsia"/>
                <w:b/>
                <w:szCs w:val="21"/>
              </w:rPr>
            </w:pPr>
            <w:r w:rsidRPr="00E54740">
              <w:rPr>
                <w:rFonts w:eastAsiaTheme="minorEastAsia"/>
                <w:b/>
                <w:szCs w:val="21"/>
              </w:rPr>
              <w:t>16,979,004.18</w:t>
            </w:r>
          </w:p>
        </w:tc>
      </w:tr>
      <w:tr w:rsidR="00CA1A6C" w:rsidRPr="00E54740" w:rsidTr="00CA1A6C">
        <w:tc>
          <w:tcPr>
            <w:tcW w:w="3420" w:type="dxa"/>
            <w:vAlign w:val="center"/>
          </w:tcPr>
          <w:p w:rsidR="003C7D37" w:rsidRPr="00E54740" w:rsidRDefault="003C7D37" w:rsidP="00B532C3">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450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r>
      <w:tr w:rsidR="00CA1A6C" w:rsidRPr="00E54740" w:rsidTr="00CA1A6C">
        <w:tc>
          <w:tcPr>
            <w:tcW w:w="3420" w:type="dxa"/>
            <w:vAlign w:val="center"/>
          </w:tcPr>
          <w:p w:rsidR="003C7D37" w:rsidRPr="00E54740" w:rsidRDefault="003C7D37" w:rsidP="00B532C3">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b/>
                <w:sz w:val="21"/>
                <w:szCs w:val="21"/>
              </w:rPr>
            </w:pPr>
          </w:p>
        </w:tc>
        <w:tc>
          <w:tcPr>
            <w:tcW w:w="4500" w:type="dxa"/>
            <w:vAlign w:val="bottom"/>
          </w:tcPr>
          <w:p w:rsidR="003C7D37" w:rsidRPr="00E54740" w:rsidRDefault="003C7D37" w:rsidP="00B532C3">
            <w:pPr>
              <w:spacing w:line="360" w:lineRule="auto"/>
              <w:jc w:val="right"/>
              <w:rPr>
                <w:rFonts w:eastAsiaTheme="minorEastAsia"/>
                <w:b/>
                <w:szCs w:val="21"/>
              </w:rPr>
            </w:pPr>
            <w:r w:rsidRPr="00E54740">
              <w:rPr>
                <w:rFonts w:eastAsiaTheme="minorEastAsia"/>
                <w:b/>
                <w:szCs w:val="21"/>
              </w:rPr>
              <w:t>16,979,004.18</w:t>
            </w:r>
          </w:p>
        </w:tc>
      </w:tr>
      <w:tr w:rsidR="00CA1A6C" w:rsidRPr="00E54740" w:rsidTr="00CA1A6C">
        <w:tc>
          <w:tcPr>
            <w:tcW w:w="3420" w:type="dxa"/>
            <w:vAlign w:val="center"/>
          </w:tcPr>
          <w:p w:rsidR="003C7D37" w:rsidRPr="00E54740" w:rsidRDefault="003C7D37" w:rsidP="00B532C3">
            <w:pPr>
              <w:spacing w:line="360" w:lineRule="auto"/>
              <w:rPr>
                <w:rFonts w:eastAsiaTheme="minorEastAsia"/>
                <w:b/>
                <w:szCs w:val="21"/>
              </w:rPr>
            </w:pPr>
            <w:r w:rsidRPr="00E54740">
              <w:rPr>
                <w:rFonts w:hint="eastAsia"/>
                <w:b/>
              </w:rPr>
              <w:t>五、其他综合收益的税后净额</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4500" w:type="dxa"/>
            <w:vAlign w:val="bottom"/>
          </w:tcPr>
          <w:p w:rsidR="003C7D37" w:rsidRPr="00E54740" w:rsidRDefault="003C7D37" w:rsidP="00B532C3">
            <w:pPr>
              <w:spacing w:line="360" w:lineRule="auto"/>
              <w:jc w:val="right"/>
              <w:rPr>
                <w:rFonts w:eastAsiaTheme="minorEastAsia"/>
                <w:b/>
                <w:szCs w:val="21"/>
              </w:rPr>
            </w:pPr>
            <w:r w:rsidRPr="00E54740">
              <w:rPr>
                <w:rFonts w:eastAsiaTheme="minorEastAsia"/>
                <w:szCs w:val="21"/>
              </w:rPr>
              <w:t>-</w:t>
            </w:r>
          </w:p>
        </w:tc>
      </w:tr>
      <w:tr w:rsidR="00CA1A6C" w:rsidRPr="00E54740" w:rsidTr="00CA1A6C">
        <w:tc>
          <w:tcPr>
            <w:tcW w:w="3420" w:type="dxa"/>
            <w:vAlign w:val="center"/>
          </w:tcPr>
          <w:p w:rsidR="003C7D37" w:rsidRPr="00E54740" w:rsidRDefault="003C7D37" w:rsidP="00B532C3">
            <w:pPr>
              <w:spacing w:line="360" w:lineRule="auto"/>
              <w:rPr>
                <w:rFonts w:eastAsiaTheme="minorEastAsia"/>
                <w:b/>
                <w:szCs w:val="21"/>
              </w:rPr>
            </w:pPr>
            <w:r w:rsidRPr="00E54740">
              <w:rPr>
                <w:rFonts w:hint="eastAsia"/>
                <w:b/>
              </w:rPr>
              <w:t>六、综合收益总额</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4500" w:type="dxa"/>
            <w:vAlign w:val="bottom"/>
          </w:tcPr>
          <w:p w:rsidR="003C7D37" w:rsidRPr="00E54740" w:rsidRDefault="003C7D37" w:rsidP="00B532C3">
            <w:pPr>
              <w:spacing w:line="360" w:lineRule="auto"/>
              <w:jc w:val="right"/>
              <w:rPr>
                <w:rFonts w:eastAsiaTheme="minorEastAsia"/>
                <w:b/>
                <w:szCs w:val="21"/>
              </w:rPr>
            </w:pPr>
            <w:r w:rsidRPr="00E54740">
              <w:rPr>
                <w:rFonts w:eastAsiaTheme="minorEastAsia"/>
                <w:szCs w:val="21"/>
              </w:rPr>
              <w:t>16,979,004.18</w:t>
            </w:r>
          </w:p>
        </w:tc>
      </w:tr>
    </w:tbl>
    <w:p w:rsidR="003C7D37" w:rsidRPr="00E54740" w:rsidRDefault="003C7D37" w:rsidP="003C7D37">
      <w:pPr>
        <w:pStyle w:val="20"/>
        <w:spacing w:beforeLines="100" w:before="312" w:afterLines="100" w:after="312"/>
        <w:rPr>
          <w:rFonts w:ascii="Times New Roman" w:hAnsi="Times New Roman"/>
          <w:kern w:val="0"/>
          <w:sz w:val="21"/>
          <w:szCs w:val="21"/>
        </w:rPr>
      </w:pPr>
      <w:bookmarkStart w:id="215" w:name="_Toc64625394"/>
      <w:bookmarkStart w:id="216" w:name="_Toc161660079"/>
      <w:r w:rsidRPr="00E54740">
        <w:rPr>
          <w:rFonts w:ascii="Times New Roman" w:eastAsiaTheme="minorEastAsia" w:hAnsi="Times New Roman"/>
          <w:kern w:val="0"/>
          <w:sz w:val="21"/>
          <w:szCs w:val="21"/>
        </w:rPr>
        <w:t xml:space="preserve">7.3 </w:t>
      </w:r>
      <w:bookmarkEnd w:id="213"/>
      <w:bookmarkEnd w:id="214"/>
      <w:bookmarkEnd w:id="215"/>
      <w:r w:rsidRPr="00E54740">
        <w:rPr>
          <w:rFonts w:ascii="宋体" w:hAnsi="宋体" w:hint="eastAsia"/>
          <w:sz w:val="21"/>
          <w:szCs w:val="21"/>
        </w:rPr>
        <w:t>净资产变动表</w:t>
      </w:r>
      <w:bookmarkEnd w:id="216"/>
    </w:p>
    <w:p w:rsidR="003C7D37" w:rsidRPr="00E54740" w:rsidRDefault="003C7D37" w:rsidP="003C7D37">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摩根标普</w:t>
      </w:r>
      <w:r w:rsidRPr="00E54740">
        <w:rPr>
          <w:rFonts w:eastAsiaTheme="minorEastAsia"/>
          <w:kern w:val="0"/>
          <w:szCs w:val="21"/>
        </w:rPr>
        <w:t>500</w:t>
      </w:r>
      <w:r w:rsidRPr="00E54740">
        <w:rPr>
          <w:rFonts w:eastAsiaTheme="minorEastAsia"/>
          <w:kern w:val="0"/>
          <w:szCs w:val="21"/>
        </w:rPr>
        <w:t>指数型发起式证券投资基金</w:t>
      </w:r>
      <w:r w:rsidRPr="00E54740">
        <w:rPr>
          <w:rFonts w:eastAsiaTheme="minorEastAsia"/>
          <w:kern w:val="0"/>
          <w:szCs w:val="21"/>
        </w:rPr>
        <w:t>(QDII)</w:t>
      </w:r>
    </w:p>
    <w:p w:rsidR="003C7D37" w:rsidRPr="00E54740" w:rsidRDefault="003C7D37" w:rsidP="003C7D37">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4</w:t>
      </w:r>
      <w:r w:rsidRPr="00E54740">
        <w:rPr>
          <w:rFonts w:eastAsiaTheme="minorEastAsia"/>
          <w:kern w:val="0"/>
          <w:szCs w:val="21"/>
        </w:rPr>
        <w:t>月</w:t>
      </w:r>
      <w:r w:rsidRPr="00E54740">
        <w:rPr>
          <w:rFonts w:eastAsiaTheme="minorEastAsia"/>
          <w:kern w:val="0"/>
          <w:szCs w:val="21"/>
        </w:rPr>
        <w:t>6</w:t>
      </w:r>
      <w:r w:rsidRPr="00E54740">
        <w:rPr>
          <w:rFonts w:eastAsiaTheme="minorEastAsia"/>
          <w:kern w:val="0"/>
          <w:szCs w:val="21"/>
        </w:rPr>
        <w:t>日（基金合同生效日）至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3C7D37" w:rsidRPr="00E54740" w:rsidRDefault="003C7D37" w:rsidP="003C7D3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3C7D37" w:rsidRPr="00E54740" w:rsidTr="00B532C3">
        <w:tc>
          <w:tcPr>
            <w:tcW w:w="1876" w:type="dxa"/>
            <w:vMerge w:val="restart"/>
            <w:vAlign w:val="center"/>
          </w:tcPr>
          <w:p w:rsidR="003C7D37" w:rsidRPr="00E54740" w:rsidRDefault="003C7D37" w:rsidP="00B532C3">
            <w:pPr>
              <w:spacing w:line="360" w:lineRule="auto"/>
              <w:jc w:val="center"/>
              <w:rPr>
                <w:b/>
                <w:szCs w:val="21"/>
              </w:rPr>
            </w:pPr>
            <w:r w:rsidRPr="00E54740">
              <w:rPr>
                <w:b/>
                <w:szCs w:val="21"/>
              </w:rPr>
              <w:t>项目</w:t>
            </w:r>
          </w:p>
        </w:tc>
        <w:tc>
          <w:tcPr>
            <w:tcW w:w="7446" w:type="dxa"/>
            <w:gridSpan w:val="3"/>
          </w:tcPr>
          <w:p w:rsidR="003C7D37" w:rsidRPr="00E54740" w:rsidRDefault="003C7D37" w:rsidP="00B532C3">
            <w:pPr>
              <w:spacing w:line="360" w:lineRule="auto"/>
              <w:jc w:val="center"/>
              <w:rPr>
                <w:b/>
                <w:szCs w:val="21"/>
              </w:rPr>
            </w:pPr>
            <w:r w:rsidRPr="00E54740">
              <w:rPr>
                <w:b/>
                <w:szCs w:val="21"/>
              </w:rPr>
              <w:t>本期</w:t>
            </w:r>
          </w:p>
          <w:p w:rsidR="003C7D37" w:rsidRPr="00E54740" w:rsidRDefault="003C7D37" w:rsidP="00B532C3">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4</w:t>
            </w:r>
            <w:r w:rsidRPr="00E54740">
              <w:rPr>
                <w:rFonts w:ascii="Times New Roman" w:hAnsi="Times New Roman"/>
                <w:b/>
                <w:sz w:val="21"/>
                <w:szCs w:val="21"/>
              </w:rPr>
              <w:t>月</w:t>
            </w:r>
            <w:r w:rsidRPr="00E54740">
              <w:rPr>
                <w:rFonts w:ascii="Times New Roman" w:hAnsi="Times New Roman"/>
                <w:b/>
                <w:sz w:val="21"/>
                <w:szCs w:val="21"/>
              </w:rPr>
              <w:t>6</w:t>
            </w:r>
            <w:r w:rsidRPr="00E54740">
              <w:rPr>
                <w:rFonts w:ascii="Times New Roman" w:hAnsi="Times New Roman"/>
                <w:b/>
                <w:sz w:val="21"/>
                <w:szCs w:val="21"/>
              </w:rPr>
              <w:t>日（基金合同生效日）至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CA1A6C" w:rsidRPr="00E54740" w:rsidTr="00CA1A6C">
        <w:tc>
          <w:tcPr>
            <w:tcW w:w="1876" w:type="dxa"/>
            <w:vMerge/>
            <w:vAlign w:val="center"/>
          </w:tcPr>
          <w:p w:rsidR="003C7D37" w:rsidRPr="00E54740" w:rsidRDefault="003C7D37" w:rsidP="00B532C3">
            <w:pPr>
              <w:widowControl/>
              <w:spacing w:line="360" w:lineRule="auto"/>
              <w:jc w:val="left"/>
              <w:rPr>
                <w:b/>
                <w:szCs w:val="21"/>
              </w:rPr>
            </w:pPr>
          </w:p>
        </w:tc>
        <w:tc>
          <w:tcPr>
            <w:tcW w:w="3902" w:type="dxa"/>
            <w:vAlign w:val="center"/>
          </w:tcPr>
          <w:p w:rsidR="003C7D37" w:rsidRPr="00E54740" w:rsidRDefault="003C7D37" w:rsidP="00B532C3">
            <w:pPr>
              <w:spacing w:line="360" w:lineRule="auto"/>
              <w:jc w:val="center"/>
              <w:rPr>
                <w:b/>
                <w:szCs w:val="21"/>
              </w:rPr>
            </w:pPr>
            <w:r w:rsidRPr="00E54740">
              <w:rPr>
                <w:b/>
                <w:szCs w:val="21"/>
              </w:rPr>
              <w:t>实收基金</w:t>
            </w:r>
          </w:p>
        </w:tc>
        <w:tc>
          <w:tcPr>
            <w:tcW w:w="2053" w:type="dxa"/>
            <w:vAlign w:val="center"/>
          </w:tcPr>
          <w:p w:rsidR="003C7D37" w:rsidRPr="00E54740" w:rsidRDefault="003C7D37" w:rsidP="00B532C3">
            <w:pPr>
              <w:spacing w:line="360" w:lineRule="auto"/>
              <w:jc w:val="center"/>
              <w:rPr>
                <w:b/>
                <w:szCs w:val="21"/>
              </w:rPr>
            </w:pPr>
            <w:r w:rsidRPr="00E54740">
              <w:rPr>
                <w:b/>
                <w:szCs w:val="21"/>
              </w:rPr>
              <w:t>未分配利润</w:t>
            </w:r>
          </w:p>
        </w:tc>
        <w:tc>
          <w:tcPr>
            <w:tcW w:w="1491" w:type="dxa"/>
            <w:vAlign w:val="center"/>
          </w:tcPr>
          <w:p w:rsidR="003C7D37" w:rsidRPr="00E54740" w:rsidRDefault="003C7D37" w:rsidP="00B532C3">
            <w:pPr>
              <w:spacing w:line="360" w:lineRule="auto"/>
              <w:jc w:val="center"/>
              <w:rPr>
                <w:szCs w:val="21"/>
              </w:rPr>
            </w:pPr>
            <w:r w:rsidRPr="00E54740">
              <w:rPr>
                <w:rFonts w:hint="eastAsia"/>
                <w:b/>
                <w:szCs w:val="21"/>
              </w:rPr>
              <w:t>净资产合计</w:t>
            </w:r>
          </w:p>
        </w:tc>
      </w:tr>
      <w:tr w:rsidR="00CA1A6C" w:rsidRPr="00E54740" w:rsidTr="00CA1A6C">
        <w:tc>
          <w:tcPr>
            <w:tcW w:w="1876" w:type="dxa"/>
          </w:tcPr>
          <w:p w:rsidR="003C7D37" w:rsidRPr="00E54740" w:rsidRDefault="003C7D37" w:rsidP="00B532C3">
            <w:pPr>
              <w:spacing w:line="360" w:lineRule="auto"/>
              <w:rPr>
                <w:szCs w:val="21"/>
              </w:rPr>
            </w:pPr>
            <w:r w:rsidRPr="00E54740">
              <w:rPr>
                <w:rFonts w:ascii="宋体" w:hAnsi="宋体" w:hint="eastAsia"/>
                <w:szCs w:val="21"/>
              </w:rPr>
              <w:t>一、上期期末净资产</w:t>
            </w:r>
          </w:p>
        </w:tc>
        <w:tc>
          <w:tcPr>
            <w:tcW w:w="3902" w:type="dxa"/>
            <w:vAlign w:val="center"/>
          </w:tcPr>
          <w:p w:rsidR="003C7D37" w:rsidRPr="00E54740" w:rsidRDefault="003C7D37" w:rsidP="00B532C3">
            <w:pPr>
              <w:spacing w:line="360" w:lineRule="auto"/>
              <w:jc w:val="right"/>
              <w:rPr>
                <w:szCs w:val="21"/>
              </w:rPr>
            </w:pPr>
            <w:r w:rsidRPr="00E54740">
              <w:rPr>
                <w:rFonts w:asciiTheme="minorEastAsia" w:eastAsiaTheme="minorEastAsia" w:hAnsiTheme="minorEastAsia"/>
              </w:rPr>
              <w:t>-</w:t>
            </w:r>
          </w:p>
        </w:tc>
        <w:tc>
          <w:tcPr>
            <w:tcW w:w="2053" w:type="dxa"/>
            <w:vAlign w:val="center"/>
          </w:tcPr>
          <w:p w:rsidR="003C7D37" w:rsidRPr="00E54740" w:rsidRDefault="003C7D37" w:rsidP="00B532C3">
            <w:pPr>
              <w:spacing w:line="360" w:lineRule="auto"/>
              <w:jc w:val="right"/>
              <w:rPr>
                <w:szCs w:val="21"/>
              </w:rPr>
            </w:pPr>
            <w:r w:rsidRPr="00E54740">
              <w:rPr>
                <w:rFonts w:asciiTheme="minorEastAsia" w:eastAsiaTheme="minorEastAsia" w:hAnsiTheme="minorEastAsia"/>
              </w:rPr>
              <w:t>-</w:t>
            </w:r>
          </w:p>
        </w:tc>
        <w:tc>
          <w:tcPr>
            <w:tcW w:w="1491" w:type="dxa"/>
            <w:vAlign w:val="center"/>
          </w:tcPr>
          <w:p w:rsidR="003C7D37" w:rsidRPr="00E54740" w:rsidRDefault="003C7D37" w:rsidP="00B532C3">
            <w:pPr>
              <w:spacing w:line="360" w:lineRule="auto"/>
              <w:jc w:val="right"/>
              <w:rPr>
                <w:szCs w:val="21"/>
              </w:rPr>
            </w:pPr>
            <w:r w:rsidRPr="00E54740">
              <w:rPr>
                <w:rFonts w:asciiTheme="minorEastAsia" w:eastAsiaTheme="minorEastAsia" w:hAnsiTheme="minorEastAsia"/>
              </w:rPr>
              <w:t>-</w:t>
            </w:r>
          </w:p>
        </w:tc>
      </w:tr>
      <w:tr w:rsidR="00CA1A6C" w:rsidRPr="00E54740" w:rsidTr="00CA1A6C">
        <w:tc>
          <w:tcPr>
            <w:tcW w:w="1876" w:type="dxa"/>
          </w:tcPr>
          <w:p w:rsidR="003C7D37" w:rsidRPr="00E54740" w:rsidRDefault="003C7D37" w:rsidP="00B532C3">
            <w:pPr>
              <w:spacing w:line="360" w:lineRule="auto"/>
              <w:rPr>
                <w:szCs w:val="21"/>
              </w:rPr>
            </w:pPr>
            <w:r w:rsidRPr="00E54740">
              <w:rPr>
                <w:rFonts w:ascii="宋体" w:hAnsi="宋体" w:hint="eastAsia"/>
                <w:szCs w:val="21"/>
              </w:rPr>
              <w:t>二、本期期初净资产</w:t>
            </w:r>
          </w:p>
        </w:tc>
        <w:tc>
          <w:tcPr>
            <w:tcW w:w="3902" w:type="dxa"/>
            <w:vAlign w:val="center"/>
          </w:tcPr>
          <w:p w:rsidR="003C7D37" w:rsidRPr="00E54740" w:rsidRDefault="003C7D37" w:rsidP="00B532C3">
            <w:pPr>
              <w:spacing w:line="360" w:lineRule="auto"/>
              <w:jc w:val="right"/>
              <w:rPr>
                <w:szCs w:val="21"/>
              </w:rPr>
            </w:pPr>
            <w:r w:rsidRPr="00E54740">
              <w:rPr>
                <w:szCs w:val="21"/>
              </w:rPr>
              <w:t>22,669,664.63</w:t>
            </w:r>
          </w:p>
        </w:tc>
        <w:tc>
          <w:tcPr>
            <w:tcW w:w="2053" w:type="dxa"/>
            <w:vAlign w:val="center"/>
          </w:tcPr>
          <w:p w:rsidR="003C7D37" w:rsidRPr="00E54740" w:rsidRDefault="003C7D37" w:rsidP="00B532C3">
            <w:pPr>
              <w:spacing w:line="360" w:lineRule="auto"/>
              <w:jc w:val="right"/>
              <w:rPr>
                <w:szCs w:val="21"/>
              </w:rPr>
            </w:pPr>
            <w:r w:rsidRPr="00E54740">
              <w:rPr>
                <w:szCs w:val="21"/>
              </w:rPr>
              <w:t>-</w:t>
            </w:r>
          </w:p>
        </w:tc>
        <w:tc>
          <w:tcPr>
            <w:tcW w:w="1491" w:type="dxa"/>
            <w:vAlign w:val="center"/>
          </w:tcPr>
          <w:p w:rsidR="003C7D37" w:rsidRPr="00E54740" w:rsidRDefault="003C7D37" w:rsidP="00B532C3">
            <w:pPr>
              <w:spacing w:line="360" w:lineRule="auto"/>
              <w:jc w:val="right"/>
              <w:rPr>
                <w:szCs w:val="21"/>
              </w:rPr>
            </w:pPr>
            <w:r w:rsidRPr="00E54740">
              <w:rPr>
                <w:szCs w:val="21"/>
              </w:rPr>
              <w:t>22,669,664.63</w:t>
            </w:r>
          </w:p>
        </w:tc>
      </w:tr>
      <w:tr w:rsidR="00CA1A6C" w:rsidRPr="00E54740" w:rsidTr="00CA1A6C">
        <w:tc>
          <w:tcPr>
            <w:tcW w:w="1876" w:type="dxa"/>
          </w:tcPr>
          <w:p w:rsidR="003C7D37" w:rsidRPr="00E54740" w:rsidRDefault="003C7D37" w:rsidP="00B532C3">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3C7D37" w:rsidRPr="00E54740" w:rsidRDefault="003C7D37" w:rsidP="00B532C3">
            <w:pPr>
              <w:spacing w:line="360" w:lineRule="auto"/>
              <w:jc w:val="right"/>
              <w:rPr>
                <w:szCs w:val="21"/>
              </w:rPr>
            </w:pPr>
            <w:r w:rsidRPr="00E54740">
              <w:rPr>
                <w:szCs w:val="21"/>
              </w:rPr>
              <w:t>207,487,900.71</w:t>
            </w:r>
          </w:p>
        </w:tc>
        <w:tc>
          <w:tcPr>
            <w:tcW w:w="2053" w:type="dxa"/>
            <w:vAlign w:val="center"/>
          </w:tcPr>
          <w:p w:rsidR="003C7D37" w:rsidRPr="00E54740" w:rsidRDefault="003C7D37" w:rsidP="00B532C3">
            <w:pPr>
              <w:spacing w:line="360" w:lineRule="auto"/>
              <w:jc w:val="right"/>
              <w:rPr>
                <w:szCs w:val="21"/>
              </w:rPr>
            </w:pPr>
            <w:r w:rsidRPr="00E54740">
              <w:rPr>
                <w:szCs w:val="21"/>
              </w:rPr>
              <w:t>34,371,830.49</w:t>
            </w:r>
          </w:p>
        </w:tc>
        <w:tc>
          <w:tcPr>
            <w:tcW w:w="1491" w:type="dxa"/>
            <w:vAlign w:val="center"/>
          </w:tcPr>
          <w:p w:rsidR="003C7D37" w:rsidRPr="00E54740" w:rsidRDefault="003C7D37" w:rsidP="00B532C3">
            <w:pPr>
              <w:spacing w:line="360" w:lineRule="auto"/>
              <w:jc w:val="right"/>
              <w:rPr>
                <w:szCs w:val="21"/>
              </w:rPr>
            </w:pPr>
            <w:r w:rsidRPr="00E54740">
              <w:rPr>
                <w:szCs w:val="21"/>
              </w:rPr>
              <w:t>241,859,731.20</w:t>
            </w:r>
          </w:p>
        </w:tc>
      </w:tr>
      <w:tr w:rsidR="00CA1A6C" w:rsidRPr="00E54740" w:rsidTr="00CA1A6C">
        <w:tc>
          <w:tcPr>
            <w:tcW w:w="1876" w:type="dxa"/>
          </w:tcPr>
          <w:p w:rsidR="003C7D37" w:rsidRPr="00E54740" w:rsidRDefault="003C7D37" w:rsidP="00B532C3">
            <w:pPr>
              <w:spacing w:line="360" w:lineRule="auto"/>
              <w:rPr>
                <w:szCs w:val="21"/>
              </w:rPr>
            </w:pPr>
            <w:r w:rsidRPr="00E54740">
              <w:rPr>
                <w:rFonts w:ascii="宋体" w:hAnsi="宋体" w:hint="eastAsia"/>
                <w:szCs w:val="21"/>
              </w:rPr>
              <w:t>（一）、综合收益总额</w:t>
            </w:r>
          </w:p>
        </w:tc>
        <w:tc>
          <w:tcPr>
            <w:tcW w:w="3902" w:type="dxa"/>
            <w:vAlign w:val="center"/>
          </w:tcPr>
          <w:p w:rsidR="003C7D37" w:rsidRPr="00E54740" w:rsidRDefault="003C7D37" w:rsidP="00B532C3">
            <w:pPr>
              <w:spacing w:line="360" w:lineRule="auto"/>
              <w:jc w:val="right"/>
              <w:rPr>
                <w:szCs w:val="21"/>
              </w:rPr>
            </w:pPr>
            <w:r w:rsidRPr="00E54740">
              <w:rPr>
                <w:szCs w:val="21"/>
              </w:rPr>
              <w:t>-</w:t>
            </w:r>
          </w:p>
        </w:tc>
        <w:tc>
          <w:tcPr>
            <w:tcW w:w="2053" w:type="dxa"/>
            <w:vAlign w:val="center"/>
          </w:tcPr>
          <w:p w:rsidR="003C7D37" w:rsidRPr="00E54740" w:rsidRDefault="003C7D37" w:rsidP="00B532C3">
            <w:pPr>
              <w:spacing w:line="360" w:lineRule="auto"/>
              <w:jc w:val="right"/>
              <w:rPr>
                <w:szCs w:val="21"/>
              </w:rPr>
            </w:pPr>
            <w:r w:rsidRPr="00E54740">
              <w:rPr>
                <w:szCs w:val="21"/>
              </w:rPr>
              <w:t>16,979,004.18</w:t>
            </w:r>
          </w:p>
        </w:tc>
        <w:tc>
          <w:tcPr>
            <w:tcW w:w="1491" w:type="dxa"/>
            <w:vAlign w:val="center"/>
          </w:tcPr>
          <w:p w:rsidR="003C7D37" w:rsidRPr="00E54740" w:rsidRDefault="003C7D37" w:rsidP="00B532C3">
            <w:pPr>
              <w:spacing w:line="360" w:lineRule="auto"/>
              <w:jc w:val="right"/>
              <w:rPr>
                <w:szCs w:val="21"/>
              </w:rPr>
            </w:pPr>
            <w:r w:rsidRPr="00E54740">
              <w:rPr>
                <w:szCs w:val="21"/>
              </w:rPr>
              <w:t>16,979,004.18</w:t>
            </w:r>
          </w:p>
        </w:tc>
      </w:tr>
      <w:tr w:rsidR="00CA1A6C" w:rsidRPr="00E54740" w:rsidTr="00CA1A6C">
        <w:tc>
          <w:tcPr>
            <w:tcW w:w="1876" w:type="dxa"/>
          </w:tcPr>
          <w:p w:rsidR="003C7D37" w:rsidRPr="00E54740" w:rsidRDefault="003C7D37" w:rsidP="00B532C3">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3C7D37" w:rsidRPr="00E54740" w:rsidRDefault="003C7D37" w:rsidP="00B532C3">
            <w:pPr>
              <w:spacing w:line="360" w:lineRule="auto"/>
              <w:jc w:val="right"/>
              <w:rPr>
                <w:szCs w:val="21"/>
              </w:rPr>
            </w:pPr>
            <w:r w:rsidRPr="00E54740">
              <w:rPr>
                <w:szCs w:val="21"/>
              </w:rPr>
              <w:t>207,487,900.71</w:t>
            </w:r>
          </w:p>
        </w:tc>
        <w:tc>
          <w:tcPr>
            <w:tcW w:w="2053" w:type="dxa"/>
            <w:vAlign w:val="center"/>
          </w:tcPr>
          <w:p w:rsidR="003C7D37" w:rsidRPr="00E54740" w:rsidRDefault="003C7D37" w:rsidP="00B532C3">
            <w:pPr>
              <w:spacing w:line="360" w:lineRule="auto"/>
              <w:jc w:val="right"/>
              <w:rPr>
                <w:szCs w:val="21"/>
              </w:rPr>
            </w:pPr>
            <w:r w:rsidRPr="00E54740">
              <w:rPr>
                <w:szCs w:val="21"/>
              </w:rPr>
              <w:t>17,392,826.31</w:t>
            </w:r>
          </w:p>
        </w:tc>
        <w:tc>
          <w:tcPr>
            <w:tcW w:w="1491" w:type="dxa"/>
            <w:vAlign w:val="center"/>
          </w:tcPr>
          <w:p w:rsidR="003C7D37" w:rsidRPr="00E54740" w:rsidRDefault="003C7D37" w:rsidP="00B532C3">
            <w:pPr>
              <w:spacing w:line="360" w:lineRule="auto"/>
              <w:jc w:val="right"/>
              <w:rPr>
                <w:szCs w:val="21"/>
              </w:rPr>
            </w:pPr>
            <w:r w:rsidRPr="00E54740">
              <w:rPr>
                <w:szCs w:val="21"/>
              </w:rPr>
              <w:t>224,880,727.02</w:t>
            </w:r>
          </w:p>
        </w:tc>
      </w:tr>
      <w:tr w:rsidR="00CA1A6C" w:rsidRPr="00E54740" w:rsidTr="00CA1A6C">
        <w:tc>
          <w:tcPr>
            <w:tcW w:w="1876" w:type="dxa"/>
          </w:tcPr>
          <w:p w:rsidR="003C7D37" w:rsidRPr="00E54740" w:rsidRDefault="003C7D37" w:rsidP="00B532C3">
            <w:pPr>
              <w:spacing w:line="360" w:lineRule="auto"/>
              <w:rPr>
                <w:szCs w:val="21"/>
              </w:rPr>
            </w:pPr>
            <w:r w:rsidRPr="00E54740">
              <w:rPr>
                <w:szCs w:val="21"/>
              </w:rPr>
              <w:lastRenderedPageBreak/>
              <w:t>其中：</w:t>
            </w:r>
            <w:r w:rsidRPr="00E54740">
              <w:rPr>
                <w:szCs w:val="21"/>
              </w:rPr>
              <w:t>1.</w:t>
            </w:r>
            <w:r w:rsidRPr="00E54740">
              <w:rPr>
                <w:szCs w:val="21"/>
              </w:rPr>
              <w:t>基金申购款</w:t>
            </w:r>
          </w:p>
        </w:tc>
        <w:tc>
          <w:tcPr>
            <w:tcW w:w="3902" w:type="dxa"/>
            <w:vAlign w:val="center"/>
          </w:tcPr>
          <w:p w:rsidR="003C7D37" w:rsidRPr="00E54740" w:rsidRDefault="003C7D37" w:rsidP="00B532C3">
            <w:pPr>
              <w:spacing w:line="360" w:lineRule="auto"/>
              <w:jc w:val="right"/>
              <w:rPr>
                <w:szCs w:val="21"/>
              </w:rPr>
            </w:pPr>
            <w:r w:rsidRPr="00E54740">
              <w:rPr>
                <w:szCs w:val="21"/>
              </w:rPr>
              <w:t>275,348,507.05</w:t>
            </w:r>
          </w:p>
        </w:tc>
        <w:tc>
          <w:tcPr>
            <w:tcW w:w="2053" w:type="dxa"/>
            <w:vAlign w:val="center"/>
          </w:tcPr>
          <w:p w:rsidR="003C7D37" w:rsidRPr="00E54740" w:rsidRDefault="003C7D37" w:rsidP="00B532C3">
            <w:pPr>
              <w:spacing w:line="360" w:lineRule="auto"/>
              <w:jc w:val="right"/>
              <w:rPr>
                <w:szCs w:val="21"/>
              </w:rPr>
            </w:pPr>
            <w:r w:rsidRPr="00E54740">
              <w:rPr>
                <w:szCs w:val="21"/>
              </w:rPr>
              <w:t>23,357,409.79</w:t>
            </w:r>
          </w:p>
        </w:tc>
        <w:tc>
          <w:tcPr>
            <w:tcW w:w="1491" w:type="dxa"/>
            <w:vAlign w:val="center"/>
          </w:tcPr>
          <w:p w:rsidR="003C7D37" w:rsidRPr="00E54740" w:rsidRDefault="003C7D37" w:rsidP="00B532C3">
            <w:pPr>
              <w:spacing w:line="360" w:lineRule="auto"/>
              <w:jc w:val="right"/>
              <w:rPr>
                <w:szCs w:val="21"/>
              </w:rPr>
            </w:pPr>
            <w:r w:rsidRPr="00E54740">
              <w:rPr>
                <w:szCs w:val="21"/>
              </w:rPr>
              <w:t>298,705,916.84</w:t>
            </w:r>
          </w:p>
        </w:tc>
      </w:tr>
      <w:tr w:rsidR="00CA1A6C" w:rsidRPr="00E54740" w:rsidTr="00CA1A6C">
        <w:tc>
          <w:tcPr>
            <w:tcW w:w="1876" w:type="dxa"/>
          </w:tcPr>
          <w:p w:rsidR="003C7D37" w:rsidRPr="00E54740" w:rsidRDefault="003C7D37" w:rsidP="00B532C3">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3C7D37" w:rsidRPr="00E54740" w:rsidRDefault="003C7D37" w:rsidP="00B532C3">
            <w:pPr>
              <w:spacing w:line="360" w:lineRule="auto"/>
              <w:jc w:val="right"/>
              <w:rPr>
                <w:szCs w:val="21"/>
              </w:rPr>
            </w:pPr>
            <w:r w:rsidRPr="00E54740">
              <w:rPr>
                <w:szCs w:val="21"/>
              </w:rPr>
              <w:t>-67,860,606.34</w:t>
            </w:r>
          </w:p>
        </w:tc>
        <w:tc>
          <w:tcPr>
            <w:tcW w:w="2053" w:type="dxa"/>
            <w:vAlign w:val="center"/>
          </w:tcPr>
          <w:p w:rsidR="003C7D37" w:rsidRPr="00E54740" w:rsidRDefault="003C7D37" w:rsidP="00B532C3">
            <w:pPr>
              <w:spacing w:line="360" w:lineRule="auto"/>
              <w:jc w:val="right"/>
              <w:rPr>
                <w:szCs w:val="21"/>
              </w:rPr>
            </w:pPr>
            <w:r w:rsidRPr="00E54740">
              <w:rPr>
                <w:szCs w:val="21"/>
              </w:rPr>
              <w:t>-5,964,583.48</w:t>
            </w:r>
          </w:p>
        </w:tc>
        <w:tc>
          <w:tcPr>
            <w:tcW w:w="1491" w:type="dxa"/>
            <w:vAlign w:val="center"/>
          </w:tcPr>
          <w:p w:rsidR="003C7D37" w:rsidRPr="00E54740" w:rsidRDefault="003C7D37" w:rsidP="00B532C3">
            <w:pPr>
              <w:spacing w:line="360" w:lineRule="auto"/>
              <w:jc w:val="right"/>
              <w:rPr>
                <w:szCs w:val="21"/>
              </w:rPr>
            </w:pPr>
            <w:r w:rsidRPr="00E54740">
              <w:rPr>
                <w:szCs w:val="21"/>
              </w:rPr>
              <w:t>-73,825,189.82</w:t>
            </w:r>
          </w:p>
        </w:tc>
      </w:tr>
      <w:tr w:rsidR="00CA1A6C" w:rsidRPr="00E54740" w:rsidTr="00CA1A6C">
        <w:tc>
          <w:tcPr>
            <w:tcW w:w="1876" w:type="dxa"/>
          </w:tcPr>
          <w:p w:rsidR="003C7D37" w:rsidRPr="00E54740" w:rsidRDefault="003C7D37" w:rsidP="00B532C3">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3C7D37" w:rsidRPr="00E54740" w:rsidRDefault="003C7D37" w:rsidP="00B532C3">
            <w:pPr>
              <w:spacing w:line="360" w:lineRule="auto"/>
              <w:jc w:val="right"/>
              <w:rPr>
                <w:szCs w:val="21"/>
              </w:rPr>
            </w:pPr>
            <w:r w:rsidRPr="00E54740">
              <w:rPr>
                <w:szCs w:val="21"/>
              </w:rPr>
              <w:t>-</w:t>
            </w:r>
          </w:p>
        </w:tc>
        <w:tc>
          <w:tcPr>
            <w:tcW w:w="2053" w:type="dxa"/>
            <w:vAlign w:val="center"/>
          </w:tcPr>
          <w:p w:rsidR="003C7D37" w:rsidRPr="00E54740" w:rsidRDefault="003C7D37" w:rsidP="00B532C3">
            <w:pPr>
              <w:spacing w:line="360" w:lineRule="auto"/>
              <w:jc w:val="right"/>
              <w:rPr>
                <w:szCs w:val="21"/>
              </w:rPr>
            </w:pPr>
            <w:r w:rsidRPr="00E54740">
              <w:rPr>
                <w:szCs w:val="21"/>
              </w:rPr>
              <w:t>-</w:t>
            </w:r>
          </w:p>
        </w:tc>
        <w:tc>
          <w:tcPr>
            <w:tcW w:w="1491" w:type="dxa"/>
            <w:vAlign w:val="center"/>
          </w:tcPr>
          <w:p w:rsidR="003C7D37" w:rsidRPr="00E54740" w:rsidRDefault="003C7D37" w:rsidP="00B532C3">
            <w:pPr>
              <w:spacing w:line="360" w:lineRule="auto"/>
              <w:jc w:val="right"/>
              <w:rPr>
                <w:szCs w:val="21"/>
              </w:rPr>
            </w:pPr>
            <w:r w:rsidRPr="00E54740">
              <w:rPr>
                <w:szCs w:val="21"/>
              </w:rPr>
              <w:t>-</w:t>
            </w:r>
          </w:p>
        </w:tc>
      </w:tr>
      <w:tr w:rsidR="00CA1A6C" w:rsidRPr="00E54740" w:rsidTr="00CA1A6C">
        <w:tc>
          <w:tcPr>
            <w:tcW w:w="1876" w:type="dxa"/>
          </w:tcPr>
          <w:p w:rsidR="003C7D37" w:rsidRPr="00327831" w:rsidRDefault="003C7D37" w:rsidP="00B532C3">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rsidR="003C7D37" w:rsidRPr="00E54740" w:rsidRDefault="003C7D37" w:rsidP="00B532C3">
            <w:pPr>
              <w:spacing w:line="360" w:lineRule="auto"/>
              <w:jc w:val="right"/>
              <w:rPr>
                <w:szCs w:val="21"/>
              </w:rPr>
            </w:pPr>
            <w:r w:rsidRPr="00E54740">
              <w:rPr>
                <w:szCs w:val="21"/>
              </w:rPr>
              <w:t>230,157,565.34</w:t>
            </w:r>
          </w:p>
        </w:tc>
        <w:tc>
          <w:tcPr>
            <w:tcW w:w="2053" w:type="dxa"/>
            <w:vAlign w:val="center"/>
          </w:tcPr>
          <w:p w:rsidR="003C7D37" w:rsidRPr="00E54740" w:rsidRDefault="003C7D37" w:rsidP="00B532C3">
            <w:pPr>
              <w:spacing w:line="360" w:lineRule="auto"/>
              <w:jc w:val="right"/>
              <w:rPr>
                <w:szCs w:val="21"/>
              </w:rPr>
            </w:pPr>
            <w:r w:rsidRPr="00E54740">
              <w:rPr>
                <w:szCs w:val="21"/>
              </w:rPr>
              <w:t>34,371,830.49</w:t>
            </w:r>
          </w:p>
        </w:tc>
        <w:tc>
          <w:tcPr>
            <w:tcW w:w="1491" w:type="dxa"/>
            <w:vAlign w:val="center"/>
          </w:tcPr>
          <w:p w:rsidR="003C7D37" w:rsidRPr="00E54740" w:rsidRDefault="003C7D37" w:rsidP="00B532C3">
            <w:pPr>
              <w:spacing w:line="360" w:lineRule="auto"/>
              <w:jc w:val="right"/>
              <w:rPr>
                <w:szCs w:val="21"/>
              </w:rPr>
            </w:pPr>
            <w:r w:rsidRPr="00E54740">
              <w:rPr>
                <w:szCs w:val="21"/>
              </w:rPr>
              <w:t>264,529,395.83</w:t>
            </w:r>
          </w:p>
        </w:tc>
      </w:tr>
    </w:tbl>
    <w:p w:rsidR="00EE134B" w:rsidRPr="0062676B" w:rsidRDefault="00EE134B" w:rsidP="00EE134B">
      <w:pPr>
        <w:spacing w:beforeLines="100" w:before="312" w:line="360" w:lineRule="auto"/>
        <w:rPr>
          <w:rFonts w:eastAsiaTheme="minorEastAsia"/>
          <w:szCs w:val="21"/>
        </w:rPr>
      </w:pPr>
      <w:r w:rsidRPr="0062676B">
        <w:rPr>
          <w:rFonts w:eastAsiaTheme="minorEastAsia"/>
          <w:szCs w:val="21"/>
        </w:rPr>
        <w:t>报表附注为财务报表的组成部分。</w:t>
      </w:r>
    </w:p>
    <w:p w:rsidR="00EE134B" w:rsidRPr="0062676B" w:rsidRDefault="00EE134B" w:rsidP="00EE134B">
      <w:pPr>
        <w:spacing w:line="360" w:lineRule="auto"/>
        <w:rPr>
          <w:rFonts w:eastAsiaTheme="minorEastAsia"/>
          <w:szCs w:val="21"/>
        </w:rPr>
      </w:pPr>
      <w:r w:rsidRPr="0062676B">
        <w:rPr>
          <w:rFonts w:eastAsiaTheme="minorEastAsia"/>
          <w:szCs w:val="21"/>
        </w:rPr>
        <w:t>本报告</w:t>
      </w:r>
      <w:r w:rsidRPr="0062676B">
        <w:rPr>
          <w:rFonts w:eastAsiaTheme="minorEastAsia"/>
          <w:szCs w:val="21"/>
        </w:rPr>
        <w:t>7.1</w:t>
      </w:r>
      <w:r w:rsidRPr="0062676B">
        <w:rPr>
          <w:rFonts w:eastAsiaTheme="minorEastAsia"/>
          <w:szCs w:val="21"/>
        </w:rPr>
        <w:t>至</w:t>
      </w:r>
      <w:r w:rsidRPr="0062676B">
        <w:rPr>
          <w:rFonts w:eastAsiaTheme="minorEastAsia"/>
          <w:szCs w:val="21"/>
        </w:rPr>
        <w:t>7.4</w:t>
      </w:r>
      <w:r w:rsidRPr="0062676B">
        <w:rPr>
          <w:rFonts w:eastAsiaTheme="minorEastAsia"/>
          <w:szCs w:val="21"/>
        </w:rPr>
        <w:t>，财务报表由下列负责人签署：</w:t>
      </w:r>
    </w:p>
    <w:p w:rsidR="00EE134B" w:rsidRPr="0062676B" w:rsidRDefault="00EE134B" w:rsidP="00EE134B">
      <w:pPr>
        <w:spacing w:line="360" w:lineRule="auto"/>
        <w:rPr>
          <w:rFonts w:eastAsiaTheme="minorEastAsia"/>
          <w:szCs w:val="21"/>
        </w:rPr>
      </w:pPr>
      <w:r w:rsidRPr="0062676B">
        <w:rPr>
          <w:rFonts w:eastAsiaTheme="minorEastAsia"/>
          <w:szCs w:val="21"/>
        </w:rPr>
        <w:t>基金管理人负责人：王琼慧</w:t>
      </w:r>
      <w:r w:rsidRPr="0062676B">
        <w:rPr>
          <w:rFonts w:eastAsiaTheme="minorEastAsia" w:hint="eastAsia"/>
          <w:szCs w:val="21"/>
        </w:rPr>
        <w:t xml:space="preserve"> </w:t>
      </w:r>
      <w:r w:rsidRPr="0062676B">
        <w:rPr>
          <w:rFonts w:eastAsiaTheme="minorEastAsia"/>
          <w:szCs w:val="21"/>
        </w:rPr>
        <w:t>主管会计工作负责人：王敏</w:t>
      </w:r>
      <w:r w:rsidRPr="0062676B">
        <w:rPr>
          <w:rFonts w:eastAsiaTheme="minorEastAsia"/>
          <w:szCs w:val="21"/>
        </w:rPr>
        <w:t xml:space="preserve"> </w:t>
      </w:r>
      <w:r w:rsidRPr="0062676B">
        <w:rPr>
          <w:rFonts w:eastAsiaTheme="minorEastAsia"/>
          <w:szCs w:val="21"/>
        </w:rPr>
        <w:t>会计机构负责人：俞文涵</w:t>
      </w:r>
    </w:p>
    <w:p w:rsidR="007B62FA" w:rsidRPr="0062676B" w:rsidRDefault="007B62FA" w:rsidP="00D417FA">
      <w:pPr>
        <w:pStyle w:val="20"/>
        <w:spacing w:beforeLines="100" w:before="312" w:after="0"/>
        <w:rPr>
          <w:rFonts w:ascii="Times New Roman" w:eastAsiaTheme="minorEastAsia" w:hAnsi="Times New Roman"/>
          <w:kern w:val="0"/>
          <w:sz w:val="21"/>
          <w:szCs w:val="21"/>
        </w:rPr>
      </w:pPr>
      <w:bookmarkStart w:id="217" w:name="_Toc161660080"/>
      <w:r w:rsidRPr="0062676B">
        <w:rPr>
          <w:rFonts w:ascii="Times New Roman" w:eastAsiaTheme="minorEastAsia" w:hAnsi="Times New Roman"/>
          <w:kern w:val="0"/>
          <w:sz w:val="21"/>
          <w:szCs w:val="21"/>
        </w:rPr>
        <w:t xml:space="preserve">7.4 </w:t>
      </w:r>
      <w:r w:rsidRPr="0062676B">
        <w:rPr>
          <w:rFonts w:ascii="Times New Roman" w:eastAsiaTheme="minorEastAsia" w:hAnsi="Times New Roman"/>
          <w:kern w:val="0"/>
          <w:sz w:val="21"/>
          <w:szCs w:val="21"/>
        </w:rPr>
        <w:t>报表附注</w:t>
      </w:r>
      <w:bookmarkEnd w:id="204"/>
      <w:bookmarkEnd w:id="205"/>
      <w:bookmarkEnd w:id="206"/>
      <w:bookmarkEnd w:id="207"/>
      <w:bookmarkEnd w:id="208"/>
      <w:bookmarkEnd w:id="217"/>
    </w:p>
    <w:p w:rsidR="007B62FA" w:rsidRPr="0062676B" w:rsidRDefault="007B62FA" w:rsidP="00C03E37">
      <w:pPr>
        <w:autoSpaceDE w:val="0"/>
        <w:autoSpaceDN w:val="0"/>
        <w:adjustRightInd w:val="0"/>
        <w:spacing w:line="360" w:lineRule="auto"/>
        <w:jc w:val="left"/>
        <w:rPr>
          <w:rFonts w:eastAsiaTheme="minorEastAsia"/>
          <w:b/>
          <w:kern w:val="0"/>
          <w:szCs w:val="21"/>
        </w:rPr>
      </w:pPr>
      <w:r w:rsidRPr="0062676B">
        <w:rPr>
          <w:rFonts w:eastAsiaTheme="minorEastAsia"/>
          <w:b/>
          <w:bCs/>
          <w:kern w:val="0"/>
          <w:szCs w:val="21"/>
        </w:rPr>
        <w:t>7.4.1</w:t>
      </w:r>
      <w:r w:rsidRPr="0062676B">
        <w:rPr>
          <w:rFonts w:eastAsiaTheme="minorEastAsia"/>
          <w:b/>
          <w:kern w:val="0"/>
          <w:szCs w:val="21"/>
        </w:rPr>
        <w:t>基金基本情况</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原名为上投摩根标普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 xml:space="preserve">”) </w:t>
      </w:r>
      <w:r>
        <w:rPr>
          <w:rFonts w:eastAsiaTheme="minorEastAsia"/>
          <w:kern w:val="0"/>
          <w:szCs w:val="21"/>
        </w:rPr>
        <w:t>证监许可</w:t>
      </w:r>
      <w:r>
        <w:rPr>
          <w:rFonts w:eastAsiaTheme="minorEastAsia"/>
          <w:kern w:val="0"/>
          <w:szCs w:val="21"/>
        </w:rPr>
        <w:t>[2021]1446</w:t>
      </w:r>
      <w:r>
        <w:rPr>
          <w:rFonts w:eastAsiaTheme="minorEastAsia"/>
          <w:kern w:val="0"/>
          <w:szCs w:val="21"/>
        </w:rPr>
        <w:t>号《关于准予上投摩根中证食品饮料交易型开放式指数证券投资基金注册的批复》和证监许可</w:t>
      </w:r>
      <w:r>
        <w:rPr>
          <w:rFonts w:eastAsiaTheme="minorEastAsia"/>
          <w:kern w:val="0"/>
          <w:szCs w:val="21"/>
        </w:rPr>
        <w:t>[2022]3053</w:t>
      </w:r>
      <w:r>
        <w:rPr>
          <w:rFonts w:eastAsiaTheme="minorEastAsia"/>
          <w:kern w:val="0"/>
          <w:szCs w:val="21"/>
        </w:rPr>
        <w:t>号《关于准予上投摩根中证食品饮料交易型开放式指数证券投资基金变更注册的批复》注册，由摩根基金管理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w:t>
      </w:r>
      <w:r>
        <w:rPr>
          <w:rFonts w:eastAsiaTheme="minorEastAsia"/>
          <w:kern w:val="0"/>
          <w:szCs w:val="21"/>
        </w:rPr>
        <w:t>原上投摩根基金管理有限公司，已于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10</w:t>
      </w:r>
      <w:r>
        <w:rPr>
          <w:rFonts w:eastAsiaTheme="minorEastAsia"/>
          <w:kern w:val="0"/>
          <w:szCs w:val="21"/>
        </w:rPr>
        <w:t>日办理完成工商变更登记</w:t>
      </w:r>
      <w:r>
        <w:rPr>
          <w:rFonts w:eastAsiaTheme="minorEastAsia"/>
          <w:kern w:val="0"/>
          <w:szCs w:val="21"/>
        </w:rPr>
        <w:t>)</w:t>
      </w:r>
      <w:r>
        <w:rPr>
          <w:rFonts w:eastAsiaTheme="minorEastAsia"/>
          <w:kern w:val="0"/>
          <w:szCs w:val="21"/>
        </w:rPr>
        <w:t>依照《中华人民共和国证券投资基金法》和《上投摩根标普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基金合同》负责公开募集。本基金为契约型开放式，存续期限不定，首次设立募集不包括认购资金利息共募集人民币</w:t>
      </w:r>
      <w:r>
        <w:rPr>
          <w:rFonts w:eastAsiaTheme="minorEastAsia"/>
          <w:kern w:val="0"/>
          <w:szCs w:val="21"/>
        </w:rPr>
        <w:t>22,594,362.71</w:t>
      </w:r>
      <w:r>
        <w:rPr>
          <w:rFonts w:eastAsiaTheme="minorEastAsia"/>
          <w:kern w:val="0"/>
          <w:szCs w:val="21"/>
        </w:rPr>
        <w:t>元和美元</w:t>
      </w:r>
      <w:r>
        <w:rPr>
          <w:rFonts w:eastAsiaTheme="minorEastAsia"/>
          <w:kern w:val="0"/>
          <w:szCs w:val="21"/>
        </w:rPr>
        <w:t>10,641.37</w:t>
      </w:r>
      <w:r>
        <w:rPr>
          <w:rFonts w:eastAsiaTheme="minorEastAsia"/>
          <w:kern w:val="0"/>
          <w:szCs w:val="21"/>
        </w:rPr>
        <w:t>元，美元按照募集期最后一日</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w:t>
      </w:r>
      <w:r>
        <w:rPr>
          <w:rFonts w:eastAsiaTheme="minorEastAsia"/>
          <w:kern w:val="0"/>
          <w:szCs w:val="21"/>
        </w:rPr>
        <w:t>)</w:t>
      </w:r>
      <w:r>
        <w:rPr>
          <w:rFonts w:eastAsiaTheme="minorEastAsia"/>
          <w:kern w:val="0"/>
          <w:szCs w:val="21"/>
        </w:rPr>
        <w:t>中国人民银行最新公布的人民币对美元汇率中间价折算后募集资本合计为人民币</w:t>
      </w:r>
      <w:r>
        <w:rPr>
          <w:rFonts w:eastAsiaTheme="minorEastAsia"/>
          <w:kern w:val="0"/>
          <w:szCs w:val="21"/>
        </w:rPr>
        <w:t>73,124.31</w:t>
      </w:r>
      <w:r>
        <w:rPr>
          <w:rFonts w:eastAsiaTheme="minorEastAsia"/>
          <w:kern w:val="0"/>
          <w:szCs w:val="21"/>
        </w:rPr>
        <w:t>元，业经普华永道中天会计师事务所</w:t>
      </w:r>
      <w:r>
        <w:rPr>
          <w:rFonts w:eastAsiaTheme="minorEastAsia"/>
          <w:kern w:val="0"/>
          <w:szCs w:val="21"/>
        </w:rPr>
        <w:t>(</w:t>
      </w:r>
      <w:r>
        <w:rPr>
          <w:rFonts w:eastAsiaTheme="minorEastAsia"/>
          <w:kern w:val="0"/>
          <w:szCs w:val="21"/>
        </w:rPr>
        <w:t>特殊普通合伙</w:t>
      </w:r>
      <w:r>
        <w:rPr>
          <w:rFonts w:eastAsiaTheme="minorEastAsia"/>
          <w:kern w:val="0"/>
          <w:szCs w:val="21"/>
        </w:rPr>
        <w:t>)</w:t>
      </w:r>
      <w:r>
        <w:rPr>
          <w:rFonts w:eastAsiaTheme="minorEastAsia"/>
          <w:kern w:val="0"/>
          <w:szCs w:val="21"/>
        </w:rPr>
        <w:t>普华永道中天验字</w:t>
      </w:r>
      <w:r>
        <w:rPr>
          <w:rFonts w:eastAsiaTheme="minorEastAsia"/>
          <w:kern w:val="0"/>
          <w:szCs w:val="21"/>
        </w:rPr>
        <w:t>(2023)</w:t>
      </w:r>
      <w:r>
        <w:rPr>
          <w:rFonts w:eastAsiaTheme="minorEastAsia"/>
          <w:kern w:val="0"/>
          <w:szCs w:val="21"/>
        </w:rPr>
        <w:t>第</w:t>
      </w:r>
      <w:r>
        <w:rPr>
          <w:rFonts w:eastAsiaTheme="minorEastAsia"/>
          <w:kern w:val="0"/>
          <w:szCs w:val="21"/>
        </w:rPr>
        <w:t>0213</w:t>
      </w:r>
      <w:r>
        <w:rPr>
          <w:rFonts w:eastAsiaTheme="minorEastAsia"/>
          <w:kern w:val="0"/>
          <w:szCs w:val="21"/>
        </w:rPr>
        <w:t>号验资报告予以验证。经向中国证监会备案，《上投摩根标普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基金合同》于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6</w:t>
      </w:r>
      <w:r>
        <w:rPr>
          <w:rFonts w:eastAsiaTheme="minorEastAsia"/>
          <w:kern w:val="0"/>
          <w:szCs w:val="21"/>
        </w:rPr>
        <w:t>日正式生效，基金合同生效日的基金份额总额为</w:t>
      </w:r>
      <w:r>
        <w:rPr>
          <w:rFonts w:eastAsiaTheme="minorEastAsia"/>
          <w:kern w:val="0"/>
          <w:szCs w:val="21"/>
        </w:rPr>
        <w:t>22,669,664.63</w:t>
      </w:r>
      <w:r>
        <w:rPr>
          <w:rFonts w:eastAsiaTheme="minorEastAsia"/>
          <w:kern w:val="0"/>
          <w:szCs w:val="21"/>
        </w:rPr>
        <w:t>份</w:t>
      </w:r>
      <w:r>
        <w:rPr>
          <w:rFonts w:eastAsiaTheme="minorEastAsia"/>
          <w:kern w:val="0"/>
          <w:szCs w:val="21"/>
        </w:rPr>
        <w:lastRenderedPageBreak/>
        <w:t>基金份额，其中认购资金利息折合</w:t>
      </w:r>
      <w:r>
        <w:rPr>
          <w:rFonts w:eastAsiaTheme="minorEastAsia"/>
          <w:kern w:val="0"/>
          <w:szCs w:val="21"/>
        </w:rPr>
        <w:t>2,177.61</w:t>
      </w:r>
      <w:r>
        <w:rPr>
          <w:rFonts w:eastAsiaTheme="minorEastAsia"/>
          <w:kern w:val="0"/>
          <w:szCs w:val="21"/>
        </w:rPr>
        <w:t>份基金份额。本基金的基金管理人为摩根基金管理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有限公司，基金托管人为招商银行股份有限公司。</w:t>
      </w:r>
      <w:r>
        <w:rPr>
          <w:rFonts w:eastAsiaTheme="minorEastAsia"/>
          <w:kern w:val="0"/>
          <w:szCs w:val="21"/>
        </w:rPr>
        <w:t xml:space="preserve"> </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12</w:t>
      </w:r>
      <w:r>
        <w:rPr>
          <w:rFonts w:eastAsiaTheme="minorEastAsia"/>
          <w:kern w:val="0"/>
          <w:szCs w:val="21"/>
        </w:rPr>
        <w:t>日发布的《关于公司法定名称变更的公告》，本基金管理人的中文法定名称由</w:t>
      </w:r>
      <w:r>
        <w:rPr>
          <w:rFonts w:eastAsiaTheme="minorEastAsia"/>
          <w:kern w:val="0"/>
          <w:szCs w:val="21"/>
        </w:rPr>
        <w:t>“</w:t>
      </w:r>
      <w:r>
        <w:rPr>
          <w:rFonts w:eastAsiaTheme="minorEastAsia"/>
          <w:kern w:val="0"/>
          <w:szCs w:val="21"/>
        </w:rPr>
        <w:t>上投摩根基金管理有限公司</w:t>
      </w:r>
      <w:r>
        <w:rPr>
          <w:rFonts w:eastAsiaTheme="minorEastAsia"/>
          <w:kern w:val="0"/>
          <w:szCs w:val="21"/>
        </w:rPr>
        <w:t>”</w:t>
      </w:r>
      <w:r>
        <w:rPr>
          <w:rFonts w:eastAsiaTheme="minorEastAsia"/>
          <w:kern w:val="0"/>
          <w:szCs w:val="21"/>
        </w:rPr>
        <w:t>变更为</w:t>
      </w:r>
      <w:r>
        <w:rPr>
          <w:rFonts w:eastAsiaTheme="minorEastAsia"/>
          <w:kern w:val="0"/>
          <w:szCs w:val="21"/>
        </w:rPr>
        <w:t>“</w:t>
      </w:r>
      <w:r>
        <w:rPr>
          <w:rFonts w:eastAsiaTheme="minorEastAsia"/>
          <w:kern w:val="0"/>
          <w:szCs w:val="21"/>
        </w:rPr>
        <w:t>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w:t>
      </w:r>
      <w:r>
        <w:rPr>
          <w:rFonts w:eastAsiaTheme="minorEastAsia"/>
          <w:kern w:val="0"/>
          <w:szCs w:val="21"/>
        </w:rPr>
        <w:t>。根据同一天发布的《摩根基金管理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有限公司关于旗下基金更名事宜的公告》，上投摩根标普</w:t>
      </w:r>
      <w:r>
        <w:rPr>
          <w:rFonts w:eastAsiaTheme="minorEastAsia"/>
          <w:kern w:val="0"/>
          <w:szCs w:val="21"/>
        </w:rPr>
        <w:t xml:space="preserve"> 500 </w:t>
      </w:r>
      <w:r>
        <w:rPr>
          <w:rFonts w:eastAsiaTheme="minorEastAsia"/>
          <w:kern w:val="0"/>
          <w:szCs w:val="21"/>
        </w:rPr>
        <w:t>指数型发起式证券投资基</w:t>
      </w:r>
      <w:r>
        <w:rPr>
          <w:rFonts w:eastAsiaTheme="minorEastAsia"/>
          <w:kern w:val="0"/>
          <w:szCs w:val="21"/>
        </w:rPr>
        <w:t xml:space="preserve"> </w:t>
      </w:r>
      <w:r>
        <w:rPr>
          <w:rFonts w:eastAsiaTheme="minorEastAsia"/>
          <w:kern w:val="0"/>
          <w:szCs w:val="21"/>
        </w:rPr>
        <w:t>金</w:t>
      </w:r>
      <w:r>
        <w:rPr>
          <w:rFonts w:eastAsiaTheme="minorEastAsia"/>
          <w:kern w:val="0"/>
          <w:szCs w:val="21"/>
        </w:rPr>
        <w:t>(QDII)</w:t>
      </w:r>
      <w:r>
        <w:rPr>
          <w:rFonts w:eastAsiaTheme="minorEastAsia"/>
          <w:kern w:val="0"/>
          <w:szCs w:val="21"/>
        </w:rPr>
        <w:t>自该日起更名为摩根标普</w:t>
      </w:r>
      <w:r>
        <w:rPr>
          <w:rFonts w:eastAsiaTheme="minorEastAsia"/>
          <w:kern w:val="0"/>
          <w:szCs w:val="21"/>
        </w:rPr>
        <w:t xml:space="preserve"> 500 </w:t>
      </w:r>
      <w:r>
        <w:rPr>
          <w:rFonts w:eastAsiaTheme="minorEastAsia"/>
          <w:kern w:val="0"/>
          <w:szCs w:val="21"/>
        </w:rPr>
        <w:t>指数型发起式证券投资基</w:t>
      </w:r>
      <w:r>
        <w:rPr>
          <w:rFonts w:eastAsiaTheme="minorEastAsia"/>
          <w:kern w:val="0"/>
          <w:szCs w:val="21"/>
        </w:rPr>
        <w:t xml:space="preserve"> </w:t>
      </w:r>
      <w:r>
        <w:rPr>
          <w:rFonts w:eastAsiaTheme="minorEastAsia"/>
          <w:kern w:val="0"/>
          <w:szCs w:val="21"/>
        </w:rPr>
        <w:t>金</w:t>
      </w:r>
      <w:r>
        <w:rPr>
          <w:rFonts w:eastAsiaTheme="minorEastAsia"/>
          <w:kern w:val="0"/>
          <w:szCs w:val="21"/>
        </w:rPr>
        <w:t>(QDII)</w:t>
      </w:r>
      <w:r>
        <w:rPr>
          <w:rFonts w:eastAsiaTheme="minorEastAsia"/>
          <w:kern w:val="0"/>
          <w:szCs w:val="21"/>
        </w:rPr>
        <w:t>。</w:t>
      </w:r>
      <w:r>
        <w:rPr>
          <w:rFonts w:eastAsiaTheme="minorEastAsia"/>
          <w:kern w:val="0"/>
          <w:szCs w:val="21"/>
        </w:rPr>
        <w:t xml:space="preserve"> </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本基金为发起式基金，发起资金认购方认购本基金的总额不少于人民币</w:t>
      </w:r>
      <w:r>
        <w:rPr>
          <w:rFonts w:eastAsiaTheme="minorEastAsia"/>
          <w:kern w:val="0"/>
          <w:szCs w:val="21"/>
        </w:rPr>
        <w:t>10,001,111.19</w:t>
      </w:r>
      <w:r>
        <w:rPr>
          <w:rFonts w:eastAsiaTheme="minorEastAsia"/>
          <w:kern w:val="0"/>
          <w:szCs w:val="21"/>
        </w:rPr>
        <w:t>元，且发起资金认购方承诺使用发起资金认购的基金份额持期限不少于</w:t>
      </w:r>
      <w:r>
        <w:rPr>
          <w:rFonts w:eastAsiaTheme="minorEastAsia"/>
          <w:kern w:val="0"/>
          <w:szCs w:val="21"/>
        </w:rPr>
        <w:t>3</w:t>
      </w:r>
      <w:r>
        <w:rPr>
          <w:rFonts w:eastAsiaTheme="minorEastAsia"/>
          <w:kern w:val="0"/>
          <w:szCs w:val="21"/>
        </w:rPr>
        <w:t>年。</w:t>
      </w:r>
      <w:r>
        <w:rPr>
          <w:rFonts w:eastAsiaTheme="minorEastAsia"/>
          <w:kern w:val="0"/>
          <w:szCs w:val="21"/>
        </w:rPr>
        <w:t xml:space="preserve"> </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根据《摩根标普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基金合同》和《摩根标普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招募说明书》的有关规定，本基金根据认购</w:t>
      </w:r>
      <w:r>
        <w:rPr>
          <w:rFonts w:eastAsiaTheme="minorEastAsia"/>
          <w:kern w:val="0"/>
          <w:szCs w:val="21"/>
        </w:rPr>
        <w:t>/</w:t>
      </w:r>
      <w:r>
        <w:rPr>
          <w:rFonts w:eastAsiaTheme="minorEastAsia"/>
          <w:kern w:val="0"/>
          <w:szCs w:val="21"/>
        </w:rPr>
        <w:t>申购、赎回使用货币的不同，将基金份额分为不同的类别。以人民币计价并进行认购</w:t>
      </w:r>
      <w:r>
        <w:rPr>
          <w:rFonts w:eastAsiaTheme="minorEastAsia"/>
          <w:kern w:val="0"/>
          <w:szCs w:val="21"/>
        </w:rPr>
        <w:t>/</w:t>
      </w:r>
      <w:r>
        <w:rPr>
          <w:rFonts w:eastAsiaTheme="minorEastAsia"/>
          <w:kern w:val="0"/>
          <w:szCs w:val="21"/>
        </w:rPr>
        <w:t>申购、赎回的份额类别称为人民币份额；以美元计价并进行认购</w:t>
      </w:r>
      <w:r>
        <w:rPr>
          <w:rFonts w:eastAsiaTheme="minorEastAsia"/>
          <w:kern w:val="0"/>
          <w:szCs w:val="21"/>
        </w:rPr>
        <w:t>/</w:t>
      </w:r>
      <w:r>
        <w:rPr>
          <w:rFonts w:eastAsiaTheme="minorEastAsia"/>
          <w:kern w:val="0"/>
          <w:szCs w:val="21"/>
        </w:rPr>
        <w:t>申购、赎回的份额类别称为美元份额，美元份额又分为美元现钞份额和美元现汇份额。人民币份额、美元现钞份额和美元现汇份额分别设置代码，分别公布基金份额净值，不同基金份额类别之间不得互相转换。</w:t>
      </w:r>
      <w:r>
        <w:rPr>
          <w:rFonts w:eastAsiaTheme="minorEastAsia"/>
          <w:kern w:val="0"/>
          <w:szCs w:val="21"/>
        </w:rPr>
        <w:t xml:space="preserve"> </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根据《关于摩根标普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增设</w:t>
      </w:r>
      <w:r>
        <w:rPr>
          <w:rFonts w:eastAsiaTheme="minorEastAsia"/>
          <w:kern w:val="0"/>
          <w:szCs w:val="21"/>
        </w:rPr>
        <w:t>C</w:t>
      </w:r>
      <w:r>
        <w:rPr>
          <w:rFonts w:eastAsiaTheme="minorEastAsia"/>
          <w:kern w:val="0"/>
          <w:szCs w:val="21"/>
        </w:rPr>
        <w:t>类基金份额并修改基金合同和托管协议的公告》以及更新的《摩根标普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招募说明书》的有关规定，自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w:t>
      </w:r>
      <w:r>
        <w:rPr>
          <w:rFonts w:eastAsiaTheme="minorEastAsia"/>
          <w:kern w:val="0"/>
          <w:szCs w:val="21"/>
        </w:rPr>
        <w:t>日起，本基金根据申购费用与销售服务费收取方式的不同，将基金份额分为不同的类别。在投资人申购时收取申购费用，但不从本类别基金资产中计提销售服务费的，称为</w:t>
      </w:r>
      <w:r>
        <w:rPr>
          <w:rFonts w:eastAsiaTheme="minorEastAsia"/>
          <w:kern w:val="0"/>
          <w:szCs w:val="21"/>
        </w:rPr>
        <w:t>A</w:t>
      </w:r>
      <w:r>
        <w:rPr>
          <w:rFonts w:eastAsiaTheme="minorEastAsia"/>
          <w:kern w:val="0"/>
          <w:szCs w:val="21"/>
        </w:rPr>
        <w:t>类基金份额；在投资人申购时不收取申购费用，而从本类别基金资产中计提销售服务费的，称为</w:t>
      </w:r>
      <w:r>
        <w:rPr>
          <w:rFonts w:eastAsiaTheme="minorEastAsia"/>
          <w:kern w:val="0"/>
          <w:szCs w:val="21"/>
        </w:rPr>
        <w:t>C</w:t>
      </w:r>
      <w:r>
        <w:rPr>
          <w:rFonts w:eastAsiaTheme="minorEastAsia"/>
          <w:kern w:val="0"/>
          <w:szCs w:val="21"/>
        </w:rPr>
        <w:t>类基金份额。本基金</w:t>
      </w:r>
      <w:r>
        <w:rPr>
          <w:rFonts w:eastAsiaTheme="minorEastAsia"/>
          <w:kern w:val="0"/>
          <w:szCs w:val="21"/>
        </w:rPr>
        <w:t>A</w:t>
      </w:r>
      <w:r>
        <w:rPr>
          <w:rFonts w:eastAsiaTheme="minorEastAsia"/>
          <w:kern w:val="0"/>
          <w:szCs w:val="21"/>
        </w:rPr>
        <w:t>类基金份额和</w:t>
      </w:r>
      <w:r>
        <w:rPr>
          <w:rFonts w:eastAsiaTheme="minorEastAsia"/>
          <w:kern w:val="0"/>
          <w:szCs w:val="21"/>
        </w:rPr>
        <w:t>C</w:t>
      </w:r>
      <w:r>
        <w:rPr>
          <w:rFonts w:eastAsiaTheme="minorEastAsia"/>
          <w:kern w:val="0"/>
          <w:szCs w:val="21"/>
        </w:rPr>
        <w:t>类基金份额分别设置代码。由于基金费用的不同，本基金</w:t>
      </w:r>
      <w:r>
        <w:rPr>
          <w:rFonts w:eastAsiaTheme="minorEastAsia"/>
          <w:kern w:val="0"/>
          <w:szCs w:val="21"/>
        </w:rPr>
        <w:t>A</w:t>
      </w:r>
      <w:r>
        <w:rPr>
          <w:rFonts w:eastAsiaTheme="minorEastAsia"/>
          <w:kern w:val="0"/>
          <w:szCs w:val="21"/>
        </w:rPr>
        <w:t>类基金份额和</w:t>
      </w:r>
      <w:r>
        <w:rPr>
          <w:rFonts w:eastAsiaTheme="minorEastAsia"/>
          <w:kern w:val="0"/>
          <w:szCs w:val="21"/>
        </w:rPr>
        <w:t>C</w:t>
      </w:r>
      <w:r>
        <w:rPr>
          <w:rFonts w:eastAsiaTheme="minorEastAsia"/>
          <w:kern w:val="0"/>
          <w:szCs w:val="21"/>
        </w:rPr>
        <w:t>类基金份额将分别计算基金份额净值，计算公式为计算日各类别基金资产净值除以计算日发售在外的该类别基金份额总数。</w:t>
      </w:r>
      <w:r>
        <w:rPr>
          <w:rFonts w:eastAsiaTheme="minorEastAsia"/>
          <w:kern w:val="0"/>
          <w:szCs w:val="21"/>
        </w:rPr>
        <w:t xml:space="preserve"> </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根据《中华人民共和国证券投资基金法》和《摩根标普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基金合同》的有关规定，本基金主要投资于标的指数成份股、备选成份股。其余资产可投资于其他金融产品或工具。境外投资工具包括：与中国证监会签署双边监管合作谅解备忘录的国家或地区证券监管机构登记注册的与本基金跟踪同一标的指数的公募基金</w:t>
      </w:r>
      <w:r>
        <w:rPr>
          <w:rFonts w:eastAsiaTheme="minorEastAsia"/>
          <w:kern w:val="0"/>
          <w:szCs w:val="21"/>
        </w:rPr>
        <w:t>(</w:t>
      </w:r>
      <w:r>
        <w:rPr>
          <w:rFonts w:eastAsiaTheme="minorEastAsia"/>
          <w:kern w:val="0"/>
          <w:szCs w:val="21"/>
        </w:rPr>
        <w:t>包括交易型开放式基金</w:t>
      </w:r>
      <w:r>
        <w:rPr>
          <w:rFonts w:eastAsiaTheme="minorEastAsia"/>
          <w:kern w:val="0"/>
          <w:szCs w:val="21"/>
        </w:rPr>
        <w:t>(ETF))</w:t>
      </w:r>
      <w:r>
        <w:rPr>
          <w:rFonts w:eastAsiaTheme="minorEastAsia"/>
          <w:kern w:val="0"/>
          <w:szCs w:val="21"/>
        </w:rPr>
        <w:t>；已与中国证监会签署双边监管合作谅解备忘录的国家或地区证券市场挂牌交易的普通股、优先股、全球存托凭证和美国存托凭证、房地产信托凭证；政府债券、公司债券、可转换债券、住房按揭支持证券、资产支持证券以及经中国证监会认可的国际金融组织发行的证券；银行存款、可转让存单、银</w:t>
      </w:r>
      <w:r>
        <w:rPr>
          <w:rFonts w:eastAsiaTheme="minorEastAsia"/>
          <w:kern w:val="0"/>
          <w:szCs w:val="21"/>
        </w:rPr>
        <w:lastRenderedPageBreak/>
        <w:t>行承兑汇票、银行票据、商业票据、回购协议、短期政府债券等货币市场工具；与固定收益、股权、信用、商品指数、基金等标的物挂钩的结构性投资产品；远期合约、互换及经中国证监会认可的境外交易所上市交易的权证、期权、期货等金融衍生产品。以及法律法规或中国证监会允许基金投资的其他金融工具，但须符合中国证监会相关规定。境内投资工具包括：债券</w:t>
      </w:r>
      <w:r>
        <w:rPr>
          <w:rFonts w:eastAsiaTheme="minorEastAsia"/>
          <w:kern w:val="0"/>
          <w:szCs w:val="21"/>
        </w:rPr>
        <w:t>(</w:t>
      </w:r>
      <w:r>
        <w:rPr>
          <w:rFonts w:eastAsiaTheme="minorEastAsia"/>
          <w:kern w:val="0"/>
          <w:szCs w:val="21"/>
        </w:rPr>
        <w:t>包括国债、央行票据、地方政府债、金融债、企业债、公司债、短期融资券、超短期融资券、中期票据、证券公司短期公司债等</w:t>
      </w:r>
      <w:r>
        <w:rPr>
          <w:rFonts w:eastAsiaTheme="minorEastAsia"/>
          <w:kern w:val="0"/>
          <w:szCs w:val="21"/>
        </w:rPr>
        <w:t>)</w:t>
      </w:r>
      <w:r>
        <w:rPr>
          <w:rFonts w:eastAsiaTheme="minorEastAsia"/>
          <w:kern w:val="0"/>
          <w:szCs w:val="21"/>
        </w:rPr>
        <w:t>、资产支持证券、银行存款、债券回购、同业存单以及法律法规或中国证监会允许投资的其他金融工具。本基金的投资组合比例为：投资于标的指数成份股及其备选成份股的比例不低于基金资产净值的</w:t>
      </w:r>
      <w:r>
        <w:rPr>
          <w:rFonts w:eastAsiaTheme="minorEastAsia"/>
          <w:kern w:val="0"/>
          <w:szCs w:val="21"/>
        </w:rPr>
        <w:t>80%</w:t>
      </w:r>
      <w:r>
        <w:rPr>
          <w:rFonts w:eastAsiaTheme="minorEastAsia"/>
          <w:kern w:val="0"/>
          <w:szCs w:val="21"/>
        </w:rPr>
        <w:t>，且不低于非现金基金资产的</w:t>
      </w:r>
      <w:r>
        <w:rPr>
          <w:rFonts w:eastAsiaTheme="minorEastAsia"/>
          <w:kern w:val="0"/>
          <w:szCs w:val="21"/>
        </w:rPr>
        <w:t>80%</w:t>
      </w:r>
      <w:r>
        <w:rPr>
          <w:rFonts w:eastAsiaTheme="minorEastAsia"/>
          <w:kern w:val="0"/>
          <w:szCs w:val="21"/>
        </w:rPr>
        <w:t>，现金或到期日在一年以内的政府债券不低于基金资产净值的</w:t>
      </w:r>
      <w:r>
        <w:rPr>
          <w:rFonts w:eastAsiaTheme="minorEastAsia"/>
          <w:kern w:val="0"/>
          <w:szCs w:val="21"/>
        </w:rPr>
        <w:t>5%</w:t>
      </w:r>
      <w:r>
        <w:rPr>
          <w:rFonts w:eastAsiaTheme="minorEastAsia"/>
          <w:kern w:val="0"/>
          <w:szCs w:val="21"/>
        </w:rPr>
        <w:t>，其中现金不包括结算备付金、存出保证金、应收申购款等。本基金的业绩比较基准为：标普</w:t>
      </w:r>
      <w:r>
        <w:rPr>
          <w:rFonts w:eastAsiaTheme="minorEastAsia"/>
          <w:kern w:val="0"/>
          <w:szCs w:val="21"/>
        </w:rPr>
        <w:t>500</w:t>
      </w:r>
      <w:r>
        <w:rPr>
          <w:rFonts w:eastAsiaTheme="minorEastAsia"/>
          <w:kern w:val="0"/>
          <w:szCs w:val="21"/>
        </w:rPr>
        <w:t>指数收益率</w:t>
      </w:r>
      <w:r>
        <w:rPr>
          <w:rFonts w:eastAsiaTheme="minorEastAsia"/>
          <w:kern w:val="0"/>
          <w:szCs w:val="21"/>
        </w:rPr>
        <w:t>(</w:t>
      </w:r>
      <w:r>
        <w:rPr>
          <w:rFonts w:eastAsiaTheme="minorEastAsia"/>
          <w:kern w:val="0"/>
          <w:szCs w:val="21"/>
        </w:rPr>
        <w:t>经汇率调整后</w:t>
      </w:r>
      <w:r>
        <w:rPr>
          <w:rFonts w:eastAsiaTheme="minorEastAsia"/>
          <w:kern w:val="0"/>
          <w:szCs w:val="21"/>
        </w:rPr>
        <w:t>)×95%+</w:t>
      </w:r>
      <w:r>
        <w:rPr>
          <w:rFonts w:eastAsiaTheme="minorEastAsia"/>
          <w:kern w:val="0"/>
          <w:szCs w:val="21"/>
        </w:rPr>
        <w:t>银行活期存款利率</w:t>
      </w:r>
      <w:r>
        <w:rPr>
          <w:rFonts w:eastAsiaTheme="minorEastAsia"/>
          <w:kern w:val="0"/>
          <w:szCs w:val="21"/>
        </w:rPr>
        <w:t>(</w:t>
      </w:r>
      <w:r>
        <w:rPr>
          <w:rFonts w:eastAsiaTheme="minorEastAsia"/>
          <w:kern w:val="0"/>
          <w:szCs w:val="21"/>
        </w:rPr>
        <w:t>税后</w:t>
      </w:r>
      <w:r>
        <w:rPr>
          <w:rFonts w:eastAsiaTheme="minorEastAsia"/>
          <w:kern w:val="0"/>
          <w:szCs w:val="21"/>
        </w:rPr>
        <w:t>)×5%</w:t>
      </w:r>
      <w:r>
        <w:rPr>
          <w:rFonts w:eastAsiaTheme="minorEastAsia"/>
          <w:kern w:val="0"/>
          <w:szCs w:val="21"/>
        </w:rPr>
        <w:t>。</w:t>
      </w:r>
      <w:r>
        <w:rPr>
          <w:rFonts w:eastAsiaTheme="minorEastAsia"/>
          <w:kern w:val="0"/>
          <w:szCs w:val="21"/>
        </w:rPr>
        <w:t xml:space="preserve"> </w:t>
      </w: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本财务报表由本基金的基金管理人摩根基金管理</w:t>
      </w:r>
      <w:r w:rsidRPr="0062676B">
        <w:rPr>
          <w:rFonts w:eastAsiaTheme="minorEastAsia"/>
          <w:kern w:val="0"/>
          <w:szCs w:val="21"/>
        </w:rPr>
        <w:t>(</w:t>
      </w:r>
      <w:r w:rsidRPr="0062676B">
        <w:rPr>
          <w:rFonts w:eastAsiaTheme="minorEastAsia"/>
          <w:kern w:val="0"/>
          <w:szCs w:val="21"/>
        </w:rPr>
        <w:t>中国</w:t>
      </w:r>
      <w:r w:rsidRPr="0062676B">
        <w:rPr>
          <w:rFonts w:eastAsiaTheme="minorEastAsia"/>
          <w:kern w:val="0"/>
          <w:szCs w:val="21"/>
        </w:rPr>
        <w:t>)</w:t>
      </w:r>
      <w:r w:rsidRPr="0062676B">
        <w:rPr>
          <w:rFonts w:eastAsiaTheme="minorEastAsia"/>
          <w:kern w:val="0"/>
          <w:szCs w:val="21"/>
        </w:rPr>
        <w:t>有限公司于</w:t>
      </w:r>
      <w:r w:rsidRPr="0062676B">
        <w:rPr>
          <w:rFonts w:eastAsiaTheme="minorEastAsia"/>
          <w:kern w:val="0"/>
          <w:szCs w:val="21"/>
        </w:rPr>
        <w:t>2024</w:t>
      </w:r>
      <w:r w:rsidRPr="0062676B">
        <w:rPr>
          <w:rFonts w:eastAsiaTheme="minorEastAsia"/>
          <w:kern w:val="0"/>
          <w:szCs w:val="21"/>
        </w:rPr>
        <w:t>年</w:t>
      </w:r>
      <w:r w:rsidRPr="0062676B">
        <w:rPr>
          <w:rFonts w:eastAsiaTheme="minorEastAsia"/>
          <w:kern w:val="0"/>
          <w:szCs w:val="21"/>
        </w:rPr>
        <w:t>3</w:t>
      </w:r>
      <w:r w:rsidRPr="0062676B">
        <w:rPr>
          <w:rFonts w:eastAsiaTheme="minorEastAsia"/>
          <w:kern w:val="0"/>
          <w:szCs w:val="21"/>
        </w:rPr>
        <w:t>月</w:t>
      </w:r>
      <w:r w:rsidR="00CA37C7" w:rsidRPr="0062676B">
        <w:rPr>
          <w:rFonts w:eastAsiaTheme="minorEastAsia"/>
          <w:kern w:val="0"/>
          <w:szCs w:val="21"/>
        </w:rPr>
        <w:t>2</w:t>
      </w:r>
      <w:r w:rsidR="00CA37C7">
        <w:rPr>
          <w:rFonts w:eastAsiaTheme="minorEastAsia"/>
          <w:kern w:val="0"/>
          <w:szCs w:val="21"/>
        </w:rPr>
        <w:t>6</w:t>
      </w:r>
      <w:r w:rsidRPr="0062676B">
        <w:rPr>
          <w:rFonts w:eastAsiaTheme="minorEastAsia"/>
          <w:kern w:val="0"/>
          <w:szCs w:val="21"/>
        </w:rPr>
        <w:t>日批准报出。</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7.4.2</w:t>
      </w:r>
      <w:r w:rsidRPr="0062676B">
        <w:rPr>
          <w:rFonts w:eastAsiaTheme="minorEastAsia"/>
          <w:b/>
          <w:kern w:val="0"/>
          <w:szCs w:val="21"/>
        </w:rPr>
        <w:t>会计报表的编制基础</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日及以后期间颁布的《企业会计准则－基本准则》、各项具体会计准则、《资产管理产品相关会计处理规定》及其他相关规定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基金合同》和在财务报表附注</w:t>
      </w:r>
      <w:r>
        <w:rPr>
          <w:rFonts w:eastAsiaTheme="minorEastAsia"/>
          <w:kern w:val="0"/>
          <w:szCs w:val="21"/>
        </w:rPr>
        <w:t>7.4.4</w:t>
      </w:r>
      <w:r>
        <w:rPr>
          <w:rFonts w:eastAsiaTheme="minorEastAsia"/>
          <w:kern w:val="0"/>
          <w:szCs w:val="21"/>
        </w:rPr>
        <w:t>所列示的中国证监会、中国基金业协会发布的有关规定及允许的基金行业实务操作编制。</w:t>
      </w:r>
      <w:r>
        <w:rPr>
          <w:rFonts w:eastAsiaTheme="minorEastAsia"/>
          <w:kern w:val="0"/>
          <w:szCs w:val="21"/>
        </w:rPr>
        <w:t xml:space="preserve"> </w:t>
      </w: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本财务报表以持续经营为基础编制。</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7.4.3</w:t>
      </w:r>
      <w:r w:rsidRPr="0062676B">
        <w:rPr>
          <w:rFonts w:eastAsiaTheme="minorEastAsia"/>
          <w:b/>
          <w:kern w:val="0"/>
          <w:szCs w:val="21"/>
        </w:rPr>
        <w:t>遵循企业会计准则及其他有关规定的声明</w:t>
      </w: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本基金</w:t>
      </w:r>
      <w:r w:rsidRPr="0062676B">
        <w:rPr>
          <w:rFonts w:eastAsiaTheme="minorEastAsia"/>
          <w:kern w:val="0"/>
          <w:szCs w:val="21"/>
        </w:rPr>
        <w:t>2023</w:t>
      </w:r>
      <w:r w:rsidRPr="0062676B">
        <w:rPr>
          <w:rFonts w:eastAsiaTheme="minorEastAsia"/>
          <w:kern w:val="0"/>
          <w:szCs w:val="21"/>
        </w:rPr>
        <w:t>年</w:t>
      </w:r>
      <w:r w:rsidRPr="0062676B">
        <w:rPr>
          <w:rFonts w:eastAsiaTheme="minorEastAsia"/>
          <w:kern w:val="0"/>
          <w:szCs w:val="21"/>
        </w:rPr>
        <w:t>4</w:t>
      </w:r>
      <w:r w:rsidRPr="0062676B">
        <w:rPr>
          <w:rFonts w:eastAsiaTheme="minorEastAsia"/>
          <w:kern w:val="0"/>
          <w:szCs w:val="21"/>
        </w:rPr>
        <w:t>月</w:t>
      </w:r>
      <w:r w:rsidRPr="0062676B">
        <w:rPr>
          <w:rFonts w:eastAsiaTheme="minorEastAsia"/>
          <w:kern w:val="0"/>
          <w:szCs w:val="21"/>
        </w:rPr>
        <w:t>6</w:t>
      </w:r>
      <w:r w:rsidRPr="0062676B">
        <w:rPr>
          <w:rFonts w:eastAsiaTheme="minorEastAsia"/>
          <w:kern w:val="0"/>
          <w:szCs w:val="21"/>
        </w:rPr>
        <w:t>日</w:t>
      </w:r>
      <w:r w:rsidRPr="0062676B">
        <w:rPr>
          <w:rFonts w:eastAsiaTheme="minorEastAsia"/>
          <w:kern w:val="0"/>
          <w:szCs w:val="21"/>
        </w:rPr>
        <w:t>(</w:t>
      </w:r>
      <w:r w:rsidRPr="0062676B">
        <w:rPr>
          <w:rFonts w:eastAsiaTheme="minorEastAsia"/>
          <w:kern w:val="0"/>
          <w:szCs w:val="21"/>
        </w:rPr>
        <w:t>基金合同生效日</w:t>
      </w:r>
      <w:r w:rsidRPr="0062676B">
        <w:rPr>
          <w:rFonts w:eastAsiaTheme="minorEastAsia"/>
          <w:kern w:val="0"/>
          <w:szCs w:val="21"/>
        </w:rPr>
        <w:t>)</w:t>
      </w:r>
      <w:r w:rsidRPr="0062676B">
        <w:rPr>
          <w:rFonts w:eastAsiaTheme="minorEastAsia"/>
          <w:kern w:val="0"/>
          <w:szCs w:val="21"/>
        </w:rPr>
        <w:t>至</w:t>
      </w:r>
      <w:r w:rsidRPr="0062676B">
        <w:rPr>
          <w:rFonts w:eastAsiaTheme="minorEastAsia"/>
          <w:kern w:val="0"/>
          <w:szCs w:val="21"/>
        </w:rPr>
        <w:t>2023</w:t>
      </w:r>
      <w:r w:rsidRPr="0062676B">
        <w:rPr>
          <w:rFonts w:eastAsiaTheme="minorEastAsia"/>
          <w:kern w:val="0"/>
          <w:szCs w:val="21"/>
        </w:rPr>
        <w:t>年</w:t>
      </w:r>
      <w:r w:rsidRPr="0062676B">
        <w:rPr>
          <w:rFonts w:eastAsiaTheme="minorEastAsia"/>
          <w:kern w:val="0"/>
          <w:szCs w:val="21"/>
        </w:rPr>
        <w:t>12</w:t>
      </w:r>
      <w:r w:rsidRPr="0062676B">
        <w:rPr>
          <w:rFonts w:eastAsiaTheme="minorEastAsia"/>
          <w:kern w:val="0"/>
          <w:szCs w:val="21"/>
        </w:rPr>
        <w:t>月</w:t>
      </w:r>
      <w:r w:rsidRPr="0062676B">
        <w:rPr>
          <w:rFonts w:eastAsiaTheme="minorEastAsia"/>
          <w:kern w:val="0"/>
          <w:szCs w:val="21"/>
        </w:rPr>
        <w:t>31</w:t>
      </w:r>
      <w:r w:rsidRPr="0062676B">
        <w:rPr>
          <w:rFonts w:eastAsiaTheme="minorEastAsia"/>
          <w:kern w:val="0"/>
          <w:szCs w:val="21"/>
        </w:rPr>
        <w:t>日止期间的财务报表符合企业会计准则的要求，真实、完整地反映了本基金</w:t>
      </w:r>
      <w:r w:rsidRPr="0062676B">
        <w:rPr>
          <w:rFonts w:eastAsiaTheme="minorEastAsia"/>
          <w:kern w:val="0"/>
          <w:szCs w:val="21"/>
        </w:rPr>
        <w:t>2023</w:t>
      </w:r>
      <w:r w:rsidRPr="0062676B">
        <w:rPr>
          <w:rFonts w:eastAsiaTheme="minorEastAsia"/>
          <w:kern w:val="0"/>
          <w:szCs w:val="21"/>
        </w:rPr>
        <w:t>年</w:t>
      </w:r>
      <w:r w:rsidRPr="0062676B">
        <w:rPr>
          <w:rFonts w:eastAsiaTheme="minorEastAsia"/>
          <w:kern w:val="0"/>
          <w:szCs w:val="21"/>
        </w:rPr>
        <w:t>12</w:t>
      </w:r>
      <w:r w:rsidRPr="0062676B">
        <w:rPr>
          <w:rFonts w:eastAsiaTheme="minorEastAsia"/>
          <w:kern w:val="0"/>
          <w:szCs w:val="21"/>
        </w:rPr>
        <w:t>月</w:t>
      </w:r>
      <w:r w:rsidRPr="0062676B">
        <w:rPr>
          <w:rFonts w:eastAsiaTheme="minorEastAsia"/>
          <w:kern w:val="0"/>
          <w:szCs w:val="21"/>
        </w:rPr>
        <w:t>31</w:t>
      </w:r>
      <w:r w:rsidRPr="0062676B">
        <w:rPr>
          <w:rFonts w:eastAsiaTheme="minorEastAsia"/>
          <w:kern w:val="0"/>
          <w:szCs w:val="21"/>
        </w:rPr>
        <w:t>日的财务状况以及</w:t>
      </w:r>
      <w:r w:rsidRPr="0062676B">
        <w:rPr>
          <w:rFonts w:eastAsiaTheme="minorEastAsia"/>
          <w:kern w:val="0"/>
          <w:szCs w:val="21"/>
        </w:rPr>
        <w:t>2023</w:t>
      </w:r>
      <w:r w:rsidRPr="0062676B">
        <w:rPr>
          <w:rFonts w:eastAsiaTheme="minorEastAsia"/>
          <w:kern w:val="0"/>
          <w:szCs w:val="21"/>
        </w:rPr>
        <w:t>年</w:t>
      </w:r>
      <w:r w:rsidRPr="0062676B">
        <w:rPr>
          <w:rFonts w:eastAsiaTheme="minorEastAsia"/>
          <w:kern w:val="0"/>
          <w:szCs w:val="21"/>
        </w:rPr>
        <w:t>4</w:t>
      </w:r>
      <w:r w:rsidRPr="0062676B">
        <w:rPr>
          <w:rFonts w:eastAsiaTheme="minorEastAsia"/>
          <w:kern w:val="0"/>
          <w:szCs w:val="21"/>
        </w:rPr>
        <w:t>月</w:t>
      </w:r>
      <w:r w:rsidRPr="0062676B">
        <w:rPr>
          <w:rFonts w:eastAsiaTheme="minorEastAsia"/>
          <w:kern w:val="0"/>
          <w:szCs w:val="21"/>
        </w:rPr>
        <w:t>6</w:t>
      </w:r>
      <w:r w:rsidRPr="0062676B">
        <w:rPr>
          <w:rFonts w:eastAsiaTheme="minorEastAsia"/>
          <w:kern w:val="0"/>
          <w:szCs w:val="21"/>
        </w:rPr>
        <w:t>日</w:t>
      </w:r>
      <w:r w:rsidRPr="0062676B">
        <w:rPr>
          <w:rFonts w:eastAsiaTheme="minorEastAsia"/>
          <w:kern w:val="0"/>
          <w:szCs w:val="21"/>
        </w:rPr>
        <w:t>(</w:t>
      </w:r>
      <w:r w:rsidRPr="0062676B">
        <w:rPr>
          <w:rFonts w:eastAsiaTheme="minorEastAsia"/>
          <w:kern w:val="0"/>
          <w:szCs w:val="21"/>
        </w:rPr>
        <w:t>基金合同生效日</w:t>
      </w:r>
      <w:r w:rsidRPr="0062676B">
        <w:rPr>
          <w:rFonts w:eastAsiaTheme="minorEastAsia"/>
          <w:kern w:val="0"/>
          <w:szCs w:val="21"/>
        </w:rPr>
        <w:t>)</w:t>
      </w:r>
      <w:r w:rsidRPr="0062676B">
        <w:rPr>
          <w:rFonts w:eastAsiaTheme="minorEastAsia"/>
          <w:kern w:val="0"/>
          <w:szCs w:val="21"/>
        </w:rPr>
        <w:t>至</w:t>
      </w:r>
      <w:r w:rsidRPr="0062676B">
        <w:rPr>
          <w:rFonts w:eastAsiaTheme="minorEastAsia"/>
          <w:kern w:val="0"/>
          <w:szCs w:val="21"/>
        </w:rPr>
        <w:t>2023</w:t>
      </w:r>
      <w:r w:rsidRPr="0062676B">
        <w:rPr>
          <w:rFonts w:eastAsiaTheme="minorEastAsia"/>
          <w:kern w:val="0"/>
          <w:szCs w:val="21"/>
        </w:rPr>
        <w:t>年</w:t>
      </w:r>
      <w:r w:rsidRPr="0062676B">
        <w:rPr>
          <w:rFonts w:eastAsiaTheme="minorEastAsia"/>
          <w:kern w:val="0"/>
          <w:szCs w:val="21"/>
        </w:rPr>
        <w:t>12</w:t>
      </w:r>
      <w:r w:rsidRPr="0062676B">
        <w:rPr>
          <w:rFonts w:eastAsiaTheme="minorEastAsia"/>
          <w:kern w:val="0"/>
          <w:szCs w:val="21"/>
        </w:rPr>
        <w:t>月</w:t>
      </w:r>
      <w:r w:rsidRPr="0062676B">
        <w:rPr>
          <w:rFonts w:eastAsiaTheme="minorEastAsia"/>
          <w:kern w:val="0"/>
          <w:szCs w:val="21"/>
        </w:rPr>
        <w:t>31</w:t>
      </w:r>
      <w:r w:rsidRPr="0062676B">
        <w:rPr>
          <w:rFonts w:eastAsiaTheme="minorEastAsia"/>
          <w:kern w:val="0"/>
          <w:szCs w:val="21"/>
        </w:rPr>
        <w:t>日止期间的经营成果和净资产变动情况等有关信息。</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w:t>
      </w:r>
      <w:r w:rsidRPr="0062676B">
        <w:rPr>
          <w:rFonts w:eastAsiaTheme="minorEastAsia"/>
          <w:b/>
          <w:kern w:val="0"/>
          <w:szCs w:val="21"/>
        </w:rPr>
        <w:t>重要会计政策和会计估计</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7.4.4.1</w:t>
      </w:r>
      <w:r w:rsidRPr="0062676B">
        <w:rPr>
          <w:rFonts w:eastAsiaTheme="minorEastAsia"/>
          <w:b/>
          <w:kern w:val="0"/>
          <w:szCs w:val="21"/>
        </w:rPr>
        <w:t>会计年度</w:t>
      </w: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本基金会计年度为公历</w:t>
      </w:r>
      <w:r w:rsidRPr="0062676B">
        <w:rPr>
          <w:rFonts w:eastAsiaTheme="minorEastAsia"/>
          <w:kern w:val="0"/>
          <w:szCs w:val="21"/>
        </w:rPr>
        <w:t>1</w:t>
      </w:r>
      <w:r w:rsidRPr="0062676B">
        <w:rPr>
          <w:rFonts w:eastAsiaTheme="minorEastAsia"/>
          <w:kern w:val="0"/>
          <w:szCs w:val="21"/>
        </w:rPr>
        <w:t>月</w:t>
      </w:r>
      <w:r w:rsidRPr="0062676B">
        <w:rPr>
          <w:rFonts w:eastAsiaTheme="minorEastAsia"/>
          <w:kern w:val="0"/>
          <w:szCs w:val="21"/>
        </w:rPr>
        <w:t>1</w:t>
      </w:r>
      <w:r w:rsidRPr="0062676B">
        <w:rPr>
          <w:rFonts w:eastAsiaTheme="minorEastAsia"/>
          <w:kern w:val="0"/>
          <w:szCs w:val="21"/>
        </w:rPr>
        <w:t>日起至</w:t>
      </w:r>
      <w:r w:rsidRPr="0062676B">
        <w:rPr>
          <w:rFonts w:eastAsiaTheme="minorEastAsia"/>
          <w:kern w:val="0"/>
          <w:szCs w:val="21"/>
        </w:rPr>
        <w:t>12</w:t>
      </w:r>
      <w:r w:rsidRPr="0062676B">
        <w:rPr>
          <w:rFonts w:eastAsiaTheme="minorEastAsia"/>
          <w:kern w:val="0"/>
          <w:szCs w:val="21"/>
        </w:rPr>
        <w:t>月</w:t>
      </w:r>
      <w:r w:rsidRPr="0062676B">
        <w:rPr>
          <w:rFonts w:eastAsiaTheme="minorEastAsia"/>
          <w:kern w:val="0"/>
          <w:szCs w:val="21"/>
        </w:rPr>
        <w:t>31</w:t>
      </w:r>
      <w:r w:rsidRPr="0062676B">
        <w:rPr>
          <w:rFonts w:eastAsiaTheme="minorEastAsia"/>
          <w:kern w:val="0"/>
          <w:szCs w:val="21"/>
        </w:rPr>
        <w:t>日止。本期财务报表的实际编制期间为</w:t>
      </w:r>
      <w:r w:rsidRPr="0062676B">
        <w:rPr>
          <w:rFonts w:eastAsiaTheme="minorEastAsia"/>
          <w:kern w:val="0"/>
          <w:szCs w:val="21"/>
        </w:rPr>
        <w:t>2023</w:t>
      </w:r>
      <w:r w:rsidRPr="0062676B">
        <w:rPr>
          <w:rFonts w:eastAsiaTheme="minorEastAsia"/>
          <w:kern w:val="0"/>
          <w:szCs w:val="21"/>
        </w:rPr>
        <w:t>年</w:t>
      </w:r>
      <w:r w:rsidRPr="0062676B">
        <w:rPr>
          <w:rFonts w:eastAsiaTheme="minorEastAsia"/>
          <w:kern w:val="0"/>
          <w:szCs w:val="21"/>
        </w:rPr>
        <w:t>4</w:t>
      </w:r>
      <w:r w:rsidRPr="0062676B">
        <w:rPr>
          <w:rFonts w:eastAsiaTheme="minorEastAsia"/>
          <w:kern w:val="0"/>
          <w:szCs w:val="21"/>
        </w:rPr>
        <w:t>月</w:t>
      </w:r>
      <w:r w:rsidRPr="0062676B">
        <w:rPr>
          <w:rFonts w:eastAsiaTheme="minorEastAsia"/>
          <w:kern w:val="0"/>
          <w:szCs w:val="21"/>
        </w:rPr>
        <w:t>6</w:t>
      </w:r>
      <w:r w:rsidRPr="0062676B">
        <w:rPr>
          <w:rFonts w:eastAsiaTheme="minorEastAsia"/>
          <w:kern w:val="0"/>
          <w:szCs w:val="21"/>
        </w:rPr>
        <w:t>日</w:t>
      </w:r>
      <w:r w:rsidRPr="0062676B">
        <w:rPr>
          <w:rFonts w:eastAsiaTheme="minorEastAsia"/>
          <w:kern w:val="0"/>
          <w:szCs w:val="21"/>
        </w:rPr>
        <w:t>(</w:t>
      </w:r>
      <w:r w:rsidRPr="0062676B">
        <w:rPr>
          <w:rFonts w:eastAsiaTheme="minorEastAsia"/>
          <w:kern w:val="0"/>
          <w:szCs w:val="21"/>
        </w:rPr>
        <w:t>基金合同生效日</w:t>
      </w:r>
      <w:r w:rsidRPr="0062676B">
        <w:rPr>
          <w:rFonts w:eastAsiaTheme="minorEastAsia"/>
          <w:kern w:val="0"/>
          <w:szCs w:val="21"/>
        </w:rPr>
        <w:t>)</w:t>
      </w:r>
      <w:r w:rsidRPr="0062676B">
        <w:rPr>
          <w:rFonts w:eastAsiaTheme="minorEastAsia"/>
          <w:kern w:val="0"/>
          <w:szCs w:val="21"/>
        </w:rPr>
        <w:t>至</w:t>
      </w:r>
      <w:r w:rsidRPr="0062676B">
        <w:rPr>
          <w:rFonts w:eastAsiaTheme="minorEastAsia"/>
          <w:kern w:val="0"/>
          <w:szCs w:val="21"/>
        </w:rPr>
        <w:t>2023</w:t>
      </w:r>
      <w:r w:rsidRPr="0062676B">
        <w:rPr>
          <w:rFonts w:eastAsiaTheme="minorEastAsia"/>
          <w:kern w:val="0"/>
          <w:szCs w:val="21"/>
        </w:rPr>
        <w:t>年</w:t>
      </w:r>
      <w:r w:rsidRPr="0062676B">
        <w:rPr>
          <w:rFonts w:eastAsiaTheme="minorEastAsia"/>
          <w:kern w:val="0"/>
          <w:szCs w:val="21"/>
        </w:rPr>
        <w:t>12</w:t>
      </w:r>
      <w:r w:rsidRPr="0062676B">
        <w:rPr>
          <w:rFonts w:eastAsiaTheme="minorEastAsia"/>
          <w:kern w:val="0"/>
          <w:szCs w:val="21"/>
        </w:rPr>
        <w:t>月</w:t>
      </w:r>
      <w:r w:rsidRPr="0062676B">
        <w:rPr>
          <w:rFonts w:eastAsiaTheme="minorEastAsia"/>
          <w:kern w:val="0"/>
          <w:szCs w:val="21"/>
        </w:rPr>
        <w:t>31</w:t>
      </w:r>
      <w:r w:rsidRPr="0062676B">
        <w:rPr>
          <w:rFonts w:eastAsiaTheme="minorEastAsia"/>
          <w:kern w:val="0"/>
          <w:szCs w:val="21"/>
        </w:rPr>
        <w:t>日。</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lastRenderedPageBreak/>
        <w:t>7.4.4.2</w:t>
      </w:r>
      <w:r w:rsidRPr="0062676B">
        <w:rPr>
          <w:rFonts w:eastAsiaTheme="minorEastAsia"/>
          <w:b/>
          <w:kern w:val="0"/>
          <w:szCs w:val="21"/>
        </w:rPr>
        <w:t>记账本位币</w:t>
      </w: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本基金的记账本位币为人民币。</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7.4.4.3</w:t>
      </w:r>
      <w:r w:rsidRPr="0062676B">
        <w:rPr>
          <w:rFonts w:eastAsiaTheme="minorEastAsia"/>
          <w:b/>
          <w:kern w:val="0"/>
          <w:szCs w:val="21"/>
        </w:rPr>
        <w:t>金融资产和金融负债的分类</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金融工具，是指形成一方的金融资产并形成其他方的金融负债或权益工具的合同。当本基金成为金融工具合同的一方时，确认相关的金融资产、金融负债或权益工具。</w:t>
      </w:r>
      <w:r>
        <w:rPr>
          <w:rFonts w:eastAsiaTheme="minorEastAsia"/>
          <w:kern w:val="0"/>
          <w:szCs w:val="21"/>
        </w:rPr>
        <w:t xml:space="preserve"> </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ab/>
      </w:r>
      <w:r>
        <w:rPr>
          <w:rFonts w:eastAsiaTheme="minorEastAsia"/>
          <w:kern w:val="0"/>
          <w:szCs w:val="21"/>
        </w:rPr>
        <w:t>金融资产</w:t>
      </w:r>
      <w:r>
        <w:rPr>
          <w:rFonts w:eastAsiaTheme="minorEastAsia"/>
          <w:kern w:val="0"/>
          <w:szCs w:val="21"/>
        </w:rPr>
        <w:t xml:space="preserve"> </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r>
        <w:rPr>
          <w:rFonts w:eastAsiaTheme="minorEastAsia"/>
          <w:kern w:val="0"/>
          <w:szCs w:val="21"/>
        </w:rPr>
        <w:t xml:space="preserve"> </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债务工具</w:t>
      </w:r>
      <w:r>
        <w:rPr>
          <w:rFonts w:eastAsiaTheme="minorEastAsia"/>
          <w:kern w:val="0"/>
          <w:szCs w:val="21"/>
        </w:rPr>
        <w:t xml:space="preserve"> </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本基金持有的债务工具是指从发行方角度分析符合金融负债定义的工具，分别采用以下两种方式进行计量：</w:t>
      </w:r>
      <w:r>
        <w:rPr>
          <w:rFonts w:eastAsiaTheme="minorEastAsia"/>
          <w:kern w:val="0"/>
          <w:szCs w:val="21"/>
        </w:rPr>
        <w:t xml:space="preserve"> </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以摊余成本计量：</w:t>
      </w:r>
      <w:r>
        <w:rPr>
          <w:rFonts w:eastAsiaTheme="minorEastAsia"/>
          <w:kern w:val="0"/>
          <w:szCs w:val="21"/>
        </w:rPr>
        <w:t xml:space="preserve"> </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r>
        <w:rPr>
          <w:rFonts w:eastAsiaTheme="minorEastAsia"/>
          <w:kern w:val="0"/>
          <w:szCs w:val="21"/>
        </w:rPr>
        <w:t xml:space="preserve"> </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以公允价值计量且其变动计入当期损益：</w:t>
      </w:r>
      <w:r>
        <w:rPr>
          <w:rFonts w:eastAsiaTheme="minorEastAsia"/>
          <w:kern w:val="0"/>
          <w:szCs w:val="21"/>
        </w:rPr>
        <w:t xml:space="preserve"> </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r>
        <w:rPr>
          <w:rFonts w:eastAsiaTheme="minorEastAsia"/>
          <w:kern w:val="0"/>
          <w:szCs w:val="21"/>
        </w:rPr>
        <w:t xml:space="preserve"> </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权益工具</w:t>
      </w:r>
      <w:r>
        <w:rPr>
          <w:rFonts w:eastAsiaTheme="minorEastAsia"/>
          <w:kern w:val="0"/>
          <w:szCs w:val="21"/>
        </w:rPr>
        <w:t xml:space="preserve"> </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权益工具是指从发行方角度分析符合权益定义的工具。本基金将对其没有控制、共同控制和重大影响的权益工具</w:t>
      </w:r>
      <w:r>
        <w:rPr>
          <w:rFonts w:eastAsiaTheme="minorEastAsia"/>
          <w:kern w:val="0"/>
          <w:szCs w:val="21"/>
        </w:rPr>
        <w:t>(</w:t>
      </w:r>
      <w:r>
        <w:rPr>
          <w:rFonts w:eastAsiaTheme="minorEastAsia"/>
          <w:kern w:val="0"/>
          <w:szCs w:val="21"/>
        </w:rPr>
        <w:t>主要为股票投资</w:t>
      </w:r>
      <w:r>
        <w:rPr>
          <w:rFonts w:eastAsiaTheme="minorEastAsia"/>
          <w:kern w:val="0"/>
          <w:szCs w:val="21"/>
        </w:rPr>
        <w:t>)</w:t>
      </w:r>
      <w:r>
        <w:rPr>
          <w:rFonts w:eastAsiaTheme="minorEastAsia"/>
          <w:kern w:val="0"/>
          <w:szCs w:val="21"/>
        </w:rPr>
        <w:t>按照公允价值计量且其变动计入当期损益，在资产负债表中列示为交易性金融资产。</w:t>
      </w:r>
      <w:r>
        <w:rPr>
          <w:rFonts w:eastAsiaTheme="minorEastAsia"/>
          <w:kern w:val="0"/>
          <w:szCs w:val="21"/>
        </w:rPr>
        <w:t xml:space="preserve"> </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金融负债</w:t>
      </w:r>
      <w:r>
        <w:rPr>
          <w:rFonts w:eastAsiaTheme="minorEastAsia"/>
          <w:kern w:val="0"/>
          <w:szCs w:val="21"/>
        </w:rPr>
        <w:t xml:space="preserve"> </w:t>
      </w: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lastRenderedPageBreak/>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7.4.4.4</w:t>
      </w:r>
      <w:r w:rsidRPr="0062676B">
        <w:rPr>
          <w:rFonts w:eastAsiaTheme="minorEastAsia"/>
          <w:b/>
          <w:kern w:val="0"/>
          <w:szCs w:val="21"/>
        </w:rPr>
        <w:t>金融资产和金融负债的初始确认、后续计量和终止确认</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r>
        <w:rPr>
          <w:rFonts w:eastAsiaTheme="minorEastAsia"/>
          <w:kern w:val="0"/>
          <w:szCs w:val="21"/>
        </w:rPr>
        <w:t xml:space="preserve"> </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对于以公允价值计量且其变动计入当期损益的金融资产，按照公允价值进行后续计量；对于应收款项和其他金融负债采用实际利率法，以摊余成本进行后续计量。</w:t>
      </w:r>
      <w:r>
        <w:rPr>
          <w:rFonts w:eastAsiaTheme="minorEastAsia"/>
          <w:kern w:val="0"/>
          <w:szCs w:val="21"/>
        </w:rPr>
        <w:t xml:space="preserve"> </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本基金对于以摊余成本计量的金融资产，以预期信用损失为基础确认损失准备。</w:t>
      </w:r>
      <w:r>
        <w:rPr>
          <w:rFonts w:eastAsiaTheme="minorEastAsia"/>
          <w:kern w:val="0"/>
          <w:szCs w:val="21"/>
        </w:rPr>
        <w:t xml:space="preserve"> </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r>
        <w:rPr>
          <w:rFonts w:eastAsiaTheme="minorEastAsia"/>
          <w:kern w:val="0"/>
          <w:szCs w:val="21"/>
        </w:rPr>
        <w:t xml:space="preserve"> </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kern w:val="0"/>
          <w:szCs w:val="21"/>
        </w:rPr>
        <w:t>12</w:t>
      </w:r>
      <w:r>
        <w:rPr>
          <w:rFonts w:eastAsiaTheme="minorEastAsia"/>
          <w:kern w:val="0"/>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r>
        <w:rPr>
          <w:rFonts w:eastAsiaTheme="minorEastAsia"/>
          <w:kern w:val="0"/>
          <w:szCs w:val="21"/>
        </w:rPr>
        <w:t xml:space="preserve"> </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对于在资产负债表日具有较低信用风险</w:t>
      </w:r>
      <w:r>
        <w:rPr>
          <w:rFonts w:eastAsiaTheme="minorEastAsia"/>
          <w:kern w:val="0"/>
          <w:szCs w:val="21"/>
        </w:rPr>
        <w:t xml:space="preserve"> </w:t>
      </w:r>
      <w:r>
        <w:rPr>
          <w:rFonts w:eastAsiaTheme="minorEastAsia"/>
          <w:kern w:val="0"/>
          <w:szCs w:val="21"/>
        </w:rPr>
        <w:t>的金融工具，本基金假设其信用风险自初始确认后并未显著增加，认定为处于第一阶段的金融工具，按照未来</w:t>
      </w:r>
      <w:r>
        <w:rPr>
          <w:rFonts w:eastAsiaTheme="minorEastAsia"/>
          <w:kern w:val="0"/>
          <w:szCs w:val="21"/>
        </w:rPr>
        <w:t>12</w:t>
      </w:r>
      <w:r>
        <w:rPr>
          <w:rFonts w:eastAsiaTheme="minorEastAsia"/>
          <w:kern w:val="0"/>
          <w:szCs w:val="21"/>
        </w:rPr>
        <w:t>个月内的预期信用损失计量损失准备。</w:t>
      </w:r>
      <w:r>
        <w:rPr>
          <w:rFonts w:eastAsiaTheme="minorEastAsia"/>
          <w:kern w:val="0"/>
          <w:szCs w:val="21"/>
        </w:rPr>
        <w:t xml:space="preserve"> </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r>
        <w:rPr>
          <w:rFonts w:eastAsiaTheme="minorEastAsia"/>
          <w:kern w:val="0"/>
          <w:szCs w:val="21"/>
        </w:rPr>
        <w:t xml:space="preserve"> </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本基金将计提或转回的损失准备计入当期损益。</w:t>
      </w:r>
      <w:r>
        <w:rPr>
          <w:rFonts w:eastAsiaTheme="minorEastAsia"/>
          <w:kern w:val="0"/>
          <w:szCs w:val="21"/>
        </w:rPr>
        <w:t xml:space="preserve"> </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金融资产满足下列条件之一的，予以终止确认：</w:t>
      </w:r>
      <w:r>
        <w:rPr>
          <w:rFonts w:eastAsiaTheme="minorEastAsia"/>
          <w:kern w:val="0"/>
          <w:szCs w:val="21"/>
        </w:rPr>
        <w:t xml:space="preserve">(1) </w:t>
      </w:r>
      <w:r>
        <w:rPr>
          <w:rFonts w:eastAsiaTheme="minorEastAsia"/>
          <w:kern w:val="0"/>
          <w:szCs w:val="21"/>
        </w:rPr>
        <w:t>收取该金融资产现金流量的合同权利终止；</w:t>
      </w:r>
      <w:r>
        <w:rPr>
          <w:rFonts w:eastAsiaTheme="minorEastAsia"/>
          <w:kern w:val="0"/>
          <w:szCs w:val="21"/>
        </w:rPr>
        <w:t xml:space="preserve">(2) </w:t>
      </w:r>
      <w:r>
        <w:rPr>
          <w:rFonts w:eastAsiaTheme="minorEastAsia"/>
          <w:kern w:val="0"/>
          <w:szCs w:val="21"/>
        </w:rPr>
        <w:t>该金融资产已转移，且本基金将金融资产所有权上几乎所有的风险和报酬转移给转入方；或者</w:t>
      </w:r>
      <w:r>
        <w:rPr>
          <w:rFonts w:eastAsiaTheme="minorEastAsia"/>
          <w:kern w:val="0"/>
          <w:szCs w:val="21"/>
        </w:rPr>
        <w:t xml:space="preserve">(3) </w:t>
      </w:r>
      <w:r>
        <w:rPr>
          <w:rFonts w:eastAsiaTheme="minorEastAsia"/>
          <w:kern w:val="0"/>
          <w:szCs w:val="21"/>
        </w:rPr>
        <w:t>该金融资产已转移，虽然本基金既没有转移也没有保留金融资产所有权上几乎所有的风险和报酬，但是放弃了对该金融资产控制。</w:t>
      </w:r>
      <w:r>
        <w:rPr>
          <w:rFonts w:eastAsiaTheme="minorEastAsia"/>
          <w:kern w:val="0"/>
          <w:szCs w:val="21"/>
        </w:rPr>
        <w:t xml:space="preserve"> </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lastRenderedPageBreak/>
        <w:t>金融资产终止确认时，其账面价值与收到的对价的差额，计入当期损益。</w:t>
      </w:r>
      <w:r>
        <w:rPr>
          <w:rFonts w:eastAsiaTheme="minorEastAsia"/>
          <w:kern w:val="0"/>
          <w:szCs w:val="21"/>
        </w:rPr>
        <w:t xml:space="preserve"> </w:t>
      </w: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当金融负债的现时义务全部或部分已经解除时，终止确认该金融负债或义务已解除的部分。终止确认部分的账面价值与支付的对价之间的差额，计入当期损益。</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7.4.4.5</w:t>
      </w:r>
      <w:r w:rsidRPr="0062676B">
        <w:rPr>
          <w:rFonts w:eastAsiaTheme="minorEastAsia"/>
          <w:b/>
          <w:kern w:val="0"/>
          <w:szCs w:val="21"/>
        </w:rPr>
        <w:t>金融资产和金融负债的估值原则</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本基金持有的股票投资、债券投资和资产支持证券投资按如下原则确定公允价值并进行估值：</w:t>
      </w:r>
      <w:r>
        <w:rPr>
          <w:rFonts w:eastAsiaTheme="minorEastAsia"/>
          <w:kern w:val="0"/>
          <w:szCs w:val="21"/>
        </w:rPr>
        <w:t xml:space="preserve"> </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ab/>
      </w:r>
      <w:r>
        <w:rPr>
          <w:rFonts w:eastAsiaTheme="minorEastAsia"/>
          <w:kern w:val="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r>
        <w:rPr>
          <w:rFonts w:eastAsiaTheme="minorEastAsia"/>
          <w:kern w:val="0"/>
          <w:szCs w:val="21"/>
        </w:rPr>
        <w:t xml:space="preserve"> </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ab/>
      </w:r>
      <w:r>
        <w:rPr>
          <w:rFonts w:eastAsiaTheme="minorEastAsia"/>
          <w:kern w:val="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r>
        <w:rPr>
          <w:rFonts w:eastAsiaTheme="minorEastAsia"/>
          <w:kern w:val="0"/>
          <w:szCs w:val="21"/>
        </w:rPr>
        <w:t xml:space="preserve"> </w:t>
      </w: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 xml:space="preserve">(3) </w:t>
      </w:r>
      <w:r w:rsidRPr="0062676B">
        <w:rPr>
          <w:rFonts w:eastAsiaTheme="minorEastAsia"/>
          <w:kern w:val="0"/>
          <w:szCs w:val="21"/>
        </w:rPr>
        <w:t>如经济环境发生重大变化或证券发行人发生影响金融工具价格的重大事件，应对估值进行调整并确定公允价值。</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7.4.4.6</w:t>
      </w:r>
      <w:r w:rsidRPr="0062676B">
        <w:rPr>
          <w:rFonts w:eastAsiaTheme="minorEastAsia"/>
          <w:b/>
          <w:kern w:val="0"/>
          <w:szCs w:val="21"/>
        </w:rPr>
        <w:t>金融资产和金融负债的抵销</w:t>
      </w: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本基金持有的资产和承担的负债基本为金融资产和金融负债。当本基金</w:t>
      </w:r>
      <w:r w:rsidRPr="0062676B">
        <w:rPr>
          <w:rFonts w:eastAsiaTheme="minorEastAsia"/>
          <w:kern w:val="0"/>
          <w:szCs w:val="21"/>
        </w:rPr>
        <w:t xml:space="preserve">1) </w:t>
      </w:r>
      <w:r w:rsidRPr="0062676B">
        <w:rPr>
          <w:rFonts w:eastAsiaTheme="minorEastAsia"/>
          <w:kern w:val="0"/>
          <w:szCs w:val="21"/>
        </w:rPr>
        <w:t>具有抵销已确认金额的法定权利且该种法定权利现在是可执行的；且</w:t>
      </w:r>
      <w:r w:rsidRPr="0062676B">
        <w:rPr>
          <w:rFonts w:eastAsiaTheme="minorEastAsia"/>
          <w:kern w:val="0"/>
          <w:szCs w:val="21"/>
        </w:rPr>
        <w:t>2)</w:t>
      </w:r>
      <w:r w:rsidRPr="0062676B">
        <w:rPr>
          <w:rFonts w:eastAsiaTheme="minorEastAsia"/>
          <w:kern w:val="0"/>
          <w:szCs w:val="21"/>
        </w:rPr>
        <w:t>交易双方准备按净额结算时，金融资产与金融负债按抵销后的净额在资产负债表中列示。</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7.4.4.7</w:t>
      </w:r>
      <w:r w:rsidRPr="0062676B">
        <w:rPr>
          <w:rFonts w:eastAsiaTheme="minorEastAsia"/>
          <w:b/>
          <w:kern w:val="0"/>
          <w:szCs w:val="21"/>
        </w:rPr>
        <w:t>实收基金</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r>
        <w:rPr>
          <w:rFonts w:eastAsiaTheme="minorEastAsia"/>
          <w:kern w:val="0"/>
          <w:szCs w:val="21"/>
        </w:rPr>
        <w:t xml:space="preserve"> </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本基金发行的份额作为可回售工具具备以下特征：</w:t>
      </w:r>
      <w:r>
        <w:rPr>
          <w:rFonts w:eastAsiaTheme="minorEastAsia"/>
          <w:kern w:val="0"/>
          <w:szCs w:val="21"/>
        </w:rPr>
        <w:t xml:space="preserve">(1) </w:t>
      </w:r>
      <w:r>
        <w:rPr>
          <w:rFonts w:eastAsiaTheme="minorEastAsia"/>
          <w:kern w:val="0"/>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w:t>
      </w:r>
      <w:r>
        <w:rPr>
          <w:rFonts w:eastAsiaTheme="minorEastAsia"/>
          <w:kern w:val="0"/>
          <w:szCs w:val="21"/>
        </w:rPr>
        <w:lastRenderedPageBreak/>
        <w:t>单位金额乘以基金份额持有人所持有的单位数量；</w:t>
      </w:r>
      <w:r>
        <w:rPr>
          <w:rFonts w:eastAsiaTheme="minorEastAsia"/>
          <w:kern w:val="0"/>
          <w:szCs w:val="21"/>
        </w:rPr>
        <w:t xml:space="preserve">(2) </w:t>
      </w:r>
      <w:r>
        <w:rPr>
          <w:rFonts w:eastAsiaTheme="minorEastAsia"/>
          <w:kern w:val="0"/>
          <w:szCs w:val="21"/>
        </w:rPr>
        <w:t>该工具所属的类别次于其他所有工具类别，即本基金份额在归属于该类别前无须转换为另一种工具，且在清算时对基金资产没有优先于其他工具的要求权；</w:t>
      </w:r>
      <w:r>
        <w:rPr>
          <w:rFonts w:eastAsiaTheme="minorEastAsia"/>
          <w:kern w:val="0"/>
          <w:szCs w:val="21"/>
        </w:rPr>
        <w:t xml:space="preserve">(3) </w:t>
      </w:r>
      <w:r>
        <w:rPr>
          <w:rFonts w:eastAsiaTheme="minorEastAsia"/>
          <w:kern w:val="0"/>
          <w:szCs w:val="21"/>
        </w:rPr>
        <w:t>该工具所属的类别中</w:t>
      </w:r>
      <w:r>
        <w:rPr>
          <w:rFonts w:eastAsiaTheme="minorEastAsia"/>
          <w:kern w:val="0"/>
          <w:szCs w:val="21"/>
        </w:rPr>
        <w:t>(</w:t>
      </w:r>
      <w:r>
        <w:rPr>
          <w:rFonts w:eastAsiaTheme="minorEastAsia"/>
          <w:kern w:val="0"/>
          <w:szCs w:val="21"/>
        </w:rPr>
        <w:t>该类别次于其他所有工具类别</w:t>
      </w:r>
      <w:r>
        <w:rPr>
          <w:rFonts w:eastAsiaTheme="minorEastAsia"/>
          <w:kern w:val="0"/>
          <w:szCs w:val="21"/>
        </w:rPr>
        <w:t>)</w:t>
      </w:r>
      <w:r>
        <w:rPr>
          <w:rFonts w:eastAsiaTheme="minorEastAsia"/>
          <w:kern w:val="0"/>
          <w:szCs w:val="21"/>
        </w:rPr>
        <w:t>，所有工具具有相同的特征</w:t>
      </w:r>
      <w:r>
        <w:rPr>
          <w:rFonts w:eastAsiaTheme="minorEastAsia"/>
          <w:kern w:val="0"/>
          <w:szCs w:val="21"/>
        </w:rPr>
        <w:t>(</w:t>
      </w:r>
      <w:r>
        <w:rPr>
          <w:rFonts w:eastAsiaTheme="minorEastAsia"/>
          <w:kern w:val="0"/>
          <w:szCs w:val="21"/>
        </w:rPr>
        <w:t>例如它们必须都具有可回售特征，并且用于计算回购或赎回价格的公式或其他方法都相同</w:t>
      </w:r>
      <w:r>
        <w:rPr>
          <w:rFonts w:eastAsiaTheme="minorEastAsia"/>
          <w:kern w:val="0"/>
          <w:szCs w:val="21"/>
        </w:rPr>
        <w:t>)</w:t>
      </w:r>
      <w:r>
        <w:rPr>
          <w:rFonts w:eastAsiaTheme="minorEastAsia"/>
          <w:kern w:val="0"/>
          <w:szCs w:val="21"/>
        </w:rPr>
        <w:t>；</w:t>
      </w:r>
      <w:r>
        <w:rPr>
          <w:rFonts w:eastAsiaTheme="minorEastAsia"/>
          <w:kern w:val="0"/>
          <w:szCs w:val="21"/>
        </w:rPr>
        <w:t xml:space="preserve">(4) </w:t>
      </w:r>
      <w:r>
        <w:rPr>
          <w:rFonts w:eastAsiaTheme="minorEastAsia"/>
          <w:kern w:val="0"/>
          <w:szCs w:val="21"/>
        </w:rPr>
        <w:t>除了发行方应当以现金或其他金融资产回购或赎回该基金份额的合同义务外，该工具不满足金融负债定义中的任何其他特征；</w:t>
      </w:r>
      <w:r>
        <w:rPr>
          <w:rFonts w:eastAsiaTheme="minorEastAsia"/>
          <w:kern w:val="0"/>
          <w:szCs w:val="21"/>
        </w:rPr>
        <w:t xml:space="preserve">(5) </w:t>
      </w:r>
      <w:r>
        <w:rPr>
          <w:rFonts w:eastAsiaTheme="minorEastAsia"/>
          <w:kern w:val="0"/>
          <w:szCs w:val="21"/>
        </w:rPr>
        <w:t>该工具在存续期内的预计现金流量总额，应当实质上基于该基金存续期内基金的损益、已确认净资产的变动、已确认和未确认净资产的公允价值变动</w:t>
      </w:r>
      <w:r>
        <w:rPr>
          <w:rFonts w:eastAsiaTheme="minorEastAsia"/>
          <w:kern w:val="0"/>
          <w:szCs w:val="21"/>
        </w:rPr>
        <w:t>(</w:t>
      </w:r>
      <w:r>
        <w:rPr>
          <w:rFonts w:eastAsiaTheme="minorEastAsia"/>
          <w:kern w:val="0"/>
          <w:szCs w:val="21"/>
        </w:rPr>
        <w:t>不包括本基金的任何影响</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可回售工具，是指根据合同约定，持有方有权将该工具回售给发行方以获取现金或其他金融资产的权利，或者在未来某一不确定事项发生或者持有方死亡或退休时，自动回售给发行方的金融工具。</w:t>
      </w:r>
      <w:r>
        <w:rPr>
          <w:rFonts w:eastAsiaTheme="minorEastAsia"/>
          <w:kern w:val="0"/>
          <w:szCs w:val="21"/>
        </w:rPr>
        <w:t xml:space="preserve"> </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本基金没有同时具备下列特征的其他金融工具或合同：</w:t>
      </w:r>
      <w:r>
        <w:rPr>
          <w:rFonts w:eastAsiaTheme="minorEastAsia"/>
          <w:kern w:val="0"/>
          <w:szCs w:val="21"/>
        </w:rPr>
        <w:t xml:space="preserve">(1) </w:t>
      </w:r>
      <w:r>
        <w:rPr>
          <w:rFonts w:eastAsiaTheme="minorEastAsia"/>
          <w:kern w:val="0"/>
          <w:szCs w:val="21"/>
        </w:rPr>
        <w:t>现金流量总额实质上基于基金的损益、已确认净资产的变动、己确认和未确认净资产的公允价值变动</w:t>
      </w:r>
      <w:r>
        <w:rPr>
          <w:rFonts w:eastAsiaTheme="minorEastAsia"/>
          <w:kern w:val="0"/>
          <w:szCs w:val="21"/>
        </w:rPr>
        <w:t>(</w:t>
      </w:r>
      <w:r>
        <w:rPr>
          <w:rFonts w:eastAsiaTheme="minorEastAsia"/>
          <w:kern w:val="0"/>
          <w:szCs w:val="21"/>
        </w:rPr>
        <w:t>不包括该基金或合同的任何影响</w:t>
      </w:r>
      <w:r>
        <w:rPr>
          <w:rFonts w:eastAsiaTheme="minorEastAsia"/>
          <w:kern w:val="0"/>
          <w:szCs w:val="21"/>
        </w:rPr>
        <w:t>)</w:t>
      </w:r>
      <w:r>
        <w:rPr>
          <w:rFonts w:eastAsiaTheme="minorEastAsia"/>
          <w:kern w:val="0"/>
          <w:szCs w:val="21"/>
        </w:rPr>
        <w:t>；</w:t>
      </w:r>
      <w:r>
        <w:rPr>
          <w:rFonts w:eastAsiaTheme="minorEastAsia"/>
          <w:kern w:val="0"/>
          <w:szCs w:val="21"/>
        </w:rPr>
        <w:t xml:space="preserve">(2) </w:t>
      </w:r>
      <w:r>
        <w:rPr>
          <w:rFonts w:eastAsiaTheme="minorEastAsia"/>
          <w:kern w:val="0"/>
          <w:szCs w:val="21"/>
        </w:rPr>
        <w:t>实质上限制或固定了上述工具持有方所获得的剩余回报。</w:t>
      </w:r>
      <w:r>
        <w:rPr>
          <w:rFonts w:eastAsiaTheme="minorEastAsia"/>
          <w:kern w:val="0"/>
          <w:szCs w:val="21"/>
        </w:rPr>
        <w:t xml:space="preserve"> </w:t>
      </w: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本基金将实收基金分类为权益工具，列报于净资产。</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7.4.4.8</w:t>
      </w:r>
      <w:r w:rsidRPr="0062676B">
        <w:rPr>
          <w:rFonts w:eastAsiaTheme="minorEastAsia"/>
          <w:b/>
          <w:kern w:val="0"/>
          <w:szCs w:val="21"/>
        </w:rPr>
        <w:t>损益平准金</w:t>
      </w: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62676B">
        <w:rPr>
          <w:rFonts w:eastAsiaTheme="minorEastAsia"/>
          <w:kern w:val="0"/>
          <w:szCs w:val="21"/>
        </w:rPr>
        <w:t>/(</w:t>
      </w:r>
      <w:r w:rsidRPr="0062676B">
        <w:rPr>
          <w:rFonts w:eastAsiaTheme="minorEastAsia"/>
          <w:kern w:val="0"/>
          <w:szCs w:val="21"/>
        </w:rPr>
        <w:t>累计亏损</w:t>
      </w:r>
      <w:r w:rsidRPr="0062676B">
        <w:rPr>
          <w:rFonts w:eastAsiaTheme="minorEastAsia"/>
          <w:kern w:val="0"/>
          <w:szCs w:val="21"/>
        </w:rPr>
        <w:t>)</w:t>
      </w:r>
      <w:r w:rsidRPr="0062676B">
        <w:rPr>
          <w:rFonts w:eastAsiaTheme="minorEastAsia"/>
          <w:kern w:val="0"/>
          <w:szCs w:val="21"/>
        </w:rPr>
        <w:t>。</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7.4.4.9</w:t>
      </w:r>
      <w:r w:rsidRPr="0062676B">
        <w:rPr>
          <w:rFonts w:eastAsiaTheme="minorEastAsia"/>
          <w:b/>
          <w:kern w:val="0"/>
          <w:szCs w:val="21"/>
        </w:rPr>
        <w:t>收入</w:t>
      </w:r>
      <w:r w:rsidRPr="0062676B">
        <w:rPr>
          <w:rFonts w:eastAsiaTheme="minorEastAsia"/>
          <w:b/>
          <w:kern w:val="0"/>
          <w:szCs w:val="21"/>
        </w:rPr>
        <w:t>/(</w:t>
      </w:r>
      <w:r w:rsidRPr="0062676B">
        <w:rPr>
          <w:rFonts w:eastAsiaTheme="minorEastAsia"/>
          <w:b/>
          <w:kern w:val="0"/>
          <w:szCs w:val="21"/>
        </w:rPr>
        <w:t>损失</w:t>
      </w:r>
      <w:r w:rsidRPr="0062676B">
        <w:rPr>
          <w:rFonts w:eastAsiaTheme="minorEastAsia"/>
          <w:b/>
          <w:kern w:val="0"/>
          <w:szCs w:val="21"/>
        </w:rPr>
        <w:t>)</w:t>
      </w:r>
      <w:r w:rsidRPr="0062676B">
        <w:rPr>
          <w:rFonts w:eastAsiaTheme="minorEastAsia"/>
          <w:b/>
          <w:kern w:val="0"/>
          <w:szCs w:val="21"/>
        </w:rPr>
        <w:t>的确认和计量</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股票投资在持有期间应取得的现金股利扣除股票交易所在地适用的预缴所得税后的净额确认为投资收益。债券投资和资产支持证券投资在持有期间应取得的按票面利率</w:t>
      </w:r>
      <w:r>
        <w:rPr>
          <w:rFonts w:eastAsiaTheme="minorEastAsia"/>
          <w:kern w:val="0"/>
          <w:szCs w:val="21"/>
        </w:rPr>
        <w:t>(</w:t>
      </w:r>
      <w:r>
        <w:rPr>
          <w:rFonts w:eastAsiaTheme="minorEastAsia"/>
          <w:kern w:val="0"/>
          <w:szCs w:val="21"/>
        </w:rPr>
        <w:t>对于贴现债为按发行价计算的利率</w:t>
      </w:r>
      <w:r>
        <w:rPr>
          <w:rFonts w:eastAsiaTheme="minorEastAsia"/>
          <w:kern w:val="0"/>
          <w:szCs w:val="21"/>
        </w:rPr>
        <w:t>)</w:t>
      </w:r>
      <w:r>
        <w:rPr>
          <w:rFonts w:eastAsiaTheme="minorEastAsia"/>
          <w:kern w:val="0"/>
          <w:szCs w:val="21"/>
        </w:rPr>
        <w:t>或合同利率计算的利息扣除在适用情况下由债券和资产支持证券发行企业代扣代缴的个人所得税及由基金管理人缴纳的增值税后的净额确认为投资收益。</w:t>
      </w:r>
      <w:r>
        <w:rPr>
          <w:rFonts w:eastAsiaTheme="minorEastAsia"/>
          <w:kern w:val="0"/>
          <w:szCs w:val="21"/>
        </w:rPr>
        <w:t xml:space="preserve"> </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以公允价值计量且其变动计入当期损益的金融资产在持有期间的公允价值变动扣除按票面利率</w:t>
      </w:r>
      <w:r>
        <w:rPr>
          <w:rFonts w:eastAsiaTheme="minorEastAsia"/>
          <w:kern w:val="0"/>
          <w:szCs w:val="21"/>
        </w:rPr>
        <w:t>(</w:t>
      </w:r>
      <w:r>
        <w:rPr>
          <w:rFonts w:eastAsiaTheme="minorEastAsia"/>
          <w:kern w:val="0"/>
          <w:szCs w:val="21"/>
        </w:rPr>
        <w:t>对于贴现债为按发行价计算的利率</w:t>
      </w:r>
      <w:r>
        <w:rPr>
          <w:rFonts w:eastAsiaTheme="minorEastAsia"/>
          <w:kern w:val="0"/>
          <w:szCs w:val="21"/>
        </w:rPr>
        <w:t>)</w:t>
      </w:r>
      <w:r>
        <w:rPr>
          <w:rFonts w:eastAsiaTheme="minorEastAsia"/>
          <w:kern w:val="0"/>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r>
        <w:rPr>
          <w:rFonts w:eastAsiaTheme="minorEastAsia"/>
          <w:kern w:val="0"/>
          <w:szCs w:val="21"/>
        </w:rPr>
        <w:t xml:space="preserve"> </w:t>
      </w: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lastRenderedPageBreak/>
        <w:t>应收款项在持有期间确认的利息收入按实际利率法计算，实际利率法与直线法差异较小的则按直线法计算。</w:t>
      </w:r>
    </w:p>
    <w:p w:rsidR="00EB7371"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7.4.4.10</w:t>
      </w:r>
      <w:r w:rsidRPr="0062676B">
        <w:rPr>
          <w:rFonts w:eastAsiaTheme="minorEastAsia"/>
          <w:b/>
          <w:kern w:val="0"/>
          <w:szCs w:val="21"/>
        </w:rPr>
        <w:t>费用的确认和计量</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本基金的管理人报酬、托管费和销售服务费在费用涵盖期间按基金合同约定的费率和计算方法确认。</w:t>
      </w:r>
      <w:r>
        <w:rPr>
          <w:rFonts w:eastAsiaTheme="minorEastAsia"/>
          <w:kern w:val="0"/>
          <w:szCs w:val="21"/>
        </w:rPr>
        <w:t xml:space="preserve">  </w:t>
      </w: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以摊余成本计量的金融负债在持有期间确认的利息支出按实际利率法计算，实际利率法与直线法差异较小的则按直线法计算。</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7.4.4.11</w:t>
      </w:r>
      <w:r w:rsidRPr="0062676B">
        <w:rPr>
          <w:rFonts w:eastAsiaTheme="minorEastAsia"/>
          <w:b/>
          <w:kern w:val="0"/>
          <w:szCs w:val="21"/>
        </w:rPr>
        <w:t>基金的收益分配政策</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r>
        <w:rPr>
          <w:rFonts w:eastAsiaTheme="minorEastAsia"/>
          <w:kern w:val="0"/>
          <w:szCs w:val="21"/>
        </w:rPr>
        <w:t xml:space="preserve"> </w:t>
      </w: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经宣告的拟分配基金收益于分红除权日从净资产转出。</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7.4.4.12</w:t>
      </w:r>
      <w:r w:rsidRPr="0062676B">
        <w:rPr>
          <w:rFonts w:eastAsiaTheme="minorEastAsia"/>
          <w:b/>
          <w:kern w:val="0"/>
          <w:szCs w:val="21"/>
        </w:rPr>
        <w:t>外币交易</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外币交易按交易发生日的即期汇率将外币金额折算为人民币入账。</w:t>
      </w:r>
      <w:r>
        <w:rPr>
          <w:rFonts w:eastAsiaTheme="minorEastAsia"/>
          <w:kern w:val="0"/>
          <w:szCs w:val="21"/>
        </w:rPr>
        <w:t xml:space="preserve"> </w:t>
      </w: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外币货币性项目，于估值日采用估值日的即期汇率折算为人民币，所产生的折算差额直接计入汇兑损益科目。以公允价值计量的外币非货币性项目，于估值日采用估值日的即期汇率折算为人民币，所产生的折算差额直接计入公允价值变动损益科目。</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7.4.4.13</w:t>
      </w:r>
      <w:r w:rsidRPr="0062676B">
        <w:rPr>
          <w:rFonts w:eastAsiaTheme="minorEastAsia"/>
          <w:b/>
          <w:kern w:val="0"/>
          <w:szCs w:val="21"/>
        </w:rPr>
        <w:t>分部报告</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kern w:val="0"/>
          <w:szCs w:val="21"/>
        </w:rPr>
        <w:t xml:space="preserve">(1) </w:t>
      </w:r>
      <w:r>
        <w:rPr>
          <w:rFonts w:eastAsiaTheme="minorEastAsia"/>
          <w:kern w:val="0"/>
          <w:szCs w:val="21"/>
        </w:rPr>
        <w:t>该组成部分能够在日常活动中产生收入、发生费用；</w:t>
      </w:r>
      <w:r>
        <w:rPr>
          <w:rFonts w:eastAsiaTheme="minorEastAsia"/>
          <w:kern w:val="0"/>
          <w:szCs w:val="21"/>
        </w:rPr>
        <w:t xml:space="preserve">(2) </w:t>
      </w:r>
      <w:r>
        <w:rPr>
          <w:rFonts w:eastAsiaTheme="minorEastAsia"/>
          <w:kern w:val="0"/>
          <w:szCs w:val="21"/>
        </w:rPr>
        <w:t>本基金的基金管理人能够定期评价该组成部分的经营成果，以决定向其配置资源、评价其业绩；</w:t>
      </w:r>
      <w:r>
        <w:rPr>
          <w:rFonts w:eastAsiaTheme="minorEastAsia"/>
          <w:kern w:val="0"/>
          <w:szCs w:val="21"/>
        </w:rPr>
        <w:t xml:space="preserve">(3) </w:t>
      </w:r>
      <w:r>
        <w:rPr>
          <w:rFonts w:eastAsiaTheme="minorEastAsia"/>
          <w:kern w:val="0"/>
          <w:szCs w:val="21"/>
        </w:rPr>
        <w:t>本基金能够取得该组成部分的财务状况、经营成果和现金流量等有关会计信息。如果两个或多个经营分部具有相似的经济特征，并且满足一定条件的，则合并为一个经营分部。</w:t>
      </w:r>
      <w:r>
        <w:rPr>
          <w:rFonts w:eastAsiaTheme="minorEastAsia"/>
          <w:kern w:val="0"/>
          <w:szCs w:val="21"/>
        </w:rPr>
        <w:t xml:space="preserve"> </w:t>
      </w: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lastRenderedPageBreak/>
        <w:t>本基金目前以一个单一的经营分部运作，不需要披露分部信息。</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7.4.4.14</w:t>
      </w:r>
      <w:r w:rsidRPr="0062676B">
        <w:rPr>
          <w:rFonts w:eastAsiaTheme="minorEastAsia"/>
          <w:b/>
          <w:kern w:val="0"/>
          <w:szCs w:val="21"/>
        </w:rPr>
        <w:t>其他重要的会计政策和会计估计</w:t>
      </w: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无。</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7.4.5</w:t>
      </w:r>
      <w:r w:rsidRPr="0062676B">
        <w:rPr>
          <w:rFonts w:eastAsiaTheme="minorEastAsia"/>
          <w:b/>
          <w:kern w:val="0"/>
          <w:szCs w:val="21"/>
        </w:rPr>
        <w:t>会计政策和会计估计变更以及差错更正的说明</w:t>
      </w:r>
    </w:p>
    <w:p w:rsidR="007B62FA" w:rsidRPr="0062676B" w:rsidRDefault="007B62FA" w:rsidP="00C03E37">
      <w:pPr>
        <w:autoSpaceDE w:val="0"/>
        <w:autoSpaceDN w:val="0"/>
        <w:adjustRightInd w:val="0"/>
        <w:spacing w:line="360" w:lineRule="auto"/>
        <w:jc w:val="left"/>
        <w:rPr>
          <w:rFonts w:eastAsiaTheme="minorEastAsia"/>
          <w:b/>
          <w:kern w:val="0"/>
          <w:szCs w:val="21"/>
        </w:rPr>
      </w:pPr>
      <w:r w:rsidRPr="0062676B">
        <w:rPr>
          <w:rFonts w:eastAsiaTheme="minorEastAsia"/>
          <w:b/>
          <w:bCs/>
          <w:kern w:val="0"/>
          <w:szCs w:val="21"/>
        </w:rPr>
        <w:t>7.4.5.1</w:t>
      </w:r>
      <w:r w:rsidRPr="0062676B">
        <w:rPr>
          <w:rFonts w:eastAsiaTheme="minorEastAsia"/>
          <w:b/>
          <w:kern w:val="0"/>
          <w:szCs w:val="21"/>
        </w:rPr>
        <w:t>会计政策变更的说明</w:t>
      </w: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本基金本报告期未发生会计政策变更。</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7.4.5.2</w:t>
      </w:r>
      <w:r w:rsidRPr="0062676B">
        <w:rPr>
          <w:rFonts w:eastAsiaTheme="minorEastAsia"/>
          <w:b/>
          <w:kern w:val="0"/>
          <w:szCs w:val="21"/>
        </w:rPr>
        <w:t>会计估计变更的说明</w:t>
      </w: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本基金本报告期未发生会计估计变更。</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7.4.5.3</w:t>
      </w:r>
      <w:r w:rsidRPr="0062676B">
        <w:rPr>
          <w:rFonts w:eastAsiaTheme="minorEastAsia"/>
          <w:b/>
          <w:kern w:val="0"/>
          <w:szCs w:val="21"/>
        </w:rPr>
        <w:t>差错更正的说明</w:t>
      </w: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本基金在本报告期间无须说明的会计差错更正。</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7.4.6</w:t>
      </w:r>
      <w:r w:rsidRPr="0062676B">
        <w:rPr>
          <w:rFonts w:eastAsiaTheme="minorEastAsia"/>
          <w:b/>
          <w:kern w:val="0"/>
          <w:szCs w:val="21"/>
        </w:rPr>
        <w:t>税项</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[2002]128</w:t>
      </w:r>
      <w:r>
        <w:rPr>
          <w:rFonts w:eastAsiaTheme="minorEastAsia"/>
          <w:kern w:val="0"/>
          <w:szCs w:val="21"/>
        </w:rPr>
        <w:t>号《关于开放式证券投资基金有关税收问题的通知》、财税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w:t>
      </w:r>
      <w:r>
        <w:rPr>
          <w:rFonts w:eastAsiaTheme="minorEastAsia"/>
          <w:kern w:val="0"/>
          <w:szCs w:val="21"/>
        </w:rPr>
        <w:t xml:space="preserve"> </w:t>
      </w:r>
      <w:r>
        <w:rPr>
          <w:rFonts w:eastAsiaTheme="minorEastAsia"/>
          <w:kern w:val="0"/>
          <w:szCs w:val="21"/>
        </w:rPr>
        <w:t>房地产开发</w:t>
      </w:r>
      <w:r>
        <w:rPr>
          <w:rFonts w:eastAsiaTheme="minorEastAsia"/>
          <w:kern w:val="0"/>
          <w:szCs w:val="21"/>
        </w:rPr>
        <w:t xml:space="preserve"> </w:t>
      </w:r>
      <w:r>
        <w:rPr>
          <w:rFonts w:eastAsiaTheme="minorEastAsia"/>
          <w:kern w:val="0"/>
          <w:szCs w:val="21"/>
        </w:rPr>
        <w:t>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号《关于租入固定资产进项税额抵扣等增值税政策的通知》及其他相关境内外财税法规和实务操作，主要税项列示如下：</w:t>
      </w:r>
      <w:r>
        <w:rPr>
          <w:rFonts w:eastAsiaTheme="minorEastAsia"/>
          <w:kern w:val="0"/>
          <w:szCs w:val="21"/>
        </w:rPr>
        <w:t xml:space="preserve"> </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w:t>
      </w:r>
      <w:r>
        <w:rPr>
          <w:rFonts w:eastAsiaTheme="minorEastAsia"/>
          <w:kern w:val="0"/>
          <w:szCs w:val="21"/>
        </w:rPr>
        <w:t xml:space="preserve"> </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对证券投资基金管理人运用基金买卖股票、债券的转让收入免征增值税，对金融同业往来利息收入亦免征增值税。资管产品管理人运营资管产品提供的贷款服务，以产生的利息及利息性质的收入为销售额。</w:t>
      </w:r>
      <w:r>
        <w:rPr>
          <w:rFonts w:eastAsiaTheme="minorEastAsia"/>
          <w:kern w:val="0"/>
          <w:szCs w:val="21"/>
        </w:rPr>
        <w:t xml:space="preserve">  </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lastRenderedPageBreak/>
        <w:t>(2)</w:t>
      </w:r>
      <w:r>
        <w:rPr>
          <w:rFonts w:eastAsiaTheme="minorEastAsia"/>
          <w:kern w:val="0"/>
          <w:szCs w:val="21"/>
        </w:rPr>
        <w:t>目前基金取得的源自境外的差价收入，其涉及的境外所得税税收政策，按照相关国家或地区税收法律和法规执行，在境内暂不征收企业所得税。</w:t>
      </w:r>
      <w:r>
        <w:rPr>
          <w:rFonts w:eastAsiaTheme="minorEastAsia"/>
          <w:kern w:val="0"/>
          <w:szCs w:val="21"/>
        </w:rPr>
        <w:t xml:space="preserve"> </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目前基金取得的源自境外的股利收益，其涉及的境外所得税税收政策，按照相关国家或地区税收法律和法规执行，在境内暂不征收个人所得税和企业所得税。</w:t>
      </w:r>
      <w:r>
        <w:rPr>
          <w:rFonts w:eastAsiaTheme="minorEastAsia"/>
          <w:kern w:val="0"/>
          <w:szCs w:val="21"/>
        </w:rPr>
        <w:t xml:space="preserve"> </w:t>
      </w: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(4)</w:t>
      </w:r>
      <w:r w:rsidRPr="0062676B">
        <w:rPr>
          <w:rFonts w:eastAsiaTheme="minorEastAsia"/>
          <w:kern w:val="0"/>
          <w:szCs w:val="21"/>
        </w:rPr>
        <w:t>本基金的城市维护建设税、教育费附加和地方教育附加等税费按照实际缴纳增值税额的适用比例计算缴纳。</w:t>
      </w:r>
    </w:p>
    <w:p w:rsidR="00EE134B" w:rsidRPr="0062676B" w:rsidRDefault="00EE134B" w:rsidP="00EE134B">
      <w:pPr>
        <w:autoSpaceDE w:val="0"/>
        <w:autoSpaceDN w:val="0"/>
        <w:adjustRightInd w:val="0"/>
        <w:spacing w:beforeLines="100" w:before="312" w:line="360" w:lineRule="auto"/>
        <w:jc w:val="left"/>
        <w:rPr>
          <w:rFonts w:eastAsiaTheme="minorEastAsia"/>
          <w:b/>
          <w:kern w:val="0"/>
          <w:szCs w:val="21"/>
        </w:rPr>
      </w:pPr>
      <w:bookmarkStart w:id="218" w:name="_Hlk122428073"/>
      <w:bookmarkStart w:id="219" w:name="_Hlk122425848"/>
      <w:bookmarkStart w:id="220" w:name="_Hlk124643306"/>
      <w:r w:rsidRPr="0062676B">
        <w:rPr>
          <w:rFonts w:eastAsiaTheme="minorEastAsia"/>
          <w:b/>
          <w:bCs/>
          <w:kern w:val="0"/>
          <w:szCs w:val="21"/>
        </w:rPr>
        <w:t xml:space="preserve">7.4.7 </w:t>
      </w:r>
      <w:r w:rsidRPr="0062676B">
        <w:rPr>
          <w:rFonts w:eastAsiaTheme="minorEastAsia"/>
          <w:b/>
          <w:kern w:val="0"/>
          <w:szCs w:val="21"/>
        </w:rPr>
        <w:t>重要财务报表项目的说明</w:t>
      </w:r>
    </w:p>
    <w:p w:rsidR="004C1109" w:rsidRPr="00381647" w:rsidRDefault="004C1109" w:rsidP="004C1109">
      <w:pPr>
        <w:spacing w:line="360" w:lineRule="auto"/>
        <w:rPr>
          <w:rFonts w:eastAsiaTheme="minorEastAsia"/>
          <w:b/>
          <w:bCs/>
          <w:kern w:val="0"/>
          <w:szCs w:val="21"/>
        </w:rPr>
      </w:pPr>
      <w:bookmarkStart w:id="221" w:name="_Hlk118381751"/>
      <w:r w:rsidRPr="00E54740">
        <w:rPr>
          <w:rFonts w:eastAsiaTheme="minorEastAsia"/>
          <w:b/>
          <w:bCs/>
          <w:kern w:val="0"/>
          <w:szCs w:val="21"/>
        </w:rPr>
        <w:t xml:space="preserve">7.4.7.1 </w:t>
      </w:r>
      <w:r w:rsidRPr="00381647">
        <w:rPr>
          <w:rFonts w:eastAsiaTheme="minorEastAsia" w:hint="eastAsia"/>
          <w:b/>
          <w:bCs/>
          <w:kern w:val="0"/>
          <w:szCs w:val="21"/>
        </w:rPr>
        <w:t>货币资金</w:t>
      </w:r>
    </w:p>
    <w:p w:rsidR="00EE134B" w:rsidRPr="0062676B" w:rsidRDefault="00EE134B" w:rsidP="00EE134B">
      <w:pPr>
        <w:autoSpaceDE w:val="0"/>
        <w:autoSpaceDN w:val="0"/>
        <w:adjustRightInd w:val="0"/>
        <w:spacing w:line="360" w:lineRule="auto"/>
        <w:ind w:left="15"/>
        <w:jc w:val="right"/>
        <w:rPr>
          <w:rFonts w:eastAsiaTheme="minorEastAsia"/>
          <w:bCs/>
          <w:szCs w:val="21"/>
        </w:rPr>
      </w:pPr>
      <w:r w:rsidRPr="0062676B">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6315"/>
      </w:tblGrid>
      <w:tr w:rsidR="00CA1A6C" w:rsidRPr="0062676B" w:rsidTr="00CA1A6C">
        <w:trPr>
          <w:trHeight w:val="345"/>
          <w:jc w:val="center"/>
        </w:trPr>
        <w:tc>
          <w:tcPr>
            <w:tcW w:w="2634" w:type="dxa"/>
            <w:tcMar>
              <w:top w:w="15" w:type="dxa"/>
              <w:left w:w="15" w:type="dxa"/>
              <w:bottom w:w="0" w:type="dxa"/>
              <w:right w:w="15" w:type="dxa"/>
            </w:tcMar>
            <w:vAlign w:val="center"/>
          </w:tcPr>
          <w:p w:rsidR="00EE134B" w:rsidRPr="0062676B" w:rsidRDefault="00EE134B" w:rsidP="00B532C3">
            <w:pPr>
              <w:spacing w:line="360" w:lineRule="auto"/>
              <w:rPr>
                <w:rFonts w:eastAsiaTheme="minorEastAsia"/>
                <w:szCs w:val="21"/>
              </w:rPr>
            </w:pPr>
            <w:r w:rsidRPr="0062676B">
              <w:rPr>
                <w:rFonts w:eastAsiaTheme="minorEastAsia"/>
                <w:kern w:val="0"/>
                <w:szCs w:val="21"/>
              </w:rPr>
              <w:t>项目</w:t>
            </w:r>
          </w:p>
        </w:tc>
        <w:tc>
          <w:tcPr>
            <w:tcW w:w="6315" w:type="dxa"/>
            <w:tcMar>
              <w:top w:w="15" w:type="dxa"/>
              <w:left w:w="15" w:type="dxa"/>
              <w:bottom w:w="0" w:type="dxa"/>
              <w:right w:w="15" w:type="dxa"/>
            </w:tcMar>
          </w:tcPr>
          <w:p w:rsidR="00EE134B" w:rsidRPr="0062676B" w:rsidRDefault="00EE134B" w:rsidP="00B532C3">
            <w:pPr>
              <w:spacing w:line="360" w:lineRule="auto"/>
              <w:jc w:val="center"/>
              <w:rPr>
                <w:rFonts w:eastAsiaTheme="minorEastAsia"/>
                <w:kern w:val="0"/>
                <w:szCs w:val="21"/>
              </w:rPr>
            </w:pPr>
            <w:r w:rsidRPr="0062676B">
              <w:rPr>
                <w:rFonts w:eastAsiaTheme="minorEastAsia"/>
                <w:kern w:val="0"/>
                <w:szCs w:val="21"/>
              </w:rPr>
              <w:t>本期末</w:t>
            </w:r>
          </w:p>
          <w:p w:rsidR="00EE134B" w:rsidRPr="0062676B" w:rsidRDefault="00EE134B" w:rsidP="00B532C3">
            <w:pPr>
              <w:spacing w:line="360" w:lineRule="auto"/>
              <w:jc w:val="center"/>
              <w:rPr>
                <w:rFonts w:eastAsiaTheme="minorEastAsia"/>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CA1A6C" w:rsidRPr="0062676B" w:rsidTr="00CA1A6C">
        <w:trPr>
          <w:trHeight w:val="315"/>
          <w:jc w:val="center"/>
        </w:trPr>
        <w:tc>
          <w:tcPr>
            <w:tcW w:w="2634" w:type="dxa"/>
            <w:tcMar>
              <w:top w:w="15" w:type="dxa"/>
              <w:left w:w="15" w:type="dxa"/>
              <w:bottom w:w="0" w:type="dxa"/>
              <w:right w:w="15" w:type="dxa"/>
            </w:tcMar>
            <w:vAlign w:val="center"/>
          </w:tcPr>
          <w:p w:rsidR="00EE134B" w:rsidRPr="0062676B" w:rsidRDefault="00EE134B" w:rsidP="00B532C3">
            <w:pPr>
              <w:spacing w:line="360" w:lineRule="auto"/>
              <w:rPr>
                <w:rFonts w:eastAsiaTheme="minorEastAsia"/>
                <w:kern w:val="0"/>
                <w:szCs w:val="21"/>
              </w:rPr>
            </w:pPr>
            <w:r w:rsidRPr="0062676B">
              <w:rPr>
                <w:rFonts w:eastAsiaTheme="minorEastAsia"/>
                <w:kern w:val="0"/>
                <w:szCs w:val="21"/>
              </w:rPr>
              <w:t>活期存款</w:t>
            </w:r>
          </w:p>
        </w:tc>
        <w:tc>
          <w:tcPr>
            <w:tcW w:w="6315" w:type="dxa"/>
            <w:tcMar>
              <w:top w:w="15" w:type="dxa"/>
              <w:left w:w="15" w:type="dxa"/>
              <w:bottom w:w="0" w:type="dxa"/>
              <w:right w:w="15" w:type="dxa"/>
            </w:tcMar>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23,120,340.12</w:t>
            </w:r>
          </w:p>
        </w:tc>
      </w:tr>
      <w:tr w:rsidR="00CA1A6C" w:rsidRPr="0062676B" w:rsidTr="00CA1A6C">
        <w:trPr>
          <w:trHeight w:val="315"/>
          <w:jc w:val="center"/>
        </w:trPr>
        <w:tc>
          <w:tcPr>
            <w:tcW w:w="2634" w:type="dxa"/>
            <w:tcMar>
              <w:top w:w="15" w:type="dxa"/>
              <w:left w:w="15" w:type="dxa"/>
              <w:bottom w:w="0" w:type="dxa"/>
              <w:right w:w="15" w:type="dxa"/>
            </w:tcMar>
          </w:tcPr>
          <w:p w:rsidR="006104E2" w:rsidRPr="0062676B" w:rsidRDefault="006104E2" w:rsidP="006104E2">
            <w:pPr>
              <w:spacing w:line="360" w:lineRule="auto"/>
              <w:rPr>
                <w:rFonts w:eastAsiaTheme="minorEastAsia"/>
                <w:kern w:val="0"/>
                <w:szCs w:val="21"/>
              </w:rPr>
            </w:pPr>
            <w:r w:rsidRPr="005923A1">
              <w:rPr>
                <w:rFonts w:ascii="宋体" w:hAnsi="宋体" w:hint="eastAsia"/>
                <w:kern w:val="0"/>
                <w:szCs w:val="21"/>
              </w:rPr>
              <w:t>等于：本金</w:t>
            </w:r>
          </w:p>
        </w:tc>
        <w:tc>
          <w:tcPr>
            <w:tcW w:w="6315" w:type="dxa"/>
            <w:tcMar>
              <w:top w:w="15" w:type="dxa"/>
              <w:left w:w="15" w:type="dxa"/>
              <w:bottom w:w="0" w:type="dxa"/>
              <w:right w:w="15" w:type="dxa"/>
            </w:tcMar>
            <w:vAlign w:val="bottom"/>
          </w:tcPr>
          <w:p w:rsidR="006104E2" w:rsidRPr="0062676B" w:rsidRDefault="006104E2" w:rsidP="006104E2">
            <w:pPr>
              <w:spacing w:line="360" w:lineRule="auto"/>
              <w:jc w:val="right"/>
              <w:rPr>
                <w:rFonts w:eastAsiaTheme="minorEastAsia"/>
                <w:kern w:val="0"/>
                <w:szCs w:val="21"/>
              </w:rPr>
            </w:pPr>
            <w:r w:rsidRPr="005923A1">
              <w:rPr>
                <w:rFonts w:eastAsiaTheme="minorEastAsia"/>
                <w:kern w:val="0"/>
                <w:szCs w:val="21"/>
              </w:rPr>
              <w:t>23,117,886.86</w:t>
            </w:r>
          </w:p>
        </w:tc>
      </w:tr>
      <w:tr w:rsidR="00CA1A6C" w:rsidRPr="0062676B" w:rsidTr="00CA1A6C">
        <w:trPr>
          <w:trHeight w:val="315"/>
          <w:jc w:val="center"/>
        </w:trPr>
        <w:tc>
          <w:tcPr>
            <w:tcW w:w="2634" w:type="dxa"/>
            <w:tcMar>
              <w:top w:w="15" w:type="dxa"/>
              <w:left w:w="15" w:type="dxa"/>
              <w:bottom w:w="0" w:type="dxa"/>
              <w:right w:w="15" w:type="dxa"/>
            </w:tcMar>
          </w:tcPr>
          <w:p w:rsidR="006104E2" w:rsidRPr="0062676B" w:rsidRDefault="006104E2" w:rsidP="006104E2">
            <w:pPr>
              <w:spacing w:line="360" w:lineRule="auto"/>
              <w:rPr>
                <w:rFonts w:eastAsiaTheme="minorEastAsia"/>
                <w:kern w:val="0"/>
                <w:szCs w:val="21"/>
              </w:rPr>
            </w:pPr>
            <w:r w:rsidRPr="005923A1">
              <w:rPr>
                <w:rFonts w:ascii="宋体" w:hAnsi="宋体" w:hint="eastAsia"/>
                <w:kern w:val="0"/>
                <w:szCs w:val="21"/>
              </w:rPr>
              <w:t xml:space="preserve"> </w:t>
            </w:r>
            <w:r w:rsidRPr="005923A1">
              <w:rPr>
                <w:rFonts w:ascii="宋体" w:hAnsi="宋体"/>
                <w:kern w:val="0"/>
                <w:szCs w:val="21"/>
              </w:rPr>
              <w:t xml:space="preserve">     </w:t>
            </w:r>
            <w:r w:rsidRPr="005923A1">
              <w:rPr>
                <w:rFonts w:ascii="宋体" w:hAnsi="宋体" w:hint="eastAsia"/>
                <w:kern w:val="0"/>
                <w:szCs w:val="21"/>
              </w:rPr>
              <w:t>加：应计利息</w:t>
            </w:r>
          </w:p>
        </w:tc>
        <w:tc>
          <w:tcPr>
            <w:tcW w:w="6315" w:type="dxa"/>
            <w:tcMar>
              <w:top w:w="15" w:type="dxa"/>
              <w:left w:w="15" w:type="dxa"/>
              <w:bottom w:w="0" w:type="dxa"/>
              <w:right w:w="15" w:type="dxa"/>
            </w:tcMar>
            <w:vAlign w:val="bottom"/>
          </w:tcPr>
          <w:p w:rsidR="006104E2" w:rsidRPr="0062676B" w:rsidRDefault="006104E2" w:rsidP="006104E2">
            <w:pPr>
              <w:spacing w:line="360" w:lineRule="auto"/>
              <w:jc w:val="right"/>
              <w:rPr>
                <w:rFonts w:eastAsiaTheme="minorEastAsia"/>
                <w:kern w:val="0"/>
                <w:szCs w:val="21"/>
              </w:rPr>
            </w:pPr>
            <w:r w:rsidRPr="005923A1">
              <w:rPr>
                <w:rFonts w:eastAsiaTheme="minorEastAsia"/>
                <w:kern w:val="0"/>
                <w:szCs w:val="21"/>
              </w:rPr>
              <w:t>2,453.26</w:t>
            </w:r>
          </w:p>
        </w:tc>
      </w:tr>
      <w:tr w:rsidR="00CA1A6C" w:rsidRPr="0062676B" w:rsidTr="00CA1A6C">
        <w:trPr>
          <w:trHeight w:val="315"/>
          <w:jc w:val="center"/>
        </w:trPr>
        <w:tc>
          <w:tcPr>
            <w:tcW w:w="2634" w:type="dxa"/>
            <w:tcMar>
              <w:top w:w="15" w:type="dxa"/>
              <w:left w:w="15" w:type="dxa"/>
              <w:bottom w:w="0" w:type="dxa"/>
              <w:right w:w="15" w:type="dxa"/>
            </w:tcMar>
          </w:tcPr>
          <w:p w:rsidR="006104E2" w:rsidRPr="0062676B" w:rsidRDefault="006104E2" w:rsidP="006104E2">
            <w:pPr>
              <w:spacing w:line="360" w:lineRule="auto"/>
              <w:rPr>
                <w:rFonts w:eastAsiaTheme="minorEastAsia"/>
                <w:kern w:val="0"/>
                <w:szCs w:val="21"/>
              </w:rPr>
            </w:pPr>
            <w:r w:rsidRPr="005923A1">
              <w:rPr>
                <w:rFonts w:ascii="宋体" w:hAnsi="宋体" w:hint="eastAsia"/>
                <w:kern w:val="0"/>
                <w:szCs w:val="21"/>
              </w:rPr>
              <w:t xml:space="preserve"> </w:t>
            </w:r>
            <w:r w:rsidRPr="005923A1">
              <w:rPr>
                <w:rFonts w:ascii="宋体" w:hAnsi="宋体"/>
                <w:kern w:val="0"/>
                <w:szCs w:val="21"/>
              </w:rPr>
              <w:t xml:space="preserve">     </w:t>
            </w:r>
            <w:r w:rsidRPr="005923A1">
              <w:rPr>
                <w:rFonts w:ascii="宋体" w:hAnsi="宋体" w:hint="eastAsia"/>
                <w:kern w:val="0"/>
                <w:szCs w:val="21"/>
              </w:rPr>
              <w:t>减：坏账准备</w:t>
            </w:r>
          </w:p>
        </w:tc>
        <w:tc>
          <w:tcPr>
            <w:tcW w:w="6315" w:type="dxa"/>
            <w:tcMar>
              <w:top w:w="15" w:type="dxa"/>
              <w:left w:w="15" w:type="dxa"/>
              <w:bottom w:w="0" w:type="dxa"/>
              <w:right w:w="15" w:type="dxa"/>
            </w:tcMar>
            <w:vAlign w:val="bottom"/>
          </w:tcPr>
          <w:p w:rsidR="006104E2" w:rsidRPr="0062676B" w:rsidRDefault="006104E2" w:rsidP="006104E2">
            <w:pPr>
              <w:spacing w:line="360" w:lineRule="auto"/>
              <w:jc w:val="right"/>
              <w:rPr>
                <w:rFonts w:eastAsiaTheme="minorEastAsia"/>
                <w:kern w:val="0"/>
                <w:szCs w:val="21"/>
              </w:rPr>
            </w:pPr>
            <w:r w:rsidRPr="005923A1">
              <w:rPr>
                <w:rFonts w:eastAsiaTheme="minorEastAsia"/>
                <w:kern w:val="0"/>
                <w:szCs w:val="21"/>
              </w:rPr>
              <w:t>-</w:t>
            </w:r>
          </w:p>
        </w:tc>
      </w:tr>
      <w:tr w:rsidR="00CA1A6C" w:rsidRPr="0062676B" w:rsidTr="00CA1A6C">
        <w:trPr>
          <w:trHeight w:val="315"/>
          <w:jc w:val="center"/>
        </w:trPr>
        <w:tc>
          <w:tcPr>
            <w:tcW w:w="2634" w:type="dxa"/>
            <w:tcMar>
              <w:top w:w="15" w:type="dxa"/>
              <w:left w:w="15" w:type="dxa"/>
              <w:bottom w:w="0" w:type="dxa"/>
              <w:right w:w="15" w:type="dxa"/>
            </w:tcMar>
            <w:vAlign w:val="center"/>
          </w:tcPr>
          <w:p w:rsidR="00EE134B" w:rsidRPr="0062676B" w:rsidRDefault="00EE134B" w:rsidP="00B532C3">
            <w:pPr>
              <w:spacing w:line="360" w:lineRule="auto"/>
              <w:rPr>
                <w:rFonts w:eastAsiaTheme="minorEastAsia"/>
                <w:kern w:val="0"/>
                <w:szCs w:val="21"/>
              </w:rPr>
            </w:pPr>
            <w:r w:rsidRPr="0062676B">
              <w:rPr>
                <w:rFonts w:eastAsiaTheme="minorEastAsia"/>
                <w:kern w:val="0"/>
                <w:szCs w:val="21"/>
              </w:rPr>
              <w:t>定期存款</w:t>
            </w:r>
          </w:p>
        </w:tc>
        <w:tc>
          <w:tcPr>
            <w:tcW w:w="6315" w:type="dxa"/>
            <w:tcMar>
              <w:top w:w="15" w:type="dxa"/>
              <w:left w:w="15" w:type="dxa"/>
              <w:bottom w:w="0" w:type="dxa"/>
              <w:right w:w="15" w:type="dxa"/>
            </w:tcMar>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r>
      <w:tr w:rsidR="00CA1A6C" w:rsidRPr="0062676B" w:rsidTr="00CA1A6C">
        <w:trPr>
          <w:trHeight w:val="315"/>
          <w:jc w:val="center"/>
        </w:trPr>
        <w:tc>
          <w:tcPr>
            <w:tcW w:w="2634" w:type="dxa"/>
            <w:tcMar>
              <w:top w:w="15" w:type="dxa"/>
              <w:left w:w="15" w:type="dxa"/>
              <w:bottom w:w="0" w:type="dxa"/>
              <w:right w:w="15" w:type="dxa"/>
            </w:tcMar>
          </w:tcPr>
          <w:p w:rsidR="00EE134B" w:rsidRPr="0062676B" w:rsidRDefault="00EE134B" w:rsidP="00B532C3">
            <w:pPr>
              <w:spacing w:line="360" w:lineRule="auto"/>
              <w:rPr>
                <w:rFonts w:eastAsiaTheme="minorEastAsia"/>
                <w:kern w:val="0"/>
                <w:szCs w:val="21"/>
              </w:rPr>
            </w:pPr>
            <w:r w:rsidRPr="0062676B">
              <w:rPr>
                <w:rFonts w:ascii="宋体" w:hAnsi="宋体" w:hint="eastAsia"/>
                <w:kern w:val="0"/>
                <w:szCs w:val="21"/>
              </w:rPr>
              <w:t>等于：本金</w:t>
            </w:r>
          </w:p>
        </w:tc>
        <w:tc>
          <w:tcPr>
            <w:tcW w:w="6315" w:type="dxa"/>
            <w:tcMar>
              <w:top w:w="15" w:type="dxa"/>
              <w:left w:w="15" w:type="dxa"/>
              <w:bottom w:w="0" w:type="dxa"/>
              <w:right w:w="15" w:type="dxa"/>
            </w:tcMar>
            <w:vAlign w:val="bottom"/>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r>
      <w:tr w:rsidR="00CA1A6C" w:rsidRPr="0062676B" w:rsidTr="00CA1A6C">
        <w:trPr>
          <w:trHeight w:val="315"/>
          <w:jc w:val="center"/>
        </w:trPr>
        <w:tc>
          <w:tcPr>
            <w:tcW w:w="2634" w:type="dxa"/>
            <w:tcMar>
              <w:top w:w="15" w:type="dxa"/>
              <w:left w:w="15" w:type="dxa"/>
              <w:bottom w:w="0" w:type="dxa"/>
              <w:right w:w="15" w:type="dxa"/>
            </w:tcMar>
          </w:tcPr>
          <w:p w:rsidR="00EE134B" w:rsidRPr="0062676B" w:rsidRDefault="00EE134B" w:rsidP="00B532C3">
            <w:pPr>
              <w:spacing w:line="360" w:lineRule="auto"/>
              <w:rPr>
                <w:rFonts w:eastAsiaTheme="minorEastAsia"/>
                <w:kern w:val="0"/>
                <w:szCs w:val="21"/>
              </w:rPr>
            </w:pPr>
            <w:r w:rsidRPr="0062676B">
              <w:rPr>
                <w:rFonts w:ascii="宋体" w:hAnsi="宋体" w:hint="eastAsia"/>
                <w:kern w:val="0"/>
                <w:szCs w:val="21"/>
              </w:rPr>
              <w:t xml:space="preserve"> </w:t>
            </w:r>
            <w:r w:rsidRPr="0062676B">
              <w:rPr>
                <w:rFonts w:ascii="宋体" w:hAnsi="宋体"/>
                <w:kern w:val="0"/>
                <w:szCs w:val="21"/>
              </w:rPr>
              <w:t xml:space="preserve">     </w:t>
            </w:r>
            <w:r w:rsidRPr="0062676B">
              <w:rPr>
                <w:rFonts w:ascii="宋体" w:hAnsi="宋体" w:hint="eastAsia"/>
                <w:kern w:val="0"/>
                <w:szCs w:val="21"/>
              </w:rPr>
              <w:t>加：应计利息</w:t>
            </w:r>
          </w:p>
        </w:tc>
        <w:tc>
          <w:tcPr>
            <w:tcW w:w="6315" w:type="dxa"/>
            <w:tcMar>
              <w:top w:w="15" w:type="dxa"/>
              <w:left w:w="15" w:type="dxa"/>
              <w:bottom w:w="0" w:type="dxa"/>
              <w:right w:w="15" w:type="dxa"/>
            </w:tcMar>
            <w:vAlign w:val="bottom"/>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r>
      <w:tr w:rsidR="00CA1A6C" w:rsidRPr="0062676B" w:rsidTr="00CA1A6C">
        <w:trPr>
          <w:trHeight w:val="315"/>
          <w:jc w:val="center"/>
        </w:trPr>
        <w:tc>
          <w:tcPr>
            <w:tcW w:w="2634" w:type="dxa"/>
            <w:tcMar>
              <w:top w:w="15" w:type="dxa"/>
              <w:left w:w="15" w:type="dxa"/>
              <w:bottom w:w="0" w:type="dxa"/>
              <w:right w:w="15" w:type="dxa"/>
            </w:tcMar>
          </w:tcPr>
          <w:p w:rsidR="00EE134B" w:rsidRPr="0062676B" w:rsidRDefault="00EE134B" w:rsidP="00B532C3">
            <w:pPr>
              <w:spacing w:line="360" w:lineRule="auto"/>
              <w:rPr>
                <w:rFonts w:eastAsiaTheme="minorEastAsia"/>
                <w:kern w:val="0"/>
                <w:szCs w:val="21"/>
              </w:rPr>
            </w:pPr>
            <w:r w:rsidRPr="0062676B">
              <w:rPr>
                <w:rFonts w:ascii="宋体" w:hAnsi="宋体" w:hint="eastAsia"/>
                <w:kern w:val="0"/>
                <w:szCs w:val="21"/>
              </w:rPr>
              <w:t xml:space="preserve"> </w:t>
            </w:r>
            <w:r w:rsidRPr="0062676B">
              <w:rPr>
                <w:rFonts w:ascii="宋体" w:hAnsi="宋体"/>
                <w:kern w:val="0"/>
                <w:szCs w:val="21"/>
              </w:rPr>
              <w:t xml:space="preserve">     </w:t>
            </w:r>
            <w:r w:rsidRPr="0062676B">
              <w:rPr>
                <w:rFonts w:ascii="宋体" w:hAnsi="宋体" w:hint="eastAsia"/>
                <w:kern w:val="0"/>
                <w:szCs w:val="21"/>
              </w:rPr>
              <w:t>减：坏账准备</w:t>
            </w:r>
          </w:p>
        </w:tc>
        <w:tc>
          <w:tcPr>
            <w:tcW w:w="6315" w:type="dxa"/>
            <w:tcMar>
              <w:top w:w="15" w:type="dxa"/>
              <w:left w:w="15" w:type="dxa"/>
              <w:bottom w:w="0" w:type="dxa"/>
              <w:right w:w="15" w:type="dxa"/>
            </w:tcMar>
            <w:vAlign w:val="bottom"/>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r>
      <w:tr w:rsidR="00CA1A6C" w:rsidRPr="0062676B" w:rsidTr="00CA1A6C">
        <w:trPr>
          <w:trHeight w:val="315"/>
          <w:jc w:val="center"/>
        </w:trPr>
        <w:tc>
          <w:tcPr>
            <w:tcW w:w="2634" w:type="dxa"/>
            <w:tcMar>
              <w:top w:w="15" w:type="dxa"/>
              <w:left w:w="15" w:type="dxa"/>
              <w:bottom w:w="0" w:type="dxa"/>
              <w:right w:w="15" w:type="dxa"/>
            </w:tcMar>
          </w:tcPr>
          <w:p w:rsidR="00EE134B" w:rsidRPr="0062676B" w:rsidRDefault="00EE134B" w:rsidP="00B532C3">
            <w:pPr>
              <w:rPr>
                <w:rFonts w:ascii="宋体" w:hAnsi="宋体"/>
                <w:kern w:val="0"/>
                <w:szCs w:val="21"/>
              </w:rPr>
            </w:pPr>
            <w:r w:rsidRPr="0062676B">
              <w:rPr>
                <w:rFonts w:ascii="宋体" w:hAnsi="宋体" w:hint="eastAsia"/>
                <w:kern w:val="0"/>
                <w:szCs w:val="21"/>
              </w:rPr>
              <w:t>其中：存款期限1个月以内</w:t>
            </w:r>
          </w:p>
        </w:tc>
        <w:tc>
          <w:tcPr>
            <w:tcW w:w="6315" w:type="dxa"/>
            <w:tcMar>
              <w:top w:w="15" w:type="dxa"/>
              <w:left w:w="15" w:type="dxa"/>
              <w:bottom w:w="0" w:type="dxa"/>
              <w:right w:w="15" w:type="dxa"/>
            </w:tcMar>
            <w:vAlign w:val="bottom"/>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r>
      <w:tr w:rsidR="00CA1A6C" w:rsidRPr="0062676B" w:rsidTr="00CA1A6C">
        <w:trPr>
          <w:trHeight w:val="315"/>
          <w:jc w:val="center"/>
        </w:trPr>
        <w:tc>
          <w:tcPr>
            <w:tcW w:w="2634" w:type="dxa"/>
            <w:tcMar>
              <w:top w:w="15" w:type="dxa"/>
              <w:left w:w="15" w:type="dxa"/>
              <w:bottom w:w="0" w:type="dxa"/>
              <w:right w:w="15" w:type="dxa"/>
            </w:tcMar>
          </w:tcPr>
          <w:p w:rsidR="00EE134B" w:rsidRPr="0062676B" w:rsidRDefault="00EE134B" w:rsidP="00B532C3">
            <w:pPr>
              <w:ind w:firstLineChars="300" w:firstLine="630"/>
              <w:rPr>
                <w:rFonts w:ascii="宋体" w:hAnsi="宋体"/>
                <w:kern w:val="0"/>
                <w:szCs w:val="21"/>
              </w:rPr>
            </w:pPr>
            <w:r w:rsidRPr="0062676B">
              <w:rPr>
                <w:rFonts w:ascii="宋体" w:hAnsi="宋体" w:hint="eastAsia"/>
                <w:kern w:val="0"/>
                <w:szCs w:val="21"/>
              </w:rPr>
              <w:t>存款期限1-3个月</w:t>
            </w:r>
          </w:p>
        </w:tc>
        <w:tc>
          <w:tcPr>
            <w:tcW w:w="6315" w:type="dxa"/>
            <w:tcMar>
              <w:top w:w="15" w:type="dxa"/>
              <w:left w:w="15" w:type="dxa"/>
              <w:bottom w:w="0" w:type="dxa"/>
              <w:right w:w="15" w:type="dxa"/>
            </w:tcMar>
            <w:vAlign w:val="bottom"/>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r>
      <w:tr w:rsidR="00CA1A6C" w:rsidRPr="0062676B" w:rsidTr="00CA1A6C">
        <w:trPr>
          <w:trHeight w:val="315"/>
          <w:jc w:val="center"/>
        </w:trPr>
        <w:tc>
          <w:tcPr>
            <w:tcW w:w="2634" w:type="dxa"/>
            <w:tcMar>
              <w:top w:w="15" w:type="dxa"/>
              <w:left w:w="15" w:type="dxa"/>
              <w:bottom w:w="0" w:type="dxa"/>
              <w:right w:w="15" w:type="dxa"/>
            </w:tcMar>
          </w:tcPr>
          <w:p w:rsidR="00EE134B" w:rsidRPr="0062676B" w:rsidRDefault="00EE134B" w:rsidP="00B532C3">
            <w:pPr>
              <w:ind w:firstLineChars="300" w:firstLine="630"/>
              <w:rPr>
                <w:rFonts w:ascii="宋体" w:hAnsi="宋体"/>
                <w:kern w:val="0"/>
                <w:szCs w:val="21"/>
              </w:rPr>
            </w:pPr>
            <w:r w:rsidRPr="0062676B">
              <w:rPr>
                <w:rFonts w:ascii="宋体" w:hAnsi="宋体" w:hint="eastAsia"/>
                <w:kern w:val="0"/>
                <w:szCs w:val="21"/>
              </w:rPr>
              <w:t>存款期限3个月以上</w:t>
            </w:r>
          </w:p>
        </w:tc>
        <w:tc>
          <w:tcPr>
            <w:tcW w:w="6315" w:type="dxa"/>
            <w:tcMar>
              <w:top w:w="15" w:type="dxa"/>
              <w:left w:w="15" w:type="dxa"/>
              <w:bottom w:w="0" w:type="dxa"/>
              <w:right w:w="15" w:type="dxa"/>
            </w:tcMar>
            <w:vAlign w:val="bottom"/>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r>
      <w:tr w:rsidR="00CA1A6C" w:rsidRPr="0062676B" w:rsidTr="00CA1A6C">
        <w:trPr>
          <w:trHeight w:val="315"/>
          <w:jc w:val="center"/>
        </w:trPr>
        <w:tc>
          <w:tcPr>
            <w:tcW w:w="2634" w:type="dxa"/>
            <w:tcMar>
              <w:top w:w="15" w:type="dxa"/>
              <w:left w:w="15" w:type="dxa"/>
              <w:bottom w:w="0" w:type="dxa"/>
              <w:right w:w="15" w:type="dxa"/>
            </w:tcMar>
            <w:vAlign w:val="center"/>
          </w:tcPr>
          <w:p w:rsidR="00EE134B" w:rsidRPr="0062676B" w:rsidRDefault="00EE134B" w:rsidP="00B532C3">
            <w:pPr>
              <w:spacing w:line="360" w:lineRule="auto"/>
              <w:rPr>
                <w:rFonts w:eastAsiaTheme="minorEastAsia"/>
                <w:kern w:val="0"/>
                <w:szCs w:val="21"/>
              </w:rPr>
            </w:pPr>
            <w:r w:rsidRPr="0062676B">
              <w:rPr>
                <w:rFonts w:eastAsiaTheme="minorEastAsia"/>
                <w:kern w:val="0"/>
                <w:szCs w:val="21"/>
              </w:rPr>
              <w:t>其他存款</w:t>
            </w:r>
          </w:p>
        </w:tc>
        <w:tc>
          <w:tcPr>
            <w:tcW w:w="6315" w:type="dxa"/>
            <w:tcMar>
              <w:top w:w="15" w:type="dxa"/>
              <w:left w:w="15" w:type="dxa"/>
              <w:bottom w:w="0" w:type="dxa"/>
              <w:right w:w="15" w:type="dxa"/>
            </w:tcMar>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r>
      <w:tr w:rsidR="00CA1A6C" w:rsidRPr="0062676B" w:rsidTr="00CA1A6C">
        <w:trPr>
          <w:trHeight w:val="315"/>
          <w:jc w:val="center"/>
        </w:trPr>
        <w:tc>
          <w:tcPr>
            <w:tcW w:w="2634" w:type="dxa"/>
            <w:tcMar>
              <w:top w:w="15" w:type="dxa"/>
              <w:left w:w="15" w:type="dxa"/>
              <w:bottom w:w="0" w:type="dxa"/>
              <w:right w:w="15" w:type="dxa"/>
            </w:tcMar>
          </w:tcPr>
          <w:p w:rsidR="00EE134B" w:rsidRPr="0062676B" w:rsidRDefault="00EE134B" w:rsidP="00B532C3">
            <w:pPr>
              <w:spacing w:line="360" w:lineRule="auto"/>
              <w:rPr>
                <w:rFonts w:eastAsiaTheme="minorEastAsia"/>
                <w:kern w:val="0"/>
                <w:szCs w:val="21"/>
              </w:rPr>
            </w:pPr>
            <w:r w:rsidRPr="0062676B">
              <w:rPr>
                <w:rFonts w:ascii="宋体" w:hAnsi="宋体" w:hint="eastAsia"/>
                <w:kern w:val="0"/>
                <w:szCs w:val="21"/>
              </w:rPr>
              <w:t>等于：本金</w:t>
            </w:r>
          </w:p>
        </w:tc>
        <w:tc>
          <w:tcPr>
            <w:tcW w:w="6315" w:type="dxa"/>
            <w:tcMar>
              <w:top w:w="15" w:type="dxa"/>
              <w:left w:w="15" w:type="dxa"/>
              <w:bottom w:w="0" w:type="dxa"/>
              <w:right w:w="15" w:type="dxa"/>
            </w:tcMar>
            <w:vAlign w:val="bottom"/>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r>
      <w:tr w:rsidR="00CA1A6C" w:rsidRPr="0062676B" w:rsidTr="00CA1A6C">
        <w:trPr>
          <w:trHeight w:val="315"/>
          <w:jc w:val="center"/>
        </w:trPr>
        <w:tc>
          <w:tcPr>
            <w:tcW w:w="2634" w:type="dxa"/>
            <w:tcMar>
              <w:top w:w="15" w:type="dxa"/>
              <w:left w:w="15" w:type="dxa"/>
              <w:bottom w:w="0" w:type="dxa"/>
              <w:right w:w="15" w:type="dxa"/>
            </w:tcMar>
          </w:tcPr>
          <w:p w:rsidR="00EE134B" w:rsidRPr="0062676B" w:rsidRDefault="00EE134B" w:rsidP="00B532C3">
            <w:pPr>
              <w:spacing w:line="360" w:lineRule="auto"/>
              <w:rPr>
                <w:rFonts w:eastAsiaTheme="minorEastAsia"/>
                <w:kern w:val="0"/>
                <w:szCs w:val="21"/>
              </w:rPr>
            </w:pPr>
            <w:r w:rsidRPr="0062676B">
              <w:rPr>
                <w:rFonts w:ascii="宋体" w:hAnsi="宋体" w:hint="eastAsia"/>
                <w:kern w:val="0"/>
                <w:szCs w:val="21"/>
              </w:rPr>
              <w:t xml:space="preserve"> </w:t>
            </w:r>
            <w:r w:rsidRPr="0062676B">
              <w:rPr>
                <w:rFonts w:ascii="宋体" w:hAnsi="宋体"/>
                <w:kern w:val="0"/>
                <w:szCs w:val="21"/>
              </w:rPr>
              <w:t xml:space="preserve">     </w:t>
            </w:r>
            <w:r w:rsidRPr="0062676B">
              <w:rPr>
                <w:rFonts w:ascii="宋体" w:hAnsi="宋体" w:hint="eastAsia"/>
                <w:kern w:val="0"/>
                <w:szCs w:val="21"/>
              </w:rPr>
              <w:t>加：应计利息</w:t>
            </w:r>
          </w:p>
        </w:tc>
        <w:tc>
          <w:tcPr>
            <w:tcW w:w="6315" w:type="dxa"/>
            <w:tcMar>
              <w:top w:w="15" w:type="dxa"/>
              <w:left w:w="15" w:type="dxa"/>
              <w:bottom w:w="0" w:type="dxa"/>
              <w:right w:w="15" w:type="dxa"/>
            </w:tcMar>
            <w:vAlign w:val="bottom"/>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r>
      <w:tr w:rsidR="00CA1A6C" w:rsidRPr="0062676B" w:rsidTr="00CA1A6C">
        <w:trPr>
          <w:trHeight w:val="315"/>
          <w:jc w:val="center"/>
        </w:trPr>
        <w:tc>
          <w:tcPr>
            <w:tcW w:w="2634" w:type="dxa"/>
            <w:tcMar>
              <w:top w:w="15" w:type="dxa"/>
              <w:left w:w="15" w:type="dxa"/>
              <w:bottom w:w="0" w:type="dxa"/>
              <w:right w:w="15" w:type="dxa"/>
            </w:tcMar>
          </w:tcPr>
          <w:p w:rsidR="00EE134B" w:rsidRPr="0062676B" w:rsidRDefault="00EE134B" w:rsidP="00B532C3">
            <w:pPr>
              <w:spacing w:line="360" w:lineRule="auto"/>
              <w:rPr>
                <w:rFonts w:eastAsiaTheme="minorEastAsia"/>
                <w:kern w:val="0"/>
                <w:szCs w:val="21"/>
              </w:rPr>
            </w:pPr>
            <w:r w:rsidRPr="0062676B">
              <w:rPr>
                <w:rFonts w:ascii="宋体" w:hAnsi="宋体" w:hint="eastAsia"/>
                <w:kern w:val="0"/>
                <w:szCs w:val="21"/>
              </w:rPr>
              <w:t xml:space="preserve"> </w:t>
            </w:r>
            <w:r w:rsidRPr="0062676B">
              <w:rPr>
                <w:rFonts w:ascii="宋体" w:hAnsi="宋体"/>
                <w:kern w:val="0"/>
                <w:szCs w:val="21"/>
              </w:rPr>
              <w:t xml:space="preserve">     </w:t>
            </w:r>
            <w:r w:rsidRPr="0062676B">
              <w:rPr>
                <w:rFonts w:ascii="宋体" w:hAnsi="宋体" w:hint="eastAsia"/>
                <w:kern w:val="0"/>
                <w:szCs w:val="21"/>
              </w:rPr>
              <w:t>减：坏账准备</w:t>
            </w:r>
          </w:p>
        </w:tc>
        <w:tc>
          <w:tcPr>
            <w:tcW w:w="6315" w:type="dxa"/>
            <w:tcMar>
              <w:top w:w="15" w:type="dxa"/>
              <w:left w:w="15" w:type="dxa"/>
              <w:bottom w:w="0" w:type="dxa"/>
              <w:right w:w="15" w:type="dxa"/>
            </w:tcMar>
            <w:vAlign w:val="bottom"/>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r>
      <w:tr w:rsidR="00CA1A6C" w:rsidRPr="0062676B" w:rsidTr="00CA1A6C">
        <w:trPr>
          <w:trHeight w:val="315"/>
          <w:jc w:val="center"/>
        </w:trPr>
        <w:tc>
          <w:tcPr>
            <w:tcW w:w="2634" w:type="dxa"/>
            <w:tcMar>
              <w:top w:w="15" w:type="dxa"/>
              <w:left w:w="15" w:type="dxa"/>
              <w:bottom w:w="0" w:type="dxa"/>
              <w:right w:w="15" w:type="dxa"/>
            </w:tcMar>
            <w:vAlign w:val="center"/>
          </w:tcPr>
          <w:p w:rsidR="00BC0788" w:rsidRPr="0062676B" w:rsidRDefault="00BC0788" w:rsidP="00BC0788">
            <w:pPr>
              <w:spacing w:line="360" w:lineRule="auto"/>
              <w:rPr>
                <w:rFonts w:eastAsiaTheme="minorEastAsia"/>
                <w:kern w:val="0"/>
                <w:szCs w:val="21"/>
              </w:rPr>
            </w:pPr>
            <w:r w:rsidRPr="006A6B0E">
              <w:rPr>
                <w:rFonts w:ascii="宋体" w:hAnsi="宋体"/>
                <w:kern w:val="0"/>
                <w:szCs w:val="21"/>
              </w:rPr>
              <w:t>合计</w:t>
            </w:r>
          </w:p>
        </w:tc>
        <w:tc>
          <w:tcPr>
            <w:tcW w:w="6315" w:type="dxa"/>
            <w:tcMar>
              <w:top w:w="15" w:type="dxa"/>
              <w:left w:w="15" w:type="dxa"/>
              <w:bottom w:w="0" w:type="dxa"/>
              <w:right w:w="15" w:type="dxa"/>
            </w:tcMar>
            <w:vAlign w:val="center"/>
          </w:tcPr>
          <w:p w:rsidR="00BC0788" w:rsidRPr="0062676B" w:rsidRDefault="00BC0788" w:rsidP="00BC0788">
            <w:pPr>
              <w:spacing w:line="360" w:lineRule="auto"/>
              <w:jc w:val="right"/>
              <w:rPr>
                <w:rFonts w:eastAsiaTheme="minorEastAsia"/>
                <w:kern w:val="0"/>
                <w:szCs w:val="21"/>
              </w:rPr>
            </w:pPr>
            <w:r w:rsidRPr="00DF774F">
              <w:rPr>
                <w:rFonts w:eastAsiaTheme="minorEastAsia"/>
                <w:kern w:val="0"/>
                <w:szCs w:val="21"/>
              </w:rPr>
              <w:t>23,120,340.12</w:t>
            </w:r>
          </w:p>
        </w:tc>
      </w:tr>
    </w:tbl>
    <w:p w:rsidR="00EE134B" w:rsidRPr="0062676B" w:rsidRDefault="00EE134B" w:rsidP="00EE134B">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注：于</w:t>
      </w:r>
      <w:r w:rsidRPr="0062676B">
        <w:rPr>
          <w:rFonts w:eastAsiaTheme="minorEastAsia"/>
          <w:kern w:val="0"/>
          <w:szCs w:val="21"/>
        </w:rPr>
        <w:t>2023</w:t>
      </w:r>
      <w:r w:rsidRPr="0062676B">
        <w:rPr>
          <w:rFonts w:eastAsiaTheme="minorEastAsia"/>
          <w:kern w:val="0"/>
          <w:szCs w:val="21"/>
        </w:rPr>
        <w:t>年</w:t>
      </w:r>
      <w:r w:rsidRPr="0062676B">
        <w:rPr>
          <w:rFonts w:eastAsiaTheme="minorEastAsia"/>
          <w:kern w:val="0"/>
          <w:szCs w:val="21"/>
        </w:rPr>
        <w:t>12</w:t>
      </w:r>
      <w:r w:rsidRPr="0062676B">
        <w:rPr>
          <w:rFonts w:eastAsiaTheme="minorEastAsia"/>
          <w:kern w:val="0"/>
          <w:szCs w:val="21"/>
        </w:rPr>
        <w:t>月</w:t>
      </w:r>
      <w:r w:rsidRPr="0062676B">
        <w:rPr>
          <w:rFonts w:eastAsiaTheme="minorEastAsia"/>
          <w:kern w:val="0"/>
          <w:szCs w:val="21"/>
        </w:rPr>
        <w:t>31</w:t>
      </w:r>
      <w:r w:rsidRPr="0062676B">
        <w:rPr>
          <w:rFonts w:eastAsiaTheme="minorEastAsia"/>
          <w:kern w:val="0"/>
          <w:szCs w:val="21"/>
        </w:rPr>
        <w:t>日，银行存款中包含的外币余额为：美元</w:t>
      </w:r>
      <w:r w:rsidRPr="0062676B">
        <w:rPr>
          <w:rFonts w:eastAsiaTheme="minorEastAsia"/>
          <w:kern w:val="0"/>
          <w:szCs w:val="21"/>
        </w:rPr>
        <w:t>1,444,147.80</w:t>
      </w:r>
      <w:r w:rsidRPr="0062676B">
        <w:rPr>
          <w:rFonts w:eastAsiaTheme="minorEastAsia"/>
          <w:kern w:val="0"/>
          <w:szCs w:val="21"/>
        </w:rPr>
        <w:t>元</w:t>
      </w:r>
      <w:r w:rsidRPr="0062676B">
        <w:rPr>
          <w:rFonts w:eastAsiaTheme="minorEastAsia"/>
          <w:kern w:val="0"/>
          <w:szCs w:val="21"/>
        </w:rPr>
        <w:t>(</w:t>
      </w:r>
      <w:r w:rsidRPr="0062676B">
        <w:rPr>
          <w:rFonts w:eastAsiaTheme="minorEastAsia"/>
          <w:kern w:val="0"/>
          <w:szCs w:val="21"/>
        </w:rPr>
        <w:t>折合人民币</w:t>
      </w:r>
      <w:r w:rsidRPr="0062676B">
        <w:rPr>
          <w:rFonts w:eastAsiaTheme="minorEastAsia"/>
          <w:kern w:val="0"/>
          <w:szCs w:val="21"/>
        </w:rPr>
        <w:lastRenderedPageBreak/>
        <w:t>10,228,465.62</w:t>
      </w:r>
      <w:r w:rsidRPr="0062676B">
        <w:rPr>
          <w:rFonts w:eastAsiaTheme="minorEastAsia"/>
          <w:kern w:val="0"/>
          <w:szCs w:val="21"/>
        </w:rPr>
        <w:t>元</w:t>
      </w:r>
      <w:r w:rsidRPr="0062676B">
        <w:rPr>
          <w:rFonts w:eastAsiaTheme="minorEastAsia"/>
          <w:kern w:val="0"/>
          <w:szCs w:val="21"/>
        </w:rPr>
        <w:t>)</w:t>
      </w:r>
      <w:r w:rsidRPr="0062676B">
        <w:rPr>
          <w:rFonts w:eastAsiaTheme="minorEastAsia"/>
          <w:kern w:val="0"/>
          <w:szCs w:val="21"/>
        </w:rPr>
        <w:t>。</w:t>
      </w:r>
    </w:p>
    <w:bookmarkEnd w:id="218"/>
    <w:p w:rsidR="00EE134B" w:rsidRPr="0062676B" w:rsidRDefault="00EE134B" w:rsidP="00EE134B">
      <w:pPr>
        <w:spacing w:beforeLines="100" w:before="312" w:line="360" w:lineRule="auto"/>
        <w:rPr>
          <w:rFonts w:eastAsiaTheme="minorEastAsia"/>
          <w:b/>
          <w:szCs w:val="21"/>
        </w:rPr>
      </w:pPr>
      <w:r w:rsidRPr="0062676B">
        <w:rPr>
          <w:rFonts w:eastAsiaTheme="minorEastAsia"/>
          <w:b/>
          <w:bCs/>
          <w:kern w:val="0"/>
          <w:szCs w:val="21"/>
        </w:rPr>
        <w:t xml:space="preserve">7.4.7.2 </w:t>
      </w:r>
      <w:r w:rsidRPr="0062676B">
        <w:rPr>
          <w:rFonts w:eastAsiaTheme="minorEastAsia"/>
          <w:b/>
          <w:szCs w:val="21"/>
        </w:rPr>
        <w:t>交易性金融资产</w:t>
      </w:r>
    </w:p>
    <w:p w:rsidR="00EE134B" w:rsidRPr="0062676B" w:rsidRDefault="00EE134B" w:rsidP="00EE134B">
      <w:pPr>
        <w:autoSpaceDE w:val="0"/>
        <w:autoSpaceDN w:val="0"/>
        <w:adjustRightInd w:val="0"/>
        <w:spacing w:before="29" w:line="360" w:lineRule="auto"/>
        <w:ind w:left="15"/>
        <w:jc w:val="right"/>
        <w:rPr>
          <w:rFonts w:eastAsiaTheme="minorEastAsia"/>
          <w:szCs w:val="21"/>
        </w:rPr>
      </w:pPr>
      <w:r w:rsidRPr="0062676B">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843"/>
        <w:gridCol w:w="1559"/>
        <w:gridCol w:w="1559"/>
      </w:tblGrid>
      <w:tr w:rsidR="0062676B" w:rsidRPr="0062676B" w:rsidTr="00B532C3">
        <w:trPr>
          <w:trHeight w:val="255"/>
        </w:trPr>
        <w:tc>
          <w:tcPr>
            <w:tcW w:w="2268" w:type="dxa"/>
            <w:gridSpan w:val="2"/>
            <w:vMerge w:val="restart"/>
            <w:vAlign w:val="center"/>
          </w:tcPr>
          <w:p w:rsidR="00EE134B" w:rsidRPr="0062676B" w:rsidRDefault="00EE134B" w:rsidP="00B532C3">
            <w:pPr>
              <w:spacing w:line="360" w:lineRule="auto"/>
              <w:jc w:val="center"/>
              <w:rPr>
                <w:rFonts w:eastAsiaTheme="minorEastAsia"/>
                <w:kern w:val="0"/>
                <w:szCs w:val="21"/>
              </w:rPr>
            </w:pPr>
            <w:r w:rsidRPr="0062676B">
              <w:rPr>
                <w:rFonts w:eastAsiaTheme="minorEastAsia"/>
                <w:kern w:val="0"/>
                <w:szCs w:val="21"/>
              </w:rPr>
              <w:t>项目</w:t>
            </w:r>
          </w:p>
        </w:tc>
        <w:tc>
          <w:tcPr>
            <w:tcW w:w="6804" w:type="dxa"/>
            <w:gridSpan w:val="4"/>
          </w:tcPr>
          <w:p w:rsidR="00EE134B" w:rsidRPr="0062676B" w:rsidRDefault="00EE134B" w:rsidP="00B532C3">
            <w:pPr>
              <w:spacing w:line="360" w:lineRule="auto"/>
              <w:jc w:val="center"/>
              <w:rPr>
                <w:rFonts w:eastAsiaTheme="minorEastAsia"/>
                <w:kern w:val="0"/>
                <w:szCs w:val="21"/>
              </w:rPr>
            </w:pPr>
            <w:r w:rsidRPr="0062676B">
              <w:rPr>
                <w:rFonts w:eastAsiaTheme="minorEastAsia"/>
                <w:kern w:val="0"/>
                <w:szCs w:val="21"/>
              </w:rPr>
              <w:t>本期末</w:t>
            </w:r>
          </w:p>
          <w:p w:rsidR="00EE134B" w:rsidRPr="0062676B" w:rsidRDefault="00EE134B" w:rsidP="00B532C3">
            <w:pPr>
              <w:spacing w:line="360" w:lineRule="auto"/>
              <w:jc w:val="center"/>
              <w:rPr>
                <w:rFonts w:eastAsiaTheme="minorEastAsia"/>
                <w:kern w:val="0"/>
                <w:szCs w:val="21"/>
              </w:rPr>
            </w:pPr>
            <w:r w:rsidRPr="0062676B">
              <w:rPr>
                <w:rFonts w:eastAsiaTheme="minorEastAsia"/>
                <w:kern w:val="0"/>
                <w:szCs w:val="21"/>
              </w:rPr>
              <w:t>2023</w:t>
            </w:r>
            <w:r w:rsidRPr="0062676B">
              <w:rPr>
                <w:rFonts w:eastAsiaTheme="minorEastAsia"/>
                <w:kern w:val="0"/>
                <w:szCs w:val="21"/>
              </w:rPr>
              <w:t>年</w:t>
            </w:r>
            <w:r w:rsidRPr="0062676B">
              <w:rPr>
                <w:rFonts w:eastAsiaTheme="minorEastAsia"/>
                <w:kern w:val="0"/>
                <w:szCs w:val="21"/>
              </w:rPr>
              <w:t>12</w:t>
            </w:r>
            <w:r w:rsidRPr="0062676B">
              <w:rPr>
                <w:rFonts w:eastAsiaTheme="minorEastAsia"/>
                <w:kern w:val="0"/>
                <w:szCs w:val="21"/>
              </w:rPr>
              <w:t>月</w:t>
            </w:r>
            <w:r w:rsidRPr="0062676B">
              <w:rPr>
                <w:rFonts w:eastAsiaTheme="minorEastAsia"/>
                <w:kern w:val="0"/>
                <w:szCs w:val="21"/>
              </w:rPr>
              <w:t>31</w:t>
            </w:r>
            <w:r w:rsidRPr="0062676B">
              <w:rPr>
                <w:rFonts w:eastAsiaTheme="minorEastAsia"/>
                <w:kern w:val="0"/>
                <w:szCs w:val="21"/>
              </w:rPr>
              <w:t>日</w:t>
            </w:r>
          </w:p>
        </w:tc>
      </w:tr>
      <w:tr w:rsidR="0062676B" w:rsidRPr="0062676B" w:rsidTr="00B532C3">
        <w:trPr>
          <w:trHeight w:val="270"/>
        </w:trPr>
        <w:tc>
          <w:tcPr>
            <w:tcW w:w="2268" w:type="dxa"/>
            <w:gridSpan w:val="2"/>
            <w:vMerge/>
            <w:vAlign w:val="center"/>
          </w:tcPr>
          <w:p w:rsidR="00EE134B" w:rsidRPr="0062676B" w:rsidRDefault="00EE134B" w:rsidP="00B532C3">
            <w:pPr>
              <w:widowControl/>
              <w:spacing w:line="360" w:lineRule="auto"/>
              <w:jc w:val="left"/>
              <w:rPr>
                <w:rFonts w:eastAsiaTheme="minorEastAsia"/>
                <w:kern w:val="0"/>
                <w:szCs w:val="21"/>
              </w:rPr>
            </w:pPr>
          </w:p>
        </w:tc>
        <w:tc>
          <w:tcPr>
            <w:tcW w:w="1843" w:type="dxa"/>
            <w:vAlign w:val="center"/>
          </w:tcPr>
          <w:p w:rsidR="00EE134B" w:rsidRPr="0062676B" w:rsidRDefault="00EE134B" w:rsidP="00B532C3">
            <w:pPr>
              <w:spacing w:line="360" w:lineRule="auto"/>
              <w:jc w:val="center"/>
              <w:rPr>
                <w:rFonts w:eastAsiaTheme="minorEastAsia"/>
                <w:kern w:val="0"/>
                <w:szCs w:val="21"/>
              </w:rPr>
            </w:pPr>
            <w:r w:rsidRPr="0062676B">
              <w:rPr>
                <w:rFonts w:eastAsiaTheme="minorEastAsia"/>
                <w:kern w:val="0"/>
                <w:szCs w:val="21"/>
              </w:rPr>
              <w:t>成本</w:t>
            </w:r>
          </w:p>
        </w:tc>
        <w:tc>
          <w:tcPr>
            <w:tcW w:w="1843" w:type="dxa"/>
          </w:tcPr>
          <w:p w:rsidR="00EE134B" w:rsidRPr="0062676B" w:rsidRDefault="00EE134B" w:rsidP="00B532C3">
            <w:pPr>
              <w:spacing w:line="360" w:lineRule="auto"/>
              <w:jc w:val="center"/>
              <w:rPr>
                <w:rFonts w:eastAsiaTheme="minorEastAsia"/>
                <w:kern w:val="0"/>
                <w:szCs w:val="21"/>
              </w:rPr>
            </w:pPr>
            <w:r w:rsidRPr="0062676B">
              <w:rPr>
                <w:rFonts w:ascii="宋体" w:hAnsi="宋体" w:hint="eastAsia"/>
                <w:kern w:val="0"/>
                <w:szCs w:val="21"/>
              </w:rPr>
              <w:t>应计利息</w:t>
            </w:r>
          </w:p>
        </w:tc>
        <w:tc>
          <w:tcPr>
            <w:tcW w:w="1559" w:type="dxa"/>
            <w:vAlign w:val="center"/>
          </w:tcPr>
          <w:p w:rsidR="00EE134B" w:rsidRPr="0062676B" w:rsidRDefault="00EE134B" w:rsidP="00B532C3">
            <w:pPr>
              <w:spacing w:line="360" w:lineRule="auto"/>
              <w:jc w:val="center"/>
              <w:rPr>
                <w:rFonts w:eastAsiaTheme="minorEastAsia"/>
                <w:kern w:val="0"/>
                <w:szCs w:val="21"/>
              </w:rPr>
            </w:pPr>
            <w:r w:rsidRPr="0062676B">
              <w:rPr>
                <w:rFonts w:eastAsiaTheme="minorEastAsia"/>
                <w:kern w:val="0"/>
                <w:szCs w:val="21"/>
              </w:rPr>
              <w:t>公允价值</w:t>
            </w:r>
          </w:p>
        </w:tc>
        <w:tc>
          <w:tcPr>
            <w:tcW w:w="1559" w:type="dxa"/>
            <w:vAlign w:val="center"/>
          </w:tcPr>
          <w:p w:rsidR="00EE134B" w:rsidRPr="0062676B" w:rsidRDefault="00EE134B" w:rsidP="00B532C3">
            <w:pPr>
              <w:spacing w:line="360" w:lineRule="auto"/>
              <w:jc w:val="center"/>
              <w:rPr>
                <w:rFonts w:eastAsiaTheme="minorEastAsia"/>
                <w:kern w:val="0"/>
                <w:szCs w:val="21"/>
              </w:rPr>
            </w:pPr>
            <w:r w:rsidRPr="0062676B">
              <w:rPr>
                <w:rFonts w:eastAsiaTheme="minorEastAsia"/>
                <w:kern w:val="0"/>
                <w:szCs w:val="21"/>
              </w:rPr>
              <w:t>公允价值变动</w:t>
            </w:r>
          </w:p>
        </w:tc>
      </w:tr>
      <w:tr w:rsidR="0062676B" w:rsidRPr="0062676B" w:rsidTr="00B532C3">
        <w:trPr>
          <w:trHeight w:val="270"/>
        </w:trPr>
        <w:tc>
          <w:tcPr>
            <w:tcW w:w="2268" w:type="dxa"/>
            <w:gridSpan w:val="2"/>
            <w:vAlign w:val="center"/>
          </w:tcPr>
          <w:p w:rsidR="00EE134B" w:rsidRPr="0062676B" w:rsidRDefault="00EE134B" w:rsidP="00B532C3">
            <w:pPr>
              <w:widowControl/>
              <w:spacing w:line="360" w:lineRule="auto"/>
              <w:rPr>
                <w:rFonts w:eastAsiaTheme="minorEastAsia"/>
                <w:kern w:val="0"/>
                <w:szCs w:val="21"/>
              </w:rPr>
            </w:pPr>
            <w:r w:rsidRPr="0062676B">
              <w:rPr>
                <w:rFonts w:eastAsiaTheme="minorEastAsia"/>
                <w:kern w:val="0"/>
                <w:szCs w:val="21"/>
              </w:rPr>
              <w:t>股票</w:t>
            </w:r>
          </w:p>
        </w:tc>
        <w:tc>
          <w:tcPr>
            <w:tcW w:w="1843" w:type="dxa"/>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229,964,506.24</w:t>
            </w:r>
          </w:p>
        </w:tc>
        <w:tc>
          <w:tcPr>
            <w:tcW w:w="1843" w:type="dxa"/>
          </w:tcPr>
          <w:p w:rsidR="00EE134B" w:rsidRPr="0062676B" w:rsidRDefault="00EE134B" w:rsidP="00B532C3">
            <w:pPr>
              <w:spacing w:line="360" w:lineRule="auto"/>
              <w:jc w:val="right"/>
              <w:rPr>
                <w:rFonts w:eastAsiaTheme="minorEastAsia"/>
                <w:kern w:val="0"/>
                <w:szCs w:val="21"/>
              </w:rPr>
            </w:pPr>
            <w:r w:rsidRPr="0062676B">
              <w:rPr>
                <w:kern w:val="0"/>
                <w:szCs w:val="21"/>
              </w:rPr>
              <w:t>-</w:t>
            </w:r>
          </w:p>
        </w:tc>
        <w:tc>
          <w:tcPr>
            <w:tcW w:w="1559" w:type="dxa"/>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247,996,685.46</w:t>
            </w:r>
          </w:p>
        </w:tc>
        <w:tc>
          <w:tcPr>
            <w:tcW w:w="1559" w:type="dxa"/>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18,032,179.22</w:t>
            </w:r>
          </w:p>
        </w:tc>
      </w:tr>
      <w:tr w:rsidR="0062676B" w:rsidRPr="0062676B" w:rsidTr="00B532C3">
        <w:trPr>
          <w:trHeight w:val="270"/>
        </w:trPr>
        <w:tc>
          <w:tcPr>
            <w:tcW w:w="2268" w:type="dxa"/>
            <w:gridSpan w:val="2"/>
            <w:vAlign w:val="center"/>
          </w:tcPr>
          <w:p w:rsidR="00EE134B" w:rsidRPr="0062676B" w:rsidRDefault="00EE134B" w:rsidP="00B532C3">
            <w:pPr>
              <w:widowControl/>
              <w:spacing w:line="360" w:lineRule="auto"/>
              <w:rPr>
                <w:rFonts w:eastAsiaTheme="minorEastAsia"/>
                <w:kern w:val="0"/>
                <w:szCs w:val="21"/>
              </w:rPr>
            </w:pPr>
            <w:r w:rsidRPr="0062676B">
              <w:rPr>
                <w:rFonts w:eastAsiaTheme="minorEastAsia"/>
                <w:kern w:val="0"/>
                <w:szCs w:val="21"/>
              </w:rPr>
              <w:t>贵金属投资</w:t>
            </w:r>
            <w:r w:rsidRPr="0062676B">
              <w:rPr>
                <w:rFonts w:eastAsiaTheme="minorEastAsia"/>
                <w:kern w:val="0"/>
                <w:szCs w:val="21"/>
              </w:rPr>
              <w:t>-</w:t>
            </w:r>
            <w:r w:rsidRPr="0062676B">
              <w:rPr>
                <w:rFonts w:eastAsiaTheme="minorEastAsia"/>
                <w:kern w:val="0"/>
                <w:szCs w:val="21"/>
              </w:rPr>
              <w:t>金交所黄金合约</w:t>
            </w:r>
          </w:p>
        </w:tc>
        <w:tc>
          <w:tcPr>
            <w:tcW w:w="1843" w:type="dxa"/>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c>
          <w:tcPr>
            <w:tcW w:w="1843" w:type="dxa"/>
          </w:tcPr>
          <w:p w:rsidR="00EE134B" w:rsidRPr="0062676B" w:rsidRDefault="00EE134B" w:rsidP="00B532C3">
            <w:pPr>
              <w:spacing w:line="360" w:lineRule="auto"/>
              <w:jc w:val="right"/>
              <w:rPr>
                <w:rFonts w:eastAsiaTheme="minorEastAsia"/>
                <w:kern w:val="0"/>
                <w:szCs w:val="21"/>
              </w:rPr>
            </w:pPr>
            <w:r w:rsidRPr="0062676B">
              <w:rPr>
                <w:kern w:val="0"/>
                <w:szCs w:val="21"/>
              </w:rPr>
              <w:t>-</w:t>
            </w:r>
          </w:p>
        </w:tc>
        <w:tc>
          <w:tcPr>
            <w:tcW w:w="1559" w:type="dxa"/>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c>
          <w:tcPr>
            <w:tcW w:w="1559" w:type="dxa"/>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r>
      <w:tr w:rsidR="0062676B" w:rsidRPr="0062676B" w:rsidTr="00B532C3">
        <w:trPr>
          <w:trHeight w:val="285"/>
        </w:trPr>
        <w:tc>
          <w:tcPr>
            <w:tcW w:w="828" w:type="dxa"/>
            <w:vMerge w:val="restart"/>
            <w:vAlign w:val="center"/>
          </w:tcPr>
          <w:p w:rsidR="00EE134B" w:rsidRPr="0062676B" w:rsidRDefault="00EE134B" w:rsidP="00B532C3">
            <w:pPr>
              <w:spacing w:line="360" w:lineRule="auto"/>
              <w:jc w:val="center"/>
              <w:rPr>
                <w:rFonts w:eastAsiaTheme="minorEastAsia"/>
                <w:kern w:val="0"/>
                <w:szCs w:val="21"/>
              </w:rPr>
            </w:pPr>
            <w:r w:rsidRPr="0062676B">
              <w:rPr>
                <w:rFonts w:eastAsiaTheme="minorEastAsia"/>
                <w:kern w:val="0"/>
                <w:szCs w:val="21"/>
              </w:rPr>
              <w:t>债券</w:t>
            </w:r>
          </w:p>
        </w:tc>
        <w:tc>
          <w:tcPr>
            <w:tcW w:w="1440" w:type="dxa"/>
            <w:vAlign w:val="center"/>
          </w:tcPr>
          <w:p w:rsidR="00EE134B" w:rsidRPr="0062676B" w:rsidRDefault="00EE134B" w:rsidP="00B532C3">
            <w:pPr>
              <w:spacing w:line="360" w:lineRule="auto"/>
              <w:jc w:val="left"/>
              <w:rPr>
                <w:rFonts w:eastAsiaTheme="minorEastAsia"/>
                <w:kern w:val="0"/>
                <w:szCs w:val="21"/>
              </w:rPr>
            </w:pPr>
            <w:r w:rsidRPr="0062676B">
              <w:rPr>
                <w:rFonts w:eastAsiaTheme="minorEastAsia"/>
                <w:kern w:val="0"/>
                <w:szCs w:val="21"/>
              </w:rPr>
              <w:t>交易所市场</w:t>
            </w:r>
          </w:p>
        </w:tc>
        <w:tc>
          <w:tcPr>
            <w:tcW w:w="1843" w:type="dxa"/>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c>
          <w:tcPr>
            <w:tcW w:w="1843" w:type="dxa"/>
          </w:tcPr>
          <w:p w:rsidR="00EE134B" w:rsidRPr="0062676B" w:rsidRDefault="00EE134B" w:rsidP="00B532C3">
            <w:pPr>
              <w:spacing w:line="360" w:lineRule="auto"/>
              <w:jc w:val="right"/>
              <w:rPr>
                <w:rFonts w:eastAsiaTheme="minorEastAsia"/>
                <w:kern w:val="0"/>
                <w:szCs w:val="21"/>
              </w:rPr>
            </w:pPr>
            <w:r w:rsidRPr="0062676B">
              <w:rPr>
                <w:kern w:val="0"/>
                <w:szCs w:val="21"/>
              </w:rPr>
              <w:t>-</w:t>
            </w:r>
          </w:p>
        </w:tc>
        <w:tc>
          <w:tcPr>
            <w:tcW w:w="1559" w:type="dxa"/>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c>
          <w:tcPr>
            <w:tcW w:w="1559" w:type="dxa"/>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r>
      <w:tr w:rsidR="0062676B" w:rsidRPr="0062676B" w:rsidTr="00B532C3">
        <w:trPr>
          <w:trHeight w:val="103"/>
        </w:trPr>
        <w:tc>
          <w:tcPr>
            <w:tcW w:w="828" w:type="dxa"/>
            <w:vMerge/>
            <w:vAlign w:val="center"/>
          </w:tcPr>
          <w:p w:rsidR="00EE134B" w:rsidRPr="0062676B" w:rsidRDefault="00EE134B" w:rsidP="00B532C3">
            <w:pPr>
              <w:widowControl/>
              <w:spacing w:line="360" w:lineRule="auto"/>
              <w:jc w:val="left"/>
              <w:rPr>
                <w:rFonts w:eastAsiaTheme="minorEastAsia"/>
                <w:kern w:val="0"/>
                <w:szCs w:val="21"/>
              </w:rPr>
            </w:pPr>
          </w:p>
        </w:tc>
        <w:tc>
          <w:tcPr>
            <w:tcW w:w="1440" w:type="dxa"/>
            <w:vAlign w:val="center"/>
          </w:tcPr>
          <w:p w:rsidR="00EE134B" w:rsidRPr="0062676B" w:rsidRDefault="00EE134B" w:rsidP="00B532C3">
            <w:pPr>
              <w:widowControl/>
              <w:spacing w:line="360" w:lineRule="auto"/>
              <w:jc w:val="left"/>
              <w:rPr>
                <w:rFonts w:eastAsiaTheme="minorEastAsia"/>
                <w:kern w:val="0"/>
                <w:szCs w:val="21"/>
              </w:rPr>
            </w:pPr>
            <w:r w:rsidRPr="0062676B">
              <w:rPr>
                <w:rFonts w:eastAsiaTheme="minorEastAsia"/>
                <w:kern w:val="0"/>
                <w:szCs w:val="21"/>
              </w:rPr>
              <w:t>银行间市场</w:t>
            </w:r>
          </w:p>
        </w:tc>
        <w:tc>
          <w:tcPr>
            <w:tcW w:w="1843" w:type="dxa"/>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c>
          <w:tcPr>
            <w:tcW w:w="1843" w:type="dxa"/>
          </w:tcPr>
          <w:p w:rsidR="00EE134B" w:rsidRPr="0062676B" w:rsidRDefault="00EE134B" w:rsidP="00B532C3">
            <w:pPr>
              <w:spacing w:line="360" w:lineRule="auto"/>
              <w:jc w:val="right"/>
              <w:rPr>
                <w:rFonts w:eastAsiaTheme="minorEastAsia"/>
                <w:kern w:val="0"/>
                <w:szCs w:val="21"/>
              </w:rPr>
            </w:pPr>
            <w:r w:rsidRPr="0062676B">
              <w:rPr>
                <w:kern w:val="0"/>
                <w:szCs w:val="21"/>
              </w:rPr>
              <w:t>-</w:t>
            </w:r>
          </w:p>
        </w:tc>
        <w:tc>
          <w:tcPr>
            <w:tcW w:w="1559" w:type="dxa"/>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c>
          <w:tcPr>
            <w:tcW w:w="1559" w:type="dxa"/>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r>
      <w:tr w:rsidR="0062676B" w:rsidRPr="0062676B" w:rsidTr="00B532C3">
        <w:trPr>
          <w:trHeight w:val="103"/>
        </w:trPr>
        <w:tc>
          <w:tcPr>
            <w:tcW w:w="828" w:type="dxa"/>
            <w:vMerge/>
            <w:vAlign w:val="center"/>
          </w:tcPr>
          <w:p w:rsidR="00EE134B" w:rsidRPr="0062676B" w:rsidRDefault="00EE134B" w:rsidP="00B532C3">
            <w:pPr>
              <w:widowControl/>
              <w:spacing w:line="360" w:lineRule="auto"/>
              <w:jc w:val="left"/>
              <w:rPr>
                <w:rFonts w:eastAsiaTheme="minorEastAsia"/>
                <w:kern w:val="0"/>
                <w:szCs w:val="21"/>
              </w:rPr>
            </w:pPr>
          </w:p>
        </w:tc>
        <w:tc>
          <w:tcPr>
            <w:tcW w:w="1440" w:type="dxa"/>
            <w:vAlign w:val="center"/>
          </w:tcPr>
          <w:p w:rsidR="00EE134B" w:rsidRPr="0062676B" w:rsidRDefault="00EE134B" w:rsidP="00B532C3">
            <w:pPr>
              <w:widowControl/>
              <w:spacing w:line="360" w:lineRule="auto"/>
              <w:rPr>
                <w:rFonts w:eastAsiaTheme="minorEastAsia"/>
                <w:kern w:val="0"/>
                <w:szCs w:val="21"/>
              </w:rPr>
            </w:pPr>
            <w:r w:rsidRPr="0062676B">
              <w:rPr>
                <w:rFonts w:eastAsiaTheme="minorEastAsia"/>
                <w:kern w:val="0"/>
                <w:szCs w:val="21"/>
              </w:rPr>
              <w:t>合计</w:t>
            </w:r>
          </w:p>
        </w:tc>
        <w:tc>
          <w:tcPr>
            <w:tcW w:w="1843"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c>
          <w:tcPr>
            <w:tcW w:w="1843" w:type="dxa"/>
          </w:tcPr>
          <w:p w:rsidR="00EE134B" w:rsidRPr="0062676B" w:rsidRDefault="00EE134B" w:rsidP="00B532C3">
            <w:pPr>
              <w:spacing w:line="360" w:lineRule="auto"/>
              <w:jc w:val="right"/>
              <w:rPr>
                <w:rFonts w:eastAsiaTheme="minorEastAsia"/>
                <w:szCs w:val="21"/>
              </w:rPr>
            </w:pPr>
            <w:r w:rsidRPr="0062676B">
              <w:rPr>
                <w:kern w:val="0"/>
                <w:szCs w:val="21"/>
              </w:rPr>
              <w:t>-</w:t>
            </w:r>
          </w:p>
        </w:tc>
        <w:tc>
          <w:tcPr>
            <w:tcW w:w="1559"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c>
          <w:tcPr>
            <w:tcW w:w="1559"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r>
      <w:tr w:rsidR="0062676B" w:rsidRPr="0062676B" w:rsidTr="00B532C3">
        <w:trPr>
          <w:trHeight w:val="270"/>
        </w:trPr>
        <w:tc>
          <w:tcPr>
            <w:tcW w:w="2268" w:type="dxa"/>
            <w:gridSpan w:val="2"/>
            <w:vAlign w:val="center"/>
          </w:tcPr>
          <w:p w:rsidR="00EE134B" w:rsidRPr="0062676B" w:rsidRDefault="00EE134B" w:rsidP="00B532C3">
            <w:pPr>
              <w:widowControl/>
              <w:spacing w:line="360" w:lineRule="auto"/>
              <w:rPr>
                <w:rFonts w:eastAsiaTheme="minorEastAsia"/>
                <w:kern w:val="0"/>
                <w:szCs w:val="21"/>
              </w:rPr>
            </w:pPr>
            <w:r w:rsidRPr="0062676B">
              <w:rPr>
                <w:rFonts w:eastAsiaTheme="minorEastAsia"/>
                <w:kern w:val="0"/>
                <w:szCs w:val="21"/>
              </w:rPr>
              <w:t>资产支持证券</w:t>
            </w:r>
          </w:p>
        </w:tc>
        <w:tc>
          <w:tcPr>
            <w:tcW w:w="1843"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c>
          <w:tcPr>
            <w:tcW w:w="1843" w:type="dxa"/>
          </w:tcPr>
          <w:p w:rsidR="00EE134B" w:rsidRPr="0062676B" w:rsidRDefault="00EE134B" w:rsidP="00B532C3">
            <w:pPr>
              <w:spacing w:line="360" w:lineRule="auto"/>
              <w:jc w:val="right"/>
              <w:rPr>
                <w:rFonts w:eastAsiaTheme="minorEastAsia"/>
                <w:szCs w:val="21"/>
              </w:rPr>
            </w:pPr>
            <w:r w:rsidRPr="0062676B">
              <w:rPr>
                <w:kern w:val="0"/>
                <w:szCs w:val="21"/>
              </w:rPr>
              <w:t>-</w:t>
            </w:r>
          </w:p>
        </w:tc>
        <w:tc>
          <w:tcPr>
            <w:tcW w:w="1559"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c>
          <w:tcPr>
            <w:tcW w:w="1559"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r>
      <w:tr w:rsidR="0062676B" w:rsidRPr="0062676B" w:rsidTr="00B532C3">
        <w:trPr>
          <w:trHeight w:val="270"/>
        </w:trPr>
        <w:tc>
          <w:tcPr>
            <w:tcW w:w="2268" w:type="dxa"/>
            <w:gridSpan w:val="2"/>
            <w:vAlign w:val="center"/>
          </w:tcPr>
          <w:p w:rsidR="00EE134B" w:rsidRPr="0062676B" w:rsidRDefault="00EE134B" w:rsidP="00B532C3">
            <w:pPr>
              <w:widowControl/>
              <w:spacing w:line="360" w:lineRule="auto"/>
              <w:rPr>
                <w:rFonts w:eastAsiaTheme="minorEastAsia"/>
                <w:kern w:val="0"/>
                <w:szCs w:val="21"/>
              </w:rPr>
            </w:pPr>
            <w:r w:rsidRPr="0062676B">
              <w:rPr>
                <w:rFonts w:eastAsiaTheme="minorEastAsia"/>
                <w:kern w:val="0"/>
                <w:szCs w:val="21"/>
              </w:rPr>
              <w:t>基金</w:t>
            </w:r>
          </w:p>
        </w:tc>
        <w:tc>
          <w:tcPr>
            <w:tcW w:w="1843"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c>
          <w:tcPr>
            <w:tcW w:w="1843" w:type="dxa"/>
          </w:tcPr>
          <w:p w:rsidR="00EE134B" w:rsidRPr="0062676B" w:rsidRDefault="00EE134B" w:rsidP="00B532C3">
            <w:pPr>
              <w:spacing w:line="360" w:lineRule="auto"/>
              <w:jc w:val="right"/>
              <w:rPr>
                <w:rFonts w:eastAsiaTheme="minorEastAsia"/>
                <w:szCs w:val="21"/>
              </w:rPr>
            </w:pPr>
            <w:r w:rsidRPr="0062676B">
              <w:rPr>
                <w:kern w:val="0"/>
                <w:szCs w:val="21"/>
              </w:rPr>
              <w:t>-</w:t>
            </w:r>
          </w:p>
        </w:tc>
        <w:tc>
          <w:tcPr>
            <w:tcW w:w="1559"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c>
          <w:tcPr>
            <w:tcW w:w="1559"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r>
      <w:tr w:rsidR="0062676B" w:rsidRPr="0062676B" w:rsidTr="00B532C3">
        <w:trPr>
          <w:trHeight w:val="270"/>
        </w:trPr>
        <w:tc>
          <w:tcPr>
            <w:tcW w:w="2268" w:type="dxa"/>
            <w:gridSpan w:val="2"/>
            <w:vAlign w:val="center"/>
          </w:tcPr>
          <w:p w:rsidR="00EE134B" w:rsidRPr="0062676B" w:rsidRDefault="00EE134B" w:rsidP="00B532C3">
            <w:pPr>
              <w:widowControl/>
              <w:spacing w:line="360" w:lineRule="auto"/>
              <w:rPr>
                <w:rFonts w:eastAsiaTheme="minorEastAsia"/>
                <w:kern w:val="0"/>
                <w:szCs w:val="21"/>
              </w:rPr>
            </w:pPr>
            <w:r w:rsidRPr="0062676B">
              <w:rPr>
                <w:rFonts w:eastAsiaTheme="minorEastAsia"/>
                <w:kern w:val="0"/>
                <w:szCs w:val="21"/>
              </w:rPr>
              <w:t>其他</w:t>
            </w:r>
          </w:p>
        </w:tc>
        <w:tc>
          <w:tcPr>
            <w:tcW w:w="1843"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c>
          <w:tcPr>
            <w:tcW w:w="1843" w:type="dxa"/>
          </w:tcPr>
          <w:p w:rsidR="00EE134B" w:rsidRPr="0062676B" w:rsidRDefault="00EE134B" w:rsidP="00B532C3">
            <w:pPr>
              <w:spacing w:line="360" w:lineRule="auto"/>
              <w:jc w:val="right"/>
              <w:rPr>
                <w:rFonts w:eastAsiaTheme="minorEastAsia"/>
                <w:szCs w:val="21"/>
              </w:rPr>
            </w:pPr>
            <w:r w:rsidRPr="0062676B">
              <w:rPr>
                <w:kern w:val="0"/>
                <w:szCs w:val="21"/>
              </w:rPr>
              <w:t>-</w:t>
            </w:r>
          </w:p>
        </w:tc>
        <w:tc>
          <w:tcPr>
            <w:tcW w:w="1559"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c>
          <w:tcPr>
            <w:tcW w:w="1559"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r>
      <w:tr w:rsidR="0062676B" w:rsidRPr="0062676B" w:rsidTr="00B532C3">
        <w:trPr>
          <w:trHeight w:val="270"/>
        </w:trPr>
        <w:tc>
          <w:tcPr>
            <w:tcW w:w="2268" w:type="dxa"/>
            <w:gridSpan w:val="2"/>
            <w:vAlign w:val="center"/>
          </w:tcPr>
          <w:p w:rsidR="00EE134B" w:rsidRPr="0062676B" w:rsidRDefault="00EE134B" w:rsidP="00B532C3">
            <w:pPr>
              <w:widowControl/>
              <w:spacing w:line="360" w:lineRule="auto"/>
              <w:jc w:val="center"/>
              <w:rPr>
                <w:rFonts w:eastAsiaTheme="minorEastAsia"/>
                <w:kern w:val="0"/>
                <w:szCs w:val="21"/>
              </w:rPr>
            </w:pPr>
            <w:r w:rsidRPr="0062676B">
              <w:rPr>
                <w:rFonts w:eastAsiaTheme="minorEastAsia"/>
                <w:kern w:val="0"/>
                <w:szCs w:val="21"/>
              </w:rPr>
              <w:t>合计</w:t>
            </w:r>
          </w:p>
        </w:tc>
        <w:tc>
          <w:tcPr>
            <w:tcW w:w="1843"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229,964,506.24</w:t>
            </w:r>
          </w:p>
        </w:tc>
        <w:tc>
          <w:tcPr>
            <w:tcW w:w="1843" w:type="dxa"/>
          </w:tcPr>
          <w:p w:rsidR="00EE134B" w:rsidRPr="0062676B" w:rsidRDefault="00EE134B" w:rsidP="00B532C3">
            <w:pPr>
              <w:spacing w:line="360" w:lineRule="auto"/>
              <w:jc w:val="right"/>
              <w:rPr>
                <w:rFonts w:eastAsiaTheme="minorEastAsia"/>
                <w:szCs w:val="21"/>
              </w:rPr>
            </w:pPr>
            <w:r w:rsidRPr="0062676B">
              <w:rPr>
                <w:kern w:val="0"/>
                <w:szCs w:val="21"/>
              </w:rPr>
              <w:t>-</w:t>
            </w:r>
          </w:p>
        </w:tc>
        <w:tc>
          <w:tcPr>
            <w:tcW w:w="1559"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247,996,685.46</w:t>
            </w:r>
          </w:p>
        </w:tc>
        <w:tc>
          <w:tcPr>
            <w:tcW w:w="1559"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18,032,179.22</w:t>
            </w:r>
          </w:p>
        </w:tc>
      </w:tr>
    </w:tbl>
    <w:p w:rsidR="00C06660" w:rsidRPr="00E54740" w:rsidRDefault="00C06660" w:rsidP="00C06660">
      <w:pPr>
        <w:spacing w:beforeLines="100" w:before="312" w:line="360" w:lineRule="auto"/>
        <w:rPr>
          <w:rFonts w:eastAsiaTheme="minorEastAsia"/>
          <w:b/>
          <w:szCs w:val="21"/>
        </w:rPr>
      </w:pPr>
      <w:bookmarkStart w:id="222" w:name="_Hlk122508619"/>
      <w:bookmarkStart w:id="223" w:name="_Hlk118381837"/>
      <w:bookmarkEnd w:id="221"/>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C06660" w:rsidRPr="00E54740" w:rsidRDefault="00C06660" w:rsidP="00C06660">
      <w:pPr>
        <w:spacing w:line="360" w:lineRule="auto"/>
        <w:ind w:firstLineChars="200" w:firstLine="420"/>
        <w:rPr>
          <w:rFonts w:eastAsiaTheme="minorEastAsia"/>
          <w:kern w:val="0"/>
          <w:szCs w:val="21"/>
        </w:rPr>
      </w:pPr>
      <w:r w:rsidRPr="00E54740">
        <w:rPr>
          <w:rFonts w:eastAsiaTheme="minorEastAsia"/>
          <w:kern w:val="0"/>
          <w:szCs w:val="21"/>
        </w:rPr>
        <w:t>无余额。</w:t>
      </w:r>
    </w:p>
    <w:bookmarkEnd w:id="219"/>
    <w:bookmarkEnd w:id="222"/>
    <w:bookmarkEnd w:id="223"/>
    <w:p w:rsidR="00EE134B" w:rsidRPr="0062676B" w:rsidRDefault="00EE134B" w:rsidP="00EE134B">
      <w:pPr>
        <w:spacing w:beforeLines="100" w:before="312" w:line="360" w:lineRule="auto"/>
        <w:rPr>
          <w:rFonts w:eastAsiaTheme="minorEastAsia"/>
          <w:b/>
          <w:szCs w:val="21"/>
        </w:rPr>
      </w:pPr>
      <w:r w:rsidRPr="0062676B">
        <w:rPr>
          <w:rFonts w:eastAsiaTheme="minorEastAsia"/>
          <w:b/>
          <w:bCs/>
          <w:kern w:val="0"/>
          <w:szCs w:val="21"/>
        </w:rPr>
        <w:t xml:space="preserve">7.4.7.4 </w:t>
      </w:r>
      <w:r w:rsidRPr="0062676B">
        <w:rPr>
          <w:rFonts w:eastAsiaTheme="minorEastAsia"/>
          <w:b/>
          <w:szCs w:val="21"/>
        </w:rPr>
        <w:t>买入返售金融资产</w:t>
      </w:r>
    </w:p>
    <w:p w:rsidR="00EE134B" w:rsidRPr="0062676B" w:rsidRDefault="00EE134B" w:rsidP="00EE134B">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无余额。</w:t>
      </w:r>
    </w:p>
    <w:p w:rsidR="00EE134B" w:rsidRPr="0062676B" w:rsidRDefault="00EE134B" w:rsidP="00EE134B">
      <w:pPr>
        <w:spacing w:beforeLines="100" w:before="312" w:line="360" w:lineRule="auto"/>
        <w:rPr>
          <w:rFonts w:eastAsiaTheme="minorEastAsia"/>
          <w:b/>
          <w:szCs w:val="21"/>
        </w:rPr>
      </w:pPr>
      <w:r w:rsidRPr="0062676B">
        <w:rPr>
          <w:rFonts w:eastAsiaTheme="minorEastAsia"/>
          <w:b/>
          <w:bCs/>
          <w:kern w:val="0"/>
          <w:szCs w:val="21"/>
        </w:rPr>
        <w:t xml:space="preserve">7.4.7.5 </w:t>
      </w:r>
      <w:r w:rsidRPr="0062676B">
        <w:rPr>
          <w:rFonts w:eastAsiaTheme="minorEastAsia"/>
          <w:b/>
          <w:szCs w:val="21"/>
        </w:rPr>
        <w:t>其他资产</w:t>
      </w:r>
    </w:p>
    <w:p w:rsidR="00EE134B" w:rsidRPr="0062676B" w:rsidRDefault="00EE134B" w:rsidP="00EE134B">
      <w:pPr>
        <w:adjustRightInd w:val="0"/>
        <w:snapToGrid w:val="0"/>
        <w:spacing w:line="360" w:lineRule="auto"/>
        <w:ind w:firstLineChars="200" w:firstLine="420"/>
        <w:jc w:val="left"/>
        <w:rPr>
          <w:rFonts w:eastAsiaTheme="minorEastAsia"/>
          <w:szCs w:val="21"/>
        </w:rPr>
      </w:pPr>
      <w:r w:rsidRPr="0062676B">
        <w:rPr>
          <w:rFonts w:eastAsiaTheme="minorEastAsia"/>
          <w:szCs w:val="21"/>
        </w:rPr>
        <w:t>无余额。</w:t>
      </w:r>
    </w:p>
    <w:p w:rsidR="00EE134B" w:rsidRPr="0062676B" w:rsidRDefault="00EE134B" w:rsidP="00EE134B">
      <w:pPr>
        <w:spacing w:beforeLines="100" w:before="312" w:line="360" w:lineRule="auto"/>
        <w:rPr>
          <w:rFonts w:eastAsiaTheme="minorEastAsia"/>
          <w:b/>
          <w:szCs w:val="21"/>
        </w:rPr>
      </w:pPr>
      <w:r w:rsidRPr="0062676B">
        <w:rPr>
          <w:rFonts w:eastAsiaTheme="minorEastAsia"/>
          <w:b/>
          <w:bCs/>
          <w:kern w:val="0"/>
          <w:szCs w:val="21"/>
        </w:rPr>
        <w:t xml:space="preserve">7.4.7.6 </w:t>
      </w:r>
      <w:r w:rsidRPr="0062676B">
        <w:rPr>
          <w:rFonts w:eastAsiaTheme="minorEastAsia"/>
          <w:b/>
          <w:szCs w:val="21"/>
        </w:rPr>
        <w:t>其他负债</w:t>
      </w:r>
    </w:p>
    <w:p w:rsidR="00EE134B" w:rsidRPr="0062676B" w:rsidRDefault="00EE134B" w:rsidP="00EE134B">
      <w:pPr>
        <w:spacing w:line="360" w:lineRule="auto"/>
        <w:jc w:val="right"/>
        <w:rPr>
          <w:rFonts w:eastAsiaTheme="minorEastAsia"/>
          <w:szCs w:val="21"/>
        </w:rPr>
      </w:pPr>
      <w:r w:rsidRPr="0062676B">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6300"/>
      </w:tblGrid>
      <w:tr w:rsidR="00CA1A6C" w:rsidRPr="0062676B" w:rsidTr="00CA1A6C">
        <w:trPr>
          <w:trHeight w:val="330"/>
        </w:trPr>
        <w:tc>
          <w:tcPr>
            <w:tcW w:w="2715" w:type="dxa"/>
            <w:vAlign w:val="center"/>
          </w:tcPr>
          <w:p w:rsidR="00EE134B" w:rsidRPr="0062676B" w:rsidRDefault="00EE134B" w:rsidP="00B532C3">
            <w:pPr>
              <w:spacing w:line="360" w:lineRule="auto"/>
              <w:jc w:val="center"/>
              <w:rPr>
                <w:rFonts w:eastAsiaTheme="minorEastAsia"/>
                <w:szCs w:val="21"/>
              </w:rPr>
            </w:pPr>
            <w:r w:rsidRPr="0062676B">
              <w:rPr>
                <w:rFonts w:eastAsiaTheme="minorEastAsia"/>
                <w:szCs w:val="21"/>
              </w:rPr>
              <w:t>项目</w:t>
            </w:r>
          </w:p>
        </w:tc>
        <w:tc>
          <w:tcPr>
            <w:tcW w:w="6300" w:type="dxa"/>
            <w:vAlign w:val="center"/>
          </w:tcPr>
          <w:p w:rsidR="00EE134B" w:rsidRPr="0062676B" w:rsidRDefault="00EE134B" w:rsidP="00B532C3">
            <w:pPr>
              <w:spacing w:line="360" w:lineRule="auto"/>
              <w:jc w:val="center"/>
              <w:rPr>
                <w:rFonts w:eastAsiaTheme="minorEastAsia"/>
                <w:kern w:val="0"/>
                <w:szCs w:val="21"/>
              </w:rPr>
            </w:pPr>
            <w:r w:rsidRPr="0062676B">
              <w:rPr>
                <w:rFonts w:eastAsiaTheme="minorEastAsia"/>
                <w:kern w:val="0"/>
                <w:szCs w:val="21"/>
              </w:rPr>
              <w:t>本期末</w:t>
            </w:r>
          </w:p>
          <w:p w:rsidR="00EE134B" w:rsidRPr="0062676B" w:rsidRDefault="00EE134B" w:rsidP="00B532C3">
            <w:pPr>
              <w:spacing w:line="360" w:lineRule="auto"/>
              <w:jc w:val="center"/>
              <w:rPr>
                <w:rFonts w:eastAsiaTheme="minorEastAsia"/>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CA1A6C" w:rsidRPr="0062676B" w:rsidTr="00CA1A6C">
        <w:trPr>
          <w:trHeight w:val="325"/>
        </w:trPr>
        <w:tc>
          <w:tcPr>
            <w:tcW w:w="2715" w:type="dxa"/>
            <w:vAlign w:val="center"/>
          </w:tcPr>
          <w:p w:rsidR="00EE134B" w:rsidRPr="0062676B" w:rsidRDefault="00EE134B" w:rsidP="00B532C3">
            <w:pPr>
              <w:spacing w:line="360" w:lineRule="auto"/>
              <w:rPr>
                <w:rFonts w:eastAsiaTheme="minorEastAsia"/>
                <w:szCs w:val="21"/>
              </w:rPr>
            </w:pPr>
            <w:r w:rsidRPr="0062676B">
              <w:rPr>
                <w:rFonts w:eastAsiaTheme="minorEastAsia"/>
                <w:szCs w:val="21"/>
              </w:rPr>
              <w:lastRenderedPageBreak/>
              <w:t>应付券商交易单元保证金</w:t>
            </w:r>
          </w:p>
        </w:tc>
        <w:tc>
          <w:tcPr>
            <w:tcW w:w="6300"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r>
      <w:tr w:rsidR="00CA1A6C" w:rsidRPr="0062676B" w:rsidTr="00CA1A6C">
        <w:trPr>
          <w:trHeight w:val="325"/>
        </w:trPr>
        <w:tc>
          <w:tcPr>
            <w:tcW w:w="2715" w:type="dxa"/>
            <w:vAlign w:val="center"/>
          </w:tcPr>
          <w:p w:rsidR="00EE134B" w:rsidRPr="0062676B" w:rsidRDefault="00EE134B" w:rsidP="00B532C3">
            <w:pPr>
              <w:spacing w:line="360" w:lineRule="auto"/>
              <w:rPr>
                <w:rFonts w:eastAsiaTheme="minorEastAsia"/>
                <w:szCs w:val="21"/>
              </w:rPr>
            </w:pPr>
            <w:r w:rsidRPr="0062676B">
              <w:rPr>
                <w:rFonts w:eastAsiaTheme="minorEastAsia"/>
                <w:szCs w:val="21"/>
              </w:rPr>
              <w:t>应付赎回费</w:t>
            </w:r>
          </w:p>
        </w:tc>
        <w:tc>
          <w:tcPr>
            <w:tcW w:w="6300"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9,086.14</w:t>
            </w:r>
          </w:p>
        </w:tc>
      </w:tr>
      <w:tr w:rsidR="00CA1A6C" w:rsidRPr="0062676B" w:rsidTr="00CA1A6C">
        <w:trPr>
          <w:trHeight w:val="325"/>
        </w:trPr>
        <w:tc>
          <w:tcPr>
            <w:tcW w:w="2715" w:type="dxa"/>
            <w:vAlign w:val="center"/>
          </w:tcPr>
          <w:p w:rsidR="00EE134B" w:rsidRPr="0062676B" w:rsidRDefault="00EE134B" w:rsidP="00B532C3">
            <w:pPr>
              <w:spacing w:line="360" w:lineRule="auto"/>
              <w:rPr>
                <w:rFonts w:eastAsiaTheme="minorEastAsia"/>
                <w:szCs w:val="21"/>
              </w:rPr>
            </w:pPr>
            <w:r w:rsidRPr="0062676B">
              <w:rPr>
                <w:szCs w:val="21"/>
              </w:rPr>
              <w:t>应付证券出借违约金</w:t>
            </w:r>
          </w:p>
        </w:tc>
        <w:tc>
          <w:tcPr>
            <w:tcW w:w="6300" w:type="dxa"/>
            <w:vAlign w:val="center"/>
          </w:tcPr>
          <w:p w:rsidR="00EE134B" w:rsidRPr="0062676B" w:rsidRDefault="00EE134B" w:rsidP="00B532C3">
            <w:pPr>
              <w:spacing w:line="360" w:lineRule="auto"/>
              <w:jc w:val="right"/>
              <w:rPr>
                <w:rFonts w:eastAsiaTheme="minorEastAsia"/>
                <w:szCs w:val="21"/>
              </w:rPr>
            </w:pPr>
            <w:r w:rsidRPr="0062676B">
              <w:rPr>
                <w:szCs w:val="21"/>
              </w:rPr>
              <w:t>-</w:t>
            </w:r>
          </w:p>
        </w:tc>
      </w:tr>
      <w:tr w:rsidR="00CA1A6C" w:rsidRPr="0062676B" w:rsidTr="00CA1A6C">
        <w:trPr>
          <w:trHeight w:val="325"/>
        </w:trPr>
        <w:tc>
          <w:tcPr>
            <w:tcW w:w="2715" w:type="dxa"/>
            <w:vAlign w:val="bottom"/>
          </w:tcPr>
          <w:p w:rsidR="00EE134B" w:rsidRPr="0062676B" w:rsidRDefault="00EE134B" w:rsidP="00B532C3">
            <w:pPr>
              <w:spacing w:line="360" w:lineRule="auto"/>
              <w:rPr>
                <w:szCs w:val="21"/>
              </w:rPr>
            </w:pPr>
            <w:r w:rsidRPr="0062676B">
              <w:rPr>
                <w:rFonts w:ascii="宋体" w:hAnsi="宋体" w:hint="eastAsia"/>
                <w:szCs w:val="21"/>
              </w:rPr>
              <w:t>应付交易费用</w:t>
            </w:r>
          </w:p>
        </w:tc>
        <w:tc>
          <w:tcPr>
            <w:tcW w:w="6300" w:type="dxa"/>
            <w:vAlign w:val="center"/>
          </w:tcPr>
          <w:p w:rsidR="00EE134B" w:rsidRPr="0062676B" w:rsidRDefault="00EE134B" w:rsidP="00B532C3">
            <w:pPr>
              <w:spacing w:line="360" w:lineRule="auto"/>
              <w:jc w:val="right"/>
              <w:rPr>
                <w:szCs w:val="21"/>
              </w:rPr>
            </w:pPr>
            <w:r w:rsidRPr="0062676B">
              <w:rPr>
                <w:kern w:val="0"/>
                <w:szCs w:val="21"/>
              </w:rPr>
              <w:t>-</w:t>
            </w:r>
          </w:p>
        </w:tc>
      </w:tr>
      <w:tr w:rsidR="00CA1A6C" w:rsidRPr="0062676B" w:rsidTr="00CA1A6C">
        <w:trPr>
          <w:trHeight w:val="325"/>
        </w:trPr>
        <w:tc>
          <w:tcPr>
            <w:tcW w:w="2715" w:type="dxa"/>
            <w:vAlign w:val="bottom"/>
          </w:tcPr>
          <w:p w:rsidR="00EE134B" w:rsidRPr="0062676B" w:rsidRDefault="00EE134B" w:rsidP="00B532C3">
            <w:pPr>
              <w:spacing w:line="360" w:lineRule="auto"/>
              <w:rPr>
                <w:szCs w:val="21"/>
              </w:rPr>
            </w:pPr>
            <w:r w:rsidRPr="0062676B">
              <w:rPr>
                <w:rFonts w:ascii="宋体" w:hAnsi="宋体" w:hint="eastAsia"/>
                <w:szCs w:val="21"/>
              </w:rPr>
              <w:t>其中：交易所市场</w:t>
            </w:r>
          </w:p>
        </w:tc>
        <w:tc>
          <w:tcPr>
            <w:tcW w:w="6300" w:type="dxa"/>
            <w:vAlign w:val="center"/>
          </w:tcPr>
          <w:p w:rsidR="00EE134B" w:rsidRPr="0062676B" w:rsidRDefault="00EE134B" w:rsidP="00B532C3">
            <w:pPr>
              <w:spacing w:line="360" w:lineRule="auto"/>
              <w:jc w:val="right"/>
              <w:rPr>
                <w:szCs w:val="21"/>
              </w:rPr>
            </w:pPr>
            <w:r w:rsidRPr="0062676B">
              <w:rPr>
                <w:kern w:val="0"/>
                <w:szCs w:val="21"/>
              </w:rPr>
              <w:t>-</w:t>
            </w:r>
          </w:p>
        </w:tc>
      </w:tr>
      <w:tr w:rsidR="00CA1A6C" w:rsidRPr="0062676B" w:rsidTr="00CA1A6C">
        <w:trPr>
          <w:trHeight w:val="325"/>
        </w:trPr>
        <w:tc>
          <w:tcPr>
            <w:tcW w:w="2715" w:type="dxa"/>
            <w:vAlign w:val="bottom"/>
          </w:tcPr>
          <w:p w:rsidR="00EE134B" w:rsidRPr="0062676B" w:rsidRDefault="00EE134B" w:rsidP="00B532C3">
            <w:pPr>
              <w:spacing w:line="360" w:lineRule="auto"/>
              <w:rPr>
                <w:szCs w:val="21"/>
              </w:rPr>
            </w:pPr>
            <w:r w:rsidRPr="0062676B">
              <w:rPr>
                <w:rFonts w:ascii="宋体" w:hAnsi="宋体"/>
                <w:szCs w:val="21"/>
              </w:rPr>
              <w:t xml:space="preserve">      </w:t>
            </w:r>
            <w:r w:rsidRPr="0062676B">
              <w:rPr>
                <w:rFonts w:ascii="宋体" w:hAnsi="宋体" w:hint="eastAsia"/>
                <w:szCs w:val="21"/>
              </w:rPr>
              <w:t>银行间市场</w:t>
            </w:r>
          </w:p>
        </w:tc>
        <w:tc>
          <w:tcPr>
            <w:tcW w:w="6300" w:type="dxa"/>
            <w:vAlign w:val="center"/>
          </w:tcPr>
          <w:p w:rsidR="00EE134B" w:rsidRPr="0062676B" w:rsidRDefault="00EE134B" w:rsidP="00B532C3">
            <w:pPr>
              <w:spacing w:line="360" w:lineRule="auto"/>
              <w:jc w:val="right"/>
              <w:rPr>
                <w:szCs w:val="21"/>
              </w:rPr>
            </w:pPr>
            <w:r w:rsidRPr="0062676B">
              <w:rPr>
                <w:kern w:val="0"/>
                <w:szCs w:val="21"/>
              </w:rPr>
              <w:t>-</w:t>
            </w:r>
          </w:p>
        </w:tc>
      </w:tr>
      <w:tr w:rsidR="00CA1A6C" w:rsidRPr="0062676B" w:rsidTr="00CA1A6C">
        <w:trPr>
          <w:trHeight w:val="325"/>
        </w:trPr>
        <w:tc>
          <w:tcPr>
            <w:tcW w:w="2715" w:type="dxa"/>
            <w:vAlign w:val="bottom"/>
          </w:tcPr>
          <w:p w:rsidR="00EE134B" w:rsidRPr="0062676B" w:rsidRDefault="00EE134B" w:rsidP="00B532C3">
            <w:pPr>
              <w:spacing w:line="360" w:lineRule="auto"/>
              <w:rPr>
                <w:szCs w:val="21"/>
              </w:rPr>
            </w:pPr>
            <w:r w:rsidRPr="0062676B">
              <w:rPr>
                <w:rFonts w:ascii="宋体" w:hAnsi="宋体" w:hint="eastAsia"/>
                <w:szCs w:val="21"/>
              </w:rPr>
              <w:t>应付利息</w:t>
            </w:r>
          </w:p>
        </w:tc>
        <w:tc>
          <w:tcPr>
            <w:tcW w:w="6300" w:type="dxa"/>
            <w:vAlign w:val="center"/>
          </w:tcPr>
          <w:p w:rsidR="00EE134B" w:rsidRPr="0062676B" w:rsidRDefault="00EE134B" w:rsidP="00B532C3">
            <w:pPr>
              <w:spacing w:line="360" w:lineRule="auto"/>
              <w:jc w:val="right"/>
              <w:rPr>
                <w:szCs w:val="21"/>
              </w:rPr>
            </w:pPr>
            <w:r w:rsidRPr="0062676B">
              <w:rPr>
                <w:kern w:val="0"/>
                <w:szCs w:val="21"/>
              </w:rPr>
              <w:t>-</w:t>
            </w:r>
          </w:p>
        </w:tc>
      </w:tr>
      <w:tr w:rsidR="00CA1A6C" w:rsidTr="00CA1A6C">
        <w:tc>
          <w:tcPr>
            <w:tcW w:w="2715" w:type="dxa"/>
            <w:vAlign w:val="center"/>
          </w:tcPr>
          <w:p w:rsidR="00CC160C" w:rsidRDefault="00DB4EE0">
            <w:pPr>
              <w:jc w:val="left"/>
            </w:pPr>
            <w:r>
              <w:rPr>
                <w:rFonts w:eastAsiaTheme="minorEastAsia"/>
                <w:szCs w:val="21"/>
              </w:rPr>
              <w:t>预提费用</w:t>
            </w:r>
          </w:p>
        </w:tc>
        <w:tc>
          <w:tcPr>
            <w:tcW w:w="6300" w:type="dxa"/>
            <w:vAlign w:val="center"/>
          </w:tcPr>
          <w:p w:rsidR="00CC160C" w:rsidRDefault="00DB4EE0">
            <w:pPr>
              <w:jc w:val="right"/>
            </w:pPr>
            <w:r>
              <w:rPr>
                <w:rFonts w:eastAsiaTheme="minorEastAsia"/>
                <w:szCs w:val="21"/>
              </w:rPr>
              <w:t>113,000.00</w:t>
            </w:r>
          </w:p>
        </w:tc>
      </w:tr>
      <w:tr w:rsidR="00CA1A6C" w:rsidRPr="0062676B" w:rsidTr="00CA1A6C">
        <w:trPr>
          <w:trHeight w:val="325"/>
        </w:trPr>
        <w:tc>
          <w:tcPr>
            <w:tcW w:w="2715" w:type="dxa"/>
            <w:vAlign w:val="center"/>
          </w:tcPr>
          <w:p w:rsidR="00EE134B" w:rsidRPr="0062676B" w:rsidRDefault="00EE134B" w:rsidP="00B532C3">
            <w:pPr>
              <w:spacing w:line="360" w:lineRule="auto"/>
              <w:rPr>
                <w:rFonts w:eastAsiaTheme="minorEastAsia"/>
                <w:szCs w:val="21"/>
              </w:rPr>
            </w:pPr>
            <w:r w:rsidRPr="0062676B">
              <w:rPr>
                <w:rFonts w:eastAsiaTheme="minorEastAsia"/>
                <w:szCs w:val="21"/>
              </w:rPr>
              <w:t>合计</w:t>
            </w:r>
          </w:p>
        </w:tc>
        <w:tc>
          <w:tcPr>
            <w:tcW w:w="6300" w:type="dxa"/>
            <w:vAlign w:val="bottom"/>
          </w:tcPr>
          <w:p w:rsidR="00EE134B" w:rsidRPr="0062676B" w:rsidRDefault="00EE134B" w:rsidP="00B532C3">
            <w:pPr>
              <w:spacing w:line="360" w:lineRule="auto"/>
              <w:jc w:val="right"/>
              <w:rPr>
                <w:rFonts w:eastAsiaTheme="minorEastAsia"/>
                <w:szCs w:val="21"/>
              </w:rPr>
            </w:pPr>
            <w:r w:rsidRPr="0062676B">
              <w:rPr>
                <w:rFonts w:eastAsiaTheme="minorEastAsia"/>
                <w:szCs w:val="21"/>
              </w:rPr>
              <w:t>122,086.14</w:t>
            </w:r>
          </w:p>
        </w:tc>
      </w:tr>
      <w:bookmarkEnd w:id="220"/>
    </w:tbl>
    <w:p w:rsidR="007B62FA" w:rsidRPr="0062676B" w:rsidRDefault="007B62FA" w:rsidP="00E6414C">
      <w:pPr>
        <w:widowControl/>
        <w:spacing w:line="360" w:lineRule="auto"/>
        <w:ind w:firstLineChars="200" w:firstLine="420"/>
        <w:jc w:val="left"/>
        <w:rPr>
          <w:rFonts w:eastAsiaTheme="minorEastAsia"/>
          <w:kern w:val="0"/>
          <w:szCs w:val="21"/>
        </w:rPr>
      </w:pPr>
    </w:p>
    <w:p w:rsidR="00C84E91" w:rsidRPr="0062676B" w:rsidRDefault="00C84E91" w:rsidP="00D417FA">
      <w:pPr>
        <w:spacing w:beforeLines="100" w:before="312" w:line="360" w:lineRule="auto"/>
        <w:rPr>
          <w:rFonts w:eastAsiaTheme="minorEastAsia"/>
          <w:b/>
          <w:szCs w:val="21"/>
        </w:rPr>
      </w:pPr>
      <w:r w:rsidRPr="0062676B">
        <w:rPr>
          <w:rFonts w:eastAsiaTheme="minorEastAsia"/>
          <w:b/>
          <w:bCs/>
          <w:kern w:val="0"/>
          <w:szCs w:val="21"/>
        </w:rPr>
        <w:t xml:space="preserve">7.4.7.7 </w:t>
      </w:r>
      <w:r w:rsidRPr="0062676B">
        <w:rPr>
          <w:rFonts w:eastAsiaTheme="minorEastAsia"/>
          <w:b/>
          <w:szCs w:val="21"/>
        </w:rPr>
        <w:t>实收基金</w:t>
      </w:r>
    </w:p>
    <w:p w:rsidR="00C84E91" w:rsidRPr="0062676B" w:rsidRDefault="00C84E91" w:rsidP="00C84E91">
      <w:pPr>
        <w:adjustRightInd w:val="0"/>
        <w:snapToGrid w:val="0"/>
        <w:spacing w:line="360" w:lineRule="auto"/>
        <w:jc w:val="right"/>
        <w:rPr>
          <w:rFonts w:eastAsiaTheme="minorEastAsia"/>
          <w:szCs w:val="21"/>
        </w:rPr>
      </w:pPr>
      <w:r w:rsidRPr="0062676B">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62676B" w:rsidRPr="0062676B" w:rsidTr="00374C9E">
        <w:tc>
          <w:tcPr>
            <w:tcW w:w="9360" w:type="dxa"/>
            <w:gridSpan w:val="3"/>
            <w:vAlign w:val="center"/>
          </w:tcPr>
          <w:p w:rsidR="0099554A" w:rsidRPr="0062676B" w:rsidRDefault="0099554A" w:rsidP="009C3949">
            <w:pPr>
              <w:adjustRightInd w:val="0"/>
              <w:snapToGrid w:val="0"/>
              <w:spacing w:line="360" w:lineRule="auto"/>
              <w:jc w:val="center"/>
              <w:rPr>
                <w:rFonts w:eastAsiaTheme="minorEastAsia"/>
                <w:b/>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A</w:t>
            </w:r>
          </w:p>
        </w:tc>
      </w:tr>
      <w:tr w:rsidR="0062676B" w:rsidRPr="0062676B" w:rsidTr="00070156">
        <w:tc>
          <w:tcPr>
            <w:tcW w:w="3120" w:type="dxa"/>
            <w:vMerge w:val="restart"/>
            <w:vAlign w:val="center"/>
          </w:tcPr>
          <w:p w:rsidR="00C84E91" w:rsidRPr="0062676B" w:rsidRDefault="00C84E91" w:rsidP="00C84E91">
            <w:pPr>
              <w:widowControl/>
              <w:autoSpaceDE w:val="0"/>
              <w:autoSpaceDN w:val="0"/>
              <w:ind w:right="-15"/>
              <w:jc w:val="center"/>
              <w:textAlignment w:val="bottom"/>
              <w:rPr>
                <w:rFonts w:eastAsiaTheme="minorEastAsia"/>
                <w:szCs w:val="21"/>
              </w:rPr>
            </w:pPr>
            <w:r w:rsidRPr="0062676B">
              <w:rPr>
                <w:rFonts w:eastAsiaTheme="minorEastAsia"/>
                <w:szCs w:val="21"/>
              </w:rPr>
              <w:t>项目</w:t>
            </w:r>
          </w:p>
        </w:tc>
        <w:tc>
          <w:tcPr>
            <w:tcW w:w="6240" w:type="dxa"/>
            <w:gridSpan w:val="2"/>
            <w:vAlign w:val="center"/>
          </w:tcPr>
          <w:p w:rsidR="00C84E91" w:rsidRPr="0062676B" w:rsidRDefault="00C84E91" w:rsidP="00C84E91">
            <w:pPr>
              <w:jc w:val="center"/>
              <w:rPr>
                <w:rFonts w:eastAsiaTheme="minorEastAsia"/>
                <w:szCs w:val="21"/>
              </w:rPr>
            </w:pPr>
            <w:r w:rsidRPr="0062676B">
              <w:rPr>
                <w:rFonts w:eastAsiaTheme="minorEastAsia"/>
                <w:szCs w:val="21"/>
              </w:rPr>
              <w:t>本期</w:t>
            </w:r>
          </w:p>
          <w:p w:rsidR="00C84E91" w:rsidRPr="0062676B" w:rsidRDefault="00CC1526" w:rsidP="00C84E91">
            <w:pPr>
              <w:widowControl/>
              <w:autoSpaceDE w:val="0"/>
              <w:autoSpaceDN w:val="0"/>
              <w:ind w:right="-15"/>
              <w:jc w:val="center"/>
              <w:textAlignment w:val="bottom"/>
              <w:rPr>
                <w:rFonts w:eastAsiaTheme="minorEastAsia"/>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4</w:t>
            </w:r>
            <w:r w:rsidRPr="0062676B">
              <w:rPr>
                <w:rFonts w:eastAsiaTheme="minorEastAsia"/>
                <w:szCs w:val="21"/>
              </w:rPr>
              <w:t>月</w:t>
            </w:r>
            <w:r w:rsidRPr="0062676B">
              <w:rPr>
                <w:rFonts w:eastAsiaTheme="minorEastAsia"/>
                <w:szCs w:val="21"/>
              </w:rPr>
              <w:t>6</w:t>
            </w:r>
            <w:r w:rsidRPr="0062676B">
              <w:rPr>
                <w:rFonts w:eastAsiaTheme="minorEastAsia"/>
                <w:szCs w:val="21"/>
              </w:rPr>
              <w:t>日（基金合同生效日）至</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62676B" w:rsidRPr="0062676B" w:rsidTr="00070156">
        <w:tc>
          <w:tcPr>
            <w:tcW w:w="3120" w:type="dxa"/>
            <w:vMerge/>
            <w:vAlign w:val="center"/>
          </w:tcPr>
          <w:p w:rsidR="00C84E91" w:rsidRPr="0062676B" w:rsidRDefault="00C84E91" w:rsidP="00C84E91">
            <w:pPr>
              <w:widowControl/>
              <w:jc w:val="left"/>
              <w:rPr>
                <w:rFonts w:eastAsiaTheme="minorEastAsia"/>
                <w:szCs w:val="21"/>
              </w:rPr>
            </w:pPr>
          </w:p>
        </w:tc>
        <w:tc>
          <w:tcPr>
            <w:tcW w:w="3120" w:type="dxa"/>
            <w:vAlign w:val="center"/>
          </w:tcPr>
          <w:p w:rsidR="00C84E91" w:rsidRPr="0062676B" w:rsidRDefault="00C84E91" w:rsidP="00C84E91">
            <w:pPr>
              <w:widowControl/>
              <w:autoSpaceDE w:val="0"/>
              <w:autoSpaceDN w:val="0"/>
              <w:ind w:right="-15"/>
              <w:jc w:val="center"/>
              <w:textAlignment w:val="bottom"/>
              <w:rPr>
                <w:rFonts w:eastAsiaTheme="minorEastAsia"/>
                <w:szCs w:val="21"/>
              </w:rPr>
            </w:pPr>
            <w:r w:rsidRPr="0062676B">
              <w:rPr>
                <w:rFonts w:eastAsiaTheme="minorEastAsia"/>
                <w:kern w:val="0"/>
                <w:szCs w:val="21"/>
              </w:rPr>
              <w:t>基金份额</w:t>
            </w:r>
            <w:r w:rsidR="000F4C57">
              <w:rPr>
                <w:rFonts w:eastAsiaTheme="minorEastAsia" w:hint="eastAsia"/>
                <w:kern w:val="0"/>
                <w:szCs w:val="21"/>
              </w:rPr>
              <w:t>（份）</w:t>
            </w:r>
          </w:p>
        </w:tc>
        <w:tc>
          <w:tcPr>
            <w:tcW w:w="3120" w:type="dxa"/>
            <w:vAlign w:val="center"/>
          </w:tcPr>
          <w:p w:rsidR="00C84E91" w:rsidRPr="0062676B" w:rsidRDefault="00C84E91" w:rsidP="00C84E91">
            <w:pPr>
              <w:widowControl/>
              <w:autoSpaceDE w:val="0"/>
              <w:autoSpaceDN w:val="0"/>
              <w:ind w:right="-15"/>
              <w:jc w:val="center"/>
              <w:textAlignment w:val="bottom"/>
              <w:rPr>
                <w:rFonts w:eastAsiaTheme="minorEastAsia"/>
                <w:szCs w:val="21"/>
              </w:rPr>
            </w:pPr>
            <w:r w:rsidRPr="0062676B">
              <w:rPr>
                <w:rFonts w:eastAsiaTheme="minorEastAsia"/>
                <w:kern w:val="0"/>
                <w:szCs w:val="21"/>
              </w:rPr>
              <w:t>账面金额</w:t>
            </w:r>
          </w:p>
        </w:tc>
      </w:tr>
      <w:tr w:rsidR="0062676B" w:rsidRPr="0062676B" w:rsidTr="00070156">
        <w:tc>
          <w:tcPr>
            <w:tcW w:w="3120" w:type="dxa"/>
            <w:vAlign w:val="center"/>
          </w:tcPr>
          <w:p w:rsidR="00C84E91" w:rsidRPr="0062676B" w:rsidRDefault="00C84E91" w:rsidP="00C84E91">
            <w:pPr>
              <w:rPr>
                <w:rFonts w:eastAsiaTheme="minorEastAsia"/>
                <w:szCs w:val="21"/>
              </w:rPr>
            </w:pPr>
            <w:r w:rsidRPr="0062676B">
              <w:rPr>
                <w:rFonts w:eastAsiaTheme="minorEastAsia"/>
                <w:szCs w:val="21"/>
              </w:rPr>
              <w:t>基金合同生效日</w:t>
            </w:r>
          </w:p>
        </w:tc>
        <w:tc>
          <w:tcPr>
            <w:tcW w:w="3120" w:type="dxa"/>
            <w:vAlign w:val="center"/>
          </w:tcPr>
          <w:p w:rsidR="00C84E91" w:rsidRPr="0062676B" w:rsidRDefault="00C84E91" w:rsidP="00C84E91">
            <w:pPr>
              <w:jc w:val="right"/>
              <w:rPr>
                <w:rFonts w:eastAsiaTheme="minorEastAsia"/>
                <w:szCs w:val="21"/>
              </w:rPr>
            </w:pPr>
            <w:r w:rsidRPr="0062676B">
              <w:rPr>
                <w:rFonts w:eastAsiaTheme="minorEastAsia"/>
                <w:szCs w:val="21"/>
              </w:rPr>
              <w:t>22,669,664.63</w:t>
            </w:r>
          </w:p>
        </w:tc>
        <w:tc>
          <w:tcPr>
            <w:tcW w:w="3120" w:type="dxa"/>
            <w:vAlign w:val="center"/>
          </w:tcPr>
          <w:p w:rsidR="00C84E91" w:rsidRPr="0062676B" w:rsidRDefault="00C84E91" w:rsidP="00C84E91">
            <w:pPr>
              <w:jc w:val="right"/>
              <w:rPr>
                <w:rFonts w:eastAsiaTheme="minorEastAsia"/>
                <w:szCs w:val="21"/>
              </w:rPr>
            </w:pPr>
            <w:r w:rsidRPr="0062676B">
              <w:rPr>
                <w:rFonts w:eastAsiaTheme="minorEastAsia"/>
                <w:szCs w:val="21"/>
              </w:rPr>
              <w:t>22,669,664.63</w:t>
            </w:r>
          </w:p>
        </w:tc>
      </w:tr>
      <w:tr w:rsidR="0062676B" w:rsidRPr="0062676B" w:rsidTr="00070156">
        <w:tc>
          <w:tcPr>
            <w:tcW w:w="3120" w:type="dxa"/>
            <w:vAlign w:val="center"/>
          </w:tcPr>
          <w:p w:rsidR="00C84E91" w:rsidRPr="0062676B" w:rsidRDefault="00C84E91" w:rsidP="00C84E91">
            <w:pPr>
              <w:rPr>
                <w:rFonts w:eastAsiaTheme="minorEastAsia"/>
                <w:szCs w:val="21"/>
              </w:rPr>
            </w:pPr>
            <w:r w:rsidRPr="0062676B">
              <w:rPr>
                <w:rFonts w:eastAsiaTheme="minorEastAsia"/>
                <w:szCs w:val="21"/>
              </w:rPr>
              <w:t>本期申购</w:t>
            </w:r>
          </w:p>
        </w:tc>
        <w:tc>
          <w:tcPr>
            <w:tcW w:w="3120" w:type="dxa"/>
            <w:vAlign w:val="center"/>
          </w:tcPr>
          <w:p w:rsidR="00C84E91" w:rsidRPr="0062676B" w:rsidRDefault="00C84E91" w:rsidP="00C84E91">
            <w:pPr>
              <w:jc w:val="right"/>
              <w:rPr>
                <w:rFonts w:eastAsiaTheme="minorEastAsia"/>
                <w:szCs w:val="21"/>
              </w:rPr>
            </w:pPr>
            <w:r w:rsidRPr="0062676B">
              <w:rPr>
                <w:rFonts w:eastAsiaTheme="minorEastAsia"/>
                <w:szCs w:val="21"/>
              </w:rPr>
              <w:t>254,680,226.56</w:t>
            </w:r>
          </w:p>
        </w:tc>
        <w:tc>
          <w:tcPr>
            <w:tcW w:w="3120" w:type="dxa"/>
            <w:vAlign w:val="center"/>
          </w:tcPr>
          <w:p w:rsidR="00C84E91" w:rsidRPr="0062676B" w:rsidRDefault="00C84E91" w:rsidP="00C84E91">
            <w:pPr>
              <w:jc w:val="right"/>
              <w:rPr>
                <w:rFonts w:eastAsiaTheme="minorEastAsia"/>
                <w:szCs w:val="21"/>
              </w:rPr>
            </w:pPr>
            <w:r w:rsidRPr="0062676B">
              <w:rPr>
                <w:rFonts w:eastAsiaTheme="minorEastAsia"/>
                <w:szCs w:val="21"/>
              </w:rPr>
              <w:t>254,680,226.56</w:t>
            </w:r>
          </w:p>
        </w:tc>
      </w:tr>
      <w:tr w:rsidR="0062676B" w:rsidRPr="0062676B" w:rsidTr="00070156">
        <w:tc>
          <w:tcPr>
            <w:tcW w:w="3120" w:type="dxa"/>
            <w:vAlign w:val="center"/>
          </w:tcPr>
          <w:p w:rsidR="00C84E91" w:rsidRPr="0062676B" w:rsidRDefault="00C84E91" w:rsidP="00C84E91">
            <w:pPr>
              <w:rPr>
                <w:rFonts w:eastAsiaTheme="minorEastAsia"/>
                <w:szCs w:val="21"/>
              </w:rPr>
            </w:pPr>
            <w:r w:rsidRPr="0062676B">
              <w:rPr>
                <w:rFonts w:eastAsiaTheme="minorEastAsia"/>
                <w:szCs w:val="21"/>
              </w:rPr>
              <w:t>本期赎回（以</w:t>
            </w:r>
            <w:r w:rsidRPr="0062676B">
              <w:rPr>
                <w:rFonts w:eastAsiaTheme="minorEastAsia"/>
                <w:szCs w:val="21"/>
              </w:rPr>
              <w:t>“-”</w:t>
            </w:r>
            <w:r w:rsidRPr="0062676B">
              <w:rPr>
                <w:rFonts w:eastAsiaTheme="minorEastAsia"/>
                <w:szCs w:val="21"/>
              </w:rPr>
              <w:t>号填列）</w:t>
            </w:r>
          </w:p>
        </w:tc>
        <w:tc>
          <w:tcPr>
            <w:tcW w:w="3120" w:type="dxa"/>
            <w:vAlign w:val="center"/>
          </w:tcPr>
          <w:p w:rsidR="00C84E91" w:rsidRPr="0062676B" w:rsidRDefault="00C84E91" w:rsidP="00C84E91">
            <w:pPr>
              <w:jc w:val="right"/>
              <w:rPr>
                <w:rFonts w:eastAsiaTheme="minorEastAsia"/>
                <w:szCs w:val="21"/>
              </w:rPr>
            </w:pPr>
            <w:r w:rsidRPr="0062676B">
              <w:rPr>
                <w:rFonts w:eastAsiaTheme="minorEastAsia"/>
                <w:szCs w:val="21"/>
              </w:rPr>
              <w:t>-63,201,471.95</w:t>
            </w:r>
          </w:p>
        </w:tc>
        <w:tc>
          <w:tcPr>
            <w:tcW w:w="3120" w:type="dxa"/>
            <w:vAlign w:val="center"/>
          </w:tcPr>
          <w:p w:rsidR="00C84E91" w:rsidRPr="0062676B" w:rsidRDefault="00C84E91" w:rsidP="00C84E91">
            <w:pPr>
              <w:jc w:val="right"/>
              <w:rPr>
                <w:rFonts w:eastAsiaTheme="minorEastAsia"/>
                <w:szCs w:val="21"/>
              </w:rPr>
            </w:pPr>
            <w:r w:rsidRPr="0062676B">
              <w:rPr>
                <w:rFonts w:eastAsiaTheme="minorEastAsia"/>
                <w:szCs w:val="21"/>
              </w:rPr>
              <w:t>-63,201,471.95</w:t>
            </w:r>
          </w:p>
        </w:tc>
      </w:tr>
      <w:tr w:rsidR="0062676B" w:rsidRPr="0062676B" w:rsidTr="00070156">
        <w:tc>
          <w:tcPr>
            <w:tcW w:w="3120" w:type="dxa"/>
            <w:vAlign w:val="center"/>
          </w:tcPr>
          <w:p w:rsidR="00C84E91" w:rsidRPr="0062676B" w:rsidRDefault="00C84E91" w:rsidP="00C84E91">
            <w:pPr>
              <w:rPr>
                <w:rFonts w:eastAsiaTheme="minorEastAsia"/>
                <w:szCs w:val="21"/>
              </w:rPr>
            </w:pPr>
            <w:r w:rsidRPr="0062676B">
              <w:rPr>
                <w:rFonts w:eastAsiaTheme="minorEastAsia"/>
                <w:szCs w:val="21"/>
              </w:rPr>
              <w:t>本期末</w:t>
            </w:r>
          </w:p>
        </w:tc>
        <w:tc>
          <w:tcPr>
            <w:tcW w:w="3120" w:type="dxa"/>
            <w:vAlign w:val="center"/>
          </w:tcPr>
          <w:p w:rsidR="00C84E91" w:rsidRPr="0062676B" w:rsidRDefault="00C84E91" w:rsidP="00C84E91">
            <w:pPr>
              <w:jc w:val="right"/>
              <w:rPr>
                <w:rFonts w:eastAsiaTheme="minorEastAsia"/>
                <w:szCs w:val="21"/>
              </w:rPr>
            </w:pPr>
            <w:r w:rsidRPr="0062676B">
              <w:rPr>
                <w:rFonts w:eastAsiaTheme="minorEastAsia"/>
                <w:szCs w:val="21"/>
              </w:rPr>
              <w:t>214,148,419.24</w:t>
            </w:r>
          </w:p>
        </w:tc>
        <w:tc>
          <w:tcPr>
            <w:tcW w:w="3120" w:type="dxa"/>
            <w:vAlign w:val="center"/>
          </w:tcPr>
          <w:p w:rsidR="00C84E91" w:rsidRPr="0062676B" w:rsidRDefault="00C84E91" w:rsidP="00C84E91">
            <w:pPr>
              <w:jc w:val="right"/>
              <w:rPr>
                <w:rFonts w:eastAsiaTheme="minorEastAsia"/>
                <w:szCs w:val="21"/>
              </w:rPr>
            </w:pPr>
            <w:r w:rsidRPr="0062676B">
              <w:rPr>
                <w:rFonts w:eastAsiaTheme="minorEastAsia"/>
                <w:szCs w:val="21"/>
              </w:rPr>
              <w:t>214,148,419.24</w:t>
            </w:r>
          </w:p>
        </w:tc>
      </w:tr>
    </w:tbl>
    <w:p w:rsidR="00C84E91" w:rsidRPr="0062676B" w:rsidRDefault="00C84E91" w:rsidP="00D417FA">
      <w:pPr>
        <w:adjustRightInd w:val="0"/>
        <w:snapToGrid w:val="0"/>
        <w:spacing w:beforeLines="50" w:before="156" w:line="360" w:lineRule="auto"/>
        <w:jc w:val="right"/>
        <w:rPr>
          <w:rFonts w:eastAsiaTheme="minorEastAsia"/>
          <w:szCs w:val="21"/>
        </w:rPr>
      </w:pPr>
      <w:r w:rsidRPr="0062676B">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62676B" w:rsidRPr="0062676B" w:rsidTr="00374C9E">
        <w:tc>
          <w:tcPr>
            <w:tcW w:w="9360" w:type="dxa"/>
            <w:gridSpan w:val="3"/>
            <w:vAlign w:val="center"/>
          </w:tcPr>
          <w:p w:rsidR="0099554A" w:rsidRPr="0062676B" w:rsidRDefault="0099554A" w:rsidP="0099554A">
            <w:pPr>
              <w:adjustRightInd w:val="0"/>
              <w:snapToGrid w:val="0"/>
              <w:spacing w:line="360" w:lineRule="auto"/>
              <w:jc w:val="center"/>
              <w:rPr>
                <w:rFonts w:eastAsiaTheme="minorEastAsia"/>
                <w:b/>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C</w:t>
            </w:r>
          </w:p>
        </w:tc>
      </w:tr>
      <w:tr w:rsidR="0062676B" w:rsidRPr="0062676B" w:rsidTr="00070156">
        <w:tc>
          <w:tcPr>
            <w:tcW w:w="3120" w:type="dxa"/>
            <w:vMerge w:val="restart"/>
            <w:vAlign w:val="center"/>
          </w:tcPr>
          <w:p w:rsidR="00C84E91" w:rsidRPr="0062676B" w:rsidRDefault="00C84E91" w:rsidP="00C84E91">
            <w:pPr>
              <w:widowControl/>
              <w:autoSpaceDE w:val="0"/>
              <w:autoSpaceDN w:val="0"/>
              <w:ind w:right="-15"/>
              <w:jc w:val="center"/>
              <w:textAlignment w:val="bottom"/>
              <w:rPr>
                <w:rFonts w:eastAsiaTheme="minorEastAsia"/>
                <w:szCs w:val="21"/>
              </w:rPr>
            </w:pPr>
            <w:r w:rsidRPr="0062676B">
              <w:rPr>
                <w:rFonts w:eastAsiaTheme="minorEastAsia"/>
                <w:szCs w:val="21"/>
              </w:rPr>
              <w:t>项目</w:t>
            </w:r>
          </w:p>
        </w:tc>
        <w:tc>
          <w:tcPr>
            <w:tcW w:w="6240" w:type="dxa"/>
            <w:gridSpan w:val="2"/>
            <w:vAlign w:val="center"/>
          </w:tcPr>
          <w:p w:rsidR="00C84E91" w:rsidRPr="0062676B" w:rsidRDefault="00C84E91" w:rsidP="00C84E91">
            <w:pPr>
              <w:widowControl/>
              <w:autoSpaceDE w:val="0"/>
              <w:autoSpaceDN w:val="0"/>
              <w:ind w:right="-15"/>
              <w:jc w:val="center"/>
              <w:textAlignment w:val="bottom"/>
              <w:rPr>
                <w:rFonts w:eastAsiaTheme="minorEastAsia"/>
                <w:szCs w:val="21"/>
              </w:rPr>
            </w:pPr>
            <w:r w:rsidRPr="0062676B">
              <w:rPr>
                <w:rFonts w:eastAsiaTheme="minorEastAsia"/>
                <w:szCs w:val="21"/>
              </w:rPr>
              <w:t>本期</w:t>
            </w:r>
          </w:p>
          <w:p w:rsidR="00C84E91" w:rsidRPr="0062676B" w:rsidRDefault="0050765E" w:rsidP="00C84E91">
            <w:pPr>
              <w:widowControl/>
              <w:autoSpaceDE w:val="0"/>
              <w:autoSpaceDN w:val="0"/>
              <w:ind w:right="-15"/>
              <w:jc w:val="center"/>
              <w:textAlignment w:val="bottom"/>
              <w:rPr>
                <w:rFonts w:eastAsiaTheme="minorEastAsia"/>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4</w:t>
            </w:r>
            <w:r w:rsidRPr="0062676B">
              <w:rPr>
                <w:rFonts w:eastAsiaTheme="minorEastAsia"/>
                <w:szCs w:val="21"/>
              </w:rPr>
              <w:t>月</w:t>
            </w:r>
            <w:r w:rsidRPr="0062676B">
              <w:rPr>
                <w:rFonts w:eastAsiaTheme="minorEastAsia"/>
                <w:szCs w:val="21"/>
              </w:rPr>
              <w:t>6</w:t>
            </w:r>
            <w:r w:rsidRPr="0062676B">
              <w:rPr>
                <w:rFonts w:eastAsiaTheme="minorEastAsia"/>
                <w:szCs w:val="21"/>
              </w:rPr>
              <w:t>日（基金合同生效日）至</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62676B" w:rsidRPr="0062676B" w:rsidTr="00070156">
        <w:tc>
          <w:tcPr>
            <w:tcW w:w="3120" w:type="dxa"/>
            <w:vMerge/>
            <w:vAlign w:val="center"/>
          </w:tcPr>
          <w:p w:rsidR="00C84E91" w:rsidRPr="0062676B" w:rsidRDefault="00C84E91" w:rsidP="00C84E91">
            <w:pPr>
              <w:widowControl/>
              <w:jc w:val="left"/>
              <w:rPr>
                <w:rFonts w:eastAsiaTheme="minorEastAsia"/>
                <w:szCs w:val="21"/>
              </w:rPr>
            </w:pPr>
          </w:p>
        </w:tc>
        <w:tc>
          <w:tcPr>
            <w:tcW w:w="3120" w:type="dxa"/>
            <w:vAlign w:val="center"/>
          </w:tcPr>
          <w:p w:rsidR="00C84E91" w:rsidRPr="0062676B" w:rsidRDefault="00C84E91" w:rsidP="00C84E91">
            <w:pPr>
              <w:widowControl/>
              <w:autoSpaceDE w:val="0"/>
              <w:autoSpaceDN w:val="0"/>
              <w:ind w:right="-15"/>
              <w:jc w:val="center"/>
              <w:textAlignment w:val="bottom"/>
              <w:rPr>
                <w:rFonts w:eastAsiaTheme="minorEastAsia"/>
                <w:szCs w:val="21"/>
              </w:rPr>
            </w:pPr>
            <w:r w:rsidRPr="0062676B">
              <w:rPr>
                <w:rFonts w:eastAsiaTheme="minorEastAsia"/>
                <w:kern w:val="0"/>
                <w:szCs w:val="21"/>
              </w:rPr>
              <w:t>基金份额</w:t>
            </w:r>
            <w:r w:rsidR="000F4C57">
              <w:rPr>
                <w:rFonts w:eastAsiaTheme="minorEastAsia" w:hint="eastAsia"/>
                <w:kern w:val="0"/>
                <w:szCs w:val="21"/>
              </w:rPr>
              <w:t>（份）</w:t>
            </w:r>
          </w:p>
        </w:tc>
        <w:tc>
          <w:tcPr>
            <w:tcW w:w="3120" w:type="dxa"/>
            <w:vAlign w:val="center"/>
          </w:tcPr>
          <w:p w:rsidR="00C84E91" w:rsidRPr="0062676B" w:rsidRDefault="00C84E91" w:rsidP="00C84E91">
            <w:pPr>
              <w:widowControl/>
              <w:autoSpaceDE w:val="0"/>
              <w:autoSpaceDN w:val="0"/>
              <w:ind w:right="-15"/>
              <w:jc w:val="center"/>
              <w:textAlignment w:val="bottom"/>
              <w:rPr>
                <w:rFonts w:eastAsiaTheme="minorEastAsia"/>
                <w:szCs w:val="21"/>
              </w:rPr>
            </w:pPr>
            <w:r w:rsidRPr="0062676B">
              <w:rPr>
                <w:rFonts w:eastAsiaTheme="minorEastAsia"/>
                <w:kern w:val="0"/>
                <w:szCs w:val="21"/>
              </w:rPr>
              <w:t>账面金额</w:t>
            </w:r>
          </w:p>
        </w:tc>
      </w:tr>
      <w:tr w:rsidR="0062676B" w:rsidRPr="0062676B" w:rsidTr="00070156">
        <w:tc>
          <w:tcPr>
            <w:tcW w:w="3120" w:type="dxa"/>
            <w:vAlign w:val="center"/>
          </w:tcPr>
          <w:p w:rsidR="00C84E91" w:rsidRPr="0062676B" w:rsidRDefault="00C84E91" w:rsidP="00C84E91">
            <w:pPr>
              <w:rPr>
                <w:rFonts w:eastAsiaTheme="minorEastAsia"/>
                <w:szCs w:val="21"/>
              </w:rPr>
            </w:pPr>
            <w:r w:rsidRPr="0062676B">
              <w:rPr>
                <w:rFonts w:eastAsiaTheme="minorEastAsia"/>
                <w:szCs w:val="21"/>
              </w:rPr>
              <w:t>基金合同生效日</w:t>
            </w:r>
          </w:p>
        </w:tc>
        <w:tc>
          <w:tcPr>
            <w:tcW w:w="3120" w:type="dxa"/>
            <w:vAlign w:val="center"/>
          </w:tcPr>
          <w:p w:rsidR="00C84E91" w:rsidRPr="0062676B" w:rsidRDefault="00C84E91" w:rsidP="00C84E91">
            <w:pPr>
              <w:jc w:val="right"/>
              <w:rPr>
                <w:rFonts w:eastAsiaTheme="minorEastAsia"/>
                <w:szCs w:val="21"/>
              </w:rPr>
            </w:pPr>
            <w:r w:rsidRPr="0062676B">
              <w:rPr>
                <w:rFonts w:eastAsiaTheme="minorEastAsia"/>
                <w:szCs w:val="21"/>
              </w:rPr>
              <w:t>-</w:t>
            </w:r>
          </w:p>
        </w:tc>
        <w:tc>
          <w:tcPr>
            <w:tcW w:w="3120" w:type="dxa"/>
            <w:vAlign w:val="center"/>
          </w:tcPr>
          <w:p w:rsidR="00C84E91" w:rsidRPr="0062676B" w:rsidRDefault="00C84E91" w:rsidP="00C84E91">
            <w:pPr>
              <w:jc w:val="right"/>
              <w:rPr>
                <w:rFonts w:eastAsiaTheme="minorEastAsia"/>
                <w:szCs w:val="21"/>
              </w:rPr>
            </w:pPr>
            <w:r w:rsidRPr="0062676B">
              <w:rPr>
                <w:rFonts w:eastAsiaTheme="minorEastAsia"/>
                <w:szCs w:val="21"/>
              </w:rPr>
              <w:t>-</w:t>
            </w:r>
          </w:p>
        </w:tc>
      </w:tr>
      <w:tr w:rsidR="0062676B" w:rsidRPr="0062676B" w:rsidTr="00070156">
        <w:tc>
          <w:tcPr>
            <w:tcW w:w="3120" w:type="dxa"/>
            <w:vAlign w:val="center"/>
          </w:tcPr>
          <w:p w:rsidR="00C84E91" w:rsidRPr="0062676B" w:rsidRDefault="00C84E91" w:rsidP="00C84E91">
            <w:pPr>
              <w:rPr>
                <w:rFonts w:eastAsiaTheme="minorEastAsia"/>
                <w:szCs w:val="21"/>
              </w:rPr>
            </w:pPr>
            <w:r w:rsidRPr="0062676B">
              <w:rPr>
                <w:rFonts w:eastAsiaTheme="minorEastAsia"/>
                <w:szCs w:val="21"/>
              </w:rPr>
              <w:t>本期申购</w:t>
            </w:r>
          </w:p>
        </w:tc>
        <w:tc>
          <w:tcPr>
            <w:tcW w:w="3120" w:type="dxa"/>
            <w:vAlign w:val="center"/>
          </w:tcPr>
          <w:p w:rsidR="00C84E91" w:rsidRPr="0062676B" w:rsidRDefault="00C84E91" w:rsidP="00C84E91">
            <w:pPr>
              <w:jc w:val="right"/>
              <w:rPr>
                <w:rFonts w:eastAsiaTheme="minorEastAsia"/>
                <w:szCs w:val="21"/>
              </w:rPr>
            </w:pPr>
            <w:r w:rsidRPr="0062676B">
              <w:rPr>
                <w:rFonts w:eastAsiaTheme="minorEastAsia"/>
                <w:szCs w:val="21"/>
              </w:rPr>
              <w:t>20,668,280.49</w:t>
            </w:r>
          </w:p>
        </w:tc>
        <w:tc>
          <w:tcPr>
            <w:tcW w:w="3120" w:type="dxa"/>
            <w:vAlign w:val="center"/>
          </w:tcPr>
          <w:p w:rsidR="00C84E91" w:rsidRPr="0062676B" w:rsidRDefault="00C84E91" w:rsidP="00C84E91">
            <w:pPr>
              <w:jc w:val="right"/>
              <w:rPr>
                <w:rFonts w:eastAsiaTheme="minorEastAsia"/>
                <w:szCs w:val="21"/>
              </w:rPr>
            </w:pPr>
            <w:r w:rsidRPr="0062676B">
              <w:rPr>
                <w:rFonts w:eastAsiaTheme="minorEastAsia"/>
                <w:szCs w:val="21"/>
              </w:rPr>
              <w:t>20,668,280.49</w:t>
            </w:r>
          </w:p>
        </w:tc>
      </w:tr>
      <w:tr w:rsidR="0062676B" w:rsidRPr="0062676B" w:rsidTr="00070156">
        <w:tc>
          <w:tcPr>
            <w:tcW w:w="3120" w:type="dxa"/>
            <w:vAlign w:val="center"/>
          </w:tcPr>
          <w:p w:rsidR="00C84E91" w:rsidRPr="0062676B" w:rsidRDefault="00C84E91" w:rsidP="00C84E91">
            <w:pPr>
              <w:rPr>
                <w:rFonts w:eastAsiaTheme="minorEastAsia"/>
                <w:szCs w:val="21"/>
              </w:rPr>
            </w:pPr>
            <w:r w:rsidRPr="0062676B">
              <w:rPr>
                <w:rFonts w:eastAsiaTheme="minorEastAsia"/>
                <w:szCs w:val="21"/>
              </w:rPr>
              <w:t>本期赎回（以</w:t>
            </w:r>
            <w:r w:rsidRPr="0062676B">
              <w:rPr>
                <w:rFonts w:eastAsiaTheme="minorEastAsia"/>
                <w:szCs w:val="21"/>
              </w:rPr>
              <w:t>“-”</w:t>
            </w:r>
            <w:r w:rsidRPr="0062676B">
              <w:rPr>
                <w:rFonts w:eastAsiaTheme="minorEastAsia"/>
                <w:szCs w:val="21"/>
              </w:rPr>
              <w:t>号填列）</w:t>
            </w:r>
          </w:p>
        </w:tc>
        <w:tc>
          <w:tcPr>
            <w:tcW w:w="3120" w:type="dxa"/>
            <w:vAlign w:val="center"/>
          </w:tcPr>
          <w:p w:rsidR="00C84E91" w:rsidRPr="0062676B" w:rsidRDefault="00C84E91" w:rsidP="00C84E91">
            <w:pPr>
              <w:jc w:val="right"/>
              <w:rPr>
                <w:rFonts w:eastAsiaTheme="minorEastAsia"/>
                <w:szCs w:val="21"/>
              </w:rPr>
            </w:pPr>
            <w:r w:rsidRPr="0062676B">
              <w:rPr>
                <w:rFonts w:eastAsiaTheme="minorEastAsia"/>
                <w:szCs w:val="21"/>
              </w:rPr>
              <w:t>-4,659,134.39</w:t>
            </w:r>
          </w:p>
        </w:tc>
        <w:tc>
          <w:tcPr>
            <w:tcW w:w="3120" w:type="dxa"/>
            <w:vAlign w:val="center"/>
          </w:tcPr>
          <w:p w:rsidR="00C84E91" w:rsidRPr="0062676B" w:rsidRDefault="00C84E91" w:rsidP="00C84E91">
            <w:pPr>
              <w:jc w:val="right"/>
              <w:rPr>
                <w:rFonts w:eastAsiaTheme="minorEastAsia"/>
                <w:szCs w:val="21"/>
              </w:rPr>
            </w:pPr>
            <w:r w:rsidRPr="0062676B">
              <w:rPr>
                <w:rFonts w:eastAsiaTheme="minorEastAsia"/>
                <w:szCs w:val="21"/>
              </w:rPr>
              <w:t>-4,659,134.39</w:t>
            </w:r>
          </w:p>
        </w:tc>
      </w:tr>
      <w:tr w:rsidR="0062676B" w:rsidRPr="0062676B" w:rsidTr="00070156">
        <w:tc>
          <w:tcPr>
            <w:tcW w:w="3120" w:type="dxa"/>
            <w:vAlign w:val="center"/>
          </w:tcPr>
          <w:p w:rsidR="00C84E91" w:rsidRPr="0062676B" w:rsidRDefault="00C84E91" w:rsidP="00C84E91">
            <w:pPr>
              <w:rPr>
                <w:rFonts w:eastAsiaTheme="minorEastAsia"/>
                <w:szCs w:val="21"/>
              </w:rPr>
            </w:pPr>
            <w:r w:rsidRPr="0062676B">
              <w:rPr>
                <w:rFonts w:eastAsiaTheme="minorEastAsia"/>
                <w:szCs w:val="21"/>
              </w:rPr>
              <w:t>本期末</w:t>
            </w:r>
          </w:p>
        </w:tc>
        <w:tc>
          <w:tcPr>
            <w:tcW w:w="3120" w:type="dxa"/>
            <w:vAlign w:val="center"/>
          </w:tcPr>
          <w:p w:rsidR="00C84E91" w:rsidRPr="0062676B" w:rsidRDefault="00C84E91" w:rsidP="00C84E91">
            <w:pPr>
              <w:jc w:val="right"/>
              <w:rPr>
                <w:rFonts w:eastAsiaTheme="minorEastAsia"/>
                <w:szCs w:val="21"/>
              </w:rPr>
            </w:pPr>
            <w:r w:rsidRPr="0062676B">
              <w:rPr>
                <w:rFonts w:eastAsiaTheme="minorEastAsia"/>
                <w:szCs w:val="21"/>
              </w:rPr>
              <w:t>16,009,146.10</w:t>
            </w:r>
          </w:p>
        </w:tc>
        <w:tc>
          <w:tcPr>
            <w:tcW w:w="3120" w:type="dxa"/>
            <w:vAlign w:val="center"/>
          </w:tcPr>
          <w:p w:rsidR="00C84E91" w:rsidRPr="0062676B" w:rsidRDefault="00C84E91" w:rsidP="00C84E91">
            <w:pPr>
              <w:jc w:val="right"/>
              <w:rPr>
                <w:rFonts w:eastAsiaTheme="minorEastAsia"/>
                <w:szCs w:val="21"/>
              </w:rPr>
            </w:pPr>
            <w:r w:rsidRPr="0062676B">
              <w:rPr>
                <w:rFonts w:eastAsiaTheme="minorEastAsia"/>
                <w:szCs w:val="21"/>
              </w:rPr>
              <w:t>16,009,146.10</w:t>
            </w:r>
          </w:p>
        </w:tc>
      </w:tr>
    </w:tbl>
    <w:p w:rsidR="00C84E91" w:rsidRPr="0062676B" w:rsidRDefault="00C84E91" w:rsidP="00C84E91">
      <w:pPr>
        <w:adjustRightInd w:val="0"/>
        <w:snapToGrid w:val="0"/>
        <w:spacing w:line="360" w:lineRule="auto"/>
        <w:ind w:firstLineChars="200" w:firstLine="420"/>
        <w:jc w:val="left"/>
        <w:rPr>
          <w:rFonts w:eastAsiaTheme="minorEastAsia"/>
          <w:szCs w:val="21"/>
        </w:rPr>
      </w:pPr>
      <w:r w:rsidRPr="0062676B">
        <w:rPr>
          <w:rFonts w:eastAsiaTheme="minorEastAsia"/>
          <w:szCs w:val="21"/>
        </w:rPr>
        <w:t>注：</w:t>
      </w:r>
      <w:r w:rsidRPr="0062676B">
        <w:rPr>
          <w:rFonts w:eastAsiaTheme="minorEastAsia"/>
          <w:szCs w:val="21"/>
        </w:rPr>
        <w:t>1.</w:t>
      </w:r>
      <w:r w:rsidRPr="0062676B">
        <w:rPr>
          <w:rFonts w:eastAsiaTheme="minorEastAsia"/>
          <w:szCs w:val="21"/>
        </w:rPr>
        <w:t>申购含转换入份额。</w:t>
      </w:r>
      <w:r w:rsidRPr="0062676B">
        <w:rPr>
          <w:rFonts w:eastAsiaTheme="minorEastAsia"/>
          <w:szCs w:val="21"/>
        </w:rPr>
        <w:t>2.</w:t>
      </w:r>
      <w:r w:rsidRPr="0062676B">
        <w:rPr>
          <w:rFonts w:eastAsiaTheme="minorEastAsia"/>
          <w:szCs w:val="21"/>
        </w:rPr>
        <w:t>本基金自</w:t>
      </w:r>
      <w:r w:rsidRPr="0062676B">
        <w:rPr>
          <w:rFonts w:eastAsiaTheme="minorEastAsia"/>
          <w:szCs w:val="21"/>
        </w:rPr>
        <w:t>2023</w:t>
      </w:r>
      <w:r w:rsidRPr="0062676B">
        <w:rPr>
          <w:rFonts w:eastAsiaTheme="minorEastAsia"/>
          <w:szCs w:val="21"/>
        </w:rPr>
        <w:t>年</w:t>
      </w:r>
      <w:r w:rsidRPr="0062676B">
        <w:rPr>
          <w:rFonts w:eastAsiaTheme="minorEastAsia"/>
          <w:szCs w:val="21"/>
        </w:rPr>
        <w:t>3</w:t>
      </w:r>
      <w:r w:rsidRPr="0062676B">
        <w:rPr>
          <w:rFonts w:eastAsiaTheme="minorEastAsia"/>
          <w:szCs w:val="21"/>
        </w:rPr>
        <w:t>月</w:t>
      </w:r>
      <w:r w:rsidRPr="0062676B">
        <w:rPr>
          <w:rFonts w:eastAsiaTheme="minorEastAsia"/>
          <w:szCs w:val="21"/>
        </w:rPr>
        <w:t>27</w:t>
      </w:r>
      <w:r w:rsidRPr="0062676B">
        <w:rPr>
          <w:rFonts w:eastAsiaTheme="minorEastAsia"/>
          <w:szCs w:val="21"/>
        </w:rPr>
        <w:t>日至</w:t>
      </w:r>
      <w:r w:rsidRPr="0062676B">
        <w:rPr>
          <w:rFonts w:eastAsiaTheme="minorEastAsia"/>
          <w:szCs w:val="21"/>
        </w:rPr>
        <w:t>2023</w:t>
      </w:r>
      <w:r w:rsidRPr="0062676B">
        <w:rPr>
          <w:rFonts w:eastAsiaTheme="minorEastAsia"/>
          <w:szCs w:val="21"/>
        </w:rPr>
        <w:t>年</w:t>
      </w:r>
      <w:r w:rsidRPr="0062676B">
        <w:rPr>
          <w:rFonts w:eastAsiaTheme="minorEastAsia"/>
          <w:szCs w:val="21"/>
        </w:rPr>
        <w:t>3</w:t>
      </w:r>
      <w:r w:rsidRPr="0062676B">
        <w:rPr>
          <w:rFonts w:eastAsiaTheme="minorEastAsia"/>
          <w:szCs w:val="21"/>
        </w:rPr>
        <w:t>月</w:t>
      </w:r>
      <w:r w:rsidRPr="0062676B">
        <w:rPr>
          <w:rFonts w:eastAsiaTheme="minorEastAsia"/>
          <w:szCs w:val="21"/>
        </w:rPr>
        <w:t>21</w:t>
      </w:r>
      <w:r w:rsidRPr="0062676B">
        <w:rPr>
          <w:rFonts w:eastAsiaTheme="minorEastAsia"/>
          <w:szCs w:val="21"/>
        </w:rPr>
        <w:t>日止期间公开发售，共募集有效净认购资金人民币</w:t>
      </w:r>
      <w:r w:rsidRPr="0062676B">
        <w:rPr>
          <w:rFonts w:eastAsiaTheme="minorEastAsia"/>
          <w:szCs w:val="21"/>
        </w:rPr>
        <w:t>22,667,487.02</w:t>
      </w:r>
      <w:r w:rsidRPr="0062676B">
        <w:rPr>
          <w:rFonts w:eastAsiaTheme="minorEastAsia"/>
          <w:szCs w:val="21"/>
        </w:rPr>
        <w:t>元，折合为</w:t>
      </w:r>
      <w:r w:rsidRPr="0062676B">
        <w:rPr>
          <w:rFonts w:eastAsiaTheme="minorEastAsia"/>
          <w:szCs w:val="21"/>
        </w:rPr>
        <w:t>22,667,487.02</w:t>
      </w:r>
      <w:r w:rsidRPr="0062676B">
        <w:rPr>
          <w:rFonts w:eastAsiaTheme="minorEastAsia"/>
          <w:szCs w:val="21"/>
        </w:rPr>
        <w:t>份基金份额</w:t>
      </w:r>
      <w:r w:rsidRPr="0062676B">
        <w:rPr>
          <w:rFonts w:eastAsiaTheme="minorEastAsia"/>
          <w:szCs w:val="21"/>
        </w:rPr>
        <w:t>(</w:t>
      </w:r>
      <w:r w:rsidRPr="0062676B">
        <w:rPr>
          <w:rFonts w:eastAsiaTheme="minorEastAsia"/>
          <w:szCs w:val="21"/>
        </w:rPr>
        <w:t>其中人民币基金份额</w:t>
      </w:r>
      <w:r w:rsidRPr="0062676B">
        <w:rPr>
          <w:rFonts w:eastAsiaTheme="minorEastAsia"/>
          <w:szCs w:val="21"/>
        </w:rPr>
        <w:t>22,594,362.71</w:t>
      </w:r>
      <w:r w:rsidRPr="0062676B">
        <w:rPr>
          <w:rFonts w:eastAsiaTheme="minorEastAsia"/>
          <w:szCs w:val="21"/>
        </w:rPr>
        <w:t>份，美钞基金份额</w:t>
      </w:r>
      <w:r w:rsidRPr="0062676B">
        <w:rPr>
          <w:rFonts w:eastAsiaTheme="minorEastAsia"/>
          <w:szCs w:val="21"/>
        </w:rPr>
        <w:t xml:space="preserve">36,726.22 </w:t>
      </w:r>
      <w:r w:rsidRPr="0062676B">
        <w:rPr>
          <w:rFonts w:eastAsiaTheme="minorEastAsia"/>
          <w:szCs w:val="21"/>
        </w:rPr>
        <w:t>份，美汇基金份额</w:t>
      </w:r>
      <w:r w:rsidRPr="0062676B">
        <w:rPr>
          <w:rFonts w:eastAsiaTheme="minorEastAsia"/>
          <w:szCs w:val="21"/>
        </w:rPr>
        <w:t>36,398.09</w:t>
      </w:r>
      <w:r w:rsidRPr="0062676B">
        <w:rPr>
          <w:rFonts w:eastAsiaTheme="minorEastAsia"/>
          <w:szCs w:val="21"/>
        </w:rPr>
        <w:t>份</w:t>
      </w:r>
      <w:r w:rsidRPr="0062676B">
        <w:rPr>
          <w:rFonts w:eastAsiaTheme="minorEastAsia"/>
          <w:szCs w:val="21"/>
        </w:rPr>
        <w:t>)</w:t>
      </w:r>
      <w:r w:rsidRPr="0062676B">
        <w:rPr>
          <w:rFonts w:eastAsiaTheme="minorEastAsia"/>
          <w:szCs w:val="21"/>
        </w:rPr>
        <w:t>。根据《摩根标普</w:t>
      </w:r>
      <w:r w:rsidRPr="0062676B">
        <w:rPr>
          <w:rFonts w:eastAsiaTheme="minorEastAsia"/>
          <w:szCs w:val="21"/>
        </w:rPr>
        <w:t>500</w:t>
      </w:r>
      <w:r w:rsidRPr="0062676B">
        <w:rPr>
          <w:rFonts w:eastAsiaTheme="minorEastAsia"/>
          <w:szCs w:val="21"/>
        </w:rPr>
        <w:t>指数型发起式证券投资基金</w:t>
      </w:r>
      <w:r w:rsidRPr="0062676B">
        <w:rPr>
          <w:rFonts w:eastAsiaTheme="minorEastAsia"/>
          <w:szCs w:val="21"/>
        </w:rPr>
        <w:t>(QDII)</w:t>
      </w:r>
      <w:r w:rsidRPr="0062676B">
        <w:rPr>
          <w:rFonts w:eastAsiaTheme="minorEastAsia"/>
          <w:szCs w:val="21"/>
        </w:rPr>
        <w:t>招募说明书》的规定，本基金设立募集期内认购资金产生的利息收入人民币</w:t>
      </w:r>
      <w:r w:rsidRPr="0062676B">
        <w:rPr>
          <w:rFonts w:eastAsiaTheme="minorEastAsia"/>
          <w:szCs w:val="21"/>
        </w:rPr>
        <w:t>2,177.61</w:t>
      </w:r>
      <w:r w:rsidRPr="0062676B">
        <w:rPr>
          <w:rFonts w:eastAsiaTheme="minorEastAsia"/>
          <w:szCs w:val="21"/>
        </w:rPr>
        <w:t>元在本基金成立后，折合为</w:t>
      </w:r>
      <w:r w:rsidRPr="0062676B">
        <w:rPr>
          <w:rFonts w:eastAsiaTheme="minorEastAsia"/>
          <w:szCs w:val="21"/>
        </w:rPr>
        <w:t>2,177.61</w:t>
      </w:r>
      <w:r w:rsidRPr="0062676B">
        <w:rPr>
          <w:rFonts w:eastAsiaTheme="minorEastAsia"/>
          <w:szCs w:val="21"/>
        </w:rPr>
        <w:t>份基金份额</w:t>
      </w:r>
      <w:r w:rsidRPr="0062676B">
        <w:rPr>
          <w:rFonts w:eastAsiaTheme="minorEastAsia"/>
          <w:szCs w:val="21"/>
        </w:rPr>
        <w:t>(</w:t>
      </w:r>
      <w:r w:rsidRPr="0062676B">
        <w:rPr>
          <w:rFonts w:eastAsiaTheme="minorEastAsia"/>
          <w:szCs w:val="21"/>
        </w:rPr>
        <w:t>其中人民币基金份额</w:t>
      </w:r>
      <w:r w:rsidRPr="0062676B">
        <w:rPr>
          <w:rFonts w:eastAsiaTheme="minorEastAsia"/>
          <w:szCs w:val="21"/>
        </w:rPr>
        <w:t>2,169.78</w:t>
      </w:r>
      <w:r w:rsidRPr="0062676B">
        <w:rPr>
          <w:rFonts w:eastAsiaTheme="minorEastAsia"/>
          <w:szCs w:val="21"/>
        </w:rPr>
        <w:t>份，美钞基金份额</w:t>
      </w:r>
      <w:r w:rsidRPr="0062676B">
        <w:rPr>
          <w:rFonts w:eastAsiaTheme="minorEastAsia"/>
          <w:szCs w:val="21"/>
        </w:rPr>
        <w:t>4.60</w:t>
      </w:r>
      <w:r w:rsidRPr="0062676B">
        <w:rPr>
          <w:rFonts w:eastAsiaTheme="minorEastAsia"/>
          <w:szCs w:val="21"/>
        </w:rPr>
        <w:t>份，美汇基金份额</w:t>
      </w:r>
      <w:r w:rsidRPr="0062676B">
        <w:rPr>
          <w:rFonts w:eastAsiaTheme="minorEastAsia"/>
          <w:szCs w:val="21"/>
        </w:rPr>
        <w:t>3.23</w:t>
      </w:r>
      <w:r w:rsidRPr="0062676B">
        <w:rPr>
          <w:rFonts w:eastAsiaTheme="minorEastAsia"/>
          <w:szCs w:val="21"/>
        </w:rPr>
        <w:t>份</w:t>
      </w:r>
      <w:r w:rsidRPr="0062676B">
        <w:rPr>
          <w:rFonts w:eastAsiaTheme="minorEastAsia"/>
          <w:szCs w:val="21"/>
        </w:rPr>
        <w:t>)</w:t>
      </w:r>
      <w:r w:rsidRPr="0062676B">
        <w:rPr>
          <w:rFonts w:eastAsiaTheme="minorEastAsia"/>
          <w:szCs w:val="21"/>
        </w:rPr>
        <w:t>，划入基金份额持有人账户。</w:t>
      </w:r>
      <w:r w:rsidRPr="0062676B">
        <w:rPr>
          <w:rFonts w:eastAsiaTheme="minorEastAsia"/>
          <w:szCs w:val="21"/>
        </w:rPr>
        <w:t>3.</w:t>
      </w:r>
      <w:r w:rsidRPr="0062676B">
        <w:rPr>
          <w:rFonts w:eastAsiaTheme="minorEastAsia"/>
          <w:szCs w:val="21"/>
        </w:rPr>
        <w:t>根据《摩根标普</w:t>
      </w:r>
      <w:r w:rsidRPr="0062676B">
        <w:rPr>
          <w:rFonts w:eastAsiaTheme="minorEastAsia"/>
          <w:szCs w:val="21"/>
        </w:rPr>
        <w:lastRenderedPageBreak/>
        <w:t>500</w:t>
      </w:r>
      <w:r w:rsidRPr="0062676B">
        <w:rPr>
          <w:rFonts w:eastAsiaTheme="minorEastAsia"/>
          <w:szCs w:val="21"/>
        </w:rPr>
        <w:t>指数型发起式证券投资基金</w:t>
      </w:r>
      <w:r w:rsidRPr="0062676B">
        <w:rPr>
          <w:rFonts w:eastAsiaTheme="minorEastAsia"/>
          <w:szCs w:val="21"/>
        </w:rPr>
        <w:t>(QDII)</w:t>
      </w:r>
      <w:r w:rsidRPr="0062676B">
        <w:rPr>
          <w:rFonts w:eastAsiaTheme="minorEastAsia"/>
          <w:szCs w:val="21"/>
        </w:rPr>
        <w:t>基金合同》、《摩根标普</w:t>
      </w:r>
      <w:r w:rsidRPr="0062676B">
        <w:rPr>
          <w:rFonts w:eastAsiaTheme="minorEastAsia"/>
          <w:szCs w:val="21"/>
        </w:rPr>
        <w:t>500</w:t>
      </w:r>
      <w:r w:rsidRPr="0062676B">
        <w:rPr>
          <w:rFonts w:eastAsiaTheme="minorEastAsia"/>
          <w:szCs w:val="21"/>
        </w:rPr>
        <w:t>指数型发起式证券投资基金</w:t>
      </w:r>
      <w:r w:rsidRPr="0062676B">
        <w:rPr>
          <w:rFonts w:eastAsiaTheme="minorEastAsia"/>
          <w:szCs w:val="21"/>
        </w:rPr>
        <w:t>(QDII)</w:t>
      </w:r>
      <w:r w:rsidRPr="0062676B">
        <w:rPr>
          <w:rFonts w:eastAsiaTheme="minorEastAsia"/>
          <w:szCs w:val="21"/>
        </w:rPr>
        <w:t>基金招募说明书》及《摩根标普</w:t>
      </w:r>
      <w:r w:rsidRPr="0062676B">
        <w:rPr>
          <w:rFonts w:eastAsiaTheme="minorEastAsia"/>
          <w:szCs w:val="21"/>
        </w:rPr>
        <w:t>500</w:t>
      </w:r>
      <w:r w:rsidRPr="0062676B">
        <w:rPr>
          <w:rFonts w:eastAsiaTheme="minorEastAsia"/>
          <w:szCs w:val="21"/>
        </w:rPr>
        <w:t>指数型发起式证券投资基金</w:t>
      </w:r>
      <w:r w:rsidRPr="0062676B">
        <w:rPr>
          <w:rFonts w:eastAsiaTheme="minorEastAsia"/>
          <w:szCs w:val="21"/>
        </w:rPr>
        <w:t>(QDII)</w:t>
      </w:r>
      <w:r w:rsidRPr="0062676B">
        <w:rPr>
          <w:rFonts w:eastAsiaTheme="minorEastAsia"/>
          <w:szCs w:val="21"/>
        </w:rPr>
        <w:t>开放日常申购、赎回、转换及定期定额投资业务公告》的相关规定，本基金于</w:t>
      </w:r>
      <w:r w:rsidRPr="0062676B">
        <w:rPr>
          <w:rFonts w:eastAsiaTheme="minorEastAsia"/>
          <w:szCs w:val="21"/>
        </w:rPr>
        <w:t>2023</w:t>
      </w:r>
      <w:r w:rsidRPr="0062676B">
        <w:rPr>
          <w:rFonts w:eastAsiaTheme="minorEastAsia"/>
          <w:szCs w:val="21"/>
        </w:rPr>
        <w:t>年</w:t>
      </w:r>
      <w:r w:rsidRPr="0062676B">
        <w:rPr>
          <w:rFonts w:eastAsiaTheme="minorEastAsia"/>
          <w:szCs w:val="21"/>
        </w:rPr>
        <w:t>4</w:t>
      </w:r>
      <w:r w:rsidRPr="0062676B">
        <w:rPr>
          <w:rFonts w:eastAsiaTheme="minorEastAsia"/>
          <w:szCs w:val="21"/>
        </w:rPr>
        <w:t>月</w:t>
      </w:r>
      <w:r w:rsidRPr="0062676B">
        <w:rPr>
          <w:rFonts w:eastAsiaTheme="minorEastAsia"/>
          <w:szCs w:val="21"/>
        </w:rPr>
        <w:t>6</w:t>
      </w:r>
      <w:r w:rsidRPr="0062676B">
        <w:rPr>
          <w:rFonts w:eastAsiaTheme="minorEastAsia"/>
          <w:szCs w:val="21"/>
        </w:rPr>
        <w:t>日</w:t>
      </w:r>
      <w:r w:rsidRPr="0062676B">
        <w:rPr>
          <w:rFonts w:eastAsiaTheme="minorEastAsia"/>
          <w:szCs w:val="21"/>
        </w:rPr>
        <w:t>(</w:t>
      </w:r>
      <w:r w:rsidRPr="0062676B">
        <w:rPr>
          <w:rFonts w:eastAsiaTheme="minorEastAsia"/>
          <w:szCs w:val="21"/>
        </w:rPr>
        <w:t>基金合同生效日</w:t>
      </w:r>
      <w:r w:rsidRPr="0062676B">
        <w:rPr>
          <w:rFonts w:eastAsiaTheme="minorEastAsia"/>
          <w:szCs w:val="21"/>
        </w:rPr>
        <w:t>)</w:t>
      </w:r>
      <w:r w:rsidRPr="0062676B">
        <w:rPr>
          <w:rFonts w:eastAsiaTheme="minorEastAsia"/>
          <w:szCs w:val="21"/>
        </w:rPr>
        <w:t>至</w:t>
      </w:r>
      <w:r w:rsidRPr="0062676B">
        <w:rPr>
          <w:rFonts w:eastAsiaTheme="minorEastAsia"/>
          <w:szCs w:val="21"/>
        </w:rPr>
        <w:t>2023</w:t>
      </w:r>
      <w:r w:rsidRPr="0062676B">
        <w:rPr>
          <w:rFonts w:eastAsiaTheme="minorEastAsia"/>
          <w:szCs w:val="21"/>
        </w:rPr>
        <w:t>年</w:t>
      </w:r>
      <w:r w:rsidRPr="0062676B">
        <w:rPr>
          <w:rFonts w:eastAsiaTheme="minorEastAsia"/>
          <w:szCs w:val="21"/>
        </w:rPr>
        <w:t>4</w:t>
      </w:r>
      <w:r w:rsidRPr="0062676B">
        <w:rPr>
          <w:rFonts w:eastAsiaTheme="minorEastAsia"/>
          <w:szCs w:val="21"/>
        </w:rPr>
        <w:t>月</w:t>
      </w:r>
      <w:r w:rsidRPr="0062676B">
        <w:rPr>
          <w:rFonts w:eastAsiaTheme="minorEastAsia"/>
          <w:szCs w:val="21"/>
        </w:rPr>
        <w:t>25</w:t>
      </w:r>
      <w:r w:rsidRPr="0062676B">
        <w:rPr>
          <w:rFonts w:eastAsiaTheme="minorEastAsia"/>
          <w:szCs w:val="21"/>
        </w:rPr>
        <w:t>日止期间暂不向投资人开放基金申购业务、赎回业务、转换转入业务和定期定额投资业务，申购业务、赎回业务、转换转入业务和定期定额投资业务自</w:t>
      </w:r>
      <w:r w:rsidRPr="0062676B">
        <w:rPr>
          <w:rFonts w:eastAsiaTheme="minorEastAsia"/>
          <w:szCs w:val="21"/>
        </w:rPr>
        <w:t>2023</w:t>
      </w:r>
      <w:r w:rsidRPr="0062676B">
        <w:rPr>
          <w:rFonts w:eastAsiaTheme="minorEastAsia"/>
          <w:szCs w:val="21"/>
        </w:rPr>
        <w:t>年</w:t>
      </w:r>
      <w:r w:rsidRPr="0062676B">
        <w:rPr>
          <w:rFonts w:eastAsiaTheme="minorEastAsia"/>
          <w:szCs w:val="21"/>
        </w:rPr>
        <w:t>4</w:t>
      </w:r>
      <w:r w:rsidRPr="0062676B">
        <w:rPr>
          <w:rFonts w:eastAsiaTheme="minorEastAsia"/>
          <w:szCs w:val="21"/>
        </w:rPr>
        <w:t>月</w:t>
      </w:r>
      <w:r w:rsidRPr="0062676B">
        <w:rPr>
          <w:rFonts w:eastAsiaTheme="minorEastAsia"/>
          <w:szCs w:val="21"/>
        </w:rPr>
        <w:t>26</w:t>
      </w:r>
      <w:r w:rsidRPr="0062676B">
        <w:rPr>
          <w:rFonts w:eastAsiaTheme="minorEastAsia"/>
          <w:szCs w:val="21"/>
        </w:rPr>
        <w:t>日起开始办理。</w:t>
      </w:r>
    </w:p>
    <w:p w:rsidR="002E0CAC" w:rsidRPr="00E54740" w:rsidRDefault="002E0CAC" w:rsidP="002E0CAC">
      <w:pPr>
        <w:spacing w:line="360" w:lineRule="auto"/>
        <w:rPr>
          <w:rFonts w:eastAsiaTheme="minorEastAsia"/>
          <w:b/>
          <w:szCs w:val="21"/>
        </w:rPr>
      </w:pPr>
      <w:r w:rsidRPr="00E54740">
        <w:rPr>
          <w:rFonts w:eastAsiaTheme="minorEastAsia"/>
          <w:b/>
          <w:bCs/>
          <w:kern w:val="0"/>
          <w:szCs w:val="21"/>
        </w:rPr>
        <w:t xml:space="preserve">7.4.7.8 </w:t>
      </w:r>
      <w:r w:rsidRPr="00E54740">
        <w:rPr>
          <w:rFonts w:eastAsiaTheme="minorEastAsia"/>
          <w:b/>
          <w:szCs w:val="21"/>
        </w:rPr>
        <w:t>未分配利润</w:t>
      </w:r>
    </w:p>
    <w:p w:rsidR="002E0CAC" w:rsidRPr="00E54740" w:rsidRDefault="002E0CAC" w:rsidP="002E0CAC">
      <w:pPr>
        <w:spacing w:line="360" w:lineRule="auto"/>
        <w:rPr>
          <w:rFonts w:eastAsiaTheme="minorEastAsia"/>
          <w:szCs w:val="21"/>
        </w:rPr>
      </w:pPr>
      <w:r w:rsidRPr="00E54740">
        <w:rPr>
          <w:rFonts w:eastAsiaTheme="minorEastAsia"/>
          <w:szCs w:val="21"/>
        </w:rPr>
        <w:t>摩根标普</w:t>
      </w:r>
      <w:r w:rsidRPr="00E54740">
        <w:rPr>
          <w:rFonts w:eastAsiaTheme="minorEastAsia"/>
          <w:szCs w:val="21"/>
        </w:rPr>
        <w:t>500</w:t>
      </w:r>
      <w:r w:rsidRPr="00E54740">
        <w:rPr>
          <w:rFonts w:eastAsiaTheme="minorEastAsia"/>
          <w:szCs w:val="21"/>
        </w:rPr>
        <w:t>指数</w:t>
      </w:r>
      <w:r w:rsidRPr="00E54740">
        <w:rPr>
          <w:rFonts w:eastAsiaTheme="minorEastAsia"/>
          <w:szCs w:val="21"/>
        </w:rPr>
        <w:t>(QDII)</w:t>
      </w:r>
      <w:r w:rsidRPr="00E54740">
        <w:rPr>
          <w:rFonts w:eastAsiaTheme="minorEastAsia"/>
          <w:szCs w:val="21"/>
        </w:rPr>
        <w:t>人民币</w:t>
      </w:r>
      <w:r w:rsidRPr="00E54740">
        <w:rPr>
          <w:rFonts w:eastAsiaTheme="minorEastAsia"/>
          <w:szCs w:val="21"/>
        </w:rPr>
        <w:t>A</w:t>
      </w:r>
    </w:p>
    <w:p w:rsidR="002E0CAC" w:rsidRPr="00E54740" w:rsidRDefault="002E0CAC" w:rsidP="002E0CA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268"/>
        <w:gridCol w:w="2126"/>
      </w:tblGrid>
      <w:tr w:rsidR="002E0CAC" w:rsidRPr="00E54740" w:rsidTr="00385343">
        <w:tc>
          <w:tcPr>
            <w:tcW w:w="2694" w:type="dxa"/>
          </w:tcPr>
          <w:p w:rsidR="002E0CAC" w:rsidRPr="00E54740" w:rsidRDefault="002E0CAC" w:rsidP="00B532C3">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2E0CAC" w:rsidRPr="00E54740" w:rsidRDefault="002E0CAC" w:rsidP="00B532C3">
            <w:pPr>
              <w:spacing w:line="360" w:lineRule="auto"/>
              <w:jc w:val="center"/>
              <w:rPr>
                <w:rFonts w:eastAsiaTheme="minorEastAsia"/>
                <w:szCs w:val="21"/>
              </w:rPr>
            </w:pPr>
            <w:r w:rsidRPr="00E54740">
              <w:rPr>
                <w:rFonts w:eastAsiaTheme="minorEastAsia"/>
                <w:szCs w:val="21"/>
              </w:rPr>
              <w:t>已实现部分</w:t>
            </w:r>
          </w:p>
        </w:tc>
        <w:tc>
          <w:tcPr>
            <w:tcW w:w="2268" w:type="dxa"/>
            <w:vAlign w:val="center"/>
          </w:tcPr>
          <w:p w:rsidR="002E0CAC" w:rsidRPr="00E54740" w:rsidRDefault="002E0CAC" w:rsidP="00B532C3">
            <w:pPr>
              <w:spacing w:line="360" w:lineRule="auto"/>
              <w:jc w:val="center"/>
              <w:rPr>
                <w:rFonts w:eastAsiaTheme="minorEastAsia"/>
                <w:szCs w:val="21"/>
              </w:rPr>
            </w:pPr>
            <w:r w:rsidRPr="00E54740">
              <w:rPr>
                <w:rFonts w:eastAsiaTheme="minorEastAsia"/>
                <w:szCs w:val="21"/>
              </w:rPr>
              <w:t>未实现部分</w:t>
            </w:r>
          </w:p>
        </w:tc>
        <w:tc>
          <w:tcPr>
            <w:tcW w:w="2126" w:type="dxa"/>
            <w:vAlign w:val="center"/>
          </w:tcPr>
          <w:p w:rsidR="002E0CAC" w:rsidRPr="00E54740" w:rsidRDefault="002E0CAC" w:rsidP="00B532C3">
            <w:pPr>
              <w:spacing w:line="360" w:lineRule="auto"/>
              <w:jc w:val="center"/>
              <w:rPr>
                <w:rFonts w:eastAsiaTheme="minorEastAsia"/>
                <w:szCs w:val="21"/>
              </w:rPr>
            </w:pPr>
            <w:r w:rsidRPr="00E54740">
              <w:rPr>
                <w:rFonts w:eastAsiaTheme="minorEastAsia"/>
                <w:szCs w:val="21"/>
              </w:rPr>
              <w:t>未分配利润合计</w:t>
            </w:r>
          </w:p>
        </w:tc>
      </w:tr>
      <w:tr w:rsidR="002E0CAC" w:rsidRPr="00A31F52" w:rsidTr="00385343">
        <w:tblPrEx>
          <w:tblLook w:val="04A0" w:firstRow="1" w:lastRow="0" w:firstColumn="1" w:lastColumn="0" w:noHBand="0" w:noVBand="1"/>
        </w:tblPrEx>
        <w:tc>
          <w:tcPr>
            <w:tcW w:w="2694" w:type="dxa"/>
            <w:vAlign w:val="center"/>
          </w:tcPr>
          <w:p w:rsidR="002E0CAC" w:rsidRPr="00A31F52" w:rsidRDefault="002E0CAC" w:rsidP="00B532C3">
            <w:pPr>
              <w:spacing w:line="360" w:lineRule="auto"/>
              <w:rPr>
                <w:rFonts w:eastAsiaTheme="minorEastAsia"/>
                <w:szCs w:val="21"/>
              </w:rPr>
            </w:pPr>
            <w:r w:rsidRPr="00A31F52">
              <w:rPr>
                <w:rFonts w:eastAsiaTheme="minorEastAsia"/>
                <w:szCs w:val="21"/>
              </w:rPr>
              <w:t>基金合同生效日</w:t>
            </w:r>
          </w:p>
        </w:tc>
        <w:tc>
          <w:tcPr>
            <w:tcW w:w="2268" w:type="dxa"/>
            <w:vAlign w:val="center"/>
          </w:tcPr>
          <w:p w:rsidR="002E0CAC" w:rsidRPr="00A31F52" w:rsidRDefault="002E0CAC" w:rsidP="00B532C3">
            <w:pPr>
              <w:spacing w:line="360" w:lineRule="auto"/>
              <w:jc w:val="right"/>
              <w:rPr>
                <w:rFonts w:eastAsiaTheme="minorEastAsia"/>
                <w:szCs w:val="21"/>
              </w:rPr>
            </w:pPr>
            <w:r w:rsidRPr="00A31F52">
              <w:rPr>
                <w:rFonts w:eastAsiaTheme="minorEastAsia"/>
                <w:szCs w:val="21"/>
              </w:rPr>
              <w:t>-</w:t>
            </w:r>
          </w:p>
        </w:tc>
        <w:tc>
          <w:tcPr>
            <w:tcW w:w="2268" w:type="dxa"/>
            <w:vAlign w:val="center"/>
          </w:tcPr>
          <w:p w:rsidR="002E0CAC" w:rsidRPr="00A31F52" w:rsidRDefault="002E0CAC" w:rsidP="00B532C3">
            <w:pPr>
              <w:spacing w:line="360" w:lineRule="auto"/>
              <w:jc w:val="right"/>
              <w:rPr>
                <w:rFonts w:eastAsiaTheme="minorEastAsia"/>
                <w:szCs w:val="21"/>
              </w:rPr>
            </w:pPr>
            <w:r w:rsidRPr="00A31F52">
              <w:rPr>
                <w:rFonts w:eastAsiaTheme="minorEastAsia"/>
                <w:szCs w:val="21"/>
              </w:rPr>
              <w:t>-</w:t>
            </w:r>
          </w:p>
        </w:tc>
        <w:tc>
          <w:tcPr>
            <w:tcW w:w="2126" w:type="dxa"/>
            <w:vAlign w:val="center"/>
          </w:tcPr>
          <w:p w:rsidR="002E0CAC" w:rsidRPr="00A31F52" w:rsidRDefault="002E0CAC" w:rsidP="00B532C3">
            <w:pPr>
              <w:spacing w:line="360" w:lineRule="auto"/>
              <w:jc w:val="right"/>
              <w:rPr>
                <w:rFonts w:eastAsiaTheme="minorEastAsia"/>
                <w:szCs w:val="21"/>
              </w:rPr>
            </w:pPr>
            <w:r w:rsidRPr="00A31F52">
              <w:rPr>
                <w:rFonts w:eastAsiaTheme="minorEastAsia"/>
                <w:szCs w:val="21"/>
              </w:rPr>
              <w:t>-</w:t>
            </w:r>
          </w:p>
        </w:tc>
      </w:tr>
      <w:tr w:rsidR="002E0CAC" w:rsidRPr="00656FC3" w:rsidTr="00385343">
        <w:tblPrEx>
          <w:tblLook w:val="04A0" w:firstRow="1" w:lastRow="0" w:firstColumn="1" w:lastColumn="0" w:noHBand="0" w:noVBand="1"/>
        </w:tblPrEx>
        <w:tc>
          <w:tcPr>
            <w:tcW w:w="2694" w:type="dxa"/>
            <w:vAlign w:val="center"/>
          </w:tcPr>
          <w:p w:rsidR="002E0CAC" w:rsidRPr="006E4562" w:rsidRDefault="002E0CAC" w:rsidP="00B532C3">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2E0CAC" w:rsidRPr="006E4562" w:rsidRDefault="002E0CAC" w:rsidP="00B532C3">
            <w:pPr>
              <w:spacing w:line="360" w:lineRule="auto"/>
              <w:jc w:val="right"/>
              <w:rPr>
                <w:rFonts w:eastAsiaTheme="minorEastAsia"/>
                <w:szCs w:val="21"/>
              </w:rPr>
            </w:pPr>
            <w:r w:rsidRPr="006E4562">
              <w:rPr>
                <w:rFonts w:eastAsiaTheme="minorEastAsia"/>
                <w:szCs w:val="21"/>
              </w:rPr>
              <w:t>-</w:t>
            </w:r>
          </w:p>
        </w:tc>
        <w:tc>
          <w:tcPr>
            <w:tcW w:w="2268" w:type="dxa"/>
            <w:vAlign w:val="center"/>
          </w:tcPr>
          <w:p w:rsidR="002E0CAC" w:rsidRPr="006E4562" w:rsidRDefault="002E0CAC" w:rsidP="00B532C3">
            <w:pPr>
              <w:spacing w:line="360" w:lineRule="auto"/>
              <w:jc w:val="right"/>
              <w:rPr>
                <w:rFonts w:eastAsiaTheme="minorEastAsia"/>
                <w:szCs w:val="21"/>
              </w:rPr>
            </w:pPr>
            <w:r w:rsidRPr="006E4562">
              <w:rPr>
                <w:rFonts w:eastAsiaTheme="minorEastAsia"/>
                <w:szCs w:val="21"/>
              </w:rPr>
              <w:t>-</w:t>
            </w:r>
          </w:p>
        </w:tc>
        <w:tc>
          <w:tcPr>
            <w:tcW w:w="2126" w:type="dxa"/>
            <w:vAlign w:val="center"/>
          </w:tcPr>
          <w:p w:rsidR="002E0CAC" w:rsidRPr="006E4562" w:rsidRDefault="002E0CAC" w:rsidP="00B532C3">
            <w:pPr>
              <w:spacing w:line="360" w:lineRule="auto"/>
              <w:jc w:val="right"/>
              <w:rPr>
                <w:rFonts w:eastAsiaTheme="minorEastAsia"/>
                <w:szCs w:val="21"/>
              </w:rPr>
            </w:pPr>
            <w:r w:rsidRPr="006E4562">
              <w:rPr>
                <w:rFonts w:eastAsiaTheme="minorEastAsia"/>
                <w:szCs w:val="21"/>
              </w:rPr>
              <w:t>-</w:t>
            </w:r>
          </w:p>
        </w:tc>
      </w:tr>
      <w:tr w:rsidR="002E0CAC" w:rsidRPr="00E54740" w:rsidTr="00385343">
        <w:tc>
          <w:tcPr>
            <w:tcW w:w="2694" w:type="dxa"/>
            <w:vAlign w:val="center"/>
          </w:tcPr>
          <w:p w:rsidR="002E0CAC" w:rsidRPr="00E54740" w:rsidRDefault="002E0CAC" w:rsidP="00B532C3">
            <w:pPr>
              <w:spacing w:line="360" w:lineRule="auto"/>
              <w:rPr>
                <w:rFonts w:eastAsiaTheme="minorEastAsia"/>
                <w:szCs w:val="21"/>
              </w:rPr>
            </w:pPr>
            <w:r w:rsidRPr="00E54740">
              <w:rPr>
                <w:rFonts w:eastAsiaTheme="minorEastAsia"/>
                <w:szCs w:val="21"/>
              </w:rPr>
              <w:t>本期利润</w:t>
            </w:r>
          </w:p>
        </w:tc>
        <w:tc>
          <w:tcPr>
            <w:tcW w:w="2268"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-1,039,107.56</w:t>
            </w:r>
          </w:p>
        </w:tc>
        <w:tc>
          <w:tcPr>
            <w:tcW w:w="2268"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17,240,351.42</w:t>
            </w:r>
          </w:p>
        </w:tc>
        <w:tc>
          <w:tcPr>
            <w:tcW w:w="2126"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16,201,243.86</w:t>
            </w:r>
          </w:p>
        </w:tc>
      </w:tr>
      <w:tr w:rsidR="002E0CAC" w:rsidRPr="00E54740" w:rsidTr="00385343">
        <w:tc>
          <w:tcPr>
            <w:tcW w:w="2694" w:type="dxa"/>
            <w:vAlign w:val="center"/>
          </w:tcPr>
          <w:p w:rsidR="002E0CAC" w:rsidRPr="00E54740" w:rsidRDefault="002E0CAC" w:rsidP="00B532C3">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-938,265.66</w:t>
            </w:r>
          </w:p>
        </w:tc>
        <w:tc>
          <w:tcPr>
            <w:tcW w:w="2268"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16,736,168.53</w:t>
            </w:r>
          </w:p>
        </w:tc>
        <w:tc>
          <w:tcPr>
            <w:tcW w:w="2126"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15,797,902.87</w:t>
            </w:r>
          </w:p>
        </w:tc>
      </w:tr>
      <w:tr w:rsidR="002E0CAC" w:rsidRPr="00E54740" w:rsidTr="00385343">
        <w:tc>
          <w:tcPr>
            <w:tcW w:w="2694" w:type="dxa"/>
            <w:vAlign w:val="center"/>
          </w:tcPr>
          <w:p w:rsidR="002E0CAC" w:rsidRPr="00E54740" w:rsidRDefault="002E0CAC" w:rsidP="00B532C3">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-1,409,559.40</w:t>
            </w:r>
          </w:p>
        </w:tc>
        <w:tc>
          <w:tcPr>
            <w:tcW w:w="2268"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22,720,349.29</w:t>
            </w:r>
          </w:p>
        </w:tc>
        <w:tc>
          <w:tcPr>
            <w:tcW w:w="2126"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21,310,789.89</w:t>
            </w:r>
          </w:p>
        </w:tc>
      </w:tr>
      <w:tr w:rsidR="002E0CAC" w:rsidRPr="00E54740" w:rsidTr="00385343">
        <w:tc>
          <w:tcPr>
            <w:tcW w:w="2694" w:type="dxa"/>
            <w:vAlign w:val="center"/>
          </w:tcPr>
          <w:p w:rsidR="002E0CAC" w:rsidRPr="00E54740" w:rsidRDefault="002E0CAC" w:rsidP="00B532C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471,293.74</w:t>
            </w:r>
          </w:p>
        </w:tc>
        <w:tc>
          <w:tcPr>
            <w:tcW w:w="2268"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-5,984,180.76</w:t>
            </w:r>
          </w:p>
        </w:tc>
        <w:tc>
          <w:tcPr>
            <w:tcW w:w="2126"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-5,512,887.02</w:t>
            </w:r>
          </w:p>
        </w:tc>
      </w:tr>
      <w:tr w:rsidR="002E0CAC" w:rsidRPr="00E54740" w:rsidTr="00385343">
        <w:tc>
          <w:tcPr>
            <w:tcW w:w="2694" w:type="dxa"/>
            <w:vAlign w:val="center"/>
          </w:tcPr>
          <w:p w:rsidR="002E0CAC" w:rsidRPr="00E54740" w:rsidRDefault="002E0CAC" w:rsidP="00B532C3">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w:t>
            </w:r>
          </w:p>
        </w:tc>
        <w:tc>
          <w:tcPr>
            <w:tcW w:w="2268"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w:t>
            </w:r>
          </w:p>
        </w:tc>
        <w:tc>
          <w:tcPr>
            <w:tcW w:w="2126"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w:t>
            </w:r>
          </w:p>
        </w:tc>
      </w:tr>
      <w:tr w:rsidR="002E0CAC" w:rsidRPr="00E54740" w:rsidTr="00385343">
        <w:tc>
          <w:tcPr>
            <w:tcW w:w="2694" w:type="dxa"/>
            <w:vAlign w:val="center"/>
          </w:tcPr>
          <w:p w:rsidR="002E0CAC" w:rsidRPr="00E54740" w:rsidRDefault="002E0CAC" w:rsidP="00B532C3">
            <w:pPr>
              <w:spacing w:line="360" w:lineRule="auto"/>
              <w:rPr>
                <w:rFonts w:eastAsiaTheme="minorEastAsia"/>
                <w:szCs w:val="21"/>
              </w:rPr>
            </w:pPr>
            <w:r w:rsidRPr="00E54740">
              <w:rPr>
                <w:rFonts w:eastAsiaTheme="minorEastAsia"/>
                <w:szCs w:val="21"/>
              </w:rPr>
              <w:t>本期末</w:t>
            </w:r>
          </w:p>
        </w:tc>
        <w:tc>
          <w:tcPr>
            <w:tcW w:w="2268"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-1,977,373.22</w:t>
            </w:r>
          </w:p>
        </w:tc>
        <w:tc>
          <w:tcPr>
            <w:tcW w:w="2268"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33,976,519.95</w:t>
            </w:r>
          </w:p>
        </w:tc>
        <w:tc>
          <w:tcPr>
            <w:tcW w:w="2126"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31,999,146.73</w:t>
            </w:r>
          </w:p>
        </w:tc>
      </w:tr>
    </w:tbl>
    <w:p w:rsidR="002E0CAC" w:rsidRPr="00E54740" w:rsidRDefault="002E0CAC" w:rsidP="002E0CAC">
      <w:pPr>
        <w:adjustRightInd w:val="0"/>
        <w:snapToGrid w:val="0"/>
        <w:spacing w:beforeLines="100" w:before="312" w:line="360" w:lineRule="auto"/>
        <w:rPr>
          <w:rFonts w:eastAsiaTheme="minorEastAsia"/>
          <w:szCs w:val="21"/>
        </w:rPr>
      </w:pPr>
      <w:r w:rsidRPr="00E54740">
        <w:rPr>
          <w:rFonts w:eastAsiaTheme="minorEastAsia"/>
          <w:szCs w:val="21"/>
        </w:rPr>
        <w:t>摩根标普</w:t>
      </w:r>
      <w:r w:rsidRPr="00E54740">
        <w:rPr>
          <w:rFonts w:eastAsiaTheme="minorEastAsia"/>
          <w:szCs w:val="21"/>
        </w:rPr>
        <w:t>500</w:t>
      </w:r>
      <w:r w:rsidRPr="00E54740">
        <w:rPr>
          <w:rFonts w:eastAsiaTheme="minorEastAsia"/>
          <w:szCs w:val="21"/>
        </w:rPr>
        <w:t>指数</w:t>
      </w:r>
      <w:r w:rsidRPr="00E54740">
        <w:rPr>
          <w:rFonts w:eastAsiaTheme="minorEastAsia"/>
          <w:szCs w:val="21"/>
        </w:rPr>
        <w:t>(QDII)</w:t>
      </w:r>
      <w:r w:rsidRPr="00E54740">
        <w:rPr>
          <w:rFonts w:eastAsiaTheme="minorEastAsia"/>
          <w:szCs w:val="21"/>
        </w:rPr>
        <w:t>人民币</w:t>
      </w:r>
      <w:r w:rsidRPr="00E54740">
        <w:rPr>
          <w:rFonts w:eastAsiaTheme="minorEastAsia"/>
          <w:szCs w:val="21"/>
        </w:rPr>
        <w:t>C</w:t>
      </w:r>
    </w:p>
    <w:p w:rsidR="002E0CAC" w:rsidRPr="00E54740" w:rsidRDefault="002E0CAC" w:rsidP="002E0CA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6"/>
        <w:gridCol w:w="6"/>
        <w:gridCol w:w="2256"/>
        <w:gridCol w:w="2268"/>
        <w:gridCol w:w="2126"/>
      </w:tblGrid>
      <w:tr w:rsidR="002E0CAC" w:rsidRPr="00E54740" w:rsidTr="00385343">
        <w:tc>
          <w:tcPr>
            <w:tcW w:w="2706" w:type="dxa"/>
            <w:gridSpan w:val="3"/>
          </w:tcPr>
          <w:p w:rsidR="002E0CAC" w:rsidRPr="00E54740" w:rsidRDefault="002E0CAC" w:rsidP="00B532C3">
            <w:pPr>
              <w:spacing w:line="360" w:lineRule="auto"/>
              <w:jc w:val="center"/>
              <w:rPr>
                <w:rFonts w:eastAsiaTheme="minorEastAsia"/>
                <w:szCs w:val="21"/>
              </w:rPr>
            </w:pPr>
            <w:r w:rsidRPr="00E54740">
              <w:rPr>
                <w:rFonts w:eastAsiaTheme="minorEastAsia"/>
                <w:szCs w:val="21"/>
              </w:rPr>
              <w:t>项目</w:t>
            </w:r>
          </w:p>
        </w:tc>
        <w:tc>
          <w:tcPr>
            <w:tcW w:w="2256" w:type="dxa"/>
            <w:vAlign w:val="center"/>
          </w:tcPr>
          <w:p w:rsidR="002E0CAC" w:rsidRPr="00E54740" w:rsidRDefault="002E0CAC" w:rsidP="00B532C3">
            <w:pPr>
              <w:spacing w:line="360" w:lineRule="auto"/>
              <w:jc w:val="center"/>
              <w:rPr>
                <w:rFonts w:eastAsiaTheme="minorEastAsia"/>
                <w:szCs w:val="21"/>
              </w:rPr>
            </w:pPr>
            <w:r w:rsidRPr="00E54740">
              <w:rPr>
                <w:rFonts w:eastAsiaTheme="minorEastAsia"/>
                <w:szCs w:val="21"/>
              </w:rPr>
              <w:t>已实现部分</w:t>
            </w:r>
          </w:p>
        </w:tc>
        <w:tc>
          <w:tcPr>
            <w:tcW w:w="2268" w:type="dxa"/>
            <w:vAlign w:val="center"/>
          </w:tcPr>
          <w:p w:rsidR="002E0CAC" w:rsidRPr="00E54740" w:rsidRDefault="002E0CAC" w:rsidP="00B532C3">
            <w:pPr>
              <w:spacing w:line="360" w:lineRule="auto"/>
              <w:jc w:val="center"/>
              <w:rPr>
                <w:rFonts w:eastAsiaTheme="minorEastAsia"/>
                <w:szCs w:val="21"/>
              </w:rPr>
            </w:pPr>
            <w:r w:rsidRPr="00E54740">
              <w:rPr>
                <w:rFonts w:eastAsiaTheme="minorEastAsia"/>
                <w:szCs w:val="21"/>
              </w:rPr>
              <w:t>未实现部分</w:t>
            </w:r>
          </w:p>
        </w:tc>
        <w:tc>
          <w:tcPr>
            <w:tcW w:w="2126" w:type="dxa"/>
            <w:vAlign w:val="center"/>
          </w:tcPr>
          <w:p w:rsidR="002E0CAC" w:rsidRPr="00E54740" w:rsidRDefault="002E0CAC" w:rsidP="00B532C3">
            <w:pPr>
              <w:spacing w:line="360" w:lineRule="auto"/>
              <w:jc w:val="center"/>
              <w:rPr>
                <w:rFonts w:eastAsiaTheme="minorEastAsia"/>
                <w:szCs w:val="21"/>
              </w:rPr>
            </w:pPr>
            <w:r w:rsidRPr="00E54740">
              <w:rPr>
                <w:rFonts w:eastAsiaTheme="minorEastAsia"/>
                <w:szCs w:val="21"/>
              </w:rPr>
              <w:t>未分配利润合计</w:t>
            </w:r>
          </w:p>
        </w:tc>
      </w:tr>
      <w:tr w:rsidR="002E0CAC" w:rsidRPr="00A31F52" w:rsidTr="00385343">
        <w:tblPrEx>
          <w:tblLook w:val="04A0" w:firstRow="1" w:lastRow="0" w:firstColumn="1" w:lastColumn="0" w:noHBand="0" w:noVBand="1"/>
        </w:tblPrEx>
        <w:tc>
          <w:tcPr>
            <w:tcW w:w="2694" w:type="dxa"/>
            <w:vAlign w:val="center"/>
          </w:tcPr>
          <w:p w:rsidR="002E0CAC" w:rsidRPr="00A31F52" w:rsidRDefault="002E0CAC" w:rsidP="00B532C3">
            <w:pPr>
              <w:spacing w:line="360" w:lineRule="auto"/>
              <w:rPr>
                <w:rFonts w:eastAsiaTheme="minorEastAsia"/>
                <w:szCs w:val="21"/>
              </w:rPr>
            </w:pPr>
            <w:r w:rsidRPr="00A31F52">
              <w:rPr>
                <w:rFonts w:eastAsiaTheme="minorEastAsia"/>
                <w:szCs w:val="21"/>
              </w:rPr>
              <w:t>基金合同生效日</w:t>
            </w:r>
          </w:p>
        </w:tc>
        <w:tc>
          <w:tcPr>
            <w:tcW w:w="2268" w:type="dxa"/>
            <w:gridSpan w:val="3"/>
            <w:vAlign w:val="center"/>
          </w:tcPr>
          <w:p w:rsidR="002E0CAC" w:rsidRPr="00A31F52" w:rsidRDefault="002E0CAC" w:rsidP="00B532C3">
            <w:pPr>
              <w:spacing w:line="360" w:lineRule="auto"/>
              <w:jc w:val="right"/>
              <w:rPr>
                <w:rFonts w:eastAsiaTheme="minorEastAsia"/>
                <w:szCs w:val="21"/>
              </w:rPr>
            </w:pPr>
            <w:r w:rsidRPr="00A31F52">
              <w:rPr>
                <w:rFonts w:eastAsiaTheme="minorEastAsia"/>
                <w:szCs w:val="21"/>
              </w:rPr>
              <w:t>-</w:t>
            </w:r>
          </w:p>
        </w:tc>
        <w:tc>
          <w:tcPr>
            <w:tcW w:w="2268" w:type="dxa"/>
            <w:vAlign w:val="center"/>
          </w:tcPr>
          <w:p w:rsidR="002E0CAC" w:rsidRPr="00A31F52" w:rsidRDefault="002E0CAC" w:rsidP="00B532C3">
            <w:pPr>
              <w:spacing w:line="360" w:lineRule="auto"/>
              <w:jc w:val="right"/>
              <w:rPr>
                <w:rFonts w:eastAsiaTheme="minorEastAsia"/>
                <w:szCs w:val="21"/>
              </w:rPr>
            </w:pPr>
            <w:r w:rsidRPr="00A31F52">
              <w:rPr>
                <w:rFonts w:eastAsiaTheme="minorEastAsia"/>
                <w:szCs w:val="21"/>
              </w:rPr>
              <w:t>-</w:t>
            </w:r>
          </w:p>
        </w:tc>
        <w:tc>
          <w:tcPr>
            <w:tcW w:w="2126" w:type="dxa"/>
            <w:vAlign w:val="center"/>
          </w:tcPr>
          <w:p w:rsidR="002E0CAC" w:rsidRPr="00A31F52" w:rsidRDefault="002E0CAC" w:rsidP="00B532C3">
            <w:pPr>
              <w:spacing w:line="360" w:lineRule="auto"/>
              <w:jc w:val="right"/>
              <w:rPr>
                <w:rFonts w:eastAsiaTheme="minorEastAsia"/>
                <w:szCs w:val="21"/>
              </w:rPr>
            </w:pPr>
            <w:r w:rsidRPr="00A31F52">
              <w:rPr>
                <w:rFonts w:eastAsiaTheme="minorEastAsia"/>
                <w:szCs w:val="21"/>
              </w:rPr>
              <w:t>-</w:t>
            </w:r>
          </w:p>
        </w:tc>
      </w:tr>
      <w:tr w:rsidR="002E0CAC" w:rsidRPr="00656FC3" w:rsidTr="00385343">
        <w:tblPrEx>
          <w:tblLook w:val="04A0" w:firstRow="1" w:lastRow="0" w:firstColumn="1" w:lastColumn="0" w:noHBand="0" w:noVBand="1"/>
        </w:tblPrEx>
        <w:tc>
          <w:tcPr>
            <w:tcW w:w="2700" w:type="dxa"/>
            <w:gridSpan w:val="2"/>
            <w:vAlign w:val="center"/>
          </w:tcPr>
          <w:p w:rsidR="002E0CAC" w:rsidRPr="006E4562" w:rsidRDefault="002E0CAC" w:rsidP="00B532C3">
            <w:pPr>
              <w:spacing w:line="360" w:lineRule="auto"/>
              <w:rPr>
                <w:rFonts w:eastAsiaTheme="minorEastAsia"/>
                <w:szCs w:val="21"/>
              </w:rPr>
            </w:pPr>
            <w:r w:rsidRPr="006E4562">
              <w:rPr>
                <w:rFonts w:eastAsiaTheme="minorEastAsia" w:hint="eastAsia"/>
                <w:szCs w:val="21"/>
              </w:rPr>
              <w:t>本期期初</w:t>
            </w:r>
          </w:p>
        </w:tc>
        <w:tc>
          <w:tcPr>
            <w:tcW w:w="2262" w:type="dxa"/>
            <w:gridSpan w:val="2"/>
            <w:vAlign w:val="center"/>
          </w:tcPr>
          <w:p w:rsidR="002E0CAC" w:rsidRPr="006E4562" w:rsidRDefault="002E0CAC" w:rsidP="00B532C3">
            <w:pPr>
              <w:spacing w:line="360" w:lineRule="auto"/>
              <w:jc w:val="right"/>
              <w:rPr>
                <w:rFonts w:eastAsiaTheme="minorEastAsia"/>
                <w:szCs w:val="21"/>
              </w:rPr>
            </w:pPr>
            <w:r w:rsidRPr="006E4562">
              <w:rPr>
                <w:rFonts w:eastAsiaTheme="minorEastAsia"/>
                <w:szCs w:val="21"/>
              </w:rPr>
              <w:t>-</w:t>
            </w:r>
          </w:p>
        </w:tc>
        <w:tc>
          <w:tcPr>
            <w:tcW w:w="2268" w:type="dxa"/>
            <w:vAlign w:val="center"/>
          </w:tcPr>
          <w:p w:rsidR="002E0CAC" w:rsidRPr="006E4562" w:rsidRDefault="002E0CAC" w:rsidP="00B532C3">
            <w:pPr>
              <w:spacing w:line="360" w:lineRule="auto"/>
              <w:jc w:val="right"/>
              <w:rPr>
                <w:rFonts w:eastAsiaTheme="minorEastAsia"/>
                <w:szCs w:val="21"/>
              </w:rPr>
            </w:pPr>
            <w:r w:rsidRPr="006E4562">
              <w:rPr>
                <w:rFonts w:eastAsiaTheme="minorEastAsia"/>
                <w:szCs w:val="21"/>
              </w:rPr>
              <w:t>-</w:t>
            </w:r>
          </w:p>
        </w:tc>
        <w:tc>
          <w:tcPr>
            <w:tcW w:w="2126" w:type="dxa"/>
            <w:vAlign w:val="center"/>
          </w:tcPr>
          <w:p w:rsidR="002E0CAC" w:rsidRPr="006E4562" w:rsidRDefault="002E0CAC" w:rsidP="00B532C3">
            <w:pPr>
              <w:spacing w:line="360" w:lineRule="auto"/>
              <w:jc w:val="right"/>
              <w:rPr>
                <w:rFonts w:eastAsiaTheme="minorEastAsia"/>
                <w:szCs w:val="21"/>
              </w:rPr>
            </w:pPr>
            <w:r w:rsidRPr="006E4562">
              <w:rPr>
                <w:rFonts w:eastAsiaTheme="minorEastAsia"/>
                <w:szCs w:val="21"/>
              </w:rPr>
              <w:t>-</w:t>
            </w:r>
          </w:p>
        </w:tc>
      </w:tr>
      <w:tr w:rsidR="002E0CAC" w:rsidRPr="00E54740" w:rsidTr="00385343">
        <w:tc>
          <w:tcPr>
            <w:tcW w:w="2706" w:type="dxa"/>
            <w:gridSpan w:val="3"/>
            <w:vAlign w:val="center"/>
          </w:tcPr>
          <w:p w:rsidR="002E0CAC" w:rsidRPr="00E54740" w:rsidRDefault="002E0CAC" w:rsidP="00B532C3">
            <w:pPr>
              <w:spacing w:line="360" w:lineRule="auto"/>
              <w:rPr>
                <w:rFonts w:eastAsiaTheme="minorEastAsia"/>
                <w:szCs w:val="21"/>
              </w:rPr>
            </w:pPr>
            <w:r w:rsidRPr="00E54740">
              <w:rPr>
                <w:rFonts w:eastAsiaTheme="minorEastAsia"/>
                <w:szCs w:val="21"/>
              </w:rPr>
              <w:t>本期利润</w:t>
            </w:r>
          </w:p>
        </w:tc>
        <w:tc>
          <w:tcPr>
            <w:tcW w:w="2256"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-14,067.48</w:t>
            </w:r>
          </w:p>
        </w:tc>
        <w:tc>
          <w:tcPr>
            <w:tcW w:w="2268"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791,827.80</w:t>
            </w:r>
          </w:p>
        </w:tc>
        <w:tc>
          <w:tcPr>
            <w:tcW w:w="2126"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777,760.32</w:t>
            </w:r>
          </w:p>
        </w:tc>
      </w:tr>
      <w:tr w:rsidR="002E0CAC" w:rsidRPr="00E54740" w:rsidTr="00385343">
        <w:tc>
          <w:tcPr>
            <w:tcW w:w="2706" w:type="dxa"/>
            <w:gridSpan w:val="3"/>
            <w:vAlign w:val="center"/>
          </w:tcPr>
          <w:p w:rsidR="002E0CAC" w:rsidRPr="00E54740" w:rsidRDefault="002E0CAC" w:rsidP="00B532C3">
            <w:pPr>
              <w:spacing w:line="360" w:lineRule="auto"/>
              <w:rPr>
                <w:rFonts w:eastAsiaTheme="minorEastAsia"/>
                <w:szCs w:val="21"/>
              </w:rPr>
            </w:pPr>
            <w:r w:rsidRPr="00E54740">
              <w:rPr>
                <w:rFonts w:eastAsiaTheme="minorEastAsia"/>
                <w:szCs w:val="21"/>
              </w:rPr>
              <w:t>本期基金份额交易产生的变动数</w:t>
            </w:r>
          </w:p>
        </w:tc>
        <w:tc>
          <w:tcPr>
            <w:tcW w:w="2256"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-151,354.41</w:t>
            </w:r>
          </w:p>
        </w:tc>
        <w:tc>
          <w:tcPr>
            <w:tcW w:w="2268"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1,746,277.85</w:t>
            </w:r>
          </w:p>
        </w:tc>
        <w:tc>
          <w:tcPr>
            <w:tcW w:w="2126"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1,594,923.44</w:t>
            </w:r>
          </w:p>
        </w:tc>
      </w:tr>
      <w:tr w:rsidR="002E0CAC" w:rsidRPr="00E54740" w:rsidTr="00385343">
        <w:tc>
          <w:tcPr>
            <w:tcW w:w="2706" w:type="dxa"/>
            <w:gridSpan w:val="3"/>
            <w:vAlign w:val="center"/>
          </w:tcPr>
          <w:p w:rsidR="002E0CAC" w:rsidRPr="00E54740" w:rsidRDefault="002E0CAC" w:rsidP="00B532C3">
            <w:pPr>
              <w:spacing w:line="360" w:lineRule="auto"/>
              <w:rPr>
                <w:rFonts w:eastAsiaTheme="minorEastAsia"/>
                <w:szCs w:val="21"/>
              </w:rPr>
            </w:pPr>
            <w:r w:rsidRPr="00E54740">
              <w:rPr>
                <w:rFonts w:eastAsiaTheme="minorEastAsia"/>
                <w:szCs w:val="21"/>
              </w:rPr>
              <w:t>其中：基金申购款</w:t>
            </w:r>
          </w:p>
        </w:tc>
        <w:tc>
          <w:tcPr>
            <w:tcW w:w="2256"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-195,614.60</w:t>
            </w:r>
          </w:p>
        </w:tc>
        <w:tc>
          <w:tcPr>
            <w:tcW w:w="2268"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2,242,234.50</w:t>
            </w:r>
          </w:p>
        </w:tc>
        <w:tc>
          <w:tcPr>
            <w:tcW w:w="2126"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2,046,619.90</w:t>
            </w:r>
          </w:p>
        </w:tc>
      </w:tr>
      <w:tr w:rsidR="002E0CAC" w:rsidRPr="00E54740" w:rsidTr="00385343">
        <w:tc>
          <w:tcPr>
            <w:tcW w:w="2706" w:type="dxa"/>
            <w:gridSpan w:val="3"/>
            <w:vAlign w:val="center"/>
          </w:tcPr>
          <w:p w:rsidR="002E0CAC" w:rsidRPr="00E54740" w:rsidRDefault="002E0CAC" w:rsidP="00B532C3">
            <w:pPr>
              <w:spacing w:line="360" w:lineRule="auto"/>
              <w:ind w:firstLineChars="300" w:firstLine="630"/>
              <w:rPr>
                <w:rFonts w:eastAsiaTheme="minorEastAsia"/>
                <w:szCs w:val="21"/>
              </w:rPr>
            </w:pPr>
            <w:r w:rsidRPr="00E54740">
              <w:rPr>
                <w:rFonts w:eastAsiaTheme="minorEastAsia"/>
                <w:szCs w:val="21"/>
              </w:rPr>
              <w:t>基金赎回款</w:t>
            </w:r>
          </w:p>
        </w:tc>
        <w:tc>
          <w:tcPr>
            <w:tcW w:w="2256"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44,260.19</w:t>
            </w:r>
          </w:p>
        </w:tc>
        <w:tc>
          <w:tcPr>
            <w:tcW w:w="2268"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-495,956.65</w:t>
            </w:r>
          </w:p>
        </w:tc>
        <w:tc>
          <w:tcPr>
            <w:tcW w:w="2126"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-451,696.46</w:t>
            </w:r>
          </w:p>
        </w:tc>
      </w:tr>
      <w:tr w:rsidR="002E0CAC" w:rsidRPr="00E54740" w:rsidTr="00385343">
        <w:tc>
          <w:tcPr>
            <w:tcW w:w="2706" w:type="dxa"/>
            <w:gridSpan w:val="3"/>
            <w:vAlign w:val="center"/>
          </w:tcPr>
          <w:p w:rsidR="002E0CAC" w:rsidRPr="00E54740" w:rsidRDefault="002E0CAC" w:rsidP="00B532C3">
            <w:pPr>
              <w:spacing w:line="360" w:lineRule="auto"/>
              <w:rPr>
                <w:rFonts w:eastAsiaTheme="minorEastAsia"/>
                <w:szCs w:val="21"/>
              </w:rPr>
            </w:pPr>
            <w:r w:rsidRPr="00E54740">
              <w:rPr>
                <w:rFonts w:eastAsiaTheme="minorEastAsia"/>
                <w:szCs w:val="21"/>
              </w:rPr>
              <w:t>本期已分配利润</w:t>
            </w:r>
          </w:p>
        </w:tc>
        <w:tc>
          <w:tcPr>
            <w:tcW w:w="2256"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w:t>
            </w:r>
          </w:p>
        </w:tc>
        <w:tc>
          <w:tcPr>
            <w:tcW w:w="2268"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w:t>
            </w:r>
          </w:p>
        </w:tc>
        <w:tc>
          <w:tcPr>
            <w:tcW w:w="2126"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w:t>
            </w:r>
          </w:p>
        </w:tc>
      </w:tr>
      <w:tr w:rsidR="002E0CAC" w:rsidRPr="00E54740" w:rsidTr="00385343">
        <w:tc>
          <w:tcPr>
            <w:tcW w:w="2706" w:type="dxa"/>
            <w:gridSpan w:val="3"/>
            <w:vAlign w:val="center"/>
          </w:tcPr>
          <w:p w:rsidR="002E0CAC" w:rsidRPr="00E54740" w:rsidRDefault="002E0CAC" w:rsidP="00B532C3">
            <w:pPr>
              <w:spacing w:line="360" w:lineRule="auto"/>
              <w:rPr>
                <w:rFonts w:eastAsiaTheme="minorEastAsia"/>
                <w:szCs w:val="21"/>
              </w:rPr>
            </w:pPr>
            <w:r w:rsidRPr="00E54740">
              <w:rPr>
                <w:rFonts w:eastAsiaTheme="minorEastAsia"/>
                <w:szCs w:val="21"/>
              </w:rPr>
              <w:t>本期末</w:t>
            </w:r>
          </w:p>
        </w:tc>
        <w:tc>
          <w:tcPr>
            <w:tcW w:w="2256"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-165,421.89</w:t>
            </w:r>
          </w:p>
        </w:tc>
        <w:tc>
          <w:tcPr>
            <w:tcW w:w="2268"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2,538,105.65</w:t>
            </w:r>
          </w:p>
        </w:tc>
        <w:tc>
          <w:tcPr>
            <w:tcW w:w="2126"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2,372,683.76</w:t>
            </w:r>
          </w:p>
        </w:tc>
      </w:tr>
    </w:tbl>
    <w:p w:rsidR="007B62FA" w:rsidRPr="0062676B" w:rsidRDefault="007B62FA" w:rsidP="00D417FA">
      <w:pPr>
        <w:spacing w:beforeLines="100" w:before="312" w:line="360" w:lineRule="auto"/>
        <w:rPr>
          <w:rFonts w:eastAsiaTheme="minorEastAsia"/>
          <w:b/>
          <w:szCs w:val="21"/>
        </w:rPr>
      </w:pPr>
      <w:r w:rsidRPr="0062676B">
        <w:rPr>
          <w:rFonts w:eastAsiaTheme="minorEastAsia"/>
          <w:b/>
          <w:bCs/>
          <w:kern w:val="0"/>
          <w:szCs w:val="21"/>
        </w:rPr>
        <w:lastRenderedPageBreak/>
        <w:t>7.4.7.9</w:t>
      </w:r>
      <w:r w:rsidRPr="0062676B">
        <w:rPr>
          <w:rFonts w:eastAsiaTheme="minorEastAsia"/>
          <w:b/>
          <w:szCs w:val="21"/>
        </w:rPr>
        <w:t>存款利息收入</w:t>
      </w:r>
    </w:p>
    <w:p w:rsidR="007B62FA" w:rsidRPr="0062676B" w:rsidRDefault="007B62FA" w:rsidP="00417F87">
      <w:pPr>
        <w:spacing w:line="360" w:lineRule="auto"/>
        <w:jc w:val="right"/>
        <w:rPr>
          <w:rFonts w:eastAsiaTheme="minorEastAsia"/>
          <w:szCs w:val="21"/>
        </w:rPr>
      </w:pPr>
      <w:r w:rsidRPr="0062676B">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6088"/>
      </w:tblGrid>
      <w:tr w:rsidR="00CA1A6C" w:rsidRPr="0062676B" w:rsidTr="00CA1A6C">
        <w:tc>
          <w:tcPr>
            <w:tcW w:w="2912" w:type="dxa"/>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项目</w:t>
            </w:r>
          </w:p>
        </w:tc>
        <w:tc>
          <w:tcPr>
            <w:tcW w:w="6088" w:type="dxa"/>
            <w:vAlign w:val="center"/>
          </w:tcPr>
          <w:p w:rsidR="00510359" w:rsidRPr="0062676B" w:rsidRDefault="00510359" w:rsidP="00510359">
            <w:pPr>
              <w:widowControl/>
              <w:autoSpaceDE w:val="0"/>
              <w:autoSpaceDN w:val="0"/>
              <w:ind w:right="-15"/>
              <w:jc w:val="center"/>
              <w:textAlignment w:val="bottom"/>
              <w:rPr>
                <w:rFonts w:eastAsiaTheme="minorEastAsia"/>
                <w:szCs w:val="21"/>
              </w:rPr>
            </w:pPr>
            <w:r w:rsidRPr="0062676B">
              <w:rPr>
                <w:rFonts w:eastAsiaTheme="minorEastAsia"/>
                <w:szCs w:val="21"/>
              </w:rPr>
              <w:t>本期</w:t>
            </w:r>
          </w:p>
          <w:p w:rsidR="007B62FA" w:rsidRPr="0062676B" w:rsidRDefault="00510359" w:rsidP="00510359">
            <w:pPr>
              <w:spacing w:line="360" w:lineRule="auto"/>
              <w:jc w:val="center"/>
              <w:rPr>
                <w:rFonts w:eastAsiaTheme="minorEastAsia"/>
                <w:b/>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4</w:t>
            </w:r>
            <w:r w:rsidRPr="0062676B">
              <w:rPr>
                <w:rFonts w:eastAsiaTheme="minorEastAsia"/>
                <w:szCs w:val="21"/>
              </w:rPr>
              <w:t>月</w:t>
            </w:r>
            <w:r w:rsidRPr="0062676B">
              <w:rPr>
                <w:rFonts w:eastAsiaTheme="minorEastAsia"/>
                <w:szCs w:val="21"/>
              </w:rPr>
              <w:t>6</w:t>
            </w:r>
            <w:r w:rsidRPr="0062676B">
              <w:rPr>
                <w:rFonts w:eastAsiaTheme="minorEastAsia"/>
                <w:szCs w:val="21"/>
              </w:rPr>
              <w:t>日（基金合同生效日）至</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CA1A6C" w:rsidRPr="0062676B" w:rsidTr="00CA1A6C">
        <w:tc>
          <w:tcPr>
            <w:tcW w:w="2912" w:type="dxa"/>
            <w:vAlign w:val="center"/>
          </w:tcPr>
          <w:p w:rsidR="007B62FA" w:rsidRPr="0062676B" w:rsidRDefault="007B62FA" w:rsidP="00417F87">
            <w:pPr>
              <w:spacing w:line="360" w:lineRule="auto"/>
              <w:rPr>
                <w:rFonts w:eastAsiaTheme="minorEastAsia"/>
                <w:szCs w:val="21"/>
              </w:rPr>
            </w:pPr>
            <w:r w:rsidRPr="0062676B">
              <w:rPr>
                <w:rFonts w:eastAsiaTheme="minorEastAsia"/>
                <w:szCs w:val="21"/>
              </w:rPr>
              <w:t>活期存款利息收入</w:t>
            </w:r>
          </w:p>
        </w:tc>
        <w:tc>
          <w:tcPr>
            <w:tcW w:w="6088" w:type="dxa"/>
            <w:vAlign w:val="center"/>
          </w:tcPr>
          <w:p w:rsidR="007B62FA" w:rsidRPr="0062676B" w:rsidRDefault="00C6751B" w:rsidP="00B675CF">
            <w:pPr>
              <w:widowControl/>
              <w:jc w:val="right"/>
              <w:rPr>
                <w:rFonts w:eastAsiaTheme="minorEastAsia"/>
                <w:szCs w:val="21"/>
              </w:rPr>
            </w:pPr>
            <w:r>
              <w:rPr>
                <w:rFonts w:hint="eastAsia"/>
                <w:color w:val="000000"/>
                <w:sz w:val="22"/>
                <w:szCs w:val="22"/>
              </w:rPr>
              <w:t>103,311.7</w:t>
            </w:r>
            <w:r>
              <w:rPr>
                <w:color w:val="000000"/>
                <w:sz w:val="22"/>
                <w:szCs w:val="22"/>
              </w:rPr>
              <w:t>0</w:t>
            </w:r>
          </w:p>
        </w:tc>
      </w:tr>
      <w:tr w:rsidR="00CA1A6C" w:rsidRPr="0062676B" w:rsidTr="00CA1A6C">
        <w:tc>
          <w:tcPr>
            <w:tcW w:w="2912" w:type="dxa"/>
            <w:vAlign w:val="center"/>
          </w:tcPr>
          <w:p w:rsidR="007B62FA" w:rsidRPr="0062676B" w:rsidRDefault="007B62FA" w:rsidP="00417F87">
            <w:pPr>
              <w:spacing w:line="360" w:lineRule="auto"/>
              <w:rPr>
                <w:rFonts w:eastAsiaTheme="minorEastAsia"/>
                <w:szCs w:val="21"/>
              </w:rPr>
            </w:pPr>
            <w:r w:rsidRPr="0062676B">
              <w:rPr>
                <w:rFonts w:eastAsiaTheme="minorEastAsia"/>
                <w:szCs w:val="21"/>
              </w:rPr>
              <w:t>定期存款利息收入</w:t>
            </w:r>
          </w:p>
        </w:tc>
        <w:tc>
          <w:tcPr>
            <w:tcW w:w="6088" w:type="dxa"/>
            <w:vAlign w:val="center"/>
          </w:tcPr>
          <w:p w:rsidR="007B62FA" w:rsidRPr="0062676B" w:rsidRDefault="007B62FA" w:rsidP="00417F87">
            <w:pPr>
              <w:spacing w:line="360" w:lineRule="auto"/>
              <w:jc w:val="right"/>
              <w:rPr>
                <w:rFonts w:eastAsiaTheme="minorEastAsia"/>
                <w:szCs w:val="21"/>
              </w:rPr>
            </w:pPr>
            <w:r w:rsidRPr="0062676B">
              <w:rPr>
                <w:rFonts w:eastAsiaTheme="minorEastAsia"/>
                <w:szCs w:val="21"/>
              </w:rPr>
              <w:t>-</w:t>
            </w:r>
          </w:p>
        </w:tc>
      </w:tr>
      <w:tr w:rsidR="00CA1A6C" w:rsidRPr="0062676B" w:rsidTr="00CA1A6C">
        <w:tc>
          <w:tcPr>
            <w:tcW w:w="2912" w:type="dxa"/>
            <w:vAlign w:val="center"/>
          </w:tcPr>
          <w:p w:rsidR="007B62FA" w:rsidRPr="0062676B" w:rsidRDefault="007B62FA" w:rsidP="00417F87">
            <w:pPr>
              <w:spacing w:line="360" w:lineRule="auto"/>
              <w:rPr>
                <w:rFonts w:eastAsiaTheme="minorEastAsia"/>
                <w:szCs w:val="21"/>
              </w:rPr>
            </w:pPr>
            <w:r w:rsidRPr="0062676B">
              <w:rPr>
                <w:rFonts w:eastAsiaTheme="minorEastAsia"/>
                <w:szCs w:val="21"/>
              </w:rPr>
              <w:t>其他存款利息收入</w:t>
            </w:r>
          </w:p>
        </w:tc>
        <w:tc>
          <w:tcPr>
            <w:tcW w:w="6088" w:type="dxa"/>
            <w:vAlign w:val="center"/>
          </w:tcPr>
          <w:p w:rsidR="007B62FA" w:rsidRPr="0062676B" w:rsidRDefault="007B62FA" w:rsidP="00417F87">
            <w:pPr>
              <w:spacing w:line="360" w:lineRule="auto"/>
              <w:jc w:val="right"/>
              <w:rPr>
                <w:rFonts w:eastAsiaTheme="minorEastAsia"/>
                <w:szCs w:val="21"/>
              </w:rPr>
            </w:pPr>
            <w:r w:rsidRPr="0062676B">
              <w:rPr>
                <w:rFonts w:eastAsiaTheme="minorEastAsia"/>
                <w:szCs w:val="21"/>
              </w:rPr>
              <w:t>-</w:t>
            </w:r>
          </w:p>
        </w:tc>
      </w:tr>
      <w:tr w:rsidR="00CA1A6C" w:rsidRPr="0062676B" w:rsidTr="00CA1A6C">
        <w:tc>
          <w:tcPr>
            <w:tcW w:w="2912" w:type="dxa"/>
            <w:vAlign w:val="center"/>
          </w:tcPr>
          <w:p w:rsidR="007B62FA" w:rsidRPr="0062676B" w:rsidRDefault="007B62FA" w:rsidP="00417F87">
            <w:pPr>
              <w:spacing w:line="360" w:lineRule="auto"/>
              <w:rPr>
                <w:rFonts w:eastAsiaTheme="minorEastAsia"/>
                <w:szCs w:val="21"/>
              </w:rPr>
            </w:pPr>
            <w:r w:rsidRPr="0062676B">
              <w:rPr>
                <w:rFonts w:eastAsiaTheme="minorEastAsia"/>
                <w:szCs w:val="21"/>
              </w:rPr>
              <w:t>结算备付金利息收入</w:t>
            </w:r>
          </w:p>
        </w:tc>
        <w:tc>
          <w:tcPr>
            <w:tcW w:w="6088" w:type="dxa"/>
            <w:vAlign w:val="center"/>
          </w:tcPr>
          <w:p w:rsidR="007B62FA" w:rsidRPr="0062676B" w:rsidRDefault="007B62FA" w:rsidP="00417F87">
            <w:pPr>
              <w:spacing w:line="360" w:lineRule="auto"/>
              <w:jc w:val="right"/>
              <w:rPr>
                <w:rFonts w:eastAsiaTheme="minorEastAsia"/>
                <w:szCs w:val="21"/>
              </w:rPr>
            </w:pPr>
            <w:r w:rsidRPr="0062676B">
              <w:rPr>
                <w:rFonts w:eastAsiaTheme="minorEastAsia"/>
                <w:szCs w:val="21"/>
              </w:rPr>
              <w:t>-</w:t>
            </w:r>
          </w:p>
        </w:tc>
      </w:tr>
      <w:tr w:rsidR="00CA1A6C" w:rsidRPr="0062676B" w:rsidTr="00CA1A6C">
        <w:tc>
          <w:tcPr>
            <w:tcW w:w="2912" w:type="dxa"/>
            <w:vAlign w:val="center"/>
          </w:tcPr>
          <w:p w:rsidR="007B62FA" w:rsidRPr="0062676B" w:rsidRDefault="007B62FA" w:rsidP="00417F87">
            <w:pPr>
              <w:spacing w:line="360" w:lineRule="auto"/>
              <w:rPr>
                <w:rFonts w:eastAsiaTheme="minorEastAsia"/>
                <w:szCs w:val="21"/>
              </w:rPr>
            </w:pPr>
            <w:r w:rsidRPr="0062676B">
              <w:rPr>
                <w:rFonts w:eastAsiaTheme="minorEastAsia"/>
                <w:szCs w:val="21"/>
              </w:rPr>
              <w:t>其他</w:t>
            </w:r>
          </w:p>
        </w:tc>
        <w:tc>
          <w:tcPr>
            <w:tcW w:w="6088" w:type="dxa"/>
            <w:vAlign w:val="center"/>
          </w:tcPr>
          <w:p w:rsidR="007B62FA" w:rsidRPr="0062676B" w:rsidRDefault="00EF644F" w:rsidP="00417F87">
            <w:pPr>
              <w:spacing w:line="360" w:lineRule="auto"/>
              <w:jc w:val="right"/>
              <w:rPr>
                <w:rFonts w:eastAsiaTheme="minorEastAsia"/>
                <w:szCs w:val="21"/>
              </w:rPr>
            </w:pPr>
            <w:r>
              <w:rPr>
                <w:rFonts w:eastAsiaTheme="minorEastAsia"/>
                <w:szCs w:val="21"/>
              </w:rPr>
              <w:t>312.41</w:t>
            </w:r>
          </w:p>
        </w:tc>
      </w:tr>
      <w:tr w:rsidR="00CA1A6C" w:rsidRPr="0062676B" w:rsidTr="00CA1A6C">
        <w:tc>
          <w:tcPr>
            <w:tcW w:w="2912" w:type="dxa"/>
            <w:vAlign w:val="center"/>
          </w:tcPr>
          <w:p w:rsidR="007B62FA" w:rsidRPr="0062676B" w:rsidRDefault="007B62FA" w:rsidP="00417F87">
            <w:pPr>
              <w:spacing w:line="360" w:lineRule="auto"/>
              <w:rPr>
                <w:rFonts w:eastAsiaTheme="minorEastAsia"/>
                <w:szCs w:val="21"/>
              </w:rPr>
            </w:pPr>
            <w:r w:rsidRPr="0062676B">
              <w:rPr>
                <w:rFonts w:eastAsiaTheme="minorEastAsia"/>
                <w:szCs w:val="21"/>
              </w:rPr>
              <w:t>合计</w:t>
            </w:r>
          </w:p>
        </w:tc>
        <w:tc>
          <w:tcPr>
            <w:tcW w:w="6088" w:type="dxa"/>
            <w:vAlign w:val="center"/>
          </w:tcPr>
          <w:p w:rsidR="007B62FA" w:rsidRPr="0062676B" w:rsidRDefault="007B62FA" w:rsidP="00417F87">
            <w:pPr>
              <w:spacing w:line="360" w:lineRule="auto"/>
              <w:jc w:val="right"/>
              <w:rPr>
                <w:rFonts w:eastAsiaTheme="minorEastAsia"/>
                <w:szCs w:val="21"/>
              </w:rPr>
            </w:pPr>
            <w:r w:rsidRPr="0062676B">
              <w:rPr>
                <w:rFonts w:eastAsiaTheme="minorEastAsia"/>
                <w:szCs w:val="21"/>
              </w:rPr>
              <w:t>103,624.11</w:t>
            </w:r>
          </w:p>
        </w:tc>
      </w:tr>
    </w:tbl>
    <w:p w:rsidR="00EE134B" w:rsidRPr="0062676B" w:rsidRDefault="00EE134B" w:rsidP="00EE134B">
      <w:pPr>
        <w:spacing w:beforeLines="100" w:before="312" w:line="360" w:lineRule="auto"/>
        <w:rPr>
          <w:rFonts w:eastAsiaTheme="minorEastAsia"/>
          <w:b/>
          <w:szCs w:val="21"/>
        </w:rPr>
      </w:pPr>
      <w:bookmarkStart w:id="224" w:name="_Hlk122508868"/>
      <w:bookmarkStart w:id="225" w:name="_Hlk124643739"/>
      <w:bookmarkStart w:id="226" w:name="_Hlk122426513"/>
      <w:r w:rsidRPr="0062676B">
        <w:rPr>
          <w:rFonts w:eastAsiaTheme="minorEastAsia"/>
          <w:b/>
          <w:bCs/>
          <w:kern w:val="0"/>
          <w:szCs w:val="21"/>
        </w:rPr>
        <w:t xml:space="preserve">7.4.7.10 </w:t>
      </w:r>
      <w:r w:rsidRPr="0062676B">
        <w:rPr>
          <w:rFonts w:eastAsiaTheme="minorEastAsia"/>
          <w:b/>
          <w:szCs w:val="21"/>
        </w:rPr>
        <w:t>股票投资收益</w:t>
      </w:r>
    </w:p>
    <w:p w:rsidR="00EE134B" w:rsidRPr="0062676B" w:rsidRDefault="00EE134B" w:rsidP="00EE134B">
      <w:pPr>
        <w:autoSpaceDE w:val="0"/>
        <w:autoSpaceDN w:val="0"/>
        <w:adjustRightInd w:val="0"/>
        <w:spacing w:before="29" w:line="288" w:lineRule="auto"/>
        <w:ind w:left="15"/>
        <w:jc w:val="right"/>
        <w:rPr>
          <w:rFonts w:eastAsiaTheme="minorEastAsia"/>
          <w:kern w:val="0"/>
          <w:szCs w:val="21"/>
        </w:rPr>
      </w:pPr>
      <w:r w:rsidRPr="0062676B">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CA1A6C" w:rsidRPr="0062676B" w:rsidTr="00CA1A6C">
        <w:trPr>
          <w:trHeight w:val="300"/>
        </w:trPr>
        <w:tc>
          <w:tcPr>
            <w:tcW w:w="3755" w:type="dxa"/>
            <w:tcMar>
              <w:top w:w="15" w:type="dxa"/>
              <w:left w:w="15" w:type="dxa"/>
              <w:bottom w:w="0" w:type="dxa"/>
              <w:right w:w="15" w:type="dxa"/>
            </w:tcMar>
            <w:vAlign w:val="center"/>
          </w:tcPr>
          <w:p w:rsidR="00EE134B" w:rsidRPr="0062676B" w:rsidRDefault="00EE134B" w:rsidP="00B532C3">
            <w:pPr>
              <w:jc w:val="center"/>
              <w:rPr>
                <w:rFonts w:eastAsiaTheme="minorEastAsia"/>
                <w:szCs w:val="21"/>
              </w:rPr>
            </w:pPr>
            <w:r w:rsidRPr="0062676B">
              <w:rPr>
                <w:rFonts w:eastAsiaTheme="minorEastAsia"/>
                <w:szCs w:val="21"/>
              </w:rPr>
              <w:t>项目</w:t>
            </w:r>
          </w:p>
        </w:tc>
        <w:tc>
          <w:tcPr>
            <w:tcW w:w="5452" w:type="dxa"/>
            <w:tcMar>
              <w:top w:w="15" w:type="dxa"/>
              <w:left w:w="15" w:type="dxa"/>
              <w:bottom w:w="0" w:type="dxa"/>
              <w:right w:w="15" w:type="dxa"/>
            </w:tcMar>
            <w:vAlign w:val="center"/>
          </w:tcPr>
          <w:p w:rsidR="00EE134B" w:rsidRPr="0062676B" w:rsidRDefault="00EE134B" w:rsidP="00B532C3">
            <w:pPr>
              <w:jc w:val="center"/>
              <w:rPr>
                <w:rFonts w:eastAsiaTheme="minorEastAsia"/>
                <w:szCs w:val="21"/>
              </w:rPr>
            </w:pPr>
            <w:r w:rsidRPr="0062676B">
              <w:rPr>
                <w:rFonts w:eastAsiaTheme="minorEastAsia"/>
                <w:szCs w:val="21"/>
              </w:rPr>
              <w:t>本期</w:t>
            </w:r>
          </w:p>
          <w:p w:rsidR="00EE134B" w:rsidRPr="0062676B" w:rsidRDefault="00EE134B" w:rsidP="00B532C3">
            <w:pPr>
              <w:jc w:val="center"/>
              <w:rPr>
                <w:rFonts w:eastAsiaTheme="minorEastAsia"/>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4</w:t>
            </w:r>
            <w:r w:rsidRPr="0062676B">
              <w:rPr>
                <w:rFonts w:eastAsiaTheme="minorEastAsia"/>
                <w:szCs w:val="21"/>
              </w:rPr>
              <w:t>月</w:t>
            </w:r>
            <w:r w:rsidRPr="0062676B">
              <w:rPr>
                <w:rFonts w:eastAsiaTheme="minorEastAsia"/>
                <w:szCs w:val="21"/>
              </w:rPr>
              <w:t>6</w:t>
            </w:r>
            <w:r w:rsidRPr="0062676B">
              <w:rPr>
                <w:rFonts w:eastAsiaTheme="minorEastAsia"/>
                <w:szCs w:val="21"/>
              </w:rPr>
              <w:t>日（基金合同生效日）至</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CA1A6C" w:rsidRPr="0062676B" w:rsidTr="00CA1A6C">
        <w:trPr>
          <w:trHeight w:val="300"/>
        </w:trPr>
        <w:tc>
          <w:tcPr>
            <w:tcW w:w="3755" w:type="dxa"/>
            <w:tcMar>
              <w:top w:w="15" w:type="dxa"/>
              <w:left w:w="15" w:type="dxa"/>
              <w:bottom w:w="0" w:type="dxa"/>
              <w:right w:w="15" w:type="dxa"/>
            </w:tcMar>
            <w:vAlign w:val="center"/>
          </w:tcPr>
          <w:p w:rsidR="00EE134B" w:rsidRPr="0062676B" w:rsidRDefault="00EE134B" w:rsidP="00B532C3">
            <w:pPr>
              <w:rPr>
                <w:rFonts w:eastAsiaTheme="minorEastAsia"/>
                <w:szCs w:val="21"/>
              </w:rPr>
            </w:pPr>
            <w:r w:rsidRPr="0062676B">
              <w:rPr>
                <w:rFonts w:eastAsiaTheme="minorEastAsia"/>
                <w:szCs w:val="21"/>
              </w:rPr>
              <w:t>卖出股票成交总额</w:t>
            </w:r>
          </w:p>
        </w:tc>
        <w:tc>
          <w:tcPr>
            <w:tcW w:w="5452" w:type="dxa"/>
            <w:tcMar>
              <w:top w:w="15" w:type="dxa"/>
              <w:left w:w="15" w:type="dxa"/>
              <w:bottom w:w="0" w:type="dxa"/>
              <w:right w:w="15" w:type="dxa"/>
            </w:tcMar>
            <w:vAlign w:val="bottom"/>
          </w:tcPr>
          <w:p w:rsidR="00EE134B" w:rsidRPr="0062676B" w:rsidRDefault="00EE134B" w:rsidP="00B532C3">
            <w:pPr>
              <w:jc w:val="right"/>
              <w:rPr>
                <w:rFonts w:eastAsiaTheme="minorEastAsia"/>
                <w:szCs w:val="21"/>
              </w:rPr>
            </w:pPr>
            <w:r w:rsidRPr="0062676B">
              <w:rPr>
                <w:rFonts w:eastAsiaTheme="minorEastAsia"/>
                <w:szCs w:val="21"/>
              </w:rPr>
              <w:t>12,094,036.86</w:t>
            </w:r>
          </w:p>
        </w:tc>
      </w:tr>
      <w:tr w:rsidR="00CA1A6C" w:rsidRPr="0062676B" w:rsidTr="00CA1A6C">
        <w:trPr>
          <w:trHeight w:val="300"/>
        </w:trPr>
        <w:tc>
          <w:tcPr>
            <w:tcW w:w="3755" w:type="dxa"/>
            <w:tcMar>
              <w:top w:w="15" w:type="dxa"/>
              <w:left w:w="15" w:type="dxa"/>
              <w:bottom w:w="0" w:type="dxa"/>
              <w:right w:w="15" w:type="dxa"/>
            </w:tcMar>
            <w:vAlign w:val="center"/>
          </w:tcPr>
          <w:p w:rsidR="00EE134B" w:rsidRPr="0062676B" w:rsidRDefault="00EE134B" w:rsidP="00B532C3">
            <w:pPr>
              <w:rPr>
                <w:rFonts w:eastAsiaTheme="minorEastAsia"/>
                <w:szCs w:val="21"/>
              </w:rPr>
            </w:pPr>
            <w:r w:rsidRPr="0062676B">
              <w:rPr>
                <w:rFonts w:eastAsiaTheme="minorEastAsia"/>
                <w:szCs w:val="21"/>
              </w:rPr>
              <w:t>减：卖出股票成本总额</w:t>
            </w:r>
          </w:p>
        </w:tc>
        <w:tc>
          <w:tcPr>
            <w:tcW w:w="5452" w:type="dxa"/>
            <w:tcMar>
              <w:top w:w="15" w:type="dxa"/>
              <w:left w:w="15" w:type="dxa"/>
              <w:bottom w:w="0" w:type="dxa"/>
              <w:right w:w="15" w:type="dxa"/>
            </w:tcMar>
            <w:vAlign w:val="bottom"/>
          </w:tcPr>
          <w:p w:rsidR="00EE134B" w:rsidRPr="0062676B" w:rsidRDefault="00EE134B" w:rsidP="00B532C3">
            <w:pPr>
              <w:jc w:val="right"/>
              <w:rPr>
                <w:rFonts w:eastAsiaTheme="minorEastAsia"/>
                <w:szCs w:val="21"/>
              </w:rPr>
            </w:pPr>
            <w:r w:rsidRPr="0062676B">
              <w:rPr>
                <w:rFonts w:eastAsiaTheme="minorEastAsia"/>
                <w:szCs w:val="21"/>
              </w:rPr>
              <w:t>12,171,752.50</w:t>
            </w:r>
          </w:p>
        </w:tc>
      </w:tr>
      <w:tr w:rsidR="00CA1A6C" w:rsidRPr="0062676B" w:rsidTr="00CA1A6C">
        <w:trPr>
          <w:trHeight w:val="300"/>
        </w:trPr>
        <w:tc>
          <w:tcPr>
            <w:tcW w:w="3755" w:type="dxa"/>
            <w:tcMar>
              <w:top w:w="15" w:type="dxa"/>
              <w:left w:w="15" w:type="dxa"/>
              <w:bottom w:w="0" w:type="dxa"/>
              <w:right w:w="15" w:type="dxa"/>
            </w:tcMar>
            <w:vAlign w:val="center"/>
          </w:tcPr>
          <w:p w:rsidR="00EE134B" w:rsidRPr="0062676B" w:rsidRDefault="00EE134B" w:rsidP="00B532C3">
            <w:pPr>
              <w:rPr>
                <w:rFonts w:eastAsiaTheme="minorEastAsia"/>
                <w:szCs w:val="21"/>
              </w:rPr>
            </w:pPr>
            <w:r w:rsidRPr="0062676B">
              <w:rPr>
                <w:rFonts w:ascii="宋体" w:hAnsi="宋体" w:hint="eastAsia"/>
                <w:szCs w:val="21"/>
              </w:rPr>
              <w:t>减：交易费用</w:t>
            </w:r>
          </w:p>
        </w:tc>
        <w:tc>
          <w:tcPr>
            <w:tcW w:w="5452" w:type="dxa"/>
            <w:tcMar>
              <w:top w:w="15" w:type="dxa"/>
              <w:left w:w="15" w:type="dxa"/>
              <w:bottom w:w="0" w:type="dxa"/>
              <w:right w:w="15" w:type="dxa"/>
            </w:tcMar>
            <w:vAlign w:val="bottom"/>
          </w:tcPr>
          <w:p w:rsidR="00EE134B" w:rsidRPr="0062676B" w:rsidRDefault="00EE134B" w:rsidP="00B532C3">
            <w:pPr>
              <w:jc w:val="right"/>
              <w:rPr>
                <w:rFonts w:eastAsiaTheme="minorEastAsia"/>
                <w:szCs w:val="21"/>
              </w:rPr>
            </w:pPr>
            <w:r w:rsidRPr="0062676B">
              <w:rPr>
                <w:kern w:val="0"/>
                <w:szCs w:val="21"/>
              </w:rPr>
              <w:t>55,046.72</w:t>
            </w:r>
          </w:p>
        </w:tc>
      </w:tr>
      <w:tr w:rsidR="00CA1A6C" w:rsidRPr="0062676B" w:rsidTr="00CA1A6C">
        <w:trPr>
          <w:trHeight w:val="300"/>
        </w:trPr>
        <w:tc>
          <w:tcPr>
            <w:tcW w:w="3755" w:type="dxa"/>
            <w:tcMar>
              <w:top w:w="15" w:type="dxa"/>
              <w:left w:w="15" w:type="dxa"/>
              <w:bottom w:w="0" w:type="dxa"/>
              <w:right w:w="15" w:type="dxa"/>
            </w:tcMar>
            <w:vAlign w:val="center"/>
          </w:tcPr>
          <w:p w:rsidR="00EE134B" w:rsidRPr="0062676B" w:rsidRDefault="00EE134B" w:rsidP="00B532C3">
            <w:pPr>
              <w:rPr>
                <w:rFonts w:eastAsiaTheme="minorEastAsia"/>
                <w:szCs w:val="21"/>
              </w:rPr>
            </w:pPr>
            <w:r w:rsidRPr="0062676B">
              <w:rPr>
                <w:rFonts w:eastAsiaTheme="minorEastAsia"/>
                <w:szCs w:val="21"/>
              </w:rPr>
              <w:t>买卖股票差价收入</w:t>
            </w:r>
          </w:p>
        </w:tc>
        <w:tc>
          <w:tcPr>
            <w:tcW w:w="5452" w:type="dxa"/>
            <w:tcMar>
              <w:top w:w="15" w:type="dxa"/>
              <w:left w:w="15" w:type="dxa"/>
              <w:bottom w:w="0" w:type="dxa"/>
              <w:right w:w="15" w:type="dxa"/>
            </w:tcMar>
            <w:vAlign w:val="bottom"/>
          </w:tcPr>
          <w:p w:rsidR="00EE134B" w:rsidRPr="0062676B" w:rsidRDefault="00EE134B" w:rsidP="00B532C3">
            <w:pPr>
              <w:jc w:val="right"/>
              <w:rPr>
                <w:rFonts w:eastAsiaTheme="minorEastAsia"/>
                <w:szCs w:val="21"/>
              </w:rPr>
            </w:pPr>
            <w:r w:rsidRPr="0062676B">
              <w:rPr>
                <w:rFonts w:eastAsiaTheme="minorEastAsia"/>
                <w:szCs w:val="21"/>
              </w:rPr>
              <w:t>-132,762.36</w:t>
            </w:r>
          </w:p>
        </w:tc>
      </w:tr>
    </w:tbl>
    <w:p w:rsidR="00EE134B" w:rsidRPr="0062676B" w:rsidRDefault="00EE134B" w:rsidP="00EE134B">
      <w:pPr>
        <w:spacing w:beforeLines="100" w:before="312" w:line="360" w:lineRule="auto"/>
        <w:rPr>
          <w:rFonts w:eastAsiaTheme="minorEastAsia"/>
          <w:b/>
          <w:szCs w:val="21"/>
        </w:rPr>
      </w:pPr>
      <w:r w:rsidRPr="0062676B">
        <w:rPr>
          <w:rFonts w:eastAsiaTheme="minorEastAsia"/>
          <w:b/>
          <w:bCs/>
          <w:kern w:val="0"/>
          <w:szCs w:val="21"/>
        </w:rPr>
        <w:t xml:space="preserve">7.4.7.11 </w:t>
      </w:r>
      <w:r w:rsidRPr="0062676B">
        <w:rPr>
          <w:rFonts w:eastAsiaTheme="minorEastAsia"/>
          <w:b/>
          <w:szCs w:val="21"/>
        </w:rPr>
        <w:t>基金投资收益</w:t>
      </w:r>
    </w:p>
    <w:p w:rsidR="00EE134B" w:rsidRPr="0062676B" w:rsidRDefault="00EE134B" w:rsidP="00EE134B">
      <w:pPr>
        <w:widowControl/>
        <w:spacing w:line="360" w:lineRule="auto"/>
        <w:ind w:firstLineChars="200" w:firstLine="420"/>
        <w:jc w:val="left"/>
        <w:rPr>
          <w:rFonts w:eastAsiaTheme="minorEastAsia"/>
          <w:kern w:val="0"/>
          <w:szCs w:val="21"/>
        </w:rPr>
      </w:pPr>
      <w:r w:rsidRPr="0062676B">
        <w:rPr>
          <w:rFonts w:eastAsiaTheme="minorEastAsia"/>
          <w:kern w:val="0"/>
          <w:szCs w:val="21"/>
        </w:rPr>
        <w:t>无。</w:t>
      </w:r>
    </w:p>
    <w:p w:rsidR="00EE134B" w:rsidRPr="0062676B" w:rsidRDefault="00EE134B" w:rsidP="00EE134B">
      <w:pPr>
        <w:spacing w:line="360" w:lineRule="auto"/>
        <w:rPr>
          <w:b/>
          <w:szCs w:val="21"/>
        </w:rPr>
      </w:pPr>
      <w:r w:rsidRPr="0062676B">
        <w:rPr>
          <w:rFonts w:eastAsiaTheme="minorEastAsia"/>
          <w:b/>
          <w:bCs/>
          <w:kern w:val="0"/>
          <w:szCs w:val="21"/>
        </w:rPr>
        <w:t>7.4.7.12</w:t>
      </w:r>
      <w:r w:rsidRPr="0062676B">
        <w:rPr>
          <w:b/>
          <w:szCs w:val="21"/>
        </w:rPr>
        <w:t>债券投资收益</w:t>
      </w:r>
    </w:p>
    <w:p w:rsidR="00EE134B" w:rsidRPr="0062676B" w:rsidRDefault="00EE134B" w:rsidP="00EE134B">
      <w:pPr>
        <w:spacing w:line="360" w:lineRule="auto"/>
        <w:ind w:firstLineChars="200" w:firstLine="420"/>
        <w:rPr>
          <w:szCs w:val="21"/>
        </w:rPr>
      </w:pPr>
      <w:r w:rsidRPr="0062676B">
        <w:rPr>
          <w:rFonts w:hint="eastAsia"/>
          <w:kern w:val="0"/>
          <w:szCs w:val="21"/>
        </w:rPr>
        <w:t>无。</w:t>
      </w:r>
    </w:p>
    <w:bookmarkEnd w:id="224"/>
    <w:p w:rsidR="00EE134B" w:rsidRPr="0062676B" w:rsidRDefault="00EE134B" w:rsidP="00EE134B">
      <w:pPr>
        <w:spacing w:beforeLines="100" w:before="312" w:line="360" w:lineRule="auto"/>
        <w:rPr>
          <w:rFonts w:eastAsiaTheme="minorEastAsia"/>
          <w:b/>
          <w:szCs w:val="21"/>
        </w:rPr>
      </w:pPr>
      <w:r w:rsidRPr="0062676B">
        <w:rPr>
          <w:rFonts w:eastAsiaTheme="minorEastAsia"/>
          <w:b/>
          <w:bCs/>
          <w:kern w:val="0"/>
          <w:szCs w:val="21"/>
        </w:rPr>
        <w:t xml:space="preserve">7.4.7.13 </w:t>
      </w:r>
      <w:r w:rsidRPr="0062676B">
        <w:rPr>
          <w:rFonts w:eastAsiaTheme="minorEastAsia"/>
          <w:b/>
          <w:szCs w:val="21"/>
        </w:rPr>
        <w:t>股利收益</w:t>
      </w:r>
    </w:p>
    <w:p w:rsidR="00EE134B" w:rsidRPr="0062676B" w:rsidRDefault="00EE134B" w:rsidP="00EE134B">
      <w:pPr>
        <w:tabs>
          <w:tab w:val="left" w:pos="7200"/>
          <w:tab w:val="left" w:pos="8280"/>
        </w:tabs>
        <w:spacing w:line="360" w:lineRule="auto"/>
        <w:ind w:rightChars="33" w:right="69"/>
        <w:jc w:val="right"/>
        <w:rPr>
          <w:rFonts w:eastAsiaTheme="minorEastAsia"/>
          <w:szCs w:val="21"/>
        </w:rPr>
      </w:pPr>
      <w:r w:rsidRPr="0062676B">
        <w:rPr>
          <w:rFonts w:eastAsiaTheme="minorEastAsia"/>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300"/>
      </w:tblGrid>
      <w:tr w:rsidR="00CA1A6C" w:rsidRPr="0062676B" w:rsidTr="00CA1A6C">
        <w:tc>
          <w:tcPr>
            <w:tcW w:w="2988" w:type="dxa"/>
            <w:vAlign w:val="center"/>
          </w:tcPr>
          <w:p w:rsidR="00EE134B" w:rsidRPr="0062676B" w:rsidRDefault="00EE134B" w:rsidP="00B532C3">
            <w:pPr>
              <w:spacing w:line="360" w:lineRule="auto"/>
              <w:jc w:val="center"/>
              <w:rPr>
                <w:rFonts w:eastAsiaTheme="minorEastAsia"/>
                <w:szCs w:val="21"/>
              </w:rPr>
            </w:pPr>
            <w:r w:rsidRPr="0062676B">
              <w:rPr>
                <w:rFonts w:eastAsiaTheme="minorEastAsia"/>
                <w:szCs w:val="21"/>
              </w:rPr>
              <w:t>项目</w:t>
            </w:r>
          </w:p>
        </w:tc>
        <w:tc>
          <w:tcPr>
            <w:tcW w:w="6300" w:type="dxa"/>
          </w:tcPr>
          <w:p w:rsidR="00EE134B" w:rsidRPr="0062676B" w:rsidRDefault="00EE134B" w:rsidP="00B532C3">
            <w:pPr>
              <w:spacing w:line="360" w:lineRule="auto"/>
              <w:jc w:val="center"/>
              <w:rPr>
                <w:rFonts w:eastAsiaTheme="minorEastAsia"/>
                <w:szCs w:val="21"/>
              </w:rPr>
            </w:pPr>
            <w:r w:rsidRPr="0062676B">
              <w:rPr>
                <w:rFonts w:eastAsiaTheme="minorEastAsia"/>
                <w:szCs w:val="21"/>
              </w:rPr>
              <w:t>本期</w:t>
            </w:r>
          </w:p>
          <w:p w:rsidR="00EE134B" w:rsidRPr="0062676B" w:rsidRDefault="00EE134B" w:rsidP="00B532C3">
            <w:pPr>
              <w:widowControl/>
              <w:autoSpaceDE w:val="0"/>
              <w:autoSpaceDN w:val="0"/>
              <w:spacing w:line="360" w:lineRule="auto"/>
              <w:ind w:right="-15"/>
              <w:jc w:val="center"/>
              <w:textAlignment w:val="bottom"/>
              <w:rPr>
                <w:rFonts w:eastAsiaTheme="minorEastAsia"/>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4</w:t>
            </w:r>
            <w:r w:rsidRPr="0062676B">
              <w:rPr>
                <w:rFonts w:eastAsiaTheme="minorEastAsia"/>
                <w:szCs w:val="21"/>
              </w:rPr>
              <w:t>月</w:t>
            </w:r>
            <w:r w:rsidRPr="0062676B">
              <w:rPr>
                <w:rFonts w:eastAsiaTheme="minorEastAsia"/>
                <w:szCs w:val="21"/>
              </w:rPr>
              <w:t>6</w:t>
            </w:r>
            <w:r w:rsidRPr="0062676B">
              <w:rPr>
                <w:rFonts w:eastAsiaTheme="minorEastAsia"/>
                <w:szCs w:val="21"/>
              </w:rPr>
              <w:t>日（基金合同生效日）至</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CA1A6C" w:rsidRPr="0062676B" w:rsidTr="00CA1A6C">
        <w:tc>
          <w:tcPr>
            <w:tcW w:w="2988" w:type="dxa"/>
            <w:vAlign w:val="center"/>
          </w:tcPr>
          <w:p w:rsidR="00EE134B" w:rsidRPr="0062676B" w:rsidRDefault="00EE134B" w:rsidP="00B532C3">
            <w:pPr>
              <w:spacing w:line="360" w:lineRule="auto"/>
              <w:rPr>
                <w:rFonts w:eastAsiaTheme="minorEastAsia"/>
                <w:szCs w:val="21"/>
              </w:rPr>
            </w:pPr>
            <w:r w:rsidRPr="0062676B">
              <w:rPr>
                <w:rFonts w:eastAsiaTheme="minorEastAsia"/>
                <w:szCs w:val="21"/>
              </w:rPr>
              <w:t>股票投资产生的股利收益</w:t>
            </w:r>
          </w:p>
        </w:tc>
        <w:tc>
          <w:tcPr>
            <w:tcW w:w="6300"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1,412,491.57</w:t>
            </w:r>
          </w:p>
        </w:tc>
      </w:tr>
      <w:tr w:rsidR="00CA1A6C" w:rsidRPr="0062676B" w:rsidTr="00CA1A6C">
        <w:tc>
          <w:tcPr>
            <w:tcW w:w="2988" w:type="dxa"/>
            <w:vAlign w:val="center"/>
          </w:tcPr>
          <w:p w:rsidR="00EE134B" w:rsidRPr="0062676B" w:rsidRDefault="00EE134B" w:rsidP="00B532C3">
            <w:pPr>
              <w:spacing w:line="360" w:lineRule="auto"/>
              <w:rPr>
                <w:rFonts w:eastAsiaTheme="minorEastAsia"/>
                <w:szCs w:val="21"/>
              </w:rPr>
            </w:pPr>
            <w:r w:rsidRPr="0062676B">
              <w:rPr>
                <w:szCs w:val="21"/>
              </w:rPr>
              <w:t>其中：证券出借权益补偿收入</w:t>
            </w:r>
          </w:p>
        </w:tc>
        <w:tc>
          <w:tcPr>
            <w:tcW w:w="6300" w:type="dxa"/>
            <w:vAlign w:val="center"/>
          </w:tcPr>
          <w:p w:rsidR="00EE134B" w:rsidRPr="0062676B" w:rsidRDefault="00EE134B" w:rsidP="00B532C3">
            <w:pPr>
              <w:spacing w:line="360" w:lineRule="auto"/>
              <w:jc w:val="right"/>
              <w:rPr>
                <w:rFonts w:eastAsiaTheme="minorEastAsia"/>
                <w:szCs w:val="21"/>
              </w:rPr>
            </w:pPr>
            <w:r w:rsidRPr="0062676B">
              <w:rPr>
                <w:szCs w:val="21"/>
              </w:rPr>
              <w:t>-</w:t>
            </w:r>
          </w:p>
        </w:tc>
      </w:tr>
      <w:tr w:rsidR="00CA1A6C" w:rsidRPr="0062676B" w:rsidTr="00CA1A6C">
        <w:tc>
          <w:tcPr>
            <w:tcW w:w="2988" w:type="dxa"/>
            <w:vAlign w:val="center"/>
          </w:tcPr>
          <w:p w:rsidR="00EE134B" w:rsidRPr="0062676B" w:rsidRDefault="00EE134B" w:rsidP="00B532C3">
            <w:pPr>
              <w:spacing w:line="360" w:lineRule="auto"/>
              <w:rPr>
                <w:rFonts w:eastAsiaTheme="minorEastAsia"/>
                <w:szCs w:val="21"/>
              </w:rPr>
            </w:pPr>
            <w:r w:rsidRPr="0062676B">
              <w:rPr>
                <w:rFonts w:eastAsiaTheme="minorEastAsia"/>
                <w:szCs w:val="21"/>
              </w:rPr>
              <w:t>基金投资产生的股利收益</w:t>
            </w:r>
          </w:p>
        </w:tc>
        <w:tc>
          <w:tcPr>
            <w:tcW w:w="6300"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r>
      <w:tr w:rsidR="00CA1A6C" w:rsidRPr="0062676B" w:rsidTr="00CA1A6C">
        <w:tc>
          <w:tcPr>
            <w:tcW w:w="2988" w:type="dxa"/>
            <w:vAlign w:val="center"/>
          </w:tcPr>
          <w:p w:rsidR="00EE134B" w:rsidRPr="0062676B" w:rsidRDefault="00EE134B" w:rsidP="00B532C3">
            <w:pPr>
              <w:spacing w:line="360" w:lineRule="auto"/>
              <w:rPr>
                <w:rFonts w:eastAsiaTheme="minorEastAsia"/>
                <w:szCs w:val="21"/>
              </w:rPr>
            </w:pPr>
            <w:r w:rsidRPr="0062676B">
              <w:rPr>
                <w:rFonts w:eastAsiaTheme="minorEastAsia"/>
                <w:szCs w:val="21"/>
              </w:rPr>
              <w:t>合计</w:t>
            </w:r>
          </w:p>
        </w:tc>
        <w:tc>
          <w:tcPr>
            <w:tcW w:w="6300"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1,412,491.57</w:t>
            </w:r>
          </w:p>
        </w:tc>
      </w:tr>
    </w:tbl>
    <w:p w:rsidR="00EE134B" w:rsidRPr="0062676B" w:rsidRDefault="00EE134B" w:rsidP="00EE134B">
      <w:pPr>
        <w:spacing w:beforeLines="100" w:before="312" w:line="360" w:lineRule="auto"/>
        <w:rPr>
          <w:rFonts w:eastAsiaTheme="minorEastAsia"/>
          <w:b/>
          <w:szCs w:val="21"/>
        </w:rPr>
      </w:pPr>
      <w:r w:rsidRPr="0062676B">
        <w:rPr>
          <w:rFonts w:eastAsiaTheme="minorEastAsia"/>
          <w:b/>
          <w:bCs/>
          <w:kern w:val="0"/>
          <w:szCs w:val="21"/>
        </w:rPr>
        <w:lastRenderedPageBreak/>
        <w:t xml:space="preserve">7.4.7.14 </w:t>
      </w:r>
      <w:r w:rsidRPr="0062676B">
        <w:rPr>
          <w:rFonts w:eastAsiaTheme="minorEastAsia"/>
          <w:b/>
          <w:szCs w:val="21"/>
        </w:rPr>
        <w:t>公允价值变动收益</w:t>
      </w:r>
    </w:p>
    <w:p w:rsidR="00EE134B" w:rsidRPr="0062676B" w:rsidRDefault="00EE134B" w:rsidP="00EE134B">
      <w:pPr>
        <w:tabs>
          <w:tab w:val="left" w:pos="8820"/>
        </w:tabs>
        <w:spacing w:line="360" w:lineRule="auto"/>
        <w:ind w:rightChars="-52" w:right="-109"/>
        <w:jc w:val="right"/>
        <w:rPr>
          <w:rFonts w:eastAsiaTheme="minorEastAsia"/>
          <w:szCs w:val="21"/>
        </w:rPr>
      </w:pPr>
      <w:r w:rsidRPr="0062676B">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6298"/>
      </w:tblGrid>
      <w:tr w:rsidR="00CA1A6C" w:rsidRPr="0062676B" w:rsidTr="00CA1A6C">
        <w:trPr>
          <w:trHeight w:val="285"/>
        </w:trPr>
        <w:tc>
          <w:tcPr>
            <w:tcW w:w="2987" w:type="dxa"/>
            <w:vAlign w:val="center"/>
          </w:tcPr>
          <w:p w:rsidR="00EE134B" w:rsidRPr="0062676B" w:rsidRDefault="00EE134B" w:rsidP="00B532C3">
            <w:pPr>
              <w:spacing w:line="360" w:lineRule="auto"/>
              <w:jc w:val="center"/>
              <w:rPr>
                <w:rFonts w:eastAsiaTheme="minorEastAsia"/>
                <w:szCs w:val="21"/>
              </w:rPr>
            </w:pPr>
            <w:r w:rsidRPr="0062676B">
              <w:rPr>
                <w:rFonts w:eastAsiaTheme="minorEastAsia"/>
                <w:kern w:val="0"/>
                <w:szCs w:val="21"/>
              </w:rPr>
              <w:t>项目名称</w:t>
            </w:r>
          </w:p>
        </w:tc>
        <w:tc>
          <w:tcPr>
            <w:tcW w:w="6298" w:type="dxa"/>
          </w:tcPr>
          <w:p w:rsidR="00EE134B" w:rsidRPr="0062676B" w:rsidRDefault="00EE134B" w:rsidP="00B532C3">
            <w:pPr>
              <w:spacing w:line="360" w:lineRule="auto"/>
              <w:jc w:val="center"/>
              <w:rPr>
                <w:rFonts w:eastAsiaTheme="minorEastAsia"/>
                <w:szCs w:val="21"/>
              </w:rPr>
            </w:pPr>
            <w:r w:rsidRPr="0062676B">
              <w:rPr>
                <w:rFonts w:eastAsiaTheme="minorEastAsia"/>
                <w:szCs w:val="21"/>
              </w:rPr>
              <w:t>本期</w:t>
            </w:r>
          </w:p>
          <w:p w:rsidR="00EE134B" w:rsidRPr="0062676B" w:rsidRDefault="00EE134B" w:rsidP="00B532C3">
            <w:pPr>
              <w:widowControl/>
              <w:autoSpaceDE w:val="0"/>
              <w:autoSpaceDN w:val="0"/>
              <w:spacing w:line="360" w:lineRule="auto"/>
              <w:ind w:right="-15"/>
              <w:jc w:val="center"/>
              <w:textAlignment w:val="bottom"/>
              <w:rPr>
                <w:rFonts w:eastAsiaTheme="minorEastAsia"/>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4</w:t>
            </w:r>
            <w:r w:rsidRPr="0062676B">
              <w:rPr>
                <w:rFonts w:eastAsiaTheme="minorEastAsia"/>
                <w:szCs w:val="21"/>
              </w:rPr>
              <w:t>月</w:t>
            </w:r>
            <w:r w:rsidRPr="0062676B">
              <w:rPr>
                <w:rFonts w:eastAsiaTheme="minorEastAsia"/>
                <w:szCs w:val="21"/>
              </w:rPr>
              <w:t>6</w:t>
            </w:r>
            <w:r w:rsidRPr="0062676B">
              <w:rPr>
                <w:rFonts w:eastAsiaTheme="minorEastAsia"/>
                <w:szCs w:val="21"/>
              </w:rPr>
              <w:t>日（基金合同生效日）至</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CA1A6C" w:rsidRPr="0062676B" w:rsidTr="00CA1A6C">
        <w:trPr>
          <w:trHeight w:val="285"/>
        </w:trPr>
        <w:tc>
          <w:tcPr>
            <w:tcW w:w="2987" w:type="dxa"/>
            <w:vAlign w:val="center"/>
          </w:tcPr>
          <w:p w:rsidR="00EE134B" w:rsidRPr="0062676B" w:rsidRDefault="00EE134B" w:rsidP="00B532C3">
            <w:pPr>
              <w:widowControl/>
              <w:spacing w:line="360" w:lineRule="auto"/>
              <w:rPr>
                <w:rFonts w:eastAsiaTheme="minorEastAsia"/>
                <w:szCs w:val="21"/>
              </w:rPr>
            </w:pPr>
            <w:r w:rsidRPr="0062676B">
              <w:rPr>
                <w:rFonts w:eastAsiaTheme="minorEastAsia"/>
                <w:kern w:val="0"/>
                <w:szCs w:val="21"/>
              </w:rPr>
              <w:t>1.</w:t>
            </w:r>
            <w:r w:rsidRPr="0062676B">
              <w:rPr>
                <w:rFonts w:eastAsiaTheme="minorEastAsia"/>
                <w:kern w:val="0"/>
                <w:szCs w:val="21"/>
              </w:rPr>
              <w:t>交易性金融资产</w:t>
            </w:r>
          </w:p>
        </w:tc>
        <w:tc>
          <w:tcPr>
            <w:tcW w:w="6298"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18,032,179.22</w:t>
            </w:r>
          </w:p>
        </w:tc>
      </w:tr>
      <w:tr w:rsidR="00CA1A6C" w:rsidRPr="0062676B" w:rsidTr="00CA1A6C">
        <w:trPr>
          <w:trHeight w:val="285"/>
        </w:trPr>
        <w:tc>
          <w:tcPr>
            <w:tcW w:w="2987" w:type="dxa"/>
            <w:vAlign w:val="center"/>
          </w:tcPr>
          <w:p w:rsidR="00EE134B" w:rsidRPr="0062676B" w:rsidRDefault="00EE134B" w:rsidP="00B532C3">
            <w:pPr>
              <w:widowControl/>
              <w:spacing w:line="360" w:lineRule="auto"/>
              <w:rPr>
                <w:rFonts w:eastAsiaTheme="minorEastAsia"/>
                <w:szCs w:val="21"/>
              </w:rPr>
            </w:pPr>
            <w:r w:rsidRPr="0062676B">
              <w:rPr>
                <w:rFonts w:eastAsiaTheme="minorEastAsia"/>
                <w:kern w:val="0"/>
                <w:szCs w:val="21"/>
              </w:rPr>
              <w:t>——</w:t>
            </w:r>
            <w:r w:rsidRPr="0062676B">
              <w:rPr>
                <w:rFonts w:eastAsiaTheme="minorEastAsia"/>
                <w:kern w:val="0"/>
                <w:szCs w:val="21"/>
              </w:rPr>
              <w:t>股票投资</w:t>
            </w:r>
          </w:p>
        </w:tc>
        <w:tc>
          <w:tcPr>
            <w:tcW w:w="6298"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18,032,179.22</w:t>
            </w:r>
          </w:p>
        </w:tc>
      </w:tr>
      <w:tr w:rsidR="00CA1A6C" w:rsidRPr="0062676B" w:rsidTr="00CA1A6C">
        <w:trPr>
          <w:trHeight w:val="285"/>
        </w:trPr>
        <w:tc>
          <w:tcPr>
            <w:tcW w:w="2987" w:type="dxa"/>
            <w:vAlign w:val="center"/>
          </w:tcPr>
          <w:p w:rsidR="00EE134B" w:rsidRPr="0062676B" w:rsidRDefault="00EE134B" w:rsidP="00B532C3">
            <w:pPr>
              <w:widowControl/>
              <w:spacing w:line="360" w:lineRule="auto"/>
              <w:rPr>
                <w:rFonts w:eastAsiaTheme="minorEastAsia"/>
                <w:szCs w:val="21"/>
              </w:rPr>
            </w:pPr>
            <w:r w:rsidRPr="0062676B">
              <w:rPr>
                <w:rFonts w:eastAsiaTheme="minorEastAsia"/>
                <w:kern w:val="0"/>
                <w:szCs w:val="21"/>
              </w:rPr>
              <w:t>——</w:t>
            </w:r>
            <w:r w:rsidRPr="0062676B">
              <w:rPr>
                <w:rFonts w:eastAsiaTheme="minorEastAsia"/>
                <w:kern w:val="0"/>
                <w:szCs w:val="21"/>
              </w:rPr>
              <w:t>债券投资</w:t>
            </w:r>
          </w:p>
        </w:tc>
        <w:tc>
          <w:tcPr>
            <w:tcW w:w="6298"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r>
      <w:tr w:rsidR="00CA1A6C" w:rsidRPr="0062676B" w:rsidTr="00CA1A6C">
        <w:trPr>
          <w:trHeight w:val="285"/>
        </w:trPr>
        <w:tc>
          <w:tcPr>
            <w:tcW w:w="2987" w:type="dxa"/>
            <w:vAlign w:val="center"/>
          </w:tcPr>
          <w:p w:rsidR="00EE134B" w:rsidRPr="0062676B" w:rsidRDefault="00EE134B" w:rsidP="00B532C3">
            <w:pPr>
              <w:widowControl/>
              <w:spacing w:line="360" w:lineRule="auto"/>
              <w:rPr>
                <w:rFonts w:eastAsiaTheme="minorEastAsia"/>
                <w:szCs w:val="21"/>
              </w:rPr>
            </w:pPr>
            <w:r w:rsidRPr="0062676B">
              <w:rPr>
                <w:rFonts w:eastAsiaTheme="minorEastAsia"/>
                <w:kern w:val="0"/>
                <w:szCs w:val="21"/>
              </w:rPr>
              <w:t>——</w:t>
            </w:r>
            <w:r w:rsidRPr="0062676B">
              <w:rPr>
                <w:rFonts w:eastAsiaTheme="minorEastAsia"/>
                <w:kern w:val="0"/>
                <w:szCs w:val="21"/>
              </w:rPr>
              <w:t>资产支持证券投资</w:t>
            </w:r>
          </w:p>
        </w:tc>
        <w:tc>
          <w:tcPr>
            <w:tcW w:w="6298"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r>
      <w:tr w:rsidR="00CA1A6C" w:rsidRPr="0062676B" w:rsidTr="00CA1A6C">
        <w:trPr>
          <w:trHeight w:val="285"/>
        </w:trPr>
        <w:tc>
          <w:tcPr>
            <w:tcW w:w="2987" w:type="dxa"/>
            <w:vAlign w:val="center"/>
          </w:tcPr>
          <w:p w:rsidR="00EE134B" w:rsidRPr="0062676B" w:rsidRDefault="00EE134B" w:rsidP="00B532C3">
            <w:pPr>
              <w:widowControl/>
              <w:spacing w:line="360" w:lineRule="auto"/>
              <w:jc w:val="left"/>
              <w:rPr>
                <w:kern w:val="0"/>
                <w:szCs w:val="21"/>
              </w:rPr>
            </w:pPr>
            <w:r w:rsidRPr="0062676B">
              <w:rPr>
                <w:kern w:val="0"/>
                <w:szCs w:val="21"/>
              </w:rPr>
              <w:t>——</w:t>
            </w:r>
            <w:r w:rsidRPr="0062676B">
              <w:rPr>
                <w:kern w:val="0"/>
                <w:szCs w:val="21"/>
              </w:rPr>
              <w:t>基金投资</w:t>
            </w:r>
          </w:p>
        </w:tc>
        <w:tc>
          <w:tcPr>
            <w:tcW w:w="6298" w:type="dxa"/>
            <w:vAlign w:val="center"/>
          </w:tcPr>
          <w:p w:rsidR="00EE134B" w:rsidRPr="0062676B" w:rsidRDefault="00EE134B" w:rsidP="00B532C3">
            <w:pPr>
              <w:spacing w:line="360" w:lineRule="auto"/>
              <w:jc w:val="right"/>
              <w:rPr>
                <w:szCs w:val="21"/>
              </w:rPr>
            </w:pPr>
            <w:r w:rsidRPr="0062676B">
              <w:rPr>
                <w:szCs w:val="21"/>
              </w:rPr>
              <w:t>-</w:t>
            </w:r>
          </w:p>
        </w:tc>
      </w:tr>
      <w:tr w:rsidR="00CA1A6C" w:rsidRPr="0062676B" w:rsidTr="00CA1A6C">
        <w:trPr>
          <w:trHeight w:val="285"/>
        </w:trPr>
        <w:tc>
          <w:tcPr>
            <w:tcW w:w="2987" w:type="dxa"/>
            <w:vAlign w:val="center"/>
          </w:tcPr>
          <w:p w:rsidR="00EE134B" w:rsidRPr="0062676B" w:rsidRDefault="00EE134B" w:rsidP="00B532C3">
            <w:pPr>
              <w:widowControl/>
              <w:spacing w:line="360" w:lineRule="auto"/>
              <w:jc w:val="left"/>
              <w:rPr>
                <w:kern w:val="0"/>
                <w:szCs w:val="21"/>
              </w:rPr>
            </w:pPr>
            <w:r w:rsidRPr="0062676B">
              <w:rPr>
                <w:kern w:val="0"/>
                <w:szCs w:val="21"/>
              </w:rPr>
              <w:t>——</w:t>
            </w:r>
            <w:r w:rsidRPr="0062676B">
              <w:rPr>
                <w:kern w:val="0"/>
                <w:szCs w:val="21"/>
              </w:rPr>
              <w:t>贵金属投资</w:t>
            </w:r>
          </w:p>
        </w:tc>
        <w:tc>
          <w:tcPr>
            <w:tcW w:w="6298" w:type="dxa"/>
            <w:vAlign w:val="center"/>
          </w:tcPr>
          <w:p w:rsidR="00EE134B" w:rsidRPr="0062676B" w:rsidRDefault="00EE134B" w:rsidP="00B532C3">
            <w:pPr>
              <w:spacing w:line="360" w:lineRule="auto"/>
              <w:jc w:val="right"/>
              <w:rPr>
                <w:szCs w:val="21"/>
              </w:rPr>
            </w:pPr>
            <w:r w:rsidRPr="0062676B">
              <w:rPr>
                <w:szCs w:val="21"/>
              </w:rPr>
              <w:t>-</w:t>
            </w:r>
          </w:p>
        </w:tc>
      </w:tr>
      <w:tr w:rsidR="00CA1A6C" w:rsidRPr="0062676B" w:rsidTr="00CA1A6C">
        <w:trPr>
          <w:trHeight w:val="285"/>
        </w:trPr>
        <w:tc>
          <w:tcPr>
            <w:tcW w:w="2987" w:type="dxa"/>
            <w:vAlign w:val="center"/>
          </w:tcPr>
          <w:p w:rsidR="00EE134B" w:rsidRPr="0062676B" w:rsidRDefault="00EE134B" w:rsidP="00B532C3">
            <w:pPr>
              <w:widowControl/>
              <w:jc w:val="left"/>
              <w:rPr>
                <w:rFonts w:eastAsiaTheme="minorEastAsia"/>
                <w:kern w:val="0"/>
                <w:szCs w:val="21"/>
              </w:rPr>
            </w:pPr>
            <w:r w:rsidRPr="0062676B">
              <w:rPr>
                <w:rFonts w:eastAsiaTheme="minorEastAsia"/>
                <w:kern w:val="0"/>
                <w:szCs w:val="21"/>
              </w:rPr>
              <w:t>——</w:t>
            </w:r>
            <w:r w:rsidRPr="0062676B">
              <w:rPr>
                <w:rFonts w:eastAsiaTheme="minorEastAsia" w:hint="eastAsia"/>
                <w:kern w:val="0"/>
                <w:szCs w:val="21"/>
              </w:rPr>
              <w:t>其他</w:t>
            </w:r>
          </w:p>
        </w:tc>
        <w:tc>
          <w:tcPr>
            <w:tcW w:w="6298" w:type="dxa"/>
            <w:vAlign w:val="center"/>
          </w:tcPr>
          <w:p w:rsidR="00EE134B" w:rsidRPr="0062676B" w:rsidRDefault="00EE134B" w:rsidP="00B532C3">
            <w:pPr>
              <w:spacing w:line="360" w:lineRule="auto"/>
              <w:jc w:val="right"/>
              <w:rPr>
                <w:szCs w:val="21"/>
              </w:rPr>
            </w:pPr>
            <w:r w:rsidRPr="0062676B">
              <w:rPr>
                <w:rFonts w:hint="eastAsia"/>
                <w:szCs w:val="21"/>
              </w:rPr>
              <w:t>-</w:t>
            </w:r>
          </w:p>
        </w:tc>
      </w:tr>
      <w:tr w:rsidR="00CA1A6C" w:rsidRPr="0062676B" w:rsidTr="00CA1A6C">
        <w:trPr>
          <w:trHeight w:val="285"/>
        </w:trPr>
        <w:tc>
          <w:tcPr>
            <w:tcW w:w="2987" w:type="dxa"/>
            <w:vAlign w:val="center"/>
          </w:tcPr>
          <w:p w:rsidR="00EE134B" w:rsidRPr="0062676B" w:rsidRDefault="00EE134B" w:rsidP="00B532C3">
            <w:pPr>
              <w:widowControl/>
              <w:spacing w:line="360" w:lineRule="auto"/>
              <w:jc w:val="left"/>
              <w:rPr>
                <w:szCs w:val="21"/>
              </w:rPr>
            </w:pPr>
            <w:r w:rsidRPr="0062676B">
              <w:rPr>
                <w:kern w:val="0"/>
                <w:szCs w:val="21"/>
              </w:rPr>
              <w:t>2.</w:t>
            </w:r>
            <w:r w:rsidRPr="0062676B">
              <w:rPr>
                <w:kern w:val="0"/>
                <w:szCs w:val="21"/>
              </w:rPr>
              <w:t>衍生工具</w:t>
            </w:r>
          </w:p>
        </w:tc>
        <w:tc>
          <w:tcPr>
            <w:tcW w:w="6298" w:type="dxa"/>
            <w:vAlign w:val="center"/>
          </w:tcPr>
          <w:p w:rsidR="00EE134B" w:rsidRPr="0062676B" w:rsidRDefault="00EE134B" w:rsidP="00B532C3">
            <w:pPr>
              <w:spacing w:line="360" w:lineRule="auto"/>
              <w:jc w:val="right"/>
              <w:rPr>
                <w:szCs w:val="21"/>
              </w:rPr>
            </w:pPr>
            <w:r w:rsidRPr="0062676B">
              <w:rPr>
                <w:szCs w:val="21"/>
              </w:rPr>
              <w:t>-</w:t>
            </w:r>
          </w:p>
        </w:tc>
      </w:tr>
      <w:tr w:rsidR="00CA1A6C" w:rsidRPr="0062676B" w:rsidTr="00CA1A6C">
        <w:trPr>
          <w:trHeight w:val="285"/>
        </w:trPr>
        <w:tc>
          <w:tcPr>
            <w:tcW w:w="2987" w:type="dxa"/>
            <w:vAlign w:val="center"/>
          </w:tcPr>
          <w:p w:rsidR="00EE134B" w:rsidRPr="0062676B" w:rsidRDefault="00EE134B" w:rsidP="00B532C3">
            <w:pPr>
              <w:widowControl/>
              <w:spacing w:line="360" w:lineRule="auto"/>
              <w:jc w:val="left"/>
              <w:rPr>
                <w:szCs w:val="21"/>
              </w:rPr>
            </w:pPr>
            <w:r w:rsidRPr="0062676B">
              <w:rPr>
                <w:kern w:val="0"/>
                <w:szCs w:val="21"/>
              </w:rPr>
              <w:t>——</w:t>
            </w:r>
            <w:r w:rsidRPr="0062676B">
              <w:rPr>
                <w:kern w:val="0"/>
                <w:szCs w:val="21"/>
              </w:rPr>
              <w:t>权证投资</w:t>
            </w:r>
          </w:p>
        </w:tc>
        <w:tc>
          <w:tcPr>
            <w:tcW w:w="6298" w:type="dxa"/>
            <w:vAlign w:val="center"/>
          </w:tcPr>
          <w:p w:rsidR="00EE134B" w:rsidRPr="0062676B" w:rsidRDefault="00EE134B" w:rsidP="00B532C3">
            <w:pPr>
              <w:spacing w:line="360" w:lineRule="auto"/>
              <w:jc w:val="right"/>
              <w:rPr>
                <w:szCs w:val="21"/>
              </w:rPr>
            </w:pPr>
            <w:r w:rsidRPr="0062676B">
              <w:rPr>
                <w:szCs w:val="21"/>
              </w:rPr>
              <w:t>-</w:t>
            </w:r>
          </w:p>
        </w:tc>
      </w:tr>
      <w:tr w:rsidR="00CA1A6C" w:rsidRPr="0062676B" w:rsidTr="00CA1A6C">
        <w:trPr>
          <w:trHeight w:val="285"/>
        </w:trPr>
        <w:tc>
          <w:tcPr>
            <w:tcW w:w="2987" w:type="dxa"/>
            <w:vAlign w:val="center"/>
          </w:tcPr>
          <w:p w:rsidR="00EE134B" w:rsidRPr="0062676B" w:rsidRDefault="00EE134B" w:rsidP="00B532C3">
            <w:pPr>
              <w:widowControl/>
              <w:spacing w:line="360" w:lineRule="auto"/>
              <w:rPr>
                <w:rFonts w:eastAsiaTheme="minorEastAsia"/>
                <w:szCs w:val="21"/>
              </w:rPr>
            </w:pPr>
            <w:r w:rsidRPr="0062676B">
              <w:rPr>
                <w:rFonts w:eastAsiaTheme="minorEastAsia"/>
                <w:kern w:val="0"/>
                <w:szCs w:val="21"/>
              </w:rPr>
              <w:t>3.</w:t>
            </w:r>
            <w:r w:rsidRPr="0062676B">
              <w:rPr>
                <w:rFonts w:eastAsiaTheme="minorEastAsia"/>
                <w:kern w:val="0"/>
                <w:szCs w:val="21"/>
              </w:rPr>
              <w:t>其他</w:t>
            </w:r>
          </w:p>
        </w:tc>
        <w:tc>
          <w:tcPr>
            <w:tcW w:w="6298" w:type="dxa"/>
            <w:vAlign w:val="bottom"/>
          </w:tcPr>
          <w:p w:rsidR="00EE134B" w:rsidRPr="0062676B" w:rsidRDefault="00EE134B" w:rsidP="00B532C3">
            <w:pPr>
              <w:spacing w:line="360" w:lineRule="auto"/>
              <w:jc w:val="right"/>
              <w:rPr>
                <w:szCs w:val="21"/>
              </w:rPr>
            </w:pPr>
            <w:r w:rsidRPr="0062676B">
              <w:rPr>
                <w:szCs w:val="21"/>
              </w:rPr>
              <w:t>-</w:t>
            </w:r>
          </w:p>
        </w:tc>
      </w:tr>
      <w:tr w:rsidR="00CA1A6C" w:rsidRPr="0062676B" w:rsidTr="00CA1A6C">
        <w:trPr>
          <w:trHeight w:val="285"/>
        </w:trPr>
        <w:tc>
          <w:tcPr>
            <w:tcW w:w="2987" w:type="dxa"/>
            <w:vAlign w:val="center"/>
          </w:tcPr>
          <w:p w:rsidR="00EE134B" w:rsidRPr="0062676B" w:rsidRDefault="00EE134B" w:rsidP="00B532C3">
            <w:pPr>
              <w:widowControl/>
              <w:jc w:val="left"/>
              <w:rPr>
                <w:rFonts w:eastAsiaTheme="minorEastAsia"/>
                <w:kern w:val="0"/>
                <w:szCs w:val="21"/>
              </w:rPr>
            </w:pPr>
            <w:r w:rsidRPr="0062676B">
              <w:rPr>
                <w:rFonts w:eastAsiaTheme="minorEastAsia" w:hint="eastAsia"/>
                <w:kern w:val="0"/>
                <w:szCs w:val="21"/>
              </w:rPr>
              <w:t>减：应税金融商品公允价值变动产生的预估增值税</w:t>
            </w:r>
          </w:p>
        </w:tc>
        <w:tc>
          <w:tcPr>
            <w:tcW w:w="6298" w:type="dxa"/>
            <w:vAlign w:val="bottom"/>
          </w:tcPr>
          <w:p w:rsidR="00EE134B" w:rsidRPr="0062676B" w:rsidRDefault="00EE134B" w:rsidP="00B532C3">
            <w:pPr>
              <w:jc w:val="right"/>
              <w:rPr>
                <w:rFonts w:eastAsiaTheme="minorEastAsia"/>
                <w:szCs w:val="21"/>
              </w:rPr>
            </w:pPr>
            <w:r w:rsidRPr="0062676B">
              <w:rPr>
                <w:rFonts w:eastAsiaTheme="minorEastAsia"/>
                <w:szCs w:val="21"/>
              </w:rPr>
              <w:t>-</w:t>
            </w:r>
          </w:p>
        </w:tc>
      </w:tr>
      <w:tr w:rsidR="00CA1A6C" w:rsidRPr="0062676B" w:rsidTr="00CA1A6C">
        <w:trPr>
          <w:trHeight w:val="285"/>
        </w:trPr>
        <w:tc>
          <w:tcPr>
            <w:tcW w:w="2987" w:type="dxa"/>
            <w:vAlign w:val="center"/>
          </w:tcPr>
          <w:p w:rsidR="00EE134B" w:rsidRPr="0062676B" w:rsidRDefault="00EE134B" w:rsidP="00B532C3">
            <w:pPr>
              <w:widowControl/>
              <w:spacing w:line="360" w:lineRule="auto"/>
              <w:rPr>
                <w:rFonts w:eastAsiaTheme="minorEastAsia"/>
                <w:szCs w:val="21"/>
              </w:rPr>
            </w:pPr>
            <w:r w:rsidRPr="0062676B">
              <w:rPr>
                <w:rFonts w:eastAsiaTheme="minorEastAsia"/>
                <w:kern w:val="0"/>
                <w:szCs w:val="21"/>
              </w:rPr>
              <w:t>合计</w:t>
            </w:r>
          </w:p>
        </w:tc>
        <w:tc>
          <w:tcPr>
            <w:tcW w:w="6298" w:type="dxa"/>
            <w:vAlign w:val="bottom"/>
          </w:tcPr>
          <w:p w:rsidR="00EE134B" w:rsidRPr="0062676B" w:rsidRDefault="00EE134B" w:rsidP="00B532C3">
            <w:pPr>
              <w:spacing w:line="360" w:lineRule="auto"/>
              <w:jc w:val="right"/>
              <w:rPr>
                <w:rFonts w:eastAsiaTheme="minorEastAsia"/>
                <w:szCs w:val="21"/>
              </w:rPr>
            </w:pPr>
            <w:r w:rsidRPr="0062676B">
              <w:rPr>
                <w:rFonts w:eastAsiaTheme="minorEastAsia"/>
                <w:szCs w:val="21"/>
              </w:rPr>
              <w:t>18,032,179.22</w:t>
            </w:r>
          </w:p>
        </w:tc>
      </w:tr>
    </w:tbl>
    <w:p w:rsidR="00EE134B" w:rsidRPr="0062676B" w:rsidRDefault="00EE134B" w:rsidP="00EE134B">
      <w:pPr>
        <w:spacing w:beforeLines="100" w:before="312" w:line="360" w:lineRule="auto"/>
        <w:rPr>
          <w:rFonts w:eastAsiaTheme="minorEastAsia"/>
          <w:b/>
          <w:szCs w:val="21"/>
        </w:rPr>
      </w:pPr>
      <w:r w:rsidRPr="0062676B">
        <w:rPr>
          <w:rFonts w:eastAsiaTheme="minorEastAsia"/>
          <w:b/>
          <w:bCs/>
          <w:kern w:val="0"/>
          <w:szCs w:val="21"/>
        </w:rPr>
        <w:t xml:space="preserve">7.4.7.15 </w:t>
      </w:r>
      <w:r w:rsidRPr="0062676B">
        <w:rPr>
          <w:rFonts w:eastAsiaTheme="minorEastAsia"/>
          <w:b/>
          <w:szCs w:val="21"/>
        </w:rPr>
        <w:t>其他收入</w:t>
      </w:r>
    </w:p>
    <w:p w:rsidR="00EE134B" w:rsidRPr="0062676B" w:rsidRDefault="00EE134B" w:rsidP="00EE134B">
      <w:pPr>
        <w:tabs>
          <w:tab w:val="left" w:pos="7200"/>
          <w:tab w:val="left" w:pos="8280"/>
        </w:tabs>
        <w:spacing w:line="360" w:lineRule="auto"/>
        <w:ind w:rightChars="-52" w:right="-109"/>
        <w:jc w:val="right"/>
        <w:rPr>
          <w:rFonts w:eastAsiaTheme="minorEastAsia"/>
          <w:szCs w:val="21"/>
          <w:lang w:val="en-AU"/>
        </w:rPr>
      </w:pPr>
      <w:r w:rsidRPr="0062676B">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7196"/>
      </w:tblGrid>
      <w:tr w:rsidR="00CA1A6C" w:rsidRPr="0062676B" w:rsidTr="00CA1A6C">
        <w:trPr>
          <w:trHeight w:val="255"/>
        </w:trPr>
        <w:tc>
          <w:tcPr>
            <w:tcW w:w="1984" w:type="dxa"/>
            <w:vAlign w:val="center"/>
          </w:tcPr>
          <w:p w:rsidR="00EE134B" w:rsidRPr="0062676B" w:rsidRDefault="00EE134B" w:rsidP="00B532C3">
            <w:pPr>
              <w:spacing w:line="360" w:lineRule="auto"/>
              <w:jc w:val="center"/>
              <w:rPr>
                <w:rFonts w:eastAsiaTheme="minorEastAsia"/>
                <w:szCs w:val="21"/>
              </w:rPr>
            </w:pPr>
            <w:r w:rsidRPr="0062676B">
              <w:rPr>
                <w:rFonts w:eastAsiaTheme="minorEastAsia"/>
                <w:szCs w:val="21"/>
              </w:rPr>
              <w:t>项目</w:t>
            </w:r>
          </w:p>
        </w:tc>
        <w:tc>
          <w:tcPr>
            <w:tcW w:w="7196" w:type="dxa"/>
          </w:tcPr>
          <w:p w:rsidR="00EE134B" w:rsidRPr="0062676B" w:rsidRDefault="00EE134B" w:rsidP="00B532C3">
            <w:pPr>
              <w:spacing w:line="360" w:lineRule="auto"/>
              <w:jc w:val="center"/>
              <w:rPr>
                <w:rFonts w:eastAsiaTheme="minorEastAsia"/>
                <w:szCs w:val="21"/>
              </w:rPr>
            </w:pPr>
            <w:r w:rsidRPr="0062676B">
              <w:rPr>
                <w:rFonts w:eastAsiaTheme="minorEastAsia"/>
                <w:szCs w:val="21"/>
              </w:rPr>
              <w:t>本期</w:t>
            </w:r>
          </w:p>
          <w:p w:rsidR="00EE134B" w:rsidRPr="0062676B" w:rsidRDefault="00EE134B" w:rsidP="00B532C3">
            <w:pPr>
              <w:widowControl/>
              <w:autoSpaceDE w:val="0"/>
              <w:autoSpaceDN w:val="0"/>
              <w:spacing w:line="360" w:lineRule="auto"/>
              <w:ind w:right="-15"/>
              <w:jc w:val="center"/>
              <w:textAlignment w:val="bottom"/>
              <w:rPr>
                <w:rFonts w:eastAsiaTheme="minorEastAsia"/>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4</w:t>
            </w:r>
            <w:r w:rsidRPr="0062676B">
              <w:rPr>
                <w:rFonts w:eastAsiaTheme="minorEastAsia"/>
                <w:szCs w:val="21"/>
              </w:rPr>
              <w:t>月</w:t>
            </w:r>
            <w:r w:rsidRPr="0062676B">
              <w:rPr>
                <w:rFonts w:eastAsiaTheme="minorEastAsia"/>
                <w:szCs w:val="21"/>
              </w:rPr>
              <w:t>6</w:t>
            </w:r>
            <w:r w:rsidRPr="0062676B">
              <w:rPr>
                <w:rFonts w:eastAsiaTheme="minorEastAsia"/>
                <w:szCs w:val="21"/>
              </w:rPr>
              <w:t>日（基金合同生效日）至</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CA1A6C" w:rsidRPr="0062676B" w:rsidTr="00CA1A6C">
        <w:trPr>
          <w:trHeight w:val="255"/>
        </w:trPr>
        <w:tc>
          <w:tcPr>
            <w:tcW w:w="1984" w:type="dxa"/>
            <w:vAlign w:val="center"/>
          </w:tcPr>
          <w:p w:rsidR="00EE134B" w:rsidRPr="0062676B" w:rsidRDefault="00EE134B" w:rsidP="00B532C3">
            <w:pPr>
              <w:spacing w:line="360" w:lineRule="auto"/>
              <w:rPr>
                <w:rFonts w:eastAsiaTheme="minorEastAsia"/>
                <w:szCs w:val="21"/>
              </w:rPr>
            </w:pPr>
            <w:r w:rsidRPr="0062676B">
              <w:rPr>
                <w:rFonts w:eastAsiaTheme="minorEastAsia"/>
                <w:szCs w:val="21"/>
              </w:rPr>
              <w:t>基金赎回费收入</w:t>
            </w:r>
          </w:p>
        </w:tc>
        <w:tc>
          <w:tcPr>
            <w:tcW w:w="7196"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104,424.65</w:t>
            </w:r>
          </w:p>
        </w:tc>
      </w:tr>
      <w:tr w:rsidR="00CA1A6C" w:rsidRPr="0062676B" w:rsidTr="00CA1A6C">
        <w:trPr>
          <w:trHeight w:val="255"/>
        </w:trPr>
        <w:tc>
          <w:tcPr>
            <w:tcW w:w="1984" w:type="dxa"/>
            <w:vAlign w:val="center"/>
          </w:tcPr>
          <w:p w:rsidR="00EE134B" w:rsidRPr="0062676B" w:rsidRDefault="00EE134B" w:rsidP="00B532C3">
            <w:pPr>
              <w:spacing w:line="360" w:lineRule="auto"/>
              <w:rPr>
                <w:rFonts w:eastAsiaTheme="minorEastAsia"/>
                <w:szCs w:val="21"/>
              </w:rPr>
            </w:pPr>
            <w:r w:rsidRPr="0062676B">
              <w:rPr>
                <w:rFonts w:eastAsiaTheme="minorEastAsia"/>
                <w:szCs w:val="21"/>
              </w:rPr>
              <w:t>合计</w:t>
            </w:r>
          </w:p>
        </w:tc>
        <w:tc>
          <w:tcPr>
            <w:tcW w:w="7196"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104,424.65</w:t>
            </w:r>
          </w:p>
        </w:tc>
      </w:tr>
    </w:tbl>
    <w:p w:rsidR="00EE134B" w:rsidRPr="0062676B" w:rsidRDefault="00EE134B" w:rsidP="00EE134B">
      <w:pPr>
        <w:widowControl/>
        <w:spacing w:line="360" w:lineRule="auto"/>
        <w:ind w:firstLineChars="200" w:firstLine="420"/>
        <w:jc w:val="left"/>
        <w:rPr>
          <w:rFonts w:eastAsiaTheme="minorEastAsia"/>
          <w:kern w:val="0"/>
          <w:szCs w:val="21"/>
        </w:rPr>
      </w:pPr>
      <w:r w:rsidRPr="0062676B">
        <w:rPr>
          <w:rFonts w:eastAsiaTheme="minorEastAsia"/>
          <w:kern w:val="0"/>
          <w:szCs w:val="21"/>
        </w:rPr>
        <w:t>注：本基金的赎回费率按持有期间递减，不低于赎回费总额的</w:t>
      </w:r>
      <w:r w:rsidRPr="0062676B">
        <w:rPr>
          <w:rFonts w:eastAsiaTheme="minorEastAsia"/>
          <w:kern w:val="0"/>
          <w:szCs w:val="21"/>
        </w:rPr>
        <w:t>25%</w:t>
      </w:r>
      <w:r w:rsidRPr="0062676B">
        <w:rPr>
          <w:rFonts w:eastAsiaTheme="minorEastAsia"/>
          <w:kern w:val="0"/>
          <w:szCs w:val="21"/>
        </w:rPr>
        <w:t>归入基金资产。</w:t>
      </w:r>
    </w:p>
    <w:bookmarkEnd w:id="225"/>
    <w:p w:rsidR="00EE134B" w:rsidRPr="0062676B" w:rsidRDefault="00EE134B" w:rsidP="00EE134B">
      <w:pPr>
        <w:spacing w:beforeLines="100" w:before="312" w:line="360" w:lineRule="auto"/>
        <w:rPr>
          <w:rFonts w:eastAsiaTheme="minorEastAsia"/>
          <w:b/>
          <w:bCs/>
          <w:szCs w:val="21"/>
        </w:rPr>
      </w:pPr>
      <w:r w:rsidRPr="0062676B">
        <w:rPr>
          <w:rFonts w:eastAsiaTheme="minorEastAsia"/>
          <w:b/>
          <w:bCs/>
          <w:kern w:val="0"/>
          <w:szCs w:val="21"/>
        </w:rPr>
        <w:t xml:space="preserve">7.4.7.16 </w:t>
      </w:r>
      <w:r w:rsidRPr="0062676B">
        <w:rPr>
          <w:rFonts w:eastAsiaTheme="minorEastAsia"/>
          <w:b/>
          <w:szCs w:val="21"/>
        </w:rPr>
        <w:t>其他费用</w:t>
      </w:r>
    </w:p>
    <w:p w:rsidR="00EE134B" w:rsidRPr="0062676B" w:rsidRDefault="00EE134B" w:rsidP="00EE134B">
      <w:pPr>
        <w:tabs>
          <w:tab w:val="left" w:pos="7200"/>
          <w:tab w:val="left" w:pos="8280"/>
          <w:tab w:val="left" w:pos="9000"/>
        </w:tabs>
        <w:spacing w:line="360" w:lineRule="auto"/>
        <w:ind w:rightChars="-52" w:right="-109"/>
        <w:jc w:val="right"/>
        <w:rPr>
          <w:rFonts w:eastAsiaTheme="minorEastAsia"/>
          <w:bCs/>
          <w:szCs w:val="21"/>
        </w:rPr>
      </w:pPr>
      <w:r w:rsidRPr="0062676B">
        <w:rPr>
          <w:rFonts w:eastAsiaTheme="minorEastAsia"/>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6260"/>
      </w:tblGrid>
      <w:tr w:rsidR="00CA1A6C" w:rsidRPr="0062676B" w:rsidTr="00CA1A6C">
        <w:tc>
          <w:tcPr>
            <w:tcW w:w="2855" w:type="dxa"/>
            <w:vAlign w:val="center"/>
          </w:tcPr>
          <w:p w:rsidR="00EE134B" w:rsidRPr="0062676B" w:rsidRDefault="00EE134B" w:rsidP="00B532C3">
            <w:pPr>
              <w:spacing w:line="360" w:lineRule="auto"/>
              <w:jc w:val="center"/>
              <w:rPr>
                <w:rFonts w:eastAsiaTheme="minorEastAsia"/>
                <w:szCs w:val="21"/>
              </w:rPr>
            </w:pPr>
            <w:r w:rsidRPr="0062676B">
              <w:rPr>
                <w:rFonts w:eastAsiaTheme="minorEastAsia"/>
                <w:szCs w:val="21"/>
              </w:rPr>
              <w:t>项目</w:t>
            </w:r>
          </w:p>
        </w:tc>
        <w:tc>
          <w:tcPr>
            <w:tcW w:w="6260" w:type="dxa"/>
          </w:tcPr>
          <w:p w:rsidR="00EE134B" w:rsidRPr="0062676B" w:rsidRDefault="00EE134B" w:rsidP="00B532C3">
            <w:pPr>
              <w:spacing w:line="360" w:lineRule="auto"/>
              <w:jc w:val="center"/>
              <w:rPr>
                <w:rFonts w:eastAsiaTheme="minorEastAsia"/>
                <w:szCs w:val="21"/>
              </w:rPr>
            </w:pPr>
            <w:r w:rsidRPr="0062676B">
              <w:rPr>
                <w:rFonts w:eastAsiaTheme="minorEastAsia"/>
                <w:szCs w:val="21"/>
              </w:rPr>
              <w:t>本期</w:t>
            </w:r>
          </w:p>
          <w:p w:rsidR="00EE134B" w:rsidRPr="0062676B" w:rsidRDefault="00EE134B" w:rsidP="00B532C3">
            <w:pPr>
              <w:widowControl/>
              <w:autoSpaceDE w:val="0"/>
              <w:autoSpaceDN w:val="0"/>
              <w:spacing w:line="360" w:lineRule="auto"/>
              <w:ind w:right="-15"/>
              <w:jc w:val="center"/>
              <w:textAlignment w:val="bottom"/>
              <w:rPr>
                <w:rFonts w:eastAsiaTheme="minorEastAsia"/>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4</w:t>
            </w:r>
            <w:r w:rsidRPr="0062676B">
              <w:rPr>
                <w:rFonts w:eastAsiaTheme="minorEastAsia"/>
                <w:szCs w:val="21"/>
              </w:rPr>
              <w:t>月</w:t>
            </w:r>
            <w:r w:rsidRPr="0062676B">
              <w:rPr>
                <w:rFonts w:eastAsiaTheme="minorEastAsia"/>
                <w:szCs w:val="21"/>
              </w:rPr>
              <w:t>6</w:t>
            </w:r>
            <w:r w:rsidRPr="0062676B">
              <w:rPr>
                <w:rFonts w:eastAsiaTheme="minorEastAsia"/>
                <w:szCs w:val="21"/>
              </w:rPr>
              <w:t>日（基金合同生效日）至</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CA1A6C" w:rsidRPr="0062676B" w:rsidTr="00CA1A6C">
        <w:tc>
          <w:tcPr>
            <w:tcW w:w="2855" w:type="dxa"/>
            <w:vAlign w:val="center"/>
          </w:tcPr>
          <w:p w:rsidR="00EE134B" w:rsidRPr="0062676B" w:rsidRDefault="00EE134B" w:rsidP="00B532C3">
            <w:pPr>
              <w:spacing w:line="360" w:lineRule="auto"/>
              <w:rPr>
                <w:rFonts w:eastAsiaTheme="minorEastAsia"/>
                <w:szCs w:val="21"/>
              </w:rPr>
            </w:pPr>
            <w:r w:rsidRPr="0062676B">
              <w:rPr>
                <w:rFonts w:eastAsiaTheme="minorEastAsia"/>
                <w:szCs w:val="21"/>
              </w:rPr>
              <w:t>审计费用</w:t>
            </w:r>
          </w:p>
        </w:tc>
        <w:tc>
          <w:tcPr>
            <w:tcW w:w="6260" w:type="dxa"/>
            <w:vAlign w:val="bottom"/>
          </w:tcPr>
          <w:p w:rsidR="00EE134B" w:rsidRPr="0062676B" w:rsidRDefault="00EE134B" w:rsidP="00B532C3">
            <w:pPr>
              <w:spacing w:line="360" w:lineRule="auto"/>
              <w:jc w:val="right"/>
              <w:rPr>
                <w:rFonts w:eastAsiaTheme="minorEastAsia"/>
                <w:szCs w:val="21"/>
              </w:rPr>
            </w:pPr>
            <w:r w:rsidRPr="0062676B">
              <w:rPr>
                <w:rFonts w:eastAsiaTheme="minorEastAsia"/>
                <w:szCs w:val="21"/>
              </w:rPr>
              <w:t>33,000.00</w:t>
            </w:r>
          </w:p>
        </w:tc>
      </w:tr>
      <w:tr w:rsidR="00CA1A6C" w:rsidRPr="0062676B" w:rsidTr="00CA1A6C">
        <w:tc>
          <w:tcPr>
            <w:tcW w:w="2855" w:type="dxa"/>
            <w:vAlign w:val="center"/>
          </w:tcPr>
          <w:p w:rsidR="00EE134B" w:rsidRPr="0062676B" w:rsidRDefault="00EE134B" w:rsidP="00B532C3">
            <w:pPr>
              <w:spacing w:line="360" w:lineRule="auto"/>
              <w:rPr>
                <w:rFonts w:eastAsiaTheme="minorEastAsia"/>
                <w:szCs w:val="21"/>
              </w:rPr>
            </w:pPr>
            <w:r w:rsidRPr="0062676B">
              <w:rPr>
                <w:rFonts w:eastAsiaTheme="minorEastAsia"/>
                <w:szCs w:val="21"/>
              </w:rPr>
              <w:lastRenderedPageBreak/>
              <w:t>信息披露费</w:t>
            </w:r>
          </w:p>
        </w:tc>
        <w:tc>
          <w:tcPr>
            <w:tcW w:w="6260" w:type="dxa"/>
            <w:vAlign w:val="bottom"/>
          </w:tcPr>
          <w:p w:rsidR="00EE134B" w:rsidRPr="0062676B" w:rsidRDefault="00EE134B" w:rsidP="00B532C3">
            <w:pPr>
              <w:spacing w:line="360" w:lineRule="auto"/>
              <w:jc w:val="right"/>
              <w:rPr>
                <w:rFonts w:eastAsiaTheme="minorEastAsia"/>
                <w:szCs w:val="21"/>
              </w:rPr>
            </w:pPr>
            <w:r w:rsidRPr="0062676B">
              <w:rPr>
                <w:rFonts w:eastAsiaTheme="minorEastAsia"/>
                <w:szCs w:val="21"/>
              </w:rPr>
              <w:t>80,000.00</w:t>
            </w:r>
          </w:p>
        </w:tc>
      </w:tr>
      <w:tr w:rsidR="00CA1A6C" w:rsidRPr="0062676B" w:rsidTr="00CA1A6C">
        <w:tc>
          <w:tcPr>
            <w:tcW w:w="2855" w:type="dxa"/>
            <w:vAlign w:val="center"/>
          </w:tcPr>
          <w:p w:rsidR="00EE134B" w:rsidRPr="0062676B" w:rsidRDefault="00EE134B" w:rsidP="00B532C3">
            <w:pPr>
              <w:spacing w:line="360" w:lineRule="auto"/>
              <w:rPr>
                <w:rFonts w:eastAsiaTheme="minorEastAsia"/>
                <w:szCs w:val="21"/>
              </w:rPr>
            </w:pPr>
            <w:r w:rsidRPr="0062676B">
              <w:rPr>
                <w:szCs w:val="21"/>
              </w:rPr>
              <w:t>证券出借违约金</w:t>
            </w:r>
          </w:p>
        </w:tc>
        <w:tc>
          <w:tcPr>
            <w:tcW w:w="6260" w:type="dxa"/>
            <w:vAlign w:val="bottom"/>
          </w:tcPr>
          <w:p w:rsidR="00EE134B" w:rsidRPr="0062676B" w:rsidRDefault="00EE134B" w:rsidP="00B532C3">
            <w:pPr>
              <w:spacing w:line="360" w:lineRule="auto"/>
              <w:jc w:val="right"/>
              <w:rPr>
                <w:rFonts w:eastAsiaTheme="minorEastAsia"/>
                <w:szCs w:val="21"/>
              </w:rPr>
            </w:pPr>
            <w:r w:rsidRPr="0062676B">
              <w:rPr>
                <w:szCs w:val="21"/>
              </w:rPr>
              <w:t>-</w:t>
            </w:r>
          </w:p>
        </w:tc>
      </w:tr>
      <w:tr w:rsidR="00CA1A6C" w:rsidTr="00CA1A6C">
        <w:tc>
          <w:tcPr>
            <w:tcW w:w="2855" w:type="dxa"/>
            <w:vAlign w:val="center"/>
          </w:tcPr>
          <w:p w:rsidR="00CC160C" w:rsidRDefault="00DB4EE0">
            <w:pPr>
              <w:jc w:val="left"/>
            </w:pPr>
            <w:r>
              <w:rPr>
                <w:rFonts w:eastAsiaTheme="minorEastAsia"/>
                <w:szCs w:val="21"/>
              </w:rPr>
              <w:t>银行汇划费</w:t>
            </w:r>
          </w:p>
        </w:tc>
        <w:tc>
          <w:tcPr>
            <w:tcW w:w="6260" w:type="dxa"/>
            <w:vAlign w:val="center"/>
          </w:tcPr>
          <w:p w:rsidR="00CC160C" w:rsidRDefault="00DB4EE0">
            <w:pPr>
              <w:jc w:val="right"/>
            </w:pPr>
            <w:r>
              <w:rPr>
                <w:rFonts w:eastAsiaTheme="minorEastAsia"/>
                <w:szCs w:val="21"/>
              </w:rPr>
              <w:t>44,352.25</w:t>
            </w:r>
          </w:p>
        </w:tc>
      </w:tr>
      <w:tr w:rsidR="00CA1A6C" w:rsidRPr="0062676B" w:rsidTr="00CA1A6C">
        <w:tc>
          <w:tcPr>
            <w:tcW w:w="2855" w:type="dxa"/>
            <w:vAlign w:val="center"/>
          </w:tcPr>
          <w:p w:rsidR="00EE134B" w:rsidRPr="0062676B" w:rsidRDefault="00EE134B" w:rsidP="00B532C3">
            <w:pPr>
              <w:spacing w:line="360" w:lineRule="auto"/>
              <w:rPr>
                <w:rFonts w:eastAsiaTheme="minorEastAsia"/>
                <w:szCs w:val="21"/>
              </w:rPr>
            </w:pPr>
            <w:r w:rsidRPr="0062676B">
              <w:rPr>
                <w:rFonts w:eastAsiaTheme="minorEastAsia"/>
                <w:szCs w:val="21"/>
              </w:rPr>
              <w:t>合计</w:t>
            </w:r>
          </w:p>
        </w:tc>
        <w:tc>
          <w:tcPr>
            <w:tcW w:w="6260"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157,352.25</w:t>
            </w:r>
          </w:p>
        </w:tc>
      </w:tr>
    </w:tbl>
    <w:bookmarkEnd w:id="226"/>
    <w:p w:rsidR="007B62FA" w:rsidRPr="0062676B" w:rsidRDefault="007B62FA" w:rsidP="00D417FA">
      <w:pPr>
        <w:spacing w:beforeLines="100" w:before="312" w:line="360" w:lineRule="auto"/>
        <w:rPr>
          <w:rFonts w:eastAsiaTheme="minorEastAsia"/>
          <w:b/>
          <w:kern w:val="0"/>
          <w:szCs w:val="21"/>
        </w:rPr>
      </w:pPr>
      <w:r w:rsidRPr="0062676B">
        <w:rPr>
          <w:rFonts w:eastAsiaTheme="minorEastAsia"/>
          <w:b/>
          <w:bCs/>
          <w:kern w:val="0"/>
          <w:szCs w:val="21"/>
        </w:rPr>
        <w:t xml:space="preserve">7.4.8 </w:t>
      </w:r>
      <w:r w:rsidRPr="0062676B">
        <w:rPr>
          <w:rFonts w:eastAsiaTheme="minorEastAsia"/>
          <w:b/>
          <w:kern w:val="0"/>
          <w:szCs w:val="21"/>
        </w:rPr>
        <w:t>或有事项、资产负债表日后事项的说明</w:t>
      </w:r>
    </w:p>
    <w:p w:rsidR="007B62FA" w:rsidRPr="0062676B" w:rsidRDefault="007B62FA" w:rsidP="00F60702">
      <w:pPr>
        <w:autoSpaceDE w:val="0"/>
        <w:autoSpaceDN w:val="0"/>
        <w:adjustRightInd w:val="0"/>
        <w:spacing w:line="360" w:lineRule="auto"/>
        <w:jc w:val="left"/>
        <w:rPr>
          <w:rFonts w:eastAsiaTheme="minorEastAsia"/>
          <w:b/>
          <w:kern w:val="0"/>
          <w:szCs w:val="21"/>
        </w:rPr>
      </w:pPr>
      <w:r w:rsidRPr="0062676B">
        <w:rPr>
          <w:rFonts w:eastAsiaTheme="minorEastAsia"/>
          <w:b/>
          <w:bCs/>
          <w:kern w:val="0"/>
          <w:szCs w:val="21"/>
        </w:rPr>
        <w:t>7.4.8.1</w:t>
      </w:r>
      <w:r w:rsidRPr="0062676B">
        <w:rPr>
          <w:rFonts w:eastAsiaTheme="minorEastAsia"/>
          <w:b/>
          <w:kern w:val="0"/>
          <w:szCs w:val="21"/>
        </w:rPr>
        <w:t>或有事项</w:t>
      </w:r>
    </w:p>
    <w:p w:rsidR="007B62FA" w:rsidRPr="0062676B" w:rsidRDefault="007B62FA" w:rsidP="00215394">
      <w:pPr>
        <w:widowControl/>
        <w:spacing w:line="360" w:lineRule="auto"/>
        <w:ind w:firstLineChars="200" w:firstLine="420"/>
        <w:rPr>
          <w:rFonts w:eastAsiaTheme="minorEastAsia"/>
          <w:kern w:val="0"/>
          <w:szCs w:val="21"/>
        </w:rPr>
      </w:pPr>
      <w:r w:rsidRPr="0062676B">
        <w:rPr>
          <w:rFonts w:eastAsiaTheme="minorEastAsia"/>
          <w:kern w:val="0"/>
          <w:szCs w:val="21"/>
        </w:rPr>
        <w:t>截至资产负债表日，本基金并无须作披露的或有事项。</w:t>
      </w:r>
    </w:p>
    <w:p w:rsidR="007B62FA" w:rsidRPr="0062676B" w:rsidRDefault="007B62FA" w:rsidP="00D417FA">
      <w:pPr>
        <w:spacing w:beforeLines="100" w:before="312" w:line="360" w:lineRule="auto"/>
        <w:rPr>
          <w:rFonts w:eastAsiaTheme="minorEastAsia"/>
          <w:b/>
          <w:kern w:val="0"/>
          <w:szCs w:val="21"/>
        </w:rPr>
      </w:pPr>
      <w:r w:rsidRPr="0062676B">
        <w:rPr>
          <w:rFonts w:eastAsiaTheme="minorEastAsia"/>
          <w:b/>
          <w:bCs/>
          <w:kern w:val="0"/>
          <w:szCs w:val="21"/>
        </w:rPr>
        <w:t>7.4.8.2</w:t>
      </w:r>
      <w:r w:rsidRPr="0062676B">
        <w:rPr>
          <w:rFonts w:eastAsiaTheme="minorEastAsia"/>
          <w:b/>
          <w:kern w:val="0"/>
          <w:szCs w:val="21"/>
        </w:rPr>
        <w:t>资产负债表日后事项</w:t>
      </w:r>
    </w:p>
    <w:p w:rsidR="007B62FA" w:rsidRPr="0062676B" w:rsidRDefault="007B62FA" w:rsidP="00215394">
      <w:pPr>
        <w:widowControl/>
        <w:spacing w:line="360" w:lineRule="auto"/>
        <w:ind w:firstLineChars="200" w:firstLine="420"/>
        <w:rPr>
          <w:rFonts w:eastAsiaTheme="minorEastAsia"/>
          <w:kern w:val="0"/>
          <w:szCs w:val="21"/>
        </w:rPr>
      </w:pPr>
      <w:r w:rsidRPr="0062676B">
        <w:rPr>
          <w:rFonts w:eastAsiaTheme="minorEastAsia"/>
          <w:kern w:val="0"/>
          <w:szCs w:val="21"/>
        </w:rPr>
        <w:t>截至财务报表报出日，本基金并无须作披露的资产负债表日后事项。</w:t>
      </w:r>
    </w:p>
    <w:p w:rsidR="0071449E" w:rsidRPr="00885645" w:rsidRDefault="0071449E" w:rsidP="0071449E">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p w:rsidR="0071449E" w:rsidRPr="00885645" w:rsidRDefault="0071449E" w:rsidP="0071449E">
      <w:pPr>
        <w:spacing w:line="360" w:lineRule="auto"/>
        <w:rPr>
          <w:b/>
          <w:kern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71449E" w:rsidRPr="00885645" w:rsidTr="002D49AB">
        <w:tc>
          <w:tcPr>
            <w:tcW w:w="5220" w:type="dxa"/>
            <w:vAlign w:val="center"/>
          </w:tcPr>
          <w:p w:rsidR="0071449E" w:rsidRPr="00885645" w:rsidRDefault="0071449E" w:rsidP="002D49AB">
            <w:pPr>
              <w:jc w:val="center"/>
              <w:rPr>
                <w:szCs w:val="21"/>
              </w:rPr>
            </w:pPr>
            <w:r w:rsidRPr="00885645">
              <w:rPr>
                <w:szCs w:val="21"/>
              </w:rPr>
              <w:t>关联方名称</w:t>
            </w:r>
          </w:p>
        </w:tc>
        <w:tc>
          <w:tcPr>
            <w:tcW w:w="3780" w:type="dxa"/>
            <w:vAlign w:val="center"/>
          </w:tcPr>
          <w:p w:rsidR="0071449E" w:rsidRPr="00885645" w:rsidRDefault="0071449E" w:rsidP="002D49AB">
            <w:pPr>
              <w:jc w:val="center"/>
              <w:rPr>
                <w:szCs w:val="21"/>
              </w:rPr>
            </w:pPr>
            <w:r w:rsidRPr="00885645">
              <w:rPr>
                <w:szCs w:val="21"/>
              </w:rPr>
              <w:t>与本基金的关系</w:t>
            </w:r>
          </w:p>
        </w:tc>
      </w:tr>
      <w:tr w:rsidR="00CC160C">
        <w:tc>
          <w:tcPr>
            <w:tcW w:w="5220" w:type="dxa"/>
            <w:vAlign w:val="center"/>
          </w:tcPr>
          <w:p w:rsidR="00CC160C" w:rsidRDefault="00DB4EE0">
            <w:pPr>
              <w:jc w:val="left"/>
            </w:pPr>
            <w:r>
              <w:rPr>
                <w:szCs w:val="21"/>
              </w:rPr>
              <w:t>摩根基金管理（中国）有限公司</w:t>
            </w:r>
          </w:p>
        </w:tc>
        <w:tc>
          <w:tcPr>
            <w:tcW w:w="3780" w:type="dxa"/>
            <w:vAlign w:val="center"/>
          </w:tcPr>
          <w:p w:rsidR="00CC160C" w:rsidRDefault="00DB4EE0">
            <w:pPr>
              <w:jc w:val="left"/>
            </w:pPr>
            <w:r>
              <w:rPr>
                <w:szCs w:val="21"/>
              </w:rPr>
              <w:t>基金管理人、注册登记机构、基金销售机构</w:t>
            </w:r>
          </w:p>
        </w:tc>
      </w:tr>
      <w:tr w:rsidR="00CC160C">
        <w:tc>
          <w:tcPr>
            <w:tcW w:w="5220" w:type="dxa"/>
            <w:vAlign w:val="center"/>
          </w:tcPr>
          <w:p w:rsidR="00CC160C" w:rsidRDefault="00DB4EE0">
            <w:pPr>
              <w:jc w:val="left"/>
            </w:pPr>
            <w:r>
              <w:rPr>
                <w:szCs w:val="21"/>
              </w:rPr>
              <w:t>招商银行股份有限公司</w:t>
            </w:r>
            <w:r>
              <w:rPr>
                <w:szCs w:val="21"/>
              </w:rPr>
              <w:t>(“</w:t>
            </w:r>
            <w:r>
              <w:rPr>
                <w:szCs w:val="21"/>
              </w:rPr>
              <w:t>招商银行</w:t>
            </w:r>
            <w:r>
              <w:rPr>
                <w:szCs w:val="21"/>
              </w:rPr>
              <w:t>”)</w:t>
            </w:r>
          </w:p>
        </w:tc>
        <w:tc>
          <w:tcPr>
            <w:tcW w:w="3780" w:type="dxa"/>
            <w:vAlign w:val="center"/>
          </w:tcPr>
          <w:p w:rsidR="00CC160C" w:rsidRDefault="00DB4EE0">
            <w:pPr>
              <w:jc w:val="left"/>
            </w:pPr>
            <w:r>
              <w:rPr>
                <w:szCs w:val="21"/>
              </w:rPr>
              <w:t>基金托管人、基金销售机构</w:t>
            </w:r>
          </w:p>
        </w:tc>
      </w:tr>
      <w:tr w:rsidR="00CC160C">
        <w:tc>
          <w:tcPr>
            <w:tcW w:w="5220" w:type="dxa"/>
            <w:vAlign w:val="center"/>
          </w:tcPr>
          <w:p w:rsidR="00CC160C" w:rsidRDefault="00DB4EE0">
            <w:pPr>
              <w:jc w:val="left"/>
            </w:pPr>
            <w:r>
              <w:rPr>
                <w:szCs w:val="21"/>
              </w:rPr>
              <w:t>香港上海汇丰银行有限公司</w:t>
            </w:r>
            <w:r>
              <w:rPr>
                <w:szCs w:val="21"/>
              </w:rPr>
              <w:t>(“</w:t>
            </w:r>
            <w:r>
              <w:rPr>
                <w:szCs w:val="21"/>
              </w:rPr>
              <w:t>汇丰银行</w:t>
            </w:r>
            <w:r>
              <w:rPr>
                <w:szCs w:val="21"/>
              </w:rPr>
              <w:t>”)</w:t>
            </w:r>
          </w:p>
        </w:tc>
        <w:tc>
          <w:tcPr>
            <w:tcW w:w="3780" w:type="dxa"/>
            <w:vAlign w:val="center"/>
          </w:tcPr>
          <w:p w:rsidR="00CC160C" w:rsidRDefault="00DB4EE0">
            <w:pPr>
              <w:jc w:val="left"/>
            </w:pPr>
            <w:r>
              <w:rPr>
                <w:szCs w:val="21"/>
              </w:rPr>
              <w:t>境外资产托管人</w:t>
            </w:r>
          </w:p>
        </w:tc>
      </w:tr>
      <w:tr w:rsidR="00CC160C">
        <w:tc>
          <w:tcPr>
            <w:tcW w:w="5220" w:type="dxa"/>
            <w:vAlign w:val="center"/>
          </w:tcPr>
          <w:p w:rsidR="00CC160C" w:rsidRDefault="00DB4EE0">
            <w:pPr>
              <w:jc w:val="left"/>
            </w:pPr>
            <w:r>
              <w:rPr>
                <w:szCs w:val="21"/>
              </w:rPr>
              <w:t>摩根资产管理控股公司</w:t>
            </w:r>
            <w:r>
              <w:rPr>
                <w:szCs w:val="21"/>
              </w:rPr>
              <w:t>(JPMorgan Asset Management Holdings Inc.)</w:t>
            </w:r>
          </w:p>
        </w:tc>
        <w:tc>
          <w:tcPr>
            <w:tcW w:w="3780" w:type="dxa"/>
            <w:vAlign w:val="center"/>
          </w:tcPr>
          <w:p w:rsidR="00CC160C" w:rsidRDefault="00DB4EE0">
            <w:pPr>
              <w:jc w:val="left"/>
            </w:pPr>
            <w:r>
              <w:rPr>
                <w:szCs w:val="21"/>
              </w:rPr>
              <w:t>基金管理人的股东</w:t>
            </w:r>
          </w:p>
        </w:tc>
      </w:tr>
      <w:tr w:rsidR="00CC160C">
        <w:tc>
          <w:tcPr>
            <w:tcW w:w="5220" w:type="dxa"/>
            <w:vAlign w:val="center"/>
          </w:tcPr>
          <w:p w:rsidR="00CC160C" w:rsidRDefault="00DB4EE0">
            <w:pPr>
              <w:jc w:val="left"/>
            </w:pPr>
            <w:r>
              <w:rPr>
                <w:szCs w:val="21"/>
              </w:rPr>
              <w:t>摩根大通公司</w:t>
            </w:r>
            <w:r>
              <w:rPr>
                <w:szCs w:val="21"/>
              </w:rPr>
              <w:t>(JPMorgan Chase &amp;Co.)</w:t>
            </w:r>
          </w:p>
        </w:tc>
        <w:tc>
          <w:tcPr>
            <w:tcW w:w="3780" w:type="dxa"/>
            <w:vAlign w:val="center"/>
          </w:tcPr>
          <w:p w:rsidR="00CC160C" w:rsidRDefault="00DB4EE0">
            <w:pPr>
              <w:jc w:val="left"/>
            </w:pPr>
            <w:r>
              <w:rPr>
                <w:szCs w:val="21"/>
              </w:rPr>
              <w:t>基金管理人的实际控制人</w:t>
            </w:r>
          </w:p>
        </w:tc>
      </w:tr>
      <w:tr w:rsidR="00CC160C">
        <w:tc>
          <w:tcPr>
            <w:tcW w:w="5220" w:type="dxa"/>
            <w:vAlign w:val="center"/>
          </w:tcPr>
          <w:p w:rsidR="00CC160C" w:rsidRDefault="00DB4EE0">
            <w:pPr>
              <w:jc w:val="left"/>
            </w:pPr>
            <w:r>
              <w:rPr>
                <w:szCs w:val="21"/>
              </w:rPr>
              <w:t>尚腾资本管理有限公司</w:t>
            </w:r>
          </w:p>
        </w:tc>
        <w:tc>
          <w:tcPr>
            <w:tcW w:w="3780" w:type="dxa"/>
            <w:vAlign w:val="center"/>
          </w:tcPr>
          <w:p w:rsidR="00CC160C" w:rsidRDefault="00DB4EE0">
            <w:pPr>
              <w:jc w:val="left"/>
            </w:pPr>
            <w:r>
              <w:rPr>
                <w:szCs w:val="21"/>
              </w:rPr>
              <w:t>基金管理人的子公司</w:t>
            </w:r>
          </w:p>
        </w:tc>
      </w:tr>
      <w:tr w:rsidR="00CC160C">
        <w:tc>
          <w:tcPr>
            <w:tcW w:w="5220" w:type="dxa"/>
            <w:vAlign w:val="center"/>
          </w:tcPr>
          <w:p w:rsidR="00CC160C" w:rsidRDefault="00DB4EE0">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CC160C" w:rsidRDefault="00DB4EE0">
            <w:pPr>
              <w:jc w:val="left"/>
            </w:pPr>
            <w:r>
              <w:rPr>
                <w:szCs w:val="21"/>
              </w:rPr>
              <w:t>基金管理人的子公司</w:t>
            </w:r>
          </w:p>
        </w:tc>
      </w:tr>
    </w:tbl>
    <w:p w:rsidR="0071449E" w:rsidRPr="00885645" w:rsidRDefault="0071449E" w:rsidP="0071449E">
      <w:pPr>
        <w:spacing w:line="360" w:lineRule="auto"/>
        <w:ind w:firstLineChars="200" w:firstLine="420"/>
        <w:rPr>
          <w:szCs w:val="21"/>
        </w:rPr>
      </w:pPr>
      <w:r w:rsidRPr="00885645">
        <w:rPr>
          <w:szCs w:val="21"/>
        </w:rPr>
        <w:t>注：下述关联交易均在正常业务范围内按一般商业条款订立。</w:t>
      </w:r>
    </w:p>
    <w:p w:rsidR="007B62FA" w:rsidRPr="0062676B" w:rsidRDefault="007B62FA" w:rsidP="00D417FA">
      <w:pPr>
        <w:spacing w:beforeLines="100" w:before="312" w:line="360" w:lineRule="auto"/>
        <w:rPr>
          <w:rFonts w:eastAsiaTheme="minorEastAsia"/>
          <w:b/>
          <w:kern w:val="0"/>
          <w:szCs w:val="21"/>
        </w:rPr>
      </w:pPr>
      <w:r w:rsidRPr="0062676B">
        <w:rPr>
          <w:rFonts w:eastAsiaTheme="minorEastAsia"/>
          <w:b/>
          <w:bCs/>
          <w:kern w:val="0"/>
          <w:szCs w:val="21"/>
        </w:rPr>
        <w:t xml:space="preserve">7.4.10 </w:t>
      </w:r>
      <w:r w:rsidRPr="0062676B">
        <w:rPr>
          <w:rFonts w:eastAsiaTheme="minorEastAsia"/>
          <w:b/>
          <w:kern w:val="0"/>
          <w:szCs w:val="21"/>
        </w:rPr>
        <w:t>本报告期的关联方交易</w:t>
      </w:r>
    </w:p>
    <w:p w:rsidR="007B62FA" w:rsidRPr="0062676B" w:rsidRDefault="007B62FA" w:rsidP="009138EB">
      <w:pPr>
        <w:autoSpaceDE w:val="0"/>
        <w:autoSpaceDN w:val="0"/>
        <w:adjustRightInd w:val="0"/>
        <w:spacing w:line="360" w:lineRule="auto"/>
        <w:jc w:val="left"/>
        <w:rPr>
          <w:rFonts w:eastAsiaTheme="minorEastAsia"/>
          <w:b/>
          <w:kern w:val="0"/>
          <w:szCs w:val="21"/>
        </w:rPr>
      </w:pPr>
      <w:r w:rsidRPr="0062676B">
        <w:rPr>
          <w:rFonts w:eastAsiaTheme="minorEastAsia"/>
          <w:b/>
          <w:bCs/>
          <w:kern w:val="0"/>
          <w:szCs w:val="21"/>
        </w:rPr>
        <w:t>7.4.10.1</w:t>
      </w:r>
      <w:r w:rsidRPr="0062676B">
        <w:rPr>
          <w:rFonts w:eastAsiaTheme="minorEastAsia"/>
          <w:b/>
          <w:kern w:val="0"/>
          <w:szCs w:val="21"/>
        </w:rPr>
        <w:t>通过关联方交易单元进行的交易</w:t>
      </w:r>
    </w:p>
    <w:p w:rsidR="007B62FA" w:rsidRPr="0062676B" w:rsidRDefault="007B62FA" w:rsidP="009138EB">
      <w:pPr>
        <w:widowControl/>
        <w:spacing w:line="360" w:lineRule="auto"/>
        <w:ind w:firstLineChars="200" w:firstLine="420"/>
        <w:rPr>
          <w:rFonts w:eastAsiaTheme="minorEastAsia"/>
          <w:kern w:val="0"/>
          <w:szCs w:val="21"/>
        </w:rPr>
      </w:pPr>
      <w:r w:rsidRPr="0062676B">
        <w:rPr>
          <w:rFonts w:eastAsiaTheme="minorEastAsia"/>
          <w:kern w:val="0"/>
          <w:szCs w:val="21"/>
        </w:rPr>
        <w:t>无。</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7.4.10.2</w:t>
      </w:r>
      <w:r w:rsidRPr="0062676B">
        <w:rPr>
          <w:rFonts w:eastAsiaTheme="minorEastAsia"/>
          <w:b/>
          <w:kern w:val="0"/>
          <w:szCs w:val="21"/>
        </w:rPr>
        <w:t>关联方报酬</w:t>
      </w:r>
    </w:p>
    <w:p w:rsidR="00B532C3" w:rsidRPr="0022264D" w:rsidRDefault="00B532C3" w:rsidP="0022264D">
      <w:pPr>
        <w:spacing w:line="360" w:lineRule="auto"/>
        <w:rPr>
          <w:rFonts w:eastAsiaTheme="minorEastAsia"/>
          <w:b/>
          <w:bCs/>
          <w:kern w:val="0"/>
          <w:szCs w:val="21"/>
        </w:rPr>
      </w:pPr>
      <w:r w:rsidRPr="0022264D">
        <w:rPr>
          <w:rFonts w:eastAsiaTheme="minorEastAsia" w:hint="eastAsia"/>
          <w:b/>
          <w:bCs/>
          <w:kern w:val="0"/>
          <w:szCs w:val="21"/>
        </w:rPr>
        <w:t>7.4.10.2.1 </w:t>
      </w:r>
      <w:r w:rsidRPr="0022264D">
        <w:rPr>
          <w:rFonts w:eastAsiaTheme="minorEastAsia" w:hint="eastAsia"/>
          <w:b/>
          <w:bCs/>
          <w:kern w:val="0"/>
          <w:szCs w:val="21"/>
        </w:rPr>
        <w:t>基金管理费</w:t>
      </w:r>
    </w:p>
    <w:p w:rsidR="00B532C3" w:rsidRDefault="00B532C3" w:rsidP="00B532C3">
      <w:pPr>
        <w:widowControl/>
        <w:spacing w:before="29" w:line="315" w:lineRule="atLeast"/>
        <w:ind w:left="15" w:right="210"/>
        <w:jc w:val="right"/>
        <w:rPr>
          <w:rFonts w:ascii="宋体" w:hAnsi="宋体" w:cs="宋体"/>
          <w:color w:val="000000"/>
          <w:kern w:val="0"/>
          <w:szCs w:val="21"/>
        </w:rPr>
      </w:pPr>
      <w:r w:rsidRPr="00B532C3">
        <w:rPr>
          <w:rFonts w:ascii="宋体" w:hAnsi="宋体" w:cs="宋体" w:hint="eastAsia"/>
          <w:color w:val="000000"/>
          <w:kern w:val="0"/>
          <w:szCs w:val="21"/>
        </w:rPr>
        <w:t>单位：人民币</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103"/>
      </w:tblGrid>
      <w:tr w:rsidR="00CA1A6C" w:rsidRPr="00A31F52" w:rsidTr="00CA1A6C">
        <w:tc>
          <w:tcPr>
            <w:tcW w:w="3828" w:type="dxa"/>
            <w:vAlign w:val="center"/>
          </w:tcPr>
          <w:p w:rsidR="00B532C3" w:rsidRPr="00A31F52" w:rsidRDefault="00B532C3" w:rsidP="00B532C3">
            <w:pPr>
              <w:spacing w:line="360" w:lineRule="auto"/>
              <w:jc w:val="center"/>
              <w:rPr>
                <w:rFonts w:eastAsiaTheme="minorEastAsia"/>
                <w:szCs w:val="21"/>
              </w:rPr>
            </w:pPr>
            <w:r w:rsidRPr="00A31F52">
              <w:rPr>
                <w:rFonts w:eastAsiaTheme="minorEastAsia"/>
                <w:szCs w:val="21"/>
              </w:rPr>
              <w:t>项目</w:t>
            </w:r>
          </w:p>
        </w:tc>
        <w:tc>
          <w:tcPr>
            <w:tcW w:w="5103" w:type="dxa"/>
          </w:tcPr>
          <w:p w:rsidR="00B532C3" w:rsidRPr="00A31F52" w:rsidRDefault="00B532C3" w:rsidP="00B532C3">
            <w:pPr>
              <w:spacing w:line="360" w:lineRule="auto"/>
              <w:jc w:val="center"/>
              <w:rPr>
                <w:rFonts w:eastAsiaTheme="minorEastAsia"/>
                <w:szCs w:val="21"/>
              </w:rPr>
            </w:pPr>
            <w:r w:rsidRPr="00A31F52">
              <w:rPr>
                <w:rFonts w:eastAsiaTheme="minorEastAsia"/>
                <w:szCs w:val="21"/>
              </w:rPr>
              <w:t>本期</w:t>
            </w:r>
          </w:p>
          <w:p w:rsidR="00B532C3" w:rsidRPr="00A31F52" w:rsidRDefault="00B532C3" w:rsidP="00B532C3">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4</w:t>
            </w:r>
            <w:r w:rsidRPr="00A31F52">
              <w:rPr>
                <w:rFonts w:eastAsiaTheme="minorEastAsia"/>
                <w:szCs w:val="21"/>
              </w:rPr>
              <w:t>月</w:t>
            </w:r>
            <w:r w:rsidRPr="00A31F52">
              <w:rPr>
                <w:rFonts w:eastAsiaTheme="minorEastAsia"/>
                <w:szCs w:val="21"/>
              </w:rPr>
              <w:t>6</w:t>
            </w:r>
            <w:r w:rsidRPr="00A31F52">
              <w:rPr>
                <w:rFonts w:eastAsiaTheme="minorEastAsia"/>
                <w:szCs w:val="21"/>
              </w:rPr>
              <w:t>日（基金合同生效日）至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A1A6C" w:rsidRPr="00B532C3" w:rsidTr="00CA1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32C3" w:rsidRPr="00B532C3" w:rsidRDefault="00B532C3" w:rsidP="00B532C3">
            <w:pPr>
              <w:widowControl/>
              <w:spacing w:before="100" w:beforeAutospacing="1" w:after="100" w:afterAutospacing="1" w:line="315" w:lineRule="atLeast"/>
              <w:jc w:val="left"/>
              <w:rPr>
                <w:rFonts w:eastAsiaTheme="minorEastAsia"/>
                <w:szCs w:val="21"/>
              </w:rPr>
            </w:pPr>
            <w:r w:rsidRPr="00B532C3">
              <w:rPr>
                <w:rFonts w:eastAsiaTheme="minorEastAsia" w:hint="eastAsia"/>
                <w:szCs w:val="21"/>
              </w:rPr>
              <w:t>当期发生的基金应支付的管理费</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32C3" w:rsidRPr="00B532C3" w:rsidRDefault="00B532C3" w:rsidP="00B532C3">
            <w:pPr>
              <w:spacing w:line="360" w:lineRule="auto"/>
              <w:jc w:val="right"/>
              <w:rPr>
                <w:rFonts w:eastAsiaTheme="minorEastAsia"/>
                <w:szCs w:val="21"/>
              </w:rPr>
            </w:pPr>
            <w:r w:rsidRPr="00B532C3">
              <w:rPr>
                <w:rFonts w:eastAsiaTheme="minorEastAsia" w:hint="eastAsia"/>
                <w:szCs w:val="21"/>
              </w:rPr>
              <w:t>529,891.51</w:t>
            </w:r>
          </w:p>
        </w:tc>
      </w:tr>
      <w:tr w:rsidR="00CA1A6C" w:rsidRPr="00B532C3" w:rsidTr="00CA1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32C3" w:rsidRPr="00B532C3" w:rsidRDefault="00B532C3" w:rsidP="00B532C3">
            <w:pPr>
              <w:widowControl/>
              <w:spacing w:before="100" w:beforeAutospacing="1" w:after="100" w:afterAutospacing="1" w:line="315" w:lineRule="atLeast"/>
              <w:jc w:val="left"/>
              <w:rPr>
                <w:rFonts w:eastAsiaTheme="minorEastAsia"/>
                <w:szCs w:val="21"/>
              </w:rPr>
            </w:pPr>
            <w:r w:rsidRPr="00B532C3">
              <w:rPr>
                <w:rFonts w:eastAsiaTheme="minorEastAsia" w:hint="eastAsia"/>
                <w:szCs w:val="21"/>
              </w:rPr>
              <w:lastRenderedPageBreak/>
              <w:t>其中：应支付销售机构的客户维护费</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32C3" w:rsidRPr="00B532C3" w:rsidRDefault="00B532C3" w:rsidP="00B532C3">
            <w:pPr>
              <w:spacing w:line="360" w:lineRule="auto"/>
              <w:jc w:val="right"/>
              <w:rPr>
                <w:rFonts w:eastAsiaTheme="minorEastAsia"/>
                <w:szCs w:val="21"/>
              </w:rPr>
            </w:pPr>
            <w:r w:rsidRPr="00B532C3">
              <w:rPr>
                <w:rFonts w:eastAsiaTheme="minorEastAsia" w:hint="eastAsia"/>
                <w:szCs w:val="21"/>
              </w:rPr>
              <w:t>191,282.47</w:t>
            </w:r>
          </w:p>
        </w:tc>
      </w:tr>
      <w:tr w:rsidR="00CA1A6C" w:rsidRPr="00B532C3" w:rsidTr="00CA1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32C3" w:rsidRPr="00B532C3" w:rsidRDefault="00B532C3" w:rsidP="00B532C3">
            <w:pPr>
              <w:widowControl/>
              <w:spacing w:before="100" w:beforeAutospacing="1" w:after="100" w:afterAutospacing="1" w:line="315" w:lineRule="atLeast"/>
              <w:ind w:firstLine="630"/>
              <w:jc w:val="left"/>
              <w:rPr>
                <w:rFonts w:eastAsiaTheme="minorEastAsia"/>
                <w:szCs w:val="21"/>
              </w:rPr>
            </w:pPr>
            <w:r w:rsidRPr="00B532C3">
              <w:rPr>
                <w:rFonts w:eastAsiaTheme="minorEastAsia" w:hint="eastAsia"/>
                <w:szCs w:val="21"/>
              </w:rPr>
              <w:t>应支付基金管理人的净管理费</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32C3" w:rsidRPr="00B532C3" w:rsidRDefault="00B532C3" w:rsidP="00B532C3">
            <w:pPr>
              <w:spacing w:line="360" w:lineRule="auto"/>
              <w:jc w:val="right"/>
              <w:rPr>
                <w:rFonts w:eastAsiaTheme="minorEastAsia"/>
                <w:szCs w:val="21"/>
              </w:rPr>
            </w:pPr>
            <w:r w:rsidRPr="00B532C3">
              <w:rPr>
                <w:rFonts w:eastAsiaTheme="minorEastAsia" w:hint="eastAsia"/>
                <w:szCs w:val="21"/>
              </w:rPr>
              <w:t>338,609.04</w:t>
            </w:r>
          </w:p>
        </w:tc>
      </w:tr>
      <w:tr w:rsidR="00CA1A6C" w:rsidRPr="00B532C3" w:rsidTr="00CA1A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32C3" w:rsidRPr="00B532C3" w:rsidRDefault="00B532C3" w:rsidP="00B532C3">
            <w:pPr>
              <w:widowControl/>
              <w:spacing w:before="100" w:beforeAutospacing="1" w:after="100" w:afterAutospacing="1" w:line="336" w:lineRule="atLeast"/>
              <w:ind w:firstLine="720"/>
              <w:jc w:val="left"/>
              <w:rPr>
                <w:rFonts w:eastAsiaTheme="minorEastAsia"/>
                <w:szCs w:val="21"/>
              </w:rPr>
            </w:pPr>
            <w:r w:rsidRPr="00B532C3">
              <w:rPr>
                <w:rFonts w:eastAsiaTheme="minorEastAsia" w:hint="eastAsia"/>
                <w:szCs w:val="21"/>
              </w:rPr>
              <w:t>应支付投资顾问的投资顾问费（若有）</w:t>
            </w:r>
          </w:p>
        </w:tc>
        <w:tc>
          <w:tcPr>
            <w:tcW w:w="510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32C3" w:rsidRPr="00B532C3" w:rsidRDefault="00B532C3" w:rsidP="00B532C3">
            <w:pPr>
              <w:spacing w:line="360" w:lineRule="auto"/>
              <w:jc w:val="right"/>
              <w:rPr>
                <w:rFonts w:eastAsiaTheme="minorEastAsia"/>
                <w:szCs w:val="21"/>
              </w:rPr>
            </w:pPr>
            <w:r w:rsidRPr="00B532C3">
              <w:rPr>
                <w:rFonts w:eastAsiaTheme="minorEastAsia" w:hint="eastAsia"/>
                <w:szCs w:val="21"/>
              </w:rPr>
              <w:t>-</w:t>
            </w:r>
          </w:p>
        </w:tc>
      </w:tr>
    </w:tbl>
    <w:p w:rsidR="00CC160C" w:rsidRDefault="00DB4EE0">
      <w:pPr>
        <w:widowControl/>
        <w:spacing w:line="360" w:lineRule="auto"/>
        <w:ind w:firstLineChars="200" w:firstLine="420"/>
        <w:jc w:val="left"/>
        <w:rPr>
          <w:rFonts w:eastAsiaTheme="minorEastAsia"/>
          <w:szCs w:val="21"/>
        </w:rPr>
      </w:pPr>
      <w:r>
        <w:rPr>
          <w:rFonts w:eastAsiaTheme="minorEastAsia" w:hint="eastAsia"/>
          <w:szCs w:val="21"/>
        </w:rPr>
        <w:t>注：支付基金管理人的管理人报酬按前一日基金资产净值</w:t>
      </w:r>
      <w:r>
        <w:rPr>
          <w:rFonts w:eastAsiaTheme="minorEastAsia" w:hint="eastAsia"/>
          <w:szCs w:val="21"/>
        </w:rPr>
        <w:t>0.5%</w:t>
      </w:r>
      <w:r>
        <w:rPr>
          <w:rFonts w:eastAsiaTheme="minorEastAsia" w:hint="eastAsia"/>
          <w:szCs w:val="21"/>
        </w:rPr>
        <w:t>的年费率计提，逐日累计至每月月底，按月支付。其计算公式为：</w:t>
      </w:r>
      <w:r>
        <w:rPr>
          <w:rFonts w:eastAsiaTheme="minorEastAsia" w:hint="eastAsia"/>
          <w:szCs w:val="21"/>
        </w:rPr>
        <w:t xml:space="preserve"> </w:t>
      </w:r>
    </w:p>
    <w:p w:rsidR="00B532C3" w:rsidRPr="00B532C3" w:rsidRDefault="00B532C3" w:rsidP="00B532C3">
      <w:pPr>
        <w:widowControl/>
        <w:spacing w:line="360" w:lineRule="auto"/>
        <w:ind w:firstLineChars="200" w:firstLine="420"/>
        <w:jc w:val="left"/>
        <w:rPr>
          <w:rFonts w:eastAsiaTheme="minorEastAsia"/>
          <w:szCs w:val="21"/>
        </w:rPr>
      </w:pPr>
      <w:r w:rsidRPr="00B532C3">
        <w:rPr>
          <w:rFonts w:eastAsiaTheme="minorEastAsia" w:hint="eastAsia"/>
          <w:szCs w:val="21"/>
        </w:rPr>
        <w:t>日管理人报酬＝前一日基金资产净值</w:t>
      </w:r>
      <w:r w:rsidRPr="00B532C3">
        <w:rPr>
          <w:rFonts w:eastAsiaTheme="minorEastAsia" w:hint="eastAsia"/>
          <w:szCs w:val="21"/>
        </w:rPr>
        <w:t xml:space="preserve"> X 0.5% / </w:t>
      </w:r>
      <w:r w:rsidRPr="00B532C3">
        <w:rPr>
          <w:rFonts w:eastAsiaTheme="minorEastAsia" w:hint="eastAsia"/>
          <w:szCs w:val="21"/>
        </w:rPr>
        <w:t>当年天数。</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7.4.10.2.2</w:t>
      </w:r>
      <w:r w:rsidRPr="0062676B">
        <w:rPr>
          <w:rFonts w:eastAsiaTheme="minorEastAsia"/>
          <w:b/>
          <w:kern w:val="0"/>
          <w:szCs w:val="21"/>
        </w:rPr>
        <w:t>基金托管费</w:t>
      </w:r>
    </w:p>
    <w:p w:rsidR="007B62FA" w:rsidRPr="0062676B" w:rsidRDefault="007B62FA" w:rsidP="00417F87">
      <w:pPr>
        <w:autoSpaceDE w:val="0"/>
        <w:autoSpaceDN w:val="0"/>
        <w:adjustRightInd w:val="0"/>
        <w:spacing w:before="29" w:line="360" w:lineRule="auto"/>
        <w:ind w:left="15" w:right="210"/>
        <w:jc w:val="right"/>
        <w:rPr>
          <w:rFonts w:eastAsiaTheme="minorEastAsia"/>
          <w:kern w:val="0"/>
          <w:szCs w:val="21"/>
        </w:rPr>
      </w:pPr>
      <w:r w:rsidRPr="0062676B">
        <w:rPr>
          <w:rFonts w:eastAsiaTheme="minorEastAsia"/>
          <w:bCs/>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5172"/>
      </w:tblGrid>
      <w:tr w:rsidR="00CA1A6C" w:rsidRPr="0062676B" w:rsidTr="00CA1A6C">
        <w:tc>
          <w:tcPr>
            <w:tcW w:w="3828" w:type="dxa"/>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项目</w:t>
            </w:r>
          </w:p>
        </w:tc>
        <w:tc>
          <w:tcPr>
            <w:tcW w:w="5172" w:type="dxa"/>
          </w:tcPr>
          <w:p w:rsidR="00962837" w:rsidRPr="0062676B" w:rsidRDefault="00962837" w:rsidP="00962837">
            <w:pPr>
              <w:widowControl/>
              <w:autoSpaceDE w:val="0"/>
              <w:autoSpaceDN w:val="0"/>
              <w:ind w:right="-15"/>
              <w:jc w:val="center"/>
              <w:textAlignment w:val="bottom"/>
              <w:rPr>
                <w:rFonts w:eastAsiaTheme="minorEastAsia"/>
                <w:szCs w:val="21"/>
              </w:rPr>
            </w:pPr>
            <w:r w:rsidRPr="0062676B">
              <w:rPr>
                <w:rFonts w:eastAsiaTheme="minorEastAsia"/>
                <w:szCs w:val="21"/>
              </w:rPr>
              <w:t>本期</w:t>
            </w:r>
          </w:p>
          <w:p w:rsidR="007B62FA" w:rsidRPr="0062676B" w:rsidRDefault="00962837" w:rsidP="00962837">
            <w:pPr>
              <w:widowControl/>
              <w:autoSpaceDE w:val="0"/>
              <w:autoSpaceDN w:val="0"/>
              <w:spacing w:line="360" w:lineRule="auto"/>
              <w:ind w:right="-15"/>
              <w:jc w:val="center"/>
              <w:textAlignment w:val="bottom"/>
              <w:rPr>
                <w:rFonts w:eastAsiaTheme="minorEastAsia"/>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4</w:t>
            </w:r>
            <w:r w:rsidRPr="0062676B">
              <w:rPr>
                <w:rFonts w:eastAsiaTheme="minorEastAsia"/>
                <w:szCs w:val="21"/>
              </w:rPr>
              <w:t>月</w:t>
            </w:r>
            <w:r w:rsidRPr="0062676B">
              <w:rPr>
                <w:rFonts w:eastAsiaTheme="minorEastAsia"/>
                <w:szCs w:val="21"/>
              </w:rPr>
              <w:t>6</w:t>
            </w:r>
            <w:r w:rsidRPr="0062676B">
              <w:rPr>
                <w:rFonts w:eastAsiaTheme="minorEastAsia"/>
                <w:szCs w:val="21"/>
              </w:rPr>
              <w:t>日（基金合同生效日）至</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CA1A6C" w:rsidRPr="0062676B" w:rsidTr="00CA1A6C">
        <w:tc>
          <w:tcPr>
            <w:tcW w:w="3828" w:type="dxa"/>
            <w:vAlign w:val="center"/>
          </w:tcPr>
          <w:p w:rsidR="007B62FA" w:rsidRPr="0062676B" w:rsidRDefault="007B62FA" w:rsidP="00417F87">
            <w:pPr>
              <w:spacing w:line="360" w:lineRule="auto"/>
              <w:rPr>
                <w:rFonts w:eastAsiaTheme="minorEastAsia"/>
                <w:szCs w:val="21"/>
              </w:rPr>
            </w:pPr>
            <w:r w:rsidRPr="0062676B">
              <w:rPr>
                <w:rFonts w:eastAsiaTheme="minorEastAsia"/>
                <w:szCs w:val="21"/>
              </w:rPr>
              <w:t>当期发生的基金应支付的托管费</w:t>
            </w:r>
          </w:p>
        </w:tc>
        <w:tc>
          <w:tcPr>
            <w:tcW w:w="5172" w:type="dxa"/>
            <w:vAlign w:val="center"/>
          </w:tcPr>
          <w:p w:rsidR="007B62FA" w:rsidRPr="0062676B" w:rsidRDefault="007B62FA" w:rsidP="00417F87">
            <w:pPr>
              <w:spacing w:line="360" w:lineRule="auto"/>
              <w:jc w:val="right"/>
              <w:rPr>
                <w:rFonts w:eastAsiaTheme="minorEastAsia"/>
                <w:kern w:val="0"/>
                <w:szCs w:val="21"/>
              </w:rPr>
            </w:pPr>
            <w:r w:rsidRPr="0062676B">
              <w:rPr>
                <w:rFonts w:eastAsiaTheme="minorEastAsia"/>
                <w:szCs w:val="21"/>
              </w:rPr>
              <w:t>158,967.54</w:t>
            </w:r>
          </w:p>
        </w:tc>
      </w:tr>
    </w:tbl>
    <w:p w:rsidR="00CC160C" w:rsidRDefault="00DB4EE0">
      <w:pPr>
        <w:widowControl/>
        <w:spacing w:line="360" w:lineRule="auto"/>
        <w:ind w:firstLineChars="200" w:firstLine="420"/>
        <w:jc w:val="left"/>
        <w:rPr>
          <w:rFonts w:eastAsiaTheme="minorEastAsia"/>
          <w:szCs w:val="21"/>
        </w:rPr>
      </w:pPr>
      <w:r>
        <w:rPr>
          <w:rFonts w:eastAsiaTheme="minorEastAsia"/>
          <w:szCs w:val="21"/>
        </w:rPr>
        <w:t>注：支付基金托管人的托管</w:t>
      </w:r>
      <w:r w:rsidR="000B3DAB">
        <w:rPr>
          <w:rFonts w:eastAsiaTheme="minorEastAsia" w:hint="eastAsia"/>
          <w:szCs w:val="21"/>
        </w:rPr>
        <w:t>费</w:t>
      </w:r>
      <w:r>
        <w:rPr>
          <w:rFonts w:eastAsiaTheme="minorEastAsia"/>
          <w:szCs w:val="21"/>
        </w:rPr>
        <w:t>按前一日基金资产净值</w:t>
      </w:r>
      <w:r>
        <w:rPr>
          <w:rFonts w:eastAsiaTheme="minorEastAsia"/>
          <w:szCs w:val="21"/>
        </w:rPr>
        <w:t>0.15%</w:t>
      </w:r>
      <w:r>
        <w:rPr>
          <w:rFonts w:eastAsiaTheme="minorEastAsia"/>
          <w:szCs w:val="21"/>
        </w:rPr>
        <w:t>的年费率计提，逐日累计至每月月底，按月支付。其计算公式为：</w:t>
      </w:r>
      <w:r>
        <w:rPr>
          <w:rFonts w:eastAsiaTheme="minorEastAsia"/>
          <w:szCs w:val="21"/>
        </w:rPr>
        <w:t xml:space="preserve"> </w:t>
      </w:r>
    </w:p>
    <w:p w:rsidR="007B62FA" w:rsidRPr="0062676B" w:rsidRDefault="007B62FA" w:rsidP="00215394">
      <w:pPr>
        <w:widowControl/>
        <w:spacing w:line="360" w:lineRule="auto"/>
        <w:ind w:firstLineChars="200" w:firstLine="420"/>
        <w:jc w:val="left"/>
        <w:rPr>
          <w:rFonts w:eastAsiaTheme="minorEastAsia"/>
          <w:szCs w:val="21"/>
        </w:rPr>
      </w:pPr>
      <w:r w:rsidRPr="0062676B">
        <w:rPr>
          <w:rFonts w:eastAsiaTheme="minorEastAsia"/>
          <w:szCs w:val="21"/>
        </w:rPr>
        <w:t>日托管费＝前一日基金资产净值</w:t>
      </w:r>
      <w:r w:rsidRPr="0062676B">
        <w:rPr>
          <w:rFonts w:eastAsiaTheme="minorEastAsia"/>
          <w:szCs w:val="21"/>
        </w:rPr>
        <w:t xml:space="preserve"> X 0.15% / </w:t>
      </w:r>
      <w:r w:rsidRPr="0062676B">
        <w:rPr>
          <w:rFonts w:eastAsiaTheme="minorEastAsia"/>
          <w:szCs w:val="21"/>
        </w:rPr>
        <w:t>当年天数。</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7.4.10.2.3</w:t>
      </w:r>
      <w:r w:rsidRPr="0062676B">
        <w:rPr>
          <w:rFonts w:eastAsiaTheme="minorEastAsia"/>
          <w:b/>
          <w:kern w:val="0"/>
          <w:szCs w:val="21"/>
        </w:rPr>
        <w:t>销售服务费</w:t>
      </w:r>
    </w:p>
    <w:p w:rsidR="00015582" w:rsidRPr="0062676B" w:rsidRDefault="00015582" w:rsidP="00015582">
      <w:pPr>
        <w:wordWrap w:val="0"/>
        <w:autoSpaceDE w:val="0"/>
        <w:autoSpaceDN w:val="0"/>
        <w:adjustRightInd w:val="0"/>
        <w:spacing w:before="29" w:line="360" w:lineRule="auto"/>
        <w:jc w:val="right"/>
        <w:rPr>
          <w:rFonts w:eastAsiaTheme="minorEastAsia"/>
          <w:szCs w:val="21"/>
        </w:rPr>
      </w:pPr>
      <w:r w:rsidRPr="0062676B">
        <w:rPr>
          <w:rFonts w:eastAsiaTheme="minorEastAsia" w:hint="eastAsia"/>
          <w:szCs w:val="21"/>
        </w:rPr>
        <w:t xml:space="preserve">     </w:t>
      </w:r>
      <w:r w:rsidRPr="0062676B">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015582" w:rsidRPr="0062676B" w:rsidTr="00015582">
        <w:trPr>
          <w:trHeight w:val="284"/>
        </w:trPr>
        <w:tc>
          <w:tcPr>
            <w:tcW w:w="2110" w:type="dxa"/>
            <w:vMerge w:val="restart"/>
            <w:vAlign w:val="center"/>
          </w:tcPr>
          <w:p w:rsidR="00015582" w:rsidRPr="0062676B" w:rsidRDefault="00015582" w:rsidP="00A63A69">
            <w:pPr>
              <w:autoSpaceDE w:val="0"/>
              <w:autoSpaceDN w:val="0"/>
              <w:adjustRightInd w:val="0"/>
              <w:spacing w:beforeLines="100" w:before="312" w:line="276" w:lineRule="auto"/>
              <w:jc w:val="center"/>
              <w:rPr>
                <w:rFonts w:eastAsiaTheme="minorEastAsia"/>
                <w:b/>
                <w:kern w:val="0"/>
                <w:szCs w:val="21"/>
              </w:rPr>
            </w:pPr>
            <w:r w:rsidRPr="0062676B">
              <w:rPr>
                <w:rFonts w:eastAsiaTheme="minorEastAsia"/>
                <w:szCs w:val="21"/>
              </w:rPr>
              <w:t>获得销售服务费的各关联方名称</w:t>
            </w:r>
          </w:p>
        </w:tc>
        <w:tc>
          <w:tcPr>
            <w:tcW w:w="7176" w:type="dxa"/>
            <w:gridSpan w:val="3"/>
            <w:vAlign w:val="center"/>
          </w:tcPr>
          <w:p w:rsidR="00015582" w:rsidRPr="0062676B" w:rsidRDefault="00015582" w:rsidP="00A63A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本期</w:t>
            </w:r>
          </w:p>
          <w:p w:rsidR="00015582" w:rsidRPr="0062676B" w:rsidRDefault="00015582" w:rsidP="00A63A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4</w:t>
            </w:r>
            <w:r w:rsidRPr="0062676B">
              <w:rPr>
                <w:rFonts w:eastAsiaTheme="minorEastAsia"/>
                <w:szCs w:val="21"/>
              </w:rPr>
              <w:t>月</w:t>
            </w:r>
            <w:r w:rsidRPr="0062676B">
              <w:rPr>
                <w:rFonts w:eastAsiaTheme="minorEastAsia"/>
                <w:szCs w:val="21"/>
              </w:rPr>
              <w:t>6</w:t>
            </w:r>
            <w:r w:rsidRPr="0062676B">
              <w:rPr>
                <w:rFonts w:eastAsiaTheme="minorEastAsia"/>
                <w:szCs w:val="21"/>
              </w:rPr>
              <w:t>日（基金合同生效日）至</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015582" w:rsidRPr="0062676B" w:rsidTr="00015582">
        <w:trPr>
          <w:trHeight w:val="284"/>
        </w:trPr>
        <w:tc>
          <w:tcPr>
            <w:tcW w:w="2110" w:type="dxa"/>
            <w:vMerge/>
          </w:tcPr>
          <w:p w:rsidR="00015582" w:rsidRPr="0062676B" w:rsidRDefault="00015582" w:rsidP="00A63A69">
            <w:pPr>
              <w:autoSpaceDE w:val="0"/>
              <w:autoSpaceDN w:val="0"/>
              <w:adjustRightInd w:val="0"/>
              <w:spacing w:beforeLines="100" w:before="312" w:line="276" w:lineRule="auto"/>
              <w:jc w:val="left"/>
              <w:rPr>
                <w:rFonts w:eastAsiaTheme="minorEastAsia"/>
                <w:b/>
                <w:kern w:val="0"/>
                <w:szCs w:val="21"/>
              </w:rPr>
            </w:pPr>
          </w:p>
        </w:tc>
        <w:tc>
          <w:tcPr>
            <w:tcW w:w="7176" w:type="dxa"/>
            <w:gridSpan w:val="3"/>
            <w:vAlign w:val="center"/>
          </w:tcPr>
          <w:p w:rsidR="00015582" w:rsidRPr="0062676B" w:rsidRDefault="00015582" w:rsidP="00A63A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当期发生的基金应支付的销售服务费</w:t>
            </w:r>
          </w:p>
        </w:tc>
      </w:tr>
      <w:tr w:rsidR="00015582" w:rsidRPr="0062676B" w:rsidTr="00015582">
        <w:trPr>
          <w:trHeight w:val="284"/>
        </w:trPr>
        <w:tc>
          <w:tcPr>
            <w:tcW w:w="2110" w:type="dxa"/>
            <w:vMerge/>
          </w:tcPr>
          <w:p w:rsidR="00015582" w:rsidRPr="0062676B" w:rsidRDefault="00015582" w:rsidP="00A63A69">
            <w:pPr>
              <w:autoSpaceDE w:val="0"/>
              <w:autoSpaceDN w:val="0"/>
              <w:adjustRightInd w:val="0"/>
              <w:spacing w:beforeLines="100" w:before="312" w:line="276" w:lineRule="auto"/>
              <w:jc w:val="left"/>
              <w:rPr>
                <w:rFonts w:eastAsiaTheme="minorEastAsia"/>
                <w:b/>
                <w:kern w:val="0"/>
                <w:szCs w:val="21"/>
              </w:rPr>
            </w:pPr>
          </w:p>
        </w:tc>
        <w:tc>
          <w:tcPr>
            <w:tcW w:w="2534" w:type="dxa"/>
            <w:vAlign w:val="center"/>
          </w:tcPr>
          <w:p w:rsidR="00015582" w:rsidRPr="0062676B" w:rsidRDefault="00015582" w:rsidP="00A63A69">
            <w:pPr>
              <w:widowControl/>
              <w:spacing w:line="276" w:lineRule="auto"/>
              <w:ind w:leftChars="-51" w:left="-107" w:rightChars="-51" w:right="-107"/>
              <w:jc w:val="center"/>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A</w:t>
            </w:r>
          </w:p>
        </w:tc>
        <w:tc>
          <w:tcPr>
            <w:tcW w:w="2694" w:type="dxa"/>
            <w:vAlign w:val="center"/>
          </w:tcPr>
          <w:p w:rsidR="00015582" w:rsidRPr="0062676B" w:rsidRDefault="00015582" w:rsidP="00A63A69">
            <w:pPr>
              <w:widowControl/>
              <w:spacing w:line="276" w:lineRule="auto"/>
              <w:ind w:leftChars="-51" w:left="-107" w:rightChars="-51" w:right="-107"/>
              <w:jc w:val="center"/>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C</w:t>
            </w:r>
          </w:p>
        </w:tc>
        <w:tc>
          <w:tcPr>
            <w:tcW w:w="1948" w:type="dxa"/>
            <w:vAlign w:val="center"/>
          </w:tcPr>
          <w:p w:rsidR="00015582" w:rsidRPr="0062676B" w:rsidRDefault="00015582" w:rsidP="00A63A69">
            <w:pPr>
              <w:widowControl/>
              <w:spacing w:line="276" w:lineRule="auto"/>
              <w:ind w:leftChars="-51" w:left="-107" w:rightChars="-51" w:right="-107"/>
              <w:jc w:val="center"/>
              <w:rPr>
                <w:rFonts w:eastAsiaTheme="minorEastAsia"/>
                <w:szCs w:val="21"/>
              </w:rPr>
            </w:pPr>
            <w:r w:rsidRPr="0062676B">
              <w:rPr>
                <w:rFonts w:eastAsiaTheme="minorEastAsia"/>
                <w:szCs w:val="21"/>
              </w:rPr>
              <w:t>合计</w:t>
            </w:r>
          </w:p>
        </w:tc>
      </w:tr>
      <w:tr w:rsidR="00CC160C">
        <w:tc>
          <w:tcPr>
            <w:tcW w:w="2110" w:type="dxa"/>
            <w:vAlign w:val="center"/>
          </w:tcPr>
          <w:p w:rsidR="00CC160C" w:rsidRDefault="00DB4EE0">
            <w:pPr>
              <w:jc w:val="left"/>
            </w:pPr>
            <w:r>
              <w:rPr>
                <w:rFonts w:eastAsiaTheme="minorEastAsia"/>
                <w:szCs w:val="21"/>
              </w:rPr>
              <w:t>摩根基金管理（中国）有限公司</w:t>
            </w:r>
          </w:p>
        </w:tc>
        <w:tc>
          <w:tcPr>
            <w:tcW w:w="2534" w:type="dxa"/>
            <w:vAlign w:val="center"/>
          </w:tcPr>
          <w:p w:rsidR="00CC160C" w:rsidRDefault="00DB4EE0">
            <w:pPr>
              <w:jc w:val="right"/>
            </w:pPr>
            <w:r>
              <w:rPr>
                <w:rFonts w:eastAsiaTheme="minorEastAsia"/>
                <w:szCs w:val="21"/>
              </w:rPr>
              <w:t>-</w:t>
            </w:r>
          </w:p>
        </w:tc>
        <w:tc>
          <w:tcPr>
            <w:tcW w:w="2694" w:type="dxa"/>
            <w:vAlign w:val="center"/>
          </w:tcPr>
          <w:p w:rsidR="00CC160C" w:rsidRDefault="00DB4EE0">
            <w:pPr>
              <w:jc w:val="right"/>
            </w:pPr>
            <w:r>
              <w:rPr>
                <w:rFonts w:eastAsiaTheme="minorEastAsia"/>
                <w:szCs w:val="21"/>
              </w:rPr>
              <w:t>327.36</w:t>
            </w:r>
          </w:p>
        </w:tc>
        <w:tc>
          <w:tcPr>
            <w:tcW w:w="1948" w:type="dxa"/>
            <w:vAlign w:val="center"/>
          </w:tcPr>
          <w:p w:rsidR="00CC160C" w:rsidRDefault="00DB4EE0">
            <w:pPr>
              <w:jc w:val="right"/>
            </w:pPr>
            <w:r>
              <w:rPr>
                <w:rFonts w:eastAsiaTheme="minorEastAsia"/>
                <w:szCs w:val="21"/>
              </w:rPr>
              <w:t>327.36</w:t>
            </w:r>
          </w:p>
        </w:tc>
      </w:tr>
      <w:tr w:rsidR="00CC160C">
        <w:tc>
          <w:tcPr>
            <w:tcW w:w="2110" w:type="dxa"/>
            <w:vAlign w:val="center"/>
          </w:tcPr>
          <w:p w:rsidR="00CC160C" w:rsidRDefault="00DB4EE0">
            <w:pPr>
              <w:jc w:val="left"/>
            </w:pPr>
            <w:r>
              <w:rPr>
                <w:rFonts w:eastAsiaTheme="minorEastAsia"/>
                <w:szCs w:val="21"/>
              </w:rPr>
              <w:t>招商银行</w:t>
            </w:r>
          </w:p>
        </w:tc>
        <w:tc>
          <w:tcPr>
            <w:tcW w:w="2534" w:type="dxa"/>
            <w:vAlign w:val="center"/>
          </w:tcPr>
          <w:p w:rsidR="00CC160C" w:rsidRDefault="00DB4EE0">
            <w:pPr>
              <w:jc w:val="right"/>
            </w:pPr>
            <w:r>
              <w:rPr>
                <w:rFonts w:eastAsiaTheme="minorEastAsia"/>
                <w:szCs w:val="21"/>
              </w:rPr>
              <w:t>-</w:t>
            </w:r>
          </w:p>
        </w:tc>
        <w:tc>
          <w:tcPr>
            <w:tcW w:w="2694" w:type="dxa"/>
            <w:vAlign w:val="center"/>
          </w:tcPr>
          <w:p w:rsidR="00CC160C" w:rsidRDefault="00DB4EE0">
            <w:pPr>
              <w:jc w:val="right"/>
            </w:pPr>
            <w:r>
              <w:rPr>
                <w:rFonts w:eastAsiaTheme="minorEastAsia"/>
                <w:szCs w:val="21"/>
              </w:rPr>
              <w:t>33.08</w:t>
            </w:r>
          </w:p>
        </w:tc>
        <w:tc>
          <w:tcPr>
            <w:tcW w:w="1948" w:type="dxa"/>
            <w:vAlign w:val="center"/>
          </w:tcPr>
          <w:p w:rsidR="00CC160C" w:rsidRDefault="00DB4EE0">
            <w:pPr>
              <w:jc w:val="right"/>
            </w:pPr>
            <w:r>
              <w:rPr>
                <w:rFonts w:eastAsiaTheme="minorEastAsia"/>
                <w:szCs w:val="21"/>
              </w:rPr>
              <w:t>33.08</w:t>
            </w:r>
          </w:p>
        </w:tc>
      </w:tr>
      <w:tr w:rsidR="00015582" w:rsidRPr="0062676B" w:rsidTr="00015582">
        <w:trPr>
          <w:trHeight w:val="284"/>
        </w:trPr>
        <w:tc>
          <w:tcPr>
            <w:tcW w:w="2110" w:type="dxa"/>
            <w:vAlign w:val="center"/>
          </w:tcPr>
          <w:p w:rsidR="00015582" w:rsidRPr="0062676B" w:rsidRDefault="00015582" w:rsidP="00A63A69">
            <w:pPr>
              <w:autoSpaceDE w:val="0"/>
              <w:autoSpaceDN w:val="0"/>
              <w:adjustRightInd w:val="0"/>
              <w:spacing w:beforeLines="100" w:before="312" w:line="276" w:lineRule="auto"/>
              <w:jc w:val="center"/>
              <w:rPr>
                <w:rFonts w:eastAsiaTheme="minorEastAsia"/>
                <w:b/>
                <w:kern w:val="0"/>
                <w:szCs w:val="21"/>
              </w:rPr>
            </w:pPr>
            <w:r w:rsidRPr="0062676B">
              <w:rPr>
                <w:rFonts w:eastAsiaTheme="minorEastAsia"/>
                <w:szCs w:val="21"/>
              </w:rPr>
              <w:t>合计</w:t>
            </w:r>
          </w:p>
        </w:tc>
        <w:tc>
          <w:tcPr>
            <w:tcW w:w="2534" w:type="dxa"/>
            <w:vAlign w:val="center"/>
          </w:tcPr>
          <w:p w:rsidR="00015582" w:rsidRPr="0062676B" w:rsidRDefault="00015582" w:rsidP="00A63A69">
            <w:pPr>
              <w:spacing w:line="276" w:lineRule="auto"/>
              <w:jc w:val="right"/>
              <w:rPr>
                <w:rFonts w:eastAsiaTheme="minorEastAsia"/>
                <w:szCs w:val="21"/>
              </w:rPr>
            </w:pPr>
            <w:r w:rsidRPr="0062676B">
              <w:rPr>
                <w:rFonts w:eastAsiaTheme="minorEastAsia"/>
                <w:szCs w:val="21"/>
              </w:rPr>
              <w:t>-</w:t>
            </w:r>
          </w:p>
        </w:tc>
        <w:tc>
          <w:tcPr>
            <w:tcW w:w="2694" w:type="dxa"/>
            <w:vAlign w:val="center"/>
          </w:tcPr>
          <w:p w:rsidR="00015582" w:rsidRPr="0062676B" w:rsidRDefault="00015582" w:rsidP="00A63A69">
            <w:pPr>
              <w:spacing w:line="276" w:lineRule="auto"/>
              <w:jc w:val="right"/>
              <w:rPr>
                <w:rFonts w:eastAsiaTheme="minorEastAsia"/>
                <w:szCs w:val="21"/>
              </w:rPr>
            </w:pPr>
            <w:r w:rsidRPr="0062676B">
              <w:rPr>
                <w:rFonts w:eastAsiaTheme="minorEastAsia"/>
                <w:szCs w:val="21"/>
              </w:rPr>
              <w:t>360.44</w:t>
            </w:r>
          </w:p>
        </w:tc>
        <w:tc>
          <w:tcPr>
            <w:tcW w:w="1948" w:type="dxa"/>
            <w:vAlign w:val="center"/>
          </w:tcPr>
          <w:p w:rsidR="00015582" w:rsidRPr="0062676B" w:rsidRDefault="00015582" w:rsidP="00A63A69">
            <w:pPr>
              <w:spacing w:line="276" w:lineRule="auto"/>
              <w:jc w:val="right"/>
              <w:rPr>
                <w:rFonts w:eastAsiaTheme="minorEastAsia"/>
                <w:szCs w:val="21"/>
              </w:rPr>
            </w:pPr>
            <w:r w:rsidRPr="0062676B">
              <w:rPr>
                <w:rFonts w:eastAsiaTheme="minorEastAsia"/>
                <w:szCs w:val="21"/>
              </w:rPr>
              <w:t>360.44</w:t>
            </w:r>
          </w:p>
        </w:tc>
      </w:tr>
    </w:tbl>
    <w:p w:rsidR="00CC160C" w:rsidRDefault="00DB4EE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注：根据《关于摩根标普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增设</w:t>
      </w:r>
      <w:r>
        <w:rPr>
          <w:rFonts w:eastAsiaTheme="minorEastAsia"/>
          <w:kern w:val="0"/>
          <w:szCs w:val="21"/>
        </w:rPr>
        <w:t>C</w:t>
      </w:r>
      <w:r>
        <w:rPr>
          <w:rFonts w:eastAsiaTheme="minorEastAsia"/>
          <w:kern w:val="0"/>
          <w:szCs w:val="21"/>
        </w:rPr>
        <w:t>类基金份额并修改基金合同和托管协议的公告》</w:t>
      </w:r>
      <w:r>
        <w:rPr>
          <w:rFonts w:eastAsiaTheme="minorEastAsia"/>
          <w:kern w:val="0"/>
          <w:szCs w:val="21"/>
        </w:rPr>
        <w:t xml:space="preserve"> </w:t>
      </w:r>
      <w:r>
        <w:rPr>
          <w:rFonts w:eastAsiaTheme="minorEastAsia"/>
          <w:kern w:val="0"/>
          <w:szCs w:val="21"/>
        </w:rPr>
        <w:t>，本基金自</w:t>
      </w:r>
      <w:r>
        <w:rPr>
          <w:rFonts w:eastAsiaTheme="minorEastAsia"/>
          <w:kern w:val="0"/>
          <w:szCs w:val="21"/>
        </w:rPr>
        <w:t xml:space="preserve"> 2023 </w:t>
      </w:r>
      <w:r>
        <w:rPr>
          <w:rFonts w:eastAsiaTheme="minorEastAsia"/>
          <w:kern w:val="0"/>
          <w:szCs w:val="21"/>
        </w:rPr>
        <w:t>年</w:t>
      </w:r>
      <w:r>
        <w:rPr>
          <w:rFonts w:eastAsiaTheme="minorEastAsia"/>
          <w:kern w:val="0"/>
          <w:szCs w:val="21"/>
        </w:rPr>
        <w:t xml:space="preserve"> 9</w:t>
      </w:r>
      <w:r>
        <w:rPr>
          <w:rFonts w:eastAsiaTheme="minorEastAsia"/>
          <w:kern w:val="0"/>
          <w:szCs w:val="21"/>
        </w:rPr>
        <w:t>月</w:t>
      </w:r>
      <w:r>
        <w:rPr>
          <w:rFonts w:eastAsiaTheme="minorEastAsia"/>
          <w:kern w:val="0"/>
          <w:szCs w:val="21"/>
        </w:rPr>
        <w:t xml:space="preserve"> 1 </w:t>
      </w:r>
      <w:r>
        <w:rPr>
          <w:rFonts w:eastAsiaTheme="minorEastAsia"/>
          <w:kern w:val="0"/>
          <w:szCs w:val="21"/>
        </w:rPr>
        <w:t>日起增设</w:t>
      </w:r>
      <w:r>
        <w:rPr>
          <w:rFonts w:eastAsiaTheme="minorEastAsia"/>
          <w:kern w:val="0"/>
          <w:szCs w:val="21"/>
        </w:rPr>
        <w:t xml:space="preserve"> C </w:t>
      </w:r>
      <w:r>
        <w:rPr>
          <w:rFonts w:eastAsiaTheme="minorEastAsia"/>
          <w:kern w:val="0"/>
          <w:szCs w:val="21"/>
        </w:rPr>
        <w:t>类基金份额，自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w:t>
      </w:r>
      <w:r>
        <w:rPr>
          <w:rFonts w:eastAsiaTheme="minorEastAsia"/>
          <w:kern w:val="0"/>
          <w:szCs w:val="21"/>
        </w:rPr>
        <w:t>日起，支付基金销售机构的销售服务费按前一日</w:t>
      </w:r>
      <w:r>
        <w:rPr>
          <w:rFonts w:eastAsiaTheme="minorEastAsia"/>
          <w:kern w:val="0"/>
          <w:szCs w:val="21"/>
        </w:rPr>
        <w:t>C</w:t>
      </w:r>
      <w:r>
        <w:rPr>
          <w:rFonts w:eastAsiaTheme="minorEastAsia"/>
          <w:kern w:val="0"/>
          <w:szCs w:val="21"/>
        </w:rPr>
        <w:t>类基金资产净值</w:t>
      </w:r>
      <w:r>
        <w:rPr>
          <w:rFonts w:eastAsiaTheme="minorEastAsia"/>
          <w:kern w:val="0"/>
          <w:szCs w:val="21"/>
        </w:rPr>
        <w:t>0.30%</w:t>
      </w:r>
      <w:r>
        <w:rPr>
          <w:rFonts w:eastAsiaTheme="minorEastAsia"/>
          <w:kern w:val="0"/>
          <w:szCs w:val="21"/>
        </w:rPr>
        <w:t>的年费率计提，逐日累计至每月月底，按月支付给摩根基金管理（中国）有限公司，再由摩根基金管理（中国）有限公司计算并支付给各基金销售机构。其计算公式为：</w:t>
      </w:r>
      <w:r>
        <w:rPr>
          <w:rFonts w:eastAsiaTheme="minorEastAsia"/>
          <w:kern w:val="0"/>
          <w:szCs w:val="21"/>
        </w:rPr>
        <w:t xml:space="preserve"> </w:t>
      </w:r>
    </w:p>
    <w:p w:rsidR="00015582" w:rsidRPr="0062676B" w:rsidRDefault="00015582" w:rsidP="00015582">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lastRenderedPageBreak/>
        <w:t>日销售服务费＝前一日</w:t>
      </w:r>
      <w:r w:rsidRPr="0062676B">
        <w:rPr>
          <w:rFonts w:eastAsiaTheme="minorEastAsia"/>
          <w:kern w:val="0"/>
          <w:szCs w:val="21"/>
        </w:rPr>
        <w:t>X</w:t>
      </w:r>
      <w:r w:rsidRPr="0062676B">
        <w:rPr>
          <w:rFonts w:eastAsiaTheme="minorEastAsia"/>
          <w:kern w:val="0"/>
          <w:szCs w:val="21"/>
        </w:rPr>
        <w:t>类基金资产净值</w:t>
      </w:r>
      <w:r w:rsidRPr="0062676B">
        <w:rPr>
          <w:rFonts w:eastAsiaTheme="minorEastAsia"/>
          <w:kern w:val="0"/>
          <w:szCs w:val="21"/>
        </w:rPr>
        <w:t xml:space="preserve"> X 0.30%/ </w:t>
      </w:r>
      <w:r w:rsidRPr="0062676B">
        <w:rPr>
          <w:rFonts w:eastAsiaTheme="minorEastAsia"/>
          <w:kern w:val="0"/>
          <w:szCs w:val="21"/>
        </w:rPr>
        <w:t>当年天数。</w:t>
      </w:r>
    </w:p>
    <w:p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7.4.10.3</w:t>
      </w:r>
      <w:r w:rsidRPr="0062676B">
        <w:rPr>
          <w:rFonts w:eastAsiaTheme="minorEastAsia"/>
          <w:b/>
          <w:bCs/>
          <w:szCs w:val="21"/>
        </w:rPr>
        <w:t>与关联方进行银行间同业市场的债券</w:t>
      </w:r>
      <w:r w:rsidRPr="0062676B">
        <w:rPr>
          <w:rFonts w:eastAsiaTheme="minorEastAsia"/>
          <w:b/>
          <w:bCs/>
          <w:szCs w:val="21"/>
        </w:rPr>
        <w:t>(</w:t>
      </w:r>
      <w:r w:rsidRPr="0062676B">
        <w:rPr>
          <w:rFonts w:eastAsiaTheme="minorEastAsia"/>
          <w:b/>
          <w:bCs/>
          <w:szCs w:val="21"/>
        </w:rPr>
        <w:t>含回购</w:t>
      </w:r>
      <w:r w:rsidRPr="0062676B">
        <w:rPr>
          <w:rFonts w:eastAsiaTheme="minorEastAsia"/>
          <w:b/>
          <w:bCs/>
          <w:szCs w:val="21"/>
        </w:rPr>
        <w:t>)</w:t>
      </w:r>
      <w:r w:rsidRPr="0062676B">
        <w:rPr>
          <w:rFonts w:eastAsiaTheme="minorEastAsia"/>
          <w:b/>
          <w:bCs/>
          <w:szCs w:val="21"/>
        </w:rPr>
        <w:t>交易</w:t>
      </w:r>
    </w:p>
    <w:p w:rsidR="007B62FA" w:rsidRPr="0062676B" w:rsidRDefault="00AE30D0" w:rsidP="00215394">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无。</w:t>
      </w:r>
    </w:p>
    <w:p w:rsidR="008E129C" w:rsidRPr="0062676B" w:rsidRDefault="008E129C" w:rsidP="008E129C">
      <w:pPr>
        <w:rPr>
          <w:b/>
          <w:bCs/>
          <w:szCs w:val="21"/>
        </w:rPr>
      </w:pPr>
      <w:bookmarkStart w:id="227" w:name="_Hlk60753180"/>
      <w:r w:rsidRPr="0062676B">
        <w:rPr>
          <w:b/>
          <w:bCs/>
          <w:kern w:val="0"/>
          <w:szCs w:val="21"/>
        </w:rPr>
        <w:t>7.4.10.4</w:t>
      </w:r>
      <w:r w:rsidRPr="0062676B">
        <w:rPr>
          <w:rFonts w:hint="eastAsia"/>
          <w:b/>
          <w:szCs w:val="21"/>
        </w:rPr>
        <w:t>报告期内转融通证券出借业务发生重大关联交易事项的说明</w:t>
      </w:r>
    </w:p>
    <w:p w:rsidR="008E129C" w:rsidRPr="0062676B" w:rsidRDefault="008E129C" w:rsidP="008E129C">
      <w:pPr>
        <w:rPr>
          <w:b/>
          <w:szCs w:val="21"/>
        </w:rPr>
      </w:pPr>
      <w:r w:rsidRPr="0062676B">
        <w:rPr>
          <w:b/>
          <w:bCs/>
          <w:kern w:val="0"/>
          <w:szCs w:val="21"/>
        </w:rPr>
        <w:t>7.4.10.4.1</w:t>
      </w:r>
      <w:r w:rsidRPr="0062676B">
        <w:rPr>
          <w:rFonts w:hint="eastAsia"/>
          <w:b/>
          <w:szCs w:val="21"/>
        </w:rPr>
        <w:t>与关联方通过约定申报方式进行的适用固定期限费率的证券出借业务的情况</w:t>
      </w:r>
    </w:p>
    <w:p w:rsidR="008E129C" w:rsidRPr="0062676B" w:rsidRDefault="008E129C" w:rsidP="008E129C">
      <w:pPr>
        <w:tabs>
          <w:tab w:val="left" w:pos="426"/>
        </w:tabs>
        <w:spacing w:line="360" w:lineRule="auto"/>
        <w:ind w:firstLineChars="200" w:firstLine="420"/>
        <w:jc w:val="left"/>
        <w:rPr>
          <w:kern w:val="0"/>
          <w:szCs w:val="21"/>
        </w:rPr>
      </w:pPr>
      <w:r w:rsidRPr="0062676B">
        <w:rPr>
          <w:kern w:val="0"/>
          <w:szCs w:val="21"/>
        </w:rPr>
        <w:t>无。</w:t>
      </w:r>
    </w:p>
    <w:bookmarkEnd w:id="227"/>
    <w:p w:rsidR="008F6DF0" w:rsidRPr="003B3F15" w:rsidRDefault="008F6DF0" w:rsidP="008F6DF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8F6DF0" w:rsidRPr="003B3F15" w:rsidRDefault="008F6DF0" w:rsidP="008F6DF0">
      <w:pPr>
        <w:tabs>
          <w:tab w:val="left" w:pos="426"/>
        </w:tabs>
        <w:spacing w:line="360" w:lineRule="auto"/>
        <w:ind w:firstLineChars="200" w:firstLine="420"/>
        <w:jc w:val="left"/>
        <w:rPr>
          <w:rFonts w:eastAsiaTheme="minorEastAsia"/>
          <w:kern w:val="0"/>
          <w:szCs w:val="21"/>
        </w:rPr>
      </w:pPr>
      <w:r w:rsidRPr="003B3F15">
        <w:rPr>
          <w:kern w:val="0"/>
          <w:szCs w:val="21"/>
        </w:rPr>
        <w:t>无。</w:t>
      </w:r>
    </w:p>
    <w:p w:rsidR="0023045A" w:rsidRPr="001C75E0" w:rsidRDefault="0023045A" w:rsidP="0023045A">
      <w:pPr>
        <w:spacing w:beforeLines="100" w:before="312" w:line="360" w:lineRule="auto"/>
        <w:rPr>
          <w:rFonts w:eastAsiaTheme="minorEastAsia"/>
          <w:b/>
          <w:bCs/>
          <w:szCs w:val="21"/>
        </w:rPr>
      </w:pPr>
      <w:r w:rsidRPr="001C75E0">
        <w:rPr>
          <w:rFonts w:eastAsiaTheme="minorEastAsia"/>
          <w:b/>
          <w:bCs/>
          <w:kern w:val="0"/>
          <w:szCs w:val="21"/>
        </w:rPr>
        <w:t xml:space="preserve">7.4.10.5 </w:t>
      </w:r>
      <w:r w:rsidRPr="001C75E0">
        <w:rPr>
          <w:rFonts w:eastAsiaTheme="minorEastAsia"/>
          <w:b/>
          <w:bCs/>
          <w:szCs w:val="21"/>
        </w:rPr>
        <w:t>各关联方投资本基金的情况</w:t>
      </w:r>
    </w:p>
    <w:p w:rsidR="00801DA5" w:rsidRPr="00E54740" w:rsidRDefault="00801DA5" w:rsidP="00801DA5">
      <w:pPr>
        <w:adjustRightInd w:val="0"/>
        <w:snapToGrid w:val="0"/>
        <w:spacing w:line="360" w:lineRule="auto"/>
        <w:rPr>
          <w:rFonts w:eastAsiaTheme="minorEastAsia"/>
          <w:b/>
          <w:bCs/>
          <w:szCs w:val="21"/>
        </w:rPr>
      </w:pPr>
      <w:r w:rsidRPr="00E54740">
        <w:rPr>
          <w:rFonts w:eastAsiaTheme="minorEastAsia"/>
          <w:b/>
          <w:bCs/>
          <w:kern w:val="0"/>
          <w:szCs w:val="21"/>
        </w:rPr>
        <w:t xml:space="preserve">7.4.10.5.1 </w:t>
      </w:r>
      <w:r w:rsidRPr="00E54740">
        <w:rPr>
          <w:rFonts w:eastAsiaTheme="minorEastAsia"/>
          <w:b/>
          <w:bCs/>
          <w:szCs w:val="21"/>
        </w:rPr>
        <w:t>报告期内基金管理人运用固有资金投资本基金的情况</w:t>
      </w:r>
    </w:p>
    <w:p w:rsidR="00801DA5" w:rsidRPr="00E54740" w:rsidRDefault="00801DA5" w:rsidP="00801DA5">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4"/>
        <w:gridCol w:w="3110"/>
        <w:gridCol w:w="3352"/>
      </w:tblGrid>
      <w:tr w:rsidR="00CA1A6C" w:rsidRPr="00E54740" w:rsidTr="00CA1A6C">
        <w:trPr>
          <w:trHeight w:val="340"/>
        </w:trPr>
        <w:tc>
          <w:tcPr>
            <w:tcW w:w="900" w:type="pct"/>
            <w:vMerge w:val="restart"/>
            <w:vAlign w:val="center"/>
          </w:tcPr>
          <w:p w:rsidR="00801DA5" w:rsidRPr="00E54740" w:rsidRDefault="00801DA5"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rsidR="00801DA5" w:rsidRPr="00E54740" w:rsidRDefault="00801DA5"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rsidR="00801DA5" w:rsidRPr="00E54740" w:rsidRDefault="00801DA5"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6</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CA1A6C" w:rsidRPr="00E54740" w:rsidTr="00CA1A6C">
        <w:trPr>
          <w:trHeight w:val="340"/>
        </w:trPr>
        <w:tc>
          <w:tcPr>
            <w:tcW w:w="900" w:type="pct"/>
            <w:vMerge/>
            <w:vAlign w:val="center"/>
          </w:tcPr>
          <w:p w:rsidR="00801DA5" w:rsidRPr="00E54740" w:rsidRDefault="00801DA5" w:rsidP="00A712CC">
            <w:pPr>
              <w:widowControl/>
              <w:spacing w:line="360" w:lineRule="auto"/>
              <w:jc w:val="left"/>
              <w:rPr>
                <w:rFonts w:eastAsiaTheme="minorEastAsia"/>
                <w:szCs w:val="21"/>
              </w:rPr>
            </w:pPr>
          </w:p>
        </w:tc>
        <w:tc>
          <w:tcPr>
            <w:tcW w:w="991" w:type="pct"/>
            <w:vAlign w:val="center"/>
          </w:tcPr>
          <w:p w:rsidR="00801DA5" w:rsidRPr="00E54740" w:rsidRDefault="00801DA5"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摩根标普</w:t>
            </w:r>
            <w:r w:rsidRPr="00E54740">
              <w:rPr>
                <w:rFonts w:eastAsiaTheme="minorEastAsia"/>
                <w:szCs w:val="21"/>
              </w:rPr>
              <w:t>500</w:t>
            </w:r>
            <w:r w:rsidRPr="00E54740">
              <w:rPr>
                <w:rFonts w:eastAsiaTheme="minorEastAsia"/>
                <w:szCs w:val="21"/>
              </w:rPr>
              <w:t>指数</w:t>
            </w:r>
            <w:r w:rsidRPr="00E54740">
              <w:rPr>
                <w:rFonts w:eastAsiaTheme="minorEastAsia"/>
                <w:szCs w:val="21"/>
              </w:rPr>
              <w:t>(QDII)</w:t>
            </w:r>
            <w:r w:rsidRPr="00E54740">
              <w:rPr>
                <w:rFonts w:eastAsiaTheme="minorEastAsia"/>
                <w:szCs w:val="21"/>
              </w:rPr>
              <w:t>人民币</w:t>
            </w:r>
            <w:r w:rsidRPr="00E54740">
              <w:rPr>
                <w:rFonts w:eastAsiaTheme="minorEastAsia"/>
                <w:szCs w:val="21"/>
              </w:rPr>
              <w:t>A</w:t>
            </w:r>
          </w:p>
        </w:tc>
        <w:tc>
          <w:tcPr>
            <w:tcW w:w="1068" w:type="pct"/>
            <w:vAlign w:val="center"/>
          </w:tcPr>
          <w:p w:rsidR="00801DA5" w:rsidRPr="00E54740" w:rsidRDefault="00801DA5"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摩根标普</w:t>
            </w:r>
            <w:r w:rsidRPr="00E54740">
              <w:rPr>
                <w:rFonts w:eastAsiaTheme="minorEastAsia"/>
                <w:szCs w:val="21"/>
              </w:rPr>
              <w:t>500</w:t>
            </w:r>
            <w:r w:rsidRPr="00E54740">
              <w:rPr>
                <w:rFonts w:eastAsiaTheme="minorEastAsia"/>
                <w:szCs w:val="21"/>
              </w:rPr>
              <w:t>指数</w:t>
            </w:r>
            <w:r w:rsidRPr="00E54740">
              <w:rPr>
                <w:rFonts w:eastAsiaTheme="minorEastAsia"/>
                <w:szCs w:val="21"/>
              </w:rPr>
              <w:t>(QDII)</w:t>
            </w:r>
            <w:r w:rsidRPr="00E54740">
              <w:rPr>
                <w:rFonts w:eastAsiaTheme="minorEastAsia"/>
                <w:szCs w:val="21"/>
              </w:rPr>
              <w:t>人民币</w:t>
            </w:r>
            <w:r w:rsidRPr="00E54740">
              <w:rPr>
                <w:rFonts w:eastAsiaTheme="minorEastAsia"/>
                <w:szCs w:val="21"/>
              </w:rPr>
              <w:t>C</w:t>
            </w:r>
          </w:p>
        </w:tc>
      </w:tr>
      <w:tr w:rsidR="00CA1A6C" w:rsidRPr="00E54740" w:rsidTr="00CA1A6C">
        <w:trPr>
          <w:trHeight w:val="340"/>
        </w:trPr>
        <w:tc>
          <w:tcPr>
            <w:tcW w:w="900" w:type="pct"/>
            <w:vAlign w:val="center"/>
          </w:tcPr>
          <w:p w:rsidR="00801DA5" w:rsidRPr="00E54740" w:rsidRDefault="00801DA5" w:rsidP="00A712CC">
            <w:pPr>
              <w:pStyle w:val="af4"/>
              <w:spacing w:line="360" w:lineRule="auto"/>
              <w:rPr>
                <w:rFonts w:eastAsiaTheme="minorEastAsia"/>
                <w:sz w:val="21"/>
                <w:szCs w:val="21"/>
              </w:rPr>
            </w:pPr>
            <w:r w:rsidRPr="00E54740">
              <w:rPr>
                <w:rFonts w:eastAsiaTheme="minorEastAsia"/>
                <w:sz w:val="21"/>
                <w:szCs w:val="21"/>
              </w:rPr>
              <w:t>基金合同生效日（</w:t>
            </w:r>
            <w:r w:rsidRPr="00E54740">
              <w:rPr>
                <w:rFonts w:eastAsiaTheme="minorEastAsia"/>
                <w:sz w:val="21"/>
                <w:szCs w:val="21"/>
              </w:rPr>
              <w:t>2023</w:t>
            </w:r>
            <w:r w:rsidRPr="00E54740">
              <w:rPr>
                <w:rFonts w:eastAsiaTheme="minorEastAsia"/>
                <w:sz w:val="21"/>
                <w:szCs w:val="21"/>
              </w:rPr>
              <w:t>年</w:t>
            </w:r>
            <w:r w:rsidRPr="00E54740">
              <w:rPr>
                <w:rFonts w:eastAsiaTheme="minorEastAsia"/>
                <w:sz w:val="21"/>
                <w:szCs w:val="21"/>
              </w:rPr>
              <w:t>4</w:t>
            </w:r>
            <w:r w:rsidRPr="00E54740">
              <w:rPr>
                <w:rFonts w:eastAsiaTheme="minorEastAsia"/>
                <w:sz w:val="21"/>
                <w:szCs w:val="21"/>
              </w:rPr>
              <w:t>月</w:t>
            </w:r>
            <w:r w:rsidRPr="00E54740">
              <w:rPr>
                <w:rFonts w:eastAsiaTheme="minorEastAsia"/>
                <w:sz w:val="21"/>
                <w:szCs w:val="21"/>
              </w:rPr>
              <w:t>6</w:t>
            </w:r>
            <w:r w:rsidRPr="00E54740">
              <w:rPr>
                <w:rFonts w:eastAsiaTheme="minorEastAsia"/>
                <w:sz w:val="21"/>
                <w:szCs w:val="21"/>
              </w:rPr>
              <w:t>日）持有的基金份额</w:t>
            </w:r>
          </w:p>
        </w:tc>
        <w:tc>
          <w:tcPr>
            <w:tcW w:w="991"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15,000,666.67</w:t>
            </w:r>
          </w:p>
        </w:tc>
        <w:tc>
          <w:tcPr>
            <w:tcW w:w="1068"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w:t>
            </w:r>
          </w:p>
        </w:tc>
      </w:tr>
      <w:tr w:rsidR="00CA1A6C" w:rsidRPr="00E54740" w:rsidTr="00CA1A6C">
        <w:trPr>
          <w:trHeight w:val="340"/>
        </w:trPr>
        <w:tc>
          <w:tcPr>
            <w:tcW w:w="900" w:type="pct"/>
            <w:vAlign w:val="center"/>
          </w:tcPr>
          <w:p w:rsidR="00801DA5" w:rsidRPr="00E54740" w:rsidRDefault="00801DA5" w:rsidP="00A712CC">
            <w:pPr>
              <w:pStyle w:val="af4"/>
              <w:spacing w:line="360" w:lineRule="auto"/>
              <w:rPr>
                <w:rFonts w:eastAsiaTheme="minorEastAsia"/>
                <w:sz w:val="21"/>
                <w:szCs w:val="21"/>
              </w:rPr>
            </w:pPr>
            <w:r>
              <w:rPr>
                <w:rFonts w:eastAsiaTheme="minorEastAsia" w:hint="eastAsia"/>
                <w:sz w:val="21"/>
                <w:szCs w:val="21"/>
              </w:rPr>
              <w:t>报告</w:t>
            </w:r>
            <w:r w:rsidRPr="00E54740">
              <w:rPr>
                <w:rFonts w:eastAsiaTheme="minorEastAsia"/>
                <w:sz w:val="21"/>
                <w:szCs w:val="21"/>
              </w:rPr>
              <w:t>期初持有的基金份额</w:t>
            </w:r>
          </w:p>
        </w:tc>
        <w:tc>
          <w:tcPr>
            <w:tcW w:w="991"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w:t>
            </w:r>
          </w:p>
        </w:tc>
        <w:tc>
          <w:tcPr>
            <w:tcW w:w="1068"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w:t>
            </w:r>
          </w:p>
        </w:tc>
      </w:tr>
      <w:tr w:rsidR="00CA1A6C" w:rsidRPr="00E54740" w:rsidTr="00CA1A6C">
        <w:trPr>
          <w:trHeight w:val="340"/>
        </w:trPr>
        <w:tc>
          <w:tcPr>
            <w:tcW w:w="900" w:type="pct"/>
            <w:vAlign w:val="center"/>
          </w:tcPr>
          <w:p w:rsidR="00801DA5" w:rsidRPr="00E54740" w:rsidRDefault="00801DA5" w:rsidP="00A712CC">
            <w:pPr>
              <w:spacing w:line="360" w:lineRule="auto"/>
              <w:rPr>
                <w:rFonts w:eastAsiaTheme="minorEastAsia"/>
                <w:szCs w:val="21"/>
              </w:rPr>
            </w:pPr>
            <w:r>
              <w:rPr>
                <w:rFonts w:eastAsiaTheme="minorEastAsia" w:hint="eastAsia"/>
                <w:szCs w:val="21"/>
              </w:rPr>
              <w:t>报告</w:t>
            </w:r>
            <w:r w:rsidRPr="00E54740">
              <w:rPr>
                <w:rFonts w:eastAsiaTheme="minorEastAsia"/>
                <w:szCs w:val="21"/>
              </w:rPr>
              <w:t>期间申购</w:t>
            </w:r>
            <w:r w:rsidRPr="00E54740">
              <w:rPr>
                <w:rFonts w:eastAsiaTheme="minorEastAsia"/>
                <w:szCs w:val="21"/>
              </w:rPr>
              <w:t>/</w:t>
            </w:r>
            <w:r w:rsidRPr="00E54740">
              <w:rPr>
                <w:rFonts w:eastAsiaTheme="minorEastAsia"/>
                <w:szCs w:val="21"/>
              </w:rPr>
              <w:t>买入总份额</w:t>
            </w:r>
          </w:p>
        </w:tc>
        <w:tc>
          <w:tcPr>
            <w:tcW w:w="991"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w:t>
            </w:r>
          </w:p>
        </w:tc>
        <w:tc>
          <w:tcPr>
            <w:tcW w:w="1068"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w:t>
            </w:r>
          </w:p>
        </w:tc>
      </w:tr>
      <w:tr w:rsidR="00CA1A6C" w:rsidRPr="00E54740" w:rsidTr="00CA1A6C">
        <w:trPr>
          <w:trHeight w:val="340"/>
        </w:trPr>
        <w:tc>
          <w:tcPr>
            <w:tcW w:w="900" w:type="pct"/>
            <w:vAlign w:val="center"/>
          </w:tcPr>
          <w:p w:rsidR="00801DA5" w:rsidRPr="00E54740" w:rsidRDefault="00801DA5" w:rsidP="00A712CC">
            <w:pPr>
              <w:spacing w:line="360" w:lineRule="auto"/>
              <w:rPr>
                <w:rFonts w:eastAsiaTheme="minorEastAsia"/>
                <w:szCs w:val="21"/>
              </w:rPr>
            </w:pPr>
            <w:r>
              <w:rPr>
                <w:rFonts w:eastAsiaTheme="minorEastAsia" w:hint="eastAsia"/>
                <w:szCs w:val="21"/>
              </w:rPr>
              <w:t>报告</w:t>
            </w:r>
            <w:r w:rsidRPr="00E54740">
              <w:rPr>
                <w:rFonts w:eastAsiaTheme="minorEastAsia"/>
                <w:szCs w:val="21"/>
              </w:rPr>
              <w:t>期间因拆分变动份额</w:t>
            </w:r>
          </w:p>
        </w:tc>
        <w:tc>
          <w:tcPr>
            <w:tcW w:w="991"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w:t>
            </w:r>
          </w:p>
        </w:tc>
        <w:tc>
          <w:tcPr>
            <w:tcW w:w="1068"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w:t>
            </w:r>
          </w:p>
        </w:tc>
      </w:tr>
      <w:tr w:rsidR="00CA1A6C" w:rsidRPr="00E54740" w:rsidTr="00CA1A6C">
        <w:trPr>
          <w:trHeight w:val="340"/>
        </w:trPr>
        <w:tc>
          <w:tcPr>
            <w:tcW w:w="900" w:type="pct"/>
            <w:vAlign w:val="center"/>
          </w:tcPr>
          <w:p w:rsidR="00801DA5" w:rsidRPr="00E54740" w:rsidRDefault="00801DA5" w:rsidP="00A712CC">
            <w:pPr>
              <w:spacing w:line="360" w:lineRule="auto"/>
              <w:rPr>
                <w:rFonts w:eastAsiaTheme="minorEastAsia"/>
                <w:szCs w:val="21"/>
              </w:rPr>
            </w:pPr>
            <w:r w:rsidRPr="00E54740">
              <w:rPr>
                <w:rFonts w:eastAsiaTheme="minorEastAsia"/>
                <w:szCs w:val="21"/>
              </w:rPr>
              <w:t>减：</w:t>
            </w:r>
            <w:r>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4,999,555.48</w:t>
            </w:r>
          </w:p>
        </w:tc>
        <w:tc>
          <w:tcPr>
            <w:tcW w:w="1068"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w:t>
            </w:r>
          </w:p>
        </w:tc>
      </w:tr>
      <w:tr w:rsidR="00CA1A6C" w:rsidRPr="00E54740" w:rsidTr="00CA1A6C">
        <w:trPr>
          <w:trHeight w:val="340"/>
        </w:trPr>
        <w:tc>
          <w:tcPr>
            <w:tcW w:w="900" w:type="pct"/>
            <w:vAlign w:val="center"/>
          </w:tcPr>
          <w:p w:rsidR="00801DA5" w:rsidRPr="00E54740" w:rsidRDefault="00801DA5" w:rsidP="00A712CC">
            <w:pPr>
              <w:spacing w:line="360" w:lineRule="auto"/>
              <w:rPr>
                <w:rFonts w:eastAsiaTheme="minorEastAsia"/>
                <w:szCs w:val="21"/>
              </w:rPr>
            </w:pPr>
            <w:r>
              <w:rPr>
                <w:rFonts w:eastAsiaTheme="minorEastAsia" w:hint="eastAsia"/>
                <w:szCs w:val="21"/>
              </w:rPr>
              <w:t>报告</w:t>
            </w:r>
            <w:r w:rsidRPr="00E54740">
              <w:rPr>
                <w:rFonts w:eastAsiaTheme="minorEastAsia"/>
                <w:szCs w:val="21"/>
              </w:rPr>
              <w:t>期末持有的基金份额</w:t>
            </w:r>
          </w:p>
        </w:tc>
        <w:tc>
          <w:tcPr>
            <w:tcW w:w="991"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10,001,111.19</w:t>
            </w:r>
          </w:p>
        </w:tc>
        <w:tc>
          <w:tcPr>
            <w:tcW w:w="1068"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w:t>
            </w:r>
          </w:p>
        </w:tc>
      </w:tr>
      <w:tr w:rsidR="00CA1A6C" w:rsidRPr="00E54740" w:rsidTr="00CA1A6C">
        <w:trPr>
          <w:trHeight w:val="340"/>
        </w:trPr>
        <w:tc>
          <w:tcPr>
            <w:tcW w:w="900" w:type="pct"/>
            <w:vAlign w:val="center"/>
          </w:tcPr>
          <w:p w:rsidR="00801DA5" w:rsidRPr="00E54740" w:rsidRDefault="00801DA5" w:rsidP="00A712CC">
            <w:pPr>
              <w:spacing w:line="360" w:lineRule="auto"/>
              <w:rPr>
                <w:rFonts w:eastAsiaTheme="minorEastAsia"/>
                <w:szCs w:val="21"/>
              </w:rPr>
            </w:pPr>
            <w:r>
              <w:rPr>
                <w:rFonts w:eastAsiaTheme="minorEastAsia" w:hint="eastAsia"/>
                <w:szCs w:val="21"/>
              </w:rPr>
              <w:t>报告</w:t>
            </w:r>
            <w:r w:rsidRPr="00E54740">
              <w:rPr>
                <w:rFonts w:eastAsiaTheme="minorEastAsia"/>
                <w:szCs w:val="21"/>
              </w:rPr>
              <w:t>期末持有的基金份额占基金总份额比例</w:t>
            </w:r>
          </w:p>
        </w:tc>
        <w:tc>
          <w:tcPr>
            <w:tcW w:w="991"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4.35%</w:t>
            </w:r>
          </w:p>
        </w:tc>
        <w:tc>
          <w:tcPr>
            <w:tcW w:w="1068"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w:t>
            </w:r>
          </w:p>
        </w:tc>
      </w:tr>
    </w:tbl>
    <w:p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7.4.10.6</w:t>
      </w:r>
      <w:r w:rsidRPr="0062676B">
        <w:rPr>
          <w:rFonts w:eastAsiaTheme="minorEastAsia"/>
          <w:b/>
          <w:bCs/>
          <w:szCs w:val="21"/>
        </w:rPr>
        <w:t>由关联方保管的银行存款余额及当期产生的利息收入</w:t>
      </w:r>
    </w:p>
    <w:p w:rsidR="007B62FA" w:rsidRPr="0062676B" w:rsidRDefault="007B62FA" w:rsidP="00417F87">
      <w:pPr>
        <w:autoSpaceDE w:val="0"/>
        <w:autoSpaceDN w:val="0"/>
        <w:adjustRightInd w:val="0"/>
        <w:spacing w:before="29" w:line="360" w:lineRule="auto"/>
        <w:ind w:left="15" w:right="210"/>
        <w:jc w:val="right"/>
        <w:rPr>
          <w:rFonts w:eastAsiaTheme="minorEastAsia"/>
          <w:kern w:val="0"/>
          <w:szCs w:val="21"/>
        </w:rPr>
      </w:pPr>
      <w:r w:rsidRPr="0062676B">
        <w:rPr>
          <w:rFonts w:eastAsiaTheme="minorEastAsia"/>
          <w:bCs/>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3"/>
        <w:gridCol w:w="3153"/>
      </w:tblGrid>
      <w:tr w:rsidR="00E60957" w:rsidRPr="0062676B" w:rsidTr="00BE219C">
        <w:tc>
          <w:tcPr>
            <w:tcW w:w="2694" w:type="dxa"/>
            <w:vMerge w:val="restart"/>
            <w:vAlign w:val="center"/>
          </w:tcPr>
          <w:p w:rsidR="00A444FF" w:rsidRPr="0062676B" w:rsidRDefault="00A444FF" w:rsidP="00417F87">
            <w:pPr>
              <w:spacing w:line="360" w:lineRule="auto"/>
              <w:jc w:val="center"/>
              <w:rPr>
                <w:rFonts w:eastAsiaTheme="minorEastAsia"/>
                <w:szCs w:val="21"/>
              </w:rPr>
            </w:pPr>
            <w:r w:rsidRPr="0062676B">
              <w:rPr>
                <w:rFonts w:eastAsiaTheme="minorEastAsia"/>
                <w:szCs w:val="21"/>
              </w:rPr>
              <w:t>关联方名称</w:t>
            </w:r>
          </w:p>
        </w:tc>
        <w:tc>
          <w:tcPr>
            <w:tcW w:w="6306" w:type="dxa"/>
            <w:gridSpan w:val="2"/>
          </w:tcPr>
          <w:p w:rsidR="00A444FF" w:rsidRPr="0062676B" w:rsidRDefault="00A444FF" w:rsidP="00417F87">
            <w:pPr>
              <w:spacing w:line="360" w:lineRule="auto"/>
              <w:jc w:val="center"/>
              <w:rPr>
                <w:rFonts w:eastAsiaTheme="minorEastAsia"/>
                <w:szCs w:val="21"/>
              </w:rPr>
            </w:pPr>
            <w:r w:rsidRPr="0062676B">
              <w:rPr>
                <w:rFonts w:eastAsiaTheme="minorEastAsia"/>
                <w:szCs w:val="21"/>
              </w:rPr>
              <w:t>本期</w:t>
            </w:r>
          </w:p>
          <w:p w:rsidR="00A444FF" w:rsidRPr="0062676B" w:rsidRDefault="00962837" w:rsidP="00417F87">
            <w:pPr>
              <w:widowControl/>
              <w:autoSpaceDE w:val="0"/>
              <w:autoSpaceDN w:val="0"/>
              <w:spacing w:line="360" w:lineRule="auto"/>
              <w:ind w:right="-15"/>
              <w:jc w:val="center"/>
              <w:textAlignment w:val="bottom"/>
              <w:rPr>
                <w:rFonts w:eastAsiaTheme="minorEastAsia"/>
                <w:kern w:val="0"/>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4</w:t>
            </w:r>
            <w:r w:rsidRPr="0062676B">
              <w:rPr>
                <w:rFonts w:eastAsiaTheme="minorEastAsia"/>
                <w:szCs w:val="21"/>
              </w:rPr>
              <w:t>月</w:t>
            </w:r>
            <w:r w:rsidRPr="0062676B">
              <w:rPr>
                <w:rFonts w:eastAsiaTheme="minorEastAsia"/>
                <w:szCs w:val="21"/>
              </w:rPr>
              <w:t>6</w:t>
            </w:r>
            <w:r w:rsidRPr="0062676B">
              <w:rPr>
                <w:rFonts w:eastAsiaTheme="minorEastAsia"/>
                <w:szCs w:val="21"/>
              </w:rPr>
              <w:t>日（基金合同生效日）至</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E60957" w:rsidRPr="0062676B" w:rsidTr="00BE219C">
        <w:tc>
          <w:tcPr>
            <w:tcW w:w="2694" w:type="dxa"/>
            <w:vMerge/>
            <w:vAlign w:val="center"/>
          </w:tcPr>
          <w:p w:rsidR="00A444FF" w:rsidRPr="0062676B" w:rsidRDefault="00A444FF" w:rsidP="00417F87">
            <w:pPr>
              <w:widowControl/>
              <w:spacing w:line="360" w:lineRule="auto"/>
              <w:jc w:val="left"/>
              <w:rPr>
                <w:rFonts w:eastAsiaTheme="minorEastAsia"/>
                <w:szCs w:val="21"/>
              </w:rPr>
            </w:pPr>
          </w:p>
        </w:tc>
        <w:tc>
          <w:tcPr>
            <w:tcW w:w="3153" w:type="dxa"/>
            <w:vAlign w:val="center"/>
          </w:tcPr>
          <w:p w:rsidR="00A444FF" w:rsidRPr="0062676B" w:rsidRDefault="00A444FF" w:rsidP="00417F87">
            <w:pPr>
              <w:spacing w:line="360" w:lineRule="auto"/>
              <w:jc w:val="center"/>
              <w:rPr>
                <w:rFonts w:eastAsiaTheme="minorEastAsia"/>
                <w:szCs w:val="21"/>
              </w:rPr>
            </w:pPr>
            <w:r w:rsidRPr="0062676B">
              <w:rPr>
                <w:rFonts w:eastAsiaTheme="minorEastAsia"/>
                <w:szCs w:val="21"/>
              </w:rPr>
              <w:t>期末余额</w:t>
            </w:r>
          </w:p>
        </w:tc>
        <w:tc>
          <w:tcPr>
            <w:tcW w:w="3153" w:type="dxa"/>
            <w:vAlign w:val="center"/>
          </w:tcPr>
          <w:p w:rsidR="00A444FF" w:rsidRPr="0062676B" w:rsidRDefault="00A444FF" w:rsidP="00417F87">
            <w:pPr>
              <w:spacing w:line="360" w:lineRule="auto"/>
              <w:jc w:val="center"/>
              <w:rPr>
                <w:rFonts w:eastAsiaTheme="minorEastAsia"/>
                <w:szCs w:val="21"/>
              </w:rPr>
            </w:pPr>
            <w:r w:rsidRPr="0062676B">
              <w:rPr>
                <w:rFonts w:eastAsiaTheme="minorEastAsia"/>
                <w:szCs w:val="21"/>
              </w:rPr>
              <w:t>当期利息收入</w:t>
            </w:r>
          </w:p>
        </w:tc>
      </w:tr>
      <w:tr w:rsidR="00CC160C">
        <w:tc>
          <w:tcPr>
            <w:tcW w:w="2694" w:type="dxa"/>
            <w:vAlign w:val="center"/>
          </w:tcPr>
          <w:p w:rsidR="00CC160C" w:rsidRDefault="00DB4EE0">
            <w:pPr>
              <w:jc w:val="left"/>
            </w:pPr>
            <w:r>
              <w:rPr>
                <w:rFonts w:eastAsiaTheme="minorEastAsia"/>
                <w:szCs w:val="21"/>
              </w:rPr>
              <w:t>招商银行</w:t>
            </w:r>
          </w:p>
        </w:tc>
        <w:tc>
          <w:tcPr>
            <w:tcW w:w="3153" w:type="dxa"/>
            <w:vAlign w:val="center"/>
          </w:tcPr>
          <w:p w:rsidR="00CC160C" w:rsidRDefault="00DB4EE0">
            <w:pPr>
              <w:jc w:val="right"/>
            </w:pPr>
            <w:r>
              <w:rPr>
                <w:rFonts w:eastAsiaTheme="minorEastAsia"/>
                <w:szCs w:val="21"/>
              </w:rPr>
              <w:t>13,496,836.52</w:t>
            </w:r>
          </w:p>
        </w:tc>
        <w:tc>
          <w:tcPr>
            <w:tcW w:w="3153" w:type="dxa"/>
            <w:vAlign w:val="center"/>
          </w:tcPr>
          <w:p w:rsidR="00CC160C" w:rsidRDefault="00DD1E8C">
            <w:pPr>
              <w:jc w:val="right"/>
            </w:pPr>
            <w:r w:rsidRPr="00DD1E8C">
              <w:rPr>
                <w:rFonts w:eastAsiaTheme="minorEastAsia"/>
                <w:szCs w:val="21"/>
              </w:rPr>
              <w:t>22,344.87</w:t>
            </w:r>
          </w:p>
        </w:tc>
      </w:tr>
      <w:tr w:rsidR="00CC160C">
        <w:tc>
          <w:tcPr>
            <w:tcW w:w="2694" w:type="dxa"/>
            <w:vAlign w:val="center"/>
          </w:tcPr>
          <w:p w:rsidR="00CC160C" w:rsidRDefault="00DB4EE0">
            <w:pPr>
              <w:jc w:val="left"/>
            </w:pPr>
            <w:r>
              <w:rPr>
                <w:rFonts w:eastAsiaTheme="minorEastAsia"/>
                <w:szCs w:val="21"/>
              </w:rPr>
              <w:t>汇丰银行</w:t>
            </w:r>
          </w:p>
        </w:tc>
        <w:tc>
          <w:tcPr>
            <w:tcW w:w="3153" w:type="dxa"/>
            <w:vAlign w:val="center"/>
          </w:tcPr>
          <w:p w:rsidR="00CC160C" w:rsidRDefault="00DB4EE0">
            <w:pPr>
              <w:jc w:val="right"/>
            </w:pPr>
            <w:r>
              <w:rPr>
                <w:rFonts w:eastAsiaTheme="minorEastAsia"/>
                <w:szCs w:val="21"/>
              </w:rPr>
              <w:t>9,623,503.60</w:t>
            </w:r>
          </w:p>
        </w:tc>
        <w:tc>
          <w:tcPr>
            <w:tcW w:w="3153" w:type="dxa"/>
            <w:vAlign w:val="center"/>
          </w:tcPr>
          <w:p w:rsidR="00CC160C" w:rsidRDefault="00DB4EE0">
            <w:pPr>
              <w:jc w:val="right"/>
            </w:pPr>
            <w:r>
              <w:rPr>
                <w:rFonts w:eastAsiaTheme="minorEastAsia"/>
                <w:szCs w:val="21"/>
              </w:rPr>
              <w:t>80,966.83</w:t>
            </w:r>
          </w:p>
        </w:tc>
      </w:tr>
    </w:tbl>
    <w:p w:rsidR="007B62FA" w:rsidRPr="0062676B" w:rsidRDefault="007B62FA" w:rsidP="00215394">
      <w:pPr>
        <w:widowControl/>
        <w:spacing w:line="360" w:lineRule="auto"/>
        <w:ind w:firstLineChars="200" w:firstLine="420"/>
        <w:jc w:val="left"/>
        <w:rPr>
          <w:rFonts w:eastAsiaTheme="minorEastAsia"/>
          <w:szCs w:val="21"/>
        </w:rPr>
      </w:pPr>
      <w:r w:rsidRPr="0062676B">
        <w:rPr>
          <w:rFonts w:eastAsiaTheme="minorEastAsia"/>
          <w:szCs w:val="21"/>
        </w:rPr>
        <w:t>注：本基金的银行存款分别由基金托管人招商银行和境外资产托管人汇丰银行保管，按适用利率计息</w:t>
      </w:r>
    </w:p>
    <w:p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7.4.10.7</w:t>
      </w:r>
      <w:r w:rsidRPr="0062676B">
        <w:rPr>
          <w:rFonts w:eastAsiaTheme="minorEastAsia"/>
          <w:b/>
          <w:bCs/>
          <w:szCs w:val="21"/>
        </w:rPr>
        <w:t>本基金在承销期内参与关联方承销证券的情况</w:t>
      </w:r>
    </w:p>
    <w:p w:rsidR="007B62FA" w:rsidRPr="0062676B" w:rsidRDefault="009A6ECD" w:rsidP="00215394">
      <w:pPr>
        <w:widowControl/>
        <w:spacing w:line="360" w:lineRule="auto"/>
        <w:ind w:firstLineChars="200" w:firstLine="420"/>
        <w:jc w:val="left"/>
        <w:rPr>
          <w:rFonts w:eastAsiaTheme="minorEastAsia"/>
          <w:kern w:val="0"/>
          <w:szCs w:val="21"/>
        </w:rPr>
      </w:pPr>
      <w:r w:rsidRPr="0062676B">
        <w:rPr>
          <w:rFonts w:eastAsiaTheme="minorEastAsia"/>
          <w:kern w:val="0"/>
          <w:szCs w:val="21"/>
        </w:rPr>
        <w:t>无。</w:t>
      </w:r>
    </w:p>
    <w:p w:rsidR="002B7881" w:rsidRDefault="002B7881" w:rsidP="002B7881">
      <w:pPr>
        <w:adjustRightInd w:val="0"/>
        <w:snapToGrid w:val="0"/>
        <w:spacing w:beforeLines="100" w:before="312" w:line="360" w:lineRule="auto"/>
        <w:rPr>
          <w:rFonts w:eastAsiaTheme="minorEastAsia"/>
          <w:b/>
          <w:szCs w:val="21"/>
        </w:rPr>
      </w:pPr>
      <w:r w:rsidRPr="0062676B">
        <w:rPr>
          <w:rFonts w:eastAsiaTheme="minorEastAsia"/>
          <w:b/>
          <w:bCs/>
          <w:kern w:val="0"/>
          <w:szCs w:val="21"/>
        </w:rPr>
        <w:t xml:space="preserve">7.4.10.8 </w:t>
      </w:r>
      <w:r w:rsidRPr="0062676B">
        <w:rPr>
          <w:rFonts w:eastAsiaTheme="minorEastAsia"/>
          <w:b/>
          <w:szCs w:val="21"/>
        </w:rPr>
        <w:t>其他关联交易事项的说明</w:t>
      </w:r>
    </w:p>
    <w:p w:rsidR="0047367F" w:rsidRPr="0047367F" w:rsidRDefault="0047367F" w:rsidP="002B7881">
      <w:pPr>
        <w:adjustRightInd w:val="0"/>
        <w:snapToGrid w:val="0"/>
        <w:spacing w:beforeLines="100" w:before="312" w:line="360" w:lineRule="auto"/>
        <w:rPr>
          <w:rFonts w:eastAsiaTheme="minorEastAsia"/>
          <w:b/>
          <w:szCs w:val="21"/>
        </w:rPr>
      </w:pPr>
      <w:r w:rsidRPr="0047367F">
        <w:rPr>
          <w:rFonts w:eastAsiaTheme="minorEastAsia" w:hint="eastAsia"/>
          <w:b/>
          <w:szCs w:val="21"/>
        </w:rPr>
        <w:t xml:space="preserve">7.4.10.8.1 </w:t>
      </w:r>
      <w:r w:rsidRPr="0047367F">
        <w:rPr>
          <w:rFonts w:eastAsiaTheme="minorEastAsia" w:hint="eastAsia"/>
          <w:b/>
          <w:szCs w:val="21"/>
        </w:rPr>
        <w:t>其他关联交易事项的说明</w:t>
      </w:r>
    </w:p>
    <w:p w:rsidR="002B7881" w:rsidRPr="0062676B" w:rsidRDefault="002B7881" w:rsidP="002B7881">
      <w:pPr>
        <w:widowControl/>
        <w:spacing w:line="360" w:lineRule="auto"/>
        <w:ind w:firstLineChars="200" w:firstLine="420"/>
        <w:rPr>
          <w:rFonts w:eastAsiaTheme="minorEastAsia"/>
          <w:kern w:val="0"/>
          <w:szCs w:val="21"/>
        </w:rPr>
      </w:pPr>
      <w:r w:rsidRPr="0062676B">
        <w:rPr>
          <w:rFonts w:eastAsiaTheme="minorEastAsia"/>
          <w:kern w:val="0"/>
          <w:szCs w:val="21"/>
        </w:rPr>
        <w:t>于</w:t>
      </w:r>
      <w:r w:rsidRPr="0062676B">
        <w:rPr>
          <w:rFonts w:eastAsiaTheme="minorEastAsia"/>
          <w:kern w:val="0"/>
          <w:szCs w:val="21"/>
        </w:rPr>
        <w:t>2023</w:t>
      </w:r>
      <w:r w:rsidRPr="0062676B">
        <w:rPr>
          <w:rFonts w:eastAsiaTheme="minorEastAsia"/>
          <w:kern w:val="0"/>
          <w:szCs w:val="21"/>
        </w:rPr>
        <w:t>年</w:t>
      </w:r>
      <w:r w:rsidRPr="0062676B">
        <w:rPr>
          <w:rFonts w:eastAsiaTheme="minorEastAsia"/>
          <w:kern w:val="0"/>
          <w:szCs w:val="21"/>
        </w:rPr>
        <w:t>12</w:t>
      </w:r>
      <w:r w:rsidRPr="0062676B">
        <w:rPr>
          <w:rFonts w:eastAsiaTheme="minorEastAsia"/>
          <w:kern w:val="0"/>
          <w:szCs w:val="21"/>
        </w:rPr>
        <w:t>月</w:t>
      </w:r>
      <w:r w:rsidRPr="0062676B">
        <w:rPr>
          <w:rFonts w:eastAsiaTheme="minorEastAsia"/>
          <w:kern w:val="0"/>
          <w:szCs w:val="21"/>
        </w:rPr>
        <w:t>31</w:t>
      </w:r>
      <w:r w:rsidRPr="0062676B">
        <w:rPr>
          <w:rFonts w:eastAsiaTheme="minorEastAsia"/>
          <w:kern w:val="0"/>
          <w:szCs w:val="21"/>
        </w:rPr>
        <w:t>日，本基金持有</w:t>
      </w:r>
      <w:r w:rsidRPr="0062676B">
        <w:rPr>
          <w:rFonts w:eastAsiaTheme="minorEastAsia"/>
          <w:kern w:val="0"/>
          <w:szCs w:val="21"/>
        </w:rPr>
        <w:t>2,464</w:t>
      </w:r>
      <w:r w:rsidRPr="0062676B">
        <w:rPr>
          <w:rFonts w:eastAsiaTheme="minorEastAsia"/>
          <w:kern w:val="0"/>
          <w:szCs w:val="21"/>
        </w:rPr>
        <w:t>股摩根大通的美股普通股，成本总额为人民币</w:t>
      </w:r>
      <w:r w:rsidRPr="0062676B">
        <w:rPr>
          <w:rFonts w:eastAsiaTheme="minorEastAsia"/>
          <w:kern w:val="0"/>
          <w:szCs w:val="21"/>
        </w:rPr>
        <w:t>2,578,775.73</w:t>
      </w:r>
      <w:r w:rsidRPr="0062676B">
        <w:rPr>
          <w:rFonts w:eastAsiaTheme="minorEastAsia"/>
          <w:kern w:val="0"/>
          <w:szCs w:val="21"/>
        </w:rPr>
        <w:t>元，估值总额为人民币</w:t>
      </w:r>
      <w:r w:rsidRPr="0062676B">
        <w:rPr>
          <w:rFonts w:eastAsiaTheme="minorEastAsia"/>
          <w:kern w:val="0"/>
          <w:szCs w:val="21"/>
        </w:rPr>
        <w:t>2,968,546.55</w:t>
      </w:r>
      <w:r w:rsidRPr="0062676B">
        <w:rPr>
          <w:rFonts w:eastAsiaTheme="minorEastAsia"/>
          <w:kern w:val="0"/>
          <w:szCs w:val="21"/>
        </w:rPr>
        <w:t>元，占基金资产净值的比例为</w:t>
      </w:r>
      <w:r w:rsidRPr="0062676B">
        <w:rPr>
          <w:rFonts w:eastAsiaTheme="minorEastAsia"/>
          <w:kern w:val="0"/>
          <w:szCs w:val="21"/>
        </w:rPr>
        <w:t>1.12%</w:t>
      </w:r>
      <w:r w:rsidRPr="0062676B">
        <w:rPr>
          <w:rFonts w:eastAsiaTheme="minorEastAsia"/>
          <w:kern w:val="0"/>
          <w:szCs w:val="21"/>
        </w:rPr>
        <w:t>。</w:t>
      </w:r>
    </w:p>
    <w:p w:rsidR="0047367F" w:rsidRDefault="0047367F" w:rsidP="006D42C3">
      <w:pPr>
        <w:spacing w:line="360" w:lineRule="auto"/>
        <w:rPr>
          <w:rFonts w:eastAsiaTheme="minorEastAsia"/>
          <w:b/>
          <w:bCs/>
          <w:kern w:val="0"/>
          <w:szCs w:val="21"/>
        </w:rPr>
      </w:pPr>
      <w:r w:rsidRPr="0047367F">
        <w:rPr>
          <w:rFonts w:eastAsiaTheme="minorEastAsia" w:hint="eastAsia"/>
          <w:b/>
          <w:bCs/>
          <w:kern w:val="0"/>
          <w:szCs w:val="21"/>
        </w:rPr>
        <w:t xml:space="preserve">7.4.10.8.2 </w:t>
      </w:r>
      <w:r w:rsidRPr="0047367F">
        <w:rPr>
          <w:rFonts w:eastAsiaTheme="minorEastAsia" w:hint="eastAsia"/>
          <w:b/>
          <w:bCs/>
          <w:kern w:val="0"/>
          <w:szCs w:val="21"/>
        </w:rPr>
        <w:t>当期交易及持有基金管理人以及管理人关联方所管理基金产生的费用</w:t>
      </w:r>
    </w:p>
    <w:p w:rsidR="0047367F" w:rsidRPr="0062676B" w:rsidRDefault="0047367F" w:rsidP="0047367F">
      <w:pPr>
        <w:widowControl/>
        <w:spacing w:line="360" w:lineRule="auto"/>
        <w:ind w:firstLineChars="200" w:firstLine="420"/>
        <w:jc w:val="left"/>
        <w:rPr>
          <w:rFonts w:eastAsiaTheme="minorEastAsia"/>
          <w:kern w:val="0"/>
          <w:szCs w:val="21"/>
        </w:rPr>
      </w:pPr>
      <w:r w:rsidRPr="0062676B">
        <w:rPr>
          <w:rFonts w:eastAsiaTheme="minorEastAsia"/>
          <w:kern w:val="0"/>
          <w:szCs w:val="21"/>
        </w:rPr>
        <w:t>无。</w:t>
      </w:r>
    </w:p>
    <w:p w:rsidR="006D42C3" w:rsidRPr="00562E5E" w:rsidRDefault="006D42C3" w:rsidP="006D42C3">
      <w:pPr>
        <w:spacing w:line="360" w:lineRule="auto"/>
        <w:rPr>
          <w:rFonts w:eastAsiaTheme="minorEastAsia"/>
          <w:b/>
          <w:bCs/>
          <w:szCs w:val="21"/>
        </w:rPr>
      </w:pPr>
      <w:r w:rsidRPr="00562E5E">
        <w:rPr>
          <w:rFonts w:eastAsiaTheme="minorEastAsia"/>
          <w:b/>
          <w:bCs/>
          <w:kern w:val="0"/>
          <w:szCs w:val="21"/>
        </w:rPr>
        <w:t>7.4.11</w:t>
      </w:r>
      <w:r w:rsidRPr="00562E5E">
        <w:rPr>
          <w:rFonts w:eastAsiaTheme="minorEastAsia"/>
          <w:b/>
          <w:bCs/>
          <w:szCs w:val="21"/>
        </w:rPr>
        <w:t>利润分配情况</w:t>
      </w:r>
    </w:p>
    <w:p w:rsidR="006D42C3" w:rsidRPr="00562E5E" w:rsidRDefault="006D42C3" w:rsidP="006D42C3">
      <w:pPr>
        <w:tabs>
          <w:tab w:val="left" w:pos="426"/>
        </w:tabs>
        <w:spacing w:line="360" w:lineRule="auto"/>
        <w:ind w:firstLineChars="200" w:firstLine="420"/>
        <w:jc w:val="left"/>
        <w:rPr>
          <w:rFonts w:eastAsiaTheme="minorEastAsia"/>
          <w:kern w:val="0"/>
          <w:szCs w:val="21"/>
        </w:rPr>
      </w:pPr>
      <w:r w:rsidRPr="00562E5E">
        <w:rPr>
          <w:rFonts w:eastAsiaTheme="minorEastAsia"/>
          <w:kern w:val="0"/>
          <w:szCs w:val="21"/>
        </w:rPr>
        <w:t>本报告期本基金未实施利润分配。</w:t>
      </w:r>
    </w:p>
    <w:p w:rsidR="007B62FA" w:rsidRPr="0062676B" w:rsidRDefault="007B62FA" w:rsidP="006D42C3">
      <w:pPr>
        <w:adjustRightInd w:val="0"/>
        <w:snapToGrid w:val="0"/>
        <w:spacing w:beforeLines="100" w:before="312" w:line="360" w:lineRule="auto"/>
        <w:rPr>
          <w:rFonts w:eastAsiaTheme="minorEastAsia"/>
          <w:b/>
          <w:bCs/>
          <w:szCs w:val="21"/>
        </w:rPr>
      </w:pPr>
      <w:r w:rsidRPr="0062676B">
        <w:rPr>
          <w:rFonts w:eastAsiaTheme="minorEastAsia"/>
          <w:b/>
          <w:bCs/>
          <w:kern w:val="0"/>
          <w:szCs w:val="21"/>
        </w:rPr>
        <w:t>7.4.12</w:t>
      </w:r>
      <w:r w:rsidRPr="0062676B">
        <w:rPr>
          <w:rFonts w:eastAsiaTheme="minorEastAsia"/>
          <w:b/>
          <w:bCs/>
          <w:szCs w:val="21"/>
        </w:rPr>
        <w:t>期末（</w:t>
      </w:r>
      <w:r w:rsidR="00ED2997" w:rsidRPr="0062676B">
        <w:rPr>
          <w:rFonts w:eastAsiaTheme="minorEastAsia"/>
          <w:b/>
          <w:bCs/>
          <w:szCs w:val="21"/>
        </w:rPr>
        <w:t>2023</w:t>
      </w:r>
      <w:r w:rsidR="00ED2997" w:rsidRPr="0062676B">
        <w:rPr>
          <w:rFonts w:eastAsiaTheme="minorEastAsia"/>
          <w:b/>
          <w:bCs/>
          <w:szCs w:val="21"/>
        </w:rPr>
        <w:t>年</w:t>
      </w:r>
      <w:r w:rsidR="00ED2997" w:rsidRPr="0062676B">
        <w:rPr>
          <w:rFonts w:eastAsiaTheme="minorEastAsia"/>
          <w:b/>
          <w:bCs/>
          <w:szCs w:val="21"/>
        </w:rPr>
        <w:t>12</w:t>
      </w:r>
      <w:r w:rsidR="00ED2997" w:rsidRPr="0062676B">
        <w:rPr>
          <w:rFonts w:eastAsiaTheme="minorEastAsia"/>
          <w:b/>
          <w:bCs/>
          <w:szCs w:val="21"/>
        </w:rPr>
        <w:t>月</w:t>
      </w:r>
      <w:r w:rsidR="00ED2997" w:rsidRPr="0062676B">
        <w:rPr>
          <w:rFonts w:eastAsiaTheme="minorEastAsia"/>
          <w:b/>
          <w:bCs/>
          <w:szCs w:val="21"/>
        </w:rPr>
        <w:t>31</w:t>
      </w:r>
      <w:r w:rsidR="00ED2997" w:rsidRPr="0062676B">
        <w:rPr>
          <w:rFonts w:eastAsiaTheme="minorEastAsia"/>
          <w:b/>
          <w:bCs/>
          <w:szCs w:val="21"/>
        </w:rPr>
        <w:t>日</w:t>
      </w:r>
      <w:r w:rsidRPr="0062676B">
        <w:rPr>
          <w:rFonts w:eastAsiaTheme="minorEastAsia"/>
          <w:b/>
          <w:bCs/>
          <w:szCs w:val="21"/>
        </w:rPr>
        <w:t>）本基金持有的流通受限证券</w:t>
      </w:r>
    </w:p>
    <w:p w:rsidR="00EE134B" w:rsidRPr="0062676B" w:rsidRDefault="00EE134B" w:rsidP="00EE134B">
      <w:pPr>
        <w:spacing w:line="360" w:lineRule="auto"/>
        <w:rPr>
          <w:rFonts w:eastAsiaTheme="minorEastAsia"/>
          <w:b/>
          <w:bCs/>
          <w:szCs w:val="21"/>
        </w:rPr>
      </w:pPr>
      <w:bookmarkStart w:id="228" w:name="_Hlk124643445"/>
      <w:r w:rsidRPr="0062676B">
        <w:rPr>
          <w:rFonts w:eastAsiaTheme="minorEastAsia"/>
          <w:b/>
          <w:bCs/>
          <w:kern w:val="0"/>
          <w:szCs w:val="21"/>
        </w:rPr>
        <w:t xml:space="preserve">7.4.12.1 </w:t>
      </w:r>
      <w:r w:rsidRPr="0062676B">
        <w:rPr>
          <w:rFonts w:eastAsiaTheme="minorEastAsia"/>
          <w:b/>
          <w:bCs/>
          <w:szCs w:val="21"/>
        </w:rPr>
        <w:t>因认购新发</w:t>
      </w:r>
      <w:r w:rsidRPr="0062676B">
        <w:rPr>
          <w:rFonts w:eastAsiaTheme="minorEastAsia"/>
          <w:b/>
          <w:bCs/>
          <w:szCs w:val="21"/>
        </w:rPr>
        <w:t>/</w:t>
      </w:r>
      <w:r w:rsidRPr="0062676B">
        <w:rPr>
          <w:rFonts w:eastAsiaTheme="minorEastAsia"/>
          <w:b/>
          <w:bCs/>
          <w:szCs w:val="21"/>
        </w:rPr>
        <w:t>增发证券而于期末持有的流通受限证券</w:t>
      </w:r>
    </w:p>
    <w:p w:rsidR="00EE134B" w:rsidRPr="0062676B" w:rsidRDefault="00EE134B" w:rsidP="00EE134B">
      <w:pPr>
        <w:widowControl/>
        <w:spacing w:line="360" w:lineRule="auto"/>
        <w:ind w:firstLineChars="200" w:firstLine="420"/>
        <w:jc w:val="left"/>
        <w:rPr>
          <w:rFonts w:eastAsiaTheme="minorEastAsia"/>
          <w:kern w:val="0"/>
          <w:szCs w:val="21"/>
        </w:rPr>
      </w:pPr>
      <w:r w:rsidRPr="0062676B">
        <w:rPr>
          <w:rFonts w:eastAsiaTheme="minorEastAsia"/>
          <w:kern w:val="0"/>
          <w:szCs w:val="21"/>
        </w:rPr>
        <w:t>无。</w:t>
      </w:r>
    </w:p>
    <w:bookmarkEnd w:id="228"/>
    <w:p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7.4.12.2</w:t>
      </w:r>
      <w:r w:rsidRPr="0062676B">
        <w:rPr>
          <w:rFonts w:eastAsiaTheme="minorEastAsia"/>
          <w:b/>
          <w:bCs/>
          <w:szCs w:val="21"/>
        </w:rPr>
        <w:t>期末持有的暂时停牌等流通受限股票</w:t>
      </w:r>
    </w:p>
    <w:p w:rsidR="0012764F" w:rsidRPr="0062676B" w:rsidRDefault="007B62FA" w:rsidP="00215394">
      <w:pPr>
        <w:widowControl/>
        <w:spacing w:line="360" w:lineRule="auto"/>
        <w:ind w:firstLineChars="200" w:firstLine="420"/>
        <w:jc w:val="left"/>
        <w:rPr>
          <w:rFonts w:eastAsiaTheme="minorEastAsia"/>
          <w:szCs w:val="21"/>
        </w:rPr>
      </w:pPr>
      <w:r w:rsidRPr="0062676B">
        <w:rPr>
          <w:rFonts w:eastAsiaTheme="minorEastAsia"/>
          <w:szCs w:val="21"/>
        </w:rPr>
        <w:t>无。</w:t>
      </w:r>
    </w:p>
    <w:p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7.4.12.3</w:t>
      </w:r>
      <w:r w:rsidRPr="0062676B">
        <w:rPr>
          <w:rFonts w:eastAsiaTheme="minorEastAsia"/>
          <w:b/>
          <w:bCs/>
          <w:szCs w:val="21"/>
        </w:rPr>
        <w:t>期末债券正回购交易中作为抵押的债券</w:t>
      </w:r>
    </w:p>
    <w:p w:rsidR="007B62FA" w:rsidRPr="0062676B" w:rsidRDefault="007B62FA" w:rsidP="009138EB">
      <w:pPr>
        <w:spacing w:line="360" w:lineRule="auto"/>
        <w:rPr>
          <w:rFonts w:eastAsiaTheme="minorEastAsia"/>
          <w:b/>
          <w:bCs/>
          <w:szCs w:val="21"/>
        </w:rPr>
      </w:pPr>
      <w:r w:rsidRPr="0062676B">
        <w:rPr>
          <w:rFonts w:eastAsiaTheme="minorEastAsia"/>
          <w:b/>
          <w:bCs/>
          <w:kern w:val="0"/>
          <w:szCs w:val="21"/>
        </w:rPr>
        <w:t>7.4.12.3.1</w:t>
      </w:r>
      <w:r w:rsidRPr="0062676B">
        <w:rPr>
          <w:rFonts w:eastAsiaTheme="minorEastAsia"/>
          <w:b/>
          <w:bCs/>
          <w:szCs w:val="21"/>
        </w:rPr>
        <w:t>银行间市场债券正回购</w:t>
      </w:r>
    </w:p>
    <w:p w:rsidR="007B62FA" w:rsidRPr="0062676B" w:rsidRDefault="007B62FA" w:rsidP="00D0372D">
      <w:pPr>
        <w:spacing w:line="360" w:lineRule="auto"/>
        <w:ind w:firstLineChars="200" w:firstLine="420"/>
        <w:rPr>
          <w:rFonts w:eastAsiaTheme="minorEastAsia"/>
          <w:szCs w:val="21"/>
        </w:rPr>
      </w:pPr>
      <w:r w:rsidRPr="0062676B">
        <w:rPr>
          <w:rFonts w:eastAsiaTheme="minorEastAsia"/>
          <w:szCs w:val="21"/>
        </w:rPr>
        <w:t>无。</w:t>
      </w:r>
    </w:p>
    <w:p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7.4.12.3.2</w:t>
      </w:r>
      <w:r w:rsidRPr="0062676B">
        <w:rPr>
          <w:rFonts w:eastAsiaTheme="minorEastAsia"/>
          <w:b/>
          <w:bCs/>
          <w:szCs w:val="21"/>
        </w:rPr>
        <w:t>交易所市场债券正回购</w:t>
      </w:r>
    </w:p>
    <w:p w:rsidR="007B62FA" w:rsidRPr="0062676B" w:rsidRDefault="007B62FA" w:rsidP="00215394">
      <w:pPr>
        <w:spacing w:line="360" w:lineRule="auto"/>
        <w:ind w:firstLineChars="200" w:firstLine="420"/>
        <w:rPr>
          <w:rFonts w:eastAsiaTheme="minorEastAsia"/>
          <w:szCs w:val="21"/>
        </w:rPr>
      </w:pPr>
      <w:r w:rsidRPr="0062676B">
        <w:rPr>
          <w:rFonts w:eastAsiaTheme="minorEastAsia"/>
          <w:szCs w:val="21"/>
        </w:rPr>
        <w:t>无。</w:t>
      </w:r>
    </w:p>
    <w:p w:rsidR="00B679AC" w:rsidRPr="0062676B" w:rsidRDefault="00B679AC" w:rsidP="00B679AC">
      <w:pPr>
        <w:spacing w:line="360" w:lineRule="auto"/>
        <w:rPr>
          <w:b/>
          <w:bCs/>
          <w:szCs w:val="21"/>
        </w:rPr>
      </w:pPr>
      <w:bookmarkStart w:id="229" w:name="_Hlk75854353"/>
      <w:r w:rsidRPr="0062676B">
        <w:rPr>
          <w:b/>
          <w:bCs/>
          <w:kern w:val="0"/>
          <w:szCs w:val="21"/>
        </w:rPr>
        <w:t>7.4.12.4</w:t>
      </w:r>
      <w:r w:rsidRPr="0062676B">
        <w:rPr>
          <w:rFonts w:hint="eastAsia"/>
          <w:b/>
          <w:bCs/>
          <w:kern w:val="0"/>
          <w:szCs w:val="21"/>
        </w:rPr>
        <w:t xml:space="preserve"> </w:t>
      </w:r>
      <w:r w:rsidRPr="0062676B">
        <w:rPr>
          <w:b/>
          <w:bCs/>
          <w:szCs w:val="21"/>
        </w:rPr>
        <w:t>期末参与转融通证券出借业务的证券</w:t>
      </w:r>
    </w:p>
    <w:p w:rsidR="00B679AC" w:rsidRPr="0062676B" w:rsidRDefault="00B679AC" w:rsidP="00B679AC">
      <w:pPr>
        <w:tabs>
          <w:tab w:val="left" w:pos="426"/>
        </w:tabs>
        <w:spacing w:line="360" w:lineRule="auto"/>
        <w:ind w:firstLineChars="200" w:firstLine="420"/>
        <w:jc w:val="left"/>
        <w:rPr>
          <w:szCs w:val="21"/>
        </w:rPr>
      </w:pPr>
      <w:r w:rsidRPr="0062676B">
        <w:rPr>
          <w:kern w:val="0"/>
          <w:szCs w:val="21"/>
        </w:rPr>
        <w:lastRenderedPageBreak/>
        <w:t>无。</w:t>
      </w:r>
    </w:p>
    <w:bookmarkEnd w:id="229"/>
    <w:p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7.4.13</w:t>
      </w:r>
      <w:r w:rsidRPr="0062676B">
        <w:rPr>
          <w:rFonts w:eastAsiaTheme="minorEastAsia"/>
          <w:b/>
          <w:bCs/>
          <w:szCs w:val="21"/>
        </w:rPr>
        <w:t>金融工具风险及管理</w:t>
      </w:r>
    </w:p>
    <w:p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7.4.13.1</w:t>
      </w:r>
      <w:r w:rsidRPr="0062676B">
        <w:rPr>
          <w:rFonts w:eastAsiaTheme="minorEastAsia"/>
          <w:b/>
          <w:bCs/>
          <w:szCs w:val="21"/>
        </w:rPr>
        <w:t>风险管理政策和组织架构</w:t>
      </w:r>
    </w:p>
    <w:p w:rsidR="00CC160C" w:rsidRDefault="00DB4EE0">
      <w:pPr>
        <w:spacing w:line="360" w:lineRule="auto"/>
        <w:ind w:firstLineChars="200" w:firstLine="420"/>
        <w:rPr>
          <w:rFonts w:eastAsiaTheme="minorEastAsia"/>
          <w:szCs w:val="21"/>
        </w:rPr>
      </w:pPr>
      <w:r>
        <w:rPr>
          <w:rFonts w:eastAsiaTheme="minorEastAsia"/>
          <w:szCs w:val="21"/>
        </w:rPr>
        <w:t>本基金为指数型基金，主要采用抽样复制法跟踪标普</w:t>
      </w:r>
      <w:r>
        <w:rPr>
          <w:rFonts w:eastAsiaTheme="minorEastAsia"/>
          <w:szCs w:val="21"/>
        </w:rPr>
        <w:t>500</w:t>
      </w:r>
      <w:r>
        <w:rPr>
          <w:rFonts w:eastAsiaTheme="minorEastAsia"/>
          <w:szCs w:val="21"/>
        </w:rPr>
        <w:t>指数，具有与标的指数以及标的指数所代表的投资市场相似的风险收益特征，风险和收益高于货币市场基金、债券型基金和混合型基金。本基金在日常经营活动中面临的与这些金融工具相关的风险主要包括信用风险、流动性风险及市场风险。本基金的基金管理人从事风险管理的主要目标是争取将以上风险控制在限定的范围之内，力争控制本基金的净值增长率与业绩比较基准之间的日均跟踪偏离度小于</w:t>
      </w:r>
      <w:r>
        <w:rPr>
          <w:rFonts w:eastAsiaTheme="minorEastAsia"/>
          <w:szCs w:val="21"/>
        </w:rPr>
        <w:t>0.5%</w:t>
      </w:r>
      <w:r>
        <w:rPr>
          <w:rFonts w:eastAsiaTheme="minorEastAsia"/>
          <w:szCs w:val="21"/>
        </w:rPr>
        <w:t>，年跟踪误差不超过</w:t>
      </w:r>
      <w:r>
        <w:rPr>
          <w:rFonts w:eastAsiaTheme="minorEastAsia"/>
          <w:szCs w:val="21"/>
        </w:rPr>
        <w:t>5%</w:t>
      </w:r>
      <w:r>
        <w:rPr>
          <w:rFonts w:eastAsiaTheme="minorEastAsia"/>
          <w:szCs w:val="21"/>
        </w:rPr>
        <w:t>，以实现对标普</w:t>
      </w:r>
      <w:r>
        <w:rPr>
          <w:rFonts w:eastAsiaTheme="minorEastAsia"/>
          <w:szCs w:val="21"/>
        </w:rPr>
        <w:t>500</w:t>
      </w:r>
      <w:r>
        <w:rPr>
          <w:rFonts w:eastAsiaTheme="minorEastAsia"/>
          <w:szCs w:val="21"/>
        </w:rPr>
        <w:t>指数的有效跟踪。</w:t>
      </w:r>
      <w:r>
        <w:rPr>
          <w:rFonts w:eastAsiaTheme="minorEastAsia"/>
          <w:szCs w:val="21"/>
        </w:rPr>
        <w:t xml:space="preserve"> </w:t>
      </w:r>
    </w:p>
    <w:p w:rsidR="00CC160C" w:rsidRDefault="00CC160C">
      <w:pPr>
        <w:spacing w:line="360" w:lineRule="auto"/>
        <w:ind w:firstLineChars="200" w:firstLine="420"/>
        <w:rPr>
          <w:rFonts w:eastAsiaTheme="minorEastAsia"/>
          <w:szCs w:val="21"/>
        </w:rPr>
      </w:pPr>
    </w:p>
    <w:p w:rsidR="00CC160C" w:rsidRDefault="00DB4EE0">
      <w:pPr>
        <w:spacing w:line="360" w:lineRule="auto"/>
        <w:ind w:firstLineChars="200" w:firstLine="420"/>
        <w:rPr>
          <w:rFonts w:eastAsiaTheme="minorEastAsia"/>
          <w:szCs w:val="21"/>
        </w:rPr>
      </w:pPr>
      <w:r>
        <w:rPr>
          <w:rFonts w:eastAsiaTheme="minorEastAsia"/>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szCs w:val="21"/>
        </w:rPr>
        <w:t xml:space="preserve"> </w:t>
      </w:r>
    </w:p>
    <w:p w:rsidR="00CC160C" w:rsidRDefault="00CC160C">
      <w:pPr>
        <w:spacing w:line="360" w:lineRule="auto"/>
        <w:ind w:firstLineChars="200" w:firstLine="420"/>
        <w:rPr>
          <w:rFonts w:eastAsiaTheme="minorEastAsia"/>
          <w:szCs w:val="21"/>
        </w:rPr>
      </w:pPr>
    </w:p>
    <w:p w:rsidR="00CC160C" w:rsidRDefault="00DB4EE0">
      <w:pPr>
        <w:spacing w:line="360" w:lineRule="auto"/>
        <w:ind w:firstLineChars="200" w:firstLine="420"/>
        <w:rPr>
          <w:rFonts w:eastAsiaTheme="minorEastAsia"/>
          <w:szCs w:val="21"/>
        </w:rPr>
      </w:pPr>
      <w:r>
        <w:rPr>
          <w:rFonts w:eastAsiaTheme="minorEastAsia"/>
          <w:szCs w:val="21"/>
        </w:rPr>
        <w:t>本基金的基金管理人建立了以风险控制委员会为核心的、由督察长、风险控制委员会、风险管理部、监察稽核部和相关业务部门构成的风险管理架构体系。</w:t>
      </w:r>
      <w:r>
        <w:rPr>
          <w:rFonts w:eastAsiaTheme="minorEastAsia"/>
          <w:szCs w:val="21"/>
        </w:rPr>
        <w:t xml:space="preserve"> </w:t>
      </w:r>
    </w:p>
    <w:p w:rsidR="00CC160C" w:rsidRDefault="00CC160C">
      <w:pPr>
        <w:spacing w:line="360" w:lineRule="auto"/>
        <w:ind w:firstLineChars="200" w:firstLine="420"/>
        <w:rPr>
          <w:rFonts w:eastAsiaTheme="minorEastAsia"/>
          <w:szCs w:val="21"/>
        </w:rPr>
      </w:pPr>
    </w:p>
    <w:p w:rsidR="007B62FA" w:rsidRPr="0062676B" w:rsidRDefault="007B62FA" w:rsidP="00215394">
      <w:pPr>
        <w:spacing w:line="360" w:lineRule="auto"/>
        <w:ind w:firstLineChars="200" w:firstLine="420"/>
        <w:rPr>
          <w:rFonts w:eastAsiaTheme="minorEastAsia"/>
          <w:szCs w:val="21"/>
        </w:rPr>
      </w:pPr>
      <w:r w:rsidRPr="0062676B">
        <w:rPr>
          <w:rFonts w:eastAsiaTheme="minorEastAsia"/>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w:t>
      </w:r>
      <w:r w:rsidRPr="0062676B">
        <w:rPr>
          <w:rFonts w:eastAsiaTheme="minorEastAsia"/>
          <w:szCs w:val="21"/>
        </w:rPr>
        <w:lastRenderedPageBreak/>
        <w:t>通过特定的风险量化指标、模型，日常的量化报告，确定风险损失的限度和相应置信程度，及时可靠地对各种风险进行监督、检查和评估，并通过相应决策，将风险控制在可承受的范围内。</w:t>
      </w:r>
    </w:p>
    <w:p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7.4.13.2</w:t>
      </w:r>
      <w:r w:rsidRPr="0062676B">
        <w:rPr>
          <w:rFonts w:eastAsiaTheme="minorEastAsia"/>
          <w:b/>
          <w:bCs/>
          <w:szCs w:val="21"/>
        </w:rPr>
        <w:t>信用风险</w:t>
      </w:r>
    </w:p>
    <w:p w:rsidR="00CC160C" w:rsidRDefault="00DB4EE0">
      <w:pPr>
        <w:spacing w:line="360" w:lineRule="auto"/>
        <w:ind w:firstLineChars="200" w:firstLine="420"/>
        <w:rPr>
          <w:rFonts w:eastAsiaTheme="minorEastAsia"/>
          <w:szCs w:val="21"/>
        </w:rPr>
      </w:pPr>
      <w:r>
        <w:rPr>
          <w:rFonts w:eastAsiaTheme="minorEastAsia"/>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szCs w:val="21"/>
        </w:rPr>
        <w:t xml:space="preserve"> </w:t>
      </w:r>
    </w:p>
    <w:p w:rsidR="00CC160C" w:rsidRDefault="00CC160C">
      <w:pPr>
        <w:spacing w:line="360" w:lineRule="auto"/>
        <w:ind w:firstLineChars="200" w:firstLine="420"/>
        <w:rPr>
          <w:rFonts w:eastAsiaTheme="minorEastAsia"/>
          <w:szCs w:val="21"/>
        </w:rPr>
      </w:pPr>
    </w:p>
    <w:p w:rsidR="00CC160C" w:rsidRDefault="00DB4EE0">
      <w:pPr>
        <w:spacing w:line="360" w:lineRule="auto"/>
        <w:ind w:firstLineChars="200" w:firstLine="420"/>
        <w:rPr>
          <w:rFonts w:eastAsiaTheme="minorEastAsia"/>
          <w:szCs w:val="21"/>
        </w:rPr>
      </w:pPr>
      <w:r>
        <w:rPr>
          <w:rFonts w:eastAsiaTheme="minorEastAsia"/>
          <w:szCs w:val="21"/>
        </w:rPr>
        <w:t>本基金的基金管理人在交易前对交易对手的资信状况进行了充分的评估。本基金的银行存款存放在本基金的托管人招商银行及境外资产托管人汇丰银行，因而与银行存款相关的信用风险不重大。本基金在交易所进行的交易均通过有资格的经纪商进行证券交收和款项清算，违约风险发生的可能性很小；在场外交易市场进行交易前均对交易对手进行信用评估并对证券交割方式进行限制以控制相应的信用风险。</w:t>
      </w:r>
      <w:r>
        <w:rPr>
          <w:rFonts w:eastAsiaTheme="minorEastAsia"/>
          <w:szCs w:val="21"/>
        </w:rPr>
        <w:t xml:space="preserve"> </w:t>
      </w:r>
    </w:p>
    <w:p w:rsidR="00CC160C" w:rsidRDefault="00CC160C">
      <w:pPr>
        <w:spacing w:line="360" w:lineRule="auto"/>
        <w:ind w:firstLineChars="200" w:firstLine="420"/>
        <w:rPr>
          <w:rFonts w:eastAsiaTheme="minorEastAsia"/>
          <w:szCs w:val="21"/>
        </w:rPr>
      </w:pPr>
    </w:p>
    <w:p w:rsidR="00CC160C" w:rsidRDefault="00DB4EE0">
      <w:pPr>
        <w:spacing w:line="360" w:lineRule="auto"/>
        <w:ind w:firstLineChars="200" w:firstLine="420"/>
        <w:rPr>
          <w:rFonts w:eastAsiaTheme="minorEastAsia"/>
          <w:szCs w:val="21"/>
        </w:rPr>
      </w:pPr>
      <w:r>
        <w:rPr>
          <w:rFonts w:eastAsiaTheme="minorEastAsia"/>
          <w:szCs w:val="21"/>
        </w:rPr>
        <w:t>本基金的基金管理人建立了信用风险管理流程，通过对投资品种信用等级评估来控制证券发行人的信用风险，且通过分散化投资以分散信用风险。</w:t>
      </w:r>
      <w:r>
        <w:rPr>
          <w:rFonts w:eastAsiaTheme="minorEastAsia"/>
          <w:szCs w:val="21"/>
        </w:rPr>
        <w:t xml:space="preserve"> </w:t>
      </w:r>
    </w:p>
    <w:p w:rsidR="00CC160C" w:rsidRDefault="00CC160C">
      <w:pPr>
        <w:spacing w:line="360" w:lineRule="auto"/>
        <w:ind w:firstLineChars="200" w:firstLine="420"/>
        <w:rPr>
          <w:rFonts w:eastAsiaTheme="minorEastAsia"/>
          <w:szCs w:val="21"/>
        </w:rPr>
      </w:pPr>
    </w:p>
    <w:p w:rsidR="007B62FA" w:rsidRPr="0062676B" w:rsidRDefault="007B62FA" w:rsidP="00215394">
      <w:pPr>
        <w:spacing w:line="360" w:lineRule="auto"/>
        <w:ind w:firstLineChars="200" w:firstLine="420"/>
        <w:rPr>
          <w:rFonts w:eastAsiaTheme="minorEastAsia"/>
          <w:szCs w:val="21"/>
        </w:rPr>
      </w:pPr>
      <w:r w:rsidRPr="0062676B">
        <w:rPr>
          <w:rFonts w:eastAsiaTheme="minorEastAsia"/>
          <w:szCs w:val="21"/>
        </w:rPr>
        <w:t>于</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日，本基金未持有债券投资。</w:t>
      </w:r>
    </w:p>
    <w:p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7.4.13.3</w:t>
      </w:r>
      <w:r w:rsidRPr="0062676B">
        <w:rPr>
          <w:rFonts w:eastAsiaTheme="minorEastAsia"/>
          <w:b/>
          <w:bCs/>
          <w:szCs w:val="21"/>
        </w:rPr>
        <w:t>流动性风险</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rsidR="00CC160C" w:rsidRDefault="00CC160C">
      <w:pPr>
        <w:widowControl/>
        <w:spacing w:line="360" w:lineRule="auto"/>
        <w:ind w:firstLineChars="200" w:firstLine="420"/>
        <w:rPr>
          <w:rFonts w:eastAsiaTheme="minorEastAsia"/>
          <w:kern w:val="0"/>
          <w:szCs w:val="21"/>
        </w:rPr>
      </w:pP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CC160C" w:rsidRDefault="00CC160C">
      <w:pPr>
        <w:widowControl/>
        <w:spacing w:line="360" w:lineRule="auto"/>
        <w:ind w:firstLineChars="200" w:firstLine="420"/>
        <w:rPr>
          <w:rFonts w:eastAsiaTheme="minorEastAsia"/>
          <w:kern w:val="0"/>
          <w:szCs w:val="21"/>
        </w:rPr>
      </w:pPr>
    </w:p>
    <w:p w:rsidR="007B62FA" w:rsidRPr="0062676B" w:rsidRDefault="007B62FA" w:rsidP="009138EB">
      <w:pPr>
        <w:widowControl/>
        <w:spacing w:line="360" w:lineRule="auto"/>
        <w:ind w:firstLineChars="200" w:firstLine="420"/>
        <w:rPr>
          <w:rFonts w:eastAsiaTheme="minorEastAsia"/>
          <w:kern w:val="0"/>
          <w:szCs w:val="21"/>
        </w:rPr>
      </w:pPr>
      <w:r w:rsidRPr="0062676B">
        <w:rPr>
          <w:rFonts w:eastAsiaTheme="minorEastAsia"/>
          <w:kern w:val="0"/>
          <w:szCs w:val="21"/>
        </w:rPr>
        <w:lastRenderedPageBreak/>
        <w:t>于</w:t>
      </w:r>
      <w:r w:rsidRPr="0062676B">
        <w:rPr>
          <w:rFonts w:eastAsiaTheme="minorEastAsia"/>
          <w:kern w:val="0"/>
          <w:szCs w:val="21"/>
        </w:rPr>
        <w:t>2023</w:t>
      </w:r>
      <w:r w:rsidRPr="0062676B">
        <w:rPr>
          <w:rFonts w:eastAsiaTheme="minorEastAsia"/>
          <w:kern w:val="0"/>
          <w:szCs w:val="21"/>
        </w:rPr>
        <w:t>年</w:t>
      </w:r>
      <w:r w:rsidRPr="0062676B">
        <w:rPr>
          <w:rFonts w:eastAsiaTheme="minorEastAsia"/>
          <w:kern w:val="0"/>
          <w:szCs w:val="21"/>
        </w:rPr>
        <w:t>12</w:t>
      </w:r>
      <w:r w:rsidRPr="0062676B">
        <w:rPr>
          <w:rFonts w:eastAsiaTheme="minorEastAsia"/>
          <w:kern w:val="0"/>
          <w:szCs w:val="21"/>
        </w:rPr>
        <w:t>月</w:t>
      </w:r>
      <w:r w:rsidRPr="0062676B">
        <w:rPr>
          <w:rFonts w:eastAsiaTheme="minorEastAsia"/>
          <w:kern w:val="0"/>
          <w:szCs w:val="21"/>
        </w:rPr>
        <w:t>31</w:t>
      </w:r>
      <w:r w:rsidRPr="0062676B">
        <w:rPr>
          <w:rFonts w:eastAsiaTheme="minorEastAsia"/>
          <w:kern w:val="0"/>
          <w:szCs w:val="21"/>
        </w:rPr>
        <w:t>日，本基金所承担的全部金融负债的合约约定到期日均为一个月以内且不计息，可赎回基金份额净值</w:t>
      </w:r>
      <w:r w:rsidRPr="0062676B">
        <w:rPr>
          <w:rFonts w:eastAsiaTheme="minorEastAsia"/>
          <w:kern w:val="0"/>
          <w:szCs w:val="21"/>
        </w:rPr>
        <w:t>(</w:t>
      </w:r>
      <w:r w:rsidRPr="0062676B">
        <w:rPr>
          <w:rFonts w:eastAsiaTheme="minorEastAsia"/>
          <w:kern w:val="0"/>
          <w:szCs w:val="21"/>
        </w:rPr>
        <w:t>净资产</w:t>
      </w:r>
      <w:r w:rsidRPr="0062676B">
        <w:rPr>
          <w:rFonts w:eastAsiaTheme="minorEastAsia"/>
          <w:kern w:val="0"/>
          <w:szCs w:val="21"/>
        </w:rPr>
        <w:t>)</w:t>
      </w:r>
      <w:r w:rsidRPr="0062676B">
        <w:rPr>
          <w:rFonts w:eastAsiaTheme="minorEastAsia"/>
          <w:kern w:val="0"/>
          <w:szCs w:val="21"/>
        </w:rPr>
        <w:t>无固定到期日且不计息，因此账面余额即为未折现的合约到期现金流量。</w:t>
      </w:r>
    </w:p>
    <w:p w:rsidR="007B62FA" w:rsidRPr="0062676B" w:rsidRDefault="007B62FA" w:rsidP="00385D5F">
      <w:pPr>
        <w:spacing w:beforeLines="100" w:before="312" w:line="360" w:lineRule="auto"/>
        <w:rPr>
          <w:rFonts w:eastAsiaTheme="minorEastAsia"/>
          <w:b/>
          <w:bCs/>
          <w:szCs w:val="21"/>
        </w:rPr>
      </w:pPr>
      <w:r w:rsidRPr="0062676B">
        <w:rPr>
          <w:rFonts w:eastAsiaTheme="minorEastAsia"/>
          <w:b/>
          <w:bCs/>
          <w:kern w:val="0"/>
          <w:szCs w:val="21"/>
        </w:rPr>
        <w:t>7.4.13.3.1</w:t>
      </w:r>
      <w:r w:rsidRPr="0062676B">
        <w:rPr>
          <w:rFonts w:eastAsiaTheme="minorEastAsia"/>
          <w:b/>
          <w:szCs w:val="21"/>
        </w:rPr>
        <w:t>金融资产和金融负债的到期期限分析</w:t>
      </w:r>
    </w:p>
    <w:p w:rsidR="007B62FA" w:rsidRPr="0062676B" w:rsidRDefault="007B62FA" w:rsidP="00215394">
      <w:pPr>
        <w:spacing w:line="360" w:lineRule="auto"/>
        <w:ind w:firstLineChars="200" w:firstLine="420"/>
        <w:jc w:val="left"/>
        <w:rPr>
          <w:rFonts w:eastAsiaTheme="minorEastAsia"/>
          <w:szCs w:val="21"/>
        </w:rPr>
      </w:pPr>
      <w:r w:rsidRPr="0062676B">
        <w:rPr>
          <w:rFonts w:eastAsiaTheme="minorEastAsia"/>
          <w:szCs w:val="21"/>
        </w:rPr>
        <w:t>无。</w:t>
      </w:r>
    </w:p>
    <w:p w:rsidR="00243136" w:rsidRPr="0062676B" w:rsidRDefault="00243136" w:rsidP="00243136">
      <w:pPr>
        <w:spacing w:beforeLines="50" w:before="156" w:line="360" w:lineRule="auto"/>
        <w:rPr>
          <w:rFonts w:eastAsiaTheme="minorEastAsia"/>
          <w:b/>
          <w:bCs/>
          <w:szCs w:val="21"/>
        </w:rPr>
      </w:pPr>
      <w:r w:rsidRPr="0062676B">
        <w:rPr>
          <w:rFonts w:eastAsiaTheme="minorEastAsia"/>
          <w:b/>
          <w:bCs/>
          <w:kern w:val="0"/>
          <w:szCs w:val="21"/>
        </w:rPr>
        <w:t xml:space="preserve">7.4.13.3.2 </w:t>
      </w:r>
      <w:r w:rsidRPr="0062676B">
        <w:rPr>
          <w:rFonts w:eastAsiaTheme="minorEastAsia"/>
          <w:b/>
          <w:bCs/>
          <w:szCs w:val="21"/>
        </w:rPr>
        <w:t>报告期内本基金组合资产的流动性风险分析</w:t>
      </w: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CC160C" w:rsidRDefault="00CC160C">
      <w:pPr>
        <w:widowControl/>
        <w:spacing w:line="360" w:lineRule="auto"/>
        <w:ind w:firstLineChars="200" w:firstLine="420"/>
        <w:rPr>
          <w:rFonts w:eastAsiaTheme="minorEastAsia"/>
          <w:kern w:val="0"/>
          <w:szCs w:val="21"/>
        </w:rPr>
      </w:pP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完全按照有关指数构成比例进行证券投资的开放式基金及中国证监会认定的特殊投资组合不受该比例限制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CC160C" w:rsidRDefault="00CC160C">
      <w:pPr>
        <w:widowControl/>
        <w:spacing w:line="360" w:lineRule="auto"/>
        <w:ind w:firstLineChars="200" w:firstLine="420"/>
        <w:rPr>
          <w:rFonts w:eastAsiaTheme="minorEastAsia"/>
          <w:kern w:val="0"/>
          <w:szCs w:val="21"/>
        </w:rPr>
      </w:pP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r>
        <w:rPr>
          <w:rFonts w:eastAsiaTheme="minorEastAsia"/>
          <w:kern w:val="0"/>
          <w:szCs w:val="21"/>
        </w:rPr>
        <w:t xml:space="preserve"> </w:t>
      </w:r>
    </w:p>
    <w:p w:rsidR="00CC160C" w:rsidRDefault="00CC160C">
      <w:pPr>
        <w:widowControl/>
        <w:spacing w:line="360" w:lineRule="auto"/>
        <w:ind w:firstLineChars="200" w:firstLine="420"/>
        <w:rPr>
          <w:rFonts w:eastAsiaTheme="minorEastAsia"/>
          <w:kern w:val="0"/>
          <w:szCs w:val="21"/>
        </w:rPr>
      </w:pPr>
    </w:p>
    <w:p w:rsidR="00CC160C" w:rsidRDefault="00DB4EE0">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257,279,845.80</w:t>
      </w:r>
      <w:r>
        <w:rPr>
          <w:rFonts w:eastAsiaTheme="minorEastAsia"/>
          <w:kern w:val="0"/>
          <w:szCs w:val="21"/>
        </w:rPr>
        <w:t>元，超过经确认的当日净赎回金额。</w:t>
      </w:r>
      <w:r>
        <w:rPr>
          <w:rFonts w:eastAsiaTheme="minorEastAsia"/>
          <w:kern w:val="0"/>
          <w:szCs w:val="21"/>
        </w:rPr>
        <w:t xml:space="preserve"> </w:t>
      </w:r>
    </w:p>
    <w:p w:rsidR="00CC160C" w:rsidRDefault="00CC160C">
      <w:pPr>
        <w:widowControl/>
        <w:spacing w:line="360" w:lineRule="auto"/>
        <w:ind w:firstLineChars="200" w:firstLine="420"/>
        <w:rPr>
          <w:rFonts w:eastAsiaTheme="minorEastAsia"/>
          <w:kern w:val="0"/>
          <w:szCs w:val="21"/>
        </w:rPr>
      </w:pPr>
    </w:p>
    <w:p w:rsidR="00243136" w:rsidRPr="0062676B" w:rsidRDefault="00243136" w:rsidP="00243136">
      <w:pPr>
        <w:widowControl/>
        <w:spacing w:line="360" w:lineRule="auto"/>
        <w:ind w:firstLineChars="200" w:firstLine="420"/>
        <w:rPr>
          <w:rFonts w:eastAsiaTheme="minorEastAsia"/>
          <w:kern w:val="0"/>
          <w:szCs w:val="21"/>
        </w:rPr>
      </w:pPr>
      <w:r w:rsidRPr="0062676B">
        <w:rPr>
          <w:rFonts w:eastAsiaTheme="minorEastAsia"/>
          <w:kern w:val="0"/>
          <w:szCs w:val="21"/>
        </w:rPr>
        <w:lastRenderedPageBreak/>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7.4.13.4</w:t>
      </w:r>
      <w:r w:rsidRPr="0062676B">
        <w:rPr>
          <w:rFonts w:eastAsiaTheme="minorEastAsia"/>
          <w:b/>
          <w:bCs/>
          <w:szCs w:val="21"/>
        </w:rPr>
        <w:t>市场风险</w:t>
      </w:r>
    </w:p>
    <w:p w:rsidR="007B62FA" w:rsidRPr="0062676B" w:rsidRDefault="007B62FA" w:rsidP="00215394">
      <w:pPr>
        <w:spacing w:line="360" w:lineRule="auto"/>
        <w:ind w:firstLineChars="200" w:firstLine="420"/>
        <w:rPr>
          <w:rFonts w:eastAsiaTheme="minorEastAsia"/>
          <w:szCs w:val="21"/>
        </w:rPr>
      </w:pPr>
      <w:r w:rsidRPr="0062676B">
        <w:rPr>
          <w:rFonts w:eastAsiaTheme="minorEastAsia"/>
          <w:szCs w:val="21"/>
        </w:rPr>
        <w:t>市场风险是指基金所持金融工具的公允价值或未来现金流量因所处市场各类价格因素的变动而发生波动的风险，包括利率风险、外汇风险和其他价格风险。</w:t>
      </w:r>
    </w:p>
    <w:p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7.4.13.4.1</w:t>
      </w:r>
      <w:r w:rsidRPr="0062676B">
        <w:rPr>
          <w:rFonts w:eastAsiaTheme="minorEastAsia"/>
          <w:b/>
          <w:bCs/>
          <w:szCs w:val="21"/>
        </w:rPr>
        <w:t>利率风险</w:t>
      </w:r>
    </w:p>
    <w:p w:rsidR="00CC160C" w:rsidRDefault="00DB4EE0">
      <w:pPr>
        <w:spacing w:line="360" w:lineRule="auto"/>
        <w:ind w:firstLineChars="200" w:firstLine="420"/>
        <w:rPr>
          <w:rFonts w:eastAsiaTheme="minorEastAsia"/>
          <w:szCs w:val="21"/>
        </w:rPr>
      </w:pPr>
      <w:r>
        <w:rPr>
          <w:rFonts w:eastAsiaTheme="minorEastAsia"/>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szCs w:val="21"/>
        </w:rPr>
        <w:t xml:space="preserve"> </w:t>
      </w:r>
    </w:p>
    <w:p w:rsidR="00CC160C" w:rsidRDefault="00CC160C">
      <w:pPr>
        <w:spacing w:line="360" w:lineRule="auto"/>
        <w:ind w:firstLineChars="200" w:firstLine="420"/>
        <w:rPr>
          <w:rFonts w:eastAsiaTheme="minorEastAsia"/>
          <w:szCs w:val="21"/>
        </w:rPr>
      </w:pPr>
    </w:p>
    <w:p w:rsidR="00CC160C" w:rsidRDefault="00DB4EE0">
      <w:pPr>
        <w:spacing w:line="360" w:lineRule="auto"/>
        <w:ind w:firstLineChars="200" w:firstLine="420"/>
        <w:rPr>
          <w:rFonts w:eastAsiaTheme="minorEastAsia"/>
          <w:szCs w:val="21"/>
        </w:rPr>
      </w:pPr>
      <w:r>
        <w:rPr>
          <w:rFonts w:eastAsiaTheme="minorEastAsia"/>
          <w:szCs w:val="21"/>
        </w:rPr>
        <w:t>本基金的基金管理人定期对本基金面临的利率敏感性缺口进行监控，并通过调整投资组合的久期等方法对上述利率风险进行管理。</w:t>
      </w:r>
    </w:p>
    <w:p w:rsidR="00CC160C" w:rsidRDefault="00CC160C">
      <w:pPr>
        <w:spacing w:line="360" w:lineRule="auto"/>
        <w:ind w:firstLineChars="200" w:firstLine="420"/>
        <w:rPr>
          <w:rFonts w:eastAsiaTheme="minorEastAsia"/>
          <w:szCs w:val="21"/>
        </w:rPr>
      </w:pPr>
    </w:p>
    <w:p w:rsidR="007B62FA" w:rsidRPr="0062676B" w:rsidRDefault="007B62FA" w:rsidP="00215394">
      <w:pPr>
        <w:spacing w:line="360" w:lineRule="auto"/>
        <w:ind w:firstLineChars="200" w:firstLine="420"/>
        <w:rPr>
          <w:rFonts w:eastAsiaTheme="minorEastAsia"/>
          <w:szCs w:val="21"/>
        </w:rPr>
      </w:pPr>
      <w:r w:rsidRPr="0062676B">
        <w:rPr>
          <w:rFonts w:eastAsiaTheme="minorEastAsia"/>
          <w:szCs w:val="21"/>
        </w:rPr>
        <w:t>本基金持有及承担的大部分金融资产和金融负债不计息，因此本基金的收入及经营活动的现金流量在很大程度上独立于市场利率变化。本基金持有的利率敏感性资产主要为银行存款等。</w:t>
      </w:r>
    </w:p>
    <w:p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7.4.13.4.1.1</w:t>
      </w:r>
      <w:r w:rsidRPr="0062676B">
        <w:rPr>
          <w:rFonts w:eastAsiaTheme="minorEastAsia"/>
          <w:b/>
          <w:bCs/>
          <w:szCs w:val="21"/>
        </w:rPr>
        <w:t>利率风险敞口</w:t>
      </w:r>
    </w:p>
    <w:p w:rsidR="001550BA" w:rsidRPr="0062676B" w:rsidRDefault="001550BA" w:rsidP="001550BA">
      <w:pPr>
        <w:autoSpaceDE w:val="0"/>
        <w:autoSpaceDN w:val="0"/>
        <w:adjustRightInd w:val="0"/>
        <w:spacing w:before="29" w:line="360" w:lineRule="auto"/>
        <w:ind w:left="15"/>
        <w:jc w:val="right"/>
        <w:rPr>
          <w:rFonts w:eastAsiaTheme="minorEastAsia"/>
          <w:szCs w:val="21"/>
        </w:rPr>
      </w:pPr>
      <w:r w:rsidRPr="0062676B">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E60957" w:rsidRPr="0062676B" w:rsidTr="00215394">
        <w:trPr>
          <w:trHeight w:val="280"/>
        </w:trPr>
        <w:tc>
          <w:tcPr>
            <w:tcW w:w="1588" w:type="dxa"/>
            <w:vAlign w:val="center"/>
          </w:tcPr>
          <w:p w:rsidR="001550BA" w:rsidRPr="0062676B" w:rsidRDefault="001550BA" w:rsidP="001A74A1">
            <w:pPr>
              <w:spacing w:line="360" w:lineRule="auto"/>
              <w:jc w:val="center"/>
              <w:rPr>
                <w:rFonts w:eastAsiaTheme="minorEastAsia"/>
                <w:b/>
                <w:szCs w:val="21"/>
              </w:rPr>
            </w:pPr>
            <w:r w:rsidRPr="0062676B">
              <w:rPr>
                <w:rFonts w:eastAsiaTheme="minorEastAsia"/>
                <w:b/>
                <w:szCs w:val="21"/>
              </w:rPr>
              <w:t>本期末</w:t>
            </w:r>
          </w:p>
          <w:p w:rsidR="001550BA" w:rsidRPr="0062676B" w:rsidRDefault="001550BA" w:rsidP="001A74A1">
            <w:pPr>
              <w:spacing w:line="360" w:lineRule="auto"/>
              <w:jc w:val="center"/>
              <w:rPr>
                <w:rFonts w:eastAsiaTheme="minorEastAsia"/>
                <w:b/>
                <w:szCs w:val="21"/>
              </w:rPr>
            </w:pPr>
            <w:r w:rsidRPr="0062676B">
              <w:rPr>
                <w:rFonts w:eastAsiaTheme="minorEastAsia"/>
                <w:b/>
                <w:szCs w:val="21"/>
              </w:rPr>
              <w:t>2023</w:t>
            </w:r>
            <w:r w:rsidRPr="0062676B">
              <w:rPr>
                <w:rFonts w:eastAsiaTheme="minorEastAsia"/>
                <w:b/>
                <w:szCs w:val="21"/>
              </w:rPr>
              <w:t>年</w:t>
            </w:r>
            <w:r w:rsidRPr="0062676B">
              <w:rPr>
                <w:rFonts w:eastAsiaTheme="minorEastAsia"/>
                <w:b/>
                <w:szCs w:val="21"/>
              </w:rPr>
              <w:t>12</w:t>
            </w:r>
            <w:r w:rsidRPr="0062676B">
              <w:rPr>
                <w:rFonts w:eastAsiaTheme="minorEastAsia"/>
                <w:b/>
                <w:szCs w:val="21"/>
              </w:rPr>
              <w:t>月</w:t>
            </w:r>
            <w:r w:rsidRPr="0062676B">
              <w:rPr>
                <w:rFonts w:eastAsiaTheme="minorEastAsia"/>
                <w:b/>
                <w:szCs w:val="21"/>
              </w:rPr>
              <w:t>31</w:t>
            </w:r>
            <w:r w:rsidRPr="0062676B">
              <w:rPr>
                <w:rFonts w:eastAsiaTheme="minorEastAsia"/>
                <w:b/>
                <w:szCs w:val="21"/>
              </w:rPr>
              <w:t>日</w:t>
            </w:r>
          </w:p>
        </w:tc>
        <w:tc>
          <w:tcPr>
            <w:tcW w:w="1701" w:type="dxa"/>
            <w:vAlign w:val="center"/>
          </w:tcPr>
          <w:p w:rsidR="001550BA" w:rsidRPr="0062676B" w:rsidRDefault="001550BA" w:rsidP="001A74A1">
            <w:pPr>
              <w:spacing w:line="360" w:lineRule="auto"/>
              <w:jc w:val="center"/>
              <w:rPr>
                <w:rFonts w:eastAsiaTheme="minorEastAsia"/>
                <w:b/>
                <w:szCs w:val="21"/>
              </w:rPr>
            </w:pPr>
            <w:r w:rsidRPr="0062676B">
              <w:rPr>
                <w:rFonts w:eastAsiaTheme="minorEastAsia"/>
                <w:b/>
                <w:szCs w:val="21"/>
              </w:rPr>
              <w:t>1</w:t>
            </w:r>
            <w:r w:rsidRPr="0062676B">
              <w:rPr>
                <w:rFonts w:eastAsiaTheme="minorEastAsia"/>
                <w:b/>
                <w:szCs w:val="21"/>
              </w:rPr>
              <w:t>年以内</w:t>
            </w:r>
          </w:p>
        </w:tc>
        <w:tc>
          <w:tcPr>
            <w:tcW w:w="1701" w:type="dxa"/>
            <w:vAlign w:val="center"/>
          </w:tcPr>
          <w:p w:rsidR="001550BA" w:rsidRPr="0062676B" w:rsidRDefault="001550BA" w:rsidP="001A74A1">
            <w:pPr>
              <w:spacing w:line="360" w:lineRule="auto"/>
              <w:jc w:val="center"/>
              <w:rPr>
                <w:rFonts w:eastAsiaTheme="minorEastAsia"/>
                <w:b/>
                <w:szCs w:val="21"/>
              </w:rPr>
            </w:pPr>
            <w:r w:rsidRPr="0062676B">
              <w:rPr>
                <w:rFonts w:eastAsiaTheme="minorEastAsia"/>
                <w:b/>
                <w:szCs w:val="21"/>
              </w:rPr>
              <w:t>1-5</w:t>
            </w:r>
            <w:r w:rsidRPr="0062676B">
              <w:rPr>
                <w:rFonts w:eastAsiaTheme="minorEastAsia"/>
                <w:b/>
                <w:szCs w:val="21"/>
              </w:rPr>
              <w:t>年</w:t>
            </w:r>
          </w:p>
        </w:tc>
        <w:tc>
          <w:tcPr>
            <w:tcW w:w="1559" w:type="dxa"/>
            <w:vAlign w:val="center"/>
          </w:tcPr>
          <w:p w:rsidR="001550BA" w:rsidRPr="0062676B" w:rsidRDefault="001550BA" w:rsidP="001A74A1">
            <w:pPr>
              <w:spacing w:line="360" w:lineRule="auto"/>
              <w:jc w:val="center"/>
              <w:rPr>
                <w:rFonts w:eastAsiaTheme="minorEastAsia"/>
                <w:b/>
                <w:szCs w:val="21"/>
              </w:rPr>
            </w:pPr>
            <w:r w:rsidRPr="0062676B">
              <w:rPr>
                <w:rFonts w:eastAsiaTheme="minorEastAsia"/>
                <w:b/>
                <w:szCs w:val="21"/>
              </w:rPr>
              <w:t>5</w:t>
            </w:r>
            <w:r w:rsidRPr="0062676B">
              <w:rPr>
                <w:rFonts w:eastAsiaTheme="minorEastAsia"/>
                <w:b/>
                <w:szCs w:val="21"/>
              </w:rPr>
              <w:t>年以上</w:t>
            </w:r>
          </w:p>
        </w:tc>
        <w:tc>
          <w:tcPr>
            <w:tcW w:w="1559" w:type="dxa"/>
            <w:vAlign w:val="center"/>
          </w:tcPr>
          <w:p w:rsidR="001550BA" w:rsidRPr="0062676B" w:rsidRDefault="001550BA" w:rsidP="001A74A1">
            <w:pPr>
              <w:spacing w:line="360" w:lineRule="auto"/>
              <w:jc w:val="center"/>
              <w:rPr>
                <w:rFonts w:eastAsiaTheme="minorEastAsia"/>
                <w:b/>
                <w:szCs w:val="21"/>
              </w:rPr>
            </w:pPr>
            <w:r w:rsidRPr="0062676B">
              <w:rPr>
                <w:rFonts w:eastAsiaTheme="minorEastAsia"/>
                <w:b/>
                <w:szCs w:val="21"/>
              </w:rPr>
              <w:t>不计息</w:t>
            </w:r>
          </w:p>
        </w:tc>
        <w:tc>
          <w:tcPr>
            <w:tcW w:w="1301" w:type="dxa"/>
            <w:vAlign w:val="center"/>
          </w:tcPr>
          <w:p w:rsidR="001550BA" w:rsidRPr="0062676B" w:rsidRDefault="001550BA" w:rsidP="001A74A1">
            <w:pPr>
              <w:spacing w:line="360" w:lineRule="auto"/>
              <w:jc w:val="center"/>
              <w:rPr>
                <w:rFonts w:eastAsiaTheme="minorEastAsia"/>
                <w:b/>
                <w:szCs w:val="21"/>
              </w:rPr>
            </w:pPr>
            <w:r w:rsidRPr="0062676B">
              <w:rPr>
                <w:rFonts w:eastAsiaTheme="minorEastAsia"/>
                <w:b/>
                <w:szCs w:val="21"/>
              </w:rPr>
              <w:t>合计</w:t>
            </w:r>
          </w:p>
        </w:tc>
      </w:tr>
      <w:tr w:rsidR="00E60957" w:rsidRPr="0062676B" w:rsidTr="00215394">
        <w:trPr>
          <w:trHeight w:val="280"/>
        </w:trPr>
        <w:tc>
          <w:tcPr>
            <w:tcW w:w="1588" w:type="dxa"/>
          </w:tcPr>
          <w:p w:rsidR="001550BA" w:rsidRPr="0062676B" w:rsidRDefault="001550BA" w:rsidP="001A74A1">
            <w:pPr>
              <w:spacing w:line="360" w:lineRule="auto"/>
              <w:rPr>
                <w:rFonts w:eastAsiaTheme="minorEastAsia"/>
                <w:szCs w:val="21"/>
              </w:rPr>
            </w:pPr>
            <w:r w:rsidRPr="0062676B">
              <w:rPr>
                <w:rFonts w:eastAsiaTheme="minorEastAsia"/>
                <w:szCs w:val="21"/>
              </w:rPr>
              <w:t>资产</w:t>
            </w:r>
          </w:p>
        </w:tc>
        <w:tc>
          <w:tcPr>
            <w:tcW w:w="1701" w:type="dxa"/>
            <w:vAlign w:val="center"/>
          </w:tcPr>
          <w:p w:rsidR="001550BA" w:rsidRPr="0062676B" w:rsidRDefault="001550BA" w:rsidP="001A74A1">
            <w:pPr>
              <w:spacing w:line="360" w:lineRule="auto"/>
              <w:jc w:val="right"/>
              <w:rPr>
                <w:rFonts w:eastAsiaTheme="minorEastAsia"/>
                <w:szCs w:val="21"/>
              </w:rPr>
            </w:pPr>
          </w:p>
        </w:tc>
        <w:tc>
          <w:tcPr>
            <w:tcW w:w="1701" w:type="dxa"/>
            <w:vAlign w:val="center"/>
          </w:tcPr>
          <w:p w:rsidR="001550BA" w:rsidRPr="0062676B" w:rsidRDefault="001550BA" w:rsidP="001A74A1">
            <w:pPr>
              <w:spacing w:line="360" w:lineRule="auto"/>
              <w:jc w:val="right"/>
              <w:rPr>
                <w:rFonts w:eastAsiaTheme="minorEastAsia"/>
                <w:szCs w:val="21"/>
              </w:rPr>
            </w:pPr>
          </w:p>
        </w:tc>
        <w:tc>
          <w:tcPr>
            <w:tcW w:w="1559" w:type="dxa"/>
            <w:vAlign w:val="center"/>
          </w:tcPr>
          <w:p w:rsidR="001550BA" w:rsidRPr="0062676B" w:rsidRDefault="001550BA" w:rsidP="001A74A1">
            <w:pPr>
              <w:spacing w:line="360" w:lineRule="auto"/>
              <w:jc w:val="right"/>
              <w:rPr>
                <w:rFonts w:eastAsiaTheme="minorEastAsia"/>
                <w:szCs w:val="21"/>
              </w:rPr>
            </w:pPr>
          </w:p>
        </w:tc>
        <w:tc>
          <w:tcPr>
            <w:tcW w:w="1559" w:type="dxa"/>
            <w:vAlign w:val="center"/>
          </w:tcPr>
          <w:p w:rsidR="001550BA" w:rsidRPr="0062676B" w:rsidRDefault="001550BA" w:rsidP="001A74A1">
            <w:pPr>
              <w:spacing w:line="360" w:lineRule="auto"/>
              <w:jc w:val="right"/>
              <w:rPr>
                <w:rFonts w:eastAsiaTheme="minorEastAsia"/>
                <w:szCs w:val="21"/>
              </w:rPr>
            </w:pPr>
          </w:p>
        </w:tc>
        <w:tc>
          <w:tcPr>
            <w:tcW w:w="1301" w:type="dxa"/>
            <w:vAlign w:val="center"/>
          </w:tcPr>
          <w:p w:rsidR="001550BA" w:rsidRPr="0062676B" w:rsidRDefault="001550BA" w:rsidP="001A74A1">
            <w:pPr>
              <w:spacing w:line="360" w:lineRule="auto"/>
              <w:jc w:val="right"/>
              <w:rPr>
                <w:rFonts w:eastAsiaTheme="minorEastAsia"/>
                <w:b/>
                <w:szCs w:val="21"/>
              </w:rPr>
            </w:pPr>
          </w:p>
        </w:tc>
      </w:tr>
      <w:tr w:rsidR="00CC160C">
        <w:tc>
          <w:tcPr>
            <w:tcW w:w="1588" w:type="dxa"/>
            <w:vAlign w:val="center"/>
          </w:tcPr>
          <w:p w:rsidR="00CC160C" w:rsidRDefault="00DB4EE0">
            <w:pPr>
              <w:jc w:val="center"/>
            </w:pPr>
            <w:r>
              <w:rPr>
                <w:rFonts w:eastAsiaTheme="minorEastAsia"/>
                <w:szCs w:val="21"/>
              </w:rPr>
              <w:t>货币资金</w:t>
            </w:r>
          </w:p>
        </w:tc>
        <w:tc>
          <w:tcPr>
            <w:tcW w:w="1701" w:type="dxa"/>
            <w:vAlign w:val="center"/>
          </w:tcPr>
          <w:p w:rsidR="00CC160C" w:rsidRDefault="00DB4EE0">
            <w:pPr>
              <w:jc w:val="right"/>
            </w:pPr>
            <w:r>
              <w:rPr>
                <w:rFonts w:eastAsiaTheme="minorEastAsia"/>
                <w:szCs w:val="21"/>
              </w:rPr>
              <w:t>23,120,340.12</w:t>
            </w:r>
          </w:p>
        </w:tc>
        <w:tc>
          <w:tcPr>
            <w:tcW w:w="1701" w:type="dxa"/>
            <w:vAlign w:val="center"/>
          </w:tcPr>
          <w:p w:rsidR="00CC160C" w:rsidRDefault="00DB4EE0">
            <w:pPr>
              <w:jc w:val="right"/>
            </w:pPr>
            <w:r>
              <w:rPr>
                <w:rFonts w:eastAsiaTheme="minorEastAsia"/>
                <w:szCs w:val="21"/>
              </w:rPr>
              <w:t>-</w:t>
            </w:r>
          </w:p>
        </w:tc>
        <w:tc>
          <w:tcPr>
            <w:tcW w:w="1559" w:type="dxa"/>
            <w:vAlign w:val="center"/>
          </w:tcPr>
          <w:p w:rsidR="00CC160C" w:rsidRDefault="00DB4EE0">
            <w:pPr>
              <w:jc w:val="right"/>
            </w:pPr>
            <w:r>
              <w:rPr>
                <w:rFonts w:eastAsiaTheme="minorEastAsia"/>
                <w:szCs w:val="21"/>
              </w:rPr>
              <w:t>-</w:t>
            </w:r>
          </w:p>
        </w:tc>
        <w:tc>
          <w:tcPr>
            <w:tcW w:w="1559" w:type="dxa"/>
            <w:vAlign w:val="center"/>
          </w:tcPr>
          <w:p w:rsidR="00CC160C" w:rsidRDefault="00DB4EE0">
            <w:pPr>
              <w:jc w:val="right"/>
            </w:pPr>
            <w:r>
              <w:rPr>
                <w:rFonts w:eastAsiaTheme="minorEastAsia"/>
                <w:szCs w:val="21"/>
              </w:rPr>
              <w:t>-</w:t>
            </w:r>
          </w:p>
        </w:tc>
        <w:tc>
          <w:tcPr>
            <w:tcW w:w="1301" w:type="dxa"/>
            <w:vAlign w:val="center"/>
          </w:tcPr>
          <w:p w:rsidR="00CC160C" w:rsidRDefault="00DB4EE0">
            <w:pPr>
              <w:jc w:val="right"/>
            </w:pPr>
            <w:r>
              <w:rPr>
                <w:rFonts w:eastAsiaTheme="minorEastAsia"/>
                <w:szCs w:val="21"/>
              </w:rPr>
              <w:t>23,120,340.12</w:t>
            </w:r>
          </w:p>
        </w:tc>
      </w:tr>
      <w:tr w:rsidR="00CC160C">
        <w:tc>
          <w:tcPr>
            <w:tcW w:w="1588" w:type="dxa"/>
            <w:vAlign w:val="center"/>
          </w:tcPr>
          <w:p w:rsidR="00CC160C" w:rsidRDefault="00DB4EE0">
            <w:pPr>
              <w:jc w:val="center"/>
            </w:pPr>
            <w:r>
              <w:rPr>
                <w:rFonts w:eastAsiaTheme="minorEastAsia"/>
                <w:szCs w:val="21"/>
              </w:rPr>
              <w:t>交易性金融资产</w:t>
            </w:r>
          </w:p>
        </w:tc>
        <w:tc>
          <w:tcPr>
            <w:tcW w:w="1701" w:type="dxa"/>
            <w:vAlign w:val="center"/>
          </w:tcPr>
          <w:p w:rsidR="00CC160C" w:rsidRDefault="00DB4EE0">
            <w:pPr>
              <w:jc w:val="right"/>
            </w:pPr>
            <w:r>
              <w:rPr>
                <w:rFonts w:eastAsiaTheme="minorEastAsia"/>
                <w:szCs w:val="21"/>
              </w:rPr>
              <w:t>-</w:t>
            </w:r>
          </w:p>
        </w:tc>
        <w:tc>
          <w:tcPr>
            <w:tcW w:w="1701" w:type="dxa"/>
            <w:vAlign w:val="center"/>
          </w:tcPr>
          <w:p w:rsidR="00CC160C" w:rsidRDefault="00DB4EE0">
            <w:pPr>
              <w:jc w:val="right"/>
            </w:pPr>
            <w:r>
              <w:rPr>
                <w:rFonts w:eastAsiaTheme="minorEastAsia"/>
                <w:szCs w:val="21"/>
              </w:rPr>
              <w:t>-</w:t>
            </w:r>
          </w:p>
        </w:tc>
        <w:tc>
          <w:tcPr>
            <w:tcW w:w="1559" w:type="dxa"/>
            <w:vAlign w:val="center"/>
          </w:tcPr>
          <w:p w:rsidR="00CC160C" w:rsidRDefault="00DB4EE0">
            <w:pPr>
              <w:jc w:val="right"/>
            </w:pPr>
            <w:r>
              <w:rPr>
                <w:rFonts w:eastAsiaTheme="minorEastAsia"/>
                <w:szCs w:val="21"/>
              </w:rPr>
              <w:t>-</w:t>
            </w:r>
          </w:p>
        </w:tc>
        <w:tc>
          <w:tcPr>
            <w:tcW w:w="1559" w:type="dxa"/>
            <w:vAlign w:val="center"/>
          </w:tcPr>
          <w:p w:rsidR="00CC160C" w:rsidRDefault="00DB4EE0">
            <w:pPr>
              <w:jc w:val="right"/>
            </w:pPr>
            <w:r>
              <w:rPr>
                <w:rFonts w:eastAsiaTheme="minorEastAsia"/>
                <w:szCs w:val="21"/>
              </w:rPr>
              <w:t>247,996,685.46</w:t>
            </w:r>
          </w:p>
        </w:tc>
        <w:tc>
          <w:tcPr>
            <w:tcW w:w="1301" w:type="dxa"/>
            <w:vAlign w:val="center"/>
          </w:tcPr>
          <w:p w:rsidR="00CC160C" w:rsidRDefault="00DB4EE0">
            <w:pPr>
              <w:jc w:val="right"/>
            </w:pPr>
            <w:r>
              <w:rPr>
                <w:rFonts w:eastAsiaTheme="minorEastAsia"/>
                <w:szCs w:val="21"/>
              </w:rPr>
              <w:t>247,996,685.46</w:t>
            </w:r>
          </w:p>
        </w:tc>
      </w:tr>
      <w:tr w:rsidR="00CC160C">
        <w:tc>
          <w:tcPr>
            <w:tcW w:w="1588" w:type="dxa"/>
            <w:vAlign w:val="center"/>
          </w:tcPr>
          <w:p w:rsidR="00CC160C" w:rsidRDefault="00DB4EE0">
            <w:pPr>
              <w:jc w:val="center"/>
            </w:pPr>
            <w:r>
              <w:rPr>
                <w:rFonts w:eastAsiaTheme="minorEastAsia"/>
                <w:szCs w:val="21"/>
              </w:rPr>
              <w:lastRenderedPageBreak/>
              <w:t>应收股利</w:t>
            </w:r>
          </w:p>
        </w:tc>
        <w:tc>
          <w:tcPr>
            <w:tcW w:w="1701" w:type="dxa"/>
            <w:vAlign w:val="center"/>
          </w:tcPr>
          <w:p w:rsidR="00CC160C" w:rsidRDefault="00DB4EE0">
            <w:pPr>
              <w:jc w:val="right"/>
            </w:pPr>
            <w:r>
              <w:rPr>
                <w:rFonts w:eastAsiaTheme="minorEastAsia"/>
                <w:szCs w:val="21"/>
              </w:rPr>
              <w:t>-</w:t>
            </w:r>
          </w:p>
        </w:tc>
        <w:tc>
          <w:tcPr>
            <w:tcW w:w="1701" w:type="dxa"/>
            <w:vAlign w:val="center"/>
          </w:tcPr>
          <w:p w:rsidR="00CC160C" w:rsidRDefault="00DB4EE0">
            <w:pPr>
              <w:jc w:val="right"/>
            </w:pPr>
            <w:r>
              <w:rPr>
                <w:rFonts w:eastAsiaTheme="minorEastAsia"/>
                <w:szCs w:val="21"/>
              </w:rPr>
              <w:t>-</w:t>
            </w:r>
          </w:p>
        </w:tc>
        <w:tc>
          <w:tcPr>
            <w:tcW w:w="1559" w:type="dxa"/>
            <w:vAlign w:val="center"/>
          </w:tcPr>
          <w:p w:rsidR="00CC160C" w:rsidRDefault="00DB4EE0">
            <w:pPr>
              <w:jc w:val="right"/>
            </w:pPr>
            <w:r>
              <w:rPr>
                <w:rFonts w:eastAsiaTheme="minorEastAsia"/>
                <w:szCs w:val="21"/>
              </w:rPr>
              <w:t>-</w:t>
            </w:r>
          </w:p>
        </w:tc>
        <w:tc>
          <w:tcPr>
            <w:tcW w:w="1559" w:type="dxa"/>
            <w:vAlign w:val="center"/>
          </w:tcPr>
          <w:p w:rsidR="00CC160C" w:rsidRDefault="00DB4EE0">
            <w:pPr>
              <w:jc w:val="right"/>
            </w:pPr>
            <w:r>
              <w:rPr>
                <w:rFonts w:eastAsiaTheme="minorEastAsia"/>
                <w:szCs w:val="21"/>
              </w:rPr>
              <w:t>196,786.26</w:t>
            </w:r>
          </w:p>
        </w:tc>
        <w:tc>
          <w:tcPr>
            <w:tcW w:w="1301" w:type="dxa"/>
            <w:vAlign w:val="center"/>
          </w:tcPr>
          <w:p w:rsidR="00CC160C" w:rsidRDefault="00DB4EE0">
            <w:pPr>
              <w:jc w:val="right"/>
            </w:pPr>
            <w:r>
              <w:rPr>
                <w:rFonts w:eastAsiaTheme="minorEastAsia"/>
                <w:szCs w:val="21"/>
              </w:rPr>
              <w:t>196,786.26</w:t>
            </w:r>
          </w:p>
        </w:tc>
      </w:tr>
      <w:tr w:rsidR="00CC160C">
        <w:tc>
          <w:tcPr>
            <w:tcW w:w="1588" w:type="dxa"/>
            <w:vAlign w:val="center"/>
          </w:tcPr>
          <w:p w:rsidR="00CC160C" w:rsidRDefault="00DB4EE0">
            <w:pPr>
              <w:jc w:val="center"/>
            </w:pPr>
            <w:r>
              <w:rPr>
                <w:rFonts w:eastAsiaTheme="minorEastAsia"/>
                <w:szCs w:val="21"/>
              </w:rPr>
              <w:t>应收申购款</w:t>
            </w:r>
          </w:p>
        </w:tc>
        <w:tc>
          <w:tcPr>
            <w:tcW w:w="1701" w:type="dxa"/>
            <w:vAlign w:val="center"/>
          </w:tcPr>
          <w:p w:rsidR="00CC160C" w:rsidRDefault="00DB4EE0">
            <w:pPr>
              <w:jc w:val="right"/>
            </w:pPr>
            <w:r>
              <w:rPr>
                <w:rFonts w:eastAsiaTheme="minorEastAsia"/>
                <w:szCs w:val="21"/>
              </w:rPr>
              <w:t>-</w:t>
            </w:r>
          </w:p>
        </w:tc>
        <w:tc>
          <w:tcPr>
            <w:tcW w:w="1701" w:type="dxa"/>
            <w:vAlign w:val="center"/>
          </w:tcPr>
          <w:p w:rsidR="00CC160C" w:rsidRDefault="00DB4EE0">
            <w:pPr>
              <w:jc w:val="right"/>
            </w:pPr>
            <w:r>
              <w:rPr>
                <w:rFonts w:eastAsiaTheme="minorEastAsia"/>
                <w:szCs w:val="21"/>
              </w:rPr>
              <w:t>-</w:t>
            </w:r>
          </w:p>
        </w:tc>
        <w:tc>
          <w:tcPr>
            <w:tcW w:w="1559" w:type="dxa"/>
            <w:vAlign w:val="center"/>
          </w:tcPr>
          <w:p w:rsidR="00CC160C" w:rsidRDefault="00DB4EE0">
            <w:pPr>
              <w:jc w:val="right"/>
            </w:pPr>
            <w:r>
              <w:rPr>
                <w:rFonts w:eastAsiaTheme="minorEastAsia"/>
                <w:szCs w:val="21"/>
              </w:rPr>
              <w:t>-</w:t>
            </w:r>
          </w:p>
        </w:tc>
        <w:tc>
          <w:tcPr>
            <w:tcW w:w="1559" w:type="dxa"/>
            <w:vAlign w:val="center"/>
          </w:tcPr>
          <w:p w:rsidR="00CC160C" w:rsidRDefault="00DB4EE0">
            <w:pPr>
              <w:jc w:val="right"/>
            </w:pPr>
            <w:r>
              <w:rPr>
                <w:rFonts w:eastAsiaTheme="minorEastAsia"/>
                <w:szCs w:val="21"/>
              </w:rPr>
              <w:t>4,344,774.41</w:t>
            </w:r>
          </w:p>
        </w:tc>
        <w:tc>
          <w:tcPr>
            <w:tcW w:w="1301" w:type="dxa"/>
            <w:vAlign w:val="center"/>
          </w:tcPr>
          <w:p w:rsidR="00CC160C" w:rsidRDefault="00DB4EE0">
            <w:pPr>
              <w:jc w:val="right"/>
            </w:pPr>
            <w:r>
              <w:rPr>
                <w:rFonts w:eastAsiaTheme="minorEastAsia"/>
                <w:szCs w:val="21"/>
              </w:rPr>
              <w:t>4,344,774.41</w:t>
            </w:r>
          </w:p>
        </w:tc>
      </w:tr>
      <w:tr w:rsidR="00E60957" w:rsidRPr="0062676B" w:rsidTr="00215394">
        <w:trPr>
          <w:trHeight w:val="280"/>
        </w:trPr>
        <w:tc>
          <w:tcPr>
            <w:tcW w:w="1588" w:type="dxa"/>
          </w:tcPr>
          <w:p w:rsidR="001550BA" w:rsidRPr="0062676B" w:rsidRDefault="001550BA" w:rsidP="001A74A1">
            <w:pPr>
              <w:autoSpaceDE w:val="0"/>
              <w:autoSpaceDN w:val="0"/>
              <w:adjustRightInd w:val="0"/>
              <w:spacing w:before="29" w:line="360" w:lineRule="auto"/>
              <w:rPr>
                <w:rFonts w:eastAsiaTheme="minorEastAsia"/>
                <w:szCs w:val="21"/>
              </w:rPr>
            </w:pPr>
            <w:r w:rsidRPr="0062676B">
              <w:rPr>
                <w:rFonts w:eastAsiaTheme="minorEastAsia"/>
                <w:szCs w:val="21"/>
              </w:rPr>
              <w:t>资产总计</w:t>
            </w:r>
          </w:p>
        </w:tc>
        <w:tc>
          <w:tcPr>
            <w:tcW w:w="1701" w:type="dxa"/>
          </w:tcPr>
          <w:p w:rsidR="001550BA" w:rsidRPr="0062676B" w:rsidRDefault="001550BA" w:rsidP="001A74A1">
            <w:pPr>
              <w:autoSpaceDE w:val="0"/>
              <w:autoSpaceDN w:val="0"/>
              <w:adjustRightInd w:val="0"/>
              <w:spacing w:before="29" w:line="360" w:lineRule="auto"/>
              <w:jc w:val="right"/>
              <w:rPr>
                <w:rFonts w:eastAsiaTheme="minorEastAsia"/>
                <w:szCs w:val="21"/>
              </w:rPr>
            </w:pPr>
            <w:r w:rsidRPr="0062676B">
              <w:rPr>
                <w:rFonts w:eastAsiaTheme="minorEastAsia"/>
                <w:szCs w:val="21"/>
              </w:rPr>
              <w:t>23,120,340.12</w:t>
            </w:r>
          </w:p>
        </w:tc>
        <w:tc>
          <w:tcPr>
            <w:tcW w:w="1701" w:type="dxa"/>
          </w:tcPr>
          <w:p w:rsidR="001550BA" w:rsidRPr="0062676B" w:rsidRDefault="001550BA" w:rsidP="001A74A1">
            <w:pPr>
              <w:autoSpaceDE w:val="0"/>
              <w:autoSpaceDN w:val="0"/>
              <w:adjustRightInd w:val="0"/>
              <w:spacing w:before="29" w:line="360" w:lineRule="auto"/>
              <w:jc w:val="right"/>
              <w:rPr>
                <w:rFonts w:eastAsiaTheme="minorEastAsia"/>
                <w:szCs w:val="21"/>
              </w:rPr>
            </w:pPr>
            <w:r w:rsidRPr="0062676B">
              <w:rPr>
                <w:rFonts w:eastAsiaTheme="minorEastAsia"/>
                <w:szCs w:val="21"/>
              </w:rPr>
              <w:t>-</w:t>
            </w:r>
          </w:p>
        </w:tc>
        <w:tc>
          <w:tcPr>
            <w:tcW w:w="1559" w:type="dxa"/>
          </w:tcPr>
          <w:p w:rsidR="001550BA" w:rsidRPr="0062676B" w:rsidRDefault="001550BA" w:rsidP="001A74A1">
            <w:pPr>
              <w:autoSpaceDE w:val="0"/>
              <w:autoSpaceDN w:val="0"/>
              <w:adjustRightInd w:val="0"/>
              <w:spacing w:before="29" w:line="360" w:lineRule="auto"/>
              <w:jc w:val="right"/>
              <w:rPr>
                <w:rFonts w:eastAsiaTheme="minorEastAsia"/>
                <w:szCs w:val="21"/>
              </w:rPr>
            </w:pPr>
            <w:r w:rsidRPr="0062676B">
              <w:rPr>
                <w:rFonts w:eastAsiaTheme="minorEastAsia"/>
                <w:szCs w:val="21"/>
              </w:rPr>
              <w:t>-</w:t>
            </w:r>
          </w:p>
        </w:tc>
        <w:tc>
          <w:tcPr>
            <w:tcW w:w="1559" w:type="dxa"/>
          </w:tcPr>
          <w:p w:rsidR="001550BA" w:rsidRPr="0062676B" w:rsidRDefault="001550BA" w:rsidP="001A74A1">
            <w:pPr>
              <w:autoSpaceDE w:val="0"/>
              <w:autoSpaceDN w:val="0"/>
              <w:adjustRightInd w:val="0"/>
              <w:spacing w:before="29" w:line="360" w:lineRule="auto"/>
              <w:jc w:val="right"/>
              <w:rPr>
                <w:rFonts w:eastAsiaTheme="minorEastAsia"/>
                <w:szCs w:val="21"/>
              </w:rPr>
            </w:pPr>
            <w:r w:rsidRPr="0062676B">
              <w:rPr>
                <w:rFonts w:eastAsiaTheme="minorEastAsia"/>
                <w:szCs w:val="21"/>
              </w:rPr>
              <w:t>252,538,246.13</w:t>
            </w:r>
          </w:p>
        </w:tc>
        <w:tc>
          <w:tcPr>
            <w:tcW w:w="1301" w:type="dxa"/>
          </w:tcPr>
          <w:p w:rsidR="001550BA" w:rsidRPr="0062676B" w:rsidRDefault="001550BA" w:rsidP="001A74A1">
            <w:pPr>
              <w:autoSpaceDE w:val="0"/>
              <w:autoSpaceDN w:val="0"/>
              <w:adjustRightInd w:val="0"/>
              <w:spacing w:before="29" w:line="360" w:lineRule="auto"/>
              <w:jc w:val="right"/>
              <w:rPr>
                <w:rFonts w:eastAsiaTheme="minorEastAsia"/>
                <w:szCs w:val="21"/>
              </w:rPr>
            </w:pPr>
            <w:r w:rsidRPr="0062676B">
              <w:rPr>
                <w:rFonts w:eastAsiaTheme="minorEastAsia"/>
                <w:szCs w:val="21"/>
              </w:rPr>
              <w:t>275,658,586.25</w:t>
            </w:r>
          </w:p>
        </w:tc>
      </w:tr>
      <w:tr w:rsidR="00E60957" w:rsidRPr="0062676B" w:rsidTr="00215394">
        <w:trPr>
          <w:trHeight w:val="280"/>
        </w:trPr>
        <w:tc>
          <w:tcPr>
            <w:tcW w:w="1588" w:type="dxa"/>
          </w:tcPr>
          <w:p w:rsidR="001550BA" w:rsidRPr="0062676B" w:rsidRDefault="001550BA" w:rsidP="001A74A1">
            <w:pPr>
              <w:spacing w:line="360" w:lineRule="auto"/>
              <w:rPr>
                <w:rFonts w:eastAsiaTheme="minorEastAsia"/>
                <w:szCs w:val="21"/>
              </w:rPr>
            </w:pPr>
            <w:r w:rsidRPr="0062676B">
              <w:rPr>
                <w:rFonts w:eastAsiaTheme="minorEastAsia"/>
                <w:szCs w:val="21"/>
              </w:rPr>
              <w:t>负债</w:t>
            </w:r>
          </w:p>
        </w:tc>
        <w:tc>
          <w:tcPr>
            <w:tcW w:w="1701" w:type="dxa"/>
            <w:vAlign w:val="center"/>
          </w:tcPr>
          <w:p w:rsidR="001550BA" w:rsidRPr="0062676B" w:rsidRDefault="001550BA" w:rsidP="001A74A1">
            <w:pPr>
              <w:spacing w:line="360" w:lineRule="auto"/>
              <w:jc w:val="right"/>
              <w:rPr>
                <w:rFonts w:eastAsiaTheme="minorEastAsia"/>
                <w:kern w:val="0"/>
                <w:szCs w:val="21"/>
              </w:rPr>
            </w:pPr>
          </w:p>
        </w:tc>
        <w:tc>
          <w:tcPr>
            <w:tcW w:w="1701" w:type="dxa"/>
            <w:vAlign w:val="center"/>
          </w:tcPr>
          <w:p w:rsidR="001550BA" w:rsidRPr="0062676B" w:rsidRDefault="001550BA" w:rsidP="001A74A1">
            <w:pPr>
              <w:spacing w:line="360" w:lineRule="auto"/>
              <w:jc w:val="right"/>
              <w:rPr>
                <w:rFonts w:eastAsiaTheme="minorEastAsia"/>
                <w:szCs w:val="21"/>
              </w:rPr>
            </w:pPr>
          </w:p>
        </w:tc>
        <w:tc>
          <w:tcPr>
            <w:tcW w:w="1559" w:type="dxa"/>
            <w:vAlign w:val="center"/>
          </w:tcPr>
          <w:p w:rsidR="001550BA" w:rsidRPr="0062676B" w:rsidRDefault="001550BA" w:rsidP="001A74A1">
            <w:pPr>
              <w:spacing w:line="360" w:lineRule="auto"/>
              <w:jc w:val="right"/>
              <w:rPr>
                <w:rFonts w:eastAsiaTheme="minorEastAsia"/>
                <w:szCs w:val="21"/>
              </w:rPr>
            </w:pPr>
          </w:p>
        </w:tc>
        <w:tc>
          <w:tcPr>
            <w:tcW w:w="1559" w:type="dxa"/>
            <w:vAlign w:val="center"/>
          </w:tcPr>
          <w:p w:rsidR="001550BA" w:rsidRPr="0062676B" w:rsidRDefault="001550BA" w:rsidP="001A74A1">
            <w:pPr>
              <w:spacing w:line="360" w:lineRule="auto"/>
              <w:jc w:val="right"/>
              <w:rPr>
                <w:rFonts w:eastAsiaTheme="minorEastAsia"/>
                <w:szCs w:val="21"/>
              </w:rPr>
            </w:pPr>
          </w:p>
        </w:tc>
        <w:tc>
          <w:tcPr>
            <w:tcW w:w="1301" w:type="dxa"/>
            <w:vAlign w:val="center"/>
          </w:tcPr>
          <w:p w:rsidR="001550BA" w:rsidRPr="0062676B" w:rsidRDefault="001550BA" w:rsidP="001A74A1">
            <w:pPr>
              <w:spacing w:line="360" w:lineRule="auto"/>
              <w:jc w:val="right"/>
              <w:rPr>
                <w:rFonts w:eastAsiaTheme="minorEastAsia"/>
                <w:szCs w:val="21"/>
              </w:rPr>
            </w:pPr>
          </w:p>
        </w:tc>
      </w:tr>
      <w:tr w:rsidR="00CC160C">
        <w:tc>
          <w:tcPr>
            <w:tcW w:w="1588" w:type="dxa"/>
            <w:vAlign w:val="center"/>
          </w:tcPr>
          <w:p w:rsidR="00CC160C" w:rsidRDefault="00DB4EE0">
            <w:pPr>
              <w:jc w:val="center"/>
            </w:pPr>
            <w:r>
              <w:rPr>
                <w:rFonts w:eastAsiaTheme="minorEastAsia"/>
                <w:szCs w:val="21"/>
              </w:rPr>
              <w:t>应付清算款</w:t>
            </w:r>
          </w:p>
        </w:tc>
        <w:tc>
          <w:tcPr>
            <w:tcW w:w="1701" w:type="dxa"/>
            <w:vAlign w:val="center"/>
          </w:tcPr>
          <w:p w:rsidR="00CC160C" w:rsidRDefault="00DB4EE0">
            <w:pPr>
              <w:jc w:val="right"/>
            </w:pPr>
            <w:r>
              <w:rPr>
                <w:rFonts w:eastAsiaTheme="minorEastAsia"/>
                <w:szCs w:val="21"/>
              </w:rPr>
              <w:t>-</w:t>
            </w:r>
          </w:p>
        </w:tc>
        <w:tc>
          <w:tcPr>
            <w:tcW w:w="1701" w:type="dxa"/>
            <w:vAlign w:val="center"/>
          </w:tcPr>
          <w:p w:rsidR="00CC160C" w:rsidRDefault="00DB4EE0">
            <w:pPr>
              <w:jc w:val="right"/>
            </w:pPr>
            <w:r>
              <w:rPr>
                <w:rFonts w:eastAsiaTheme="minorEastAsia"/>
                <w:szCs w:val="21"/>
              </w:rPr>
              <w:t>-</w:t>
            </w:r>
          </w:p>
        </w:tc>
        <w:tc>
          <w:tcPr>
            <w:tcW w:w="1559" w:type="dxa"/>
            <w:vAlign w:val="center"/>
          </w:tcPr>
          <w:p w:rsidR="00CC160C" w:rsidRDefault="00DB4EE0">
            <w:pPr>
              <w:jc w:val="right"/>
            </w:pPr>
            <w:r>
              <w:rPr>
                <w:rFonts w:eastAsiaTheme="minorEastAsia"/>
                <w:szCs w:val="21"/>
              </w:rPr>
              <w:t>-</w:t>
            </w:r>
          </w:p>
        </w:tc>
        <w:tc>
          <w:tcPr>
            <w:tcW w:w="1559" w:type="dxa"/>
            <w:vAlign w:val="center"/>
          </w:tcPr>
          <w:p w:rsidR="00CC160C" w:rsidRDefault="00DB4EE0">
            <w:pPr>
              <w:jc w:val="right"/>
            </w:pPr>
            <w:r>
              <w:rPr>
                <w:rFonts w:eastAsiaTheme="minorEastAsia"/>
                <w:szCs w:val="21"/>
              </w:rPr>
              <w:t>7,953,488.57</w:t>
            </w:r>
          </w:p>
        </w:tc>
        <w:tc>
          <w:tcPr>
            <w:tcW w:w="1301" w:type="dxa"/>
            <w:vAlign w:val="center"/>
          </w:tcPr>
          <w:p w:rsidR="00CC160C" w:rsidRDefault="00DB4EE0">
            <w:pPr>
              <w:jc w:val="right"/>
            </w:pPr>
            <w:r>
              <w:rPr>
                <w:rFonts w:eastAsiaTheme="minorEastAsia"/>
                <w:szCs w:val="21"/>
              </w:rPr>
              <w:t>7,953,488.57</w:t>
            </w:r>
          </w:p>
        </w:tc>
      </w:tr>
      <w:tr w:rsidR="00CC160C">
        <w:tc>
          <w:tcPr>
            <w:tcW w:w="1588" w:type="dxa"/>
            <w:vAlign w:val="center"/>
          </w:tcPr>
          <w:p w:rsidR="00CC160C" w:rsidRDefault="00DB4EE0">
            <w:pPr>
              <w:jc w:val="center"/>
            </w:pPr>
            <w:r>
              <w:rPr>
                <w:rFonts w:eastAsiaTheme="minorEastAsia"/>
                <w:szCs w:val="21"/>
              </w:rPr>
              <w:t>应付赎回款</w:t>
            </w:r>
          </w:p>
        </w:tc>
        <w:tc>
          <w:tcPr>
            <w:tcW w:w="1701" w:type="dxa"/>
            <w:vAlign w:val="center"/>
          </w:tcPr>
          <w:p w:rsidR="00CC160C" w:rsidRDefault="00DB4EE0">
            <w:pPr>
              <w:jc w:val="right"/>
            </w:pPr>
            <w:r>
              <w:rPr>
                <w:rFonts w:eastAsiaTheme="minorEastAsia"/>
                <w:szCs w:val="21"/>
              </w:rPr>
              <w:t>-</w:t>
            </w:r>
          </w:p>
        </w:tc>
        <w:tc>
          <w:tcPr>
            <w:tcW w:w="1701" w:type="dxa"/>
            <w:vAlign w:val="center"/>
          </w:tcPr>
          <w:p w:rsidR="00CC160C" w:rsidRDefault="00DB4EE0">
            <w:pPr>
              <w:jc w:val="right"/>
            </w:pPr>
            <w:r>
              <w:rPr>
                <w:rFonts w:eastAsiaTheme="minorEastAsia"/>
                <w:szCs w:val="21"/>
              </w:rPr>
              <w:t>-</w:t>
            </w:r>
          </w:p>
        </w:tc>
        <w:tc>
          <w:tcPr>
            <w:tcW w:w="1559" w:type="dxa"/>
            <w:vAlign w:val="center"/>
          </w:tcPr>
          <w:p w:rsidR="00CC160C" w:rsidRDefault="00DB4EE0">
            <w:pPr>
              <w:jc w:val="right"/>
            </w:pPr>
            <w:r>
              <w:rPr>
                <w:rFonts w:eastAsiaTheme="minorEastAsia"/>
                <w:szCs w:val="21"/>
              </w:rPr>
              <w:t>-</w:t>
            </w:r>
          </w:p>
        </w:tc>
        <w:tc>
          <w:tcPr>
            <w:tcW w:w="1559" w:type="dxa"/>
            <w:vAlign w:val="center"/>
          </w:tcPr>
          <w:p w:rsidR="00CC160C" w:rsidRDefault="00DB4EE0">
            <w:pPr>
              <w:jc w:val="right"/>
            </w:pPr>
            <w:r>
              <w:rPr>
                <w:rFonts w:eastAsiaTheme="minorEastAsia"/>
                <w:szCs w:val="21"/>
              </w:rPr>
              <w:t>2,913,256.64</w:t>
            </w:r>
          </w:p>
        </w:tc>
        <w:tc>
          <w:tcPr>
            <w:tcW w:w="1301" w:type="dxa"/>
            <w:vAlign w:val="center"/>
          </w:tcPr>
          <w:p w:rsidR="00CC160C" w:rsidRDefault="00DB4EE0">
            <w:pPr>
              <w:jc w:val="right"/>
            </w:pPr>
            <w:r>
              <w:rPr>
                <w:rFonts w:eastAsiaTheme="minorEastAsia"/>
                <w:szCs w:val="21"/>
              </w:rPr>
              <w:t>2,913,256.64</w:t>
            </w:r>
          </w:p>
        </w:tc>
      </w:tr>
      <w:tr w:rsidR="00CC160C">
        <w:tc>
          <w:tcPr>
            <w:tcW w:w="1588" w:type="dxa"/>
            <w:vAlign w:val="center"/>
          </w:tcPr>
          <w:p w:rsidR="00CC160C" w:rsidRDefault="00DB4EE0">
            <w:pPr>
              <w:jc w:val="center"/>
            </w:pPr>
            <w:r>
              <w:rPr>
                <w:rFonts w:eastAsiaTheme="minorEastAsia"/>
                <w:szCs w:val="21"/>
              </w:rPr>
              <w:t>应付管理人报酬</w:t>
            </w:r>
          </w:p>
        </w:tc>
        <w:tc>
          <w:tcPr>
            <w:tcW w:w="1701" w:type="dxa"/>
            <w:vAlign w:val="center"/>
          </w:tcPr>
          <w:p w:rsidR="00CC160C" w:rsidRDefault="00DB4EE0">
            <w:pPr>
              <w:jc w:val="right"/>
            </w:pPr>
            <w:r>
              <w:rPr>
                <w:rFonts w:eastAsiaTheme="minorEastAsia"/>
                <w:szCs w:val="21"/>
              </w:rPr>
              <w:t>-</w:t>
            </w:r>
          </w:p>
        </w:tc>
        <w:tc>
          <w:tcPr>
            <w:tcW w:w="1701" w:type="dxa"/>
            <w:vAlign w:val="center"/>
          </w:tcPr>
          <w:p w:rsidR="00CC160C" w:rsidRDefault="00DB4EE0">
            <w:pPr>
              <w:jc w:val="right"/>
            </w:pPr>
            <w:r>
              <w:rPr>
                <w:rFonts w:eastAsiaTheme="minorEastAsia"/>
                <w:szCs w:val="21"/>
              </w:rPr>
              <w:t>-</w:t>
            </w:r>
          </w:p>
        </w:tc>
        <w:tc>
          <w:tcPr>
            <w:tcW w:w="1559" w:type="dxa"/>
            <w:vAlign w:val="center"/>
          </w:tcPr>
          <w:p w:rsidR="00CC160C" w:rsidRDefault="00DB4EE0">
            <w:pPr>
              <w:jc w:val="right"/>
            </w:pPr>
            <w:r>
              <w:rPr>
                <w:rFonts w:eastAsiaTheme="minorEastAsia"/>
                <w:szCs w:val="21"/>
              </w:rPr>
              <w:t>-</w:t>
            </w:r>
          </w:p>
        </w:tc>
        <w:tc>
          <w:tcPr>
            <w:tcW w:w="1559" w:type="dxa"/>
            <w:vAlign w:val="center"/>
          </w:tcPr>
          <w:p w:rsidR="00CC160C" w:rsidRDefault="00DB4EE0">
            <w:pPr>
              <w:jc w:val="right"/>
            </w:pPr>
            <w:r>
              <w:rPr>
                <w:rFonts w:eastAsiaTheme="minorEastAsia"/>
                <w:szCs w:val="21"/>
              </w:rPr>
              <w:t>104,952.79</w:t>
            </w:r>
          </w:p>
        </w:tc>
        <w:tc>
          <w:tcPr>
            <w:tcW w:w="1301" w:type="dxa"/>
            <w:vAlign w:val="center"/>
          </w:tcPr>
          <w:p w:rsidR="00CC160C" w:rsidRDefault="00DB4EE0">
            <w:pPr>
              <w:jc w:val="right"/>
            </w:pPr>
            <w:r>
              <w:rPr>
                <w:rFonts w:eastAsiaTheme="minorEastAsia"/>
                <w:szCs w:val="21"/>
              </w:rPr>
              <w:t>104,952.79</w:t>
            </w:r>
          </w:p>
        </w:tc>
      </w:tr>
      <w:tr w:rsidR="00CC160C">
        <w:tc>
          <w:tcPr>
            <w:tcW w:w="1588" w:type="dxa"/>
            <w:vAlign w:val="center"/>
          </w:tcPr>
          <w:p w:rsidR="00CC160C" w:rsidRDefault="00DB4EE0">
            <w:pPr>
              <w:jc w:val="center"/>
            </w:pPr>
            <w:r>
              <w:rPr>
                <w:rFonts w:eastAsiaTheme="minorEastAsia"/>
                <w:szCs w:val="21"/>
              </w:rPr>
              <w:t>应付托管费</w:t>
            </w:r>
          </w:p>
        </w:tc>
        <w:tc>
          <w:tcPr>
            <w:tcW w:w="1701" w:type="dxa"/>
            <w:vAlign w:val="center"/>
          </w:tcPr>
          <w:p w:rsidR="00CC160C" w:rsidRDefault="00DB4EE0">
            <w:pPr>
              <w:jc w:val="right"/>
            </w:pPr>
            <w:r>
              <w:rPr>
                <w:rFonts w:eastAsiaTheme="minorEastAsia"/>
                <w:szCs w:val="21"/>
              </w:rPr>
              <w:t>-</w:t>
            </w:r>
          </w:p>
        </w:tc>
        <w:tc>
          <w:tcPr>
            <w:tcW w:w="1701" w:type="dxa"/>
            <w:vAlign w:val="center"/>
          </w:tcPr>
          <w:p w:rsidR="00CC160C" w:rsidRDefault="00DB4EE0">
            <w:pPr>
              <w:jc w:val="right"/>
            </w:pPr>
            <w:r>
              <w:rPr>
                <w:rFonts w:eastAsiaTheme="minorEastAsia"/>
                <w:szCs w:val="21"/>
              </w:rPr>
              <w:t>-</w:t>
            </w:r>
          </w:p>
        </w:tc>
        <w:tc>
          <w:tcPr>
            <w:tcW w:w="1559" w:type="dxa"/>
            <w:vAlign w:val="center"/>
          </w:tcPr>
          <w:p w:rsidR="00CC160C" w:rsidRDefault="00DB4EE0">
            <w:pPr>
              <w:jc w:val="right"/>
            </w:pPr>
            <w:r>
              <w:rPr>
                <w:rFonts w:eastAsiaTheme="minorEastAsia"/>
                <w:szCs w:val="21"/>
              </w:rPr>
              <w:t>-</w:t>
            </w:r>
          </w:p>
        </w:tc>
        <w:tc>
          <w:tcPr>
            <w:tcW w:w="1559" w:type="dxa"/>
            <w:vAlign w:val="center"/>
          </w:tcPr>
          <w:p w:rsidR="00CC160C" w:rsidRDefault="00DB4EE0">
            <w:pPr>
              <w:jc w:val="right"/>
            </w:pPr>
            <w:r>
              <w:rPr>
                <w:rFonts w:eastAsiaTheme="minorEastAsia"/>
                <w:szCs w:val="21"/>
              </w:rPr>
              <w:t>31,485.85</w:t>
            </w:r>
          </w:p>
        </w:tc>
        <w:tc>
          <w:tcPr>
            <w:tcW w:w="1301" w:type="dxa"/>
            <w:vAlign w:val="center"/>
          </w:tcPr>
          <w:p w:rsidR="00CC160C" w:rsidRDefault="00DB4EE0">
            <w:pPr>
              <w:jc w:val="right"/>
            </w:pPr>
            <w:r>
              <w:rPr>
                <w:rFonts w:eastAsiaTheme="minorEastAsia"/>
                <w:szCs w:val="21"/>
              </w:rPr>
              <w:t>31,485.85</w:t>
            </w:r>
          </w:p>
        </w:tc>
      </w:tr>
      <w:tr w:rsidR="00CC160C">
        <w:tc>
          <w:tcPr>
            <w:tcW w:w="1588" w:type="dxa"/>
            <w:vAlign w:val="center"/>
          </w:tcPr>
          <w:p w:rsidR="00CC160C" w:rsidRDefault="00DB4EE0">
            <w:pPr>
              <w:jc w:val="center"/>
            </w:pPr>
            <w:r>
              <w:rPr>
                <w:rFonts w:eastAsiaTheme="minorEastAsia"/>
                <w:szCs w:val="21"/>
              </w:rPr>
              <w:t>应付销售服务费</w:t>
            </w:r>
          </w:p>
        </w:tc>
        <w:tc>
          <w:tcPr>
            <w:tcW w:w="1701" w:type="dxa"/>
            <w:vAlign w:val="center"/>
          </w:tcPr>
          <w:p w:rsidR="00CC160C" w:rsidRDefault="00DB4EE0">
            <w:pPr>
              <w:jc w:val="right"/>
            </w:pPr>
            <w:r>
              <w:rPr>
                <w:rFonts w:eastAsiaTheme="minorEastAsia"/>
                <w:szCs w:val="21"/>
              </w:rPr>
              <w:t>-</w:t>
            </w:r>
          </w:p>
        </w:tc>
        <w:tc>
          <w:tcPr>
            <w:tcW w:w="1701" w:type="dxa"/>
            <w:vAlign w:val="center"/>
          </w:tcPr>
          <w:p w:rsidR="00CC160C" w:rsidRDefault="00DB4EE0">
            <w:pPr>
              <w:jc w:val="right"/>
            </w:pPr>
            <w:r>
              <w:rPr>
                <w:rFonts w:eastAsiaTheme="minorEastAsia"/>
                <w:szCs w:val="21"/>
              </w:rPr>
              <w:t>-</w:t>
            </w:r>
          </w:p>
        </w:tc>
        <w:tc>
          <w:tcPr>
            <w:tcW w:w="1559" w:type="dxa"/>
            <w:vAlign w:val="center"/>
          </w:tcPr>
          <w:p w:rsidR="00CC160C" w:rsidRDefault="00DB4EE0">
            <w:pPr>
              <w:jc w:val="right"/>
            </w:pPr>
            <w:r>
              <w:rPr>
                <w:rFonts w:eastAsiaTheme="minorEastAsia"/>
                <w:szCs w:val="21"/>
              </w:rPr>
              <w:t>-</w:t>
            </w:r>
          </w:p>
        </w:tc>
        <w:tc>
          <w:tcPr>
            <w:tcW w:w="1559" w:type="dxa"/>
            <w:vAlign w:val="center"/>
          </w:tcPr>
          <w:p w:rsidR="00CC160C" w:rsidRDefault="00DB4EE0">
            <w:pPr>
              <w:jc w:val="right"/>
            </w:pPr>
            <w:r>
              <w:rPr>
                <w:rFonts w:eastAsiaTheme="minorEastAsia"/>
                <w:szCs w:val="21"/>
              </w:rPr>
              <w:t>3,920.43</w:t>
            </w:r>
          </w:p>
        </w:tc>
        <w:tc>
          <w:tcPr>
            <w:tcW w:w="1301" w:type="dxa"/>
            <w:vAlign w:val="center"/>
          </w:tcPr>
          <w:p w:rsidR="00CC160C" w:rsidRDefault="00DB4EE0">
            <w:pPr>
              <w:jc w:val="right"/>
            </w:pPr>
            <w:r>
              <w:rPr>
                <w:rFonts w:eastAsiaTheme="minorEastAsia"/>
                <w:szCs w:val="21"/>
              </w:rPr>
              <w:t>3,920.43</w:t>
            </w:r>
          </w:p>
        </w:tc>
      </w:tr>
      <w:tr w:rsidR="00CC160C">
        <w:tc>
          <w:tcPr>
            <w:tcW w:w="1588" w:type="dxa"/>
            <w:vAlign w:val="center"/>
          </w:tcPr>
          <w:p w:rsidR="00CC160C" w:rsidRDefault="00DB4EE0">
            <w:pPr>
              <w:jc w:val="center"/>
            </w:pPr>
            <w:r>
              <w:rPr>
                <w:rFonts w:eastAsiaTheme="minorEastAsia"/>
                <w:szCs w:val="21"/>
              </w:rPr>
              <w:t>其他负债</w:t>
            </w:r>
          </w:p>
        </w:tc>
        <w:tc>
          <w:tcPr>
            <w:tcW w:w="1701" w:type="dxa"/>
            <w:vAlign w:val="center"/>
          </w:tcPr>
          <w:p w:rsidR="00CC160C" w:rsidRDefault="00DB4EE0">
            <w:pPr>
              <w:jc w:val="right"/>
            </w:pPr>
            <w:r>
              <w:rPr>
                <w:rFonts w:eastAsiaTheme="minorEastAsia"/>
                <w:szCs w:val="21"/>
              </w:rPr>
              <w:t>-</w:t>
            </w:r>
          </w:p>
        </w:tc>
        <w:tc>
          <w:tcPr>
            <w:tcW w:w="1701" w:type="dxa"/>
            <w:vAlign w:val="center"/>
          </w:tcPr>
          <w:p w:rsidR="00CC160C" w:rsidRDefault="00DB4EE0">
            <w:pPr>
              <w:jc w:val="right"/>
            </w:pPr>
            <w:r>
              <w:rPr>
                <w:rFonts w:eastAsiaTheme="minorEastAsia"/>
                <w:szCs w:val="21"/>
              </w:rPr>
              <w:t>-</w:t>
            </w:r>
          </w:p>
        </w:tc>
        <w:tc>
          <w:tcPr>
            <w:tcW w:w="1559" w:type="dxa"/>
            <w:vAlign w:val="center"/>
          </w:tcPr>
          <w:p w:rsidR="00CC160C" w:rsidRDefault="00DB4EE0">
            <w:pPr>
              <w:jc w:val="right"/>
            </w:pPr>
            <w:r>
              <w:rPr>
                <w:rFonts w:eastAsiaTheme="minorEastAsia"/>
                <w:szCs w:val="21"/>
              </w:rPr>
              <w:t>-</w:t>
            </w:r>
          </w:p>
        </w:tc>
        <w:tc>
          <w:tcPr>
            <w:tcW w:w="1559" w:type="dxa"/>
            <w:vAlign w:val="center"/>
          </w:tcPr>
          <w:p w:rsidR="00CC160C" w:rsidRDefault="00DB4EE0">
            <w:pPr>
              <w:jc w:val="right"/>
            </w:pPr>
            <w:r>
              <w:rPr>
                <w:rFonts w:eastAsiaTheme="minorEastAsia"/>
                <w:szCs w:val="21"/>
              </w:rPr>
              <w:t>122,086.14</w:t>
            </w:r>
          </w:p>
        </w:tc>
        <w:tc>
          <w:tcPr>
            <w:tcW w:w="1301" w:type="dxa"/>
            <w:vAlign w:val="center"/>
          </w:tcPr>
          <w:p w:rsidR="00CC160C" w:rsidRDefault="00DB4EE0">
            <w:pPr>
              <w:jc w:val="right"/>
            </w:pPr>
            <w:r>
              <w:rPr>
                <w:rFonts w:eastAsiaTheme="minorEastAsia"/>
                <w:szCs w:val="21"/>
              </w:rPr>
              <w:t>122,086.14</w:t>
            </w:r>
          </w:p>
        </w:tc>
      </w:tr>
      <w:tr w:rsidR="00E60957" w:rsidRPr="0062676B" w:rsidTr="00215394">
        <w:trPr>
          <w:trHeight w:val="280"/>
        </w:trPr>
        <w:tc>
          <w:tcPr>
            <w:tcW w:w="1588" w:type="dxa"/>
          </w:tcPr>
          <w:p w:rsidR="001550BA" w:rsidRPr="0062676B" w:rsidRDefault="001550BA" w:rsidP="001A74A1">
            <w:pPr>
              <w:spacing w:line="360" w:lineRule="auto"/>
              <w:rPr>
                <w:rFonts w:eastAsiaTheme="minorEastAsia"/>
                <w:szCs w:val="21"/>
              </w:rPr>
            </w:pPr>
            <w:r w:rsidRPr="0062676B">
              <w:rPr>
                <w:rFonts w:eastAsiaTheme="minorEastAsia"/>
                <w:szCs w:val="21"/>
              </w:rPr>
              <w:t>负债总计</w:t>
            </w:r>
          </w:p>
        </w:tc>
        <w:tc>
          <w:tcPr>
            <w:tcW w:w="1701" w:type="dxa"/>
          </w:tcPr>
          <w:p w:rsidR="001550BA" w:rsidRPr="0062676B" w:rsidRDefault="001550BA" w:rsidP="001A74A1">
            <w:pPr>
              <w:spacing w:line="360" w:lineRule="auto"/>
              <w:jc w:val="right"/>
              <w:rPr>
                <w:rFonts w:eastAsiaTheme="minorEastAsia"/>
                <w:szCs w:val="21"/>
              </w:rPr>
            </w:pPr>
            <w:r w:rsidRPr="0062676B">
              <w:rPr>
                <w:rFonts w:eastAsiaTheme="minorEastAsia"/>
                <w:szCs w:val="21"/>
              </w:rPr>
              <w:t>-</w:t>
            </w:r>
          </w:p>
        </w:tc>
        <w:tc>
          <w:tcPr>
            <w:tcW w:w="1701" w:type="dxa"/>
          </w:tcPr>
          <w:p w:rsidR="001550BA" w:rsidRPr="0062676B" w:rsidRDefault="001550BA" w:rsidP="001A74A1">
            <w:pPr>
              <w:spacing w:line="360" w:lineRule="auto"/>
              <w:jc w:val="right"/>
              <w:rPr>
                <w:rFonts w:eastAsiaTheme="minorEastAsia"/>
                <w:szCs w:val="21"/>
              </w:rPr>
            </w:pPr>
            <w:r w:rsidRPr="0062676B">
              <w:rPr>
                <w:rFonts w:eastAsiaTheme="minorEastAsia"/>
                <w:szCs w:val="21"/>
              </w:rPr>
              <w:t>-</w:t>
            </w:r>
          </w:p>
        </w:tc>
        <w:tc>
          <w:tcPr>
            <w:tcW w:w="1559" w:type="dxa"/>
          </w:tcPr>
          <w:p w:rsidR="001550BA" w:rsidRPr="0062676B" w:rsidRDefault="001550BA" w:rsidP="001A74A1">
            <w:pPr>
              <w:spacing w:line="360" w:lineRule="auto"/>
              <w:jc w:val="right"/>
              <w:rPr>
                <w:rFonts w:eastAsiaTheme="minorEastAsia"/>
                <w:szCs w:val="21"/>
              </w:rPr>
            </w:pPr>
            <w:r w:rsidRPr="0062676B">
              <w:rPr>
                <w:rFonts w:eastAsiaTheme="minorEastAsia"/>
                <w:szCs w:val="21"/>
              </w:rPr>
              <w:t>-</w:t>
            </w:r>
          </w:p>
        </w:tc>
        <w:tc>
          <w:tcPr>
            <w:tcW w:w="1559" w:type="dxa"/>
          </w:tcPr>
          <w:p w:rsidR="001550BA" w:rsidRPr="0062676B" w:rsidRDefault="001550BA" w:rsidP="001A74A1">
            <w:pPr>
              <w:spacing w:line="360" w:lineRule="auto"/>
              <w:jc w:val="right"/>
              <w:rPr>
                <w:rFonts w:eastAsiaTheme="minorEastAsia"/>
                <w:szCs w:val="21"/>
              </w:rPr>
            </w:pPr>
            <w:r w:rsidRPr="0062676B">
              <w:rPr>
                <w:rFonts w:eastAsiaTheme="minorEastAsia"/>
                <w:szCs w:val="21"/>
              </w:rPr>
              <w:t>11,129,190.42</w:t>
            </w:r>
          </w:p>
        </w:tc>
        <w:tc>
          <w:tcPr>
            <w:tcW w:w="1301" w:type="dxa"/>
          </w:tcPr>
          <w:p w:rsidR="001550BA" w:rsidRPr="0062676B" w:rsidRDefault="001550BA" w:rsidP="00ED00F7">
            <w:pPr>
              <w:spacing w:line="360" w:lineRule="auto"/>
              <w:jc w:val="right"/>
              <w:rPr>
                <w:rFonts w:eastAsiaTheme="minorEastAsia"/>
                <w:szCs w:val="21"/>
              </w:rPr>
            </w:pPr>
            <w:r w:rsidRPr="0062676B">
              <w:rPr>
                <w:rFonts w:eastAsiaTheme="minorEastAsia"/>
                <w:szCs w:val="21"/>
              </w:rPr>
              <w:t>11,129,190.42</w:t>
            </w:r>
          </w:p>
        </w:tc>
      </w:tr>
      <w:tr w:rsidR="00E60957" w:rsidRPr="0062676B" w:rsidTr="00215394">
        <w:trPr>
          <w:trHeight w:val="280"/>
        </w:trPr>
        <w:tc>
          <w:tcPr>
            <w:tcW w:w="1588" w:type="dxa"/>
          </w:tcPr>
          <w:p w:rsidR="001550BA" w:rsidRPr="0062676B" w:rsidRDefault="001550BA" w:rsidP="001A74A1">
            <w:pPr>
              <w:spacing w:line="360" w:lineRule="auto"/>
              <w:rPr>
                <w:rFonts w:eastAsiaTheme="minorEastAsia"/>
                <w:szCs w:val="21"/>
              </w:rPr>
            </w:pPr>
            <w:r w:rsidRPr="0062676B">
              <w:rPr>
                <w:rFonts w:eastAsiaTheme="minorEastAsia"/>
                <w:szCs w:val="21"/>
              </w:rPr>
              <w:t>利率敏感度缺口</w:t>
            </w:r>
          </w:p>
        </w:tc>
        <w:tc>
          <w:tcPr>
            <w:tcW w:w="1701" w:type="dxa"/>
          </w:tcPr>
          <w:p w:rsidR="001550BA" w:rsidRPr="0062676B" w:rsidRDefault="001550BA" w:rsidP="001A74A1">
            <w:pPr>
              <w:spacing w:line="360" w:lineRule="auto"/>
              <w:jc w:val="right"/>
              <w:rPr>
                <w:rFonts w:eastAsiaTheme="minorEastAsia"/>
                <w:szCs w:val="21"/>
              </w:rPr>
            </w:pPr>
            <w:r w:rsidRPr="0062676B">
              <w:rPr>
                <w:rFonts w:eastAsiaTheme="minorEastAsia"/>
                <w:szCs w:val="21"/>
              </w:rPr>
              <w:t>23,120,340.12</w:t>
            </w:r>
          </w:p>
        </w:tc>
        <w:tc>
          <w:tcPr>
            <w:tcW w:w="1701" w:type="dxa"/>
          </w:tcPr>
          <w:p w:rsidR="001550BA" w:rsidRPr="0062676B" w:rsidRDefault="001550BA" w:rsidP="001A74A1">
            <w:pPr>
              <w:spacing w:line="360" w:lineRule="auto"/>
              <w:jc w:val="right"/>
              <w:rPr>
                <w:rFonts w:eastAsiaTheme="minorEastAsia"/>
                <w:szCs w:val="21"/>
              </w:rPr>
            </w:pPr>
            <w:r w:rsidRPr="0062676B">
              <w:rPr>
                <w:rFonts w:eastAsiaTheme="minorEastAsia"/>
                <w:szCs w:val="21"/>
              </w:rPr>
              <w:t>-</w:t>
            </w:r>
          </w:p>
        </w:tc>
        <w:tc>
          <w:tcPr>
            <w:tcW w:w="1559" w:type="dxa"/>
          </w:tcPr>
          <w:p w:rsidR="001550BA" w:rsidRPr="0062676B" w:rsidRDefault="001550BA" w:rsidP="001A74A1">
            <w:pPr>
              <w:spacing w:line="360" w:lineRule="auto"/>
              <w:jc w:val="right"/>
              <w:rPr>
                <w:rFonts w:eastAsiaTheme="minorEastAsia"/>
                <w:szCs w:val="21"/>
              </w:rPr>
            </w:pPr>
            <w:r w:rsidRPr="0062676B">
              <w:rPr>
                <w:rFonts w:eastAsiaTheme="minorEastAsia"/>
                <w:szCs w:val="21"/>
              </w:rPr>
              <w:t>-</w:t>
            </w:r>
          </w:p>
        </w:tc>
        <w:tc>
          <w:tcPr>
            <w:tcW w:w="1559" w:type="dxa"/>
          </w:tcPr>
          <w:p w:rsidR="001550BA" w:rsidRPr="0062676B" w:rsidRDefault="001550BA" w:rsidP="001A74A1">
            <w:pPr>
              <w:spacing w:line="360" w:lineRule="auto"/>
              <w:jc w:val="right"/>
              <w:rPr>
                <w:rFonts w:eastAsiaTheme="minorEastAsia"/>
                <w:szCs w:val="21"/>
              </w:rPr>
            </w:pPr>
            <w:r w:rsidRPr="0062676B">
              <w:rPr>
                <w:rFonts w:eastAsiaTheme="minorEastAsia"/>
                <w:szCs w:val="21"/>
              </w:rPr>
              <w:t>241,409,055.71</w:t>
            </w:r>
          </w:p>
        </w:tc>
        <w:tc>
          <w:tcPr>
            <w:tcW w:w="1301" w:type="dxa"/>
          </w:tcPr>
          <w:p w:rsidR="001550BA" w:rsidRPr="0062676B" w:rsidRDefault="001550BA" w:rsidP="001A74A1">
            <w:pPr>
              <w:spacing w:line="360" w:lineRule="auto"/>
              <w:jc w:val="right"/>
              <w:rPr>
                <w:rFonts w:eastAsiaTheme="minorEastAsia"/>
                <w:szCs w:val="21"/>
              </w:rPr>
            </w:pPr>
            <w:r w:rsidRPr="0062676B">
              <w:rPr>
                <w:rFonts w:eastAsiaTheme="minorEastAsia"/>
                <w:szCs w:val="21"/>
              </w:rPr>
              <w:t>264,529,395.83</w:t>
            </w:r>
          </w:p>
        </w:tc>
      </w:tr>
    </w:tbl>
    <w:p w:rsidR="007B62FA" w:rsidRPr="0062676B" w:rsidRDefault="001550BA" w:rsidP="00215394">
      <w:pPr>
        <w:widowControl/>
        <w:spacing w:line="360" w:lineRule="auto"/>
        <w:ind w:firstLineChars="200" w:firstLine="420"/>
        <w:jc w:val="left"/>
        <w:rPr>
          <w:rFonts w:eastAsiaTheme="minorEastAsia"/>
          <w:kern w:val="0"/>
          <w:szCs w:val="21"/>
        </w:rPr>
      </w:pPr>
      <w:r w:rsidRPr="0062676B">
        <w:rPr>
          <w:rFonts w:eastAsiaTheme="minorEastAsia"/>
          <w:kern w:val="0"/>
          <w:szCs w:val="21"/>
        </w:rPr>
        <w:t>注：表中所示为本基金资产及负债的账面价值，并按照合约规定的利率重新定价日或到期日孰早者予以分类。</w:t>
      </w:r>
    </w:p>
    <w:p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7.4.13.4.1.2</w:t>
      </w:r>
      <w:r w:rsidRPr="0062676B">
        <w:rPr>
          <w:rFonts w:eastAsiaTheme="minorEastAsia"/>
          <w:b/>
          <w:bCs/>
          <w:szCs w:val="21"/>
        </w:rPr>
        <w:t>利率风险的敏感性分析</w:t>
      </w:r>
    </w:p>
    <w:p w:rsidR="007B62FA" w:rsidRPr="0062676B" w:rsidRDefault="00EA53F6" w:rsidP="00215394">
      <w:pPr>
        <w:widowControl/>
        <w:spacing w:line="360" w:lineRule="auto"/>
        <w:ind w:firstLineChars="200" w:firstLine="420"/>
        <w:jc w:val="left"/>
        <w:rPr>
          <w:rFonts w:eastAsiaTheme="minorEastAsia"/>
          <w:kern w:val="0"/>
          <w:szCs w:val="21"/>
        </w:rPr>
      </w:pPr>
      <w:r w:rsidRPr="0062676B">
        <w:rPr>
          <w:rFonts w:eastAsiaTheme="minorEastAsia"/>
          <w:kern w:val="0"/>
          <w:szCs w:val="21"/>
        </w:rPr>
        <w:t>于</w:t>
      </w:r>
      <w:r w:rsidRPr="0062676B">
        <w:rPr>
          <w:rFonts w:eastAsiaTheme="minorEastAsia"/>
          <w:kern w:val="0"/>
          <w:szCs w:val="21"/>
        </w:rPr>
        <w:t>2023</w:t>
      </w:r>
      <w:r w:rsidRPr="0062676B">
        <w:rPr>
          <w:rFonts w:eastAsiaTheme="minorEastAsia"/>
          <w:kern w:val="0"/>
          <w:szCs w:val="21"/>
        </w:rPr>
        <w:t>年</w:t>
      </w:r>
      <w:r w:rsidRPr="0062676B">
        <w:rPr>
          <w:rFonts w:eastAsiaTheme="minorEastAsia"/>
          <w:kern w:val="0"/>
          <w:szCs w:val="21"/>
        </w:rPr>
        <w:t>12</w:t>
      </w:r>
      <w:r w:rsidRPr="0062676B">
        <w:rPr>
          <w:rFonts w:eastAsiaTheme="minorEastAsia"/>
          <w:kern w:val="0"/>
          <w:szCs w:val="21"/>
        </w:rPr>
        <w:t>月</w:t>
      </w:r>
      <w:r w:rsidRPr="0062676B">
        <w:rPr>
          <w:rFonts w:eastAsiaTheme="minorEastAsia"/>
          <w:kern w:val="0"/>
          <w:szCs w:val="21"/>
        </w:rPr>
        <w:t>31</w:t>
      </w:r>
      <w:r w:rsidRPr="0062676B">
        <w:rPr>
          <w:rFonts w:eastAsiaTheme="minorEastAsia"/>
          <w:kern w:val="0"/>
          <w:szCs w:val="21"/>
        </w:rPr>
        <w:t>日，本基金未持有交易性债券投资，因此市场利率的变动对于本基金净资产无重大影响。</w:t>
      </w:r>
    </w:p>
    <w:p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7.4.13.4.2</w:t>
      </w:r>
      <w:r w:rsidRPr="0062676B">
        <w:rPr>
          <w:rFonts w:eastAsiaTheme="minorEastAsia"/>
          <w:b/>
          <w:bCs/>
          <w:szCs w:val="21"/>
        </w:rPr>
        <w:t>外汇风险</w:t>
      </w:r>
    </w:p>
    <w:p w:rsidR="007B62FA" w:rsidRPr="0062676B" w:rsidRDefault="007B62FA" w:rsidP="00340730">
      <w:pPr>
        <w:widowControl/>
        <w:spacing w:line="360" w:lineRule="auto"/>
        <w:ind w:firstLineChars="200" w:firstLine="420"/>
        <w:rPr>
          <w:rFonts w:eastAsiaTheme="minorEastAsia"/>
          <w:szCs w:val="21"/>
        </w:rPr>
      </w:pPr>
      <w:r w:rsidRPr="0062676B">
        <w:rPr>
          <w:rFonts w:eastAsiaTheme="minorEastAsia"/>
          <w:szCs w:val="21"/>
        </w:rPr>
        <w:t>外汇风险是指金融工具的公允价值或未来现金流量因外汇汇率变动而发生波动的风险。本基金持有不以记账本位币计价的资产和负债，因此存在相应的外汇风险。本基金管理人每日对本基金的外汇头寸进行监控。</w:t>
      </w:r>
    </w:p>
    <w:p w:rsidR="007B62FA" w:rsidRPr="0062676B" w:rsidRDefault="007B62FA" w:rsidP="008A14D5">
      <w:pPr>
        <w:spacing w:beforeLines="100" w:before="312" w:line="360" w:lineRule="auto"/>
        <w:rPr>
          <w:rFonts w:eastAsiaTheme="minorEastAsia"/>
          <w:b/>
          <w:bCs/>
          <w:szCs w:val="21"/>
        </w:rPr>
      </w:pPr>
      <w:r w:rsidRPr="0062676B">
        <w:rPr>
          <w:rFonts w:eastAsiaTheme="minorEastAsia"/>
          <w:b/>
          <w:bCs/>
          <w:kern w:val="0"/>
          <w:szCs w:val="21"/>
        </w:rPr>
        <w:t>7.4.13.4.2.1</w:t>
      </w:r>
      <w:r w:rsidRPr="0062676B">
        <w:rPr>
          <w:rFonts w:eastAsiaTheme="minorEastAsia"/>
          <w:b/>
          <w:bCs/>
          <w:szCs w:val="21"/>
        </w:rPr>
        <w:t>外汇风险敞口</w:t>
      </w:r>
    </w:p>
    <w:p w:rsidR="00C81775" w:rsidRPr="0062676B" w:rsidRDefault="00C81775" w:rsidP="00417F87">
      <w:pPr>
        <w:spacing w:line="360" w:lineRule="auto"/>
        <w:jc w:val="right"/>
        <w:rPr>
          <w:rFonts w:eastAsiaTheme="minorEastAsia"/>
          <w:szCs w:val="21"/>
        </w:rPr>
      </w:pPr>
      <w:r w:rsidRPr="0062676B">
        <w:rPr>
          <w:rFonts w:eastAsiaTheme="minorEastAsia"/>
          <w:szCs w:val="21"/>
        </w:rPr>
        <w:t>单位：人民币元</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2126"/>
        <w:gridCol w:w="1843"/>
        <w:gridCol w:w="1843"/>
        <w:gridCol w:w="1984"/>
      </w:tblGrid>
      <w:tr w:rsidR="003B075A" w:rsidRPr="0062676B" w:rsidTr="00B675CF">
        <w:tc>
          <w:tcPr>
            <w:tcW w:w="1985" w:type="dxa"/>
            <w:vMerge w:val="restart"/>
            <w:vAlign w:val="center"/>
          </w:tcPr>
          <w:p w:rsidR="003B075A" w:rsidRPr="0062676B" w:rsidRDefault="003B075A" w:rsidP="00417F87">
            <w:pPr>
              <w:autoSpaceDE w:val="0"/>
              <w:autoSpaceDN w:val="0"/>
              <w:adjustRightInd w:val="0"/>
              <w:spacing w:before="29" w:line="360" w:lineRule="auto"/>
              <w:ind w:left="15"/>
              <w:jc w:val="center"/>
              <w:rPr>
                <w:rFonts w:eastAsiaTheme="minorEastAsia"/>
                <w:b/>
                <w:kern w:val="0"/>
                <w:szCs w:val="21"/>
              </w:rPr>
            </w:pPr>
            <w:r w:rsidRPr="0062676B">
              <w:rPr>
                <w:rFonts w:eastAsiaTheme="minorEastAsia"/>
                <w:b/>
                <w:szCs w:val="21"/>
              </w:rPr>
              <w:t>项目</w:t>
            </w:r>
          </w:p>
        </w:tc>
        <w:tc>
          <w:tcPr>
            <w:tcW w:w="7796" w:type="dxa"/>
            <w:gridSpan w:val="4"/>
          </w:tcPr>
          <w:p w:rsidR="003B075A" w:rsidRPr="0062676B" w:rsidRDefault="003B075A" w:rsidP="00417F87">
            <w:pPr>
              <w:spacing w:line="360" w:lineRule="auto"/>
              <w:jc w:val="center"/>
              <w:rPr>
                <w:rFonts w:eastAsiaTheme="minorEastAsia"/>
                <w:b/>
                <w:szCs w:val="21"/>
              </w:rPr>
            </w:pPr>
            <w:r w:rsidRPr="0062676B">
              <w:rPr>
                <w:rFonts w:eastAsiaTheme="minorEastAsia"/>
                <w:b/>
                <w:szCs w:val="21"/>
              </w:rPr>
              <w:t>本期末</w:t>
            </w:r>
          </w:p>
          <w:p w:rsidR="003B075A" w:rsidRPr="0062676B" w:rsidRDefault="003B075A" w:rsidP="00417F87">
            <w:pPr>
              <w:autoSpaceDE w:val="0"/>
              <w:autoSpaceDN w:val="0"/>
              <w:adjustRightInd w:val="0"/>
              <w:spacing w:before="29" w:line="360" w:lineRule="auto"/>
              <w:ind w:left="15"/>
              <w:jc w:val="center"/>
              <w:rPr>
                <w:rFonts w:eastAsiaTheme="minorEastAsia"/>
                <w:b/>
                <w:kern w:val="0"/>
                <w:szCs w:val="21"/>
              </w:rPr>
            </w:pPr>
            <w:r w:rsidRPr="0062676B">
              <w:rPr>
                <w:rFonts w:eastAsiaTheme="minorEastAsia"/>
                <w:b/>
                <w:szCs w:val="21"/>
              </w:rPr>
              <w:t>2023</w:t>
            </w:r>
            <w:r w:rsidRPr="0062676B">
              <w:rPr>
                <w:rFonts w:eastAsiaTheme="minorEastAsia"/>
                <w:b/>
                <w:szCs w:val="21"/>
              </w:rPr>
              <w:t>年</w:t>
            </w:r>
            <w:r w:rsidRPr="0062676B">
              <w:rPr>
                <w:rFonts w:eastAsiaTheme="minorEastAsia"/>
                <w:b/>
                <w:szCs w:val="21"/>
              </w:rPr>
              <w:t>12</w:t>
            </w:r>
            <w:r w:rsidRPr="0062676B">
              <w:rPr>
                <w:rFonts w:eastAsiaTheme="minorEastAsia"/>
                <w:b/>
                <w:szCs w:val="21"/>
              </w:rPr>
              <w:t>月</w:t>
            </w:r>
            <w:r w:rsidRPr="0062676B">
              <w:rPr>
                <w:rFonts w:eastAsiaTheme="minorEastAsia"/>
                <w:b/>
                <w:szCs w:val="21"/>
              </w:rPr>
              <w:t>31</w:t>
            </w:r>
            <w:r w:rsidRPr="0062676B">
              <w:rPr>
                <w:rFonts w:eastAsiaTheme="minorEastAsia"/>
                <w:b/>
                <w:szCs w:val="21"/>
              </w:rPr>
              <w:t>日</w:t>
            </w:r>
          </w:p>
        </w:tc>
      </w:tr>
      <w:tr w:rsidR="003B075A" w:rsidRPr="0062676B" w:rsidTr="00B675CF">
        <w:tc>
          <w:tcPr>
            <w:tcW w:w="1985" w:type="dxa"/>
            <w:vMerge/>
            <w:vAlign w:val="center"/>
          </w:tcPr>
          <w:p w:rsidR="003B075A" w:rsidRPr="0062676B" w:rsidRDefault="003B075A" w:rsidP="003B075A">
            <w:pPr>
              <w:autoSpaceDE w:val="0"/>
              <w:autoSpaceDN w:val="0"/>
              <w:adjustRightInd w:val="0"/>
              <w:spacing w:before="29" w:line="360" w:lineRule="auto"/>
              <w:ind w:left="15"/>
              <w:jc w:val="left"/>
              <w:rPr>
                <w:rFonts w:eastAsiaTheme="minorEastAsia"/>
                <w:kern w:val="0"/>
                <w:szCs w:val="21"/>
              </w:rPr>
            </w:pPr>
          </w:p>
        </w:tc>
        <w:tc>
          <w:tcPr>
            <w:tcW w:w="2126" w:type="dxa"/>
            <w:vAlign w:val="center"/>
          </w:tcPr>
          <w:p w:rsidR="003B075A" w:rsidRPr="0062676B" w:rsidRDefault="003B075A" w:rsidP="003B075A">
            <w:pPr>
              <w:spacing w:line="360" w:lineRule="auto"/>
              <w:jc w:val="center"/>
              <w:rPr>
                <w:rFonts w:eastAsiaTheme="minorEastAsia"/>
                <w:b/>
                <w:szCs w:val="21"/>
              </w:rPr>
            </w:pPr>
            <w:r w:rsidRPr="0062676B">
              <w:rPr>
                <w:rFonts w:eastAsiaTheme="minorEastAsia"/>
                <w:b/>
                <w:szCs w:val="21"/>
              </w:rPr>
              <w:t>美元</w:t>
            </w:r>
          </w:p>
          <w:p w:rsidR="003B075A" w:rsidRPr="0062676B" w:rsidRDefault="003B075A" w:rsidP="003B075A">
            <w:pPr>
              <w:spacing w:line="360" w:lineRule="auto"/>
              <w:jc w:val="center"/>
              <w:rPr>
                <w:rFonts w:eastAsiaTheme="minorEastAsia"/>
                <w:b/>
                <w:szCs w:val="21"/>
              </w:rPr>
            </w:pPr>
            <w:r w:rsidRPr="0062676B">
              <w:rPr>
                <w:rFonts w:eastAsiaTheme="minorEastAsia"/>
                <w:b/>
                <w:szCs w:val="21"/>
              </w:rPr>
              <w:t>折合人民币</w:t>
            </w:r>
          </w:p>
        </w:tc>
        <w:tc>
          <w:tcPr>
            <w:tcW w:w="1843" w:type="dxa"/>
          </w:tcPr>
          <w:p w:rsidR="003B075A" w:rsidRPr="00B675CF" w:rsidRDefault="003B075A" w:rsidP="00B675CF">
            <w:pPr>
              <w:spacing w:line="360" w:lineRule="auto"/>
              <w:jc w:val="center"/>
              <w:rPr>
                <w:rFonts w:eastAsiaTheme="minorEastAsia"/>
                <w:b/>
                <w:szCs w:val="21"/>
              </w:rPr>
            </w:pPr>
            <w:r w:rsidRPr="00B675CF">
              <w:rPr>
                <w:rFonts w:eastAsiaTheme="minorEastAsia"/>
                <w:b/>
                <w:szCs w:val="21"/>
              </w:rPr>
              <w:t>港币</w:t>
            </w:r>
          </w:p>
          <w:p w:rsidR="003B075A" w:rsidRPr="0062676B" w:rsidRDefault="003B075A" w:rsidP="003B075A">
            <w:pPr>
              <w:spacing w:line="360" w:lineRule="auto"/>
              <w:jc w:val="center"/>
              <w:rPr>
                <w:rFonts w:eastAsiaTheme="minorEastAsia"/>
                <w:b/>
                <w:szCs w:val="21"/>
              </w:rPr>
            </w:pPr>
            <w:r w:rsidRPr="00B675CF">
              <w:rPr>
                <w:rFonts w:eastAsiaTheme="minorEastAsia"/>
                <w:b/>
                <w:szCs w:val="21"/>
              </w:rPr>
              <w:t>折合人民币</w:t>
            </w:r>
          </w:p>
        </w:tc>
        <w:tc>
          <w:tcPr>
            <w:tcW w:w="1843" w:type="dxa"/>
          </w:tcPr>
          <w:p w:rsidR="003B075A" w:rsidRPr="00B675CF" w:rsidRDefault="003B075A" w:rsidP="00B675CF">
            <w:pPr>
              <w:spacing w:line="360" w:lineRule="auto"/>
              <w:jc w:val="center"/>
              <w:rPr>
                <w:rFonts w:eastAsiaTheme="minorEastAsia"/>
                <w:b/>
                <w:szCs w:val="21"/>
              </w:rPr>
            </w:pPr>
            <w:r w:rsidRPr="00B675CF">
              <w:rPr>
                <w:rFonts w:eastAsiaTheme="minorEastAsia"/>
                <w:b/>
                <w:szCs w:val="21"/>
              </w:rPr>
              <w:t>其他币种</w:t>
            </w:r>
          </w:p>
          <w:p w:rsidR="003B075A" w:rsidRPr="0062676B" w:rsidRDefault="003B075A" w:rsidP="003B075A">
            <w:pPr>
              <w:spacing w:line="360" w:lineRule="auto"/>
              <w:jc w:val="center"/>
              <w:rPr>
                <w:rFonts w:eastAsiaTheme="minorEastAsia"/>
                <w:b/>
                <w:szCs w:val="21"/>
              </w:rPr>
            </w:pPr>
            <w:r w:rsidRPr="00B675CF">
              <w:rPr>
                <w:rFonts w:eastAsiaTheme="minorEastAsia"/>
                <w:b/>
                <w:szCs w:val="21"/>
              </w:rPr>
              <w:t>折合人民币</w:t>
            </w:r>
          </w:p>
        </w:tc>
        <w:tc>
          <w:tcPr>
            <w:tcW w:w="1984" w:type="dxa"/>
            <w:vAlign w:val="center"/>
          </w:tcPr>
          <w:p w:rsidR="003B075A" w:rsidRPr="0062676B" w:rsidRDefault="003B075A" w:rsidP="003B075A">
            <w:pPr>
              <w:spacing w:line="360" w:lineRule="auto"/>
              <w:jc w:val="center"/>
              <w:rPr>
                <w:rFonts w:eastAsiaTheme="minorEastAsia"/>
                <w:b/>
                <w:szCs w:val="21"/>
              </w:rPr>
            </w:pPr>
            <w:r w:rsidRPr="0062676B">
              <w:rPr>
                <w:rFonts w:eastAsiaTheme="minorEastAsia"/>
                <w:b/>
                <w:szCs w:val="21"/>
              </w:rPr>
              <w:t>合计</w:t>
            </w:r>
          </w:p>
        </w:tc>
      </w:tr>
      <w:tr w:rsidR="003B075A" w:rsidRPr="0062676B" w:rsidTr="00B675CF">
        <w:tc>
          <w:tcPr>
            <w:tcW w:w="1985" w:type="dxa"/>
            <w:vAlign w:val="center"/>
          </w:tcPr>
          <w:p w:rsidR="003B075A" w:rsidRPr="0062676B" w:rsidRDefault="003B075A" w:rsidP="00417F87">
            <w:pPr>
              <w:spacing w:line="360" w:lineRule="auto"/>
              <w:rPr>
                <w:rFonts w:eastAsiaTheme="minorEastAsia"/>
                <w:b/>
                <w:kern w:val="0"/>
                <w:szCs w:val="21"/>
              </w:rPr>
            </w:pPr>
            <w:r w:rsidRPr="0062676B">
              <w:rPr>
                <w:rFonts w:eastAsiaTheme="minorEastAsia"/>
                <w:b/>
                <w:szCs w:val="21"/>
              </w:rPr>
              <w:t>以外币计价的资产</w:t>
            </w:r>
          </w:p>
        </w:tc>
        <w:tc>
          <w:tcPr>
            <w:tcW w:w="2126" w:type="dxa"/>
          </w:tcPr>
          <w:p w:rsidR="003B075A" w:rsidRPr="0062676B" w:rsidRDefault="003B075A" w:rsidP="00417F87">
            <w:pPr>
              <w:autoSpaceDE w:val="0"/>
              <w:autoSpaceDN w:val="0"/>
              <w:adjustRightInd w:val="0"/>
              <w:spacing w:before="29" w:line="360" w:lineRule="auto"/>
              <w:ind w:left="15"/>
              <w:jc w:val="right"/>
              <w:rPr>
                <w:rFonts w:eastAsiaTheme="minorEastAsia"/>
                <w:b/>
                <w:kern w:val="0"/>
                <w:szCs w:val="21"/>
              </w:rPr>
            </w:pPr>
          </w:p>
        </w:tc>
        <w:tc>
          <w:tcPr>
            <w:tcW w:w="1843" w:type="dxa"/>
          </w:tcPr>
          <w:p w:rsidR="003B075A" w:rsidRPr="0062676B" w:rsidRDefault="003B075A" w:rsidP="00417F87">
            <w:pPr>
              <w:autoSpaceDE w:val="0"/>
              <w:autoSpaceDN w:val="0"/>
              <w:adjustRightInd w:val="0"/>
              <w:spacing w:before="29" w:line="360" w:lineRule="auto"/>
              <w:ind w:left="15"/>
              <w:jc w:val="right"/>
              <w:rPr>
                <w:rFonts w:eastAsiaTheme="minorEastAsia"/>
                <w:b/>
                <w:kern w:val="0"/>
                <w:szCs w:val="21"/>
              </w:rPr>
            </w:pPr>
          </w:p>
        </w:tc>
        <w:tc>
          <w:tcPr>
            <w:tcW w:w="1843" w:type="dxa"/>
          </w:tcPr>
          <w:p w:rsidR="003B075A" w:rsidRPr="0062676B" w:rsidRDefault="003B075A" w:rsidP="00417F87">
            <w:pPr>
              <w:autoSpaceDE w:val="0"/>
              <w:autoSpaceDN w:val="0"/>
              <w:adjustRightInd w:val="0"/>
              <w:spacing w:before="29" w:line="360" w:lineRule="auto"/>
              <w:ind w:left="15"/>
              <w:jc w:val="right"/>
              <w:rPr>
                <w:rFonts w:eastAsiaTheme="minorEastAsia"/>
                <w:b/>
                <w:kern w:val="0"/>
                <w:szCs w:val="21"/>
              </w:rPr>
            </w:pPr>
          </w:p>
        </w:tc>
        <w:tc>
          <w:tcPr>
            <w:tcW w:w="1984" w:type="dxa"/>
            <w:vAlign w:val="center"/>
          </w:tcPr>
          <w:p w:rsidR="003B075A" w:rsidRPr="0062676B" w:rsidRDefault="003B075A" w:rsidP="00417F87">
            <w:pPr>
              <w:autoSpaceDE w:val="0"/>
              <w:autoSpaceDN w:val="0"/>
              <w:adjustRightInd w:val="0"/>
              <w:spacing w:before="29" w:line="360" w:lineRule="auto"/>
              <w:ind w:left="15"/>
              <w:jc w:val="right"/>
              <w:rPr>
                <w:rFonts w:eastAsiaTheme="minorEastAsia"/>
                <w:b/>
                <w:kern w:val="0"/>
                <w:szCs w:val="21"/>
              </w:rPr>
            </w:pPr>
          </w:p>
        </w:tc>
      </w:tr>
      <w:tr w:rsidR="003B075A" w:rsidTr="00B675CF">
        <w:tc>
          <w:tcPr>
            <w:tcW w:w="1985" w:type="dxa"/>
            <w:vAlign w:val="center"/>
          </w:tcPr>
          <w:p w:rsidR="003B075A" w:rsidRDefault="003B075A" w:rsidP="003B075A">
            <w:pPr>
              <w:jc w:val="left"/>
            </w:pPr>
            <w:r>
              <w:rPr>
                <w:rFonts w:eastAsiaTheme="minorEastAsia"/>
                <w:szCs w:val="21"/>
              </w:rPr>
              <w:lastRenderedPageBreak/>
              <w:t>货币资金</w:t>
            </w:r>
          </w:p>
        </w:tc>
        <w:tc>
          <w:tcPr>
            <w:tcW w:w="2126" w:type="dxa"/>
            <w:vAlign w:val="center"/>
          </w:tcPr>
          <w:p w:rsidR="003B075A" w:rsidRDefault="003B075A" w:rsidP="003B075A">
            <w:pPr>
              <w:jc w:val="right"/>
            </w:pPr>
            <w:r>
              <w:rPr>
                <w:rFonts w:eastAsiaTheme="minorEastAsia"/>
                <w:szCs w:val="21"/>
              </w:rPr>
              <w:t>10,228,465.62</w:t>
            </w:r>
          </w:p>
        </w:tc>
        <w:tc>
          <w:tcPr>
            <w:tcW w:w="1843" w:type="dxa"/>
          </w:tcPr>
          <w:p w:rsidR="003B075A" w:rsidRDefault="003B075A" w:rsidP="003B075A">
            <w:pPr>
              <w:jc w:val="right"/>
              <w:rPr>
                <w:rFonts w:eastAsiaTheme="minorEastAsia"/>
                <w:szCs w:val="21"/>
              </w:rPr>
            </w:pPr>
            <w:r>
              <w:rPr>
                <w:rFonts w:eastAsiaTheme="minorEastAsia" w:hint="eastAsia"/>
                <w:szCs w:val="21"/>
              </w:rPr>
              <w:t>-</w:t>
            </w:r>
          </w:p>
        </w:tc>
        <w:tc>
          <w:tcPr>
            <w:tcW w:w="1843" w:type="dxa"/>
          </w:tcPr>
          <w:p w:rsidR="003B075A" w:rsidRDefault="003B075A" w:rsidP="003B075A">
            <w:pPr>
              <w:jc w:val="right"/>
              <w:rPr>
                <w:rFonts w:eastAsiaTheme="minorEastAsia"/>
                <w:szCs w:val="21"/>
              </w:rPr>
            </w:pPr>
            <w:r>
              <w:rPr>
                <w:rFonts w:eastAsiaTheme="minorEastAsia" w:hint="eastAsia"/>
                <w:szCs w:val="21"/>
              </w:rPr>
              <w:t>-</w:t>
            </w:r>
          </w:p>
        </w:tc>
        <w:tc>
          <w:tcPr>
            <w:tcW w:w="1984" w:type="dxa"/>
            <w:vAlign w:val="center"/>
          </w:tcPr>
          <w:p w:rsidR="003B075A" w:rsidRDefault="003B075A" w:rsidP="003B075A">
            <w:pPr>
              <w:jc w:val="right"/>
            </w:pPr>
            <w:r>
              <w:rPr>
                <w:rFonts w:eastAsiaTheme="minorEastAsia"/>
                <w:szCs w:val="21"/>
              </w:rPr>
              <w:t>10,228,465.62</w:t>
            </w:r>
          </w:p>
        </w:tc>
      </w:tr>
      <w:tr w:rsidR="003B075A" w:rsidTr="00B675CF">
        <w:tc>
          <w:tcPr>
            <w:tcW w:w="1985" w:type="dxa"/>
            <w:vAlign w:val="center"/>
          </w:tcPr>
          <w:p w:rsidR="003B075A" w:rsidRDefault="003B075A" w:rsidP="003B075A">
            <w:pPr>
              <w:jc w:val="left"/>
            </w:pPr>
            <w:r>
              <w:rPr>
                <w:rFonts w:eastAsiaTheme="minorEastAsia"/>
                <w:szCs w:val="21"/>
              </w:rPr>
              <w:t>交易性金融资产</w:t>
            </w:r>
          </w:p>
        </w:tc>
        <w:tc>
          <w:tcPr>
            <w:tcW w:w="2126" w:type="dxa"/>
            <w:vAlign w:val="center"/>
          </w:tcPr>
          <w:p w:rsidR="003B075A" w:rsidRDefault="003B075A" w:rsidP="003B075A">
            <w:pPr>
              <w:jc w:val="right"/>
            </w:pPr>
            <w:r>
              <w:rPr>
                <w:rFonts w:eastAsiaTheme="minorEastAsia"/>
                <w:szCs w:val="21"/>
              </w:rPr>
              <w:t>247,996,685.46</w:t>
            </w:r>
          </w:p>
        </w:tc>
        <w:tc>
          <w:tcPr>
            <w:tcW w:w="1843" w:type="dxa"/>
          </w:tcPr>
          <w:p w:rsidR="003B075A" w:rsidRDefault="003B075A" w:rsidP="003B075A">
            <w:pPr>
              <w:jc w:val="right"/>
              <w:rPr>
                <w:rFonts w:eastAsiaTheme="minorEastAsia"/>
                <w:szCs w:val="21"/>
              </w:rPr>
            </w:pPr>
            <w:r>
              <w:rPr>
                <w:rFonts w:eastAsiaTheme="minorEastAsia" w:hint="eastAsia"/>
                <w:szCs w:val="21"/>
              </w:rPr>
              <w:t>-</w:t>
            </w:r>
          </w:p>
        </w:tc>
        <w:tc>
          <w:tcPr>
            <w:tcW w:w="1843" w:type="dxa"/>
          </w:tcPr>
          <w:p w:rsidR="003B075A" w:rsidRDefault="003B075A" w:rsidP="003B075A">
            <w:pPr>
              <w:jc w:val="right"/>
              <w:rPr>
                <w:rFonts w:eastAsiaTheme="minorEastAsia"/>
                <w:szCs w:val="21"/>
              </w:rPr>
            </w:pPr>
            <w:r>
              <w:rPr>
                <w:rFonts w:eastAsiaTheme="minorEastAsia" w:hint="eastAsia"/>
                <w:szCs w:val="21"/>
              </w:rPr>
              <w:t>-</w:t>
            </w:r>
          </w:p>
        </w:tc>
        <w:tc>
          <w:tcPr>
            <w:tcW w:w="1984" w:type="dxa"/>
            <w:vAlign w:val="center"/>
          </w:tcPr>
          <w:p w:rsidR="003B075A" w:rsidRDefault="003B075A" w:rsidP="003B075A">
            <w:pPr>
              <w:jc w:val="right"/>
            </w:pPr>
            <w:r>
              <w:rPr>
                <w:rFonts w:eastAsiaTheme="minorEastAsia"/>
                <w:szCs w:val="21"/>
              </w:rPr>
              <w:t>247,996,685.46</w:t>
            </w:r>
          </w:p>
        </w:tc>
      </w:tr>
      <w:tr w:rsidR="003B075A" w:rsidTr="00B675CF">
        <w:tc>
          <w:tcPr>
            <w:tcW w:w="1985" w:type="dxa"/>
            <w:vAlign w:val="center"/>
          </w:tcPr>
          <w:p w:rsidR="003B075A" w:rsidRDefault="003B075A" w:rsidP="003B075A">
            <w:pPr>
              <w:jc w:val="left"/>
            </w:pPr>
            <w:r>
              <w:rPr>
                <w:rFonts w:eastAsiaTheme="minorEastAsia"/>
                <w:szCs w:val="21"/>
              </w:rPr>
              <w:t>应收股利</w:t>
            </w:r>
          </w:p>
        </w:tc>
        <w:tc>
          <w:tcPr>
            <w:tcW w:w="2126" w:type="dxa"/>
            <w:vAlign w:val="center"/>
          </w:tcPr>
          <w:p w:rsidR="003B075A" w:rsidRDefault="003B075A" w:rsidP="003B075A">
            <w:pPr>
              <w:jc w:val="right"/>
            </w:pPr>
            <w:r>
              <w:rPr>
                <w:rFonts w:eastAsiaTheme="minorEastAsia"/>
                <w:szCs w:val="21"/>
              </w:rPr>
              <w:t>196,786.26</w:t>
            </w:r>
          </w:p>
        </w:tc>
        <w:tc>
          <w:tcPr>
            <w:tcW w:w="1843" w:type="dxa"/>
          </w:tcPr>
          <w:p w:rsidR="003B075A" w:rsidRDefault="003B075A" w:rsidP="003B075A">
            <w:pPr>
              <w:jc w:val="right"/>
              <w:rPr>
                <w:rFonts w:eastAsiaTheme="minorEastAsia"/>
                <w:szCs w:val="21"/>
              </w:rPr>
            </w:pPr>
            <w:r>
              <w:rPr>
                <w:rFonts w:eastAsiaTheme="minorEastAsia" w:hint="eastAsia"/>
                <w:szCs w:val="21"/>
              </w:rPr>
              <w:t>-</w:t>
            </w:r>
          </w:p>
        </w:tc>
        <w:tc>
          <w:tcPr>
            <w:tcW w:w="1843" w:type="dxa"/>
          </w:tcPr>
          <w:p w:rsidR="003B075A" w:rsidRDefault="003B075A" w:rsidP="003B075A">
            <w:pPr>
              <w:jc w:val="right"/>
              <w:rPr>
                <w:rFonts w:eastAsiaTheme="minorEastAsia"/>
                <w:szCs w:val="21"/>
              </w:rPr>
            </w:pPr>
            <w:r>
              <w:rPr>
                <w:rFonts w:eastAsiaTheme="minorEastAsia" w:hint="eastAsia"/>
                <w:szCs w:val="21"/>
              </w:rPr>
              <w:t>-</w:t>
            </w:r>
          </w:p>
        </w:tc>
        <w:tc>
          <w:tcPr>
            <w:tcW w:w="1984" w:type="dxa"/>
            <w:vAlign w:val="center"/>
          </w:tcPr>
          <w:p w:rsidR="003B075A" w:rsidRDefault="003B075A" w:rsidP="003B075A">
            <w:pPr>
              <w:jc w:val="right"/>
            </w:pPr>
            <w:r>
              <w:rPr>
                <w:rFonts w:eastAsiaTheme="minorEastAsia"/>
                <w:szCs w:val="21"/>
              </w:rPr>
              <w:t>196,786.26</w:t>
            </w:r>
          </w:p>
        </w:tc>
      </w:tr>
      <w:tr w:rsidR="003B075A" w:rsidTr="00B675CF">
        <w:tc>
          <w:tcPr>
            <w:tcW w:w="1985" w:type="dxa"/>
            <w:vAlign w:val="center"/>
          </w:tcPr>
          <w:p w:rsidR="003B075A" w:rsidRDefault="003B075A" w:rsidP="003B075A">
            <w:pPr>
              <w:jc w:val="left"/>
            </w:pPr>
            <w:r>
              <w:rPr>
                <w:rFonts w:eastAsiaTheme="minorEastAsia"/>
                <w:szCs w:val="21"/>
              </w:rPr>
              <w:t>应收申购款</w:t>
            </w:r>
          </w:p>
        </w:tc>
        <w:tc>
          <w:tcPr>
            <w:tcW w:w="2126" w:type="dxa"/>
            <w:vAlign w:val="center"/>
          </w:tcPr>
          <w:p w:rsidR="003B075A" w:rsidRDefault="003B075A" w:rsidP="003B075A">
            <w:pPr>
              <w:jc w:val="right"/>
            </w:pPr>
            <w:r>
              <w:rPr>
                <w:rFonts w:eastAsiaTheme="minorEastAsia"/>
                <w:szCs w:val="21"/>
              </w:rPr>
              <w:t>258,070.64</w:t>
            </w:r>
          </w:p>
        </w:tc>
        <w:tc>
          <w:tcPr>
            <w:tcW w:w="1843" w:type="dxa"/>
          </w:tcPr>
          <w:p w:rsidR="003B075A" w:rsidRDefault="003B075A" w:rsidP="003B075A">
            <w:pPr>
              <w:jc w:val="right"/>
              <w:rPr>
                <w:rFonts w:eastAsiaTheme="minorEastAsia"/>
                <w:szCs w:val="21"/>
              </w:rPr>
            </w:pPr>
            <w:r>
              <w:rPr>
                <w:rFonts w:eastAsiaTheme="minorEastAsia" w:hint="eastAsia"/>
                <w:szCs w:val="21"/>
              </w:rPr>
              <w:t>-</w:t>
            </w:r>
          </w:p>
        </w:tc>
        <w:tc>
          <w:tcPr>
            <w:tcW w:w="1843" w:type="dxa"/>
          </w:tcPr>
          <w:p w:rsidR="003B075A" w:rsidRDefault="003B075A" w:rsidP="003B075A">
            <w:pPr>
              <w:jc w:val="right"/>
              <w:rPr>
                <w:rFonts w:eastAsiaTheme="minorEastAsia"/>
                <w:szCs w:val="21"/>
              </w:rPr>
            </w:pPr>
            <w:r>
              <w:rPr>
                <w:rFonts w:eastAsiaTheme="minorEastAsia" w:hint="eastAsia"/>
                <w:szCs w:val="21"/>
              </w:rPr>
              <w:t>-</w:t>
            </w:r>
          </w:p>
        </w:tc>
        <w:tc>
          <w:tcPr>
            <w:tcW w:w="1984" w:type="dxa"/>
            <w:vAlign w:val="center"/>
          </w:tcPr>
          <w:p w:rsidR="003B075A" w:rsidRDefault="003B075A" w:rsidP="003B075A">
            <w:pPr>
              <w:jc w:val="right"/>
            </w:pPr>
            <w:r>
              <w:rPr>
                <w:rFonts w:eastAsiaTheme="minorEastAsia"/>
                <w:szCs w:val="21"/>
              </w:rPr>
              <w:t>258,070.64</w:t>
            </w:r>
          </w:p>
        </w:tc>
      </w:tr>
      <w:tr w:rsidR="003B075A" w:rsidRPr="0062676B" w:rsidTr="00B675CF">
        <w:tc>
          <w:tcPr>
            <w:tcW w:w="1985" w:type="dxa"/>
            <w:vAlign w:val="center"/>
          </w:tcPr>
          <w:p w:rsidR="003B075A" w:rsidRPr="0062676B" w:rsidRDefault="003B075A" w:rsidP="003B075A">
            <w:pPr>
              <w:spacing w:line="360" w:lineRule="auto"/>
              <w:rPr>
                <w:rFonts w:eastAsiaTheme="minorEastAsia"/>
                <w:b/>
                <w:kern w:val="0"/>
                <w:szCs w:val="21"/>
              </w:rPr>
            </w:pPr>
            <w:r w:rsidRPr="0062676B">
              <w:rPr>
                <w:rFonts w:eastAsiaTheme="minorEastAsia"/>
                <w:b/>
                <w:szCs w:val="21"/>
              </w:rPr>
              <w:t>资产合计</w:t>
            </w:r>
          </w:p>
        </w:tc>
        <w:tc>
          <w:tcPr>
            <w:tcW w:w="2126" w:type="dxa"/>
            <w:vAlign w:val="center"/>
          </w:tcPr>
          <w:p w:rsidR="003B075A" w:rsidRPr="0062676B" w:rsidRDefault="003B075A" w:rsidP="003B075A">
            <w:pPr>
              <w:spacing w:line="360" w:lineRule="auto"/>
              <w:jc w:val="center"/>
              <w:rPr>
                <w:rFonts w:eastAsiaTheme="minorEastAsia"/>
                <w:b/>
                <w:szCs w:val="21"/>
              </w:rPr>
            </w:pPr>
            <w:r w:rsidRPr="0062676B">
              <w:rPr>
                <w:rFonts w:eastAsiaTheme="minorEastAsia"/>
                <w:b/>
                <w:szCs w:val="21"/>
              </w:rPr>
              <w:t>258,680,007.98</w:t>
            </w:r>
          </w:p>
        </w:tc>
        <w:tc>
          <w:tcPr>
            <w:tcW w:w="1843" w:type="dxa"/>
          </w:tcPr>
          <w:p w:rsidR="003B075A" w:rsidRPr="0062676B" w:rsidRDefault="003B075A" w:rsidP="003B075A">
            <w:pPr>
              <w:spacing w:line="360" w:lineRule="auto"/>
              <w:jc w:val="center"/>
              <w:rPr>
                <w:rFonts w:eastAsiaTheme="minorEastAsia"/>
                <w:b/>
                <w:szCs w:val="21"/>
              </w:rPr>
            </w:pPr>
            <w:r>
              <w:rPr>
                <w:rFonts w:eastAsiaTheme="minorEastAsia" w:hint="eastAsia"/>
                <w:b/>
                <w:szCs w:val="21"/>
              </w:rPr>
              <w:t>-</w:t>
            </w:r>
          </w:p>
        </w:tc>
        <w:tc>
          <w:tcPr>
            <w:tcW w:w="1843" w:type="dxa"/>
          </w:tcPr>
          <w:p w:rsidR="003B075A" w:rsidRPr="0062676B" w:rsidRDefault="003B075A" w:rsidP="003B075A">
            <w:pPr>
              <w:spacing w:line="360" w:lineRule="auto"/>
              <w:jc w:val="center"/>
              <w:rPr>
                <w:rFonts w:eastAsiaTheme="minorEastAsia"/>
                <w:b/>
                <w:szCs w:val="21"/>
              </w:rPr>
            </w:pPr>
            <w:r>
              <w:rPr>
                <w:rFonts w:eastAsiaTheme="minorEastAsia" w:hint="eastAsia"/>
                <w:b/>
                <w:szCs w:val="21"/>
              </w:rPr>
              <w:t>-</w:t>
            </w:r>
          </w:p>
        </w:tc>
        <w:tc>
          <w:tcPr>
            <w:tcW w:w="1984" w:type="dxa"/>
            <w:vAlign w:val="center"/>
          </w:tcPr>
          <w:p w:rsidR="003B075A" w:rsidRPr="0062676B" w:rsidRDefault="003B075A" w:rsidP="003B075A">
            <w:pPr>
              <w:spacing w:line="360" w:lineRule="auto"/>
              <w:jc w:val="center"/>
              <w:rPr>
                <w:rFonts w:eastAsiaTheme="minorEastAsia"/>
                <w:b/>
                <w:szCs w:val="21"/>
              </w:rPr>
            </w:pPr>
            <w:r w:rsidRPr="0062676B">
              <w:rPr>
                <w:rFonts w:eastAsiaTheme="minorEastAsia"/>
                <w:b/>
                <w:szCs w:val="21"/>
              </w:rPr>
              <w:t>258,680,007.98</w:t>
            </w:r>
          </w:p>
        </w:tc>
      </w:tr>
      <w:tr w:rsidR="003B075A" w:rsidRPr="0062676B" w:rsidTr="00B675CF">
        <w:tc>
          <w:tcPr>
            <w:tcW w:w="1985" w:type="dxa"/>
            <w:vAlign w:val="center"/>
          </w:tcPr>
          <w:p w:rsidR="003B075A" w:rsidRPr="0062676B" w:rsidRDefault="003B075A" w:rsidP="003B075A">
            <w:pPr>
              <w:spacing w:line="360" w:lineRule="auto"/>
              <w:rPr>
                <w:rFonts w:eastAsiaTheme="minorEastAsia"/>
                <w:b/>
                <w:kern w:val="0"/>
                <w:szCs w:val="21"/>
              </w:rPr>
            </w:pPr>
            <w:r w:rsidRPr="0062676B">
              <w:rPr>
                <w:rFonts w:eastAsiaTheme="minorEastAsia"/>
                <w:b/>
                <w:szCs w:val="21"/>
              </w:rPr>
              <w:t>以外币计价的负债</w:t>
            </w:r>
          </w:p>
        </w:tc>
        <w:tc>
          <w:tcPr>
            <w:tcW w:w="2126" w:type="dxa"/>
          </w:tcPr>
          <w:p w:rsidR="003B075A" w:rsidRPr="0062676B" w:rsidRDefault="003B075A" w:rsidP="003B075A">
            <w:pPr>
              <w:autoSpaceDE w:val="0"/>
              <w:autoSpaceDN w:val="0"/>
              <w:adjustRightInd w:val="0"/>
              <w:spacing w:before="29" w:line="360" w:lineRule="auto"/>
              <w:ind w:left="15"/>
              <w:jc w:val="right"/>
              <w:rPr>
                <w:rFonts w:eastAsiaTheme="minorEastAsia"/>
                <w:b/>
                <w:kern w:val="0"/>
                <w:szCs w:val="21"/>
              </w:rPr>
            </w:pPr>
          </w:p>
        </w:tc>
        <w:tc>
          <w:tcPr>
            <w:tcW w:w="1843" w:type="dxa"/>
          </w:tcPr>
          <w:p w:rsidR="003B075A" w:rsidRPr="0062676B" w:rsidRDefault="003B075A" w:rsidP="003B075A">
            <w:pPr>
              <w:autoSpaceDE w:val="0"/>
              <w:autoSpaceDN w:val="0"/>
              <w:adjustRightInd w:val="0"/>
              <w:spacing w:before="29" w:line="360" w:lineRule="auto"/>
              <w:ind w:left="15"/>
              <w:jc w:val="right"/>
              <w:rPr>
                <w:rFonts w:eastAsiaTheme="minorEastAsia"/>
                <w:b/>
                <w:kern w:val="0"/>
                <w:szCs w:val="21"/>
              </w:rPr>
            </w:pPr>
          </w:p>
        </w:tc>
        <w:tc>
          <w:tcPr>
            <w:tcW w:w="1843" w:type="dxa"/>
          </w:tcPr>
          <w:p w:rsidR="003B075A" w:rsidRPr="0062676B" w:rsidRDefault="003B075A" w:rsidP="003B075A">
            <w:pPr>
              <w:autoSpaceDE w:val="0"/>
              <w:autoSpaceDN w:val="0"/>
              <w:adjustRightInd w:val="0"/>
              <w:spacing w:before="29" w:line="360" w:lineRule="auto"/>
              <w:ind w:left="15"/>
              <w:jc w:val="right"/>
              <w:rPr>
                <w:rFonts w:eastAsiaTheme="minorEastAsia"/>
                <w:b/>
                <w:kern w:val="0"/>
                <w:szCs w:val="21"/>
              </w:rPr>
            </w:pPr>
          </w:p>
        </w:tc>
        <w:tc>
          <w:tcPr>
            <w:tcW w:w="1984" w:type="dxa"/>
          </w:tcPr>
          <w:p w:rsidR="003B075A" w:rsidRPr="0062676B" w:rsidRDefault="003B075A" w:rsidP="003B075A">
            <w:pPr>
              <w:autoSpaceDE w:val="0"/>
              <w:autoSpaceDN w:val="0"/>
              <w:adjustRightInd w:val="0"/>
              <w:spacing w:before="29" w:line="360" w:lineRule="auto"/>
              <w:ind w:left="15"/>
              <w:jc w:val="right"/>
              <w:rPr>
                <w:rFonts w:eastAsiaTheme="minorEastAsia"/>
                <w:b/>
                <w:kern w:val="0"/>
                <w:szCs w:val="21"/>
              </w:rPr>
            </w:pPr>
          </w:p>
        </w:tc>
      </w:tr>
      <w:tr w:rsidR="003B075A" w:rsidTr="00B675CF">
        <w:tc>
          <w:tcPr>
            <w:tcW w:w="1985" w:type="dxa"/>
            <w:vAlign w:val="center"/>
          </w:tcPr>
          <w:p w:rsidR="003B075A" w:rsidRDefault="003B075A" w:rsidP="003B075A">
            <w:pPr>
              <w:jc w:val="left"/>
            </w:pPr>
            <w:r>
              <w:rPr>
                <w:rFonts w:eastAsiaTheme="minorEastAsia"/>
                <w:szCs w:val="21"/>
              </w:rPr>
              <w:t>应付赎回款</w:t>
            </w:r>
          </w:p>
        </w:tc>
        <w:tc>
          <w:tcPr>
            <w:tcW w:w="2126" w:type="dxa"/>
            <w:vAlign w:val="center"/>
          </w:tcPr>
          <w:p w:rsidR="003B075A" w:rsidRDefault="003B075A" w:rsidP="003B075A">
            <w:pPr>
              <w:jc w:val="right"/>
            </w:pPr>
            <w:r>
              <w:rPr>
                <w:rFonts w:eastAsiaTheme="minorEastAsia"/>
                <w:szCs w:val="21"/>
              </w:rPr>
              <w:t>32,919.26</w:t>
            </w:r>
          </w:p>
        </w:tc>
        <w:tc>
          <w:tcPr>
            <w:tcW w:w="1843" w:type="dxa"/>
          </w:tcPr>
          <w:p w:rsidR="003B075A" w:rsidRDefault="003B075A" w:rsidP="003B075A">
            <w:pPr>
              <w:jc w:val="right"/>
              <w:rPr>
                <w:rFonts w:eastAsiaTheme="minorEastAsia"/>
                <w:szCs w:val="21"/>
              </w:rPr>
            </w:pPr>
            <w:r>
              <w:rPr>
                <w:rFonts w:eastAsiaTheme="minorEastAsia" w:hint="eastAsia"/>
                <w:szCs w:val="21"/>
              </w:rPr>
              <w:t>-</w:t>
            </w:r>
          </w:p>
        </w:tc>
        <w:tc>
          <w:tcPr>
            <w:tcW w:w="1843" w:type="dxa"/>
          </w:tcPr>
          <w:p w:rsidR="003B075A" w:rsidRDefault="003B075A" w:rsidP="003B075A">
            <w:pPr>
              <w:jc w:val="right"/>
              <w:rPr>
                <w:rFonts w:eastAsiaTheme="minorEastAsia"/>
                <w:szCs w:val="21"/>
              </w:rPr>
            </w:pPr>
            <w:r>
              <w:rPr>
                <w:rFonts w:eastAsiaTheme="minorEastAsia" w:hint="eastAsia"/>
                <w:szCs w:val="21"/>
              </w:rPr>
              <w:t>-</w:t>
            </w:r>
          </w:p>
        </w:tc>
        <w:tc>
          <w:tcPr>
            <w:tcW w:w="1984" w:type="dxa"/>
            <w:vAlign w:val="center"/>
          </w:tcPr>
          <w:p w:rsidR="003B075A" w:rsidRDefault="003B075A" w:rsidP="003B075A">
            <w:pPr>
              <w:jc w:val="right"/>
            </w:pPr>
            <w:r>
              <w:rPr>
                <w:rFonts w:eastAsiaTheme="minorEastAsia"/>
                <w:szCs w:val="21"/>
              </w:rPr>
              <w:t>32,919.26</w:t>
            </w:r>
          </w:p>
        </w:tc>
      </w:tr>
      <w:tr w:rsidR="003B075A" w:rsidTr="00B675CF">
        <w:tc>
          <w:tcPr>
            <w:tcW w:w="1985" w:type="dxa"/>
            <w:vAlign w:val="center"/>
          </w:tcPr>
          <w:p w:rsidR="003B075A" w:rsidRDefault="003B075A" w:rsidP="003B075A">
            <w:pPr>
              <w:jc w:val="left"/>
            </w:pPr>
            <w:r>
              <w:rPr>
                <w:rFonts w:eastAsiaTheme="minorEastAsia"/>
                <w:szCs w:val="21"/>
              </w:rPr>
              <w:t>应付证券清算款</w:t>
            </w:r>
          </w:p>
        </w:tc>
        <w:tc>
          <w:tcPr>
            <w:tcW w:w="2126" w:type="dxa"/>
            <w:vAlign w:val="center"/>
          </w:tcPr>
          <w:p w:rsidR="003B075A" w:rsidRDefault="003B075A" w:rsidP="003B075A">
            <w:pPr>
              <w:jc w:val="right"/>
            </w:pPr>
            <w:r>
              <w:rPr>
                <w:rFonts w:eastAsiaTheme="minorEastAsia"/>
                <w:szCs w:val="21"/>
              </w:rPr>
              <w:t>7,953,488.57</w:t>
            </w:r>
          </w:p>
        </w:tc>
        <w:tc>
          <w:tcPr>
            <w:tcW w:w="1843" w:type="dxa"/>
          </w:tcPr>
          <w:p w:rsidR="003B075A" w:rsidRDefault="003B075A" w:rsidP="003B075A">
            <w:pPr>
              <w:jc w:val="right"/>
              <w:rPr>
                <w:rFonts w:eastAsiaTheme="minorEastAsia"/>
                <w:szCs w:val="21"/>
              </w:rPr>
            </w:pPr>
            <w:r>
              <w:rPr>
                <w:rFonts w:eastAsiaTheme="minorEastAsia" w:hint="eastAsia"/>
                <w:szCs w:val="21"/>
              </w:rPr>
              <w:t>-</w:t>
            </w:r>
          </w:p>
        </w:tc>
        <w:tc>
          <w:tcPr>
            <w:tcW w:w="1843" w:type="dxa"/>
          </w:tcPr>
          <w:p w:rsidR="003B075A" w:rsidRDefault="003B075A" w:rsidP="003B075A">
            <w:pPr>
              <w:jc w:val="right"/>
              <w:rPr>
                <w:rFonts w:eastAsiaTheme="minorEastAsia"/>
                <w:szCs w:val="21"/>
              </w:rPr>
            </w:pPr>
            <w:r>
              <w:rPr>
                <w:rFonts w:eastAsiaTheme="minorEastAsia" w:hint="eastAsia"/>
                <w:szCs w:val="21"/>
              </w:rPr>
              <w:t>-</w:t>
            </w:r>
          </w:p>
        </w:tc>
        <w:tc>
          <w:tcPr>
            <w:tcW w:w="1984" w:type="dxa"/>
            <w:vAlign w:val="center"/>
          </w:tcPr>
          <w:p w:rsidR="003B075A" w:rsidRDefault="003B075A" w:rsidP="003B075A">
            <w:pPr>
              <w:jc w:val="right"/>
            </w:pPr>
            <w:r>
              <w:rPr>
                <w:rFonts w:eastAsiaTheme="minorEastAsia"/>
                <w:szCs w:val="21"/>
              </w:rPr>
              <w:t>7,953,488.57</w:t>
            </w:r>
          </w:p>
        </w:tc>
      </w:tr>
      <w:tr w:rsidR="003B075A" w:rsidTr="00B675CF">
        <w:tc>
          <w:tcPr>
            <w:tcW w:w="1985" w:type="dxa"/>
            <w:vAlign w:val="center"/>
          </w:tcPr>
          <w:p w:rsidR="003B075A" w:rsidRDefault="003B075A" w:rsidP="003B075A">
            <w:pPr>
              <w:jc w:val="left"/>
            </w:pPr>
            <w:r>
              <w:rPr>
                <w:rFonts w:eastAsiaTheme="minorEastAsia"/>
                <w:szCs w:val="21"/>
              </w:rPr>
              <w:t>其他负债</w:t>
            </w:r>
          </w:p>
        </w:tc>
        <w:tc>
          <w:tcPr>
            <w:tcW w:w="2126" w:type="dxa"/>
            <w:vAlign w:val="center"/>
          </w:tcPr>
          <w:p w:rsidR="003B075A" w:rsidRDefault="003B075A" w:rsidP="003B075A">
            <w:pPr>
              <w:jc w:val="right"/>
            </w:pPr>
            <w:r>
              <w:rPr>
                <w:rFonts w:eastAsiaTheme="minorEastAsia"/>
                <w:szCs w:val="21"/>
              </w:rPr>
              <w:t>124.09</w:t>
            </w:r>
          </w:p>
        </w:tc>
        <w:tc>
          <w:tcPr>
            <w:tcW w:w="1843" w:type="dxa"/>
          </w:tcPr>
          <w:p w:rsidR="003B075A" w:rsidRDefault="003B075A" w:rsidP="003B075A">
            <w:pPr>
              <w:jc w:val="right"/>
              <w:rPr>
                <w:rFonts w:eastAsiaTheme="minorEastAsia"/>
                <w:szCs w:val="21"/>
              </w:rPr>
            </w:pPr>
            <w:r>
              <w:rPr>
                <w:rFonts w:eastAsiaTheme="minorEastAsia" w:hint="eastAsia"/>
                <w:szCs w:val="21"/>
              </w:rPr>
              <w:t>-</w:t>
            </w:r>
          </w:p>
        </w:tc>
        <w:tc>
          <w:tcPr>
            <w:tcW w:w="1843" w:type="dxa"/>
          </w:tcPr>
          <w:p w:rsidR="003B075A" w:rsidRDefault="003B075A" w:rsidP="003B075A">
            <w:pPr>
              <w:jc w:val="right"/>
              <w:rPr>
                <w:rFonts w:eastAsiaTheme="minorEastAsia"/>
                <w:szCs w:val="21"/>
              </w:rPr>
            </w:pPr>
            <w:r>
              <w:rPr>
                <w:rFonts w:eastAsiaTheme="minorEastAsia" w:hint="eastAsia"/>
                <w:szCs w:val="21"/>
              </w:rPr>
              <w:t>-</w:t>
            </w:r>
          </w:p>
        </w:tc>
        <w:tc>
          <w:tcPr>
            <w:tcW w:w="1984" w:type="dxa"/>
            <w:vAlign w:val="center"/>
          </w:tcPr>
          <w:p w:rsidR="003B075A" w:rsidRDefault="003B075A" w:rsidP="003B075A">
            <w:pPr>
              <w:jc w:val="right"/>
            </w:pPr>
            <w:r>
              <w:rPr>
                <w:rFonts w:eastAsiaTheme="minorEastAsia"/>
                <w:szCs w:val="21"/>
              </w:rPr>
              <w:t>124.09</w:t>
            </w:r>
          </w:p>
        </w:tc>
      </w:tr>
      <w:tr w:rsidR="003B075A" w:rsidRPr="0062676B" w:rsidTr="00B675CF">
        <w:tc>
          <w:tcPr>
            <w:tcW w:w="1985" w:type="dxa"/>
            <w:vAlign w:val="center"/>
          </w:tcPr>
          <w:p w:rsidR="003B075A" w:rsidRPr="0062676B" w:rsidRDefault="003B075A" w:rsidP="003B075A">
            <w:pPr>
              <w:spacing w:line="360" w:lineRule="auto"/>
              <w:rPr>
                <w:rFonts w:eastAsiaTheme="minorEastAsia"/>
                <w:b/>
                <w:kern w:val="0"/>
                <w:szCs w:val="21"/>
              </w:rPr>
            </w:pPr>
            <w:r w:rsidRPr="0062676B">
              <w:rPr>
                <w:rFonts w:eastAsiaTheme="minorEastAsia"/>
                <w:b/>
                <w:szCs w:val="21"/>
              </w:rPr>
              <w:t>负债合计</w:t>
            </w:r>
          </w:p>
        </w:tc>
        <w:tc>
          <w:tcPr>
            <w:tcW w:w="2126" w:type="dxa"/>
            <w:vAlign w:val="center"/>
          </w:tcPr>
          <w:p w:rsidR="003B075A" w:rsidRPr="0062676B" w:rsidRDefault="003B075A" w:rsidP="003B075A">
            <w:pPr>
              <w:spacing w:line="360" w:lineRule="auto"/>
              <w:jc w:val="center"/>
              <w:rPr>
                <w:rFonts w:eastAsiaTheme="minorEastAsia"/>
                <w:b/>
                <w:szCs w:val="21"/>
              </w:rPr>
            </w:pPr>
            <w:r w:rsidRPr="0062676B">
              <w:rPr>
                <w:rFonts w:eastAsiaTheme="minorEastAsia"/>
                <w:b/>
                <w:szCs w:val="21"/>
              </w:rPr>
              <w:t>7,986,531.92</w:t>
            </w:r>
          </w:p>
        </w:tc>
        <w:tc>
          <w:tcPr>
            <w:tcW w:w="1843" w:type="dxa"/>
          </w:tcPr>
          <w:p w:rsidR="003B075A" w:rsidRPr="0062676B" w:rsidRDefault="003B075A" w:rsidP="003B075A">
            <w:pPr>
              <w:spacing w:line="360" w:lineRule="auto"/>
              <w:jc w:val="center"/>
              <w:rPr>
                <w:rFonts w:eastAsiaTheme="minorEastAsia"/>
                <w:b/>
                <w:szCs w:val="21"/>
              </w:rPr>
            </w:pPr>
            <w:r>
              <w:rPr>
                <w:rFonts w:eastAsiaTheme="minorEastAsia" w:hint="eastAsia"/>
                <w:b/>
                <w:szCs w:val="21"/>
              </w:rPr>
              <w:t>-</w:t>
            </w:r>
          </w:p>
        </w:tc>
        <w:tc>
          <w:tcPr>
            <w:tcW w:w="1843" w:type="dxa"/>
          </w:tcPr>
          <w:p w:rsidR="003B075A" w:rsidRPr="0062676B" w:rsidRDefault="003B075A" w:rsidP="003B075A">
            <w:pPr>
              <w:spacing w:line="360" w:lineRule="auto"/>
              <w:jc w:val="center"/>
              <w:rPr>
                <w:rFonts w:eastAsiaTheme="minorEastAsia"/>
                <w:b/>
                <w:szCs w:val="21"/>
              </w:rPr>
            </w:pPr>
            <w:r>
              <w:rPr>
                <w:rFonts w:eastAsiaTheme="minorEastAsia" w:hint="eastAsia"/>
                <w:b/>
                <w:szCs w:val="21"/>
              </w:rPr>
              <w:t>-</w:t>
            </w:r>
          </w:p>
        </w:tc>
        <w:tc>
          <w:tcPr>
            <w:tcW w:w="1984" w:type="dxa"/>
            <w:vAlign w:val="center"/>
          </w:tcPr>
          <w:p w:rsidR="003B075A" w:rsidRPr="0062676B" w:rsidRDefault="003B075A" w:rsidP="003B075A">
            <w:pPr>
              <w:spacing w:line="360" w:lineRule="auto"/>
              <w:jc w:val="center"/>
              <w:rPr>
                <w:rFonts w:eastAsiaTheme="minorEastAsia"/>
                <w:b/>
                <w:szCs w:val="21"/>
              </w:rPr>
            </w:pPr>
            <w:r w:rsidRPr="0062676B">
              <w:rPr>
                <w:rFonts w:eastAsiaTheme="minorEastAsia"/>
                <w:b/>
                <w:szCs w:val="21"/>
              </w:rPr>
              <w:t>7,986,531.92</w:t>
            </w:r>
          </w:p>
        </w:tc>
      </w:tr>
      <w:tr w:rsidR="003B075A" w:rsidRPr="0062676B" w:rsidTr="00B675CF">
        <w:tc>
          <w:tcPr>
            <w:tcW w:w="1985" w:type="dxa"/>
            <w:vAlign w:val="center"/>
          </w:tcPr>
          <w:p w:rsidR="003B075A" w:rsidRPr="0062676B" w:rsidRDefault="003B075A" w:rsidP="003B075A">
            <w:pPr>
              <w:spacing w:line="360" w:lineRule="auto"/>
              <w:rPr>
                <w:rFonts w:eastAsiaTheme="minorEastAsia"/>
                <w:b/>
                <w:kern w:val="0"/>
                <w:szCs w:val="21"/>
              </w:rPr>
            </w:pPr>
            <w:r w:rsidRPr="0062676B">
              <w:rPr>
                <w:rFonts w:eastAsiaTheme="minorEastAsia"/>
                <w:b/>
                <w:szCs w:val="21"/>
              </w:rPr>
              <w:t>资产负债表外汇风险敞口净额</w:t>
            </w:r>
          </w:p>
        </w:tc>
        <w:tc>
          <w:tcPr>
            <w:tcW w:w="2126" w:type="dxa"/>
            <w:vAlign w:val="center"/>
          </w:tcPr>
          <w:p w:rsidR="003B075A" w:rsidRPr="0062676B" w:rsidRDefault="003B075A" w:rsidP="003B075A">
            <w:pPr>
              <w:spacing w:line="360" w:lineRule="auto"/>
              <w:jc w:val="center"/>
              <w:rPr>
                <w:rFonts w:eastAsiaTheme="minorEastAsia"/>
                <w:b/>
                <w:szCs w:val="21"/>
              </w:rPr>
            </w:pPr>
            <w:r w:rsidRPr="0062676B">
              <w:rPr>
                <w:rFonts w:eastAsiaTheme="minorEastAsia"/>
                <w:b/>
                <w:szCs w:val="21"/>
              </w:rPr>
              <w:t>250,693,476.06</w:t>
            </w:r>
          </w:p>
        </w:tc>
        <w:tc>
          <w:tcPr>
            <w:tcW w:w="1843" w:type="dxa"/>
          </w:tcPr>
          <w:p w:rsidR="003B075A" w:rsidRPr="0062676B" w:rsidRDefault="003B075A" w:rsidP="003B075A">
            <w:pPr>
              <w:spacing w:line="360" w:lineRule="auto"/>
              <w:jc w:val="center"/>
              <w:rPr>
                <w:rFonts w:eastAsiaTheme="minorEastAsia"/>
                <w:b/>
                <w:szCs w:val="21"/>
              </w:rPr>
            </w:pPr>
            <w:r>
              <w:rPr>
                <w:rFonts w:eastAsiaTheme="minorEastAsia" w:hint="eastAsia"/>
                <w:b/>
                <w:szCs w:val="21"/>
              </w:rPr>
              <w:t>-</w:t>
            </w:r>
          </w:p>
        </w:tc>
        <w:tc>
          <w:tcPr>
            <w:tcW w:w="1843" w:type="dxa"/>
          </w:tcPr>
          <w:p w:rsidR="003B075A" w:rsidRPr="0062676B" w:rsidRDefault="003B075A" w:rsidP="003B075A">
            <w:pPr>
              <w:spacing w:line="360" w:lineRule="auto"/>
              <w:jc w:val="center"/>
              <w:rPr>
                <w:rFonts w:eastAsiaTheme="minorEastAsia"/>
                <w:b/>
                <w:szCs w:val="21"/>
              </w:rPr>
            </w:pPr>
            <w:r>
              <w:rPr>
                <w:rFonts w:eastAsiaTheme="minorEastAsia" w:hint="eastAsia"/>
                <w:b/>
                <w:szCs w:val="21"/>
              </w:rPr>
              <w:t>-</w:t>
            </w:r>
          </w:p>
        </w:tc>
        <w:tc>
          <w:tcPr>
            <w:tcW w:w="1984" w:type="dxa"/>
            <w:vAlign w:val="center"/>
          </w:tcPr>
          <w:p w:rsidR="003B075A" w:rsidRPr="0062676B" w:rsidRDefault="003B075A" w:rsidP="003B075A">
            <w:pPr>
              <w:spacing w:line="360" w:lineRule="auto"/>
              <w:jc w:val="center"/>
              <w:rPr>
                <w:rFonts w:eastAsiaTheme="minorEastAsia"/>
                <w:b/>
                <w:szCs w:val="21"/>
              </w:rPr>
            </w:pPr>
            <w:r w:rsidRPr="0062676B">
              <w:rPr>
                <w:rFonts w:eastAsiaTheme="minorEastAsia"/>
                <w:b/>
                <w:szCs w:val="21"/>
              </w:rPr>
              <w:t>250,693,476.06</w:t>
            </w:r>
          </w:p>
        </w:tc>
      </w:tr>
    </w:tbl>
    <w:p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7.4.13.4.2.2</w:t>
      </w:r>
      <w:r w:rsidRPr="0062676B">
        <w:rPr>
          <w:rFonts w:eastAsiaTheme="minorEastAsia"/>
          <w:b/>
          <w:bCs/>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4605"/>
      </w:tblGrid>
      <w:tr w:rsidR="00CC160C">
        <w:tc>
          <w:tcPr>
            <w:tcW w:w="993" w:type="dxa"/>
            <w:vAlign w:val="center"/>
          </w:tcPr>
          <w:p w:rsidR="00CC160C" w:rsidRDefault="00DB4EE0">
            <w:pPr>
              <w:jc w:val="left"/>
            </w:pPr>
            <w:r>
              <w:rPr>
                <w:rFonts w:eastAsiaTheme="minorEastAsia"/>
                <w:szCs w:val="21"/>
              </w:rPr>
              <w:t>假设</w:t>
            </w:r>
          </w:p>
        </w:tc>
        <w:tc>
          <w:tcPr>
            <w:tcW w:w="8007" w:type="dxa"/>
            <w:gridSpan w:val="2"/>
            <w:vAlign w:val="center"/>
          </w:tcPr>
          <w:p w:rsidR="00CC160C" w:rsidRDefault="00DB4EE0">
            <w:pPr>
              <w:jc w:val="left"/>
            </w:pPr>
            <w:r>
              <w:rPr>
                <w:rFonts w:eastAsiaTheme="minorEastAsia"/>
                <w:szCs w:val="21"/>
              </w:rPr>
              <w:t>除汇率以外的其他市场变量保持不变</w:t>
            </w:r>
          </w:p>
        </w:tc>
      </w:tr>
      <w:tr w:rsidR="00E60957" w:rsidRPr="0062676B" w:rsidTr="00C74171">
        <w:tc>
          <w:tcPr>
            <w:tcW w:w="993" w:type="dxa"/>
            <w:vMerge w:val="restart"/>
            <w:vAlign w:val="center"/>
          </w:tcPr>
          <w:p w:rsidR="007B62FA" w:rsidRPr="0062676B" w:rsidRDefault="007B62FA" w:rsidP="00417F87">
            <w:pPr>
              <w:pStyle w:val="af4"/>
              <w:spacing w:line="360" w:lineRule="auto"/>
              <w:jc w:val="center"/>
              <w:rPr>
                <w:rFonts w:eastAsiaTheme="minorEastAsia"/>
                <w:sz w:val="21"/>
                <w:szCs w:val="21"/>
              </w:rPr>
            </w:pPr>
            <w:r w:rsidRPr="0062676B">
              <w:rPr>
                <w:rFonts w:eastAsiaTheme="minorEastAsia"/>
                <w:bCs/>
                <w:sz w:val="21"/>
                <w:szCs w:val="21"/>
              </w:rPr>
              <w:t>分析</w:t>
            </w:r>
          </w:p>
        </w:tc>
        <w:tc>
          <w:tcPr>
            <w:tcW w:w="3402" w:type="dxa"/>
            <w:vMerge w:val="restart"/>
            <w:vAlign w:val="center"/>
          </w:tcPr>
          <w:p w:rsidR="007B62FA" w:rsidRPr="0062676B" w:rsidRDefault="007B62FA" w:rsidP="00417F87">
            <w:pPr>
              <w:widowControl/>
              <w:autoSpaceDE w:val="0"/>
              <w:autoSpaceDN w:val="0"/>
              <w:spacing w:line="360" w:lineRule="auto"/>
              <w:ind w:right="-15"/>
              <w:jc w:val="center"/>
              <w:textAlignment w:val="bottom"/>
              <w:rPr>
                <w:rFonts w:eastAsiaTheme="minorEastAsia"/>
                <w:kern w:val="0"/>
                <w:szCs w:val="21"/>
              </w:rPr>
            </w:pPr>
            <w:r w:rsidRPr="0062676B">
              <w:rPr>
                <w:rFonts w:eastAsiaTheme="minorEastAsia"/>
                <w:bCs/>
                <w:szCs w:val="21"/>
              </w:rPr>
              <w:t>相关风险变量的变动</w:t>
            </w:r>
          </w:p>
        </w:tc>
        <w:tc>
          <w:tcPr>
            <w:tcW w:w="4605" w:type="dxa"/>
          </w:tcPr>
          <w:p w:rsidR="007B62FA" w:rsidRPr="0062676B" w:rsidRDefault="007B62FA" w:rsidP="00417F87">
            <w:pPr>
              <w:spacing w:line="360" w:lineRule="auto"/>
              <w:jc w:val="center"/>
              <w:rPr>
                <w:rFonts w:eastAsiaTheme="minorEastAsia"/>
                <w:szCs w:val="21"/>
              </w:rPr>
            </w:pPr>
            <w:r w:rsidRPr="0062676B">
              <w:rPr>
                <w:rFonts w:eastAsiaTheme="minorEastAsia"/>
                <w:szCs w:val="21"/>
              </w:rPr>
              <w:t>对资产负债表日基金资产净值的</w:t>
            </w:r>
          </w:p>
          <w:p w:rsidR="007B62FA" w:rsidRPr="0062676B" w:rsidRDefault="00C01772" w:rsidP="00417F87">
            <w:pPr>
              <w:widowControl/>
              <w:autoSpaceDE w:val="0"/>
              <w:autoSpaceDN w:val="0"/>
              <w:spacing w:line="360" w:lineRule="auto"/>
              <w:ind w:right="-15"/>
              <w:jc w:val="center"/>
              <w:textAlignment w:val="bottom"/>
              <w:rPr>
                <w:rFonts w:eastAsiaTheme="minorEastAsia"/>
                <w:kern w:val="0"/>
                <w:szCs w:val="21"/>
              </w:rPr>
            </w:pPr>
            <w:r w:rsidRPr="0062676B">
              <w:rPr>
                <w:rFonts w:eastAsiaTheme="minorEastAsia"/>
                <w:szCs w:val="21"/>
              </w:rPr>
              <w:t>影响金额（</w:t>
            </w:r>
            <w:r w:rsidR="007B62FA" w:rsidRPr="0062676B">
              <w:rPr>
                <w:rFonts w:eastAsiaTheme="minorEastAsia"/>
                <w:szCs w:val="21"/>
              </w:rPr>
              <w:t>单位：人民币万元</w:t>
            </w:r>
            <w:r w:rsidRPr="0062676B">
              <w:rPr>
                <w:rFonts w:eastAsiaTheme="minorEastAsia"/>
                <w:szCs w:val="21"/>
              </w:rPr>
              <w:t>）</w:t>
            </w:r>
          </w:p>
        </w:tc>
      </w:tr>
      <w:tr w:rsidR="00CA1A6C" w:rsidRPr="0062676B" w:rsidTr="00CA1A6C">
        <w:tc>
          <w:tcPr>
            <w:tcW w:w="993" w:type="dxa"/>
            <w:vMerge/>
            <w:vAlign w:val="center"/>
          </w:tcPr>
          <w:p w:rsidR="007B62FA" w:rsidRPr="0062676B" w:rsidRDefault="007B62FA" w:rsidP="00417F87">
            <w:pPr>
              <w:widowControl/>
              <w:spacing w:line="360" w:lineRule="auto"/>
              <w:jc w:val="left"/>
              <w:rPr>
                <w:rFonts w:eastAsiaTheme="minorEastAsia"/>
                <w:szCs w:val="21"/>
              </w:rPr>
            </w:pPr>
          </w:p>
        </w:tc>
        <w:tc>
          <w:tcPr>
            <w:tcW w:w="3402" w:type="dxa"/>
            <w:vMerge/>
            <w:vAlign w:val="center"/>
          </w:tcPr>
          <w:p w:rsidR="007B62FA" w:rsidRPr="0062676B" w:rsidRDefault="007B62FA" w:rsidP="00417F87">
            <w:pPr>
              <w:widowControl/>
              <w:spacing w:line="360" w:lineRule="auto"/>
              <w:jc w:val="left"/>
              <w:rPr>
                <w:rFonts w:eastAsiaTheme="minorEastAsia"/>
                <w:kern w:val="0"/>
                <w:szCs w:val="21"/>
              </w:rPr>
            </w:pPr>
          </w:p>
        </w:tc>
        <w:tc>
          <w:tcPr>
            <w:tcW w:w="4605" w:type="dxa"/>
          </w:tcPr>
          <w:p w:rsidR="007B62FA" w:rsidRPr="0062676B" w:rsidRDefault="007B62FA" w:rsidP="00417F87">
            <w:pPr>
              <w:spacing w:line="360" w:lineRule="auto"/>
              <w:jc w:val="center"/>
              <w:rPr>
                <w:rFonts w:eastAsiaTheme="minorEastAsia"/>
                <w:szCs w:val="21"/>
              </w:rPr>
            </w:pPr>
            <w:r w:rsidRPr="0062676B">
              <w:rPr>
                <w:rFonts w:eastAsiaTheme="minorEastAsia"/>
                <w:szCs w:val="21"/>
              </w:rPr>
              <w:t>本期末</w:t>
            </w:r>
          </w:p>
          <w:p w:rsidR="007B62FA" w:rsidRPr="0062676B" w:rsidRDefault="00ED2997" w:rsidP="00417F87">
            <w:pPr>
              <w:spacing w:line="360" w:lineRule="auto"/>
              <w:jc w:val="center"/>
              <w:rPr>
                <w:rFonts w:eastAsiaTheme="minorEastAsia"/>
                <w:bCs/>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CA1A6C" w:rsidTr="00CA1A6C">
        <w:tc>
          <w:tcPr>
            <w:tcW w:w="993" w:type="dxa"/>
            <w:vMerge/>
          </w:tcPr>
          <w:p w:rsidR="00CC160C" w:rsidRDefault="00CC160C"/>
        </w:tc>
        <w:tc>
          <w:tcPr>
            <w:tcW w:w="3402" w:type="dxa"/>
            <w:vAlign w:val="center"/>
          </w:tcPr>
          <w:p w:rsidR="00CC160C" w:rsidRDefault="00DB4EE0">
            <w:pPr>
              <w:jc w:val="left"/>
            </w:pPr>
            <w:r>
              <w:rPr>
                <w:rFonts w:eastAsiaTheme="minorEastAsia"/>
                <w:szCs w:val="21"/>
              </w:rPr>
              <w:t xml:space="preserve">1. </w:t>
            </w:r>
            <w:r>
              <w:rPr>
                <w:rFonts w:eastAsiaTheme="minorEastAsia"/>
                <w:szCs w:val="21"/>
              </w:rPr>
              <w:t>所有外币相对人民币升值</w:t>
            </w:r>
            <w:r>
              <w:rPr>
                <w:rFonts w:eastAsiaTheme="minorEastAsia"/>
                <w:szCs w:val="21"/>
              </w:rPr>
              <w:t>5%</w:t>
            </w:r>
          </w:p>
        </w:tc>
        <w:tc>
          <w:tcPr>
            <w:tcW w:w="4605" w:type="dxa"/>
            <w:vAlign w:val="center"/>
          </w:tcPr>
          <w:p w:rsidR="00CC160C" w:rsidRDefault="00DB4EE0" w:rsidP="003B075A">
            <w:pPr>
              <w:jc w:val="right"/>
            </w:pPr>
            <w:r>
              <w:rPr>
                <w:rFonts w:eastAsiaTheme="minorEastAsia"/>
                <w:szCs w:val="21"/>
              </w:rPr>
              <w:t>增加约</w:t>
            </w:r>
            <w:r>
              <w:rPr>
                <w:rFonts w:eastAsiaTheme="minorEastAsia"/>
                <w:szCs w:val="21"/>
              </w:rPr>
              <w:t>1,</w:t>
            </w:r>
            <w:r w:rsidR="003B075A">
              <w:rPr>
                <w:rFonts w:eastAsiaTheme="minorEastAsia"/>
                <w:szCs w:val="21"/>
              </w:rPr>
              <w:t>253</w:t>
            </w:r>
          </w:p>
        </w:tc>
      </w:tr>
      <w:tr w:rsidR="00CA1A6C" w:rsidTr="00CA1A6C">
        <w:tc>
          <w:tcPr>
            <w:tcW w:w="993" w:type="dxa"/>
            <w:vMerge/>
          </w:tcPr>
          <w:p w:rsidR="00CC160C" w:rsidRDefault="00CC160C"/>
        </w:tc>
        <w:tc>
          <w:tcPr>
            <w:tcW w:w="3402" w:type="dxa"/>
            <w:vAlign w:val="center"/>
          </w:tcPr>
          <w:p w:rsidR="00CC160C" w:rsidRDefault="00DB4EE0">
            <w:pPr>
              <w:jc w:val="left"/>
            </w:pPr>
            <w:r>
              <w:rPr>
                <w:rFonts w:eastAsiaTheme="minorEastAsia"/>
                <w:szCs w:val="21"/>
              </w:rPr>
              <w:t xml:space="preserve">2. </w:t>
            </w:r>
            <w:r>
              <w:rPr>
                <w:rFonts w:eastAsiaTheme="minorEastAsia"/>
                <w:szCs w:val="21"/>
              </w:rPr>
              <w:t>所有外币相对人民币贬值</w:t>
            </w:r>
            <w:r>
              <w:rPr>
                <w:rFonts w:eastAsiaTheme="minorEastAsia"/>
                <w:szCs w:val="21"/>
              </w:rPr>
              <w:t>5%</w:t>
            </w:r>
          </w:p>
        </w:tc>
        <w:tc>
          <w:tcPr>
            <w:tcW w:w="4605" w:type="dxa"/>
            <w:vAlign w:val="center"/>
          </w:tcPr>
          <w:p w:rsidR="00CC160C" w:rsidRDefault="00DB4EE0" w:rsidP="003B075A">
            <w:pPr>
              <w:jc w:val="right"/>
            </w:pPr>
            <w:r>
              <w:rPr>
                <w:rFonts w:eastAsiaTheme="minorEastAsia"/>
                <w:szCs w:val="21"/>
              </w:rPr>
              <w:t>减少约</w:t>
            </w:r>
            <w:r>
              <w:rPr>
                <w:rFonts w:eastAsiaTheme="minorEastAsia"/>
                <w:szCs w:val="21"/>
              </w:rPr>
              <w:t>1,</w:t>
            </w:r>
            <w:r w:rsidR="003B075A">
              <w:rPr>
                <w:rFonts w:eastAsiaTheme="minorEastAsia"/>
                <w:szCs w:val="21"/>
              </w:rPr>
              <w:t>253</w:t>
            </w:r>
          </w:p>
        </w:tc>
      </w:tr>
    </w:tbl>
    <w:p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7.4.13.4.3</w:t>
      </w:r>
      <w:r w:rsidRPr="0062676B">
        <w:rPr>
          <w:rFonts w:eastAsiaTheme="minorEastAsia"/>
          <w:b/>
          <w:bCs/>
          <w:szCs w:val="21"/>
        </w:rPr>
        <w:t>其他价格风险</w:t>
      </w:r>
    </w:p>
    <w:p w:rsidR="00CC160C" w:rsidRDefault="00DB4EE0">
      <w:pPr>
        <w:widowControl/>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证券交易所上市的股票和衍生工具，所面临的其他价格风险来源于单个证券发行主体自身经营情况或特殊事项的影响，也可能来源于证券市场整体波动的影响。</w:t>
      </w:r>
    </w:p>
    <w:p w:rsidR="00CC160C" w:rsidRDefault="00DB4EE0">
      <w:pPr>
        <w:widowControl/>
        <w:spacing w:line="360" w:lineRule="auto"/>
        <w:ind w:firstLineChars="200" w:firstLine="420"/>
        <w:rPr>
          <w:rFonts w:eastAsiaTheme="minorEastAsia"/>
          <w:szCs w:val="21"/>
        </w:rPr>
      </w:pPr>
      <w:r>
        <w:rPr>
          <w:rFonts w:eastAsiaTheme="minorEastAsia"/>
          <w:szCs w:val="21"/>
        </w:rPr>
        <w:t xml:space="preserve"> </w:t>
      </w:r>
    </w:p>
    <w:p w:rsidR="00CC160C" w:rsidRDefault="00DB4EE0">
      <w:pPr>
        <w:widowControl/>
        <w:spacing w:line="360" w:lineRule="auto"/>
        <w:ind w:firstLineChars="200" w:firstLine="420"/>
        <w:rPr>
          <w:rFonts w:eastAsiaTheme="minorEastAsia"/>
          <w:szCs w:val="21"/>
        </w:rPr>
      </w:pPr>
      <w:r>
        <w:rPr>
          <w:rFonts w:eastAsiaTheme="minorEastAsia"/>
          <w:szCs w:val="21"/>
        </w:rPr>
        <w:t>本基金采用完全复制策略，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r>
        <w:rPr>
          <w:rFonts w:eastAsiaTheme="minorEastAsia"/>
          <w:szCs w:val="21"/>
        </w:rPr>
        <w:t xml:space="preserve"> </w:t>
      </w:r>
    </w:p>
    <w:p w:rsidR="00CC160C" w:rsidRDefault="00CC160C">
      <w:pPr>
        <w:widowControl/>
        <w:spacing w:line="360" w:lineRule="auto"/>
        <w:ind w:firstLineChars="200" w:firstLine="420"/>
        <w:rPr>
          <w:rFonts w:eastAsiaTheme="minorEastAsia"/>
          <w:szCs w:val="21"/>
        </w:rPr>
      </w:pPr>
    </w:p>
    <w:p w:rsidR="007B62FA" w:rsidRPr="0062676B" w:rsidRDefault="007B62FA" w:rsidP="00474A69">
      <w:pPr>
        <w:widowControl/>
        <w:spacing w:line="360" w:lineRule="auto"/>
        <w:ind w:firstLineChars="200" w:firstLine="420"/>
        <w:rPr>
          <w:rFonts w:eastAsiaTheme="minorEastAsia"/>
          <w:szCs w:val="21"/>
        </w:rPr>
      </w:pPr>
      <w:r w:rsidRPr="0062676B">
        <w:rPr>
          <w:rFonts w:eastAsiaTheme="minorEastAsia"/>
          <w:szCs w:val="21"/>
        </w:rPr>
        <w:t>本基金通过投资组合的分散化降低其他价格风险。本基金投资于标普</w:t>
      </w:r>
      <w:r w:rsidRPr="0062676B">
        <w:rPr>
          <w:rFonts w:eastAsiaTheme="minorEastAsia"/>
          <w:szCs w:val="21"/>
        </w:rPr>
        <w:t>500</w:t>
      </w:r>
      <w:r w:rsidRPr="0062676B">
        <w:rPr>
          <w:rFonts w:eastAsiaTheme="minorEastAsia"/>
          <w:szCs w:val="21"/>
        </w:rPr>
        <w:t>指数成份股及其备选成份股的资产不低于基金资产净值的</w:t>
      </w:r>
      <w:r w:rsidRPr="0062676B">
        <w:rPr>
          <w:rFonts w:eastAsiaTheme="minorEastAsia"/>
          <w:szCs w:val="21"/>
        </w:rPr>
        <w:t>80%</w:t>
      </w:r>
      <w:r w:rsidRPr="0062676B">
        <w:rPr>
          <w:rFonts w:eastAsiaTheme="minorEastAsia"/>
          <w:szCs w:val="21"/>
        </w:rPr>
        <w:t>，且不低于非现金基金资产</w:t>
      </w:r>
      <w:r w:rsidRPr="0062676B">
        <w:rPr>
          <w:rFonts w:eastAsiaTheme="minorEastAsia"/>
          <w:szCs w:val="21"/>
        </w:rPr>
        <w:t>80%</w:t>
      </w:r>
      <w:r w:rsidRPr="0062676B">
        <w:rPr>
          <w:rFonts w:eastAsiaTheme="minorEastAsia"/>
          <w:szCs w:val="21"/>
        </w:rPr>
        <w:t>，现金或到期日在一年以</w:t>
      </w:r>
      <w:r w:rsidRPr="0062676B">
        <w:rPr>
          <w:rFonts w:eastAsiaTheme="minorEastAsia"/>
          <w:szCs w:val="21"/>
        </w:rPr>
        <w:lastRenderedPageBreak/>
        <w:t>内的政府债券不低于基金资产净值</w:t>
      </w:r>
      <w:r w:rsidRPr="0062676B">
        <w:rPr>
          <w:rFonts w:eastAsiaTheme="minorEastAsia"/>
          <w:szCs w:val="21"/>
        </w:rPr>
        <w:t>5%</w:t>
      </w:r>
      <w:r w:rsidRPr="0062676B">
        <w:rPr>
          <w:rFonts w:eastAsiaTheme="minorEastAsia"/>
          <w:szCs w:val="21"/>
        </w:rPr>
        <w:t>，其中现金不包括结算备付金、存出保证金、应收申购款等。此外，本基金的基金管理人每日对本基金所持有的证券价格实施监控，定期运用多种定量方法对基金进行风险度量，包括</w:t>
      </w:r>
      <w:r w:rsidRPr="0062676B">
        <w:rPr>
          <w:rFonts w:eastAsiaTheme="minorEastAsia"/>
          <w:szCs w:val="21"/>
        </w:rPr>
        <w:t>VaR(Value at Risk)</w:t>
      </w:r>
      <w:r w:rsidRPr="0062676B">
        <w:rPr>
          <w:rFonts w:eastAsiaTheme="minorEastAsia"/>
          <w:szCs w:val="21"/>
        </w:rPr>
        <w:t>指标等来测试本基金面临的潜在价格风险，及时可靠地对风险进行跟踪和控制。</w:t>
      </w:r>
    </w:p>
    <w:p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7.4.13.4.3.1</w:t>
      </w:r>
      <w:r w:rsidRPr="0062676B">
        <w:rPr>
          <w:rFonts w:eastAsiaTheme="minorEastAsia"/>
          <w:b/>
          <w:bCs/>
          <w:szCs w:val="21"/>
        </w:rPr>
        <w:t>其他价格风险敞口</w:t>
      </w:r>
    </w:p>
    <w:p w:rsidR="007E6DF3" w:rsidRPr="0062676B" w:rsidRDefault="007E6DF3" w:rsidP="007E6DF3">
      <w:pPr>
        <w:wordWrap w:val="0"/>
        <w:autoSpaceDE w:val="0"/>
        <w:autoSpaceDN w:val="0"/>
        <w:adjustRightInd w:val="0"/>
        <w:spacing w:before="29" w:line="288" w:lineRule="auto"/>
        <w:ind w:left="15"/>
        <w:jc w:val="right"/>
        <w:rPr>
          <w:rFonts w:eastAsiaTheme="minorEastAsia"/>
          <w:kern w:val="0"/>
          <w:szCs w:val="21"/>
        </w:rPr>
      </w:pPr>
      <w:r w:rsidRPr="0062676B">
        <w:rPr>
          <w:rFonts w:eastAsiaTheme="minorEastAsia"/>
          <w:szCs w:val="21"/>
        </w:rPr>
        <w:t>金额单位</w:t>
      </w:r>
      <w:r w:rsidRPr="0062676B">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764"/>
        <w:gridCol w:w="3189"/>
      </w:tblGrid>
      <w:tr w:rsidR="00E60957" w:rsidRPr="0062676B" w:rsidTr="009569B4">
        <w:tc>
          <w:tcPr>
            <w:tcW w:w="3119" w:type="dxa"/>
            <w:vMerge w:val="restart"/>
            <w:vAlign w:val="center"/>
          </w:tcPr>
          <w:p w:rsidR="00221DD9" w:rsidRPr="0062676B" w:rsidRDefault="00221DD9" w:rsidP="00417F87">
            <w:pPr>
              <w:spacing w:line="360" w:lineRule="auto"/>
              <w:jc w:val="center"/>
              <w:rPr>
                <w:rFonts w:eastAsiaTheme="minorEastAsia"/>
                <w:szCs w:val="21"/>
              </w:rPr>
            </w:pPr>
            <w:r w:rsidRPr="0062676B">
              <w:rPr>
                <w:rFonts w:eastAsiaTheme="minorEastAsia"/>
                <w:szCs w:val="21"/>
              </w:rPr>
              <w:t>项目</w:t>
            </w:r>
          </w:p>
        </w:tc>
        <w:tc>
          <w:tcPr>
            <w:tcW w:w="5953" w:type="dxa"/>
            <w:gridSpan w:val="2"/>
            <w:vAlign w:val="center"/>
          </w:tcPr>
          <w:p w:rsidR="00221DD9" w:rsidRPr="0062676B" w:rsidRDefault="00221DD9" w:rsidP="00417F87">
            <w:pPr>
              <w:spacing w:line="360" w:lineRule="auto"/>
              <w:jc w:val="center"/>
              <w:rPr>
                <w:rFonts w:eastAsiaTheme="minorEastAsia"/>
                <w:szCs w:val="21"/>
              </w:rPr>
            </w:pPr>
            <w:r w:rsidRPr="0062676B">
              <w:rPr>
                <w:rFonts w:eastAsiaTheme="minorEastAsia"/>
                <w:szCs w:val="21"/>
              </w:rPr>
              <w:t>本期末</w:t>
            </w:r>
          </w:p>
          <w:p w:rsidR="00221DD9" w:rsidRPr="0062676B" w:rsidRDefault="00221DD9" w:rsidP="00417F87">
            <w:pPr>
              <w:spacing w:line="360" w:lineRule="auto"/>
              <w:jc w:val="center"/>
              <w:rPr>
                <w:rFonts w:eastAsiaTheme="minorEastAsia"/>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E60957" w:rsidRPr="0062676B" w:rsidTr="009569B4">
        <w:tc>
          <w:tcPr>
            <w:tcW w:w="3119" w:type="dxa"/>
            <w:vMerge/>
            <w:vAlign w:val="center"/>
          </w:tcPr>
          <w:p w:rsidR="00221DD9" w:rsidRPr="0062676B" w:rsidRDefault="00221DD9" w:rsidP="00417F87">
            <w:pPr>
              <w:widowControl/>
              <w:spacing w:line="360" w:lineRule="auto"/>
              <w:jc w:val="left"/>
              <w:rPr>
                <w:rFonts w:eastAsiaTheme="minorEastAsia"/>
                <w:szCs w:val="21"/>
              </w:rPr>
            </w:pPr>
          </w:p>
        </w:tc>
        <w:tc>
          <w:tcPr>
            <w:tcW w:w="2764" w:type="dxa"/>
            <w:vAlign w:val="center"/>
          </w:tcPr>
          <w:p w:rsidR="00221DD9" w:rsidRPr="0062676B" w:rsidRDefault="00221DD9" w:rsidP="00417F87">
            <w:pPr>
              <w:spacing w:line="360" w:lineRule="auto"/>
              <w:ind w:right="142"/>
              <w:jc w:val="center"/>
              <w:rPr>
                <w:rFonts w:eastAsiaTheme="minorEastAsia"/>
                <w:szCs w:val="21"/>
              </w:rPr>
            </w:pPr>
            <w:r w:rsidRPr="0062676B">
              <w:rPr>
                <w:rFonts w:eastAsiaTheme="minorEastAsia"/>
                <w:szCs w:val="21"/>
              </w:rPr>
              <w:t>公允价值</w:t>
            </w:r>
          </w:p>
        </w:tc>
        <w:tc>
          <w:tcPr>
            <w:tcW w:w="3189" w:type="dxa"/>
            <w:vAlign w:val="center"/>
          </w:tcPr>
          <w:p w:rsidR="00221DD9" w:rsidRPr="0062676B" w:rsidRDefault="00221DD9" w:rsidP="00417F87">
            <w:pPr>
              <w:spacing w:line="360" w:lineRule="auto"/>
              <w:ind w:right="141"/>
              <w:jc w:val="center"/>
              <w:rPr>
                <w:rFonts w:eastAsiaTheme="minorEastAsia"/>
                <w:szCs w:val="21"/>
              </w:rPr>
            </w:pPr>
            <w:r w:rsidRPr="0062676B">
              <w:rPr>
                <w:rFonts w:eastAsiaTheme="minorEastAsia"/>
                <w:szCs w:val="21"/>
              </w:rPr>
              <w:t>占基金资产净值比例（</w:t>
            </w:r>
            <w:r w:rsidRPr="0062676B">
              <w:rPr>
                <w:rFonts w:eastAsiaTheme="minorEastAsia"/>
                <w:szCs w:val="21"/>
              </w:rPr>
              <w:t>%</w:t>
            </w:r>
            <w:r w:rsidRPr="0062676B">
              <w:rPr>
                <w:rFonts w:eastAsiaTheme="minorEastAsia"/>
                <w:szCs w:val="21"/>
              </w:rPr>
              <w:t>）</w:t>
            </w:r>
          </w:p>
        </w:tc>
      </w:tr>
      <w:tr w:rsidR="00E60957" w:rsidRPr="0062676B" w:rsidTr="009569B4">
        <w:tc>
          <w:tcPr>
            <w:tcW w:w="3119" w:type="dxa"/>
            <w:vAlign w:val="center"/>
          </w:tcPr>
          <w:p w:rsidR="00221DD9" w:rsidRPr="0062676B" w:rsidRDefault="00221DD9" w:rsidP="00417F87">
            <w:pPr>
              <w:spacing w:line="360" w:lineRule="auto"/>
              <w:jc w:val="left"/>
              <w:rPr>
                <w:rFonts w:eastAsiaTheme="minorEastAsia"/>
                <w:szCs w:val="21"/>
              </w:rPr>
            </w:pPr>
            <w:r w:rsidRPr="0062676B">
              <w:rPr>
                <w:rFonts w:eastAsiaTheme="minorEastAsia"/>
                <w:szCs w:val="21"/>
              </w:rPr>
              <w:t>交易性金融资产－股票投资</w:t>
            </w:r>
          </w:p>
        </w:tc>
        <w:tc>
          <w:tcPr>
            <w:tcW w:w="2764" w:type="dxa"/>
            <w:vAlign w:val="center"/>
          </w:tcPr>
          <w:p w:rsidR="00221DD9" w:rsidRPr="0062676B" w:rsidRDefault="00221DD9" w:rsidP="00417F87">
            <w:pPr>
              <w:spacing w:line="360" w:lineRule="auto"/>
              <w:jc w:val="right"/>
              <w:rPr>
                <w:rFonts w:eastAsiaTheme="minorEastAsia"/>
                <w:szCs w:val="21"/>
              </w:rPr>
            </w:pPr>
            <w:r w:rsidRPr="0062676B">
              <w:rPr>
                <w:rFonts w:eastAsiaTheme="minorEastAsia"/>
                <w:szCs w:val="21"/>
              </w:rPr>
              <w:t>247,996,685.46</w:t>
            </w:r>
          </w:p>
        </w:tc>
        <w:tc>
          <w:tcPr>
            <w:tcW w:w="3189" w:type="dxa"/>
            <w:vAlign w:val="center"/>
          </w:tcPr>
          <w:p w:rsidR="00221DD9" w:rsidRPr="0062676B" w:rsidRDefault="00221DD9" w:rsidP="00417F87">
            <w:pPr>
              <w:spacing w:line="360" w:lineRule="auto"/>
              <w:jc w:val="right"/>
              <w:rPr>
                <w:rFonts w:eastAsiaTheme="minorEastAsia"/>
                <w:szCs w:val="21"/>
              </w:rPr>
            </w:pPr>
            <w:r w:rsidRPr="0062676B">
              <w:rPr>
                <w:rFonts w:eastAsiaTheme="minorEastAsia"/>
                <w:szCs w:val="21"/>
              </w:rPr>
              <w:t>93.75</w:t>
            </w:r>
          </w:p>
        </w:tc>
      </w:tr>
      <w:tr w:rsidR="00E60957" w:rsidRPr="0062676B" w:rsidTr="009569B4">
        <w:tc>
          <w:tcPr>
            <w:tcW w:w="3119" w:type="dxa"/>
            <w:vAlign w:val="center"/>
          </w:tcPr>
          <w:p w:rsidR="00221DD9" w:rsidRPr="0062676B" w:rsidRDefault="00221DD9" w:rsidP="00417F87">
            <w:pPr>
              <w:spacing w:line="360" w:lineRule="auto"/>
              <w:jc w:val="left"/>
              <w:rPr>
                <w:rFonts w:eastAsiaTheme="minorEastAsia"/>
                <w:szCs w:val="21"/>
              </w:rPr>
            </w:pPr>
            <w:r w:rsidRPr="0062676B">
              <w:rPr>
                <w:rFonts w:eastAsiaTheme="minorEastAsia"/>
                <w:szCs w:val="21"/>
              </w:rPr>
              <w:t>交易性金融资产</w:t>
            </w:r>
            <w:r w:rsidRPr="0062676B">
              <w:rPr>
                <w:rFonts w:eastAsiaTheme="minorEastAsia"/>
                <w:szCs w:val="21"/>
              </w:rPr>
              <w:t>—</w:t>
            </w:r>
            <w:r w:rsidRPr="0062676B">
              <w:rPr>
                <w:rFonts w:eastAsiaTheme="minorEastAsia"/>
                <w:szCs w:val="21"/>
              </w:rPr>
              <w:t>基金投资</w:t>
            </w:r>
          </w:p>
        </w:tc>
        <w:tc>
          <w:tcPr>
            <w:tcW w:w="2764" w:type="dxa"/>
          </w:tcPr>
          <w:p w:rsidR="00221DD9" w:rsidRPr="0062676B" w:rsidRDefault="00221DD9" w:rsidP="00417F87">
            <w:pPr>
              <w:spacing w:line="360" w:lineRule="auto"/>
              <w:jc w:val="right"/>
              <w:rPr>
                <w:rFonts w:eastAsiaTheme="minorEastAsia"/>
                <w:szCs w:val="21"/>
              </w:rPr>
            </w:pPr>
            <w:r w:rsidRPr="0062676B">
              <w:rPr>
                <w:rFonts w:eastAsiaTheme="minorEastAsia"/>
                <w:szCs w:val="21"/>
              </w:rPr>
              <w:t>-</w:t>
            </w:r>
          </w:p>
        </w:tc>
        <w:tc>
          <w:tcPr>
            <w:tcW w:w="3189" w:type="dxa"/>
          </w:tcPr>
          <w:p w:rsidR="00221DD9" w:rsidRPr="0062676B" w:rsidRDefault="00221DD9" w:rsidP="00417F87">
            <w:pPr>
              <w:spacing w:line="360" w:lineRule="auto"/>
              <w:jc w:val="right"/>
              <w:rPr>
                <w:rFonts w:eastAsiaTheme="minorEastAsia"/>
                <w:szCs w:val="21"/>
              </w:rPr>
            </w:pPr>
            <w:r w:rsidRPr="0062676B">
              <w:rPr>
                <w:rFonts w:eastAsiaTheme="minorEastAsia"/>
                <w:szCs w:val="21"/>
              </w:rPr>
              <w:t>-</w:t>
            </w:r>
          </w:p>
        </w:tc>
      </w:tr>
      <w:tr w:rsidR="00E60957" w:rsidRPr="0062676B" w:rsidTr="009569B4">
        <w:tc>
          <w:tcPr>
            <w:tcW w:w="3119" w:type="dxa"/>
            <w:vAlign w:val="center"/>
          </w:tcPr>
          <w:p w:rsidR="00221DD9" w:rsidRPr="0062676B" w:rsidRDefault="00221DD9" w:rsidP="00417F87">
            <w:pPr>
              <w:spacing w:line="360" w:lineRule="auto"/>
              <w:jc w:val="left"/>
              <w:rPr>
                <w:rFonts w:eastAsiaTheme="minorEastAsia"/>
                <w:szCs w:val="21"/>
              </w:rPr>
            </w:pPr>
            <w:r w:rsidRPr="0062676B">
              <w:rPr>
                <w:rFonts w:eastAsiaTheme="minorEastAsia"/>
                <w:szCs w:val="21"/>
              </w:rPr>
              <w:t>衍生金融资产－权证投资</w:t>
            </w:r>
          </w:p>
        </w:tc>
        <w:tc>
          <w:tcPr>
            <w:tcW w:w="2764" w:type="dxa"/>
          </w:tcPr>
          <w:p w:rsidR="00221DD9" w:rsidRPr="0062676B" w:rsidRDefault="00221DD9" w:rsidP="00417F87">
            <w:pPr>
              <w:spacing w:line="360" w:lineRule="auto"/>
              <w:jc w:val="right"/>
              <w:rPr>
                <w:rFonts w:eastAsiaTheme="minorEastAsia"/>
                <w:szCs w:val="21"/>
              </w:rPr>
            </w:pPr>
            <w:r w:rsidRPr="0062676B">
              <w:rPr>
                <w:rFonts w:eastAsiaTheme="minorEastAsia"/>
                <w:szCs w:val="21"/>
              </w:rPr>
              <w:t>-</w:t>
            </w:r>
          </w:p>
        </w:tc>
        <w:tc>
          <w:tcPr>
            <w:tcW w:w="3189" w:type="dxa"/>
          </w:tcPr>
          <w:p w:rsidR="00221DD9" w:rsidRPr="0062676B" w:rsidRDefault="00221DD9" w:rsidP="00417F87">
            <w:pPr>
              <w:spacing w:line="360" w:lineRule="auto"/>
              <w:jc w:val="right"/>
              <w:rPr>
                <w:rFonts w:eastAsiaTheme="minorEastAsia"/>
                <w:szCs w:val="21"/>
              </w:rPr>
            </w:pPr>
            <w:r w:rsidRPr="0062676B">
              <w:rPr>
                <w:rFonts w:eastAsiaTheme="minorEastAsia"/>
                <w:szCs w:val="21"/>
              </w:rPr>
              <w:t>-</w:t>
            </w:r>
          </w:p>
        </w:tc>
      </w:tr>
      <w:tr w:rsidR="00E60957" w:rsidRPr="0062676B" w:rsidTr="00B71622">
        <w:tc>
          <w:tcPr>
            <w:tcW w:w="3119" w:type="dxa"/>
            <w:vAlign w:val="center"/>
          </w:tcPr>
          <w:p w:rsidR="00221DD9" w:rsidRPr="0062676B" w:rsidRDefault="00221DD9" w:rsidP="00417F87">
            <w:pPr>
              <w:spacing w:line="360" w:lineRule="auto"/>
              <w:jc w:val="center"/>
              <w:rPr>
                <w:rFonts w:eastAsiaTheme="minorEastAsia"/>
                <w:b/>
                <w:szCs w:val="21"/>
              </w:rPr>
            </w:pPr>
            <w:r w:rsidRPr="0062676B">
              <w:rPr>
                <w:rFonts w:eastAsiaTheme="minorEastAsia"/>
                <w:b/>
                <w:szCs w:val="21"/>
              </w:rPr>
              <w:t>合计</w:t>
            </w:r>
          </w:p>
        </w:tc>
        <w:tc>
          <w:tcPr>
            <w:tcW w:w="2764" w:type="dxa"/>
          </w:tcPr>
          <w:p w:rsidR="00221DD9" w:rsidRPr="0062676B" w:rsidRDefault="00221DD9" w:rsidP="00417F87">
            <w:pPr>
              <w:spacing w:line="360" w:lineRule="auto"/>
              <w:jc w:val="right"/>
              <w:rPr>
                <w:rFonts w:eastAsiaTheme="minorEastAsia"/>
                <w:szCs w:val="21"/>
              </w:rPr>
            </w:pPr>
            <w:r w:rsidRPr="0062676B">
              <w:rPr>
                <w:rFonts w:eastAsiaTheme="minorEastAsia"/>
                <w:szCs w:val="21"/>
              </w:rPr>
              <w:t>247,996,685.46</w:t>
            </w:r>
          </w:p>
        </w:tc>
        <w:tc>
          <w:tcPr>
            <w:tcW w:w="3189" w:type="dxa"/>
          </w:tcPr>
          <w:p w:rsidR="00221DD9" w:rsidRPr="0062676B" w:rsidRDefault="00221DD9" w:rsidP="00417F87">
            <w:pPr>
              <w:spacing w:line="360" w:lineRule="auto"/>
              <w:jc w:val="right"/>
              <w:rPr>
                <w:rFonts w:eastAsiaTheme="minorEastAsia"/>
                <w:szCs w:val="21"/>
              </w:rPr>
            </w:pPr>
            <w:r w:rsidRPr="0062676B">
              <w:rPr>
                <w:rFonts w:eastAsiaTheme="minorEastAsia"/>
                <w:szCs w:val="21"/>
              </w:rPr>
              <w:t>93.75</w:t>
            </w:r>
          </w:p>
        </w:tc>
      </w:tr>
    </w:tbl>
    <w:p w:rsidR="007B62FA" w:rsidRPr="0062676B" w:rsidRDefault="007B62FA" w:rsidP="00D417FA">
      <w:pPr>
        <w:spacing w:beforeLines="100" w:before="312" w:line="360" w:lineRule="auto"/>
        <w:rPr>
          <w:rFonts w:eastAsiaTheme="minorEastAsia"/>
          <w:b/>
          <w:szCs w:val="21"/>
        </w:rPr>
      </w:pPr>
      <w:r w:rsidRPr="0062676B">
        <w:rPr>
          <w:rFonts w:eastAsiaTheme="minorEastAsia"/>
          <w:b/>
          <w:bCs/>
          <w:kern w:val="0"/>
          <w:szCs w:val="21"/>
        </w:rPr>
        <w:t>7.4.13.4.3.2</w:t>
      </w:r>
      <w:r w:rsidRPr="0062676B">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827"/>
        <w:gridCol w:w="4180"/>
        <w:gridCol w:w="72"/>
      </w:tblGrid>
      <w:tr w:rsidR="00CC160C">
        <w:tc>
          <w:tcPr>
            <w:tcW w:w="993" w:type="dxa"/>
            <w:vAlign w:val="center"/>
          </w:tcPr>
          <w:p w:rsidR="00CC160C" w:rsidRDefault="00DB4EE0">
            <w:pPr>
              <w:jc w:val="left"/>
            </w:pPr>
            <w:r>
              <w:rPr>
                <w:rFonts w:eastAsiaTheme="minorEastAsia"/>
                <w:szCs w:val="21"/>
              </w:rPr>
              <w:t>假设</w:t>
            </w:r>
          </w:p>
        </w:tc>
        <w:tc>
          <w:tcPr>
            <w:tcW w:w="8079" w:type="dxa"/>
            <w:gridSpan w:val="3"/>
            <w:vAlign w:val="center"/>
          </w:tcPr>
          <w:p w:rsidR="00CC160C" w:rsidRDefault="00DB4EE0">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 xml:space="preserve"> 7.4.1)</w:t>
            </w:r>
            <w:r>
              <w:rPr>
                <w:rFonts w:eastAsiaTheme="minorEastAsia"/>
                <w:szCs w:val="21"/>
              </w:rPr>
              <w:t>以外的其他市场变量保持不变</w:t>
            </w:r>
          </w:p>
        </w:tc>
      </w:tr>
      <w:tr w:rsidR="00E60957" w:rsidRPr="0062676B" w:rsidTr="00B675CF">
        <w:trPr>
          <w:gridAfter w:val="1"/>
          <w:wAfter w:w="72" w:type="dxa"/>
        </w:trPr>
        <w:tc>
          <w:tcPr>
            <w:tcW w:w="993" w:type="dxa"/>
            <w:vMerge w:val="restart"/>
            <w:vAlign w:val="center"/>
          </w:tcPr>
          <w:p w:rsidR="002B0AC4" w:rsidRPr="0062676B" w:rsidRDefault="002B0AC4" w:rsidP="0026196C">
            <w:pPr>
              <w:pStyle w:val="af4"/>
              <w:jc w:val="center"/>
              <w:rPr>
                <w:rFonts w:eastAsiaTheme="minorEastAsia"/>
                <w:sz w:val="21"/>
                <w:szCs w:val="21"/>
              </w:rPr>
            </w:pPr>
            <w:r w:rsidRPr="0062676B">
              <w:rPr>
                <w:rFonts w:eastAsiaTheme="minorEastAsia"/>
                <w:bCs/>
                <w:sz w:val="21"/>
                <w:szCs w:val="21"/>
              </w:rPr>
              <w:t>分析</w:t>
            </w:r>
          </w:p>
        </w:tc>
        <w:tc>
          <w:tcPr>
            <w:tcW w:w="3827" w:type="dxa"/>
            <w:vMerge w:val="restart"/>
            <w:vAlign w:val="center"/>
          </w:tcPr>
          <w:p w:rsidR="002B0AC4" w:rsidRPr="0062676B" w:rsidRDefault="002B0AC4" w:rsidP="0026196C">
            <w:pPr>
              <w:widowControl/>
              <w:autoSpaceDE w:val="0"/>
              <w:autoSpaceDN w:val="0"/>
              <w:ind w:right="-15"/>
              <w:jc w:val="center"/>
              <w:textAlignment w:val="bottom"/>
              <w:rPr>
                <w:rFonts w:eastAsiaTheme="minorEastAsia"/>
                <w:kern w:val="0"/>
                <w:szCs w:val="21"/>
              </w:rPr>
            </w:pPr>
            <w:r w:rsidRPr="0062676B">
              <w:rPr>
                <w:rFonts w:eastAsiaTheme="minorEastAsia"/>
                <w:bCs/>
                <w:szCs w:val="21"/>
              </w:rPr>
              <w:t>相关风险变量的变动</w:t>
            </w:r>
          </w:p>
        </w:tc>
        <w:tc>
          <w:tcPr>
            <w:tcW w:w="4180" w:type="dxa"/>
          </w:tcPr>
          <w:p w:rsidR="002B0AC4" w:rsidRPr="0062676B" w:rsidRDefault="002B0AC4" w:rsidP="0026196C">
            <w:pPr>
              <w:jc w:val="center"/>
              <w:rPr>
                <w:rFonts w:eastAsiaTheme="minorEastAsia"/>
                <w:szCs w:val="21"/>
              </w:rPr>
            </w:pPr>
            <w:r w:rsidRPr="0062676B">
              <w:rPr>
                <w:rFonts w:eastAsiaTheme="minorEastAsia"/>
                <w:szCs w:val="21"/>
              </w:rPr>
              <w:t>对资产负债表日基金资产净值的</w:t>
            </w:r>
          </w:p>
          <w:p w:rsidR="002B0AC4" w:rsidRPr="0062676B" w:rsidRDefault="002B0AC4" w:rsidP="0026196C">
            <w:pPr>
              <w:widowControl/>
              <w:autoSpaceDE w:val="0"/>
              <w:autoSpaceDN w:val="0"/>
              <w:ind w:right="-15"/>
              <w:jc w:val="center"/>
              <w:textAlignment w:val="bottom"/>
              <w:rPr>
                <w:rFonts w:eastAsiaTheme="minorEastAsia"/>
                <w:kern w:val="0"/>
                <w:szCs w:val="21"/>
              </w:rPr>
            </w:pPr>
            <w:r w:rsidRPr="0062676B">
              <w:rPr>
                <w:rFonts w:eastAsiaTheme="minorEastAsia"/>
                <w:szCs w:val="21"/>
              </w:rPr>
              <w:t>影响金额（单位：人民币万元）</w:t>
            </w:r>
          </w:p>
        </w:tc>
      </w:tr>
      <w:tr w:rsidR="00E60957" w:rsidRPr="0062676B" w:rsidTr="00B675CF">
        <w:trPr>
          <w:gridAfter w:val="1"/>
          <w:wAfter w:w="72" w:type="dxa"/>
        </w:trPr>
        <w:tc>
          <w:tcPr>
            <w:tcW w:w="993" w:type="dxa"/>
            <w:vMerge/>
            <w:vAlign w:val="center"/>
          </w:tcPr>
          <w:p w:rsidR="002B0AC4" w:rsidRPr="0062676B" w:rsidRDefault="002B0AC4" w:rsidP="0026196C">
            <w:pPr>
              <w:widowControl/>
              <w:jc w:val="left"/>
              <w:rPr>
                <w:rFonts w:eastAsiaTheme="minorEastAsia"/>
                <w:szCs w:val="21"/>
              </w:rPr>
            </w:pPr>
          </w:p>
        </w:tc>
        <w:tc>
          <w:tcPr>
            <w:tcW w:w="3827" w:type="dxa"/>
            <w:vMerge/>
            <w:vAlign w:val="center"/>
          </w:tcPr>
          <w:p w:rsidR="002B0AC4" w:rsidRPr="0062676B" w:rsidRDefault="002B0AC4" w:rsidP="0026196C">
            <w:pPr>
              <w:widowControl/>
              <w:jc w:val="left"/>
              <w:rPr>
                <w:rFonts w:eastAsiaTheme="minorEastAsia"/>
                <w:kern w:val="0"/>
                <w:szCs w:val="21"/>
              </w:rPr>
            </w:pPr>
          </w:p>
        </w:tc>
        <w:tc>
          <w:tcPr>
            <w:tcW w:w="4180" w:type="dxa"/>
            <w:vAlign w:val="center"/>
          </w:tcPr>
          <w:p w:rsidR="002B0AC4" w:rsidRPr="0062676B" w:rsidRDefault="002B0AC4" w:rsidP="0026196C">
            <w:pPr>
              <w:spacing w:line="360" w:lineRule="auto"/>
              <w:jc w:val="center"/>
              <w:rPr>
                <w:rFonts w:eastAsiaTheme="minorEastAsia"/>
                <w:szCs w:val="21"/>
              </w:rPr>
            </w:pPr>
            <w:r w:rsidRPr="0062676B">
              <w:rPr>
                <w:rFonts w:eastAsiaTheme="minorEastAsia"/>
                <w:szCs w:val="21"/>
              </w:rPr>
              <w:t>本期末</w:t>
            </w:r>
          </w:p>
          <w:p w:rsidR="002B0AC4" w:rsidRPr="0062676B" w:rsidRDefault="002B0AC4" w:rsidP="0026196C">
            <w:pPr>
              <w:spacing w:line="360" w:lineRule="auto"/>
              <w:jc w:val="center"/>
              <w:rPr>
                <w:rFonts w:eastAsiaTheme="minorEastAsia"/>
                <w:bCs/>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CC160C" w:rsidTr="00B675CF">
        <w:trPr>
          <w:gridAfter w:val="1"/>
          <w:wAfter w:w="72" w:type="dxa"/>
        </w:trPr>
        <w:tc>
          <w:tcPr>
            <w:tcW w:w="993" w:type="dxa"/>
            <w:vMerge/>
          </w:tcPr>
          <w:p w:rsidR="00CC160C" w:rsidRDefault="00CC160C"/>
        </w:tc>
        <w:tc>
          <w:tcPr>
            <w:tcW w:w="3827" w:type="dxa"/>
            <w:vAlign w:val="center"/>
          </w:tcPr>
          <w:p w:rsidR="00CC160C" w:rsidRDefault="00DB4EE0">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4180" w:type="dxa"/>
            <w:vAlign w:val="center"/>
          </w:tcPr>
          <w:p w:rsidR="00CC160C" w:rsidRDefault="00DB4EE0">
            <w:pPr>
              <w:jc w:val="right"/>
            </w:pPr>
            <w:r>
              <w:rPr>
                <w:rFonts w:eastAsiaTheme="minorEastAsia"/>
                <w:szCs w:val="21"/>
              </w:rPr>
              <w:t>增加约</w:t>
            </w:r>
            <w:r>
              <w:rPr>
                <w:rFonts w:eastAsiaTheme="minorEastAsia"/>
                <w:szCs w:val="21"/>
              </w:rPr>
              <w:t>1,164</w:t>
            </w:r>
          </w:p>
        </w:tc>
      </w:tr>
      <w:tr w:rsidR="00CC160C" w:rsidTr="00B675CF">
        <w:trPr>
          <w:gridAfter w:val="1"/>
          <w:wAfter w:w="72" w:type="dxa"/>
        </w:trPr>
        <w:tc>
          <w:tcPr>
            <w:tcW w:w="993" w:type="dxa"/>
            <w:vMerge/>
          </w:tcPr>
          <w:p w:rsidR="00CC160C" w:rsidRDefault="00CC160C"/>
        </w:tc>
        <w:tc>
          <w:tcPr>
            <w:tcW w:w="3827" w:type="dxa"/>
            <w:vAlign w:val="center"/>
          </w:tcPr>
          <w:p w:rsidR="00CC160C" w:rsidRDefault="00DB4EE0">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4180" w:type="dxa"/>
            <w:vAlign w:val="center"/>
          </w:tcPr>
          <w:p w:rsidR="00CC160C" w:rsidRDefault="00DB4EE0">
            <w:pPr>
              <w:jc w:val="right"/>
            </w:pPr>
            <w:r>
              <w:rPr>
                <w:rFonts w:eastAsiaTheme="minorEastAsia"/>
                <w:szCs w:val="21"/>
              </w:rPr>
              <w:t>减少约</w:t>
            </w:r>
            <w:r>
              <w:rPr>
                <w:rFonts w:eastAsiaTheme="minorEastAsia"/>
                <w:szCs w:val="21"/>
              </w:rPr>
              <w:t>1,164</w:t>
            </w:r>
          </w:p>
        </w:tc>
      </w:tr>
    </w:tbl>
    <w:p w:rsidR="00EE134B" w:rsidRPr="0062676B" w:rsidRDefault="00EE134B" w:rsidP="00EE134B">
      <w:pPr>
        <w:spacing w:line="360" w:lineRule="auto"/>
        <w:rPr>
          <w:b/>
          <w:kern w:val="0"/>
          <w:szCs w:val="21"/>
        </w:rPr>
      </w:pPr>
      <w:bookmarkStart w:id="230" w:name="_Hlk105515185"/>
      <w:bookmarkStart w:id="231" w:name="_Hlk118384068"/>
      <w:r w:rsidRPr="0062676B">
        <w:rPr>
          <w:b/>
          <w:kern w:val="0"/>
          <w:szCs w:val="21"/>
        </w:rPr>
        <w:t xml:space="preserve">7.4.14 </w:t>
      </w:r>
      <w:r w:rsidRPr="0062676B">
        <w:rPr>
          <w:rFonts w:hint="eastAsia"/>
          <w:b/>
          <w:kern w:val="0"/>
          <w:szCs w:val="21"/>
        </w:rPr>
        <w:t>公允价值</w:t>
      </w:r>
    </w:p>
    <w:p w:rsidR="00EE134B" w:rsidRPr="0062676B" w:rsidRDefault="00EE134B" w:rsidP="00EE134B">
      <w:pPr>
        <w:autoSpaceDE w:val="0"/>
        <w:autoSpaceDN w:val="0"/>
        <w:adjustRightInd w:val="0"/>
        <w:rPr>
          <w:rFonts w:ascii="宋体" w:hAnsi="宋体"/>
          <w:b/>
          <w:szCs w:val="21"/>
        </w:rPr>
      </w:pPr>
      <w:r w:rsidRPr="0062676B">
        <w:rPr>
          <w:b/>
          <w:bCs/>
          <w:kern w:val="0"/>
          <w:szCs w:val="21"/>
        </w:rPr>
        <w:t>7.4.14.1</w:t>
      </w:r>
      <w:r w:rsidRPr="0062676B">
        <w:rPr>
          <w:rFonts w:ascii="宋体" w:hAnsi="宋体"/>
          <w:b/>
          <w:szCs w:val="21"/>
        </w:rPr>
        <w:t xml:space="preserve"> 金融工具公允价值计量的方法</w:t>
      </w:r>
    </w:p>
    <w:p w:rsidR="00CC160C" w:rsidRDefault="00DB4EE0">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r>
        <w:rPr>
          <w:szCs w:val="21"/>
        </w:rPr>
        <w:t xml:space="preserve"> </w:t>
      </w:r>
    </w:p>
    <w:p w:rsidR="00CC160C" w:rsidRDefault="00CC160C">
      <w:pPr>
        <w:tabs>
          <w:tab w:val="left" w:pos="426"/>
        </w:tabs>
        <w:spacing w:line="360" w:lineRule="auto"/>
        <w:ind w:firstLineChars="200" w:firstLine="420"/>
        <w:jc w:val="left"/>
        <w:rPr>
          <w:szCs w:val="21"/>
        </w:rPr>
      </w:pPr>
    </w:p>
    <w:p w:rsidR="00CC160C" w:rsidRDefault="00DB4EE0">
      <w:pPr>
        <w:tabs>
          <w:tab w:val="left" w:pos="426"/>
        </w:tabs>
        <w:spacing w:line="360" w:lineRule="auto"/>
        <w:ind w:firstLineChars="200" w:firstLine="420"/>
        <w:jc w:val="left"/>
        <w:rPr>
          <w:szCs w:val="21"/>
        </w:rPr>
      </w:pPr>
      <w:r>
        <w:rPr>
          <w:szCs w:val="21"/>
        </w:rPr>
        <w:t>第一层次：相同资产或负债在活跃市场上未经调整的报价。</w:t>
      </w:r>
      <w:r>
        <w:rPr>
          <w:szCs w:val="21"/>
        </w:rPr>
        <w:t xml:space="preserve"> </w:t>
      </w:r>
    </w:p>
    <w:p w:rsidR="00CC160C" w:rsidRDefault="00DB4EE0">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r>
        <w:rPr>
          <w:szCs w:val="21"/>
        </w:rPr>
        <w:t xml:space="preserve"> </w:t>
      </w:r>
    </w:p>
    <w:p w:rsidR="00EE134B" w:rsidRPr="0062676B" w:rsidRDefault="00EE134B" w:rsidP="00EE134B">
      <w:pPr>
        <w:tabs>
          <w:tab w:val="left" w:pos="426"/>
        </w:tabs>
        <w:spacing w:line="360" w:lineRule="auto"/>
        <w:ind w:firstLineChars="200" w:firstLine="420"/>
        <w:jc w:val="left"/>
        <w:rPr>
          <w:szCs w:val="21"/>
        </w:rPr>
      </w:pPr>
      <w:r w:rsidRPr="0062676B">
        <w:rPr>
          <w:szCs w:val="21"/>
        </w:rPr>
        <w:t>第三层次：相关资产或负债的不可观察输入值。</w:t>
      </w:r>
    </w:p>
    <w:p w:rsidR="00EE134B" w:rsidRPr="0062676B" w:rsidRDefault="00EE134B" w:rsidP="00EE134B">
      <w:pPr>
        <w:spacing w:line="360" w:lineRule="auto"/>
        <w:rPr>
          <w:b/>
          <w:bCs/>
          <w:kern w:val="0"/>
          <w:szCs w:val="21"/>
        </w:rPr>
      </w:pPr>
      <w:r w:rsidRPr="0062676B">
        <w:rPr>
          <w:b/>
          <w:bCs/>
          <w:kern w:val="0"/>
          <w:szCs w:val="21"/>
        </w:rPr>
        <w:t>7.4.14.2</w:t>
      </w:r>
      <w:r w:rsidRPr="0062676B">
        <w:rPr>
          <w:rFonts w:hint="eastAsia"/>
          <w:b/>
          <w:bCs/>
          <w:kern w:val="0"/>
          <w:szCs w:val="21"/>
        </w:rPr>
        <w:t xml:space="preserve"> </w:t>
      </w:r>
      <w:r w:rsidRPr="0062676B">
        <w:rPr>
          <w:rFonts w:hint="eastAsia"/>
          <w:b/>
          <w:bCs/>
          <w:kern w:val="0"/>
          <w:szCs w:val="21"/>
        </w:rPr>
        <w:t>持续的以公允价值计量的金融工具</w:t>
      </w:r>
    </w:p>
    <w:p w:rsidR="00EE134B" w:rsidRPr="0062676B" w:rsidRDefault="00EE134B" w:rsidP="00EE134B">
      <w:pPr>
        <w:wordWrap w:val="0"/>
        <w:ind w:right="480"/>
        <w:rPr>
          <w:rFonts w:ascii="宋体" w:hAnsi="宋体"/>
          <w:b/>
          <w:szCs w:val="21"/>
        </w:rPr>
      </w:pPr>
      <w:r w:rsidRPr="0062676B">
        <w:rPr>
          <w:b/>
          <w:bCs/>
          <w:kern w:val="0"/>
          <w:szCs w:val="21"/>
        </w:rPr>
        <w:t>7.4.14.2.1</w:t>
      </w:r>
      <w:r w:rsidRPr="0062676B">
        <w:rPr>
          <w:rFonts w:ascii="宋体" w:hAnsi="宋体" w:hint="eastAsia"/>
          <w:b/>
          <w:szCs w:val="21"/>
        </w:rPr>
        <w:t xml:space="preserve"> 各层次金融工具的公允价值</w:t>
      </w:r>
    </w:p>
    <w:p w:rsidR="00EE134B" w:rsidRPr="0062676B" w:rsidRDefault="00EE134B" w:rsidP="00EE134B">
      <w:pPr>
        <w:wordWrap w:val="0"/>
        <w:spacing w:line="360" w:lineRule="auto"/>
        <w:jc w:val="right"/>
        <w:rPr>
          <w:szCs w:val="21"/>
        </w:rPr>
      </w:pPr>
      <w:r w:rsidRPr="0062676B">
        <w:rPr>
          <w:szCs w:val="21"/>
        </w:rPr>
        <w:lastRenderedPageBreak/>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5932"/>
      </w:tblGrid>
      <w:tr w:rsidR="00CA1A6C" w:rsidRPr="0062676B" w:rsidTr="00CA1A6C">
        <w:tc>
          <w:tcPr>
            <w:tcW w:w="2965" w:type="dxa"/>
            <w:vAlign w:val="center"/>
          </w:tcPr>
          <w:p w:rsidR="00EE134B" w:rsidRPr="0062676B" w:rsidRDefault="00EE134B" w:rsidP="00B532C3">
            <w:pPr>
              <w:jc w:val="center"/>
              <w:rPr>
                <w:rFonts w:ascii="宋体" w:hAnsi="宋体"/>
                <w:b/>
                <w:kern w:val="0"/>
                <w:szCs w:val="21"/>
              </w:rPr>
            </w:pPr>
            <w:r w:rsidRPr="0062676B">
              <w:rPr>
                <w:rFonts w:ascii="Arial" w:hAnsi="Arial" w:cs="Arial" w:hint="eastAsia"/>
                <w:bCs/>
                <w:szCs w:val="21"/>
              </w:rPr>
              <w:t>公允价值计量结果所属的层次</w:t>
            </w:r>
          </w:p>
        </w:tc>
        <w:tc>
          <w:tcPr>
            <w:tcW w:w="5932" w:type="dxa"/>
            <w:vAlign w:val="center"/>
          </w:tcPr>
          <w:p w:rsidR="00EE134B" w:rsidRPr="0062676B" w:rsidRDefault="00EE134B" w:rsidP="00B532C3">
            <w:pPr>
              <w:spacing w:line="360" w:lineRule="auto"/>
              <w:jc w:val="center"/>
              <w:rPr>
                <w:szCs w:val="21"/>
              </w:rPr>
            </w:pPr>
            <w:r w:rsidRPr="0062676B">
              <w:rPr>
                <w:szCs w:val="21"/>
              </w:rPr>
              <w:t>本期末</w:t>
            </w:r>
          </w:p>
          <w:p w:rsidR="00EE134B" w:rsidRPr="0062676B" w:rsidRDefault="00EE134B" w:rsidP="00B532C3">
            <w:pPr>
              <w:jc w:val="center"/>
              <w:rPr>
                <w:rFonts w:ascii="宋体" w:hAnsi="宋体"/>
                <w:kern w:val="0"/>
                <w:szCs w:val="21"/>
              </w:rPr>
            </w:pPr>
            <w:r w:rsidRPr="0062676B">
              <w:rPr>
                <w:szCs w:val="21"/>
              </w:rPr>
              <w:t>2023</w:t>
            </w:r>
            <w:r w:rsidRPr="0062676B">
              <w:rPr>
                <w:szCs w:val="21"/>
              </w:rPr>
              <w:t>年</w:t>
            </w:r>
            <w:r w:rsidRPr="0062676B">
              <w:rPr>
                <w:szCs w:val="21"/>
              </w:rPr>
              <w:t>12</w:t>
            </w:r>
            <w:r w:rsidRPr="0062676B">
              <w:rPr>
                <w:szCs w:val="21"/>
              </w:rPr>
              <w:t>月</w:t>
            </w:r>
            <w:r w:rsidRPr="0062676B">
              <w:rPr>
                <w:szCs w:val="21"/>
              </w:rPr>
              <w:t>31</w:t>
            </w:r>
            <w:r w:rsidRPr="0062676B">
              <w:rPr>
                <w:szCs w:val="21"/>
              </w:rPr>
              <w:t>日</w:t>
            </w:r>
          </w:p>
        </w:tc>
      </w:tr>
      <w:tr w:rsidR="00CA1A6C" w:rsidRPr="0062676B" w:rsidTr="00CA1A6C">
        <w:tc>
          <w:tcPr>
            <w:tcW w:w="2965" w:type="dxa"/>
            <w:vAlign w:val="center"/>
          </w:tcPr>
          <w:p w:rsidR="00EE134B" w:rsidRPr="0062676B" w:rsidRDefault="00EE134B" w:rsidP="00B532C3">
            <w:pPr>
              <w:rPr>
                <w:rFonts w:ascii="宋体" w:hAnsi="宋体"/>
                <w:kern w:val="0"/>
                <w:szCs w:val="21"/>
              </w:rPr>
            </w:pPr>
            <w:r w:rsidRPr="0062676B">
              <w:rPr>
                <w:rFonts w:ascii="宋体" w:hAnsi="宋体" w:hint="eastAsia"/>
                <w:kern w:val="0"/>
                <w:szCs w:val="21"/>
              </w:rPr>
              <w:t>第一层次</w:t>
            </w:r>
          </w:p>
        </w:tc>
        <w:tc>
          <w:tcPr>
            <w:tcW w:w="5932" w:type="dxa"/>
            <w:vAlign w:val="center"/>
          </w:tcPr>
          <w:p w:rsidR="00EE134B" w:rsidRPr="0062676B" w:rsidRDefault="00EE134B" w:rsidP="00B532C3">
            <w:pPr>
              <w:jc w:val="right"/>
              <w:rPr>
                <w:rFonts w:ascii="宋体" w:hAnsi="宋体"/>
                <w:kern w:val="0"/>
                <w:szCs w:val="21"/>
              </w:rPr>
            </w:pPr>
            <w:r w:rsidRPr="0062676B">
              <w:rPr>
                <w:kern w:val="0"/>
                <w:szCs w:val="21"/>
              </w:rPr>
              <w:t>247,996,685.46</w:t>
            </w:r>
          </w:p>
        </w:tc>
      </w:tr>
      <w:tr w:rsidR="00CA1A6C" w:rsidRPr="0062676B" w:rsidTr="00CA1A6C">
        <w:tc>
          <w:tcPr>
            <w:tcW w:w="2965" w:type="dxa"/>
            <w:vAlign w:val="center"/>
          </w:tcPr>
          <w:p w:rsidR="00EE134B" w:rsidRPr="0062676B" w:rsidRDefault="00EE134B" w:rsidP="00B532C3">
            <w:pPr>
              <w:rPr>
                <w:rFonts w:ascii="宋体" w:hAnsi="宋体"/>
                <w:kern w:val="0"/>
                <w:szCs w:val="21"/>
              </w:rPr>
            </w:pPr>
            <w:r w:rsidRPr="0062676B">
              <w:rPr>
                <w:rFonts w:ascii="宋体" w:hAnsi="宋体" w:hint="eastAsia"/>
                <w:kern w:val="0"/>
                <w:szCs w:val="21"/>
              </w:rPr>
              <w:t>第二层次</w:t>
            </w:r>
          </w:p>
        </w:tc>
        <w:tc>
          <w:tcPr>
            <w:tcW w:w="5932" w:type="dxa"/>
            <w:vAlign w:val="center"/>
          </w:tcPr>
          <w:p w:rsidR="00EE134B" w:rsidRPr="0062676B" w:rsidRDefault="00EE134B" w:rsidP="00B532C3">
            <w:pPr>
              <w:jc w:val="right"/>
              <w:rPr>
                <w:rFonts w:ascii="宋体" w:hAnsi="宋体"/>
                <w:kern w:val="0"/>
                <w:szCs w:val="21"/>
              </w:rPr>
            </w:pPr>
            <w:r w:rsidRPr="0062676B">
              <w:rPr>
                <w:kern w:val="0"/>
                <w:szCs w:val="21"/>
              </w:rPr>
              <w:t>-</w:t>
            </w:r>
          </w:p>
        </w:tc>
      </w:tr>
      <w:tr w:rsidR="00CA1A6C" w:rsidRPr="0062676B" w:rsidTr="00CA1A6C">
        <w:tc>
          <w:tcPr>
            <w:tcW w:w="2965" w:type="dxa"/>
            <w:vAlign w:val="center"/>
          </w:tcPr>
          <w:p w:rsidR="00EE134B" w:rsidRPr="0062676B" w:rsidRDefault="00EE134B" w:rsidP="00B532C3">
            <w:pPr>
              <w:rPr>
                <w:rFonts w:ascii="宋体" w:hAnsi="宋体"/>
                <w:kern w:val="0"/>
                <w:szCs w:val="21"/>
              </w:rPr>
            </w:pPr>
            <w:r w:rsidRPr="0062676B">
              <w:rPr>
                <w:rFonts w:ascii="宋体" w:hAnsi="宋体" w:hint="eastAsia"/>
                <w:kern w:val="0"/>
                <w:szCs w:val="21"/>
              </w:rPr>
              <w:t>第三层次</w:t>
            </w:r>
          </w:p>
        </w:tc>
        <w:tc>
          <w:tcPr>
            <w:tcW w:w="5932" w:type="dxa"/>
            <w:vAlign w:val="center"/>
          </w:tcPr>
          <w:p w:rsidR="00EE134B" w:rsidRPr="0062676B" w:rsidRDefault="00EE134B" w:rsidP="00B532C3">
            <w:pPr>
              <w:jc w:val="right"/>
              <w:rPr>
                <w:rFonts w:ascii="宋体" w:hAnsi="宋体"/>
                <w:kern w:val="0"/>
                <w:szCs w:val="21"/>
              </w:rPr>
            </w:pPr>
            <w:r w:rsidRPr="0062676B">
              <w:rPr>
                <w:kern w:val="0"/>
                <w:szCs w:val="21"/>
              </w:rPr>
              <w:t>-</w:t>
            </w:r>
          </w:p>
        </w:tc>
      </w:tr>
      <w:tr w:rsidR="00CA1A6C" w:rsidRPr="0062676B" w:rsidTr="00CA1A6C">
        <w:tc>
          <w:tcPr>
            <w:tcW w:w="2965" w:type="dxa"/>
            <w:vAlign w:val="center"/>
          </w:tcPr>
          <w:p w:rsidR="00EE134B" w:rsidRPr="0062676B" w:rsidRDefault="00EE134B" w:rsidP="00B532C3">
            <w:pPr>
              <w:jc w:val="center"/>
              <w:rPr>
                <w:rFonts w:ascii="宋体" w:hAnsi="宋体"/>
                <w:kern w:val="0"/>
                <w:szCs w:val="21"/>
              </w:rPr>
            </w:pPr>
            <w:r w:rsidRPr="0062676B">
              <w:rPr>
                <w:rFonts w:ascii="宋体" w:hAnsi="宋体" w:hint="eastAsia"/>
                <w:kern w:val="0"/>
                <w:szCs w:val="21"/>
              </w:rPr>
              <w:t>合计</w:t>
            </w:r>
          </w:p>
        </w:tc>
        <w:tc>
          <w:tcPr>
            <w:tcW w:w="5932" w:type="dxa"/>
            <w:vAlign w:val="center"/>
          </w:tcPr>
          <w:p w:rsidR="00EE134B" w:rsidRPr="0062676B" w:rsidRDefault="00EE134B" w:rsidP="00B532C3">
            <w:pPr>
              <w:jc w:val="right"/>
              <w:rPr>
                <w:rFonts w:ascii="宋体" w:hAnsi="宋体"/>
                <w:kern w:val="0"/>
                <w:szCs w:val="21"/>
              </w:rPr>
            </w:pPr>
            <w:r w:rsidRPr="0062676B">
              <w:rPr>
                <w:kern w:val="0"/>
                <w:szCs w:val="21"/>
              </w:rPr>
              <w:t>247,996,685.46</w:t>
            </w:r>
          </w:p>
        </w:tc>
      </w:tr>
    </w:tbl>
    <w:p w:rsidR="00EE134B" w:rsidRPr="0062676B" w:rsidRDefault="00EE134B" w:rsidP="00EE134B">
      <w:pPr>
        <w:autoSpaceDE w:val="0"/>
        <w:autoSpaceDN w:val="0"/>
        <w:adjustRightInd w:val="0"/>
        <w:rPr>
          <w:rFonts w:ascii="宋体" w:hAnsi="宋体"/>
          <w:b/>
          <w:szCs w:val="21"/>
        </w:rPr>
      </w:pPr>
      <w:r w:rsidRPr="0062676B">
        <w:rPr>
          <w:b/>
          <w:bCs/>
          <w:kern w:val="0"/>
          <w:szCs w:val="21"/>
        </w:rPr>
        <w:t>7.4.14.2.2</w:t>
      </w:r>
      <w:r w:rsidRPr="0062676B">
        <w:rPr>
          <w:rFonts w:ascii="宋体" w:hAnsi="宋体" w:hint="eastAsia"/>
          <w:b/>
          <w:szCs w:val="21"/>
        </w:rPr>
        <w:t xml:space="preserve"> 公允价值所属层次间的重大变动</w:t>
      </w:r>
    </w:p>
    <w:p w:rsidR="00CC160C" w:rsidRDefault="00DB4EE0">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rsidR="00CC160C" w:rsidRDefault="00CC160C">
      <w:pPr>
        <w:tabs>
          <w:tab w:val="left" w:pos="426"/>
        </w:tabs>
        <w:spacing w:line="360" w:lineRule="auto"/>
        <w:ind w:firstLineChars="200" w:firstLine="420"/>
        <w:jc w:val="left"/>
        <w:rPr>
          <w:szCs w:val="21"/>
        </w:rPr>
      </w:pPr>
    </w:p>
    <w:p w:rsidR="00EE134B" w:rsidRPr="0062676B" w:rsidRDefault="00EE134B" w:rsidP="00EE134B">
      <w:pPr>
        <w:tabs>
          <w:tab w:val="left" w:pos="426"/>
        </w:tabs>
        <w:spacing w:line="360" w:lineRule="auto"/>
        <w:ind w:firstLineChars="200" w:firstLine="420"/>
        <w:jc w:val="left"/>
        <w:rPr>
          <w:szCs w:val="21"/>
        </w:rPr>
      </w:pPr>
      <w:r w:rsidRPr="0062676B">
        <w:rPr>
          <w:szCs w:val="21"/>
        </w:rPr>
        <w:t>对于证券交易所上市的股票和债券，若出现重大事项停牌、交易不活跃</w:t>
      </w:r>
      <w:r w:rsidRPr="0062676B">
        <w:rPr>
          <w:szCs w:val="21"/>
        </w:rPr>
        <w:t>(</w:t>
      </w:r>
      <w:r w:rsidRPr="0062676B">
        <w:rPr>
          <w:szCs w:val="21"/>
        </w:rPr>
        <w:t>包括涨跌停时的交易不活跃</w:t>
      </w:r>
      <w:r w:rsidRPr="0062676B">
        <w:rPr>
          <w:szCs w:val="21"/>
        </w:rPr>
        <w:t>)</w:t>
      </w:r>
      <w:r w:rsidRPr="0062676B">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775B97" w:rsidRPr="00775B97" w:rsidRDefault="00775B97" w:rsidP="00775B97">
      <w:pPr>
        <w:autoSpaceDE w:val="0"/>
        <w:autoSpaceDN w:val="0"/>
        <w:adjustRightInd w:val="0"/>
        <w:rPr>
          <w:b/>
          <w:bCs/>
          <w:kern w:val="0"/>
          <w:szCs w:val="21"/>
        </w:rPr>
      </w:pPr>
      <w:r w:rsidRPr="00775B97">
        <w:rPr>
          <w:b/>
          <w:bCs/>
          <w:kern w:val="0"/>
          <w:szCs w:val="21"/>
        </w:rPr>
        <w:t>7.4.14.2.3</w:t>
      </w:r>
      <w:r w:rsidRPr="00775B97">
        <w:rPr>
          <w:rFonts w:hint="eastAsia"/>
          <w:b/>
          <w:bCs/>
          <w:kern w:val="0"/>
          <w:szCs w:val="21"/>
        </w:rPr>
        <w:t xml:space="preserve"> </w:t>
      </w:r>
      <w:r w:rsidRPr="00775B97">
        <w:rPr>
          <w:b/>
          <w:bCs/>
          <w:kern w:val="0"/>
          <w:szCs w:val="21"/>
        </w:rPr>
        <w:t>第三层</w:t>
      </w:r>
      <w:r w:rsidRPr="00775B97">
        <w:rPr>
          <w:rFonts w:hint="eastAsia"/>
          <w:b/>
          <w:bCs/>
          <w:kern w:val="0"/>
          <w:szCs w:val="21"/>
        </w:rPr>
        <w:t>次</w:t>
      </w:r>
      <w:r w:rsidRPr="00775B97">
        <w:rPr>
          <w:b/>
          <w:bCs/>
          <w:kern w:val="0"/>
          <w:szCs w:val="21"/>
        </w:rPr>
        <w:t>公允价值</w:t>
      </w:r>
      <w:r w:rsidRPr="00775B97">
        <w:rPr>
          <w:rFonts w:hint="eastAsia"/>
          <w:b/>
          <w:bCs/>
          <w:kern w:val="0"/>
          <w:szCs w:val="21"/>
        </w:rPr>
        <w:t>余</w:t>
      </w:r>
      <w:r w:rsidRPr="00775B97">
        <w:rPr>
          <w:b/>
          <w:bCs/>
          <w:kern w:val="0"/>
          <w:szCs w:val="21"/>
        </w:rPr>
        <w:t>额</w:t>
      </w:r>
      <w:r w:rsidRPr="00775B97">
        <w:rPr>
          <w:rFonts w:hint="eastAsia"/>
          <w:b/>
          <w:bCs/>
          <w:kern w:val="0"/>
          <w:szCs w:val="21"/>
        </w:rPr>
        <w:t>及变动情况</w:t>
      </w:r>
    </w:p>
    <w:p w:rsidR="00EE134B" w:rsidRPr="00775B97" w:rsidRDefault="00775B97" w:rsidP="00CA1A6C">
      <w:pPr>
        <w:autoSpaceDE w:val="0"/>
        <w:autoSpaceDN w:val="0"/>
        <w:adjustRightInd w:val="0"/>
        <w:ind w:firstLine="420"/>
        <w:rPr>
          <w:kern w:val="0"/>
          <w:szCs w:val="21"/>
        </w:rPr>
      </w:pPr>
      <w:r w:rsidRPr="00775B97">
        <w:rPr>
          <w:kern w:val="0"/>
          <w:szCs w:val="21"/>
        </w:rPr>
        <w:t>本基金在本报告期内均未持有第三层次公允价值资产。</w:t>
      </w:r>
    </w:p>
    <w:p w:rsidR="00EE134B" w:rsidRPr="0062676B" w:rsidRDefault="00EE134B" w:rsidP="00EE134B">
      <w:pPr>
        <w:spacing w:line="360" w:lineRule="auto"/>
        <w:rPr>
          <w:b/>
          <w:bCs/>
          <w:kern w:val="0"/>
          <w:szCs w:val="21"/>
        </w:rPr>
      </w:pPr>
      <w:r w:rsidRPr="0062676B">
        <w:rPr>
          <w:b/>
          <w:bCs/>
          <w:kern w:val="0"/>
          <w:szCs w:val="21"/>
        </w:rPr>
        <w:t xml:space="preserve">7.4.14.3 </w:t>
      </w:r>
      <w:r w:rsidRPr="0062676B">
        <w:rPr>
          <w:rFonts w:hint="eastAsia"/>
          <w:b/>
          <w:bCs/>
          <w:kern w:val="0"/>
          <w:szCs w:val="21"/>
        </w:rPr>
        <w:t>非持续的</w:t>
      </w:r>
      <w:r w:rsidRPr="0062676B">
        <w:rPr>
          <w:b/>
          <w:bCs/>
          <w:kern w:val="0"/>
          <w:szCs w:val="21"/>
        </w:rPr>
        <w:t>以公允价值计量的金融工具</w:t>
      </w:r>
      <w:r w:rsidRPr="0062676B">
        <w:rPr>
          <w:rFonts w:hint="eastAsia"/>
          <w:b/>
          <w:bCs/>
          <w:kern w:val="0"/>
          <w:szCs w:val="21"/>
        </w:rPr>
        <w:t>的说明</w:t>
      </w:r>
    </w:p>
    <w:p w:rsidR="00EE134B" w:rsidRPr="0062676B" w:rsidRDefault="00EE134B" w:rsidP="00EE134B">
      <w:pPr>
        <w:tabs>
          <w:tab w:val="left" w:pos="426"/>
        </w:tabs>
        <w:spacing w:line="360" w:lineRule="auto"/>
        <w:ind w:firstLineChars="200" w:firstLine="420"/>
        <w:jc w:val="left"/>
        <w:rPr>
          <w:szCs w:val="21"/>
        </w:rPr>
      </w:pPr>
      <w:r w:rsidRPr="0062676B">
        <w:rPr>
          <w:szCs w:val="21"/>
        </w:rPr>
        <w:t>于</w:t>
      </w:r>
      <w:r w:rsidRPr="0062676B">
        <w:rPr>
          <w:szCs w:val="21"/>
        </w:rPr>
        <w:t>2023</w:t>
      </w:r>
      <w:r w:rsidRPr="0062676B">
        <w:rPr>
          <w:szCs w:val="21"/>
        </w:rPr>
        <w:t>年</w:t>
      </w:r>
      <w:r w:rsidRPr="0062676B">
        <w:rPr>
          <w:szCs w:val="21"/>
        </w:rPr>
        <w:t>12</w:t>
      </w:r>
      <w:r w:rsidRPr="0062676B">
        <w:rPr>
          <w:szCs w:val="21"/>
        </w:rPr>
        <w:t>月</w:t>
      </w:r>
      <w:r w:rsidRPr="0062676B">
        <w:rPr>
          <w:szCs w:val="21"/>
        </w:rPr>
        <w:t>31</w:t>
      </w:r>
      <w:r w:rsidRPr="0062676B">
        <w:rPr>
          <w:szCs w:val="21"/>
        </w:rPr>
        <w:t>日，本基金未持有非持续的以公允价值计量的金融资产。</w:t>
      </w:r>
    </w:p>
    <w:p w:rsidR="00EE134B" w:rsidRPr="0062676B" w:rsidRDefault="00EE134B" w:rsidP="00EE134B">
      <w:pPr>
        <w:spacing w:line="360" w:lineRule="auto"/>
        <w:rPr>
          <w:rFonts w:ascii="宋体" w:hAnsi="宋体"/>
          <w:b/>
          <w:szCs w:val="21"/>
        </w:rPr>
      </w:pPr>
      <w:r w:rsidRPr="0062676B">
        <w:rPr>
          <w:b/>
          <w:bCs/>
          <w:kern w:val="0"/>
          <w:szCs w:val="21"/>
        </w:rPr>
        <w:t xml:space="preserve">7.4.14.4 </w:t>
      </w:r>
      <w:r w:rsidRPr="0062676B">
        <w:rPr>
          <w:b/>
          <w:bCs/>
          <w:kern w:val="0"/>
          <w:szCs w:val="21"/>
        </w:rPr>
        <w:t>不以公允价值计量的金融工具</w:t>
      </w:r>
      <w:r w:rsidRPr="0062676B">
        <w:rPr>
          <w:rFonts w:hint="eastAsia"/>
          <w:b/>
          <w:bCs/>
          <w:kern w:val="0"/>
          <w:szCs w:val="21"/>
        </w:rPr>
        <w:t>的相关说明</w:t>
      </w:r>
    </w:p>
    <w:p w:rsidR="00EE134B" w:rsidRPr="0062676B" w:rsidRDefault="00EE134B" w:rsidP="00EE134B">
      <w:pPr>
        <w:tabs>
          <w:tab w:val="left" w:pos="426"/>
        </w:tabs>
        <w:spacing w:line="360" w:lineRule="auto"/>
        <w:ind w:firstLineChars="200" w:firstLine="420"/>
        <w:jc w:val="left"/>
        <w:rPr>
          <w:szCs w:val="21"/>
        </w:rPr>
      </w:pPr>
      <w:r w:rsidRPr="0062676B">
        <w:rPr>
          <w:szCs w:val="21"/>
        </w:rPr>
        <w:t>不以公允价值计量的金融资产和负债主要包括应收款项和其他金融负债，其账面价值与公允价值相差很小。</w:t>
      </w:r>
      <w:bookmarkEnd w:id="230"/>
    </w:p>
    <w:bookmarkEnd w:id="231"/>
    <w:p w:rsidR="007B62FA" w:rsidRPr="0062676B" w:rsidRDefault="007B62FA" w:rsidP="00D417FA">
      <w:pPr>
        <w:adjustRightInd w:val="0"/>
        <w:snapToGrid w:val="0"/>
        <w:spacing w:beforeLines="100" w:before="312" w:line="360" w:lineRule="auto"/>
        <w:rPr>
          <w:rFonts w:eastAsiaTheme="minorEastAsia"/>
          <w:b/>
          <w:szCs w:val="21"/>
        </w:rPr>
      </w:pPr>
      <w:r w:rsidRPr="0062676B">
        <w:rPr>
          <w:rFonts w:eastAsiaTheme="minorEastAsia"/>
          <w:b/>
          <w:bCs/>
          <w:kern w:val="0"/>
          <w:szCs w:val="21"/>
        </w:rPr>
        <w:t>7.4.15</w:t>
      </w:r>
      <w:r w:rsidRPr="0062676B">
        <w:rPr>
          <w:rFonts w:eastAsiaTheme="minorEastAsia"/>
          <w:b/>
          <w:szCs w:val="21"/>
        </w:rPr>
        <w:t>有助于理解和分析会计报表需要说明的其他事项</w:t>
      </w:r>
    </w:p>
    <w:p w:rsidR="007B62FA" w:rsidRPr="0062676B" w:rsidRDefault="007B62FA" w:rsidP="00602A38">
      <w:pPr>
        <w:widowControl/>
        <w:spacing w:line="360" w:lineRule="auto"/>
        <w:ind w:firstLineChars="200" w:firstLine="420"/>
        <w:rPr>
          <w:rFonts w:eastAsiaTheme="minorEastAsia"/>
          <w:szCs w:val="21"/>
        </w:rPr>
      </w:pPr>
      <w:r w:rsidRPr="0062676B">
        <w:rPr>
          <w:rFonts w:eastAsiaTheme="minorEastAsia"/>
          <w:szCs w:val="21"/>
        </w:rPr>
        <w:t>截至资产负债表日本基金无需要说明的其他重要事项。</w:t>
      </w:r>
    </w:p>
    <w:p w:rsidR="00754137" w:rsidRPr="00833AFA" w:rsidRDefault="00754137" w:rsidP="00754137">
      <w:pPr>
        <w:pStyle w:val="1"/>
        <w:keepNext/>
        <w:keepLines/>
        <w:widowControl w:val="0"/>
        <w:spacing w:beforeLines="100" w:before="312" w:afterLines="100" w:after="312" w:line="360" w:lineRule="auto"/>
        <w:jc w:val="center"/>
        <w:rPr>
          <w:rFonts w:eastAsiaTheme="minorEastAsia"/>
          <w:b/>
          <w:bCs/>
          <w:sz w:val="21"/>
          <w:szCs w:val="21"/>
          <w:lang w:val="en-US"/>
        </w:rPr>
      </w:pPr>
      <w:bookmarkStart w:id="232" w:name="_Toc225498272"/>
      <w:bookmarkStart w:id="233" w:name="_Toc352255995"/>
      <w:bookmarkStart w:id="234" w:name="_Toc352256063"/>
      <w:bookmarkStart w:id="235" w:name="_Toc352331241"/>
      <w:bookmarkStart w:id="236" w:name="_Toc362424019"/>
      <w:bookmarkStart w:id="237" w:name="_Toc161660081"/>
      <w:bookmarkStart w:id="238" w:name="_Toc225500050"/>
      <w:bookmarkStart w:id="239" w:name="_Toc352256006"/>
      <w:bookmarkStart w:id="240" w:name="_Toc352256074"/>
      <w:bookmarkStart w:id="241" w:name="_Toc352331252"/>
      <w:bookmarkStart w:id="242" w:name="_Toc362424030"/>
      <w:r w:rsidRPr="00833AFA">
        <w:rPr>
          <w:rFonts w:eastAsiaTheme="minorEastAsia"/>
          <w:b/>
          <w:bCs/>
          <w:sz w:val="21"/>
          <w:szCs w:val="21"/>
          <w:lang w:val="en-US"/>
        </w:rPr>
        <w:t xml:space="preserve">§8  </w:t>
      </w:r>
      <w:r w:rsidRPr="00833AFA">
        <w:rPr>
          <w:rFonts w:eastAsiaTheme="minorEastAsia"/>
          <w:b/>
          <w:bCs/>
          <w:sz w:val="21"/>
          <w:szCs w:val="21"/>
          <w:lang w:val="en-US"/>
        </w:rPr>
        <w:t>投资组合报告</w:t>
      </w:r>
      <w:bookmarkEnd w:id="232"/>
      <w:bookmarkEnd w:id="233"/>
      <w:bookmarkEnd w:id="234"/>
      <w:bookmarkEnd w:id="235"/>
      <w:bookmarkEnd w:id="236"/>
      <w:bookmarkEnd w:id="237"/>
    </w:p>
    <w:p w:rsidR="00754137" w:rsidRPr="00833AFA" w:rsidRDefault="00754137" w:rsidP="00754137">
      <w:pPr>
        <w:pStyle w:val="20"/>
        <w:spacing w:before="0" w:after="0"/>
        <w:rPr>
          <w:rFonts w:ascii="Times New Roman" w:eastAsiaTheme="minorEastAsia" w:hAnsi="Times New Roman"/>
          <w:kern w:val="0"/>
          <w:sz w:val="21"/>
          <w:szCs w:val="21"/>
        </w:rPr>
      </w:pPr>
      <w:bookmarkStart w:id="243" w:name="_Toc225498273"/>
      <w:bookmarkStart w:id="244" w:name="_Toc352255996"/>
      <w:bookmarkStart w:id="245" w:name="_Toc352256064"/>
      <w:bookmarkStart w:id="246" w:name="_Toc352331242"/>
      <w:bookmarkStart w:id="247" w:name="_Toc362424020"/>
      <w:bookmarkStart w:id="248" w:name="_Toc161660082"/>
      <w:r w:rsidRPr="00833AFA">
        <w:rPr>
          <w:rFonts w:ascii="Times New Roman" w:eastAsiaTheme="minorEastAsia" w:hAnsi="Times New Roman"/>
          <w:bCs w:val="0"/>
          <w:kern w:val="0"/>
          <w:sz w:val="21"/>
          <w:szCs w:val="21"/>
        </w:rPr>
        <w:t xml:space="preserve">8.1 </w:t>
      </w:r>
      <w:r w:rsidRPr="00833AFA">
        <w:rPr>
          <w:rFonts w:ascii="Times New Roman" w:eastAsiaTheme="minorEastAsia" w:hAnsi="Times New Roman"/>
          <w:kern w:val="0"/>
          <w:sz w:val="21"/>
          <w:szCs w:val="21"/>
        </w:rPr>
        <w:t>期末基金资产组合情况</w:t>
      </w:r>
      <w:bookmarkEnd w:id="243"/>
      <w:bookmarkEnd w:id="244"/>
      <w:bookmarkEnd w:id="245"/>
      <w:bookmarkEnd w:id="246"/>
      <w:bookmarkEnd w:id="247"/>
      <w:bookmarkEnd w:id="248"/>
    </w:p>
    <w:p w:rsidR="00754137" w:rsidRPr="00833AFA" w:rsidRDefault="00754137" w:rsidP="00754137">
      <w:pPr>
        <w:autoSpaceDE w:val="0"/>
        <w:autoSpaceDN w:val="0"/>
        <w:adjustRightInd w:val="0"/>
        <w:spacing w:before="29" w:line="360" w:lineRule="auto"/>
        <w:ind w:left="15"/>
        <w:jc w:val="right"/>
        <w:rPr>
          <w:rFonts w:eastAsiaTheme="minorEastAsia"/>
          <w:kern w:val="0"/>
          <w:szCs w:val="21"/>
        </w:rPr>
      </w:pPr>
      <w:r w:rsidRPr="00833AFA">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8"/>
        <w:gridCol w:w="3420"/>
        <w:gridCol w:w="2520"/>
        <w:gridCol w:w="1980"/>
      </w:tblGrid>
      <w:tr w:rsidR="00754137" w:rsidRPr="00833AFA" w:rsidTr="00B532C3">
        <w:tc>
          <w:tcPr>
            <w:tcW w:w="938"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序号</w:t>
            </w:r>
          </w:p>
        </w:tc>
        <w:tc>
          <w:tcPr>
            <w:tcW w:w="3420"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项目</w:t>
            </w:r>
          </w:p>
        </w:tc>
        <w:tc>
          <w:tcPr>
            <w:tcW w:w="2520"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金额</w:t>
            </w:r>
          </w:p>
        </w:tc>
        <w:tc>
          <w:tcPr>
            <w:tcW w:w="1980"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占基金总资产的比例（</w:t>
            </w:r>
            <w:r w:rsidRPr="00833AFA">
              <w:rPr>
                <w:rFonts w:eastAsiaTheme="minorEastAsia"/>
                <w:szCs w:val="21"/>
              </w:rPr>
              <w:t>%</w:t>
            </w:r>
            <w:r w:rsidRPr="00833AFA">
              <w:rPr>
                <w:rFonts w:eastAsiaTheme="minorEastAsia"/>
                <w:szCs w:val="21"/>
              </w:rPr>
              <w:t>）</w:t>
            </w:r>
          </w:p>
        </w:tc>
      </w:tr>
      <w:tr w:rsidR="00754137" w:rsidRPr="00833AFA" w:rsidTr="00B532C3">
        <w:tc>
          <w:tcPr>
            <w:tcW w:w="938"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1</w:t>
            </w:r>
          </w:p>
        </w:tc>
        <w:tc>
          <w:tcPr>
            <w:tcW w:w="3420"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权益投资</w:t>
            </w:r>
          </w:p>
        </w:tc>
        <w:tc>
          <w:tcPr>
            <w:tcW w:w="252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247,996,685.46</w:t>
            </w:r>
          </w:p>
        </w:tc>
        <w:tc>
          <w:tcPr>
            <w:tcW w:w="198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89.97</w:t>
            </w:r>
          </w:p>
        </w:tc>
      </w:tr>
      <w:tr w:rsidR="00754137" w:rsidRPr="00833AFA" w:rsidTr="00B532C3">
        <w:tc>
          <w:tcPr>
            <w:tcW w:w="938" w:type="dxa"/>
            <w:vAlign w:val="center"/>
          </w:tcPr>
          <w:p w:rsidR="00754137" w:rsidRPr="00833AFA" w:rsidRDefault="00754137" w:rsidP="00B532C3">
            <w:pPr>
              <w:spacing w:line="360" w:lineRule="auto"/>
              <w:jc w:val="center"/>
              <w:rPr>
                <w:rFonts w:eastAsiaTheme="minorEastAsia"/>
                <w:szCs w:val="21"/>
              </w:rPr>
            </w:pPr>
          </w:p>
        </w:tc>
        <w:tc>
          <w:tcPr>
            <w:tcW w:w="3420"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其中：普通股</w:t>
            </w:r>
          </w:p>
        </w:tc>
        <w:tc>
          <w:tcPr>
            <w:tcW w:w="252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247,996,685.46</w:t>
            </w:r>
          </w:p>
        </w:tc>
        <w:tc>
          <w:tcPr>
            <w:tcW w:w="198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89.97</w:t>
            </w:r>
          </w:p>
        </w:tc>
      </w:tr>
      <w:tr w:rsidR="00754137" w:rsidRPr="00833AFA" w:rsidTr="00B532C3">
        <w:tc>
          <w:tcPr>
            <w:tcW w:w="938" w:type="dxa"/>
            <w:vAlign w:val="center"/>
          </w:tcPr>
          <w:p w:rsidR="00754137" w:rsidRPr="00833AFA" w:rsidRDefault="00754137" w:rsidP="00B532C3">
            <w:pPr>
              <w:spacing w:line="360" w:lineRule="auto"/>
              <w:jc w:val="center"/>
              <w:rPr>
                <w:rFonts w:eastAsiaTheme="minorEastAsia"/>
                <w:szCs w:val="21"/>
              </w:rPr>
            </w:pPr>
          </w:p>
        </w:tc>
        <w:tc>
          <w:tcPr>
            <w:tcW w:w="3420" w:type="dxa"/>
            <w:vAlign w:val="center"/>
          </w:tcPr>
          <w:p w:rsidR="00754137" w:rsidRPr="00833AFA" w:rsidRDefault="00754137" w:rsidP="00B532C3">
            <w:pPr>
              <w:spacing w:line="360" w:lineRule="auto"/>
              <w:ind w:leftChars="50" w:left="105" w:firstLineChars="300" w:firstLine="630"/>
              <w:rPr>
                <w:rFonts w:eastAsiaTheme="minorEastAsia"/>
                <w:szCs w:val="21"/>
              </w:rPr>
            </w:pPr>
            <w:r w:rsidRPr="00833AFA">
              <w:rPr>
                <w:rFonts w:eastAsiaTheme="minorEastAsia"/>
                <w:szCs w:val="21"/>
              </w:rPr>
              <w:t>存托凭证</w:t>
            </w:r>
          </w:p>
        </w:tc>
        <w:tc>
          <w:tcPr>
            <w:tcW w:w="252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c>
          <w:tcPr>
            <w:tcW w:w="198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r>
      <w:tr w:rsidR="00754137" w:rsidRPr="00833AFA" w:rsidTr="00B532C3">
        <w:tc>
          <w:tcPr>
            <w:tcW w:w="938" w:type="dxa"/>
            <w:vAlign w:val="center"/>
          </w:tcPr>
          <w:p w:rsidR="00754137" w:rsidRPr="00833AFA" w:rsidRDefault="00754137" w:rsidP="00B532C3">
            <w:pPr>
              <w:spacing w:line="360" w:lineRule="auto"/>
              <w:jc w:val="center"/>
              <w:rPr>
                <w:rFonts w:eastAsiaTheme="minorEastAsia"/>
                <w:szCs w:val="21"/>
              </w:rPr>
            </w:pPr>
          </w:p>
        </w:tc>
        <w:tc>
          <w:tcPr>
            <w:tcW w:w="3420" w:type="dxa"/>
            <w:vAlign w:val="center"/>
          </w:tcPr>
          <w:p w:rsidR="00754137" w:rsidRPr="00833AFA" w:rsidRDefault="00754137" w:rsidP="00B532C3">
            <w:pPr>
              <w:spacing w:before="29" w:line="360" w:lineRule="auto"/>
              <w:ind w:left="17" w:firstLineChars="350" w:firstLine="735"/>
              <w:jc w:val="left"/>
              <w:rPr>
                <w:rFonts w:eastAsiaTheme="minorEastAsia"/>
                <w:szCs w:val="21"/>
              </w:rPr>
            </w:pPr>
            <w:r w:rsidRPr="00833AFA">
              <w:rPr>
                <w:rFonts w:eastAsiaTheme="minorEastAsia"/>
                <w:szCs w:val="21"/>
              </w:rPr>
              <w:t>优先股</w:t>
            </w:r>
          </w:p>
        </w:tc>
        <w:tc>
          <w:tcPr>
            <w:tcW w:w="2520" w:type="dxa"/>
            <w:vAlign w:val="center"/>
          </w:tcPr>
          <w:p w:rsidR="00754137" w:rsidRPr="00833AFA" w:rsidRDefault="00754137" w:rsidP="00B532C3">
            <w:pPr>
              <w:spacing w:before="29" w:line="360" w:lineRule="auto"/>
              <w:ind w:left="17"/>
              <w:jc w:val="right"/>
              <w:rPr>
                <w:rFonts w:eastAsiaTheme="minorEastAsia"/>
                <w:szCs w:val="21"/>
              </w:rPr>
            </w:pPr>
            <w:r w:rsidRPr="00833AFA">
              <w:rPr>
                <w:rFonts w:eastAsiaTheme="minorEastAsia"/>
                <w:szCs w:val="21"/>
              </w:rPr>
              <w:t>-</w:t>
            </w:r>
          </w:p>
        </w:tc>
        <w:tc>
          <w:tcPr>
            <w:tcW w:w="1980" w:type="dxa"/>
            <w:vAlign w:val="center"/>
          </w:tcPr>
          <w:p w:rsidR="00754137" w:rsidRPr="00833AFA" w:rsidRDefault="00754137" w:rsidP="00B532C3">
            <w:pPr>
              <w:spacing w:before="29" w:line="360" w:lineRule="auto"/>
              <w:ind w:left="17"/>
              <w:jc w:val="right"/>
              <w:rPr>
                <w:rFonts w:eastAsiaTheme="minorEastAsia"/>
                <w:szCs w:val="21"/>
              </w:rPr>
            </w:pPr>
            <w:r w:rsidRPr="00833AFA">
              <w:rPr>
                <w:rFonts w:eastAsiaTheme="minorEastAsia"/>
                <w:szCs w:val="21"/>
              </w:rPr>
              <w:t>-</w:t>
            </w:r>
          </w:p>
        </w:tc>
      </w:tr>
      <w:tr w:rsidR="00754137" w:rsidRPr="00833AFA" w:rsidTr="00B532C3">
        <w:tc>
          <w:tcPr>
            <w:tcW w:w="938" w:type="dxa"/>
            <w:vAlign w:val="center"/>
          </w:tcPr>
          <w:p w:rsidR="00754137" w:rsidRPr="00833AFA" w:rsidRDefault="00754137" w:rsidP="00B532C3">
            <w:pPr>
              <w:spacing w:line="360" w:lineRule="auto"/>
              <w:jc w:val="center"/>
              <w:rPr>
                <w:rFonts w:eastAsiaTheme="minorEastAsia"/>
                <w:szCs w:val="21"/>
              </w:rPr>
            </w:pPr>
          </w:p>
        </w:tc>
        <w:tc>
          <w:tcPr>
            <w:tcW w:w="3420" w:type="dxa"/>
            <w:vAlign w:val="center"/>
          </w:tcPr>
          <w:p w:rsidR="00754137" w:rsidRPr="00833AFA" w:rsidRDefault="00754137" w:rsidP="00B532C3">
            <w:pPr>
              <w:spacing w:before="29" w:line="360" w:lineRule="auto"/>
              <w:ind w:left="17" w:firstLineChars="350" w:firstLine="735"/>
              <w:jc w:val="left"/>
              <w:rPr>
                <w:rFonts w:eastAsiaTheme="minorEastAsia"/>
                <w:szCs w:val="21"/>
              </w:rPr>
            </w:pPr>
            <w:r w:rsidRPr="00833AFA">
              <w:rPr>
                <w:rFonts w:eastAsiaTheme="minorEastAsia"/>
                <w:szCs w:val="21"/>
              </w:rPr>
              <w:t>房地产信托凭证</w:t>
            </w:r>
          </w:p>
        </w:tc>
        <w:tc>
          <w:tcPr>
            <w:tcW w:w="2520" w:type="dxa"/>
            <w:vAlign w:val="center"/>
          </w:tcPr>
          <w:p w:rsidR="00754137" w:rsidRPr="00833AFA" w:rsidRDefault="00754137" w:rsidP="00B532C3">
            <w:pPr>
              <w:spacing w:before="29" w:line="360" w:lineRule="auto"/>
              <w:ind w:left="17"/>
              <w:jc w:val="right"/>
              <w:rPr>
                <w:rFonts w:eastAsiaTheme="minorEastAsia"/>
                <w:szCs w:val="21"/>
              </w:rPr>
            </w:pPr>
            <w:r w:rsidRPr="00833AFA">
              <w:rPr>
                <w:rFonts w:eastAsiaTheme="minorEastAsia"/>
                <w:szCs w:val="21"/>
              </w:rPr>
              <w:t>-</w:t>
            </w:r>
          </w:p>
        </w:tc>
        <w:tc>
          <w:tcPr>
            <w:tcW w:w="1980" w:type="dxa"/>
            <w:vAlign w:val="center"/>
          </w:tcPr>
          <w:p w:rsidR="00754137" w:rsidRPr="00833AFA" w:rsidRDefault="00754137" w:rsidP="00B532C3">
            <w:pPr>
              <w:spacing w:before="29" w:line="360" w:lineRule="auto"/>
              <w:ind w:left="17"/>
              <w:jc w:val="right"/>
              <w:rPr>
                <w:rFonts w:eastAsiaTheme="minorEastAsia"/>
                <w:szCs w:val="21"/>
              </w:rPr>
            </w:pPr>
            <w:r w:rsidRPr="00833AFA">
              <w:rPr>
                <w:rFonts w:eastAsiaTheme="minorEastAsia"/>
                <w:szCs w:val="21"/>
              </w:rPr>
              <w:t>-</w:t>
            </w:r>
          </w:p>
        </w:tc>
      </w:tr>
      <w:tr w:rsidR="00754137" w:rsidRPr="00833AFA" w:rsidTr="00B532C3">
        <w:tc>
          <w:tcPr>
            <w:tcW w:w="938"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2</w:t>
            </w:r>
          </w:p>
        </w:tc>
        <w:tc>
          <w:tcPr>
            <w:tcW w:w="3420" w:type="dxa"/>
            <w:vAlign w:val="center"/>
          </w:tcPr>
          <w:p w:rsidR="00754137" w:rsidRPr="00833AFA" w:rsidRDefault="00754137" w:rsidP="00B532C3">
            <w:pPr>
              <w:spacing w:line="360" w:lineRule="auto"/>
              <w:ind w:leftChars="49" w:left="103"/>
              <w:rPr>
                <w:rFonts w:eastAsiaTheme="minorEastAsia"/>
                <w:szCs w:val="21"/>
              </w:rPr>
            </w:pPr>
            <w:r w:rsidRPr="00833AFA">
              <w:rPr>
                <w:rFonts w:eastAsiaTheme="minorEastAsia"/>
                <w:szCs w:val="21"/>
              </w:rPr>
              <w:t>基金投资</w:t>
            </w:r>
          </w:p>
        </w:tc>
        <w:tc>
          <w:tcPr>
            <w:tcW w:w="252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c>
          <w:tcPr>
            <w:tcW w:w="198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r>
      <w:tr w:rsidR="00754137" w:rsidRPr="00833AFA" w:rsidTr="00B532C3">
        <w:tc>
          <w:tcPr>
            <w:tcW w:w="938"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3</w:t>
            </w:r>
          </w:p>
        </w:tc>
        <w:tc>
          <w:tcPr>
            <w:tcW w:w="3420"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固定收益投资</w:t>
            </w:r>
          </w:p>
        </w:tc>
        <w:tc>
          <w:tcPr>
            <w:tcW w:w="252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c>
          <w:tcPr>
            <w:tcW w:w="198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r>
      <w:tr w:rsidR="00754137" w:rsidRPr="00833AFA" w:rsidTr="00B532C3">
        <w:tc>
          <w:tcPr>
            <w:tcW w:w="938" w:type="dxa"/>
            <w:vAlign w:val="center"/>
          </w:tcPr>
          <w:p w:rsidR="00754137" w:rsidRPr="00833AFA" w:rsidRDefault="00754137" w:rsidP="00B532C3">
            <w:pPr>
              <w:spacing w:line="360" w:lineRule="auto"/>
              <w:jc w:val="center"/>
              <w:rPr>
                <w:rFonts w:eastAsiaTheme="minorEastAsia"/>
                <w:szCs w:val="21"/>
              </w:rPr>
            </w:pPr>
          </w:p>
        </w:tc>
        <w:tc>
          <w:tcPr>
            <w:tcW w:w="3420"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其中：债券</w:t>
            </w:r>
          </w:p>
        </w:tc>
        <w:tc>
          <w:tcPr>
            <w:tcW w:w="252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c>
          <w:tcPr>
            <w:tcW w:w="198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r>
      <w:tr w:rsidR="00754137" w:rsidRPr="00833AFA" w:rsidTr="00B532C3">
        <w:tc>
          <w:tcPr>
            <w:tcW w:w="938" w:type="dxa"/>
            <w:vAlign w:val="center"/>
          </w:tcPr>
          <w:p w:rsidR="00754137" w:rsidRPr="00833AFA" w:rsidRDefault="00754137" w:rsidP="00B532C3">
            <w:pPr>
              <w:spacing w:line="360" w:lineRule="auto"/>
              <w:jc w:val="center"/>
              <w:rPr>
                <w:rFonts w:eastAsiaTheme="minorEastAsia"/>
                <w:szCs w:val="21"/>
              </w:rPr>
            </w:pPr>
          </w:p>
        </w:tc>
        <w:tc>
          <w:tcPr>
            <w:tcW w:w="3420" w:type="dxa"/>
            <w:vAlign w:val="center"/>
          </w:tcPr>
          <w:p w:rsidR="00754137" w:rsidRPr="00833AFA" w:rsidRDefault="00754137" w:rsidP="00B532C3">
            <w:pPr>
              <w:spacing w:line="360" w:lineRule="auto"/>
              <w:ind w:leftChars="50" w:left="105" w:firstLineChars="300" w:firstLine="630"/>
              <w:rPr>
                <w:rFonts w:eastAsiaTheme="minorEastAsia"/>
                <w:szCs w:val="21"/>
              </w:rPr>
            </w:pPr>
            <w:r w:rsidRPr="00833AFA">
              <w:rPr>
                <w:rFonts w:eastAsiaTheme="minorEastAsia"/>
                <w:szCs w:val="21"/>
              </w:rPr>
              <w:t>资产支持证券</w:t>
            </w:r>
          </w:p>
        </w:tc>
        <w:tc>
          <w:tcPr>
            <w:tcW w:w="252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c>
          <w:tcPr>
            <w:tcW w:w="198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r>
      <w:tr w:rsidR="00754137" w:rsidRPr="00833AFA" w:rsidTr="00B532C3">
        <w:tc>
          <w:tcPr>
            <w:tcW w:w="938"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4</w:t>
            </w:r>
          </w:p>
        </w:tc>
        <w:tc>
          <w:tcPr>
            <w:tcW w:w="3420"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金融衍生品投资</w:t>
            </w:r>
          </w:p>
        </w:tc>
        <w:tc>
          <w:tcPr>
            <w:tcW w:w="252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c>
          <w:tcPr>
            <w:tcW w:w="198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r>
      <w:tr w:rsidR="00754137" w:rsidRPr="00833AFA" w:rsidTr="00B532C3">
        <w:tc>
          <w:tcPr>
            <w:tcW w:w="938" w:type="dxa"/>
            <w:vAlign w:val="center"/>
          </w:tcPr>
          <w:p w:rsidR="00754137" w:rsidRPr="00833AFA" w:rsidRDefault="00754137" w:rsidP="00B532C3">
            <w:pPr>
              <w:spacing w:line="360" w:lineRule="auto"/>
              <w:jc w:val="center"/>
              <w:rPr>
                <w:rFonts w:eastAsiaTheme="minorEastAsia"/>
                <w:szCs w:val="21"/>
              </w:rPr>
            </w:pPr>
          </w:p>
        </w:tc>
        <w:tc>
          <w:tcPr>
            <w:tcW w:w="3420"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其中：远期</w:t>
            </w:r>
          </w:p>
        </w:tc>
        <w:tc>
          <w:tcPr>
            <w:tcW w:w="252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c>
          <w:tcPr>
            <w:tcW w:w="198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r>
      <w:tr w:rsidR="00754137" w:rsidRPr="00833AFA" w:rsidTr="00B532C3">
        <w:tc>
          <w:tcPr>
            <w:tcW w:w="938" w:type="dxa"/>
            <w:vAlign w:val="center"/>
          </w:tcPr>
          <w:p w:rsidR="00754137" w:rsidRPr="00833AFA" w:rsidRDefault="00754137" w:rsidP="00B532C3">
            <w:pPr>
              <w:spacing w:line="360" w:lineRule="auto"/>
              <w:jc w:val="center"/>
              <w:rPr>
                <w:rFonts w:eastAsiaTheme="minorEastAsia"/>
                <w:szCs w:val="21"/>
              </w:rPr>
            </w:pPr>
          </w:p>
        </w:tc>
        <w:tc>
          <w:tcPr>
            <w:tcW w:w="3420"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 xml:space="preserve">      </w:t>
            </w:r>
            <w:r w:rsidRPr="00833AFA">
              <w:rPr>
                <w:rFonts w:eastAsiaTheme="minorEastAsia"/>
                <w:szCs w:val="21"/>
              </w:rPr>
              <w:t>期货</w:t>
            </w:r>
          </w:p>
        </w:tc>
        <w:tc>
          <w:tcPr>
            <w:tcW w:w="252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c>
          <w:tcPr>
            <w:tcW w:w="198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r>
      <w:tr w:rsidR="00754137" w:rsidRPr="00833AFA" w:rsidTr="00B532C3">
        <w:tc>
          <w:tcPr>
            <w:tcW w:w="938" w:type="dxa"/>
            <w:vAlign w:val="center"/>
          </w:tcPr>
          <w:p w:rsidR="00754137" w:rsidRPr="00833AFA" w:rsidRDefault="00754137" w:rsidP="00B532C3">
            <w:pPr>
              <w:spacing w:line="360" w:lineRule="auto"/>
              <w:jc w:val="center"/>
              <w:rPr>
                <w:rFonts w:eastAsiaTheme="minorEastAsia"/>
                <w:szCs w:val="21"/>
              </w:rPr>
            </w:pPr>
          </w:p>
        </w:tc>
        <w:tc>
          <w:tcPr>
            <w:tcW w:w="3420"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 xml:space="preserve">      </w:t>
            </w:r>
            <w:r w:rsidRPr="00833AFA">
              <w:rPr>
                <w:rFonts w:eastAsiaTheme="minorEastAsia"/>
                <w:szCs w:val="21"/>
              </w:rPr>
              <w:t>期权</w:t>
            </w:r>
          </w:p>
        </w:tc>
        <w:tc>
          <w:tcPr>
            <w:tcW w:w="252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c>
          <w:tcPr>
            <w:tcW w:w="198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r>
      <w:tr w:rsidR="00754137" w:rsidRPr="00833AFA" w:rsidTr="00B532C3">
        <w:tc>
          <w:tcPr>
            <w:tcW w:w="938" w:type="dxa"/>
            <w:vAlign w:val="center"/>
          </w:tcPr>
          <w:p w:rsidR="00754137" w:rsidRPr="00833AFA" w:rsidRDefault="00754137" w:rsidP="00B532C3">
            <w:pPr>
              <w:spacing w:line="360" w:lineRule="auto"/>
              <w:jc w:val="center"/>
              <w:rPr>
                <w:rFonts w:eastAsiaTheme="minorEastAsia"/>
                <w:szCs w:val="21"/>
              </w:rPr>
            </w:pPr>
          </w:p>
        </w:tc>
        <w:tc>
          <w:tcPr>
            <w:tcW w:w="3420"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 xml:space="preserve">      </w:t>
            </w:r>
            <w:r w:rsidRPr="00833AFA">
              <w:rPr>
                <w:rFonts w:eastAsiaTheme="minorEastAsia"/>
                <w:szCs w:val="21"/>
              </w:rPr>
              <w:t>权证</w:t>
            </w:r>
          </w:p>
        </w:tc>
        <w:tc>
          <w:tcPr>
            <w:tcW w:w="252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c>
          <w:tcPr>
            <w:tcW w:w="198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r>
      <w:tr w:rsidR="00754137" w:rsidRPr="00833AFA" w:rsidTr="00B532C3">
        <w:tc>
          <w:tcPr>
            <w:tcW w:w="938"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5</w:t>
            </w:r>
          </w:p>
        </w:tc>
        <w:tc>
          <w:tcPr>
            <w:tcW w:w="3420"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买入返售金融资产</w:t>
            </w:r>
          </w:p>
        </w:tc>
        <w:tc>
          <w:tcPr>
            <w:tcW w:w="252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c>
          <w:tcPr>
            <w:tcW w:w="198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r>
      <w:tr w:rsidR="00754137" w:rsidRPr="00833AFA" w:rsidTr="00B532C3">
        <w:tc>
          <w:tcPr>
            <w:tcW w:w="938" w:type="dxa"/>
            <w:vAlign w:val="center"/>
          </w:tcPr>
          <w:p w:rsidR="00754137" w:rsidRPr="00833AFA" w:rsidRDefault="00754137" w:rsidP="00B532C3">
            <w:pPr>
              <w:spacing w:line="360" w:lineRule="auto"/>
              <w:jc w:val="center"/>
              <w:rPr>
                <w:rFonts w:eastAsiaTheme="minorEastAsia"/>
                <w:szCs w:val="21"/>
              </w:rPr>
            </w:pPr>
          </w:p>
        </w:tc>
        <w:tc>
          <w:tcPr>
            <w:tcW w:w="3420"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其中：买断式回购的买入返售金融资产</w:t>
            </w:r>
          </w:p>
        </w:tc>
        <w:tc>
          <w:tcPr>
            <w:tcW w:w="252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c>
          <w:tcPr>
            <w:tcW w:w="198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r>
      <w:tr w:rsidR="00754137" w:rsidRPr="00833AFA" w:rsidTr="00B532C3">
        <w:tc>
          <w:tcPr>
            <w:tcW w:w="938"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6</w:t>
            </w:r>
          </w:p>
        </w:tc>
        <w:tc>
          <w:tcPr>
            <w:tcW w:w="3420"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货币市场工具</w:t>
            </w:r>
          </w:p>
        </w:tc>
        <w:tc>
          <w:tcPr>
            <w:tcW w:w="252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c>
          <w:tcPr>
            <w:tcW w:w="198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r>
      <w:tr w:rsidR="00754137" w:rsidRPr="00833AFA" w:rsidTr="00B532C3">
        <w:tc>
          <w:tcPr>
            <w:tcW w:w="938"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7</w:t>
            </w:r>
          </w:p>
        </w:tc>
        <w:tc>
          <w:tcPr>
            <w:tcW w:w="3420"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银行存款和结算备付金合计</w:t>
            </w:r>
          </w:p>
        </w:tc>
        <w:tc>
          <w:tcPr>
            <w:tcW w:w="252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23,120,340.12</w:t>
            </w:r>
          </w:p>
        </w:tc>
        <w:tc>
          <w:tcPr>
            <w:tcW w:w="198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8.39</w:t>
            </w:r>
          </w:p>
        </w:tc>
      </w:tr>
      <w:tr w:rsidR="00754137" w:rsidRPr="00833AFA" w:rsidTr="00B532C3">
        <w:tc>
          <w:tcPr>
            <w:tcW w:w="938" w:type="dxa"/>
            <w:vAlign w:val="center"/>
          </w:tcPr>
          <w:p w:rsidR="00754137" w:rsidRPr="00833AFA" w:rsidRDefault="00754137" w:rsidP="00B532C3">
            <w:pPr>
              <w:spacing w:before="29" w:line="360" w:lineRule="auto"/>
              <w:ind w:left="17"/>
              <w:jc w:val="center"/>
              <w:rPr>
                <w:rFonts w:eastAsiaTheme="minorEastAsia"/>
                <w:szCs w:val="21"/>
              </w:rPr>
            </w:pPr>
            <w:r w:rsidRPr="00833AFA">
              <w:rPr>
                <w:rFonts w:eastAsiaTheme="minorEastAsia"/>
                <w:szCs w:val="21"/>
              </w:rPr>
              <w:t>8</w:t>
            </w:r>
          </w:p>
        </w:tc>
        <w:tc>
          <w:tcPr>
            <w:tcW w:w="3420"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其他各项资产</w:t>
            </w:r>
          </w:p>
        </w:tc>
        <w:tc>
          <w:tcPr>
            <w:tcW w:w="252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4,541,560.67</w:t>
            </w:r>
          </w:p>
        </w:tc>
        <w:tc>
          <w:tcPr>
            <w:tcW w:w="198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1.65</w:t>
            </w:r>
          </w:p>
        </w:tc>
      </w:tr>
      <w:tr w:rsidR="00754137" w:rsidRPr="00833AFA" w:rsidTr="00B532C3">
        <w:tc>
          <w:tcPr>
            <w:tcW w:w="938" w:type="dxa"/>
            <w:vAlign w:val="center"/>
          </w:tcPr>
          <w:p w:rsidR="00754137" w:rsidRPr="00833AFA" w:rsidRDefault="00754137" w:rsidP="00B532C3">
            <w:pPr>
              <w:spacing w:before="29" w:line="360" w:lineRule="auto"/>
              <w:ind w:left="17"/>
              <w:jc w:val="center"/>
              <w:rPr>
                <w:rFonts w:eastAsiaTheme="minorEastAsia"/>
                <w:szCs w:val="21"/>
              </w:rPr>
            </w:pPr>
            <w:r w:rsidRPr="00833AFA">
              <w:rPr>
                <w:rFonts w:eastAsiaTheme="minorEastAsia"/>
                <w:szCs w:val="21"/>
              </w:rPr>
              <w:t>9</w:t>
            </w:r>
          </w:p>
        </w:tc>
        <w:tc>
          <w:tcPr>
            <w:tcW w:w="3420"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合计</w:t>
            </w:r>
          </w:p>
        </w:tc>
        <w:tc>
          <w:tcPr>
            <w:tcW w:w="252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275,658,586.25</w:t>
            </w:r>
          </w:p>
        </w:tc>
        <w:tc>
          <w:tcPr>
            <w:tcW w:w="198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100.00</w:t>
            </w:r>
          </w:p>
        </w:tc>
      </w:tr>
    </w:tbl>
    <w:p w:rsidR="00754137" w:rsidRPr="00833AFA" w:rsidRDefault="00754137" w:rsidP="00754137">
      <w:pPr>
        <w:pStyle w:val="20"/>
        <w:spacing w:beforeLines="100" w:before="312" w:after="0"/>
        <w:rPr>
          <w:rFonts w:ascii="Times New Roman" w:eastAsiaTheme="minorEastAsia" w:hAnsi="Times New Roman"/>
          <w:kern w:val="0"/>
          <w:sz w:val="21"/>
          <w:szCs w:val="21"/>
        </w:rPr>
      </w:pPr>
      <w:bookmarkStart w:id="249" w:name="_Toc161660083"/>
      <w:r w:rsidRPr="00833AFA">
        <w:rPr>
          <w:rFonts w:ascii="Times New Roman" w:eastAsiaTheme="minorEastAsia" w:hAnsi="Times New Roman"/>
          <w:kern w:val="0"/>
          <w:sz w:val="21"/>
          <w:szCs w:val="21"/>
        </w:rPr>
        <w:t xml:space="preserve">8.2 </w:t>
      </w:r>
      <w:r w:rsidRPr="00833AFA">
        <w:rPr>
          <w:rFonts w:ascii="Times New Roman" w:eastAsiaTheme="minorEastAsia" w:hAnsi="Times New Roman"/>
          <w:kern w:val="0"/>
          <w:sz w:val="21"/>
          <w:szCs w:val="21"/>
        </w:rPr>
        <w:t>期末在各个国家（地区）证券市场的权益投资分布</w:t>
      </w:r>
      <w:bookmarkEnd w:id="249"/>
    </w:p>
    <w:p w:rsidR="00754137" w:rsidRPr="00833AFA" w:rsidRDefault="00754137" w:rsidP="00754137">
      <w:pPr>
        <w:autoSpaceDE w:val="0"/>
        <w:autoSpaceDN w:val="0"/>
        <w:adjustRightInd w:val="0"/>
        <w:spacing w:before="29" w:line="360" w:lineRule="auto"/>
        <w:ind w:left="15"/>
        <w:jc w:val="right"/>
        <w:rPr>
          <w:rFonts w:eastAsiaTheme="minorEastAsia"/>
          <w:szCs w:val="21"/>
        </w:rPr>
      </w:pPr>
      <w:r w:rsidRPr="00833AFA">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3598"/>
        <w:gridCol w:w="3684"/>
      </w:tblGrid>
      <w:tr w:rsidR="00754137" w:rsidRPr="00833AFA" w:rsidTr="00B532C3">
        <w:tc>
          <w:tcPr>
            <w:tcW w:w="2074"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国家（地区）</w:t>
            </w:r>
          </w:p>
        </w:tc>
        <w:tc>
          <w:tcPr>
            <w:tcW w:w="3598"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公允价值</w:t>
            </w:r>
          </w:p>
        </w:tc>
        <w:tc>
          <w:tcPr>
            <w:tcW w:w="3684"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占基金资产净值比例（％）</w:t>
            </w:r>
          </w:p>
        </w:tc>
      </w:tr>
      <w:tr w:rsidR="00CC160C">
        <w:tc>
          <w:tcPr>
            <w:tcW w:w="2074" w:type="dxa"/>
            <w:vAlign w:val="center"/>
          </w:tcPr>
          <w:p w:rsidR="00CC160C" w:rsidRDefault="00DB4EE0">
            <w:pPr>
              <w:jc w:val="left"/>
            </w:pPr>
            <w:r>
              <w:rPr>
                <w:rFonts w:eastAsiaTheme="minorEastAsia"/>
                <w:szCs w:val="21"/>
              </w:rPr>
              <w:t>美国</w:t>
            </w:r>
          </w:p>
        </w:tc>
        <w:tc>
          <w:tcPr>
            <w:tcW w:w="3598" w:type="dxa"/>
            <w:vAlign w:val="center"/>
          </w:tcPr>
          <w:p w:rsidR="00CC160C" w:rsidRDefault="00DB4EE0">
            <w:pPr>
              <w:jc w:val="right"/>
            </w:pPr>
            <w:r>
              <w:rPr>
                <w:rFonts w:eastAsiaTheme="minorEastAsia"/>
                <w:szCs w:val="21"/>
              </w:rPr>
              <w:t>247,996,685.46</w:t>
            </w:r>
          </w:p>
        </w:tc>
        <w:tc>
          <w:tcPr>
            <w:tcW w:w="3684" w:type="dxa"/>
            <w:vAlign w:val="center"/>
          </w:tcPr>
          <w:p w:rsidR="00CC160C" w:rsidRDefault="00DB4EE0">
            <w:pPr>
              <w:jc w:val="right"/>
            </w:pPr>
            <w:r>
              <w:rPr>
                <w:rFonts w:eastAsiaTheme="minorEastAsia"/>
                <w:szCs w:val="21"/>
              </w:rPr>
              <w:t>93.75</w:t>
            </w:r>
          </w:p>
        </w:tc>
      </w:tr>
      <w:tr w:rsidR="00754137" w:rsidRPr="00833AFA" w:rsidTr="00B532C3">
        <w:tc>
          <w:tcPr>
            <w:tcW w:w="2074" w:type="dxa"/>
            <w:vAlign w:val="center"/>
          </w:tcPr>
          <w:p w:rsidR="00754137" w:rsidRPr="00833AFA" w:rsidRDefault="00754137" w:rsidP="00B532C3">
            <w:pPr>
              <w:pStyle w:val="af4"/>
              <w:spacing w:line="360" w:lineRule="auto"/>
              <w:rPr>
                <w:rFonts w:eastAsiaTheme="minorEastAsia"/>
                <w:sz w:val="21"/>
                <w:szCs w:val="21"/>
              </w:rPr>
            </w:pPr>
            <w:r w:rsidRPr="00833AFA">
              <w:rPr>
                <w:rFonts w:eastAsiaTheme="minorEastAsia"/>
                <w:sz w:val="21"/>
                <w:szCs w:val="21"/>
              </w:rPr>
              <w:t>合计</w:t>
            </w:r>
          </w:p>
        </w:tc>
        <w:tc>
          <w:tcPr>
            <w:tcW w:w="3598"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247,996,685.46</w:t>
            </w:r>
          </w:p>
        </w:tc>
        <w:tc>
          <w:tcPr>
            <w:tcW w:w="3684"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93.75</w:t>
            </w:r>
          </w:p>
        </w:tc>
      </w:tr>
    </w:tbl>
    <w:p w:rsidR="00A75718" w:rsidRPr="00833AFA" w:rsidRDefault="00A75718" w:rsidP="00A75718">
      <w:pPr>
        <w:spacing w:line="360" w:lineRule="auto"/>
        <w:ind w:firstLineChars="200" w:firstLine="420"/>
        <w:jc w:val="left"/>
        <w:rPr>
          <w:rFonts w:eastAsiaTheme="minorEastAsia"/>
          <w:szCs w:val="21"/>
        </w:rPr>
      </w:pPr>
      <w:bookmarkStart w:id="250" w:name="_Toc224618378"/>
      <w:bookmarkStart w:id="251" w:name="_Toc248233025"/>
      <w:bookmarkStart w:id="252" w:name="_Toc249790557"/>
      <w:bookmarkStart w:id="253" w:name="_Toc286929758"/>
      <w:bookmarkStart w:id="254" w:name="_Toc352255997"/>
      <w:bookmarkStart w:id="255" w:name="_Toc352256065"/>
      <w:bookmarkStart w:id="256" w:name="_Toc352331243"/>
      <w:bookmarkStart w:id="257" w:name="_Toc362424021"/>
      <w:bookmarkStart w:id="258" w:name="_Toc161833667"/>
      <w:bookmarkStart w:id="259" w:name="_Toc352255998"/>
      <w:bookmarkStart w:id="260" w:name="_Toc352256066"/>
      <w:bookmarkStart w:id="261" w:name="_Toc352331244"/>
      <w:bookmarkStart w:id="262" w:name="_Toc362424022"/>
      <w:bookmarkStart w:id="263" w:name="_Toc161660084"/>
      <w:r w:rsidRPr="00833AFA">
        <w:rPr>
          <w:rFonts w:eastAsiaTheme="minorEastAsia"/>
          <w:szCs w:val="21"/>
        </w:rPr>
        <w:t>注：国家（地区）类别根据其所在的证券交易所确定，</w:t>
      </w:r>
      <w:r w:rsidRPr="00833AFA">
        <w:rPr>
          <w:rFonts w:eastAsiaTheme="minorEastAsia"/>
          <w:szCs w:val="21"/>
        </w:rPr>
        <w:t>ADR</w:t>
      </w:r>
      <w:r w:rsidRPr="00833AFA">
        <w:rPr>
          <w:rFonts w:eastAsiaTheme="minorEastAsia"/>
          <w:szCs w:val="21"/>
        </w:rPr>
        <w:t>、</w:t>
      </w:r>
      <w:r w:rsidRPr="00833AFA">
        <w:rPr>
          <w:rFonts w:eastAsiaTheme="minorEastAsia"/>
          <w:szCs w:val="21"/>
        </w:rPr>
        <w:t>GDR</w:t>
      </w:r>
      <w:r w:rsidRPr="00833AFA">
        <w:rPr>
          <w:rFonts w:eastAsiaTheme="minorEastAsia"/>
          <w:szCs w:val="21"/>
        </w:rPr>
        <w:t>按照存托凭证本身挂牌的证券交易所确定。</w:t>
      </w:r>
    </w:p>
    <w:p w:rsidR="00A75718" w:rsidRPr="00833AFA" w:rsidRDefault="00A75718" w:rsidP="00A75718">
      <w:pPr>
        <w:pStyle w:val="20"/>
        <w:spacing w:beforeLines="100" w:before="312" w:after="0"/>
        <w:rPr>
          <w:rFonts w:ascii="Times New Roman" w:eastAsiaTheme="minorEastAsia" w:hAnsi="Times New Roman"/>
          <w:kern w:val="0"/>
          <w:sz w:val="21"/>
          <w:szCs w:val="21"/>
        </w:rPr>
      </w:pPr>
      <w:r w:rsidRPr="00833AFA">
        <w:rPr>
          <w:rFonts w:ascii="Times New Roman" w:eastAsiaTheme="minorEastAsia" w:hAnsi="Times New Roman"/>
          <w:kern w:val="0"/>
          <w:sz w:val="21"/>
          <w:szCs w:val="21"/>
        </w:rPr>
        <w:t xml:space="preserve">8.3 </w:t>
      </w:r>
      <w:r w:rsidRPr="00833AFA">
        <w:rPr>
          <w:rFonts w:ascii="Times New Roman" w:eastAsiaTheme="minorEastAsia" w:hAnsi="Times New Roman"/>
          <w:kern w:val="0"/>
          <w:sz w:val="21"/>
          <w:szCs w:val="21"/>
        </w:rPr>
        <w:t>期末按行业分类的权益投资组合</w:t>
      </w:r>
      <w:bookmarkEnd w:id="250"/>
      <w:bookmarkEnd w:id="251"/>
      <w:bookmarkEnd w:id="252"/>
      <w:bookmarkEnd w:id="253"/>
      <w:bookmarkEnd w:id="254"/>
      <w:bookmarkEnd w:id="255"/>
      <w:bookmarkEnd w:id="256"/>
      <w:bookmarkEnd w:id="257"/>
      <w:bookmarkEnd w:id="258"/>
    </w:p>
    <w:p w:rsidR="00A75718" w:rsidRPr="00833AFA" w:rsidRDefault="00A75718" w:rsidP="00A75718">
      <w:pPr>
        <w:spacing w:line="360" w:lineRule="auto"/>
        <w:rPr>
          <w:rFonts w:eastAsiaTheme="minorEastAsia"/>
          <w:b/>
          <w:kern w:val="0"/>
          <w:szCs w:val="21"/>
        </w:rPr>
      </w:pPr>
      <w:r w:rsidRPr="00833AFA">
        <w:rPr>
          <w:rFonts w:eastAsiaTheme="minorEastAsia"/>
          <w:b/>
          <w:kern w:val="0"/>
          <w:szCs w:val="21"/>
        </w:rPr>
        <w:t xml:space="preserve">8.3.1 </w:t>
      </w:r>
      <w:r w:rsidRPr="00833AFA">
        <w:rPr>
          <w:rFonts w:eastAsiaTheme="minorEastAsia"/>
          <w:b/>
          <w:kern w:val="0"/>
          <w:szCs w:val="21"/>
        </w:rPr>
        <w:t>期末指数投资按行业分类的股票及存托凭证投资组合</w:t>
      </w:r>
    </w:p>
    <w:p w:rsidR="00A75718" w:rsidRPr="00833AFA" w:rsidRDefault="00A75718" w:rsidP="00A75718">
      <w:pPr>
        <w:autoSpaceDE w:val="0"/>
        <w:autoSpaceDN w:val="0"/>
        <w:adjustRightInd w:val="0"/>
        <w:spacing w:before="29" w:line="360" w:lineRule="auto"/>
        <w:ind w:left="15"/>
        <w:jc w:val="right"/>
        <w:rPr>
          <w:rFonts w:eastAsiaTheme="minorEastAsia"/>
          <w:szCs w:val="21"/>
        </w:rPr>
      </w:pPr>
      <w:r w:rsidRPr="00833AFA">
        <w:rPr>
          <w:rFonts w:eastAsiaTheme="minorEastAsia"/>
          <w:szCs w:val="21"/>
        </w:rPr>
        <w:lastRenderedPageBreak/>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A75718" w:rsidRPr="00833AFA" w:rsidTr="0050401A">
        <w:trPr>
          <w:trHeight w:val="285"/>
        </w:trPr>
        <w:tc>
          <w:tcPr>
            <w:tcW w:w="3703" w:type="dxa"/>
            <w:tcMar>
              <w:top w:w="15" w:type="dxa"/>
              <w:left w:w="15" w:type="dxa"/>
              <w:bottom w:w="0" w:type="dxa"/>
              <w:right w:w="15" w:type="dxa"/>
            </w:tcMar>
            <w:vAlign w:val="center"/>
          </w:tcPr>
          <w:p w:rsidR="00A75718" w:rsidRPr="00833AFA" w:rsidRDefault="00A75718" w:rsidP="0050401A">
            <w:pPr>
              <w:spacing w:line="360" w:lineRule="auto"/>
              <w:jc w:val="center"/>
              <w:rPr>
                <w:rFonts w:eastAsiaTheme="minorEastAsia"/>
                <w:szCs w:val="21"/>
              </w:rPr>
            </w:pPr>
            <w:r w:rsidRPr="00833AFA">
              <w:rPr>
                <w:rFonts w:eastAsiaTheme="minorEastAsia"/>
                <w:szCs w:val="21"/>
              </w:rPr>
              <w:t>行业类别</w:t>
            </w:r>
          </w:p>
        </w:tc>
        <w:tc>
          <w:tcPr>
            <w:tcW w:w="3119" w:type="dxa"/>
            <w:tcMar>
              <w:top w:w="15" w:type="dxa"/>
              <w:left w:w="15" w:type="dxa"/>
              <w:bottom w:w="0" w:type="dxa"/>
              <w:right w:w="15" w:type="dxa"/>
            </w:tcMar>
            <w:vAlign w:val="center"/>
          </w:tcPr>
          <w:p w:rsidR="00A75718" w:rsidRPr="00833AFA" w:rsidRDefault="00A75718" w:rsidP="0050401A">
            <w:pPr>
              <w:spacing w:line="360" w:lineRule="auto"/>
              <w:jc w:val="center"/>
              <w:rPr>
                <w:rFonts w:eastAsiaTheme="minorEastAsia"/>
                <w:szCs w:val="21"/>
              </w:rPr>
            </w:pPr>
            <w:r w:rsidRPr="00833AFA">
              <w:rPr>
                <w:rFonts w:eastAsiaTheme="minorEastAsia"/>
                <w:szCs w:val="21"/>
              </w:rPr>
              <w:t>公允价值</w:t>
            </w:r>
          </w:p>
        </w:tc>
        <w:tc>
          <w:tcPr>
            <w:tcW w:w="2534" w:type="dxa"/>
            <w:tcMar>
              <w:top w:w="15" w:type="dxa"/>
              <w:left w:w="15" w:type="dxa"/>
              <w:bottom w:w="0" w:type="dxa"/>
              <w:right w:w="15" w:type="dxa"/>
            </w:tcMar>
            <w:vAlign w:val="center"/>
          </w:tcPr>
          <w:p w:rsidR="00A75718" w:rsidRPr="00833AFA" w:rsidRDefault="00A75718" w:rsidP="0050401A">
            <w:pPr>
              <w:spacing w:line="360" w:lineRule="auto"/>
              <w:jc w:val="center"/>
              <w:rPr>
                <w:rFonts w:eastAsiaTheme="minorEastAsia"/>
                <w:szCs w:val="21"/>
              </w:rPr>
            </w:pPr>
            <w:r w:rsidRPr="00833AFA">
              <w:rPr>
                <w:rFonts w:eastAsiaTheme="minorEastAsia"/>
                <w:szCs w:val="21"/>
              </w:rPr>
              <w:t>占基金资产净值比例（％）</w:t>
            </w:r>
          </w:p>
        </w:tc>
      </w:tr>
      <w:tr w:rsidR="00A75718" w:rsidTr="0050401A">
        <w:tc>
          <w:tcPr>
            <w:tcW w:w="3703" w:type="dxa"/>
            <w:vAlign w:val="center"/>
          </w:tcPr>
          <w:p w:rsidR="00A75718" w:rsidRDefault="00A75718" w:rsidP="0050401A">
            <w:pPr>
              <w:jc w:val="left"/>
            </w:pPr>
            <w:r>
              <w:rPr>
                <w:rFonts w:eastAsiaTheme="minorEastAsia"/>
                <w:szCs w:val="21"/>
              </w:rPr>
              <w:t>信息技术</w:t>
            </w:r>
          </w:p>
        </w:tc>
        <w:tc>
          <w:tcPr>
            <w:tcW w:w="3119" w:type="dxa"/>
            <w:vAlign w:val="center"/>
          </w:tcPr>
          <w:p w:rsidR="00A75718" w:rsidRDefault="00A75718" w:rsidP="0050401A">
            <w:pPr>
              <w:jc w:val="right"/>
            </w:pPr>
            <w:r>
              <w:rPr>
                <w:rFonts w:eastAsiaTheme="minorEastAsia"/>
                <w:szCs w:val="21"/>
              </w:rPr>
              <w:t>72,190,167.84</w:t>
            </w:r>
          </w:p>
        </w:tc>
        <w:tc>
          <w:tcPr>
            <w:tcW w:w="2534" w:type="dxa"/>
            <w:vAlign w:val="center"/>
          </w:tcPr>
          <w:p w:rsidR="00A75718" w:rsidRDefault="00A75718" w:rsidP="0050401A">
            <w:pPr>
              <w:jc w:val="right"/>
            </w:pPr>
            <w:r>
              <w:rPr>
                <w:rFonts w:eastAsiaTheme="minorEastAsia"/>
                <w:szCs w:val="21"/>
              </w:rPr>
              <w:t>27.29</w:t>
            </w:r>
          </w:p>
        </w:tc>
      </w:tr>
      <w:tr w:rsidR="00A75718" w:rsidTr="0050401A">
        <w:tc>
          <w:tcPr>
            <w:tcW w:w="3703" w:type="dxa"/>
            <w:vAlign w:val="center"/>
          </w:tcPr>
          <w:p w:rsidR="00A75718" w:rsidRDefault="00A75718" w:rsidP="0050401A">
            <w:pPr>
              <w:jc w:val="left"/>
            </w:pPr>
            <w:r>
              <w:rPr>
                <w:rFonts w:eastAsiaTheme="minorEastAsia"/>
                <w:szCs w:val="21"/>
              </w:rPr>
              <w:t>金融</w:t>
            </w:r>
          </w:p>
        </w:tc>
        <w:tc>
          <w:tcPr>
            <w:tcW w:w="3119" w:type="dxa"/>
            <w:vAlign w:val="center"/>
          </w:tcPr>
          <w:p w:rsidR="00A75718" w:rsidRDefault="00A75718" w:rsidP="0050401A">
            <w:pPr>
              <w:jc w:val="right"/>
            </w:pPr>
            <w:r>
              <w:rPr>
                <w:rFonts w:eastAsiaTheme="minorEastAsia"/>
                <w:szCs w:val="21"/>
              </w:rPr>
              <w:t>32,299,243.36</w:t>
            </w:r>
          </w:p>
        </w:tc>
        <w:tc>
          <w:tcPr>
            <w:tcW w:w="2534" w:type="dxa"/>
            <w:vAlign w:val="center"/>
          </w:tcPr>
          <w:p w:rsidR="00A75718" w:rsidRDefault="00A75718" w:rsidP="0050401A">
            <w:pPr>
              <w:jc w:val="right"/>
            </w:pPr>
            <w:r>
              <w:rPr>
                <w:rFonts w:eastAsiaTheme="minorEastAsia"/>
                <w:szCs w:val="21"/>
              </w:rPr>
              <w:t>12.21</w:t>
            </w:r>
          </w:p>
        </w:tc>
      </w:tr>
      <w:tr w:rsidR="00A75718" w:rsidTr="0050401A">
        <w:tc>
          <w:tcPr>
            <w:tcW w:w="3703" w:type="dxa"/>
            <w:vAlign w:val="center"/>
          </w:tcPr>
          <w:p w:rsidR="00A75718" w:rsidRDefault="00A75718" w:rsidP="0050401A">
            <w:pPr>
              <w:jc w:val="left"/>
            </w:pPr>
            <w:r>
              <w:rPr>
                <w:rFonts w:eastAsiaTheme="minorEastAsia"/>
                <w:szCs w:val="21"/>
              </w:rPr>
              <w:t>医疗保健</w:t>
            </w:r>
          </w:p>
        </w:tc>
        <w:tc>
          <w:tcPr>
            <w:tcW w:w="3119" w:type="dxa"/>
            <w:vAlign w:val="center"/>
          </w:tcPr>
          <w:p w:rsidR="00A75718" w:rsidRDefault="00A75718" w:rsidP="0050401A">
            <w:pPr>
              <w:jc w:val="right"/>
            </w:pPr>
            <w:r>
              <w:rPr>
                <w:rFonts w:eastAsiaTheme="minorEastAsia"/>
                <w:szCs w:val="21"/>
              </w:rPr>
              <w:t>31,877,441.70</w:t>
            </w:r>
          </w:p>
        </w:tc>
        <w:tc>
          <w:tcPr>
            <w:tcW w:w="2534" w:type="dxa"/>
            <w:vAlign w:val="center"/>
          </w:tcPr>
          <w:p w:rsidR="00A75718" w:rsidRDefault="00A75718" w:rsidP="0050401A">
            <w:pPr>
              <w:jc w:val="right"/>
            </w:pPr>
            <w:r>
              <w:rPr>
                <w:rFonts w:eastAsiaTheme="minorEastAsia"/>
                <w:szCs w:val="21"/>
              </w:rPr>
              <w:t>12.05</w:t>
            </w:r>
          </w:p>
        </w:tc>
      </w:tr>
      <w:tr w:rsidR="00A75718" w:rsidTr="0050401A">
        <w:tc>
          <w:tcPr>
            <w:tcW w:w="3703" w:type="dxa"/>
            <w:vAlign w:val="center"/>
          </w:tcPr>
          <w:p w:rsidR="00A75718" w:rsidRDefault="00A75718" w:rsidP="0050401A">
            <w:pPr>
              <w:jc w:val="left"/>
            </w:pPr>
            <w:r>
              <w:rPr>
                <w:rFonts w:eastAsiaTheme="minorEastAsia"/>
                <w:szCs w:val="21"/>
              </w:rPr>
              <w:t>消费者非必需品</w:t>
            </w:r>
          </w:p>
        </w:tc>
        <w:tc>
          <w:tcPr>
            <w:tcW w:w="3119" w:type="dxa"/>
            <w:vAlign w:val="center"/>
          </w:tcPr>
          <w:p w:rsidR="00A75718" w:rsidRDefault="00A75718" w:rsidP="0050401A">
            <w:pPr>
              <w:jc w:val="right"/>
            </w:pPr>
            <w:r>
              <w:rPr>
                <w:rFonts w:eastAsiaTheme="minorEastAsia"/>
                <w:szCs w:val="21"/>
              </w:rPr>
              <w:t>27,230,725.02</w:t>
            </w:r>
          </w:p>
        </w:tc>
        <w:tc>
          <w:tcPr>
            <w:tcW w:w="2534" w:type="dxa"/>
            <w:vAlign w:val="center"/>
          </w:tcPr>
          <w:p w:rsidR="00A75718" w:rsidRDefault="00A75718" w:rsidP="0050401A">
            <w:pPr>
              <w:jc w:val="right"/>
            </w:pPr>
            <w:r>
              <w:rPr>
                <w:rFonts w:eastAsiaTheme="minorEastAsia"/>
                <w:szCs w:val="21"/>
              </w:rPr>
              <w:t>10.29</w:t>
            </w:r>
          </w:p>
        </w:tc>
      </w:tr>
      <w:tr w:rsidR="00A75718" w:rsidTr="0050401A">
        <w:tc>
          <w:tcPr>
            <w:tcW w:w="3703" w:type="dxa"/>
            <w:vAlign w:val="center"/>
          </w:tcPr>
          <w:p w:rsidR="00A75718" w:rsidRDefault="00A75718" w:rsidP="0050401A">
            <w:pPr>
              <w:jc w:val="left"/>
            </w:pPr>
            <w:r>
              <w:rPr>
                <w:rFonts w:eastAsiaTheme="minorEastAsia"/>
                <w:szCs w:val="21"/>
              </w:rPr>
              <w:t>电信服务</w:t>
            </w:r>
          </w:p>
        </w:tc>
        <w:tc>
          <w:tcPr>
            <w:tcW w:w="3119" w:type="dxa"/>
            <w:vAlign w:val="center"/>
          </w:tcPr>
          <w:p w:rsidR="00A75718" w:rsidRDefault="00A75718" w:rsidP="0050401A">
            <w:pPr>
              <w:jc w:val="right"/>
            </w:pPr>
            <w:r>
              <w:rPr>
                <w:rFonts w:eastAsiaTheme="minorEastAsia"/>
                <w:szCs w:val="21"/>
              </w:rPr>
              <w:t>21,987,975.85</w:t>
            </w:r>
          </w:p>
        </w:tc>
        <w:tc>
          <w:tcPr>
            <w:tcW w:w="2534" w:type="dxa"/>
            <w:vAlign w:val="center"/>
          </w:tcPr>
          <w:p w:rsidR="00A75718" w:rsidRDefault="00A75718" w:rsidP="0050401A">
            <w:pPr>
              <w:jc w:val="right"/>
            </w:pPr>
            <w:r>
              <w:rPr>
                <w:rFonts w:eastAsiaTheme="minorEastAsia"/>
                <w:szCs w:val="21"/>
              </w:rPr>
              <w:t>8.31</w:t>
            </w:r>
          </w:p>
        </w:tc>
      </w:tr>
      <w:tr w:rsidR="00A75718" w:rsidTr="0050401A">
        <w:tc>
          <w:tcPr>
            <w:tcW w:w="3703" w:type="dxa"/>
            <w:vAlign w:val="center"/>
          </w:tcPr>
          <w:p w:rsidR="00A75718" w:rsidRDefault="00A75718" w:rsidP="0050401A">
            <w:pPr>
              <w:jc w:val="left"/>
            </w:pPr>
            <w:r>
              <w:rPr>
                <w:rFonts w:eastAsiaTheme="minorEastAsia"/>
                <w:szCs w:val="21"/>
              </w:rPr>
              <w:t>工业</w:t>
            </w:r>
          </w:p>
        </w:tc>
        <w:tc>
          <w:tcPr>
            <w:tcW w:w="3119" w:type="dxa"/>
            <w:vAlign w:val="center"/>
          </w:tcPr>
          <w:p w:rsidR="00A75718" w:rsidRDefault="00A75718" w:rsidP="0050401A">
            <w:pPr>
              <w:jc w:val="right"/>
            </w:pPr>
            <w:r>
              <w:rPr>
                <w:rFonts w:eastAsiaTheme="minorEastAsia"/>
                <w:szCs w:val="21"/>
              </w:rPr>
              <w:t>19,271,207.26</w:t>
            </w:r>
          </w:p>
        </w:tc>
        <w:tc>
          <w:tcPr>
            <w:tcW w:w="2534" w:type="dxa"/>
            <w:vAlign w:val="center"/>
          </w:tcPr>
          <w:p w:rsidR="00A75718" w:rsidRDefault="00A75718" w:rsidP="0050401A">
            <w:pPr>
              <w:jc w:val="right"/>
            </w:pPr>
            <w:r>
              <w:rPr>
                <w:rFonts w:eastAsiaTheme="minorEastAsia"/>
                <w:szCs w:val="21"/>
              </w:rPr>
              <w:t>7.29</w:t>
            </w:r>
          </w:p>
        </w:tc>
      </w:tr>
      <w:tr w:rsidR="00A75718" w:rsidTr="0050401A">
        <w:tc>
          <w:tcPr>
            <w:tcW w:w="3703" w:type="dxa"/>
            <w:vAlign w:val="center"/>
          </w:tcPr>
          <w:p w:rsidR="00A75718" w:rsidRDefault="00A75718" w:rsidP="0050401A">
            <w:pPr>
              <w:jc w:val="left"/>
            </w:pPr>
            <w:r>
              <w:rPr>
                <w:rFonts w:eastAsiaTheme="minorEastAsia"/>
                <w:szCs w:val="21"/>
              </w:rPr>
              <w:t>消费者常用品</w:t>
            </w:r>
          </w:p>
        </w:tc>
        <w:tc>
          <w:tcPr>
            <w:tcW w:w="3119" w:type="dxa"/>
            <w:vAlign w:val="center"/>
          </w:tcPr>
          <w:p w:rsidR="00A75718" w:rsidRDefault="00A75718" w:rsidP="0050401A">
            <w:pPr>
              <w:jc w:val="right"/>
            </w:pPr>
            <w:r>
              <w:rPr>
                <w:rFonts w:eastAsiaTheme="minorEastAsia"/>
                <w:szCs w:val="21"/>
              </w:rPr>
              <w:t>15,340,191.73</w:t>
            </w:r>
          </w:p>
        </w:tc>
        <w:tc>
          <w:tcPr>
            <w:tcW w:w="2534" w:type="dxa"/>
            <w:vAlign w:val="center"/>
          </w:tcPr>
          <w:p w:rsidR="00A75718" w:rsidRDefault="00A75718" w:rsidP="0050401A">
            <w:pPr>
              <w:jc w:val="right"/>
            </w:pPr>
            <w:r>
              <w:rPr>
                <w:rFonts w:eastAsiaTheme="minorEastAsia"/>
                <w:szCs w:val="21"/>
              </w:rPr>
              <w:t>5.80</w:t>
            </w:r>
          </w:p>
        </w:tc>
      </w:tr>
      <w:tr w:rsidR="00A75718" w:rsidTr="0050401A">
        <w:tc>
          <w:tcPr>
            <w:tcW w:w="3703" w:type="dxa"/>
            <w:vAlign w:val="center"/>
          </w:tcPr>
          <w:p w:rsidR="00A75718" w:rsidRDefault="00A75718" w:rsidP="0050401A">
            <w:pPr>
              <w:jc w:val="left"/>
            </w:pPr>
            <w:r>
              <w:rPr>
                <w:rFonts w:eastAsiaTheme="minorEastAsia"/>
                <w:szCs w:val="21"/>
              </w:rPr>
              <w:t>能源</w:t>
            </w:r>
          </w:p>
        </w:tc>
        <w:tc>
          <w:tcPr>
            <w:tcW w:w="3119" w:type="dxa"/>
            <w:vAlign w:val="center"/>
          </w:tcPr>
          <w:p w:rsidR="00A75718" w:rsidRDefault="00A75718" w:rsidP="0050401A">
            <w:pPr>
              <w:jc w:val="right"/>
            </w:pPr>
            <w:r>
              <w:rPr>
                <w:rFonts w:eastAsiaTheme="minorEastAsia"/>
                <w:szCs w:val="21"/>
              </w:rPr>
              <w:t>9,804,235.75</w:t>
            </w:r>
          </w:p>
        </w:tc>
        <w:tc>
          <w:tcPr>
            <w:tcW w:w="2534" w:type="dxa"/>
            <w:vAlign w:val="center"/>
          </w:tcPr>
          <w:p w:rsidR="00A75718" w:rsidRDefault="00A75718" w:rsidP="0050401A">
            <w:pPr>
              <w:jc w:val="right"/>
            </w:pPr>
            <w:r>
              <w:rPr>
                <w:rFonts w:eastAsiaTheme="minorEastAsia"/>
                <w:szCs w:val="21"/>
              </w:rPr>
              <w:t>3.71</w:t>
            </w:r>
          </w:p>
        </w:tc>
      </w:tr>
      <w:tr w:rsidR="00A75718" w:rsidTr="0050401A">
        <w:tc>
          <w:tcPr>
            <w:tcW w:w="3703" w:type="dxa"/>
            <w:vAlign w:val="center"/>
          </w:tcPr>
          <w:p w:rsidR="00A75718" w:rsidRDefault="00A75718" w:rsidP="0050401A">
            <w:pPr>
              <w:jc w:val="left"/>
            </w:pPr>
            <w:r>
              <w:rPr>
                <w:rFonts w:eastAsiaTheme="minorEastAsia"/>
                <w:szCs w:val="21"/>
              </w:rPr>
              <w:t>房地产</w:t>
            </w:r>
          </w:p>
        </w:tc>
        <w:tc>
          <w:tcPr>
            <w:tcW w:w="3119" w:type="dxa"/>
            <w:vAlign w:val="center"/>
          </w:tcPr>
          <w:p w:rsidR="00A75718" w:rsidRDefault="00A75718" w:rsidP="0050401A">
            <w:pPr>
              <w:jc w:val="right"/>
            </w:pPr>
            <w:r>
              <w:rPr>
                <w:rFonts w:eastAsiaTheme="minorEastAsia"/>
                <w:szCs w:val="21"/>
              </w:rPr>
              <w:t>6,282,544.95</w:t>
            </w:r>
          </w:p>
        </w:tc>
        <w:tc>
          <w:tcPr>
            <w:tcW w:w="2534" w:type="dxa"/>
            <w:vAlign w:val="center"/>
          </w:tcPr>
          <w:p w:rsidR="00A75718" w:rsidRDefault="00A75718" w:rsidP="0050401A">
            <w:pPr>
              <w:jc w:val="right"/>
            </w:pPr>
            <w:r>
              <w:rPr>
                <w:rFonts w:eastAsiaTheme="minorEastAsia"/>
                <w:szCs w:val="21"/>
              </w:rPr>
              <w:t>2.37</w:t>
            </w:r>
          </w:p>
        </w:tc>
      </w:tr>
      <w:tr w:rsidR="00A75718" w:rsidTr="0050401A">
        <w:tc>
          <w:tcPr>
            <w:tcW w:w="3703" w:type="dxa"/>
            <w:vAlign w:val="center"/>
          </w:tcPr>
          <w:p w:rsidR="00A75718" w:rsidRDefault="00A75718" w:rsidP="0050401A">
            <w:pPr>
              <w:jc w:val="left"/>
            </w:pPr>
            <w:r>
              <w:rPr>
                <w:rFonts w:eastAsiaTheme="minorEastAsia"/>
                <w:szCs w:val="21"/>
              </w:rPr>
              <w:t>基础材料</w:t>
            </w:r>
          </w:p>
        </w:tc>
        <w:tc>
          <w:tcPr>
            <w:tcW w:w="3119" w:type="dxa"/>
            <w:vAlign w:val="center"/>
          </w:tcPr>
          <w:p w:rsidR="00A75718" w:rsidRDefault="00A75718" w:rsidP="0050401A">
            <w:pPr>
              <w:jc w:val="right"/>
            </w:pPr>
            <w:r>
              <w:rPr>
                <w:rFonts w:eastAsiaTheme="minorEastAsia"/>
                <w:szCs w:val="21"/>
              </w:rPr>
              <w:t>6,005,708.60</w:t>
            </w:r>
          </w:p>
        </w:tc>
        <w:tc>
          <w:tcPr>
            <w:tcW w:w="2534" w:type="dxa"/>
            <w:vAlign w:val="center"/>
          </w:tcPr>
          <w:p w:rsidR="00A75718" w:rsidRDefault="00A75718" w:rsidP="0050401A">
            <w:pPr>
              <w:jc w:val="right"/>
            </w:pPr>
            <w:r>
              <w:rPr>
                <w:rFonts w:eastAsiaTheme="minorEastAsia"/>
                <w:szCs w:val="21"/>
              </w:rPr>
              <w:t>2.27</w:t>
            </w:r>
          </w:p>
        </w:tc>
      </w:tr>
      <w:tr w:rsidR="00A75718" w:rsidTr="0050401A">
        <w:tc>
          <w:tcPr>
            <w:tcW w:w="3703" w:type="dxa"/>
            <w:vAlign w:val="center"/>
          </w:tcPr>
          <w:p w:rsidR="00A75718" w:rsidRDefault="00A75718" w:rsidP="0050401A">
            <w:pPr>
              <w:jc w:val="left"/>
            </w:pPr>
            <w:r>
              <w:rPr>
                <w:rFonts w:eastAsiaTheme="minorEastAsia"/>
                <w:szCs w:val="21"/>
              </w:rPr>
              <w:t>公用事业</w:t>
            </w:r>
          </w:p>
        </w:tc>
        <w:tc>
          <w:tcPr>
            <w:tcW w:w="3119" w:type="dxa"/>
            <w:vAlign w:val="center"/>
          </w:tcPr>
          <w:p w:rsidR="00A75718" w:rsidRDefault="00A75718" w:rsidP="0050401A">
            <w:pPr>
              <w:jc w:val="right"/>
            </w:pPr>
            <w:r>
              <w:rPr>
                <w:rFonts w:eastAsiaTheme="minorEastAsia"/>
                <w:szCs w:val="21"/>
              </w:rPr>
              <w:t>5,707,243.40</w:t>
            </w:r>
          </w:p>
        </w:tc>
        <w:tc>
          <w:tcPr>
            <w:tcW w:w="2534" w:type="dxa"/>
            <w:vAlign w:val="center"/>
          </w:tcPr>
          <w:p w:rsidR="00A75718" w:rsidRDefault="00A75718" w:rsidP="0050401A">
            <w:pPr>
              <w:jc w:val="right"/>
            </w:pPr>
            <w:r>
              <w:rPr>
                <w:rFonts w:eastAsiaTheme="minorEastAsia"/>
                <w:szCs w:val="21"/>
              </w:rPr>
              <w:t>2.16</w:t>
            </w:r>
          </w:p>
        </w:tc>
      </w:tr>
      <w:tr w:rsidR="00A75718" w:rsidRPr="00833AFA" w:rsidTr="0050401A">
        <w:trPr>
          <w:trHeight w:val="285"/>
        </w:trPr>
        <w:tc>
          <w:tcPr>
            <w:tcW w:w="3703" w:type="dxa"/>
            <w:vAlign w:val="center"/>
          </w:tcPr>
          <w:p w:rsidR="00A75718" w:rsidRPr="00833AFA" w:rsidRDefault="00A75718" w:rsidP="0050401A">
            <w:pPr>
              <w:pStyle w:val="af4"/>
              <w:spacing w:line="360" w:lineRule="auto"/>
              <w:rPr>
                <w:rFonts w:eastAsiaTheme="minorEastAsia"/>
                <w:sz w:val="21"/>
                <w:szCs w:val="21"/>
              </w:rPr>
            </w:pPr>
            <w:r w:rsidRPr="00833AFA">
              <w:rPr>
                <w:rFonts w:eastAsiaTheme="minorEastAsia"/>
                <w:sz w:val="21"/>
                <w:szCs w:val="21"/>
              </w:rPr>
              <w:t>合计</w:t>
            </w:r>
          </w:p>
        </w:tc>
        <w:tc>
          <w:tcPr>
            <w:tcW w:w="3119" w:type="dxa"/>
            <w:vAlign w:val="center"/>
          </w:tcPr>
          <w:p w:rsidR="00A75718" w:rsidRPr="00833AFA" w:rsidRDefault="00A75718" w:rsidP="0050401A">
            <w:pPr>
              <w:autoSpaceDE w:val="0"/>
              <w:autoSpaceDN w:val="0"/>
              <w:adjustRightInd w:val="0"/>
              <w:spacing w:before="29" w:line="360" w:lineRule="auto"/>
              <w:ind w:left="15"/>
              <w:jc w:val="right"/>
              <w:rPr>
                <w:rFonts w:eastAsiaTheme="minorEastAsia"/>
                <w:szCs w:val="21"/>
              </w:rPr>
            </w:pPr>
            <w:r w:rsidRPr="00833AFA">
              <w:rPr>
                <w:rFonts w:eastAsiaTheme="minorEastAsia"/>
                <w:szCs w:val="21"/>
              </w:rPr>
              <w:t>247,996,685.46</w:t>
            </w:r>
          </w:p>
        </w:tc>
        <w:tc>
          <w:tcPr>
            <w:tcW w:w="2534" w:type="dxa"/>
            <w:vAlign w:val="center"/>
          </w:tcPr>
          <w:p w:rsidR="00A75718" w:rsidRPr="00833AFA" w:rsidRDefault="00A75718" w:rsidP="0050401A">
            <w:pPr>
              <w:autoSpaceDE w:val="0"/>
              <w:autoSpaceDN w:val="0"/>
              <w:adjustRightInd w:val="0"/>
              <w:spacing w:before="29" w:line="360" w:lineRule="auto"/>
              <w:ind w:left="15"/>
              <w:jc w:val="right"/>
              <w:rPr>
                <w:rFonts w:eastAsiaTheme="minorEastAsia"/>
                <w:szCs w:val="21"/>
              </w:rPr>
            </w:pPr>
            <w:r w:rsidRPr="00833AFA">
              <w:rPr>
                <w:rFonts w:eastAsiaTheme="minorEastAsia"/>
                <w:szCs w:val="21"/>
              </w:rPr>
              <w:t>93.75</w:t>
            </w:r>
          </w:p>
        </w:tc>
      </w:tr>
    </w:tbl>
    <w:p w:rsidR="00A75718" w:rsidRPr="00833AFA" w:rsidRDefault="00A75718" w:rsidP="00A75718">
      <w:pPr>
        <w:spacing w:line="360" w:lineRule="auto"/>
        <w:ind w:firstLineChars="200" w:firstLine="420"/>
        <w:jc w:val="left"/>
        <w:rPr>
          <w:rFonts w:eastAsiaTheme="minorEastAsia"/>
          <w:szCs w:val="21"/>
        </w:rPr>
      </w:pPr>
      <w:r w:rsidRPr="00833AFA">
        <w:rPr>
          <w:rFonts w:eastAsiaTheme="minorEastAsia"/>
          <w:szCs w:val="21"/>
        </w:rPr>
        <w:t>注：以上分类采用全球行业分类标准</w:t>
      </w:r>
      <w:r w:rsidRPr="00833AFA">
        <w:rPr>
          <w:rFonts w:eastAsiaTheme="minorEastAsia"/>
          <w:szCs w:val="21"/>
        </w:rPr>
        <w:t>(GICS)</w:t>
      </w:r>
      <w:r w:rsidRPr="00833AFA">
        <w:rPr>
          <w:rFonts w:eastAsiaTheme="minorEastAsia"/>
          <w:szCs w:val="21"/>
        </w:rPr>
        <w:t>。</w:t>
      </w:r>
    </w:p>
    <w:p w:rsidR="00A75718" w:rsidRPr="00833AFA" w:rsidRDefault="00A75718" w:rsidP="00A75718">
      <w:pPr>
        <w:spacing w:beforeLines="100" w:before="312" w:line="360" w:lineRule="auto"/>
        <w:rPr>
          <w:rFonts w:eastAsiaTheme="minorEastAsia"/>
          <w:b/>
          <w:kern w:val="0"/>
          <w:szCs w:val="21"/>
        </w:rPr>
      </w:pPr>
      <w:r w:rsidRPr="00833AFA">
        <w:rPr>
          <w:rFonts w:eastAsiaTheme="minorEastAsia"/>
          <w:b/>
          <w:kern w:val="0"/>
          <w:szCs w:val="21"/>
        </w:rPr>
        <w:t xml:space="preserve">8.3.2 </w:t>
      </w:r>
      <w:r w:rsidRPr="00833AFA">
        <w:rPr>
          <w:rFonts w:eastAsiaTheme="minorEastAsia"/>
          <w:b/>
          <w:kern w:val="0"/>
          <w:szCs w:val="21"/>
        </w:rPr>
        <w:t>期末积极投资按行业分类的股票及存托凭证投资组合</w:t>
      </w:r>
    </w:p>
    <w:p w:rsidR="00AD5FD5" w:rsidRPr="00B675CF" w:rsidRDefault="00A75718" w:rsidP="00B675CF">
      <w:pPr>
        <w:spacing w:line="360" w:lineRule="auto"/>
        <w:ind w:firstLineChars="200" w:firstLine="420"/>
        <w:jc w:val="left"/>
        <w:rPr>
          <w:rFonts w:eastAsiaTheme="minorEastAsia"/>
          <w:szCs w:val="21"/>
        </w:rPr>
      </w:pPr>
      <w:r w:rsidRPr="00833AFA">
        <w:rPr>
          <w:rFonts w:eastAsiaTheme="minorEastAsia"/>
          <w:szCs w:val="21"/>
        </w:rPr>
        <w:t>本基金本报告期末未持有积极投资股票。</w:t>
      </w:r>
    </w:p>
    <w:p w:rsidR="00754137" w:rsidRDefault="00754137" w:rsidP="00754137">
      <w:pPr>
        <w:pStyle w:val="20"/>
        <w:spacing w:beforeLines="100" w:before="312" w:after="0"/>
        <w:rPr>
          <w:rFonts w:ascii="Times New Roman" w:eastAsiaTheme="minorEastAsia" w:hAnsi="Times New Roman"/>
          <w:bCs w:val="0"/>
          <w:kern w:val="0"/>
          <w:sz w:val="21"/>
          <w:szCs w:val="21"/>
        </w:rPr>
      </w:pPr>
      <w:r w:rsidRPr="00833AFA">
        <w:rPr>
          <w:rFonts w:ascii="Times New Roman" w:eastAsiaTheme="minorEastAsia" w:hAnsi="Times New Roman"/>
          <w:kern w:val="0"/>
          <w:sz w:val="21"/>
          <w:szCs w:val="21"/>
        </w:rPr>
        <w:t>8.</w:t>
      </w:r>
      <w:r w:rsidR="00A75718">
        <w:rPr>
          <w:rFonts w:ascii="Times New Roman" w:eastAsiaTheme="minorEastAsia" w:hAnsi="Times New Roman"/>
          <w:kern w:val="0"/>
          <w:sz w:val="21"/>
          <w:szCs w:val="21"/>
        </w:rPr>
        <w:t>4</w:t>
      </w:r>
      <w:bookmarkEnd w:id="259"/>
      <w:bookmarkEnd w:id="260"/>
      <w:bookmarkEnd w:id="261"/>
      <w:bookmarkEnd w:id="262"/>
      <w:r w:rsidRPr="00833AFA">
        <w:rPr>
          <w:rFonts w:ascii="Times New Roman" w:eastAsiaTheme="minorEastAsia" w:hAnsi="Times New Roman"/>
          <w:kern w:val="0"/>
          <w:sz w:val="21"/>
          <w:szCs w:val="21"/>
        </w:rPr>
        <w:t xml:space="preserve"> </w:t>
      </w:r>
      <w:r w:rsidRPr="00833AFA">
        <w:rPr>
          <w:rFonts w:ascii="Times New Roman" w:eastAsiaTheme="minorEastAsia" w:hAnsi="Times New Roman"/>
          <w:bCs w:val="0"/>
          <w:kern w:val="0"/>
          <w:sz w:val="21"/>
          <w:szCs w:val="21"/>
        </w:rPr>
        <w:t>期末按公允价值占基金资产净值比例大小排序的所有权益投资明细</w:t>
      </w:r>
      <w:bookmarkEnd w:id="263"/>
    </w:p>
    <w:p w:rsidR="005262D0" w:rsidRPr="00833AFA" w:rsidRDefault="005262D0" w:rsidP="005262D0">
      <w:pPr>
        <w:pStyle w:val="a0"/>
        <w:spacing w:line="360" w:lineRule="auto"/>
        <w:ind w:firstLineChars="0" w:firstLine="0"/>
        <w:rPr>
          <w:rFonts w:eastAsiaTheme="minorEastAsia"/>
          <w:b/>
          <w:szCs w:val="21"/>
        </w:rPr>
      </w:pPr>
      <w:r w:rsidRPr="00833AFA">
        <w:rPr>
          <w:rFonts w:eastAsiaTheme="minorEastAsia"/>
          <w:b/>
          <w:kern w:val="0"/>
          <w:szCs w:val="21"/>
        </w:rPr>
        <w:t xml:space="preserve">8.4.1 </w:t>
      </w:r>
      <w:r w:rsidRPr="00833AFA">
        <w:rPr>
          <w:rFonts w:eastAsiaTheme="minorEastAsia"/>
          <w:b/>
          <w:kern w:val="0"/>
          <w:szCs w:val="21"/>
        </w:rPr>
        <w:t>指数投资期末按公允价值占基金资产净值比例大小排序的所有权益投资明细</w:t>
      </w:r>
    </w:p>
    <w:p w:rsidR="005262D0" w:rsidRPr="00B675CF" w:rsidRDefault="005262D0" w:rsidP="00B675CF">
      <w:pPr>
        <w:pStyle w:val="a0"/>
        <w:rPr>
          <w:bCs/>
        </w:rPr>
      </w:pPr>
    </w:p>
    <w:p w:rsidR="00754137" w:rsidRPr="00833AFA" w:rsidRDefault="00754137" w:rsidP="00754137">
      <w:pPr>
        <w:autoSpaceDE w:val="0"/>
        <w:autoSpaceDN w:val="0"/>
        <w:adjustRightInd w:val="0"/>
        <w:spacing w:before="29" w:line="360" w:lineRule="auto"/>
        <w:ind w:left="15"/>
        <w:jc w:val="right"/>
        <w:rPr>
          <w:rFonts w:eastAsiaTheme="minorEastAsia"/>
          <w:szCs w:val="21"/>
        </w:rPr>
      </w:pPr>
      <w:r w:rsidRPr="00833AFA">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905"/>
        <w:gridCol w:w="1015"/>
        <w:gridCol w:w="1184"/>
        <w:gridCol w:w="847"/>
        <w:gridCol w:w="1025"/>
        <w:gridCol w:w="1015"/>
        <w:gridCol w:w="1690"/>
        <w:gridCol w:w="997"/>
      </w:tblGrid>
      <w:tr w:rsidR="00754137" w:rsidRPr="00833AFA" w:rsidTr="00B532C3">
        <w:trPr>
          <w:trHeight w:val="315"/>
        </w:trPr>
        <w:tc>
          <w:tcPr>
            <w:tcW w:w="678"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序号</w:t>
            </w:r>
          </w:p>
        </w:tc>
        <w:tc>
          <w:tcPr>
            <w:tcW w:w="905"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公司名称</w:t>
            </w:r>
            <w:r w:rsidRPr="00833AFA">
              <w:rPr>
                <w:rFonts w:eastAsiaTheme="minorEastAsia"/>
                <w:szCs w:val="21"/>
              </w:rPr>
              <w:t xml:space="preserve"> (</w:t>
            </w:r>
            <w:r w:rsidRPr="00833AFA">
              <w:rPr>
                <w:rFonts w:eastAsiaTheme="minorEastAsia"/>
                <w:szCs w:val="21"/>
              </w:rPr>
              <w:t>英文</w:t>
            </w:r>
            <w:r w:rsidRPr="00833AFA">
              <w:rPr>
                <w:rFonts w:eastAsiaTheme="minorEastAsia"/>
                <w:szCs w:val="21"/>
              </w:rPr>
              <w:t>)</w:t>
            </w:r>
          </w:p>
        </w:tc>
        <w:tc>
          <w:tcPr>
            <w:tcW w:w="1015"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公司名称</w:t>
            </w:r>
            <w:r w:rsidRPr="00833AFA">
              <w:rPr>
                <w:rFonts w:eastAsiaTheme="minorEastAsia"/>
                <w:szCs w:val="21"/>
              </w:rPr>
              <w:t>(</w:t>
            </w:r>
            <w:r w:rsidRPr="00833AFA">
              <w:rPr>
                <w:rFonts w:eastAsiaTheme="minorEastAsia"/>
                <w:szCs w:val="21"/>
              </w:rPr>
              <w:t>中文</w:t>
            </w:r>
            <w:r w:rsidRPr="00833AFA">
              <w:rPr>
                <w:rFonts w:eastAsiaTheme="minorEastAsia"/>
                <w:szCs w:val="21"/>
              </w:rPr>
              <w:t>)</w:t>
            </w:r>
          </w:p>
        </w:tc>
        <w:tc>
          <w:tcPr>
            <w:tcW w:w="1184"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证券代码</w:t>
            </w:r>
          </w:p>
        </w:tc>
        <w:tc>
          <w:tcPr>
            <w:tcW w:w="847"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所在证券市场</w:t>
            </w:r>
          </w:p>
        </w:tc>
        <w:tc>
          <w:tcPr>
            <w:tcW w:w="1025"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所属国家</w:t>
            </w:r>
            <w:r w:rsidRPr="00833AFA">
              <w:rPr>
                <w:rFonts w:eastAsiaTheme="minorEastAsia"/>
                <w:szCs w:val="21"/>
              </w:rPr>
              <w:t>(</w:t>
            </w:r>
            <w:r w:rsidRPr="00833AFA">
              <w:rPr>
                <w:rFonts w:eastAsiaTheme="minorEastAsia"/>
                <w:szCs w:val="21"/>
              </w:rPr>
              <w:t>地区</w:t>
            </w:r>
            <w:r w:rsidRPr="00833AFA">
              <w:rPr>
                <w:rFonts w:eastAsiaTheme="minorEastAsia"/>
                <w:szCs w:val="21"/>
              </w:rPr>
              <w:t>)</w:t>
            </w:r>
          </w:p>
        </w:tc>
        <w:tc>
          <w:tcPr>
            <w:tcW w:w="1015"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数量（股）</w:t>
            </w:r>
          </w:p>
        </w:tc>
        <w:tc>
          <w:tcPr>
            <w:tcW w:w="1690"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公允价值</w:t>
            </w:r>
          </w:p>
        </w:tc>
        <w:tc>
          <w:tcPr>
            <w:tcW w:w="997"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占基金资产净值比例（％）</w:t>
            </w:r>
          </w:p>
        </w:tc>
      </w:tr>
      <w:tr w:rsidR="00CC160C">
        <w:tc>
          <w:tcPr>
            <w:tcW w:w="678" w:type="dxa"/>
            <w:vAlign w:val="center"/>
          </w:tcPr>
          <w:p w:rsidR="00CC160C" w:rsidRDefault="00DB4EE0">
            <w:pPr>
              <w:jc w:val="center"/>
            </w:pPr>
            <w:r>
              <w:rPr>
                <w:rFonts w:eastAsiaTheme="minorEastAsia"/>
                <w:szCs w:val="21"/>
              </w:rPr>
              <w:t>1</w:t>
            </w:r>
          </w:p>
        </w:tc>
        <w:tc>
          <w:tcPr>
            <w:tcW w:w="905" w:type="dxa"/>
            <w:vAlign w:val="center"/>
          </w:tcPr>
          <w:p w:rsidR="00CC160C" w:rsidRDefault="00DB4EE0">
            <w:pPr>
              <w:jc w:val="center"/>
            </w:pPr>
            <w:r>
              <w:rPr>
                <w:rFonts w:eastAsiaTheme="minorEastAsia"/>
                <w:szCs w:val="21"/>
              </w:rPr>
              <w:t>APPLE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AAPL</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12,889</w:t>
            </w:r>
          </w:p>
        </w:tc>
        <w:tc>
          <w:tcPr>
            <w:tcW w:w="1690" w:type="dxa"/>
            <w:vAlign w:val="center"/>
          </w:tcPr>
          <w:p w:rsidR="00CC160C" w:rsidRDefault="00DB4EE0">
            <w:pPr>
              <w:jc w:val="right"/>
            </w:pPr>
            <w:r>
              <w:rPr>
                <w:rFonts w:eastAsiaTheme="minorEastAsia"/>
                <w:szCs w:val="21"/>
              </w:rPr>
              <w:t>17,575,855.83</w:t>
            </w:r>
          </w:p>
        </w:tc>
        <w:tc>
          <w:tcPr>
            <w:tcW w:w="997" w:type="dxa"/>
            <w:vAlign w:val="center"/>
          </w:tcPr>
          <w:p w:rsidR="00CC160C" w:rsidRDefault="00DB4EE0">
            <w:pPr>
              <w:jc w:val="right"/>
            </w:pPr>
            <w:r>
              <w:rPr>
                <w:rFonts w:eastAsiaTheme="minorEastAsia"/>
                <w:szCs w:val="21"/>
              </w:rPr>
              <w:t>6.64</w:t>
            </w:r>
          </w:p>
        </w:tc>
      </w:tr>
      <w:tr w:rsidR="00CC160C">
        <w:tc>
          <w:tcPr>
            <w:tcW w:w="678" w:type="dxa"/>
            <w:vAlign w:val="center"/>
          </w:tcPr>
          <w:p w:rsidR="00CC160C" w:rsidRDefault="00DB4EE0">
            <w:pPr>
              <w:jc w:val="center"/>
            </w:pPr>
            <w:r>
              <w:rPr>
                <w:rFonts w:eastAsiaTheme="minorEastAsia"/>
                <w:szCs w:val="21"/>
              </w:rPr>
              <w:t>2</w:t>
            </w:r>
          </w:p>
        </w:tc>
        <w:tc>
          <w:tcPr>
            <w:tcW w:w="905" w:type="dxa"/>
            <w:vAlign w:val="center"/>
          </w:tcPr>
          <w:p w:rsidR="00CC160C" w:rsidRDefault="00DB4EE0">
            <w:pPr>
              <w:jc w:val="center"/>
            </w:pPr>
            <w:r>
              <w:rPr>
                <w:rFonts w:eastAsiaTheme="minorEastAsia"/>
                <w:szCs w:val="21"/>
              </w:rPr>
              <w:t>MICROSOFT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MSFT</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6,507</w:t>
            </w:r>
          </w:p>
        </w:tc>
        <w:tc>
          <w:tcPr>
            <w:tcW w:w="1690" w:type="dxa"/>
            <w:vAlign w:val="center"/>
          </w:tcPr>
          <w:p w:rsidR="00CC160C" w:rsidRDefault="00DB4EE0">
            <w:pPr>
              <w:jc w:val="right"/>
            </w:pPr>
            <w:r>
              <w:rPr>
                <w:rFonts w:eastAsiaTheme="minorEastAsia"/>
                <w:szCs w:val="21"/>
              </w:rPr>
              <w:t>17,330,603.95</w:t>
            </w:r>
          </w:p>
        </w:tc>
        <w:tc>
          <w:tcPr>
            <w:tcW w:w="997" w:type="dxa"/>
            <w:vAlign w:val="center"/>
          </w:tcPr>
          <w:p w:rsidR="00CC160C" w:rsidRDefault="00DB4EE0">
            <w:pPr>
              <w:jc w:val="right"/>
            </w:pPr>
            <w:r>
              <w:rPr>
                <w:rFonts w:eastAsiaTheme="minorEastAsia"/>
                <w:szCs w:val="21"/>
              </w:rPr>
              <w:t>6.55</w:t>
            </w:r>
          </w:p>
        </w:tc>
      </w:tr>
      <w:tr w:rsidR="00CC160C">
        <w:tc>
          <w:tcPr>
            <w:tcW w:w="678" w:type="dxa"/>
            <w:vAlign w:val="center"/>
          </w:tcPr>
          <w:p w:rsidR="00CC160C" w:rsidRDefault="00DB4EE0">
            <w:pPr>
              <w:jc w:val="center"/>
            </w:pPr>
            <w:r>
              <w:rPr>
                <w:rFonts w:eastAsiaTheme="minorEastAsia"/>
                <w:szCs w:val="21"/>
              </w:rPr>
              <w:t>3</w:t>
            </w:r>
          </w:p>
        </w:tc>
        <w:tc>
          <w:tcPr>
            <w:tcW w:w="905" w:type="dxa"/>
            <w:vAlign w:val="center"/>
          </w:tcPr>
          <w:p w:rsidR="00CC160C" w:rsidRDefault="00DB4EE0">
            <w:pPr>
              <w:jc w:val="center"/>
            </w:pPr>
            <w:r>
              <w:rPr>
                <w:rFonts w:eastAsiaTheme="minorEastAsia"/>
                <w:szCs w:val="21"/>
              </w:rPr>
              <w:t>AMAZON.COM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AMZN</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8,105</w:t>
            </w:r>
          </w:p>
        </w:tc>
        <w:tc>
          <w:tcPr>
            <w:tcW w:w="1690" w:type="dxa"/>
            <w:vAlign w:val="center"/>
          </w:tcPr>
          <w:p w:rsidR="00CC160C" w:rsidRDefault="00DB4EE0">
            <w:pPr>
              <w:jc w:val="right"/>
            </w:pPr>
            <w:r>
              <w:rPr>
                <w:rFonts w:eastAsiaTheme="minorEastAsia"/>
                <w:szCs w:val="21"/>
              </w:rPr>
              <w:t>8,722,158.77</w:t>
            </w:r>
          </w:p>
        </w:tc>
        <w:tc>
          <w:tcPr>
            <w:tcW w:w="997" w:type="dxa"/>
            <w:vAlign w:val="center"/>
          </w:tcPr>
          <w:p w:rsidR="00CC160C" w:rsidRDefault="00DB4EE0">
            <w:pPr>
              <w:jc w:val="right"/>
            </w:pPr>
            <w:r>
              <w:rPr>
                <w:rFonts w:eastAsiaTheme="minorEastAsia"/>
                <w:szCs w:val="21"/>
              </w:rPr>
              <w:t>3.30</w:t>
            </w:r>
          </w:p>
        </w:tc>
      </w:tr>
      <w:tr w:rsidR="00CC160C">
        <w:tc>
          <w:tcPr>
            <w:tcW w:w="678" w:type="dxa"/>
            <w:vAlign w:val="center"/>
          </w:tcPr>
          <w:p w:rsidR="00CC160C" w:rsidRDefault="00DB4EE0">
            <w:pPr>
              <w:jc w:val="center"/>
            </w:pPr>
            <w:r>
              <w:rPr>
                <w:rFonts w:eastAsiaTheme="minorEastAsia"/>
                <w:szCs w:val="21"/>
              </w:rPr>
              <w:t>4</w:t>
            </w:r>
          </w:p>
        </w:tc>
        <w:tc>
          <w:tcPr>
            <w:tcW w:w="905" w:type="dxa"/>
            <w:vAlign w:val="center"/>
          </w:tcPr>
          <w:p w:rsidR="00CC160C" w:rsidRDefault="00DB4EE0">
            <w:pPr>
              <w:jc w:val="center"/>
            </w:pPr>
            <w:r>
              <w:rPr>
                <w:rFonts w:eastAsiaTheme="minorEastAsia"/>
                <w:szCs w:val="21"/>
              </w:rPr>
              <w:t>NVIDIA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NVDA</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2,243</w:t>
            </w:r>
          </w:p>
        </w:tc>
        <w:tc>
          <w:tcPr>
            <w:tcW w:w="1690" w:type="dxa"/>
            <w:vAlign w:val="center"/>
          </w:tcPr>
          <w:p w:rsidR="00CC160C" w:rsidRDefault="00DB4EE0">
            <w:pPr>
              <w:jc w:val="right"/>
            </w:pPr>
            <w:r>
              <w:rPr>
                <w:rFonts w:eastAsiaTheme="minorEastAsia"/>
                <w:szCs w:val="21"/>
              </w:rPr>
              <w:t>7,867,310.60</w:t>
            </w:r>
          </w:p>
        </w:tc>
        <w:tc>
          <w:tcPr>
            <w:tcW w:w="997" w:type="dxa"/>
            <w:vAlign w:val="center"/>
          </w:tcPr>
          <w:p w:rsidR="00CC160C" w:rsidRDefault="00DB4EE0">
            <w:pPr>
              <w:jc w:val="right"/>
            </w:pPr>
            <w:r>
              <w:rPr>
                <w:rFonts w:eastAsiaTheme="minorEastAsia"/>
                <w:szCs w:val="21"/>
              </w:rPr>
              <w:t>2.97</w:t>
            </w:r>
          </w:p>
        </w:tc>
      </w:tr>
      <w:tr w:rsidR="00CC160C">
        <w:tc>
          <w:tcPr>
            <w:tcW w:w="678" w:type="dxa"/>
            <w:vAlign w:val="center"/>
          </w:tcPr>
          <w:p w:rsidR="00CC160C" w:rsidRDefault="00DB4EE0">
            <w:pPr>
              <w:jc w:val="center"/>
            </w:pPr>
            <w:r>
              <w:rPr>
                <w:rFonts w:eastAsiaTheme="minorEastAsia"/>
                <w:szCs w:val="21"/>
              </w:rPr>
              <w:lastRenderedPageBreak/>
              <w:t>5</w:t>
            </w:r>
          </w:p>
        </w:tc>
        <w:tc>
          <w:tcPr>
            <w:tcW w:w="905" w:type="dxa"/>
            <w:vAlign w:val="center"/>
          </w:tcPr>
          <w:p w:rsidR="00CC160C" w:rsidRDefault="00DB4EE0">
            <w:pPr>
              <w:jc w:val="center"/>
            </w:pPr>
            <w:r>
              <w:rPr>
                <w:rFonts w:eastAsiaTheme="minorEastAsia"/>
                <w:szCs w:val="21"/>
              </w:rPr>
              <w:t>ALPHABET INC-CL A</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GOOGL</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5,393</w:t>
            </w:r>
          </w:p>
        </w:tc>
        <w:tc>
          <w:tcPr>
            <w:tcW w:w="1690" w:type="dxa"/>
            <w:vAlign w:val="center"/>
          </w:tcPr>
          <w:p w:rsidR="00CC160C" w:rsidRDefault="00DB4EE0">
            <w:pPr>
              <w:jc w:val="right"/>
            </w:pPr>
            <w:r>
              <w:rPr>
                <w:rFonts w:eastAsiaTheme="minorEastAsia"/>
                <w:szCs w:val="21"/>
              </w:rPr>
              <w:t>5,335,739.08</w:t>
            </w:r>
          </w:p>
        </w:tc>
        <w:tc>
          <w:tcPr>
            <w:tcW w:w="997" w:type="dxa"/>
            <w:vAlign w:val="center"/>
          </w:tcPr>
          <w:p w:rsidR="00CC160C" w:rsidRDefault="00DB4EE0">
            <w:pPr>
              <w:jc w:val="right"/>
            </w:pPr>
            <w:r>
              <w:rPr>
                <w:rFonts w:eastAsiaTheme="minorEastAsia"/>
                <w:szCs w:val="21"/>
              </w:rPr>
              <w:t>2.02</w:t>
            </w:r>
          </w:p>
        </w:tc>
      </w:tr>
      <w:tr w:rsidR="00CC160C">
        <w:tc>
          <w:tcPr>
            <w:tcW w:w="678" w:type="dxa"/>
            <w:vAlign w:val="center"/>
          </w:tcPr>
          <w:p w:rsidR="00CC160C" w:rsidRDefault="00DB4EE0">
            <w:pPr>
              <w:jc w:val="center"/>
            </w:pPr>
            <w:r>
              <w:rPr>
                <w:rFonts w:eastAsiaTheme="minorEastAsia"/>
                <w:szCs w:val="21"/>
              </w:rPr>
              <w:t>6</w:t>
            </w:r>
          </w:p>
        </w:tc>
        <w:tc>
          <w:tcPr>
            <w:tcW w:w="905" w:type="dxa"/>
            <w:vAlign w:val="center"/>
          </w:tcPr>
          <w:p w:rsidR="00CC160C" w:rsidRDefault="00DB4EE0">
            <w:pPr>
              <w:jc w:val="center"/>
            </w:pPr>
            <w:r>
              <w:rPr>
                <w:rFonts w:eastAsiaTheme="minorEastAsia"/>
                <w:szCs w:val="21"/>
              </w:rPr>
              <w:t>META PLATFORMS INC-CLASS A</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META</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2,010</w:t>
            </w:r>
          </w:p>
        </w:tc>
        <w:tc>
          <w:tcPr>
            <w:tcW w:w="1690" w:type="dxa"/>
            <w:vAlign w:val="center"/>
          </w:tcPr>
          <w:p w:rsidR="00CC160C" w:rsidRDefault="00DB4EE0">
            <w:pPr>
              <w:jc w:val="right"/>
            </w:pPr>
            <w:r>
              <w:rPr>
                <w:rFonts w:eastAsiaTheme="minorEastAsia"/>
                <w:szCs w:val="21"/>
              </w:rPr>
              <w:t>5,039,054.91</w:t>
            </w:r>
          </w:p>
        </w:tc>
        <w:tc>
          <w:tcPr>
            <w:tcW w:w="997" w:type="dxa"/>
            <w:vAlign w:val="center"/>
          </w:tcPr>
          <w:p w:rsidR="00CC160C" w:rsidRDefault="00DB4EE0">
            <w:pPr>
              <w:jc w:val="right"/>
            </w:pPr>
            <w:r>
              <w:rPr>
                <w:rFonts w:eastAsiaTheme="minorEastAsia"/>
                <w:szCs w:val="21"/>
              </w:rPr>
              <w:t>1.90</w:t>
            </w:r>
          </w:p>
        </w:tc>
      </w:tr>
      <w:tr w:rsidR="00CC160C">
        <w:tc>
          <w:tcPr>
            <w:tcW w:w="678" w:type="dxa"/>
            <w:vAlign w:val="center"/>
          </w:tcPr>
          <w:p w:rsidR="00CC160C" w:rsidRDefault="00DB4EE0">
            <w:pPr>
              <w:jc w:val="center"/>
            </w:pPr>
            <w:r>
              <w:rPr>
                <w:rFonts w:eastAsiaTheme="minorEastAsia"/>
                <w:szCs w:val="21"/>
              </w:rPr>
              <w:t>7</w:t>
            </w:r>
          </w:p>
        </w:tc>
        <w:tc>
          <w:tcPr>
            <w:tcW w:w="905" w:type="dxa"/>
            <w:vAlign w:val="center"/>
          </w:tcPr>
          <w:p w:rsidR="00CC160C" w:rsidRDefault="00DB4EE0">
            <w:pPr>
              <w:jc w:val="center"/>
            </w:pPr>
            <w:r>
              <w:rPr>
                <w:rFonts w:eastAsiaTheme="minorEastAsia"/>
                <w:szCs w:val="21"/>
              </w:rPr>
              <w:t>ALPHABET INC-CL 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GOOG</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4,640</w:t>
            </w:r>
          </w:p>
        </w:tc>
        <w:tc>
          <w:tcPr>
            <w:tcW w:w="1690" w:type="dxa"/>
            <w:vAlign w:val="center"/>
          </w:tcPr>
          <w:p w:rsidR="00CC160C" w:rsidRDefault="00DB4EE0">
            <w:pPr>
              <w:jc w:val="right"/>
            </w:pPr>
            <w:r>
              <w:rPr>
                <w:rFonts w:eastAsiaTheme="minorEastAsia"/>
                <w:szCs w:val="21"/>
              </w:rPr>
              <w:t>4,631,485.19</w:t>
            </w:r>
          </w:p>
        </w:tc>
        <w:tc>
          <w:tcPr>
            <w:tcW w:w="997" w:type="dxa"/>
            <w:vAlign w:val="center"/>
          </w:tcPr>
          <w:p w:rsidR="00CC160C" w:rsidRDefault="00DB4EE0">
            <w:pPr>
              <w:jc w:val="right"/>
            </w:pPr>
            <w:r>
              <w:rPr>
                <w:rFonts w:eastAsiaTheme="minorEastAsia"/>
                <w:szCs w:val="21"/>
              </w:rPr>
              <w:t>1.75</w:t>
            </w:r>
          </w:p>
        </w:tc>
      </w:tr>
      <w:tr w:rsidR="00CC160C">
        <w:tc>
          <w:tcPr>
            <w:tcW w:w="678" w:type="dxa"/>
            <w:vAlign w:val="center"/>
          </w:tcPr>
          <w:p w:rsidR="00CC160C" w:rsidRDefault="00DB4EE0">
            <w:pPr>
              <w:jc w:val="center"/>
            </w:pPr>
            <w:r>
              <w:rPr>
                <w:rFonts w:eastAsiaTheme="minorEastAsia"/>
                <w:szCs w:val="21"/>
              </w:rPr>
              <w:t>8</w:t>
            </w:r>
          </w:p>
        </w:tc>
        <w:tc>
          <w:tcPr>
            <w:tcW w:w="905" w:type="dxa"/>
            <w:vAlign w:val="center"/>
          </w:tcPr>
          <w:p w:rsidR="00CC160C" w:rsidRDefault="00DB4EE0">
            <w:pPr>
              <w:jc w:val="center"/>
            </w:pPr>
            <w:r>
              <w:rPr>
                <w:rFonts w:eastAsiaTheme="minorEastAsia"/>
                <w:szCs w:val="21"/>
              </w:rPr>
              <w:t>TESLA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TSLA</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2,446</w:t>
            </w:r>
          </w:p>
        </w:tc>
        <w:tc>
          <w:tcPr>
            <w:tcW w:w="1690" w:type="dxa"/>
            <w:vAlign w:val="center"/>
          </w:tcPr>
          <w:p w:rsidR="00CC160C" w:rsidRDefault="00DB4EE0">
            <w:pPr>
              <w:jc w:val="right"/>
            </w:pPr>
            <w:r>
              <w:rPr>
                <w:rFonts w:eastAsiaTheme="minorEastAsia"/>
                <w:szCs w:val="21"/>
              </w:rPr>
              <w:t>4,304,738.14</w:t>
            </w:r>
          </w:p>
        </w:tc>
        <w:tc>
          <w:tcPr>
            <w:tcW w:w="997" w:type="dxa"/>
            <w:vAlign w:val="center"/>
          </w:tcPr>
          <w:p w:rsidR="00CC160C" w:rsidRDefault="00DB4EE0">
            <w:pPr>
              <w:jc w:val="right"/>
            </w:pPr>
            <w:r>
              <w:rPr>
                <w:rFonts w:eastAsiaTheme="minorEastAsia"/>
                <w:szCs w:val="21"/>
              </w:rPr>
              <w:t>1.63</w:t>
            </w:r>
          </w:p>
        </w:tc>
      </w:tr>
      <w:tr w:rsidR="00CC160C">
        <w:tc>
          <w:tcPr>
            <w:tcW w:w="678" w:type="dxa"/>
            <w:vAlign w:val="center"/>
          </w:tcPr>
          <w:p w:rsidR="00CC160C" w:rsidRDefault="00DB4EE0">
            <w:pPr>
              <w:jc w:val="center"/>
            </w:pPr>
            <w:r>
              <w:rPr>
                <w:rFonts w:eastAsiaTheme="minorEastAsia"/>
                <w:szCs w:val="21"/>
              </w:rPr>
              <w:t>9</w:t>
            </w:r>
          </w:p>
        </w:tc>
        <w:tc>
          <w:tcPr>
            <w:tcW w:w="905" w:type="dxa"/>
            <w:vAlign w:val="center"/>
          </w:tcPr>
          <w:p w:rsidR="00CC160C" w:rsidRDefault="00DB4EE0">
            <w:pPr>
              <w:jc w:val="center"/>
            </w:pPr>
            <w:r>
              <w:rPr>
                <w:rFonts w:eastAsiaTheme="minorEastAsia"/>
                <w:szCs w:val="21"/>
              </w:rPr>
              <w:t>BERKSHIRE HATHAWAY INC-CL B</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BRK/B</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1,620</w:t>
            </w:r>
          </w:p>
        </w:tc>
        <w:tc>
          <w:tcPr>
            <w:tcW w:w="1690" w:type="dxa"/>
            <w:vAlign w:val="center"/>
          </w:tcPr>
          <w:p w:rsidR="00CC160C" w:rsidRDefault="00DB4EE0">
            <w:pPr>
              <w:jc w:val="right"/>
            </w:pPr>
            <w:r>
              <w:rPr>
                <w:rFonts w:eastAsiaTheme="minorEastAsia"/>
                <w:szCs w:val="21"/>
              </w:rPr>
              <w:t>4,092,307.57</w:t>
            </w:r>
          </w:p>
        </w:tc>
        <w:tc>
          <w:tcPr>
            <w:tcW w:w="997" w:type="dxa"/>
            <w:vAlign w:val="center"/>
          </w:tcPr>
          <w:p w:rsidR="00CC160C" w:rsidRDefault="00DB4EE0">
            <w:pPr>
              <w:jc w:val="right"/>
            </w:pPr>
            <w:r>
              <w:rPr>
                <w:rFonts w:eastAsiaTheme="minorEastAsia"/>
                <w:szCs w:val="21"/>
              </w:rPr>
              <w:t>1.55</w:t>
            </w:r>
          </w:p>
        </w:tc>
      </w:tr>
      <w:tr w:rsidR="00CC160C">
        <w:tc>
          <w:tcPr>
            <w:tcW w:w="678" w:type="dxa"/>
            <w:vAlign w:val="center"/>
          </w:tcPr>
          <w:p w:rsidR="00CC160C" w:rsidRDefault="00DB4EE0">
            <w:pPr>
              <w:jc w:val="center"/>
            </w:pPr>
            <w:r>
              <w:rPr>
                <w:rFonts w:eastAsiaTheme="minorEastAsia"/>
                <w:szCs w:val="21"/>
              </w:rPr>
              <w:t>10</w:t>
            </w:r>
          </w:p>
        </w:tc>
        <w:tc>
          <w:tcPr>
            <w:tcW w:w="905" w:type="dxa"/>
            <w:vAlign w:val="center"/>
          </w:tcPr>
          <w:p w:rsidR="00CC160C" w:rsidRDefault="00DB4EE0">
            <w:pPr>
              <w:jc w:val="center"/>
            </w:pPr>
            <w:r>
              <w:rPr>
                <w:rFonts w:eastAsiaTheme="minorEastAsia"/>
                <w:szCs w:val="21"/>
              </w:rPr>
              <w:t>UNITEDHEALTH GROUP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UNH</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847</w:t>
            </w:r>
          </w:p>
        </w:tc>
        <w:tc>
          <w:tcPr>
            <w:tcW w:w="1690" w:type="dxa"/>
            <w:vAlign w:val="center"/>
          </w:tcPr>
          <w:p w:rsidR="00CC160C" w:rsidRDefault="00DB4EE0">
            <w:pPr>
              <w:jc w:val="right"/>
            </w:pPr>
            <w:r>
              <w:rPr>
                <w:rFonts w:eastAsiaTheme="minorEastAsia"/>
                <w:szCs w:val="21"/>
              </w:rPr>
              <w:t>3,158,318.22</w:t>
            </w:r>
          </w:p>
        </w:tc>
        <w:tc>
          <w:tcPr>
            <w:tcW w:w="997" w:type="dxa"/>
            <w:vAlign w:val="center"/>
          </w:tcPr>
          <w:p w:rsidR="00CC160C" w:rsidRDefault="00DB4EE0">
            <w:pPr>
              <w:jc w:val="right"/>
            </w:pPr>
            <w:r>
              <w:rPr>
                <w:rFonts w:eastAsiaTheme="minorEastAsia"/>
                <w:szCs w:val="21"/>
              </w:rPr>
              <w:t>1.19</w:t>
            </w:r>
          </w:p>
        </w:tc>
      </w:tr>
      <w:tr w:rsidR="00CC160C">
        <w:tc>
          <w:tcPr>
            <w:tcW w:w="678" w:type="dxa"/>
            <w:vAlign w:val="center"/>
          </w:tcPr>
          <w:p w:rsidR="00CC160C" w:rsidRDefault="00DB4EE0">
            <w:pPr>
              <w:jc w:val="center"/>
            </w:pPr>
            <w:r>
              <w:rPr>
                <w:rFonts w:eastAsiaTheme="minorEastAsia"/>
                <w:szCs w:val="21"/>
              </w:rPr>
              <w:t>11</w:t>
            </w:r>
          </w:p>
        </w:tc>
        <w:tc>
          <w:tcPr>
            <w:tcW w:w="905" w:type="dxa"/>
            <w:vAlign w:val="center"/>
          </w:tcPr>
          <w:p w:rsidR="00CC160C" w:rsidRDefault="00DB4EE0">
            <w:pPr>
              <w:jc w:val="center"/>
            </w:pPr>
            <w:r>
              <w:rPr>
                <w:rFonts w:eastAsiaTheme="minorEastAsia"/>
                <w:szCs w:val="21"/>
              </w:rPr>
              <w:t>BROADCOM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AVGO</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386</w:t>
            </w:r>
          </w:p>
        </w:tc>
        <w:tc>
          <w:tcPr>
            <w:tcW w:w="1690" w:type="dxa"/>
            <w:vAlign w:val="center"/>
          </w:tcPr>
          <w:p w:rsidR="00CC160C" w:rsidRDefault="00DB4EE0">
            <w:pPr>
              <w:jc w:val="right"/>
            </w:pPr>
            <w:r>
              <w:rPr>
                <w:rFonts w:eastAsiaTheme="minorEastAsia"/>
                <w:szCs w:val="21"/>
              </w:rPr>
              <w:t>3,051,740.66</w:t>
            </w:r>
          </w:p>
        </w:tc>
        <w:tc>
          <w:tcPr>
            <w:tcW w:w="997" w:type="dxa"/>
            <w:vAlign w:val="center"/>
          </w:tcPr>
          <w:p w:rsidR="00CC160C" w:rsidRDefault="00DB4EE0">
            <w:pPr>
              <w:jc w:val="right"/>
            </w:pPr>
            <w:r>
              <w:rPr>
                <w:rFonts w:eastAsiaTheme="minorEastAsia"/>
                <w:szCs w:val="21"/>
              </w:rPr>
              <w:t>1.15</w:t>
            </w:r>
          </w:p>
        </w:tc>
      </w:tr>
      <w:tr w:rsidR="00CC160C">
        <w:tc>
          <w:tcPr>
            <w:tcW w:w="678" w:type="dxa"/>
            <w:vAlign w:val="center"/>
          </w:tcPr>
          <w:p w:rsidR="00CC160C" w:rsidRDefault="00DB4EE0">
            <w:pPr>
              <w:jc w:val="center"/>
            </w:pPr>
            <w:r>
              <w:rPr>
                <w:rFonts w:eastAsiaTheme="minorEastAsia"/>
                <w:szCs w:val="21"/>
              </w:rPr>
              <w:t>12</w:t>
            </w:r>
          </w:p>
        </w:tc>
        <w:tc>
          <w:tcPr>
            <w:tcW w:w="905" w:type="dxa"/>
            <w:vAlign w:val="center"/>
          </w:tcPr>
          <w:p w:rsidR="00CC160C" w:rsidRDefault="00DB4EE0">
            <w:pPr>
              <w:jc w:val="center"/>
            </w:pPr>
            <w:r>
              <w:rPr>
                <w:rFonts w:eastAsiaTheme="minorEastAsia"/>
                <w:szCs w:val="21"/>
              </w:rPr>
              <w:t>JPMORGAN CHASE COM SHS USD1.00</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JPM</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2,464</w:t>
            </w:r>
          </w:p>
        </w:tc>
        <w:tc>
          <w:tcPr>
            <w:tcW w:w="1690" w:type="dxa"/>
            <w:vAlign w:val="center"/>
          </w:tcPr>
          <w:p w:rsidR="00CC160C" w:rsidRDefault="00DB4EE0">
            <w:pPr>
              <w:jc w:val="right"/>
            </w:pPr>
            <w:r>
              <w:rPr>
                <w:rFonts w:eastAsiaTheme="minorEastAsia"/>
                <w:szCs w:val="21"/>
              </w:rPr>
              <w:t>2,968,546.55</w:t>
            </w:r>
          </w:p>
        </w:tc>
        <w:tc>
          <w:tcPr>
            <w:tcW w:w="997" w:type="dxa"/>
            <w:vAlign w:val="center"/>
          </w:tcPr>
          <w:p w:rsidR="00CC160C" w:rsidRDefault="00DB4EE0">
            <w:pPr>
              <w:jc w:val="right"/>
            </w:pPr>
            <w:r>
              <w:rPr>
                <w:rFonts w:eastAsiaTheme="minorEastAsia"/>
                <w:szCs w:val="21"/>
              </w:rPr>
              <w:t>1.12</w:t>
            </w:r>
          </w:p>
        </w:tc>
      </w:tr>
      <w:tr w:rsidR="00CC160C">
        <w:tc>
          <w:tcPr>
            <w:tcW w:w="678" w:type="dxa"/>
            <w:vAlign w:val="center"/>
          </w:tcPr>
          <w:p w:rsidR="00CC160C" w:rsidRDefault="00DB4EE0">
            <w:pPr>
              <w:jc w:val="center"/>
            </w:pPr>
            <w:r>
              <w:rPr>
                <w:rFonts w:eastAsiaTheme="minorEastAsia"/>
                <w:szCs w:val="21"/>
              </w:rPr>
              <w:t>13</w:t>
            </w:r>
          </w:p>
        </w:tc>
        <w:tc>
          <w:tcPr>
            <w:tcW w:w="905" w:type="dxa"/>
            <w:vAlign w:val="center"/>
          </w:tcPr>
          <w:p w:rsidR="00CC160C" w:rsidRDefault="00DB4EE0">
            <w:pPr>
              <w:jc w:val="center"/>
            </w:pPr>
            <w:r>
              <w:rPr>
                <w:rFonts w:eastAsiaTheme="minorEastAsia"/>
                <w:szCs w:val="21"/>
              </w:rPr>
              <w:t>ELI LILLY &amp; CO</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LLY</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715</w:t>
            </w:r>
          </w:p>
        </w:tc>
        <w:tc>
          <w:tcPr>
            <w:tcW w:w="1690" w:type="dxa"/>
            <w:vAlign w:val="center"/>
          </w:tcPr>
          <w:p w:rsidR="00CC160C" w:rsidRDefault="00DB4EE0">
            <w:pPr>
              <w:jc w:val="right"/>
            </w:pPr>
            <w:r>
              <w:rPr>
                <w:rFonts w:eastAsiaTheme="minorEastAsia"/>
                <w:szCs w:val="21"/>
              </w:rPr>
              <w:t>2,951,982.95</w:t>
            </w:r>
          </w:p>
        </w:tc>
        <w:tc>
          <w:tcPr>
            <w:tcW w:w="997" w:type="dxa"/>
            <w:vAlign w:val="center"/>
          </w:tcPr>
          <w:p w:rsidR="00CC160C" w:rsidRDefault="00DB4EE0">
            <w:pPr>
              <w:jc w:val="right"/>
            </w:pPr>
            <w:r>
              <w:rPr>
                <w:rFonts w:eastAsiaTheme="minorEastAsia"/>
                <w:szCs w:val="21"/>
              </w:rPr>
              <w:t>1.12</w:t>
            </w:r>
          </w:p>
        </w:tc>
      </w:tr>
      <w:tr w:rsidR="00CC160C">
        <w:tc>
          <w:tcPr>
            <w:tcW w:w="678" w:type="dxa"/>
            <w:vAlign w:val="center"/>
          </w:tcPr>
          <w:p w:rsidR="00CC160C" w:rsidRDefault="00DB4EE0">
            <w:pPr>
              <w:jc w:val="center"/>
            </w:pPr>
            <w:r>
              <w:rPr>
                <w:rFonts w:eastAsiaTheme="minorEastAsia"/>
                <w:szCs w:val="21"/>
              </w:rPr>
              <w:t>14</w:t>
            </w:r>
          </w:p>
        </w:tc>
        <w:tc>
          <w:tcPr>
            <w:tcW w:w="905" w:type="dxa"/>
            <w:vAlign w:val="center"/>
          </w:tcPr>
          <w:p w:rsidR="00CC160C" w:rsidRDefault="00DB4EE0">
            <w:pPr>
              <w:jc w:val="center"/>
            </w:pPr>
            <w:r>
              <w:rPr>
                <w:rFonts w:eastAsiaTheme="minorEastAsia"/>
                <w:szCs w:val="21"/>
              </w:rPr>
              <w:t>VISA INC-CLASS A SHARES</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V</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1,469</w:t>
            </w:r>
          </w:p>
        </w:tc>
        <w:tc>
          <w:tcPr>
            <w:tcW w:w="1690" w:type="dxa"/>
            <w:vAlign w:val="center"/>
          </w:tcPr>
          <w:p w:rsidR="00CC160C" w:rsidRDefault="00DB4EE0">
            <w:pPr>
              <w:jc w:val="right"/>
            </w:pPr>
            <w:r>
              <w:rPr>
                <w:rFonts w:eastAsiaTheme="minorEastAsia"/>
                <w:szCs w:val="21"/>
              </w:rPr>
              <w:t>2,708,808.01</w:t>
            </w:r>
          </w:p>
        </w:tc>
        <w:tc>
          <w:tcPr>
            <w:tcW w:w="997" w:type="dxa"/>
            <w:vAlign w:val="center"/>
          </w:tcPr>
          <w:p w:rsidR="00CC160C" w:rsidRDefault="00DB4EE0">
            <w:pPr>
              <w:jc w:val="right"/>
            </w:pPr>
            <w:r>
              <w:rPr>
                <w:rFonts w:eastAsiaTheme="minorEastAsia"/>
                <w:szCs w:val="21"/>
              </w:rPr>
              <w:t>1.02</w:t>
            </w:r>
          </w:p>
        </w:tc>
      </w:tr>
      <w:tr w:rsidR="00CC160C">
        <w:tc>
          <w:tcPr>
            <w:tcW w:w="678" w:type="dxa"/>
            <w:vAlign w:val="center"/>
          </w:tcPr>
          <w:p w:rsidR="00CC160C" w:rsidRDefault="00DB4EE0">
            <w:pPr>
              <w:jc w:val="center"/>
            </w:pPr>
            <w:r>
              <w:rPr>
                <w:rFonts w:eastAsiaTheme="minorEastAsia"/>
                <w:szCs w:val="21"/>
              </w:rPr>
              <w:t>15</w:t>
            </w:r>
          </w:p>
        </w:tc>
        <w:tc>
          <w:tcPr>
            <w:tcW w:w="905" w:type="dxa"/>
            <w:vAlign w:val="center"/>
          </w:tcPr>
          <w:p w:rsidR="00CC160C" w:rsidRDefault="00DB4EE0">
            <w:pPr>
              <w:jc w:val="center"/>
            </w:pPr>
            <w:r>
              <w:rPr>
                <w:rFonts w:eastAsiaTheme="minorEastAsia"/>
                <w:szCs w:val="21"/>
              </w:rPr>
              <w:t>JOHNSON &amp; JOHNSON</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JNJ</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2,358</w:t>
            </w:r>
          </w:p>
        </w:tc>
        <w:tc>
          <w:tcPr>
            <w:tcW w:w="1690" w:type="dxa"/>
            <w:vAlign w:val="center"/>
          </w:tcPr>
          <w:p w:rsidR="00CC160C" w:rsidRDefault="00DB4EE0">
            <w:pPr>
              <w:jc w:val="right"/>
            </w:pPr>
            <w:r>
              <w:rPr>
                <w:rFonts w:eastAsiaTheme="minorEastAsia"/>
                <w:szCs w:val="21"/>
              </w:rPr>
              <w:t>2,617,715.77</w:t>
            </w:r>
          </w:p>
        </w:tc>
        <w:tc>
          <w:tcPr>
            <w:tcW w:w="997" w:type="dxa"/>
            <w:vAlign w:val="center"/>
          </w:tcPr>
          <w:p w:rsidR="00CC160C" w:rsidRDefault="00DB4EE0">
            <w:pPr>
              <w:jc w:val="right"/>
            </w:pPr>
            <w:r>
              <w:rPr>
                <w:rFonts w:eastAsiaTheme="minorEastAsia"/>
                <w:szCs w:val="21"/>
              </w:rPr>
              <w:t>0.99</w:t>
            </w:r>
          </w:p>
        </w:tc>
      </w:tr>
      <w:tr w:rsidR="00CC160C">
        <w:tc>
          <w:tcPr>
            <w:tcW w:w="678" w:type="dxa"/>
            <w:vAlign w:val="center"/>
          </w:tcPr>
          <w:p w:rsidR="00CC160C" w:rsidRDefault="00DB4EE0">
            <w:pPr>
              <w:jc w:val="center"/>
            </w:pPr>
            <w:r>
              <w:rPr>
                <w:rFonts w:eastAsiaTheme="minorEastAsia"/>
                <w:szCs w:val="21"/>
              </w:rPr>
              <w:t>16</w:t>
            </w:r>
          </w:p>
        </w:tc>
        <w:tc>
          <w:tcPr>
            <w:tcW w:w="905" w:type="dxa"/>
            <w:vAlign w:val="center"/>
          </w:tcPr>
          <w:p w:rsidR="00CC160C" w:rsidRDefault="00DB4EE0">
            <w:pPr>
              <w:jc w:val="center"/>
            </w:pPr>
            <w:r>
              <w:rPr>
                <w:rFonts w:eastAsiaTheme="minorEastAsia"/>
                <w:szCs w:val="21"/>
              </w:rPr>
              <w:t xml:space="preserve">EXXON MOBIL </w:t>
            </w:r>
            <w:r>
              <w:rPr>
                <w:rFonts w:eastAsiaTheme="minorEastAsia"/>
                <w:szCs w:val="21"/>
              </w:rPr>
              <w:lastRenderedPageBreak/>
              <w:t>CORP</w:t>
            </w:r>
          </w:p>
        </w:tc>
        <w:tc>
          <w:tcPr>
            <w:tcW w:w="1015" w:type="dxa"/>
            <w:vAlign w:val="center"/>
          </w:tcPr>
          <w:p w:rsidR="00CC160C" w:rsidRDefault="00DB4EE0">
            <w:pPr>
              <w:jc w:val="center"/>
            </w:pPr>
            <w:r>
              <w:rPr>
                <w:rFonts w:eastAsiaTheme="minorEastAsia"/>
                <w:szCs w:val="21"/>
              </w:rPr>
              <w:lastRenderedPageBreak/>
              <w:t>-</w:t>
            </w:r>
          </w:p>
        </w:tc>
        <w:tc>
          <w:tcPr>
            <w:tcW w:w="1184" w:type="dxa"/>
            <w:vAlign w:val="center"/>
          </w:tcPr>
          <w:p w:rsidR="00CC160C" w:rsidRDefault="00DB4EE0">
            <w:pPr>
              <w:jc w:val="center"/>
            </w:pPr>
            <w:r>
              <w:rPr>
                <w:rFonts w:eastAsiaTheme="minorEastAsia"/>
                <w:szCs w:val="21"/>
              </w:rPr>
              <w:t>XOM</w:t>
            </w:r>
          </w:p>
        </w:tc>
        <w:tc>
          <w:tcPr>
            <w:tcW w:w="847" w:type="dxa"/>
            <w:vAlign w:val="center"/>
          </w:tcPr>
          <w:p w:rsidR="00CC160C" w:rsidRDefault="00DB4EE0">
            <w:pPr>
              <w:jc w:val="center"/>
            </w:pPr>
            <w:r>
              <w:rPr>
                <w:rFonts w:eastAsiaTheme="minorEastAsia"/>
                <w:szCs w:val="21"/>
              </w:rPr>
              <w:t>纽约证券交易</w:t>
            </w:r>
            <w:r>
              <w:rPr>
                <w:rFonts w:eastAsiaTheme="minorEastAsia"/>
                <w:szCs w:val="21"/>
              </w:rPr>
              <w:lastRenderedPageBreak/>
              <w:t>所</w:t>
            </w:r>
          </w:p>
        </w:tc>
        <w:tc>
          <w:tcPr>
            <w:tcW w:w="1025" w:type="dxa"/>
            <w:vAlign w:val="center"/>
          </w:tcPr>
          <w:p w:rsidR="00CC160C" w:rsidRDefault="00DB4EE0">
            <w:pPr>
              <w:jc w:val="center"/>
            </w:pPr>
            <w:r>
              <w:rPr>
                <w:rFonts w:eastAsiaTheme="minorEastAsia"/>
                <w:szCs w:val="21"/>
              </w:rPr>
              <w:lastRenderedPageBreak/>
              <w:t>美国</w:t>
            </w:r>
          </w:p>
        </w:tc>
        <w:tc>
          <w:tcPr>
            <w:tcW w:w="1015" w:type="dxa"/>
            <w:vAlign w:val="center"/>
          </w:tcPr>
          <w:p w:rsidR="00CC160C" w:rsidRDefault="00DB4EE0">
            <w:pPr>
              <w:jc w:val="right"/>
            </w:pPr>
            <w:r>
              <w:rPr>
                <w:rFonts w:eastAsiaTheme="minorEastAsia"/>
                <w:szCs w:val="21"/>
              </w:rPr>
              <w:t>3,671</w:t>
            </w:r>
          </w:p>
        </w:tc>
        <w:tc>
          <w:tcPr>
            <w:tcW w:w="1690" w:type="dxa"/>
            <w:vAlign w:val="center"/>
          </w:tcPr>
          <w:p w:rsidR="00CC160C" w:rsidRDefault="00DB4EE0">
            <w:pPr>
              <w:jc w:val="right"/>
            </w:pPr>
            <w:r>
              <w:rPr>
                <w:rFonts w:eastAsiaTheme="minorEastAsia"/>
                <w:szCs w:val="21"/>
              </w:rPr>
              <w:t>2,599,539.16</w:t>
            </w:r>
          </w:p>
        </w:tc>
        <w:tc>
          <w:tcPr>
            <w:tcW w:w="997" w:type="dxa"/>
            <w:vAlign w:val="center"/>
          </w:tcPr>
          <w:p w:rsidR="00CC160C" w:rsidRDefault="00DB4EE0">
            <w:pPr>
              <w:jc w:val="right"/>
            </w:pPr>
            <w:r>
              <w:rPr>
                <w:rFonts w:eastAsiaTheme="minorEastAsia"/>
                <w:szCs w:val="21"/>
              </w:rPr>
              <w:t>0.98</w:t>
            </w:r>
          </w:p>
        </w:tc>
      </w:tr>
      <w:tr w:rsidR="00CC160C">
        <w:tc>
          <w:tcPr>
            <w:tcW w:w="678" w:type="dxa"/>
            <w:vAlign w:val="center"/>
          </w:tcPr>
          <w:p w:rsidR="00CC160C" w:rsidRDefault="00DB4EE0">
            <w:pPr>
              <w:jc w:val="center"/>
            </w:pPr>
            <w:r>
              <w:rPr>
                <w:rFonts w:eastAsiaTheme="minorEastAsia"/>
                <w:szCs w:val="21"/>
              </w:rPr>
              <w:t>17</w:t>
            </w:r>
          </w:p>
        </w:tc>
        <w:tc>
          <w:tcPr>
            <w:tcW w:w="905" w:type="dxa"/>
            <w:vAlign w:val="center"/>
          </w:tcPr>
          <w:p w:rsidR="00CC160C" w:rsidRDefault="00DB4EE0">
            <w:pPr>
              <w:jc w:val="center"/>
            </w:pPr>
            <w:r>
              <w:rPr>
                <w:rFonts w:eastAsiaTheme="minorEastAsia"/>
                <w:szCs w:val="21"/>
              </w:rPr>
              <w:t>MASTERCARD INC - A</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MA</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729</w:t>
            </w:r>
          </w:p>
        </w:tc>
        <w:tc>
          <w:tcPr>
            <w:tcW w:w="1690" w:type="dxa"/>
            <w:vAlign w:val="center"/>
          </w:tcPr>
          <w:p w:rsidR="00CC160C" w:rsidRDefault="00DB4EE0">
            <w:pPr>
              <w:jc w:val="right"/>
            </w:pPr>
            <w:r>
              <w:rPr>
                <w:rFonts w:eastAsiaTheme="minorEastAsia"/>
                <w:szCs w:val="21"/>
              </w:rPr>
              <w:t>2,202,194.09</w:t>
            </w:r>
          </w:p>
        </w:tc>
        <w:tc>
          <w:tcPr>
            <w:tcW w:w="997" w:type="dxa"/>
            <w:vAlign w:val="center"/>
          </w:tcPr>
          <w:p w:rsidR="00CC160C" w:rsidRDefault="00DB4EE0">
            <w:pPr>
              <w:jc w:val="right"/>
            </w:pPr>
            <w:r>
              <w:rPr>
                <w:rFonts w:eastAsiaTheme="minorEastAsia"/>
                <w:szCs w:val="21"/>
              </w:rPr>
              <w:t>0.83</w:t>
            </w:r>
          </w:p>
        </w:tc>
      </w:tr>
      <w:tr w:rsidR="00CC160C">
        <w:tc>
          <w:tcPr>
            <w:tcW w:w="678" w:type="dxa"/>
            <w:vAlign w:val="center"/>
          </w:tcPr>
          <w:p w:rsidR="00CC160C" w:rsidRDefault="00DB4EE0">
            <w:pPr>
              <w:jc w:val="center"/>
            </w:pPr>
            <w:r>
              <w:rPr>
                <w:rFonts w:eastAsiaTheme="minorEastAsia"/>
                <w:szCs w:val="21"/>
              </w:rPr>
              <w:t>18</w:t>
            </w:r>
          </w:p>
        </w:tc>
        <w:tc>
          <w:tcPr>
            <w:tcW w:w="905" w:type="dxa"/>
            <w:vAlign w:val="center"/>
          </w:tcPr>
          <w:p w:rsidR="00CC160C" w:rsidRDefault="00DB4EE0">
            <w:pPr>
              <w:jc w:val="center"/>
            </w:pPr>
            <w:r>
              <w:rPr>
                <w:rFonts w:eastAsiaTheme="minorEastAsia"/>
                <w:szCs w:val="21"/>
              </w:rPr>
              <w:t>HOME DEPOT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HD</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882</w:t>
            </w:r>
          </w:p>
        </w:tc>
        <w:tc>
          <w:tcPr>
            <w:tcW w:w="1690" w:type="dxa"/>
            <w:vAlign w:val="center"/>
          </w:tcPr>
          <w:p w:rsidR="00CC160C" w:rsidRDefault="00DB4EE0">
            <w:pPr>
              <w:jc w:val="right"/>
            </w:pPr>
            <w:r>
              <w:rPr>
                <w:rFonts w:eastAsiaTheme="minorEastAsia"/>
                <w:szCs w:val="21"/>
              </w:rPr>
              <w:t>2,164,877.54</w:t>
            </w:r>
          </w:p>
        </w:tc>
        <w:tc>
          <w:tcPr>
            <w:tcW w:w="997" w:type="dxa"/>
            <w:vAlign w:val="center"/>
          </w:tcPr>
          <w:p w:rsidR="00CC160C" w:rsidRDefault="00DB4EE0">
            <w:pPr>
              <w:jc w:val="right"/>
            </w:pPr>
            <w:r>
              <w:rPr>
                <w:rFonts w:eastAsiaTheme="minorEastAsia"/>
                <w:szCs w:val="21"/>
              </w:rPr>
              <w:t>0.82</w:t>
            </w:r>
          </w:p>
        </w:tc>
      </w:tr>
      <w:tr w:rsidR="00CC160C">
        <w:tc>
          <w:tcPr>
            <w:tcW w:w="678" w:type="dxa"/>
            <w:vAlign w:val="center"/>
          </w:tcPr>
          <w:p w:rsidR="00CC160C" w:rsidRDefault="00DB4EE0">
            <w:pPr>
              <w:jc w:val="center"/>
            </w:pPr>
            <w:r>
              <w:rPr>
                <w:rFonts w:eastAsiaTheme="minorEastAsia"/>
                <w:szCs w:val="21"/>
              </w:rPr>
              <w:t>19</w:t>
            </w:r>
          </w:p>
        </w:tc>
        <w:tc>
          <w:tcPr>
            <w:tcW w:w="905" w:type="dxa"/>
            <w:vAlign w:val="center"/>
          </w:tcPr>
          <w:p w:rsidR="00CC160C" w:rsidRDefault="00DB4EE0">
            <w:pPr>
              <w:jc w:val="center"/>
            </w:pPr>
            <w:r>
              <w:rPr>
                <w:rFonts w:eastAsiaTheme="minorEastAsia"/>
                <w:szCs w:val="21"/>
              </w:rPr>
              <w:t>PROCTER &amp; GAMBLE CO/THE</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PG</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2,073</w:t>
            </w:r>
          </w:p>
        </w:tc>
        <w:tc>
          <w:tcPr>
            <w:tcW w:w="1690" w:type="dxa"/>
            <w:vAlign w:val="center"/>
          </w:tcPr>
          <w:p w:rsidR="00CC160C" w:rsidRDefault="00DB4EE0">
            <w:pPr>
              <w:jc w:val="right"/>
            </w:pPr>
            <w:r>
              <w:rPr>
                <w:rFonts w:eastAsiaTheme="minorEastAsia"/>
                <w:szCs w:val="21"/>
              </w:rPr>
              <w:t>2,151,564.33</w:t>
            </w:r>
          </w:p>
        </w:tc>
        <w:tc>
          <w:tcPr>
            <w:tcW w:w="997" w:type="dxa"/>
            <w:vAlign w:val="center"/>
          </w:tcPr>
          <w:p w:rsidR="00CC160C" w:rsidRDefault="00DB4EE0">
            <w:pPr>
              <w:jc w:val="right"/>
            </w:pPr>
            <w:r>
              <w:rPr>
                <w:rFonts w:eastAsiaTheme="minorEastAsia"/>
                <w:szCs w:val="21"/>
              </w:rPr>
              <w:t>0.81</w:t>
            </w:r>
          </w:p>
        </w:tc>
      </w:tr>
      <w:tr w:rsidR="00CC160C">
        <w:tc>
          <w:tcPr>
            <w:tcW w:w="678" w:type="dxa"/>
            <w:vAlign w:val="center"/>
          </w:tcPr>
          <w:p w:rsidR="00CC160C" w:rsidRDefault="00DB4EE0">
            <w:pPr>
              <w:jc w:val="center"/>
            </w:pPr>
            <w:r>
              <w:rPr>
                <w:rFonts w:eastAsiaTheme="minorEastAsia"/>
                <w:szCs w:val="21"/>
              </w:rPr>
              <w:t>20</w:t>
            </w:r>
          </w:p>
        </w:tc>
        <w:tc>
          <w:tcPr>
            <w:tcW w:w="905" w:type="dxa"/>
            <w:vAlign w:val="center"/>
          </w:tcPr>
          <w:p w:rsidR="00CC160C" w:rsidRDefault="00DB4EE0">
            <w:pPr>
              <w:jc w:val="center"/>
            </w:pPr>
            <w:r>
              <w:rPr>
                <w:rFonts w:eastAsiaTheme="minorEastAsia"/>
                <w:szCs w:val="21"/>
              </w:rPr>
              <w:t>COSTCO WHOLESALE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COST</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389</w:t>
            </w:r>
          </w:p>
        </w:tc>
        <w:tc>
          <w:tcPr>
            <w:tcW w:w="1690" w:type="dxa"/>
            <w:vAlign w:val="center"/>
          </w:tcPr>
          <w:p w:rsidR="00CC160C" w:rsidRDefault="00DB4EE0">
            <w:pPr>
              <w:jc w:val="right"/>
            </w:pPr>
            <w:r>
              <w:rPr>
                <w:rFonts w:eastAsiaTheme="minorEastAsia"/>
                <w:szCs w:val="21"/>
              </w:rPr>
              <w:t>1,818,632.81</w:t>
            </w:r>
          </w:p>
        </w:tc>
        <w:tc>
          <w:tcPr>
            <w:tcW w:w="997" w:type="dxa"/>
            <w:vAlign w:val="center"/>
          </w:tcPr>
          <w:p w:rsidR="00CC160C" w:rsidRDefault="00DB4EE0">
            <w:pPr>
              <w:jc w:val="right"/>
            </w:pPr>
            <w:r>
              <w:rPr>
                <w:rFonts w:eastAsiaTheme="minorEastAsia"/>
                <w:szCs w:val="21"/>
              </w:rPr>
              <w:t>0.69</w:t>
            </w:r>
          </w:p>
        </w:tc>
      </w:tr>
      <w:tr w:rsidR="00CC160C">
        <w:tc>
          <w:tcPr>
            <w:tcW w:w="678" w:type="dxa"/>
            <w:vAlign w:val="center"/>
          </w:tcPr>
          <w:p w:rsidR="00CC160C" w:rsidRDefault="00DB4EE0">
            <w:pPr>
              <w:jc w:val="center"/>
            </w:pPr>
            <w:r>
              <w:rPr>
                <w:rFonts w:eastAsiaTheme="minorEastAsia"/>
                <w:szCs w:val="21"/>
              </w:rPr>
              <w:t>21</w:t>
            </w:r>
          </w:p>
        </w:tc>
        <w:tc>
          <w:tcPr>
            <w:tcW w:w="905" w:type="dxa"/>
            <w:vAlign w:val="center"/>
          </w:tcPr>
          <w:p w:rsidR="00CC160C" w:rsidRDefault="00DB4EE0">
            <w:pPr>
              <w:jc w:val="center"/>
            </w:pPr>
            <w:r>
              <w:rPr>
                <w:rFonts w:eastAsiaTheme="minorEastAsia"/>
                <w:szCs w:val="21"/>
              </w:rPr>
              <w:t>MERCK &amp; CO.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MRK</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2,229</w:t>
            </w:r>
          </w:p>
        </w:tc>
        <w:tc>
          <w:tcPr>
            <w:tcW w:w="1690" w:type="dxa"/>
            <w:vAlign w:val="center"/>
          </w:tcPr>
          <w:p w:rsidR="00CC160C" w:rsidRDefault="00DB4EE0">
            <w:pPr>
              <w:jc w:val="right"/>
            </w:pPr>
            <w:r>
              <w:rPr>
                <w:rFonts w:eastAsiaTheme="minorEastAsia"/>
                <w:szCs w:val="21"/>
              </w:rPr>
              <w:t>1,721,135.62</w:t>
            </w:r>
          </w:p>
        </w:tc>
        <w:tc>
          <w:tcPr>
            <w:tcW w:w="997" w:type="dxa"/>
            <w:vAlign w:val="center"/>
          </w:tcPr>
          <w:p w:rsidR="00CC160C" w:rsidRDefault="00DB4EE0">
            <w:pPr>
              <w:jc w:val="right"/>
            </w:pPr>
            <w:r>
              <w:rPr>
                <w:rFonts w:eastAsiaTheme="minorEastAsia"/>
                <w:szCs w:val="21"/>
              </w:rPr>
              <w:t>0.65</w:t>
            </w:r>
          </w:p>
        </w:tc>
      </w:tr>
      <w:tr w:rsidR="00CC160C">
        <w:tc>
          <w:tcPr>
            <w:tcW w:w="678" w:type="dxa"/>
            <w:vAlign w:val="center"/>
          </w:tcPr>
          <w:p w:rsidR="00CC160C" w:rsidRDefault="00DB4EE0">
            <w:pPr>
              <w:jc w:val="center"/>
            </w:pPr>
            <w:r>
              <w:rPr>
                <w:rFonts w:eastAsiaTheme="minorEastAsia"/>
                <w:szCs w:val="21"/>
              </w:rPr>
              <w:t>22</w:t>
            </w:r>
          </w:p>
        </w:tc>
        <w:tc>
          <w:tcPr>
            <w:tcW w:w="905" w:type="dxa"/>
            <w:vAlign w:val="center"/>
          </w:tcPr>
          <w:p w:rsidR="00CC160C" w:rsidRDefault="00DB4EE0">
            <w:pPr>
              <w:jc w:val="center"/>
            </w:pPr>
            <w:r>
              <w:rPr>
                <w:rFonts w:eastAsiaTheme="minorEastAsia"/>
                <w:szCs w:val="21"/>
              </w:rPr>
              <w:t>ABBVIE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ABBV</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1,553</w:t>
            </w:r>
          </w:p>
        </w:tc>
        <w:tc>
          <w:tcPr>
            <w:tcW w:w="1690" w:type="dxa"/>
            <w:vAlign w:val="center"/>
          </w:tcPr>
          <w:p w:rsidR="00CC160C" w:rsidRDefault="00DB4EE0">
            <w:pPr>
              <w:jc w:val="right"/>
            </w:pPr>
            <w:r>
              <w:rPr>
                <w:rFonts w:eastAsiaTheme="minorEastAsia"/>
                <w:szCs w:val="21"/>
              </w:rPr>
              <w:t>1,704,582.15</w:t>
            </w:r>
          </w:p>
        </w:tc>
        <w:tc>
          <w:tcPr>
            <w:tcW w:w="997" w:type="dxa"/>
            <w:vAlign w:val="center"/>
          </w:tcPr>
          <w:p w:rsidR="00CC160C" w:rsidRDefault="00DB4EE0">
            <w:pPr>
              <w:jc w:val="right"/>
            </w:pPr>
            <w:r>
              <w:rPr>
                <w:rFonts w:eastAsiaTheme="minorEastAsia"/>
                <w:szCs w:val="21"/>
              </w:rPr>
              <w:t>0.64</w:t>
            </w:r>
          </w:p>
        </w:tc>
      </w:tr>
      <w:tr w:rsidR="00CC160C">
        <w:tc>
          <w:tcPr>
            <w:tcW w:w="678" w:type="dxa"/>
            <w:vAlign w:val="center"/>
          </w:tcPr>
          <w:p w:rsidR="00CC160C" w:rsidRDefault="00DB4EE0">
            <w:pPr>
              <w:jc w:val="center"/>
            </w:pPr>
            <w:r>
              <w:rPr>
                <w:rFonts w:eastAsiaTheme="minorEastAsia"/>
                <w:szCs w:val="21"/>
              </w:rPr>
              <w:t>23</w:t>
            </w:r>
          </w:p>
        </w:tc>
        <w:tc>
          <w:tcPr>
            <w:tcW w:w="905" w:type="dxa"/>
            <w:vAlign w:val="center"/>
          </w:tcPr>
          <w:p w:rsidR="00CC160C" w:rsidRDefault="00DB4EE0">
            <w:pPr>
              <w:jc w:val="center"/>
            </w:pPr>
            <w:r>
              <w:rPr>
                <w:rFonts w:eastAsiaTheme="minorEastAsia"/>
                <w:szCs w:val="21"/>
              </w:rPr>
              <w:t>ADOBE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ADBE</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400</w:t>
            </w:r>
          </w:p>
        </w:tc>
        <w:tc>
          <w:tcPr>
            <w:tcW w:w="1690" w:type="dxa"/>
            <w:vAlign w:val="center"/>
          </w:tcPr>
          <w:p w:rsidR="00CC160C" w:rsidRDefault="00DB4EE0">
            <w:pPr>
              <w:jc w:val="right"/>
            </w:pPr>
            <w:r>
              <w:rPr>
                <w:rFonts w:eastAsiaTheme="minorEastAsia"/>
                <w:szCs w:val="21"/>
              </w:rPr>
              <w:t>1,690,215.53</w:t>
            </w:r>
          </w:p>
        </w:tc>
        <w:tc>
          <w:tcPr>
            <w:tcW w:w="997" w:type="dxa"/>
            <w:vAlign w:val="center"/>
          </w:tcPr>
          <w:p w:rsidR="00CC160C" w:rsidRDefault="00DB4EE0">
            <w:pPr>
              <w:jc w:val="right"/>
            </w:pPr>
            <w:r>
              <w:rPr>
                <w:rFonts w:eastAsiaTheme="minorEastAsia"/>
                <w:szCs w:val="21"/>
              </w:rPr>
              <w:t>0.64</w:t>
            </w:r>
          </w:p>
        </w:tc>
      </w:tr>
      <w:tr w:rsidR="00CC160C">
        <w:tc>
          <w:tcPr>
            <w:tcW w:w="678" w:type="dxa"/>
            <w:vAlign w:val="center"/>
          </w:tcPr>
          <w:p w:rsidR="00CC160C" w:rsidRDefault="00DB4EE0">
            <w:pPr>
              <w:jc w:val="center"/>
            </w:pPr>
            <w:r>
              <w:rPr>
                <w:rFonts w:eastAsiaTheme="minorEastAsia"/>
                <w:szCs w:val="21"/>
              </w:rPr>
              <w:t>24</w:t>
            </w:r>
          </w:p>
        </w:tc>
        <w:tc>
          <w:tcPr>
            <w:tcW w:w="905" w:type="dxa"/>
            <w:vAlign w:val="center"/>
          </w:tcPr>
          <w:p w:rsidR="00CC160C" w:rsidRDefault="00DB4EE0">
            <w:pPr>
              <w:jc w:val="center"/>
            </w:pPr>
            <w:r>
              <w:rPr>
                <w:rFonts w:eastAsiaTheme="minorEastAsia"/>
                <w:szCs w:val="21"/>
              </w:rPr>
              <w:t>CHEVRON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CVX</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1,544</w:t>
            </w:r>
          </w:p>
        </w:tc>
        <w:tc>
          <w:tcPr>
            <w:tcW w:w="1690" w:type="dxa"/>
            <w:vAlign w:val="center"/>
          </w:tcPr>
          <w:p w:rsidR="00CC160C" w:rsidRDefault="00DB4EE0">
            <w:pPr>
              <w:jc w:val="right"/>
            </w:pPr>
            <w:r>
              <w:rPr>
                <w:rFonts w:eastAsiaTheme="minorEastAsia"/>
                <w:szCs w:val="21"/>
              </w:rPr>
              <w:t>1,631,167.34</w:t>
            </w:r>
          </w:p>
        </w:tc>
        <w:tc>
          <w:tcPr>
            <w:tcW w:w="997" w:type="dxa"/>
            <w:vAlign w:val="center"/>
          </w:tcPr>
          <w:p w:rsidR="00CC160C" w:rsidRDefault="00DB4EE0">
            <w:pPr>
              <w:jc w:val="right"/>
            </w:pPr>
            <w:r>
              <w:rPr>
                <w:rFonts w:eastAsiaTheme="minorEastAsia"/>
                <w:szCs w:val="21"/>
              </w:rPr>
              <w:t>0.62</w:t>
            </w:r>
          </w:p>
        </w:tc>
      </w:tr>
      <w:tr w:rsidR="00CC160C">
        <w:tc>
          <w:tcPr>
            <w:tcW w:w="678" w:type="dxa"/>
            <w:vAlign w:val="center"/>
          </w:tcPr>
          <w:p w:rsidR="00CC160C" w:rsidRDefault="00DB4EE0">
            <w:pPr>
              <w:jc w:val="center"/>
            </w:pPr>
            <w:r>
              <w:rPr>
                <w:rFonts w:eastAsiaTheme="minorEastAsia"/>
                <w:szCs w:val="21"/>
              </w:rPr>
              <w:t>25</w:t>
            </w:r>
          </w:p>
        </w:tc>
        <w:tc>
          <w:tcPr>
            <w:tcW w:w="905" w:type="dxa"/>
            <w:vAlign w:val="center"/>
          </w:tcPr>
          <w:p w:rsidR="00CC160C" w:rsidRDefault="00DB4EE0">
            <w:pPr>
              <w:jc w:val="center"/>
            </w:pPr>
            <w:r>
              <w:rPr>
                <w:rFonts w:eastAsiaTheme="minorEastAsia"/>
                <w:szCs w:val="21"/>
              </w:rPr>
              <w:t>SALESFORCE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CRM</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856</w:t>
            </w:r>
          </w:p>
        </w:tc>
        <w:tc>
          <w:tcPr>
            <w:tcW w:w="1690" w:type="dxa"/>
            <w:vAlign w:val="center"/>
          </w:tcPr>
          <w:p w:rsidR="00CC160C" w:rsidRDefault="00DB4EE0">
            <w:pPr>
              <w:jc w:val="right"/>
            </w:pPr>
            <w:r>
              <w:rPr>
                <w:rFonts w:eastAsiaTheme="minorEastAsia"/>
                <w:szCs w:val="21"/>
              </w:rPr>
              <w:t>1,595,362.88</w:t>
            </w:r>
          </w:p>
        </w:tc>
        <w:tc>
          <w:tcPr>
            <w:tcW w:w="997" w:type="dxa"/>
            <w:vAlign w:val="center"/>
          </w:tcPr>
          <w:p w:rsidR="00CC160C" w:rsidRDefault="00DB4EE0">
            <w:pPr>
              <w:jc w:val="right"/>
            </w:pPr>
            <w:r>
              <w:rPr>
                <w:rFonts w:eastAsiaTheme="minorEastAsia"/>
                <w:szCs w:val="21"/>
              </w:rPr>
              <w:t>0.60</w:t>
            </w:r>
          </w:p>
        </w:tc>
      </w:tr>
      <w:tr w:rsidR="00CC160C">
        <w:tc>
          <w:tcPr>
            <w:tcW w:w="678" w:type="dxa"/>
            <w:vAlign w:val="center"/>
          </w:tcPr>
          <w:p w:rsidR="00CC160C" w:rsidRDefault="00DB4EE0">
            <w:pPr>
              <w:jc w:val="center"/>
            </w:pPr>
            <w:r>
              <w:rPr>
                <w:rFonts w:eastAsiaTheme="minorEastAsia"/>
                <w:szCs w:val="21"/>
              </w:rPr>
              <w:t>26</w:t>
            </w:r>
          </w:p>
        </w:tc>
        <w:tc>
          <w:tcPr>
            <w:tcW w:w="905" w:type="dxa"/>
            <w:vAlign w:val="center"/>
          </w:tcPr>
          <w:p w:rsidR="00CC160C" w:rsidRDefault="00DB4EE0">
            <w:pPr>
              <w:jc w:val="center"/>
            </w:pPr>
            <w:r>
              <w:rPr>
                <w:rFonts w:eastAsiaTheme="minorEastAsia"/>
                <w:szCs w:val="21"/>
              </w:rPr>
              <w:t>ADVANCED MICRO DEVICES</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AMD</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1,421</w:t>
            </w:r>
          </w:p>
        </w:tc>
        <w:tc>
          <w:tcPr>
            <w:tcW w:w="1690" w:type="dxa"/>
            <w:vAlign w:val="center"/>
          </w:tcPr>
          <w:p w:rsidR="00CC160C" w:rsidRDefault="00DB4EE0">
            <w:pPr>
              <w:jc w:val="right"/>
            </w:pPr>
            <w:r>
              <w:rPr>
                <w:rFonts w:eastAsiaTheme="minorEastAsia"/>
                <w:szCs w:val="21"/>
              </w:rPr>
              <w:t>1,483,610.41</w:t>
            </w:r>
          </w:p>
        </w:tc>
        <w:tc>
          <w:tcPr>
            <w:tcW w:w="997" w:type="dxa"/>
            <w:vAlign w:val="center"/>
          </w:tcPr>
          <w:p w:rsidR="00CC160C" w:rsidRDefault="00DB4EE0">
            <w:pPr>
              <w:jc w:val="right"/>
            </w:pPr>
            <w:r>
              <w:rPr>
                <w:rFonts w:eastAsiaTheme="minorEastAsia"/>
                <w:szCs w:val="21"/>
              </w:rPr>
              <w:t>0.56</w:t>
            </w:r>
          </w:p>
        </w:tc>
      </w:tr>
      <w:tr w:rsidR="00CC160C">
        <w:tc>
          <w:tcPr>
            <w:tcW w:w="678" w:type="dxa"/>
            <w:vAlign w:val="center"/>
          </w:tcPr>
          <w:p w:rsidR="00CC160C" w:rsidRDefault="00DB4EE0">
            <w:pPr>
              <w:jc w:val="center"/>
            </w:pPr>
            <w:r>
              <w:rPr>
                <w:rFonts w:eastAsiaTheme="minorEastAsia"/>
                <w:szCs w:val="21"/>
              </w:rPr>
              <w:t>27</w:t>
            </w:r>
          </w:p>
        </w:tc>
        <w:tc>
          <w:tcPr>
            <w:tcW w:w="905" w:type="dxa"/>
            <w:vAlign w:val="center"/>
          </w:tcPr>
          <w:p w:rsidR="00CC160C" w:rsidRDefault="00DB4EE0">
            <w:pPr>
              <w:jc w:val="center"/>
            </w:pPr>
            <w:r>
              <w:rPr>
                <w:rFonts w:eastAsiaTheme="minorEastAsia"/>
                <w:szCs w:val="21"/>
              </w:rPr>
              <w:t>PEPSICO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PEP</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1,209</w:t>
            </w:r>
          </w:p>
        </w:tc>
        <w:tc>
          <w:tcPr>
            <w:tcW w:w="1690" w:type="dxa"/>
            <w:vAlign w:val="center"/>
          </w:tcPr>
          <w:p w:rsidR="00CC160C" w:rsidRDefault="00DB4EE0">
            <w:pPr>
              <w:jc w:val="right"/>
            </w:pPr>
            <w:r>
              <w:rPr>
                <w:rFonts w:eastAsiaTheme="minorEastAsia"/>
                <w:szCs w:val="21"/>
              </w:rPr>
              <w:t>1,454,337.25</w:t>
            </w:r>
          </w:p>
        </w:tc>
        <w:tc>
          <w:tcPr>
            <w:tcW w:w="997" w:type="dxa"/>
            <w:vAlign w:val="center"/>
          </w:tcPr>
          <w:p w:rsidR="00CC160C" w:rsidRDefault="00DB4EE0">
            <w:pPr>
              <w:jc w:val="right"/>
            </w:pPr>
            <w:r>
              <w:rPr>
                <w:rFonts w:eastAsiaTheme="minorEastAsia"/>
                <w:szCs w:val="21"/>
              </w:rPr>
              <w:t>0.55</w:t>
            </w:r>
          </w:p>
        </w:tc>
      </w:tr>
      <w:tr w:rsidR="00CC160C">
        <w:tc>
          <w:tcPr>
            <w:tcW w:w="678" w:type="dxa"/>
            <w:vAlign w:val="center"/>
          </w:tcPr>
          <w:p w:rsidR="00CC160C" w:rsidRDefault="00DB4EE0">
            <w:pPr>
              <w:jc w:val="center"/>
            </w:pPr>
            <w:r>
              <w:rPr>
                <w:rFonts w:eastAsiaTheme="minorEastAsia"/>
                <w:szCs w:val="21"/>
              </w:rPr>
              <w:t>28</w:t>
            </w:r>
          </w:p>
        </w:tc>
        <w:tc>
          <w:tcPr>
            <w:tcW w:w="905" w:type="dxa"/>
            <w:vAlign w:val="center"/>
          </w:tcPr>
          <w:p w:rsidR="00CC160C" w:rsidRDefault="00DB4EE0">
            <w:pPr>
              <w:jc w:val="center"/>
            </w:pPr>
            <w:r>
              <w:rPr>
                <w:rFonts w:eastAsiaTheme="minorEastAsia"/>
                <w:szCs w:val="21"/>
              </w:rPr>
              <w:t>BANK OF AMERICA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BAC</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6,055</w:t>
            </w:r>
          </w:p>
        </w:tc>
        <w:tc>
          <w:tcPr>
            <w:tcW w:w="1690" w:type="dxa"/>
            <w:vAlign w:val="center"/>
          </w:tcPr>
          <w:p w:rsidR="00CC160C" w:rsidRDefault="00DB4EE0">
            <w:pPr>
              <w:jc w:val="right"/>
            </w:pPr>
            <w:r>
              <w:rPr>
                <w:rFonts w:eastAsiaTheme="minorEastAsia"/>
                <w:szCs w:val="21"/>
              </w:rPr>
              <w:t>1,443,963.15</w:t>
            </w:r>
          </w:p>
        </w:tc>
        <w:tc>
          <w:tcPr>
            <w:tcW w:w="997" w:type="dxa"/>
            <w:vAlign w:val="center"/>
          </w:tcPr>
          <w:p w:rsidR="00CC160C" w:rsidRDefault="00DB4EE0">
            <w:pPr>
              <w:jc w:val="right"/>
            </w:pPr>
            <w:r>
              <w:rPr>
                <w:rFonts w:eastAsiaTheme="minorEastAsia"/>
                <w:szCs w:val="21"/>
              </w:rPr>
              <w:t>0.55</w:t>
            </w:r>
          </w:p>
        </w:tc>
      </w:tr>
      <w:tr w:rsidR="00CC160C">
        <w:tc>
          <w:tcPr>
            <w:tcW w:w="678" w:type="dxa"/>
            <w:vAlign w:val="center"/>
          </w:tcPr>
          <w:p w:rsidR="00CC160C" w:rsidRDefault="00DB4EE0">
            <w:pPr>
              <w:jc w:val="center"/>
            </w:pPr>
            <w:r>
              <w:rPr>
                <w:rFonts w:eastAsiaTheme="minorEastAsia"/>
                <w:szCs w:val="21"/>
              </w:rPr>
              <w:t>29</w:t>
            </w:r>
          </w:p>
        </w:tc>
        <w:tc>
          <w:tcPr>
            <w:tcW w:w="905" w:type="dxa"/>
            <w:vAlign w:val="center"/>
          </w:tcPr>
          <w:p w:rsidR="00CC160C" w:rsidRDefault="00DB4EE0">
            <w:pPr>
              <w:jc w:val="center"/>
            </w:pPr>
            <w:r>
              <w:rPr>
                <w:rFonts w:eastAsiaTheme="minorEastAsia"/>
                <w:szCs w:val="21"/>
              </w:rPr>
              <w:t>COCA-COLA CO/THE</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KO</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3,422</w:t>
            </w:r>
          </w:p>
        </w:tc>
        <w:tc>
          <w:tcPr>
            <w:tcW w:w="1690" w:type="dxa"/>
            <w:vAlign w:val="center"/>
          </w:tcPr>
          <w:p w:rsidR="00CC160C" w:rsidRDefault="00DB4EE0">
            <w:pPr>
              <w:jc w:val="right"/>
            </w:pPr>
            <w:r>
              <w:rPr>
                <w:rFonts w:eastAsiaTheme="minorEastAsia"/>
                <w:szCs w:val="21"/>
              </w:rPr>
              <w:t>1,428,286.37</w:t>
            </w:r>
          </w:p>
        </w:tc>
        <w:tc>
          <w:tcPr>
            <w:tcW w:w="997" w:type="dxa"/>
            <w:vAlign w:val="center"/>
          </w:tcPr>
          <w:p w:rsidR="00CC160C" w:rsidRDefault="00DB4EE0">
            <w:pPr>
              <w:jc w:val="right"/>
            </w:pPr>
            <w:r>
              <w:rPr>
                <w:rFonts w:eastAsiaTheme="minorEastAsia"/>
                <w:szCs w:val="21"/>
              </w:rPr>
              <w:t>0.54</w:t>
            </w:r>
          </w:p>
        </w:tc>
      </w:tr>
      <w:tr w:rsidR="00CC160C">
        <w:tc>
          <w:tcPr>
            <w:tcW w:w="678" w:type="dxa"/>
            <w:vAlign w:val="center"/>
          </w:tcPr>
          <w:p w:rsidR="00CC160C" w:rsidRDefault="00DB4EE0">
            <w:pPr>
              <w:jc w:val="center"/>
            </w:pPr>
            <w:r>
              <w:rPr>
                <w:rFonts w:eastAsiaTheme="minorEastAsia"/>
                <w:szCs w:val="21"/>
              </w:rPr>
              <w:lastRenderedPageBreak/>
              <w:t>30</w:t>
            </w:r>
          </w:p>
        </w:tc>
        <w:tc>
          <w:tcPr>
            <w:tcW w:w="905" w:type="dxa"/>
            <w:vAlign w:val="center"/>
          </w:tcPr>
          <w:p w:rsidR="00CC160C" w:rsidRDefault="00DB4EE0">
            <w:pPr>
              <w:jc w:val="center"/>
            </w:pPr>
            <w:r>
              <w:rPr>
                <w:rFonts w:eastAsiaTheme="minorEastAsia"/>
                <w:szCs w:val="21"/>
              </w:rPr>
              <w:t>WALMART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WMT</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1,255</w:t>
            </w:r>
          </w:p>
        </w:tc>
        <w:tc>
          <w:tcPr>
            <w:tcW w:w="1690" w:type="dxa"/>
            <w:vAlign w:val="center"/>
          </w:tcPr>
          <w:p w:rsidR="00CC160C" w:rsidRDefault="00DB4EE0">
            <w:pPr>
              <w:jc w:val="right"/>
            </w:pPr>
            <w:r>
              <w:rPr>
                <w:rFonts w:eastAsiaTheme="minorEastAsia"/>
                <w:szCs w:val="21"/>
              </w:rPr>
              <w:t>1,401,317.51</w:t>
            </w:r>
          </w:p>
        </w:tc>
        <w:tc>
          <w:tcPr>
            <w:tcW w:w="997" w:type="dxa"/>
            <w:vAlign w:val="center"/>
          </w:tcPr>
          <w:p w:rsidR="00CC160C" w:rsidRDefault="00DB4EE0">
            <w:pPr>
              <w:jc w:val="right"/>
            </w:pPr>
            <w:r>
              <w:rPr>
                <w:rFonts w:eastAsiaTheme="minorEastAsia"/>
                <w:szCs w:val="21"/>
              </w:rPr>
              <w:t>0.53</w:t>
            </w:r>
          </w:p>
        </w:tc>
      </w:tr>
      <w:tr w:rsidR="00CC160C">
        <w:tc>
          <w:tcPr>
            <w:tcW w:w="678" w:type="dxa"/>
            <w:vAlign w:val="center"/>
          </w:tcPr>
          <w:p w:rsidR="00CC160C" w:rsidRDefault="00DB4EE0">
            <w:pPr>
              <w:jc w:val="center"/>
            </w:pPr>
            <w:r>
              <w:rPr>
                <w:rFonts w:eastAsiaTheme="minorEastAsia"/>
                <w:szCs w:val="21"/>
              </w:rPr>
              <w:t>31</w:t>
            </w:r>
          </w:p>
        </w:tc>
        <w:tc>
          <w:tcPr>
            <w:tcW w:w="905" w:type="dxa"/>
            <w:vAlign w:val="center"/>
          </w:tcPr>
          <w:p w:rsidR="00CC160C" w:rsidRDefault="00DB4EE0">
            <w:pPr>
              <w:jc w:val="center"/>
            </w:pPr>
            <w:r>
              <w:rPr>
                <w:rFonts w:eastAsiaTheme="minorEastAsia"/>
                <w:szCs w:val="21"/>
              </w:rPr>
              <w:t>ACCENTURE PLC-CL A</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ACN</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552</w:t>
            </w:r>
          </w:p>
        </w:tc>
        <w:tc>
          <w:tcPr>
            <w:tcW w:w="1690" w:type="dxa"/>
            <w:vAlign w:val="center"/>
          </w:tcPr>
          <w:p w:rsidR="00CC160C" w:rsidRDefault="00DB4EE0">
            <w:pPr>
              <w:jc w:val="right"/>
            </w:pPr>
            <w:r>
              <w:rPr>
                <w:rFonts w:eastAsiaTheme="minorEastAsia"/>
                <w:szCs w:val="21"/>
              </w:rPr>
              <w:t>1,371,935.42</w:t>
            </w:r>
          </w:p>
        </w:tc>
        <w:tc>
          <w:tcPr>
            <w:tcW w:w="997" w:type="dxa"/>
            <w:vAlign w:val="center"/>
          </w:tcPr>
          <w:p w:rsidR="00CC160C" w:rsidRDefault="00DB4EE0">
            <w:pPr>
              <w:jc w:val="right"/>
            </w:pPr>
            <w:r>
              <w:rPr>
                <w:rFonts w:eastAsiaTheme="minorEastAsia"/>
                <w:szCs w:val="21"/>
              </w:rPr>
              <w:t>0.52</w:t>
            </w:r>
          </w:p>
        </w:tc>
      </w:tr>
      <w:tr w:rsidR="00CC160C">
        <w:tc>
          <w:tcPr>
            <w:tcW w:w="678" w:type="dxa"/>
            <w:vAlign w:val="center"/>
          </w:tcPr>
          <w:p w:rsidR="00CC160C" w:rsidRDefault="00DB4EE0">
            <w:pPr>
              <w:jc w:val="center"/>
            </w:pPr>
            <w:r>
              <w:rPr>
                <w:rFonts w:eastAsiaTheme="minorEastAsia"/>
                <w:szCs w:val="21"/>
              </w:rPr>
              <w:t>32</w:t>
            </w:r>
          </w:p>
        </w:tc>
        <w:tc>
          <w:tcPr>
            <w:tcW w:w="905" w:type="dxa"/>
            <w:vAlign w:val="center"/>
          </w:tcPr>
          <w:p w:rsidR="00CC160C" w:rsidRDefault="00DB4EE0">
            <w:pPr>
              <w:jc w:val="center"/>
            </w:pPr>
            <w:r>
              <w:rPr>
                <w:rFonts w:eastAsiaTheme="minorEastAsia"/>
                <w:szCs w:val="21"/>
              </w:rPr>
              <w:t>MCDONALD'S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MCD</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638</w:t>
            </w:r>
          </w:p>
        </w:tc>
        <w:tc>
          <w:tcPr>
            <w:tcW w:w="1690" w:type="dxa"/>
            <w:vAlign w:val="center"/>
          </w:tcPr>
          <w:p w:rsidR="00CC160C" w:rsidRDefault="00DB4EE0">
            <w:pPr>
              <w:jc w:val="right"/>
            </w:pPr>
            <w:r>
              <w:rPr>
                <w:rFonts w:eastAsiaTheme="minorEastAsia"/>
                <w:szCs w:val="21"/>
              </w:rPr>
              <w:t>1,339,858.30</w:t>
            </w:r>
          </w:p>
        </w:tc>
        <w:tc>
          <w:tcPr>
            <w:tcW w:w="997" w:type="dxa"/>
            <w:vAlign w:val="center"/>
          </w:tcPr>
          <w:p w:rsidR="00CC160C" w:rsidRDefault="00DB4EE0">
            <w:pPr>
              <w:jc w:val="right"/>
            </w:pPr>
            <w:r>
              <w:rPr>
                <w:rFonts w:eastAsiaTheme="minorEastAsia"/>
                <w:szCs w:val="21"/>
              </w:rPr>
              <w:t>0.51</w:t>
            </w:r>
          </w:p>
        </w:tc>
      </w:tr>
      <w:tr w:rsidR="00CC160C">
        <w:tc>
          <w:tcPr>
            <w:tcW w:w="678" w:type="dxa"/>
            <w:vAlign w:val="center"/>
          </w:tcPr>
          <w:p w:rsidR="00CC160C" w:rsidRDefault="00DB4EE0">
            <w:pPr>
              <w:jc w:val="center"/>
            </w:pPr>
            <w:r>
              <w:rPr>
                <w:rFonts w:eastAsiaTheme="minorEastAsia"/>
                <w:szCs w:val="21"/>
              </w:rPr>
              <w:t>33</w:t>
            </w:r>
          </w:p>
        </w:tc>
        <w:tc>
          <w:tcPr>
            <w:tcW w:w="905" w:type="dxa"/>
            <w:vAlign w:val="center"/>
          </w:tcPr>
          <w:p w:rsidR="00CC160C" w:rsidRDefault="00DB4EE0">
            <w:pPr>
              <w:jc w:val="center"/>
            </w:pPr>
            <w:r>
              <w:rPr>
                <w:rFonts w:eastAsiaTheme="minorEastAsia"/>
                <w:szCs w:val="21"/>
              </w:rPr>
              <w:t>NETFLIX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NFLX</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385</w:t>
            </w:r>
          </w:p>
        </w:tc>
        <w:tc>
          <w:tcPr>
            <w:tcW w:w="1690" w:type="dxa"/>
            <w:vAlign w:val="center"/>
          </w:tcPr>
          <w:p w:rsidR="00CC160C" w:rsidRDefault="00DB4EE0">
            <w:pPr>
              <w:jc w:val="right"/>
            </w:pPr>
            <w:r>
              <w:rPr>
                <w:rFonts w:eastAsiaTheme="minorEastAsia"/>
                <w:szCs w:val="21"/>
              </w:rPr>
              <w:t>1,327,643.62</w:t>
            </w:r>
          </w:p>
        </w:tc>
        <w:tc>
          <w:tcPr>
            <w:tcW w:w="997" w:type="dxa"/>
            <w:vAlign w:val="center"/>
          </w:tcPr>
          <w:p w:rsidR="00CC160C" w:rsidRDefault="00DB4EE0">
            <w:pPr>
              <w:jc w:val="right"/>
            </w:pPr>
            <w:r>
              <w:rPr>
                <w:rFonts w:eastAsiaTheme="minorEastAsia"/>
                <w:szCs w:val="21"/>
              </w:rPr>
              <w:t>0.50</w:t>
            </w:r>
          </w:p>
        </w:tc>
      </w:tr>
      <w:tr w:rsidR="00CC160C">
        <w:tc>
          <w:tcPr>
            <w:tcW w:w="678" w:type="dxa"/>
            <w:vAlign w:val="center"/>
          </w:tcPr>
          <w:p w:rsidR="00CC160C" w:rsidRDefault="00DB4EE0">
            <w:pPr>
              <w:jc w:val="center"/>
            </w:pPr>
            <w:r>
              <w:rPr>
                <w:rFonts w:eastAsiaTheme="minorEastAsia"/>
                <w:szCs w:val="21"/>
              </w:rPr>
              <w:t>34</w:t>
            </w:r>
          </w:p>
        </w:tc>
        <w:tc>
          <w:tcPr>
            <w:tcW w:w="905" w:type="dxa"/>
            <w:vAlign w:val="center"/>
          </w:tcPr>
          <w:p w:rsidR="00CC160C" w:rsidRDefault="00DB4EE0">
            <w:pPr>
              <w:jc w:val="center"/>
            </w:pPr>
            <w:r>
              <w:rPr>
                <w:rFonts w:eastAsiaTheme="minorEastAsia"/>
                <w:szCs w:val="21"/>
              </w:rPr>
              <w:t>INTEL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INTC</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3,708</w:t>
            </w:r>
          </w:p>
        </w:tc>
        <w:tc>
          <w:tcPr>
            <w:tcW w:w="1690" w:type="dxa"/>
            <w:vAlign w:val="center"/>
          </w:tcPr>
          <w:p w:rsidR="00CC160C" w:rsidRDefault="00DB4EE0">
            <w:pPr>
              <w:jc w:val="right"/>
            </w:pPr>
            <w:r>
              <w:rPr>
                <w:rFonts w:eastAsiaTheme="minorEastAsia"/>
                <w:szCs w:val="21"/>
              </w:rPr>
              <w:t>1,319,698.24</w:t>
            </w:r>
          </w:p>
        </w:tc>
        <w:tc>
          <w:tcPr>
            <w:tcW w:w="997" w:type="dxa"/>
            <w:vAlign w:val="center"/>
          </w:tcPr>
          <w:p w:rsidR="00CC160C" w:rsidRDefault="00DB4EE0">
            <w:pPr>
              <w:jc w:val="right"/>
            </w:pPr>
            <w:r>
              <w:rPr>
                <w:rFonts w:eastAsiaTheme="minorEastAsia"/>
                <w:szCs w:val="21"/>
              </w:rPr>
              <w:t>0.50</w:t>
            </w:r>
          </w:p>
        </w:tc>
      </w:tr>
      <w:tr w:rsidR="00CC160C">
        <w:tc>
          <w:tcPr>
            <w:tcW w:w="678" w:type="dxa"/>
            <w:vAlign w:val="center"/>
          </w:tcPr>
          <w:p w:rsidR="00CC160C" w:rsidRDefault="00DB4EE0">
            <w:pPr>
              <w:jc w:val="center"/>
            </w:pPr>
            <w:r>
              <w:rPr>
                <w:rFonts w:eastAsiaTheme="minorEastAsia"/>
                <w:szCs w:val="21"/>
              </w:rPr>
              <w:t>35</w:t>
            </w:r>
          </w:p>
        </w:tc>
        <w:tc>
          <w:tcPr>
            <w:tcW w:w="905" w:type="dxa"/>
            <w:vAlign w:val="center"/>
          </w:tcPr>
          <w:p w:rsidR="00CC160C" w:rsidRDefault="00DB4EE0">
            <w:pPr>
              <w:jc w:val="center"/>
            </w:pPr>
            <w:r>
              <w:rPr>
                <w:rFonts w:eastAsiaTheme="minorEastAsia"/>
                <w:szCs w:val="21"/>
              </w:rPr>
              <w:t>THERMO FISHER SCIENTIFIC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TMO</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340</w:t>
            </w:r>
          </w:p>
        </w:tc>
        <w:tc>
          <w:tcPr>
            <w:tcW w:w="1690" w:type="dxa"/>
            <w:vAlign w:val="center"/>
          </w:tcPr>
          <w:p w:rsidR="00CC160C" w:rsidRDefault="00DB4EE0">
            <w:pPr>
              <w:jc w:val="right"/>
            </w:pPr>
            <w:r>
              <w:rPr>
                <w:rFonts w:eastAsiaTheme="minorEastAsia"/>
                <w:szCs w:val="21"/>
              </w:rPr>
              <w:t>1,278,204.95</w:t>
            </w:r>
          </w:p>
        </w:tc>
        <w:tc>
          <w:tcPr>
            <w:tcW w:w="997" w:type="dxa"/>
            <w:vAlign w:val="center"/>
          </w:tcPr>
          <w:p w:rsidR="00CC160C" w:rsidRDefault="00DB4EE0">
            <w:pPr>
              <w:jc w:val="right"/>
            </w:pPr>
            <w:r>
              <w:rPr>
                <w:rFonts w:eastAsiaTheme="minorEastAsia"/>
                <w:szCs w:val="21"/>
              </w:rPr>
              <w:t>0.48</w:t>
            </w:r>
          </w:p>
        </w:tc>
      </w:tr>
      <w:tr w:rsidR="00CC160C">
        <w:tc>
          <w:tcPr>
            <w:tcW w:w="678" w:type="dxa"/>
            <w:vAlign w:val="center"/>
          </w:tcPr>
          <w:p w:rsidR="00CC160C" w:rsidRDefault="00DB4EE0">
            <w:pPr>
              <w:jc w:val="center"/>
            </w:pPr>
            <w:r>
              <w:rPr>
                <w:rFonts w:eastAsiaTheme="minorEastAsia"/>
                <w:szCs w:val="21"/>
              </w:rPr>
              <w:t>36</w:t>
            </w:r>
          </w:p>
        </w:tc>
        <w:tc>
          <w:tcPr>
            <w:tcW w:w="905" w:type="dxa"/>
            <w:vAlign w:val="center"/>
          </w:tcPr>
          <w:p w:rsidR="00CC160C" w:rsidRDefault="00DB4EE0">
            <w:pPr>
              <w:jc w:val="center"/>
            </w:pPr>
            <w:r>
              <w:rPr>
                <w:rFonts w:eastAsiaTheme="minorEastAsia"/>
                <w:szCs w:val="21"/>
              </w:rPr>
              <w:t>CISCO SYSTEMS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CSCO</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3,562</w:t>
            </w:r>
          </w:p>
        </w:tc>
        <w:tc>
          <w:tcPr>
            <w:tcW w:w="1690" w:type="dxa"/>
            <w:vAlign w:val="center"/>
          </w:tcPr>
          <w:p w:rsidR="00CC160C" w:rsidRDefault="00DB4EE0">
            <w:pPr>
              <w:jc w:val="right"/>
            </w:pPr>
            <w:r>
              <w:rPr>
                <w:rFonts w:eastAsiaTheme="minorEastAsia"/>
                <w:szCs w:val="21"/>
              </w:rPr>
              <w:t>1,274,547.73</w:t>
            </w:r>
          </w:p>
        </w:tc>
        <w:tc>
          <w:tcPr>
            <w:tcW w:w="997" w:type="dxa"/>
            <w:vAlign w:val="center"/>
          </w:tcPr>
          <w:p w:rsidR="00CC160C" w:rsidRDefault="00DB4EE0">
            <w:pPr>
              <w:jc w:val="right"/>
            </w:pPr>
            <w:r>
              <w:rPr>
                <w:rFonts w:eastAsiaTheme="minorEastAsia"/>
                <w:szCs w:val="21"/>
              </w:rPr>
              <w:t>0.48</w:t>
            </w:r>
          </w:p>
        </w:tc>
      </w:tr>
      <w:tr w:rsidR="00CC160C">
        <w:tc>
          <w:tcPr>
            <w:tcW w:w="678" w:type="dxa"/>
            <w:vAlign w:val="center"/>
          </w:tcPr>
          <w:p w:rsidR="00CC160C" w:rsidRDefault="00DB4EE0">
            <w:pPr>
              <w:jc w:val="center"/>
            </w:pPr>
            <w:r>
              <w:rPr>
                <w:rFonts w:eastAsiaTheme="minorEastAsia"/>
                <w:szCs w:val="21"/>
              </w:rPr>
              <w:t>37</w:t>
            </w:r>
          </w:p>
        </w:tc>
        <w:tc>
          <w:tcPr>
            <w:tcW w:w="905" w:type="dxa"/>
            <w:vAlign w:val="center"/>
          </w:tcPr>
          <w:p w:rsidR="00CC160C" w:rsidRDefault="00DB4EE0">
            <w:pPr>
              <w:jc w:val="center"/>
            </w:pPr>
            <w:r>
              <w:rPr>
                <w:rFonts w:eastAsiaTheme="minorEastAsia"/>
                <w:szCs w:val="21"/>
              </w:rPr>
              <w:t>LINDE PLC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LIN</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426</w:t>
            </w:r>
          </w:p>
        </w:tc>
        <w:tc>
          <w:tcPr>
            <w:tcW w:w="1690" w:type="dxa"/>
            <w:vAlign w:val="center"/>
          </w:tcPr>
          <w:p w:rsidR="00CC160C" w:rsidRDefault="00DB4EE0">
            <w:pPr>
              <w:jc w:val="right"/>
            </w:pPr>
            <w:r>
              <w:rPr>
                <w:rFonts w:eastAsiaTheme="minorEastAsia"/>
                <w:szCs w:val="21"/>
              </w:rPr>
              <w:t>1,239,206.62</w:t>
            </w:r>
          </w:p>
        </w:tc>
        <w:tc>
          <w:tcPr>
            <w:tcW w:w="997" w:type="dxa"/>
            <w:vAlign w:val="center"/>
          </w:tcPr>
          <w:p w:rsidR="00CC160C" w:rsidRDefault="00DB4EE0">
            <w:pPr>
              <w:jc w:val="right"/>
            </w:pPr>
            <w:r>
              <w:rPr>
                <w:rFonts w:eastAsiaTheme="minorEastAsia"/>
                <w:szCs w:val="21"/>
              </w:rPr>
              <w:t>0.47</w:t>
            </w:r>
          </w:p>
        </w:tc>
      </w:tr>
      <w:tr w:rsidR="00CC160C">
        <w:tc>
          <w:tcPr>
            <w:tcW w:w="678" w:type="dxa"/>
            <w:vAlign w:val="center"/>
          </w:tcPr>
          <w:p w:rsidR="00CC160C" w:rsidRDefault="00DB4EE0">
            <w:pPr>
              <w:jc w:val="center"/>
            </w:pPr>
            <w:r>
              <w:rPr>
                <w:rFonts w:eastAsiaTheme="minorEastAsia"/>
                <w:szCs w:val="21"/>
              </w:rPr>
              <w:t>38</w:t>
            </w:r>
          </w:p>
        </w:tc>
        <w:tc>
          <w:tcPr>
            <w:tcW w:w="905" w:type="dxa"/>
            <w:vAlign w:val="center"/>
          </w:tcPr>
          <w:p w:rsidR="00CC160C" w:rsidRDefault="00DB4EE0">
            <w:pPr>
              <w:jc w:val="center"/>
            </w:pPr>
            <w:r>
              <w:rPr>
                <w:rFonts w:eastAsiaTheme="minorEastAsia"/>
                <w:szCs w:val="21"/>
              </w:rPr>
              <w:t>ABBOTT LABORATORIES</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ABT</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1,526</w:t>
            </w:r>
          </w:p>
        </w:tc>
        <w:tc>
          <w:tcPr>
            <w:tcW w:w="1690" w:type="dxa"/>
            <w:vAlign w:val="center"/>
          </w:tcPr>
          <w:p w:rsidR="00CC160C" w:rsidRDefault="00DB4EE0">
            <w:pPr>
              <w:jc w:val="right"/>
            </w:pPr>
            <w:r>
              <w:rPr>
                <w:rFonts w:eastAsiaTheme="minorEastAsia"/>
                <w:szCs w:val="21"/>
              </w:rPr>
              <w:t>1,189,658.60</w:t>
            </w:r>
          </w:p>
        </w:tc>
        <w:tc>
          <w:tcPr>
            <w:tcW w:w="997" w:type="dxa"/>
            <w:vAlign w:val="center"/>
          </w:tcPr>
          <w:p w:rsidR="00CC160C" w:rsidRDefault="00DB4EE0">
            <w:pPr>
              <w:jc w:val="right"/>
            </w:pPr>
            <w:r>
              <w:rPr>
                <w:rFonts w:eastAsiaTheme="minorEastAsia"/>
                <w:szCs w:val="21"/>
              </w:rPr>
              <w:t>0.45</w:t>
            </w:r>
          </w:p>
        </w:tc>
      </w:tr>
      <w:tr w:rsidR="00CC160C">
        <w:tc>
          <w:tcPr>
            <w:tcW w:w="678" w:type="dxa"/>
            <w:vAlign w:val="center"/>
          </w:tcPr>
          <w:p w:rsidR="00CC160C" w:rsidRDefault="00DB4EE0">
            <w:pPr>
              <w:jc w:val="center"/>
            </w:pPr>
            <w:r>
              <w:rPr>
                <w:rFonts w:eastAsiaTheme="minorEastAsia"/>
                <w:szCs w:val="21"/>
              </w:rPr>
              <w:t>39</w:t>
            </w:r>
          </w:p>
        </w:tc>
        <w:tc>
          <w:tcPr>
            <w:tcW w:w="905" w:type="dxa"/>
            <w:vAlign w:val="center"/>
          </w:tcPr>
          <w:p w:rsidR="00CC160C" w:rsidRDefault="00DB4EE0">
            <w:pPr>
              <w:jc w:val="center"/>
            </w:pPr>
            <w:r>
              <w:rPr>
                <w:rFonts w:eastAsiaTheme="minorEastAsia"/>
                <w:szCs w:val="21"/>
              </w:rPr>
              <w:t>WELLS FARGO &amp; CO</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WFC</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3,194</w:t>
            </w:r>
          </w:p>
        </w:tc>
        <w:tc>
          <w:tcPr>
            <w:tcW w:w="1690" w:type="dxa"/>
            <w:vAlign w:val="center"/>
          </w:tcPr>
          <w:p w:rsidR="00CC160C" w:rsidRDefault="00DB4EE0">
            <w:pPr>
              <w:jc w:val="right"/>
            </w:pPr>
            <w:r>
              <w:rPr>
                <w:rFonts w:eastAsiaTheme="minorEastAsia"/>
                <w:szCs w:val="21"/>
              </w:rPr>
              <w:t>1,113,461.92</w:t>
            </w:r>
          </w:p>
        </w:tc>
        <w:tc>
          <w:tcPr>
            <w:tcW w:w="997" w:type="dxa"/>
            <w:vAlign w:val="center"/>
          </w:tcPr>
          <w:p w:rsidR="00CC160C" w:rsidRDefault="00DB4EE0">
            <w:pPr>
              <w:jc w:val="right"/>
            </w:pPr>
            <w:r>
              <w:rPr>
                <w:rFonts w:eastAsiaTheme="minorEastAsia"/>
                <w:szCs w:val="21"/>
              </w:rPr>
              <w:t>0.42</w:t>
            </w:r>
          </w:p>
        </w:tc>
      </w:tr>
      <w:tr w:rsidR="00CC160C">
        <w:tc>
          <w:tcPr>
            <w:tcW w:w="678" w:type="dxa"/>
            <w:vAlign w:val="center"/>
          </w:tcPr>
          <w:p w:rsidR="00CC160C" w:rsidRDefault="00DB4EE0">
            <w:pPr>
              <w:jc w:val="center"/>
            </w:pPr>
            <w:r>
              <w:rPr>
                <w:rFonts w:eastAsiaTheme="minorEastAsia"/>
                <w:szCs w:val="21"/>
              </w:rPr>
              <w:t>40</w:t>
            </w:r>
          </w:p>
        </w:tc>
        <w:tc>
          <w:tcPr>
            <w:tcW w:w="905" w:type="dxa"/>
            <w:vAlign w:val="center"/>
          </w:tcPr>
          <w:p w:rsidR="00CC160C" w:rsidRDefault="00DB4EE0">
            <w:pPr>
              <w:jc w:val="center"/>
            </w:pPr>
            <w:r>
              <w:rPr>
                <w:rFonts w:eastAsiaTheme="minorEastAsia"/>
                <w:szCs w:val="21"/>
              </w:rPr>
              <w:t>COMCAST CORP-CLASS A</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CMCSA</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3,532</w:t>
            </w:r>
          </w:p>
        </w:tc>
        <w:tc>
          <w:tcPr>
            <w:tcW w:w="1690" w:type="dxa"/>
            <w:vAlign w:val="center"/>
          </w:tcPr>
          <w:p w:rsidR="00CC160C" w:rsidRDefault="00DB4EE0">
            <w:pPr>
              <w:jc w:val="right"/>
            </w:pPr>
            <w:r>
              <w:rPr>
                <w:rFonts w:eastAsiaTheme="minorEastAsia"/>
                <w:szCs w:val="21"/>
              </w:rPr>
              <w:t>1,096,955.83</w:t>
            </w:r>
          </w:p>
        </w:tc>
        <w:tc>
          <w:tcPr>
            <w:tcW w:w="997" w:type="dxa"/>
            <w:vAlign w:val="center"/>
          </w:tcPr>
          <w:p w:rsidR="00CC160C" w:rsidRDefault="00DB4EE0">
            <w:pPr>
              <w:jc w:val="right"/>
            </w:pPr>
            <w:r>
              <w:rPr>
                <w:rFonts w:eastAsiaTheme="minorEastAsia"/>
                <w:szCs w:val="21"/>
              </w:rPr>
              <w:t>0.41</w:t>
            </w:r>
          </w:p>
        </w:tc>
      </w:tr>
      <w:tr w:rsidR="00CC160C">
        <w:tc>
          <w:tcPr>
            <w:tcW w:w="678" w:type="dxa"/>
            <w:vAlign w:val="center"/>
          </w:tcPr>
          <w:p w:rsidR="00CC160C" w:rsidRDefault="00DB4EE0">
            <w:pPr>
              <w:jc w:val="center"/>
            </w:pPr>
            <w:r>
              <w:rPr>
                <w:rFonts w:eastAsiaTheme="minorEastAsia"/>
                <w:szCs w:val="21"/>
              </w:rPr>
              <w:t>41</w:t>
            </w:r>
          </w:p>
        </w:tc>
        <w:tc>
          <w:tcPr>
            <w:tcW w:w="905" w:type="dxa"/>
            <w:vAlign w:val="center"/>
          </w:tcPr>
          <w:p w:rsidR="00CC160C" w:rsidRDefault="00DB4EE0">
            <w:pPr>
              <w:jc w:val="center"/>
            </w:pPr>
            <w:r>
              <w:rPr>
                <w:rFonts w:eastAsiaTheme="minorEastAsia"/>
                <w:szCs w:val="21"/>
              </w:rPr>
              <w:t>INTUIT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INTU</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246</w:t>
            </w:r>
          </w:p>
        </w:tc>
        <w:tc>
          <w:tcPr>
            <w:tcW w:w="1690" w:type="dxa"/>
            <w:vAlign w:val="center"/>
          </w:tcPr>
          <w:p w:rsidR="00CC160C" w:rsidRDefault="00DB4EE0">
            <w:pPr>
              <w:jc w:val="right"/>
            </w:pPr>
            <w:r>
              <w:rPr>
                <w:rFonts w:eastAsiaTheme="minorEastAsia"/>
                <w:szCs w:val="21"/>
              </w:rPr>
              <w:t>1,089,017.40</w:t>
            </w:r>
          </w:p>
        </w:tc>
        <w:tc>
          <w:tcPr>
            <w:tcW w:w="997" w:type="dxa"/>
            <w:vAlign w:val="center"/>
          </w:tcPr>
          <w:p w:rsidR="00CC160C" w:rsidRDefault="00DB4EE0">
            <w:pPr>
              <w:jc w:val="right"/>
            </w:pPr>
            <w:r>
              <w:rPr>
                <w:rFonts w:eastAsiaTheme="minorEastAsia"/>
                <w:szCs w:val="21"/>
              </w:rPr>
              <w:t>0.41</w:t>
            </w:r>
          </w:p>
        </w:tc>
      </w:tr>
      <w:tr w:rsidR="00CC160C">
        <w:tc>
          <w:tcPr>
            <w:tcW w:w="678" w:type="dxa"/>
            <w:vAlign w:val="center"/>
          </w:tcPr>
          <w:p w:rsidR="00CC160C" w:rsidRDefault="00DB4EE0">
            <w:pPr>
              <w:jc w:val="center"/>
            </w:pPr>
            <w:r>
              <w:rPr>
                <w:rFonts w:eastAsiaTheme="minorEastAsia"/>
                <w:szCs w:val="21"/>
              </w:rPr>
              <w:t>42</w:t>
            </w:r>
          </w:p>
        </w:tc>
        <w:tc>
          <w:tcPr>
            <w:tcW w:w="905" w:type="dxa"/>
            <w:vAlign w:val="center"/>
          </w:tcPr>
          <w:p w:rsidR="00CC160C" w:rsidRDefault="00DB4EE0">
            <w:pPr>
              <w:jc w:val="center"/>
            </w:pPr>
            <w:r>
              <w:rPr>
                <w:rFonts w:eastAsiaTheme="minorEastAsia"/>
                <w:szCs w:val="21"/>
              </w:rPr>
              <w:t>ORACLE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ORCL</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1,397</w:t>
            </w:r>
          </w:p>
        </w:tc>
        <w:tc>
          <w:tcPr>
            <w:tcW w:w="1690" w:type="dxa"/>
            <w:vAlign w:val="center"/>
          </w:tcPr>
          <w:p w:rsidR="00CC160C" w:rsidRDefault="00DB4EE0">
            <w:pPr>
              <w:jc w:val="right"/>
            </w:pPr>
            <w:r>
              <w:rPr>
                <w:rFonts w:eastAsiaTheme="minorEastAsia"/>
                <w:szCs w:val="21"/>
              </w:rPr>
              <w:t>1,043,180.50</w:t>
            </w:r>
          </w:p>
        </w:tc>
        <w:tc>
          <w:tcPr>
            <w:tcW w:w="997" w:type="dxa"/>
            <w:vAlign w:val="center"/>
          </w:tcPr>
          <w:p w:rsidR="00CC160C" w:rsidRDefault="00DB4EE0">
            <w:pPr>
              <w:jc w:val="right"/>
            </w:pPr>
            <w:r>
              <w:rPr>
                <w:rFonts w:eastAsiaTheme="minorEastAsia"/>
                <w:szCs w:val="21"/>
              </w:rPr>
              <w:t>0.39</w:t>
            </w:r>
          </w:p>
        </w:tc>
      </w:tr>
      <w:tr w:rsidR="00CC160C">
        <w:tc>
          <w:tcPr>
            <w:tcW w:w="678" w:type="dxa"/>
            <w:vAlign w:val="center"/>
          </w:tcPr>
          <w:p w:rsidR="00CC160C" w:rsidRDefault="00DB4EE0">
            <w:pPr>
              <w:jc w:val="center"/>
            </w:pPr>
            <w:r>
              <w:rPr>
                <w:rFonts w:eastAsiaTheme="minorEastAsia"/>
                <w:szCs w:val="21"/>
              </w:rPr>
              <w:t>43</w:t>
            </w:r>
          </w:p>
        </w:tc>
        <w:tc>
          <w:tcPr>
            <w:tcW w:w="905" w:type="dxa"/>
            <w:vAlign w:val="center"/>
          </w:tcPr>
          <w:p w:rsidR="00CC160C" w:rsidRDefault="00DB4EE0">
            <w:pPr>
              <w:jc w:val="center"/>
            </w:pPr>
            <w:r>
              <w:rPr>
                <w:rFonts w:eastAsiaTheme="minorEastAsia"/>
                <w:szCs w:val="21"/>
              </w:rPr>
              <w:t>WALT DISNEY CO/THE</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DIS</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1,609</w:t>
            </w:r>
          </w:p>
        </w:tc>
        <w:tc>
          <w:tcPr>
            <w:tcW w:w="1690" w:type="dxa"/>
            <w:vAlign w:val="center"/>
          </w:tcPr>
          <w:p w:rsidR="00CC160C" w:rsidRDefault="00DB4EE0">
            <w:pPr>
              <w:jc w:val="right"/>
            </w:pPr>
            <w:r>
              <w:rPr>
                <w:rFonts w:eastAsiaTheme="minorEastAsia"/>
                <w:szCs w:val="21"/>
              </w:rPr>
              <w:t>1,028,950.65</w:t>
            </w:r>
          </w:p>
        </w:tc>
        <w:tc>
          <w:tcPr>
            <w:tcW w:w="997" w:type="dxa"/>
            <w:vAlign w:val="center"/>
          </w:tcPr>
          <w:p w:rsidR="00CC160C" w:rsidRDefault="00DB4EE0">
            <w:pPr>
              <w:jc w:val="right"/>
            </w:pPr>
            <w:r>
              <w:rPr>
                <w:rFonts w:eastAsiaTheme="minorEastAsia"/>
                <w:szCs w:val="21"/>
              </w:rPr>
              <w:t>0.39</w:t>
            </w:r>
          </w:p>
        </w:tc>
      </w:tr>
      <w:tr w:rsidR="00CC160C">
        <w:tc>
          <w:tcPr>
            <w:tcW w:w="678" w:type="dxa"/>
            <w:vAlign w:val="center"/>
          </w:tcPr>
          <w:p w:rsidR="00CC160C" w:rsidRDefault="00DB4EE0">
            <w:pPr>
              <w:jc w:val="center"/>
            </w:pPr>
            <w:r>
              <w:rPr>
                <w:rFonts w:eastAsiaTheme="minorEastAsia"/>
                <w:szCs w:val="21"/>
              </w:rPr>
              <w:lastRenderedPageBreak/>
              <w:t>44</w:t>
            </w:r>
          </w:p>
        </w:tc>
        <w:tc>
          <w:tcPr>
            <w:tcW w:w="905" w:type="dxa"/>
            <w:vAlign w:val="center"/>
          </w:tcPr>
          <w:p w:rsidR="00CC160C" w:rsidRDefault="00DB4EE0">
            <w:pPr>
              <w:jc w:val="center"/>
            </w:pPr>
            <w:r>
              <w:rPr>
                <w:rFonts w:eastAsiaTheme="minorEastAsia"/>
                <w:szCs w:val="21"/>
              </w:rPr>
              <w:t>PFIZER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PFE</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4,966</w:t>
            </w:r>
          </w:p>
        </w:tc>
        <w:tc>
          <w:tcPr>
            <w:tcW w:w="1690" w:type="dxa"/>
            <w:vAlign w:val="center"/>
          </w:tcPr>
          <w:p w:rsidR="00CC160C" w:rsidRDefault="00DB4EE0">
            <w:pPr>
              <w:jc w:val="right"/>
            </w:pPr>
            <w:r>
              <w:rPr>
                <w:rFonts w:eastAsiaTheme="minorEastAsia"/>
                <w:szCs w:val="21"/>
              </w:rPr>
              <w:t>1,012,621.69</w:t>
            </w:r>
          </w:p>
        </w:tc>
        <w:tc>
          <w:tcPr>
            <w:tcW w:w="997" w:type="dxa"/>
            <w:vAlign w:val="center"/>
          </w:tcPr>
          <w:p w:rsidR="00CC160C" w:rsidRDefault="00DB4EE0">
            <w:pPr>
              <w:jc w:val="right"/>
            </w:pPr>
            <w:r>
              <w:rPr>
                <w:rFonts w:eastAsiaTheme="minorEastAsia"/>
                <w:szCs w:val="21"/>
              </w:rPr>
              <w:t>0.38</w:t>
            </w:r>
          </w:p>
        </w:tc>
      </w:tr>
      <w:tr w:rsidR="00CC160C">
        <w:tc>
          <w:tcPr>
            <w:tcW w:w="678" w:type="dxa"/>
            <w:vAlign w:val="center"/>
          </w:tcPr>
          <w:p w:rsidR="00CC160C" w:rsidRDefault="00DB4EE0">
            <w:pPr>
              <w:jc w:val="center"/>
            </w:pPr>
            <w:r>
              <w:rPr>
                <w:rFonts w:eastAsiaTheme="minorEastAsia"/>
                <w:szCs w:val="21"/>
              </w:rPr>
              <w:t>45</w:t>
            </w:r>
          </w:p>
        </w:tc>
        <w:tc>
          <w:tcPr>
            <w:tcW w:w="905" w:type="dxa"/>
            <w:vAlign w:val="center"/>
          </w:tcPr>
          <w:p w:rsidR="00CC160C" w:rsidRDefault="00DB4EE0">
            <w:pPr>
              <w:jc w:val="center"/>
            </w:pPr>
            <w:r>
              <w:rPr>
                <w:rFonts w:eastAsiaTheme="minorEastAsia"/>
                <w:szCs w:val="21"/>
              </w:rPr>
              <w:t>QUALCOMM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QCOM</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979</w:t>
            </w:r>
          </w:p>
        </w:tc>
        <w:tc>
          <w:tcPr>
            <w:tcW w:w="1690" w:type="dxa"/>
            <w:vAlign w:val="center"/>
          </w:tcPr>
          <w:p w:rsidR="00CC160C" w:rsidRDefault="00DB4EE0">
            <w:pPr>
              <w:jc w:val="right"/>
            </w:pPr>
            <w:r>
              <w:rPr>
                <w:rFonts w:eastAsiaTheme="minorEastAsia"/>
                <w:szCs w:val="21"/>
              </w:rPr>
              <w:t>1,002,859.11</w:t>
            </w:r>
          </w:p>
        </w:tc>
        <w:tc>
          <w:tcPr>
            <w:tcW w:w="997" w:type="dxa"/>
            <w:vAlign w:val="center"/>
          </w:tcPr>
          <w:p w:rsidR="00CC160C" w:rsidRDefault="00DB4EE0">
            <w:pPr>
              <w:jc w:val="right"/>
            </w:pPr>
            <w:r>
              <w:rPr>
                <w:rFonts w:eastAsiaTheme="minorEastAsia"/>
                <w:szCs w:val="21"/>
              </w:rPr>
              <w:t>0.38</w:t>
            </w:r>
          </w:p>
        </w:tc>
      </w:tr>
      <w:tr w:rsidR="00CC160C">
        <w:tc>
          <w:tcPr>
            <w:tcW w:w="678" w:type="dxa"/>
            <w:vAlign w:val="center"/>
          </w:tcPr>
          <w:p w:rsidR="00CC160C" w:rsidRDefault="00DB4EE0">
            <w:pPr>
              <w:jc w:val="center"/>
            </w:pPr>
            <w:r>
              <w:rPr>
                <w:rFonts w:eastAsiaTheme="minorEastAsia"/>
                <w:szCs w:val="21"/>
              </w:rPr>
              <w:t>46</w:t>
            </w:r>
          </w:p>
        </w:tc>
        <w:tc>
          <w:tcPr>
            <w:tcW w:w="905" w:type="dxa"/>
            <w:vAlign w:val="center"/>
          </w:tcPr>
          <w:p w:rsidR="00CC160C" w:rsidRDefault="00DB4EE0">
            <w:pPr>
              <w:jc w:val="center"/>
            </w:pPr>
            <w:r>
              <w:rPr>
                <w:rFonts w:eastAsiaTheme="minorEastAsia"/>
                <w:szCs w:val="21"/>
              </w:rPr>
              <w:t>VERIZON COMMUNICATIONS-US LIST</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VZ</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3,697</w:t>
            </w:r>
          </w:p>
        </w:tc>
        <w:tc>
          <w:tcPr>
            <w:tcW w:w="1690" w:type="dxa"/>
            <w:vAlign w:val="center"/>
          </w:tcPr>
          <w:p w:rsidR="00CC160C" w:rsidRDefault="00DB4EE0">
            <w:pPr>
              <w:jc w:val="right"/>
            </w:pPr>
            <w:r>
              <w:rPr>
                <w:rFonts w:eastAsiaTheme="minorEastAsia"/>
                <w:szCs w:val="21"/>
              </w:rPr>
              <w:t>987,164.77</w:t>
            </w:r>
          </w:p>
        </w:tc>
        <w:tc>
          <w:tcPr>
            <w:tcW w:w="997" w:type="dxa"/>
            <w:vAlign w:val="center"/>
          </w:tcPr>
          <w:p w:rsidR="00CC160C" w:rsidRDefault="00DB4EE0">
            <w:pPr>
              <w:jc w:val="right"/>
            </w:pPr>
            <w:r>
              <w:rPr>
                <w:rFonts w:eastAsiaTheme="minorEastAsia"/>
                <w:szCs w:val="21"/>
              </w:rPr>
              <w:t>0.37</w:t>
            </w:r>
          </w:p>
        </w:tc>
      </w:tr>
      <w:tr w:rsidR="00CC160C">
        <w:tc>
          <w:tcPr>
            <w:tcW w:w="678" w:type="dxa"/>
            <w:vAlign w:val="center"/>
          </w:tcPr>
          <w:p w:rsidR="00CC160C" w:rsidRDefault="00DB4EE0">
            <w:pPr>
              <w:jc w:val="center"/>
            </w:pPr>
            <w:r>
              <w:rPr>
                <w:rFonts w:eastAsiaTheme="minorEastAsia"/>
                <w:szCs w:val="21"/>
              </w:rPr>
              <w:t>47</w:t>
            </w:r>
          </w:p>
        </w:tc>
        <w:tc>
          <w:tcPr>
            <w:tcW w:w="905" w:type="dxa"/>
            <w:vAlign w:val="center"/>
          </w:tcPr>
          <w:p w:rsidR="00CC160C" w:rsidRDefault="00DB4EE0">
            <w:pPr>
              <w:jc w:val="center"/>
            </w:pPr>
            <w:r>
              <w:rPr>
                <w:rFonts w:eastAsiaTheme="minorEastAsia"/>
                <w:szCs w:val="21"/>
              </w:rPr>
              <w:t>TEXAS INSTRUMENTS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TXN</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799</w:t>
            </w:r>
          </w:p>
        </w:tc>
        <w:tc>
          <w:tcPr>
            <w:tcW w:w="1690" w:type="dxa"/>
            <w:vAlign w:val="center"/>
          </w:tcPr>
          <w:p w:rsidR="00CC160C" w:rsidRDefault="00DB4EE0">
            <w:pPr>
              <w:jc w:val="right"/>
            </w:pPr>
            <w:r>
              <w:rPr>
                <w:rFonts w:eastAsiaTheme="minorEastAsia"/>
                <w:szCs w:val="21"/>
              </w:rPr>
              <w:t>964,646.32</w:t>
            </w:r>
          </w:p>
        </w:tc>
        <w:tc>
          <w:tcPr>
            <w:tcW w:w="997" w:type="dxa"/>
            <w:vAlign w:val="center"/>
          </w:tcPr>
          <w:p w:rsidR="00CC160C" w:rsidRDefault="00DB4EE0">
            <w:pPr>
              <w:jc w:val="right"/>
            </w:pPr>
            <w:r>
              <w:rPr>
                <w:rFonts w:eastAsiaTheme="minorEastAsia"/>
                <w:szCs w:val="21"/>
              </w:rPr>
              <w:t>0.36</w:t>
            </w:r>
          </w:p>
        </w:tc>
      </w:tr>
      <w:tr w:rsidR="00CC160C">
        <w:tc>
          <w:tcPr>
            <w:tcW w:w="678" w:type="dxa"/>
            <w:vAlign w:val="center"/>
          </w:tcPr>
          <w:p w:rsidR="00CC160C" w:rsidRDefault="00DB4EE0">
            <w:pPr>
              <w:jc w:val="center"/>
            </w:pPr>
            <w:r>
              <w:rPr>
                <w:rFonts w:eastAsiaTheme="minorEastAsia"/>
                <w:szCs w:val="21"/>
              </w:rPr>
              <w:t>48</w:t>
            </w:r>
          </w:p>
        </w:tc>
        <w:tc>
          <w:tcPr>
            <w:tcW w:w="905" w:type="dxa"/>
            <w:vAlign w:val="center"/>
          </w:tcPr>
          <w:p w:rsidR="00CC160C" w:rsidRDefault="00DB4EE0">
            <w:pPr>
              <w:jc w:val="center"/>
            </w:pPr>
            <w:r>
              <w:rPr>
                <w:rFonts w:eastAsiaTheme="minorEastAsia"/>
                <w:szCs w:val="21"/>
              </w:rPr>
              <w:t>AMGEN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AMGN</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471</w:t>
            </w:r>
          </w:p>
        </w:tc>
        <w:tc>
          <w:tcPr>
            <w:tcW w:w="1690" w:type="dxa"/>
            <w:vAlign w:val="center"/>
          </w:tcPr>
          <w:p w:rsidR="00CC160C" w:rsidRDefault="00DB4EE0">
            <w:pPr>
              <w:jc w:val="right"/>
            </w:pPr>
            <w:r>
              <w:rPr>
                <w:rFonts w:eastAsiaTheme="minorEastAsia"/>
                <w:szCs w:val="21"/>
              </w:rPr>
              <w:t>960,820.81</w:t>
            </w:r>
          </w:p>
        </w:tc>
        <w:tc>
          <w:tcPr>
            <w:tcW w:w="997" w:type="dxa"/>
            <w:vAlign w:val="center"/>
          </w:tcPr>
          <w:p w:rsidR="00CC160C" w:rsidRDefault="00DB4EE0">
            <w:pPr>
              <w:jc w:val="right"/>
            </w:pPr>
            <w:r>
              <w:rPr>
                <w:rFonts w:eastAsiaTheme="minorEastAsia"/>
                <w:szCs w:val="21"/>
              </w:rPr>
              <w:t>0.36</w:t>
            </w:r>
          </w:p>
        </w:tc>
      </w:tr>
      <w:tr w:rsidR="00CC160C">
        <w:tc>
          <w:tcPr>
            <w:tcW w:w="678" w:type="dxa"/>
            <w:vAlign w:val="center"/>
          </w:tcPr>
          <w:p w:rsidR="00CC160C" w:rsidRDefault="00DB4EE0">
            <w:pPr>
              <w:jc w:val="center"/>
            </w:pPr>
            <w:r>
              <w:rPr>
                <w:rFonts w:eastAsiaTheme="minorEastAsia"/>
                <w:szCs w:val="21"/>
              </w:rPr>
              <w:t>49</w:t>
            </w:r>
          </w:p>
        </w:tc>
        <w:tc>
          <w:tcPr>
            <w:tcW w:w="905" w:type="dxa"/>
            <w:vAlign w:val="center"/>
          </w:tcPr>
          <w:p w:rsidR="00CC160C" w:rsidRDefault="00DB4EE0">
            <w:pPr>
              <w:jc w:val="center"/>
            </w:pPr>
            <w:r>
              <w:rPr>
                <w:rFonts w:eastAsiaTheme="minorEastAsia"/>
                <w:szCs w:val="21"/>
              </w:rPr>
              <w:t>DANAHER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DHR</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578</w:t>
            </w:r>
          </w:p>
        </w:tc>
        <w:tc>
          <w:tcPr>
            <w:tcW w:w="1690" w:type="dxa"/>
            <w:vAlign w:val="center"/>
          </w:tcPr>
          <w:p w:rsidR="00CC160C" w:rsidRDefault="00DB4EE0">
            <w:pPr>
              <w:jc w:val="right"/>
            </w:pPr>
            <w:r>
              <w:rPr>
                <w:rFonts w:eastAsiaTheme="minorEastAsia"/>
                <w:szCs w:val="21"/>
              </w:rPr>
              <w:t>947,059.83</w:t>
            </w:r>
          </w:p>
        </w:tc>
        <w:tc>
          <w:tcPr>
            <w:tcW w:w="997" w:type="dxa"/>
            <w:vAlign w:val="center"/>
          </w:tcPr>
          <w:p w:rsidR="00CC160C" w:rsidRDefault="00DB4EE0">
            <w:pPr>
              <w:jc w:val="right"/>
            </w:pPr>
            <w:r>
              <w:rPr>
                <w:rFonts w:eastAsiaTheme="minorEastAsia"/>
                <w:szCs w:val="21"/>
              </w:rPr>
              <w:t>0.36</w:t>
            </w:r>
          </w:p>
        </w:tc>
      </w:tr>
      <w:tr w:rsidR="00CC160C">
        <w:tc>
          <w:tcPr>
            <w:tcW w:w="678" w:type="dxa"/>
            <w:vAlign w:val="center"/>
          </w:tcPr>
          <w:p w:rsidR="00CC160C" w:rsidRDefault="00DB4EE0">
            <w:pPr>
              <w:jc w:val="center"/>
            </w:pPr>
            <w:r>
              <w:rPr>
                <w:rFonts w:eastAsiaTheme="minorEastAsia"/>
                <w:szCs w:val="21"/>
              </w:rPr>
              <w:t>50</w:t>
            </w:r>
          </w:p>
        </w:tc>
        <w:tc>
          <w:tcPr>
            <w:tcW w:w="905" w:type="dxa"/>
            <w:vAlign w:val="center"/>
          </w:tcPr>
          <w:p w:rsidR="00CC160C" w:rsidRDefault="00DB4EE0">
            <w:pPr>
              <w:jc w:val="center"/>
            </w:pPr>
            <w:r>
              <w:rPr>
                <w:rFonts w:eastAsiaTheme="minorEastAsia"/>
                <w:szCs w:val="21"/>
              </w:rPr>
              <w:t>CATERPILLAR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CAT</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449</w:t>
            </w:r>
          </w:p>
        </w:tc>
        <w:tc>
          <w:tcPr>
            <w:tcW w:w="1690" w:type="dxa"/>
            <w:vAlign w:val="center"/>
          </w:tcPr>
          <w:p w:rsidR="00CC160C" w:rsidRDefault="00DB4EE0">
            <w:pPr>
              <w:jc w:val="right"/>
            </w:pPr>
            <w:r>
              <w:rPr>
                <w:rFonts w:eastAsiaTheme="minorEastAsia"/>
                <w:szCs w:val="21"/>
              </w:rPr>
              <w:t>940,269.72</w:t>
            </w:r>
          </w:p>
        </w:tc>
        <w:tc>
          <w:tcPr>
            <w:tcW w:w="997" w:type="dxa"/>
            <w:vAlign w:val="center"/>
          </w:tcPr>
          <w:p w:rsidR="00CC160C" w:rsidRDefault="00DB4EE0">
            <w:pPr>
              <w:jc w:val="right"/>
            </w:pPr>
            <w:r>
              <w:rPr>
                <w:rFonts w:eastAsiaTheme="minorEastAsia"/>
                <w:szCs w:val="21"/>
              </w:rPr>
              <w:t>0.36</w:t>
            </w:r>
          </w:p>
        </w:tc>
      </w:tr>
      <w:tr w:rsidR="00CC160C">
        <w:tc>
          <w:tcPr>
            <w:tcW w:w="678" w:type="dxa"/>
            <w:vAlign w:val="center"/>
          </w:tcPr>
          <w:p w:rsidR="00CC160C" w:rsidRDefault="00DB4EE0">
            <w:pPr>
              <w:jc w:val="center"/>
            </w:pPr>
            <w:r>
              <w:rPr>
                <w:rFonts w:eastAsiaTheme="minorEastAsia"/>
                <w:szCs w:val="21"/>
              </w:rPr>
              <w:t>51</w:t>
            </w:r>
          </w:p>
        </w:tc>
        <w:tc>
          <w:tcPr>
            <w:tcW w:w="905" w:type="dxa"/>
            <w:vAlign w:val="center"/>
          </w:tcPr>
          <w:p w:rsidR="00CC160C" w:rsidRDefault="00DB4EE0">
            <w:pPr>
              <w:jc w:val="center"/>
            </w:pPr>
            <w:r>
              <w:rPr>
                <w:rFonts w:eastAsiaTheme="minorEastAsia"/>
                <w:szCs w:val="21"/>
              </w:rPr>
              <w:t>UNION PACIFIC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UNP</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536</w:t>
            </w:r>
          </w:p>
        </w:tc>
        <w:tc>
          <w:tcPr>
            <w:tcW w:w="1690" w:type="dxa"/>
            <w:vAlign w:val="center"/>
          </w:tcPr>
          <w:p w:rsidR="00CC160C" w:rsidRDefault="00DB4EE0">
            <w:pPr>
              <w:jc w:val="right"/>
            </w:pPr>
            <w:r>
              <w:rPr>
                <w:rFonts w:eastAsiaTheme="minorEastAsia"/>
                <w:szCs w:val="21"/>
              </w:rPr>
              <w:t>932,453.89</w:t>
            </w:r>
          </w:p>
        </w:tc>
        <w:tc>
          <w:tcPr>
            <w:tcW w:w="997" w:type="dxa"/>
            <w:vAlign w:val="center"/>
          </w:tcPr>
          <w:p w:rsidR="00CC160C" w:rsidRDefault="00DB4EE0">
            <w:pPr>
              <w:jc w:val="right"/>
            </w:pPr>
            <w:r>
              <w:rPr>
                <w:rFonts w:eastAsiaTheme="minorEastAsia"/>
                <w:szCs w:val="21"/>
              </w:rPr>
              <w:t>0.35</w:t>
            </w:r>
          </w:p>
        </w:tc>
      </w:tr>
      <w:tr w:rsidR="00CC160C">
        <w:tc>
          <w:tcPr>
            <w:tcW w:w="678" w:type="dxa"/>
            <w:vAlign w:val="center"/>
          </w:tcPr>
          <w:p w:rsidR="00CC160C" w:rsidRDefault="00DB4EE0">
            <w:pPr>
              <w:jc w:val="center"/>
            </w:pPr>
            <w:r>
              <w:rPr>
                <w:rFonts w:eastAsiaTheme="minorEastAsia"/>
                <w:szCs w:val="21"/>
              </w:rPr>
              <w:t>52</w:t>
            </w:r>
          </w:p>
        </w:tc>
        <w:tc>
          <w:tcPr>
            <w:tcW w:w="905" w:type="dxa"/>
            <w:vAlign w:val="center"/>
          </w:tcPr>
          <w:p w:rsidR="00CC160C" w:rsidRDefault="00DB4EE0">
            <w:pPr>
              <w:jc w:val="center"/>
            </w:pPr>
            <w:r>
              <w:rPr>
                <w:rFonts w:eastAsiaTheme="minorEastAsia"/>
                <w:szCs w:val="21"/>
              </w:rPr>
              <w:t>INTL BUSINESS MACHINES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IBM</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803</w:t>
            </w:r>
          </w:p>
        </w:tc>
        <w:tc>
          <w:tcPr>
            <w:tcW w:w="1690" w:type="dxa"/>
            <w:vAlign w:val="center"/>
          </w:tcPr>
          <w:p w:rsidR="00CC160C" w:rsidRDefault="00DB4EE0">
            <w:pPr>
              <w:jc w:val="right"/>
            </w:pPr>
            <w:r>
              <w:rPr>
                <w:rFonts w:eastAsiaTheme="minorEastAsia"/>
                <w:szCs w:val="21"/>
              </w:rPr>
              <w:t>930,175.59</w:t>
            </w:r>
          </w:p>
        </w:tc>
        <w:tc>
          <w:tcPr>
            <w:tcW w:w="997" w:type="dxa"/>
            <w:vAlign w:val="center"/>
          </w:tcPr>
          <w:p w:rsidR="00CC160C" w:rsidRDefault="00DB4EE0">
            <w:pPr>
              <w:jc w:val="right"/>
            </w:pPr>
            <w:r>
              <w:rPr>
                <w:rFonts w:eastAsiaTheme="minorEastAsia"/>
                <w:szCs w:val="21"/>
              </w:rPr>
              <w:t>0.35</w:t>
            </w:r>
          </w:p>
        </w:tc>
      </w:tr>
      <w:tr w:rsidR="00CC160C">
        <w:tc>
          <w:tcPr>
            <w:tcW w:w="678" w:type="dxa"/>
            <w:vAlign w:val="center"/>
          </w:tcPr>
          <w:p w:rsidR="00CC160C" w:rsidRDefault="00DB4EE0">
            <w:pPr>
              <w:jc w:val="center"/>
            </w:pPr>
            <w:r>
              <w:rPr>
                <w:rFonts w:eastAsiaTheme="minorEastAsia"/>
                <w:szCs w:val="21"/>
              </w:rPr>
              <w:t>53</w:t>
            </w:r>
          </w:p>
        </w:tc>
        <w:tc>
          <w:tcPr>
            <w:tcW w:w="905" w:type="dxa"/>
            <w:vAlign w:val="center"/>
          </w:tcPr>
          <w:p w:rsidR="00CC160C" w:rsidRDefault="00DB4EE0">
            <w:pPr>
              <w:jc w:val="center"/>
            </w:pPr>
            <w:r>
              <w:rPr>
                <w:rFonts w:eastAsiaTheme="minorEastAsia"/>
                <w:szCs w:val="21"/>
              </w:rPr>
              <w:t>PHILIP MORRIS INTERNATIONAL</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PM</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1,365</w:t>
            </w:r>
          </w:p>
        </w:tc>
        <w:tc>
          <w:tcPr>
            <w:tcW w:w="1690" w:type="dxa"/>
            <w:vAlign w:val="center"/>
          </w:tcPr>
          <w:p w:rsidR="00CC160C" w:rsidRDefault="00DB4EE0">
            <w:pPr>
              <w:jc w:val="right"/>
            </w:pPr>
            <w:r>
              <w:rPr>
                <w:rFonts w:eastAsiaTheme="minorEastAsia"/>
                <w:szCs w:val="21"/>
              </w:rPr>
              <w:t>909,554.67</w:t>
            </w:r>
          </w:p>
        </w:tc>
        <w:tc>
          <w:tcPr>
            <w:tcW w:w="997" w:type="dxa"/>
            <w:vAlign w:val="center"/>
          </w:tcPr>
          <w:p w:rsidR="00CC160C" w:rsidRDefault="00DB4EE0">
            <w:pPr>
              <w:jc w:val="right"/>
            </w:pPr>
            <w:r>
              <w:rPr>
                <w:rFonts w:eastAsiaTheme="minorEastAsia"/>
                <w:szCs w:val="21"/>
              </w:rPr>
              <w:t>0.34</w:t>
            </w:r>
          </w:p>
        </w:tc>
      </w:tr>
      <w:tr w:rsidR="00CC160C">
        <w:tc>
          <w:tcPr>
            <w:tcW w:w="678" w:type="dxa"/>
            <w:vAlign w:val="center"/>
          </w:tcPr>
          <w:p w:rsidR="00CC160C" w:rsidRDefault="00DB4EE0">
            <w:pPr>
              <w:jc w:val="center"/>
            </w:pPr>
            <w:r>
              <w:rPr>
                <w:rFonts w:eastAsiaTheme="minorEastAsia"/>
                <w:szCs w:val="21"/>
              </w:rPr>
              <w:t>54</w:t>
            </w:r>
          </w:p>
        </w:tc>
        <w:tc>
          <w:tcPr>
            <w:tcW w:w="905" w:type="dxa"/>
            <w:vAlign w:val="center"/>
          </w:tcPr>
          <w:p w:rsidR="00CC160C" w:rsidRDefault="00DB4EE0">
            <w:pPr>
              <w:jc w:val="center"/>
            </w:pPr>
            <w:r>
              <w:rPr>
                <w:rFonts w:eastAsiaTheme="minorEastAsia"/>
                <w:szCs w:val="21"/>
              </w:rPr>
              <w:t>SERVICENOW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NOW</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180</w:t>
            </w:r>
          </w:p>
        </w:tc>
        <w:tc>
          <w:tcPr>
            <w:tcW w:w="1690" w:type="dxa"/>
            <w:vAlign w:val="center"/>
          </w:tcPr>
          <w:p w:rsidR="00CC160C" w:rsidRDefault="00DB4EE0">
            <w:pPr>
              <w:jc w:val="right"/>
            </w:pPr>
            <w:r>
              <w:rPr>
                <w:rFonts w:eastAsiaTheme="minorEastAsia"/>
                <w:szCs w:val="21"/>
              </w:rPr>
              <w:t>900,694.21</w:t>
            </w:r>
          </w:p>
        </w:tc>
        <w:tc>
          <w:tcPr>
            <w:tcW w:w="997" w:type="dxa"/>
            <w:vAlign w:val="center"/>
          </w:tcPr>
          <w:p w:rsidR="00CC160C" w:rsidRDefault="00DB4EE0">
            <w:pPr>
              <w:jc w:val="right"/>
            </w:pPr>
            <w:r>
              <w:rPr>
                <w:rFonts w:eastAsiaTheme="minorEastAsia"/>
                <w:szCs w:val="21"/>
              </w:rPr>
              <w:t>0.34</w:t>
            </w:r>
          </w:p>
        </w:tc>
      </w:tr>
      <w:tr w:rsidR="00CC160C">
        <w:tc>
          <w:tcPr>
            <w:tcW w:w="678" w:type="dxa"/>
            <w:vAlign w:val="center"/>
          </w:tcPr>
          <w:p w:rsidR="00CC160C" w:rsidRDefault="00DB4EE0">
            <w:pPr>
              <w:jc w:val="center"/>
            </w:pPr>
            <w:r>
              <w:rPr>
                <w:rFonts w:eastAsiaTheme="minorEastAsia"/>
                <w:szCs w:val="21"/>
              </w:rPr>
              <w:t>55</w:t>
            </w:r>
          </w:p>
        </w:tc>
        <w:tc>
          <w:tcPr>
            <w:tcW w:w="905" w:type="dxa"/>
            <w:vAlign w:val="center"/>
          </w:tcPr>
          <w:p w:rsidR="00CC160C" w:rsidRDefault="00DB4EE0">
            <w:pPr>
              <w:jc w:val="center"/>
            </w:pPr>
            <w:r>
              <w:rPr>
                <w:rFonts w:eastAsiaTheme="minorEastAsia"/>
                <w:szCs w:val="21"/>
              </w:rPr>
              <w:t>S&amp;P GLOBAL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SPGI</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285</w:t>
            </w:r>
          </w:p>
        </w:tc>
        <w:tc>
          <w:tcPr>
            <w:tcW w:w="1690" w:type="dxa"/>
            <w:vAlign w:val="center"/>
          </w:tcPr>
          <w:p w:rsidR="00CC160C" w:rsidRDefault="00DB4EE0">
            <w:pPr>
              <w:jc w:val="right"/>
            </w:pPr>
            <w:r>
              <w:rPr>
                <w:rFonts w:eastAsiaTheme="minorEastAsia"/>
                <w:szCs w:val="21"/>
              </w:rPr>
              <w:t>889,220.24</w:t>
            </w:r>
          </w:p>
        </w:tc>
        <w:tc>
          <w:tcPr>
            <w:tcW w:w="997" w:type="dxa"/>
            <w:vAlign w:val="center"/>
          </w:tcPr>
          <w:p w:rsidR="00CC160C" w:rsidRDefault="00DB4EE0">
            <w:pPr>
              <w:jc w:val="right"/>
            </w:pPr>
            <w:r>
              <w:rPr>
                <w:rFonts w:eastAsiaTheme="minorEastAsia"/>
                <w:szCs w:val="21"/>
              </w:rPr>
              <w:t>0.34</w:t>
            </w:r>
          </w:p>
        </w:tc>
      </w:tr>
      <w:tr w:rsidR="00CC160C">
        <w:tc>
          <w:tcPr>
            <w:tcW w:w="678" w:type="dxa"/>
            <w:vAlign w:val="center"/>
          </w:tcPr>
          <w:p w:rsidR="00CC160C" w:rsidRDefault="00DB4EE0">
            <w:pPr>
              <w:jc w:val="center"/>
            </w:pPr>
            <w:r>
              <w:rPr>
                <w:rFonts w:eastAsiaTheme="minorEastAsia"/>
                <w:szCs w:val="21"/>
              </w:rPr>
              <w:t>56</w:t>
            </w:r>
          </w:p>
        </w:tc>
        <w:tc>
          <w:tcPr>
            <w:tcW w:w="905" w:type="dxa"/>
            <w:vAlign w:val="center"/>
          </w:tcPr>
          <w:p w:rsidR="00CC160C" w:rsidRDefault="00DB4EE0">
            <w:pPr>
              <w:jc w:val="center"/>
            </w:pPr>
            <w:r>
              <w:rPr>
                <w:rFonts w:eastAsiaTheme="minorEastAsia"/>
                <w:szCs w:val="21"/>
              </w:rPr>
              <w:t>GENERA</w:t>
            </w:r>
            <w:r>
              <w:rPr>
                <w:rFonts w:eastAsiaTheme="minorEastAsia"/>
                <w:szCs w:val="21"/>
              </w:rPr>
              <w:lastRenderedPageBreak/>
              <w:t>L ELECTRIC CO</w:t>
            </w:r>
          </w:p>
        </w:tc>
        <w:tc>
          <w:tcPr>
            <w:tcW w:w="1015" w:type="dxa"/>
            <w:vAlign w:val="center"/>
          </w:tcPr>
          <w:p w:rsidR="00CC160C" w:rsidRDefault="00DB4EE0">
            <w:pPr>
              <w:jc w:val="center"/>
            </w:pPr>
            <w:r>
              <w:rPr>
                <w:rFonts w:eastAsiaTheme="minorEastAsia"/>
                <w:szCs w:val="21"/>
              </w:rPr>
              <w:lastRenderedPageBreak/>
              <w:t>-</w:t>
            </w:r>
          </w:p>
        </w:tc>
        <w:tc>
          <w:tcPr>
            <w:tcW w:w="1184" w:type="dxa"/>
            <w:vAlign w:val="center"/>
          </w:tcPr>
          <w:p w:rsidR="00CC160C" w:rsidRDefault="00DB4EE0">
            <w:pPr>
              <w:jc w:val="center"/>
            </w:pPr>
            <w:r>
              <w:rPr>
                <w:rFonts w:eastAsiaTheme="minorEastAsia"/>
                <w:szCs w:val="21"/>
              </w:rPr>
              <w:t>GE</w:t>
            </w:r>
          </w:p>
        </w:tc>
        <w:tc>
          <w:tcPr>
            <w:tcW w:w="847" w:type="dxa"/>
            <w:vAlign w:val="center"/>
          </w:tcPr>
          <w:p w:rsidR="00CC160C" w:rsidRDefault="00DB4EE0">
            <w:pPr>
              <w:jc w:val="center"/>
            </w:pPr>
            <w:r>
              <w:rPr>
                <w:rFonts w:eastAsiaTheme="minorEastAsia"/>
                <w:szCs w:val="21"/>
              </w:rPr>
              <w:t>纽约证</w:t>
            </w:r>
            <w:r>
              <w:rPr>
                <w:rFonts w:eastAsiaTheme="minorEastAsia"/>
                <w:szCs w:val="21"/>
              </w:rPr>
              <w:lastRenderedPageBreak/>
              <w:t>券交易所</w:t>
            </w:r>
          </w:p>
        </w:tc>
        <w:tc>
          <w:tcPr>
            <w:tcW w:w="1025" w:type="dxa"/>
            <w:vAlign w:val="center"/>
          </w:tcPr>
          <w:p w:rsidR="00CC160C" w:rsidRDefault="00DB4EE0">
            <w:pPr>
              <w:jc w:val="center"/>
            </w:pPr>
            <w:r>
              <w:rPr>
                <w:rFonts w:eastAsiaTheme="minorEastAsia"/>
                <w:szCs w:val="21"/>
              </w:rPr>
              <w:lastRenderedPageBreak/>
              <w:t>美国</w:t>
            </w:r>
          </w:p>
        </w:tc>
        <w:tc>
          <w:tcPr>
            <w:tcW w:w="1015" w:type="dxa"/>
            <w:vAlign w:val="center"/>
          </w:tcPr>
          <w:p w:rsidR="00CC160C" w:rsidRDefault="00DB4EE0">
            <w:pPr>
              <w:jc w:val="right"/>
            </w:pPr>
            <w:r>
              <w:rPr>
                <w:rFonts w:eastAsiaTheme="minorEastAsia"/>
                <w:szCs w:val="21"/>
              </w:rPr>
              <w:t>957</w:t>
            </w:r>
          </w:p>
        </w:tc>
        <w:tc>
          <w:tcPr>
            <w:tcW w:w="1690" w:type="dxa"/>
            <w:vAlign w:val="center"/>
          </w:tcPr>
          <w:p w:rsidR="00CC160C" w:rsidRDefault="00DB4EE0">
            <w:pPr>
              <w:jc w:val="right"/>
            </w:pPr>
            <w:r>
              <w:rPr>
                <w:rFonts w:eastAsiaTheme="minorEastAsia"/>
                <w:szCs w:val="21"/>
              </w:rPr>
              <w:t>865,094.51</w:t>
            </w:r>
          </w:p>
        </w:tc>
        <w:tc>
          <w:tcPr>
            <w:tcW w:w="997" w:type="dxa"/>
            <w:vAlign w:val="center"/>
          </w:tcPr>
          <w:p w:rsidR="00CC160C" w:rsidRDefault="00DB4EE0">
            <w:pPr>
              <w:jc w:val="right"/>
            </w:pPr>
            <w:r>
              <w:rPr>
                <w:rFonts w:eastAsiaTheme="minorEastAsia"/>
                <w:szCs w:val="21"/>
              </w:rPr>
              <w:t>0.33</w:t>
            </w:r>
          </w:p>
        </w:tc>
      </w:tr>
      <w:tr w:rsidR="00CC160C">
        <w:tc>
          <w:tcPr>
            <w:tcW w:w="678" w:type="dxa"/>
            <w:vAlign w:val="center"/>
          </w:tcPr>
          <w:p w:rsidR="00CC160C" w:rsidRDefault="00DB4EE0">
            <w:pPr>
              <w:jc w:val="center"/>
            </w:pPr>
            <w:r>
              <w:rPr>
                <w:rFonts w:eastAsiaTheme="minorEastAsia"/>
                <w:szCs w:val="21"/>
              </w:rPr>
              <w:t>57</w:t>
            </w:r>
          </w:p>
        </w:tc>
        <w:tc>
          <w:tcPr>
            <w:tcW w:w="905" w:type="dxa"/>
            <w:vAlign w:val="center"/>
          </w:tcPr>
          <w:p w:rsidR="00CC160C" w:rsidRDefault="00DB4EE0">
            <w:pPr>
              <w:jc w:val="center"/>
            </w:pPr>
            <w:r>
              <w:rPr>
                <w:rFonts w:eastAsiaTheme="minorEastAsia"/>
                <w:szCs w:val="21"/>
              </w:rPr>
              <w:t>HONEYWELL INTERNATIONAL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HON</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580</w:t>
            </w:r>
          </w:p>
        </w:tc>
        <w:tc>
          <w:tcPr>
            <w:tcW w:w="1690" w:type="dxa"/>
            <w:vAlign w:val="center"/>
          </w:tcPr>
          <w:p w:rsidR="00CC160C" w:rsidRDefault="00DB4EE0">
            <w:pPr>
              <w:jc w:val="right"/>
            </w:pPr>
            <w:r>
              <w:rPr>
                <w:rFonts w:eastAsiaTheme="minorEastAsia"/>
                <w:szCs w:val="21"/>
              </w:rPr>
              <w:t>861,481.55</w:t>
            </w:r>
          </w:p>
        </w:tc>
        <w:tc>
          <w:tcPr>
            <w:tcW w:w="997" w:type="dxa"/>
            <w:vAlign w:val="center"/>
          </w:tcPr>
          <w:p w:rsidR="00CC160C" w:rsidRDefault="00DB4EE0">
            <w:pPr>
              <w:jc w:val="right"/>
            </w:pPr>
            <w:r>
              <w:rPr>
                <w:rFonts w:eastAsiaTheme="minorEastAsia"/>
                <w:szCs w:val="21"/>
              </w:rPr>
              <w:t>0.33</w:t>
            </w:r>
          </w:p>
        </w:tc>
      </w:tr>
      <w:tr w:rsidR="00CC160C">
        <w:tc>
          <w:tcPr>
            <w:tcW w:w="678" w:type="dxa"/>
            <w:vAlign w:val="center"/>
          </w:tcPr>
          <w:p w:rsidR="00CC160C" w:rsidRDefault="00DB4EE0">
            <w:pPr>
              <w:jc w:val="center"/>
            </w:pPr>
            <w:r>
              <w:rPr>
                <w:rFonts w:eastAsiaTheme="minorEastAsia"/>
                <w:szCs w:val="21"/>
              </w:rPr>
              <w:t>58</w:t>
            </w:r>
          </w:p>
        </w:tc>
        <w:tc>
          <w:tcPr>
            <w:tcW w:w="905" w:type="dxa"/>
            <w:vAlign w:val="center"/>
          </w:tcPr>
          <w:p w:rsidR="00CC160C" w:rsidRDefault="00DB4EE0">
            <w:pPr>
              <w:jc w:val="center"/>
            </w:pPr>
            <w:r>
              <w:rPr>
                <w:rFonts w:eastAsiaTheme="minorEastAsia"/>
                <w:szCs w:val="21"/>
              </w:rPr>
              <w:t>CONOCOPHILLIPS</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COP</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1,044</w:t>
            </w:r>
          </w:p>
        </w:tc>
        <w:tc>
          <w:tcPr>
            <w:tcW w:w="1690" w:type="dxa"/>
            <w:vAlign w:val="center"/>
          </w:tcPr>
          <w:p w:rsidR="00CC160C" w:rsidRDefault="00DB4EE0">
            <w:pPr>
              <w:jc w:val="right"/>
            </w:pPr>
            <w:r>
              <w:rPr>
                <w:rFonts w:eastAsiaTheme="minorEastAsia"/>
                <w:szCs w:val="21"/>
              </w:rPr>
              <w:t>858,260.90</w:t>
            </w:r>
          </w:p>
        </w:tc>
        <w:tc>
          <w:tcPr>
            <w:tcW w:w="997" w:type="dxa"/>
            <w:vAlign w:val="center"/>
          </w:tcPr>
          <w:p w:rsidR="00CC160C" w:rsidRDefault="00DB4EE0">
            <w:pPr>
              <w:jc w:val="right"/>
            </w:pPr>
            <w:r>
              <w:rPr>
                <w:rFonts w:eastAsiaTheme="minorEastAsia"/>
                <w:szCs w:val="21"/>
              </w:rPr>
              <w:t>0.32</w:t>
            </w:r>
          </w:p>
        </w:tc>
      </w:tr>
      <w:tr w:rsidR="00CC160C">
        <w:tc>
          <w:tcPr>
            <w:tcW w:w="678" w:type="dxa"/>
            <w:vAlign w:val="center"/>
          </w:tcPr>
          <w:p w:rsidR="00CC160C" w:rsidRDefault="00DB4EE0">
            <w:pPr>
              <w:jc w:val="center"/>
            </w:pPr>
            <w:r>
              <w:rPr>
                <w:rFonts w:eastAsiaTheme="minorEastAsia"/>
                <w:szCs w:val="21"/>
              </w:rPr>
              <w:t>59</w:t>
            </w:r>
          </w:p>
        </w:tc>
        <w:tc>
          <w:tcPr>
            <w:tcW w:w="905" w:type="dxa"/>
            <w:vAlign w:val="center"/>
          </w:tcPr>
          <w:p w:rsidR="00CC160C" w:rsidRDefault="00DB4EE0">
            <w:pPr>
              <w:jc w:val="center"/>
            </w:pPr>
            <w:r>
              <w:rPr>
                <w:rFonts w:eastAsiaTheme="minorEastAsia"/>
                <w:szCs w:val="21"/>
              </w:rPr>
              <w:t>APPLIED MATERIALS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AMAT</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736</w:t>
            </w:r>
          </w:p>
        </w:tc>
        <w:tc>
          <w:tcPr>
            <w:tcW w:w="1690" w:type="dxa"/>
            <w:vAlign w:val="center"/>
          </w:tcPr>
          <w:p w:rsidR="00CC160C" w:rsidRDefault="00DB4EE0">
            <w:pPr>
              <w:jc w:val="right"/>
            </w:pPr>
            <w:r>
              <w:rPr>
                <w:rFonts w:eastAsiaTheme="minorEastAsia"/>
                <w:szCs w:val="21"/>
              </w:rPr>
              <w:t>844,849.39</w:t>
            </w:r>
          </w:p>
        </w:tc>
        <w:tc>
          <w:tcPr>
            <w:tcW w:w="997" w:type="dxa"/>
            <w:vAlign w:val="center"/>
          </w:tcPr>
          <w:p w:rsidR="00CC160C" w:rsidRDefault="00DB4EE0">
            <w:pPr>
              <w:jc w:val="right"/>
            </w:pPr>
            <w:r>
              <w:rPr>
                <w:rFonts w:eastAsiaTheme="minorEastAsia"/>
                <w:szCs w:val="21"/>
              </w:rPr>
              <w:t>0.32</w:t>
            </w:r>
          </w:p>
        </w:tc>
      </w:tr>
      <w:tr w:rsidR="00CC160C">
        <w:tc>
          <w:tcPr>
            <w:tcW w:w="678" w:type="dxa"/>
            <w:vAlign w:val="center"/>
          </w:tcPr>
          <w:p w:rsidR="00CC160C" w:rsidRDefault="00DB4EE0">
            <w:pPr>
              <w:jc w:val="center"/>
            </w:pPr>
            <w:r>
              <w:rPr>
                <w:rFonts w:eastAsiaTheme="minorEastAsia"/>
                <w:szCs w:val="21"/>
              </w:rPr>
              <w:t>60</w:t>
            </w:r>
          </w:p>
        </w:tc>
        <w:tc>
          <w:tcPr>
            <w:tcW w:w="905" w:type="dxa"/>
            <w:vAlign w:val="center"/>
          </w:tcPr>
          <w:p w:rsidR="00CC160C" w:rsidRDefault="00DB4EE0">
            <w:pPr>
              <w:jc w:val="center"/>
            </w:pPr>
            <w:r>
              <w:rPr>
                <w:rFonts w:eastAsiaTheme="minorEastAsia"/>
                <w:szCs w:val="21"/>
              </w:rPr>
              <w:t>NIKE INC -CL B</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NKE</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1,076</w:t>
            </w:r>
          </w:p>
        </w:tc>
        <w:tc>
          <w:tcPr>
            <w:tcW w:w="1690" w:type="dxa"/>
            <w:vAlign w:val="center"/>
          </w:tcPr>
          <w:p w:rsidR="00CC160C" w:rsidRDefault="00DB4EE0">
            <w:pPr>
              <w:jc w:val="right"/>
            </w:pPr>
            <w:r>
              <w:rPr>
                <w:rFonts w:eastAsiaTheme="minorEastAsia"/>
                <w:szCs w:val="21"/>
              </w:rPr>
              <w:t>827,410.36</w:t>
            </w:r>
          </w:p>
        </w:tc>
        <w:tc>
          <w:tcPr>
            <w:tcW w:w="997" w:type="dxa"/>
            <w:vAlign w:val="center"/>
          </w:tcPr>
          <w:p w:rsidR="00CC160C" w:rsidRDefault="00DB4EE0">
            <w:pPr>
              <w:jc w:val="right"/>
            </w:pPr>
            <w:r>
              <w:rPr>
                <w:rFonts w:eastAsiaTheme="minorEastAsia"/>
                <w:szCs w:val="21"/>
              </w:rPr>
              <w:t>0.31</w:t>
            </w:r>
          </w:p>
        </w:tc>
      </w:tr>
      <w:tr w:rsidR="00CC160C">
        <w:tc>
          <w:tcPr>
            <w:tcW w:w="678" w:type="dxa"/>
            <w:vAlign w:val="center"/>
          </w:tcPr>
          <w:p w:rsidR="00CC160C" w:rsidRDefault="00DB4EE0">
            <w:pPr>
              <w:jc w:val="center"/>
            </w:pPr>
            <w:r>
              <w:rPr>
                <w:rFonts w:eastAsiaTheme="minorEastAsia"/>
                <w:szCs w:val="21"/>
              </w:rPr>
              <w:t>61</w:t>
            </w:r>
          </w:p>
        </w:tc>
        <w:tc>
          <w:tcPr>
            <w:tcW w:w="905" w:type="dxa"/>
            <w:vAlign w:val="center"/>
          </w:tcPr>
          <w:p w:rsidR="00CC160C" w:rsidRDefault="00DB4EE0">
            <w:pPr>
              <w:jc w:val="center"/>
            </w:pPr>
            <w:r>
              <w:rPr>
                <w:rFonts w:eastAsiaTheme="minorEastAsia"/>
                <w:szCs w:val="21"/>
              </w:rPr>
              <w:t>LOWE'S COS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LOW</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508</w:t>
            </w:r>
          </w:p>
        </w:tc>
        <w:tc>
          <w:tcPr>
            <w:tcW w:w="1690" w:type="dxa"/>
            <w:vAlign w:val="center"/>
          </w:tcPr>
          <w:p w:rsidR="00CC160C" w:rsidRDefault="00DB4EE0">
            <w:pPr>
              <w:jc w:val="right"/>
            </w:pPr>
            <w:r>
              <w:rPr>
                <w:rFonts w:eastAsiaTheme="minorEastAsia"/>
                <w:szCs w:val="21"/>
              </w:rPr>
              <w:t>800,737.48</w:t>
            </w:r>
          </w:p>
        </w:tc>
        <w:tc>
          <w:tcPr>
            <w:tcW w:w="997" w:type="dxa"/>
            <w:vAlign w:val="center"/>
          </w:tcPr>
          <w:p w:rsidR="00CC160C" w:rsidRDefault="00DB4EE0">
            <w:pPr>
              <w:jc w:val="right"/>
            </w:pPr>
            <w:r>
              <w:rPr>
                <w:rFonts w:eastAsiaTheme="minorEastAsia"/>
                <w:szCs w:val="21"/>
              </w:rPr>
              <w:t>0.30</w:t>
            </w:r>
          </w:p>
        </w:tc>
      </w:tr>
      <w:tr w:rsidR="00CC160C">
        <w:tc>
          <w:tcPr>
            <w:tcW w:w="678" w:type="dxa"/>
            <w:vAlign w:val="center"/>
          </w:tcPr>
          <w:p w:rsidR="00CC160C" w:rsidRDefault="00DB4EE0">
            <w:pPr>
              <w:jc w:val="center"/>
            </w:pPr>
            <w:r>
              <w:rPr>
                <w:rFonts w:eastAsiaTheme="minorEastAsia"/>
                <w:szCs w:val="21"/>
              </w:rPr>
              <w:t>62</w:t>
            </w:r>
          </w:p>
        </w:tc>
        <w:tc>
          <w:tcPr>
            <w:tcW w:w="905" w:type="dxa"/>
            <w:vAlign w:val="center"/>
          </w:tcPr>
          <w:p w:rsidR="00CC160C" w:rsidRDefault="00DB4EE0">
            <w:pPr>
              <w:jc w:val="center"/>
            </w:pPr>
            <w:r>
              <w:rPr>
                <w:rFonts w:eastAsiaTheme="minorEastAsia"/>
                <w:szCs w:val="21"/>
              </w:rPr>
              <w:t>UBER TECHNOLOGIES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UBER</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1,810</w:t>
            </w:r>
          </w:p>
        </w:tc>
        <w:tc>
          <w:tcPr>
            <w:tcW w:w="1690" w:type="dxa"/>
            <w:vAlign w:val="center"/>
          </w:tcPr>
          <w:p w:rsidR="00CC160C" w:rsidRDefault="00DB4EE0">
            <w:pPr>
              <w:jc w:val="right"/>
            </w:pPr>
            <w:r>
              <w:rPr>
                <w:rFonts w:eastAsiaTheme="minorEastAsia"/>
                <w:szCs w:val="21"/>
              </w:rPr>
              <w:t>789,308.13</w:t>
            </w:r>
          </w:p>
        </w:tc>
        <w:tc>
          <w:tcPr>
            <w:tcW w:w="997" w:type="dxa"/>
            <w:vAlign w:val="center"/>
          </w:tcPr>
          <w:p w:rsidR="00CC160C" w:rsidRDefault="00DB4EE0">
            <w:pPr>
              <w:jc w:val="right"/>
            </w:pPr>
            <w:r>
              <w:rPr>
                <w:rFonts w:eastAsiaTheme="minorEastAsia"/>
                <w:szCs w:val="21"/>
              </w:rPr>
              <w:t>0.30</w:t>
            </w:r>
          </w:p>
        </w:tc>
      </w:tr>
      <w:tr w:rsidR="00CC160C">
        <w:tc>
          <w:tcPr>
            <w:tcW w:w="678" w:type="dxa"/>
            <w:vAlign w:val="center"/>
          </w:tcPr>
          <w:p w:rsidR="00CC160C" w:rsidRDefault="00DB4EE0">
            <w:pPr>
              <w:jc w:val="center"/>
            </w:pPr>
            <w:r>
              <w:rPr>
                <w:rFonts w:eastAsiaTheme="minorEastAsia"/>
                <w:szCs w:val="21"/>
              </w:rPr>
              <w:t>63</w:t>
            </w:r>
          </w:p>
        </w:tc>
        <w:tc>
          <w:tcPr>
            <w:tcW w:w="905" w:type="dxa"/>
            <w:vAlign w:val="center"/>
          </w:tcPr>
          <w:p w:rsidR="00CC160C" w:rsidRDefault="00DB4EE0">
            <w:pPr>
              <w:jc w:val="center"/>
            </w:pPr>
            <w:r>
              <w:rPr>
                <w:rFonts w:eastAsiaTheme="minorEastAsia"/>
                <w:szCs w:val="21"/>
              </w:rPr>
              <w:t>GOLDMAN SACHS GROUP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GS</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287</w:t>
            </w:r>
          </w:p>
        </w:tc>
        <w:tc>
          <w:tcPr>
            <w:tcW w:w="1690" w:type="dxa"/>
            <w:vAlign w:val="center"/>
          </w:tcPr>
          <w:p w:rsidR="00CC160C" w:rsidRDefault="00DB4EE0">
            <w:pPr>
              <w:jc w:val="right"/>
            </w:pPr>
            <w:r>
              <w:rPr>
                <w:rFonts w:eastAsiaTheme="minorEastAsia"/>
                <w:szCs w:val="21"/>
              </w:rPr>
              <w:t>784,168.14</w:t>
            </w:r>
          </w:p>
        </w:tc>
        <w:tc>
          <w:tcPr>
            <w:tcW w:w="997" w:type="dxa"/>
            <w:vAlign w:val="center"/>
          </w:tcPr>
          <w:p w:rsidR="00CC160C" w:rsidRDefault="00DB4EE0">
            <w:pPr>
              <w:jc w:val="right"/>
            </w:pPr>
            <w:r>
              <w:rPr>
                <w:rFonts w:eastAsiaTheme="minorEastAsia"/>
                <w:szCs w:val="21"/>
              </w:rPr>
              <w:t>0.30</w:t>
            </w:r>
          </w:p>
        </w:tc>
      </w:tr>
      <w:tr w:rsidR="00CC160C">
        <w:tc>
          <w:tcPr>
            <w:tcW w:w="678" w:type="dxa"/>
            <w:vAlign w:val="center"/>
          </w:tcPr>
          <w:p w:rsidR="00CC160C" w:rsidRDefault="00DB4EE0">
            <w:pPr>
              <w:jc w:val="center"/>
            </w:pPr>
            <w:r>
              <w:rPr>
                <w:rFonts w:eastAsiaTheme="minorEastAsia"/>
                <w:szCs w:val="21"/>
              </w:rPr>
              <w:t>64</w:t>
            </w:r>
          </w:p>
        </w:tc>
        <w:tc>
          <w:tcPr>
            <w:tcW w:w="905" w:type="dxa"/>
            <w:vAlign w:val="center"/>
          </w:tcPr>
          <w:p w:rsidR="00CC160C" w:rsidRDefault="00DB4EE0">
            <w:pPr>
              <w:jc w:val="center"/>
            </w:pPr>
            <w:r>
              <w:rPr>
                <w:rFonts w:eastAsiaTheme="minorEastAsia"/>
                <w:szCs w:val="21"/>
              </w:rPr>
              <w:t>BOOKING HOLDINGS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BKNG</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31</w:t>
            </w:r>
          </w:p>
        </w:tc>
        <w:tc>
          <w:tcPr>
            <w:tcW w:w="1690" w:type="dxa"/>
            <w:vAlign w:val="center"/>
          </w:tcPr>
          <w:p w:rsidR="00CC160C" w:rsidRDefault="00DB4EE0">
            <w:pPr>
              <w:jc w:val="right"/>
            </w:pPr>
            <w:r>
              <w:rPr>
                <w:rFonts w:eastAsiaTheme="minorEastAsia"/>
                <w:szCs w:val="21"/>
              </w:rPr>
              <w:t>778,840.75</w:t>
            </w:r>
          </w:p>
        </w:tc>
        <w:tc>
          <w:tcPr>
            <w:tcW w:w="997" w:type="dxa"/>
            <w:vAlign w:val="center"/>
          </w:tcPr>
          <w:p w:rsidR="00CC160C" w:rsidRDefault="00DB4EE0">
            <w:pPr>
              <w:jc w:val="right"/>
            </w:pPr>
            <w:r>
              <w:rPr>
                <w:rFonts w:eastAsiaTheme="minorEastAsia"/>
                <w:szCs w:val="21"/>
              </w:rPr>
              <w:t>0.29</w:t>
            </w:r>
          </w:p>
        </w:tc>
      </w:tr>
      <w:tr w:rsidR="00CC160C">
        <w:tc>
          <w:tcPr>
            <w:tcW w:w="678" w:type="dxa"/>
            <w:vAlign w:val="center"/>
          </w:tcPr>
          <w:p w:rsidR="00CC160C" w:rsidRDefault="00DB4EE0">
            <w:pPr>
              <w:jc w:val="center"/>
            </w:pPr>
            <w:r>
              <w:rPr>
                <w:rFonts w:eastAsiaTheme="minorEastAsia"/>
                <w:szCs w:val="21"/>
              </w:rPr>
              <w:t>65</w:t>
            </w:r>
          </w:p>
        </w:tc>
        <w:tc>
          <w:tcPr>
            <w:tcW w:w="905" w:type="dxa"/>
            <w:vAlign w:val="center"/>
          </w:tcPr>
          <w:p w:rsidR="00CC160C" w:rsidRDefault="00DB4EE0">
            <w:pPr>
              <w:jc w:val="center"/>
            </w:pPr>
            <w:r>
              <w:rPr>
                <w:rFonts w:eastAsiaTheme="minorEastAsia"/>
                <w:szCs w:val="21"/>
              </w:rPr>
              <w:t>NEXTERA ENERGY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NEE</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1,804</w:t>
            </w:r>
          </w:p>
        </w:tc>
        <w:tc>
          <w:tcPr>
            <w:tcW w:w="1690" w:type="dxa"/>
            <w:vAlign w:val="center"/>
          </w:tcPr>
          <w:p w:rsidR="00CC160C" w:rsidRDefault="00DB4EE0">
            <w:pPr>
              <w:jc w:val="right"/>
            </w:pPr>
            <w:r>
              <w:rPr>
                <w:rFonts w:eastAsiaTheme="minorEastAsia"/>
                <w:szCs w:val="21"/>
              </w:rPr>
              <w:t>776,086.57</w:t>
            </w:r>
          </w:p>
        </w:tc>
        <w:tc>
          <w:tcPr>
            <w:tcW w:w="997" w:type="dxa"/>
            <w:vAlign w:val="center"/>
          </w:tcPr>
          <w:p w:rsidR="00CC160C" w:rsidRDefault="00DB4EE0">
            <w:pPr>
              <w:jc w:val="right"/>
            </w:pPr>
            <w:r>
              <w:rPr>
                <w:rFonts w:eastAsiaTheme="minorEastAsia"/>
                <w:szCs w:val="21"/>
              </w:rPr>
              <w:t>0.29</w:t>
            </w:r>
          </w:p>
        </w:tc>
      </w:tr>
      <w:tr w:rsidR="00CC160C">
        <w:tc>
          <w:tcPr>
            <w:tcW w:w="678" w:type="dxa"/>
            <w:vAlign w:val="center"/>
          </w:tcPr>
          <w:p w:rsidR="00CC160C" w:rsidRDefault="00DB4EE0">
            <w:pPr>
              <w:jc w:val="center"/>
            </w:pPr>
            <w:r>
              <w:rPr>
                <w:rFonts w:eastAsiaTheme="minorEastAsia"/>
                <w:szCs w:val="21"/>
              </w:rPr>
              <w:t>66</w:t>
            </w:r>
          </w:p>
        </w:tc>
        <w:tc>
          <w:tcPr>
            <w:tcW w:w="905" w:type="dxa"/>
            <w:vAlign w:val="center"/>
          </w:tcPr>
          <w:p w:rsidR="00CC160C" w:rsidRDefault="00DB4EE0">
            <w:pPr>
              <w:jc w:val="center"/>
            </w:pPr>
            <w:r>
              <w:rPr>
                <w:rFonts w:eastAsiaTheme="minorEastAsia"/>
                <w:szCs w:val="21"/>
              </w:rPr>
              <w:t>PROLOGIS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PLD</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813</w:t>
            </w:r>
          </w:p>
        </w:tc>
        <w:tc>
          <w:tcPr>
            <w:tcW w:w="1690" w:type="dxa"/>
            <w:vAlign w:val="center"/>
          </w:tcPr>
          <w:p w:rsidR="00CC160C" w:rsidRDefault="00DB4EE0">
            <w:pPr>
              <w:jc w:val="right"/>
            </w:pPr>
            <w:r>
              <w:rPr>
                <w:rFonts w:eastAsiaTheme="minorEastAsia"/>
                <w:szCs w:val="21"/>
              </w:rPr>
              <w:t>767,572.74</w:t>
            </w:r>
          </w:p>
        </w:tc>
        <w:tc>
          <w:tcPr>
            <w:tcW w:w="997" w:type="dxa"/>
            <w:vAlign w:val="center"/>
          </w:tcPr>
          <w:p w:rsidR="00CC160C" w:rsidRDefault="00DB4EE0">
            <w:pPr>
              <w:jc w:val="right"/>
            </w:pPr>
            <w:r>
              <w:rPr>
                <w:rFonts w:eastAsiaTheme="minorEastAsia"/>
                <w:szCs w:val="21"/>
              </w:rPr>
              <w:t>0.29</w:t>
            </w:r>
          </w:p>
        </w:tc>
      </w:tr>
      <w:tr w:rsidR="00CC160C">
        <w:tc>
          <w:tcPr>
            <w:tcW w:w="678" w:type="dxa"/>
            <w:vAlign w:val="center"/>
          </w:tcPr>
          <w:p w:rsidR="00CC160C" w:rsidRDefault="00DB4EE0">
            <w:pPr>
              <w:jc w:val="center"/>
            </w:pPr>
            <w:r>
              <w:rPr>
                <w:rFonts w:eastAsiaTheme="minorEastAsia"/>
                <w:szCs w:val="21"/>
              </w:rPr>
              <w:t>67</w:t>
            </w:r>
          </w:p>
        </w:tc>
        <w:tc>
          <w:tcPr>
            <w:tcW w:w="905" w:type="dxa"/>
            <w:vAlign w:val="center"/>
          </w:tcPr>
          <w:p w:rsidR="00CC160C" w:rsidRDefault="00DB4EE0">
            <w:pPr>
              <w:jc w:val="center"/>
            </w:pPr>
            <w:r>
              <w:rPr>
                <w:rFonts w:eastAsiaTheme="minorEastAsia"/>
                <w:szCs w:val="21"/>
              </w:rPr>
              <w:t>AT&amp;T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T</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6,288</w:t>
            </w:r>
          </w:p>
        </w:tc>
        <w:tc>
          <w:tcPr>
            <w:tcW w:w="1690" w:type="dxa"/>
            <w:vAlign w:val="center"/>
          </w:tcPr>
          <w:p w:rsidR="00CC160C" w:rsidRDefault="00DB4EE0">
            <w:pPr>
              <w:jc w:val="right"/>
            </w:pPr>
            <w:r>
              <w:rPr>
                <w:rFonts w:eastAsiaTheme="minorEastAsia"/>
                <w:szCs w:val="21"/>
              </w:rPr>
              <w:t>747,314.38</w:t>
            </w:r>
          </w:p>
        </w:tc>
        <w:tc>
          <w:tcPr>
            <w:tcW w:w="997" w:type="dxa"/>
            <w:vAlign w:val="center"/>
          </w:tcPr>
          <w:p w:rsidR="00CC160C" w:rsidRDefault="00DB4EE0">
            <w:pPr>
              <w:jc w:val="right"/>
            </w:pPr>
            <w:r>
              <w:rPr>
                <w:rFonts w:eastAsiaTheme="minorEastAsia"/>
                <w:szCs w:val="21"/>
              </w:rPr>
              <w:t>0.28</w:t>
            </w:r>
          </w:p>
        </w:tc>
      </w:tr>
      <w:tr w:rsidR="00CC160C">
        <w:tc>
          <w:tcPr>
            <w:tcW w:w="678" w:type="dxa"/>
            <w:vAlign w:val="center"/>
          </w:tcPr>
          <w:p w:rsidR="00CC160C" w:rsidRDefault="00DB4EE0">
            <w:pPr>
              <w:jc w:val="center"/>
            </w:pPr>
            <w:r>
              <w:rPr>
                <w:rFonts w:eastAsiaTheme="minorEastAsia"/>
                <w:szCs w:val="21"/>
              </w:rPr>
              <w:t>68</w:t>
            </w:r>
          </w:p>
        </w:tc>
        <w:tc>
          <w:tcPr>
            <w:tcW w:w="905" w:type="dxa"/>
            <w:vAlign w:val="center"/>
          </w:tcPr>
          <w:p w:rsidR="00CC160C" w:rsidRDefault="00DB4EE0">
            <w:pPr>
              <w:jc w:val="center"/>
            </w:pPr>
            <w:r>
              <w:rPr>
                <w:rFonts w:eastAsiaTheme="minorEastAsia"/>
                <w:szCs w:val="21"/>
              </w:rPr>
              <w:t xml:space="preserve">INTUITIVE </w:t>
            </w:r>
            <w:r>
              <w:rPr>
                <w:rFonts w:eastAsiaTheme="minorEastAsia"/>
                <w:szCs w:val="21"/>
              </w:rPr>
              <w:lastRenderedPageBreak/>
              <w:t>SURGICAL INC</w:t>
            </w:r>
          </w:p>
        </w:tc>
        <w:tc>
          <w:tcPr>
            <w:tcW w:w="1015" w:type="dxa"/>
            <w:vAlign w:val="center"/>
          </w:tcPr>
          <w:p w:rsidR="00CC160C" w:rsidRDefault="00DB4EE0">
            <w:pPr>
              <w:jc w:val="center"/>
            </w:pPr>
            <w:r>
              <w:rPr>
                <w:rFonts w:eastAsiaTheme="minorEastAsia"/>
                <w:szCs w:val="21"/>
              </w:rPr>
              <w:lastRenderedPageBreak/>
              <w:t>-</w:t>
            </w:r>
          </w:p>
        </w:tc>
        <w:tc>
          <w:tcPr>
            <w:tcW w:w="1184" w:type="dxa"/>
            <w:vAlign w:val="center"/>
          </w:tcPr>
          <w:p w:rsidR="00CC160C" w:rsidRDefault="00DB4EE0">
            <w:pPr>
              <w:jc w:val="center"/>
            </w:pPr>
            <w:r>
              <w:rPr>
                <w:rFonts w:eastAsiaTheme="minorEastAsia"/>
                <w:szCs w:val="21"/>
              </w:rPr>
              <w:t>ISRG</w:t>
            </w:r>
          </w:p>
        </w:tc>
        <w:tc>
          <w:tcPr>
            <w:tcW w:w="847" w:type="dxa"/>
            <w:vAlign w:val="center"/>
          </w:tcPr>
          <w:p w:rsidR="00CC160C" w:rsidRDefault="00DB4EE0">
            <w:pPr>
              <w:jc w:val="center"/>
            </w:pPr>
            <w:r>
              <w:rPr>
                <w:rFonts w:eastAsiaTheme="minorEastAsia"/>
                <w:szCs w:val="21"/>
              </w:rPr>
              <w:t>纳斯达克交易</w:t>
            </w:r>
            <w:r>
              <w:rPr>
                <w:rFonts w:eastAsiaTheme="minorEastAsia"/>
                <w:szCs w:val="21"/>
              </w:rPr>
              <w:lastRenderedPageBreak/>
              <w:t>所</w:t>
            </w:r>
          </w:p>
        </w:tc>
        <w:tc>
          <w:tcPr>
            <w:tcW w:w="1025" w:type="dxa"/>
            <w:vAlign w:val="center"/>
          </w:tcPr>
          <w:p w:rsidR="00CC160C" w:rsidRDefault="00DB4EE0">
            <w:pPr>
              <w:jc w:val="center"/>
            </w:pPr>
            <w:r>
              <w:rPr>
                <w:rFonts w:eastAsiaTheme="minorEastAsia"/>
                <w:szCs w:val="21"/>
              </w:rPr>
              <w:lastRenderedPageBreak/>
              <w:t>美国</w:t>
            </w:r>
          </w:p>
        </w:tc>
        <w:tc>
          <w:tcPr>
            <w:tcW w:w="1015" w:type="dxa"/>
            <w:vAlign w:val="center"/>
          </w:tcPr>
          <w:p w:rsidR="00CC160C" w:rsidRDefault="00DB4EE0">
            <w:pPr>
              <w:jc w:val="right"/>
            </w:pPr>
            <w:r>
              <w:rPr>
                <w:rFonts w:eastAsiaTheme="minorEastAsia"/>
                <w:szCs w:val="21"/>
              </w:rPr>
              <w:t>310</w:t>
            </w:r>
          </w:p>
        </w:tc>
        <w:tc>
          <w:tcPr>
            <w:tcW w:w="1690" w:type="dxa"/>
            <w:vAlign w:val="center"/>
          </w:tcPr>
          <w:p w:rsidR="00CC160C" w:rsidRDefault="00DB4EE0">
            <w:pPr>
              <w:jc w:val="right"/>
            </w:pPr>
            <w:r>
              <w:rPr>
                <w:rFonts w:eastAsiaTheme="minorEastAsia"/>
                <w:szCs w:val="21"/>
              </w:rPr>
              <w:t>740,720.10</w:t>
            </w:r>
          </w:p>
        </w:tc>
        <w:tc>
          <w:tcPr>
            <w:tcW w:w="997" w:type="dxa"/>
            <w:vAlign w:val="center"/>
          </w:tcPr>
          <w:p w:rsidR="00CC160C" w:rsidRDefault="00DB4EE0">
            <w:pPr>
              <w:jc w:val="right"/>
            </w:pPr>
            <w:r>
              <w:rPr>
                <w:rFonts w:eastAsiaTheme="minorEastAsia"/>
                <w:szCs w:val="21"/>
              </w:rPr>
              <w:t>0.28</w:t>
            </w:r>
          </w:p>
        </w:tc>
      </w:tr>
      <w:tr w:rsidR="00CC160C">
        <w:tc>
          <w:tcPr>
            <w:tcW w:w="678" w:type="dxa"/>
            <w:vAlign w:val="center"/>
          </w:tcPr>
          <w:p w:rsidR="00CC160C" w:rsidRDefault="00DB4EE0">
            <w:pPr>
              <w:jc w:val="center"/>
            </w:pPr>
            <w:r>
              <w:rPr>
                <w:rFonts w:eastAsiaTheme="minorEastAsia"/>
                <w:szCs w:val="21"/>
              </w:rPr>
              <w:t>69</w:t>
            </w:r>
          </w:p>
        </w:tc>
        <w:tc>
          <w:tcPr>
            <w:tcW w:w="905" w:type="dxa"/>
            <w:vAlign w:val="center"/>
          </w:tcPr>
          <w:p w:rsidR="00CC160C" w:rsidRDefault="00DB4EE0">
            <w:pPr>
              <w:jc w:val="center"/>
            </w:pPr>
            <w:r>
              <w:rPr>
                <w:rFonts w:eastAsiaTheme="minorEastAsia"/>
                <w:szCs w:val="21"/>
              </w:rPr>
              <w:t>MORGAN STANLEY</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MS</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1,111</w:t>
            </w:r>
          </w:p>
        </w:tc>
        <w:tc>
          <w:tcPr>
            <w:tcW w:w="1690" w:type="dxa"/>
            <w:vAlign w:val="center"/>
          </w:tcPr>
          <w:p w:rsidR="00CC160C" w:rsidRDefault="00DB4EE0">
            <w:pPr>
              <w:jc w:val="right"/>
            </w:pPr>
            <w:r>
              <w:rPr>
                <w:rFonts w:eastAsiaTheme="minorEastAsia"/>
                <w:szCs w:val="21"/>
              </w:rPr>
              <w:t>733,773.03</w:t>
            </w:r>
          </w:p>
        </w:tc>
        <w:tc>
          <w:tcPr>
            <w:tcW w:w="997" w:type="dxa"/>
            <w:vAlign w:val="center"/>
          </w:tcPr>
          <w:p w:rsidR="00CC160C" w:rsidRDefault="00DB4EE0">
            <w:pPr>
              <w:jc w:val="right"/>
            </w:pPr>
            <w:r>
              <w:rPr>
                <w:rFonts w:eastAsiaTheme="minorEastAsia"/>
                <w:szCs w:val="21"/>
              </w:rPr>
              <w:t>0.28</w:t>
            </w:r>
          </w:p>
        </w:tc>
      </w:tr>
      <w:tr w:rsidR="00CC160C">
        <w:tc>
          <w:tcPr>
            <w:tcW w:w="678" w:type="dxa"/>
            <w:vAlign w:val="center"/>
          </w:tcPr>
          <w:p w:rsidR="00CC160C" w:rsidRDefault="00DB4EE0">
            <w:pPr>
              <w:jc w:val="center"/>
            </w:pPr>
            <w:r>
              <w:rPr>
                <w:rFonts w:eastAsiaTheme="minorEastAsia"/>
                <w:szCs w:val="21"/>
              </w:rPr>
              <w:t>70</w:t>
            </w:r>
          </w:p>
        </w:tc>
        <w:tc>
          <w:tcPr>
            <w:tcW w:w="905" w:type="dxa"/>
            <w:vAlign w:val="center"/>
          </w:tcPr>
          <w:p w:rsidR="00CC160C" w:rsidRDefault="00DB4EE0">
            <w:pPr>
              <w:jc w:val="center"/>
            </w:pPr>
            <w:r>
              <w:rPr>
                <w:rFonts w:eastAsiaTheme="minorEastAsia"/>
                <w:szCs w:val="21"/>
              </w:rPr>
              <w:t>UNITED PARCEL SERVICE-CL B</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UPS</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636</w:t>
            </w:r>
          </w:p>
        </w:tc>
        <w:tc>
          <w:tcPr>
            <w:tcW w:w="1690" w:type="dxa"/>
            <w:vAlign w:val="center"/>
          </w:tcPr>
          <w:p w:rsidR="00CC160C" w:rsidRDefault="00DB4EE0">
            <w:pPr>
              <w:jc w:val="right"/>
            </w:pPr>
            <w:r>
              <w:rPr>
                <w:rFonts w:eastAsiaTheme="minorEastAsia"/>
                <w:szCs w:val="21"/>
              </w:rPr>
              <w:t>708,257.82</w:t>
            </w:r>
          </w:p>
        </w:tc>
        <w:tc>
          <w:tcPr>
            <w:tcW w:w="997" w:type="dxa"/>
            <w:vAlign w:val="center"/>
          </w:tcPr>
          <w:p w:rsidR="00CC160C" w:rsidRDefault="00DB4EE0">
            <w:pPr>
              <w:jc w:val="right"/>
            </w:pPr>
            <w:r>
              <w:rPr>
                <w:rFonts w:eastAsiaTheme="minorEastAsia"/>
                <w:szCs w:val="21"/>
              </w:rPr>
              <w:t>0.27</w:t>
            </w:r>
          </w:p>
        </w:tc>
      </w:tr>
      <w:tr w:rsidR="00CC160C">
        <w:tc>
          <w:tcPr>
            <w:tcW w:w="678" w:type="dxa"/>
            <w:vAlign w:val="center"/>
          </w:tcPr>
          <w:p w:rsidR="00CC160C" w:rsidRDefault="00DB4EE0">
            <w:pPr>
              <w:jc w:val="center"/>
            </w:pPr>
            <w:r>
              <w:rPr>
                <w:rFonts w:eastAsiaTheme="minorEastAsia"/>
                <w:szCs w:val="21"/>
              </w:rPr>
              <w:t>71</w:t>
            </w:r>
          </w:p>
        </w:tc>
        <w:tc>
          <w:tcPr>
            <w:tcW w:w="905" w:type="dxa"/>
            <w:vAlign w:val="center"/>
          </w:tcPr>
          <w:p w:rsidR="00CC160C" w:rsidRDefault="00DB4EE0">
            <w:pPr>
              <w:jc w:val="center"/>
            </w:pPr>
            <w:r>
              <w:rPr>
                <w:rFonts w:eastAsiaTheme="minorEastAsia"/>
                <w:szCs w:val="21"/>
              </w:rPr>
              <w:t>BLACKROCK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BLK</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123</w:t>
            </w:r>
          </w:p>
        </w:tc>
        <w:tc>
          <w:tcPr>
            <w:tcW w:w="1690" w:type="dxa"/>
            <w:vAlign w:val="center"/>
          </w:tcPr>
          <w:p w:rsidR="00CC160C" w:rsidRDefault="00DB4EE0">
            <w:pPr>
              <w:jc w:val="right"/>
            </w:pPr>
            <w:r>
              <w:rPr>
                <w:rFonts w:eastAsiaTheme="minorEastAsia"/>
                <w:szCs w:val="21"/>
              </w:rPr>
              <w:t>707,217.51</w:t>
            </w:r>
          </w:p>
        </w:tc>
        <w:tc>
          <w:tcPr>
            <w:tcW w:w="997" w:type="dxa"/>
            <w:vAlign w:val="center"/>
          </w:tcPr>
          <w:p w:rsidR="00CC160C" w:rsidRDefault="00DB4EE0">
            <w:pPr>
              <w:jc w:val="right"/>
            </w:pPr>
            <w:r>
              <w:rPr>
                <w:rFonts w:eastAsiaTheme="minorEastAsia"/>
                <w:szCs w:val="21"/>
              </w:rPr>
              <w:t>0.27</w:t>
            </w:r>
          </w:p>
        </w:tc>
      </w:tr>
      <w:tr w:rsidR="00CC160C">
        <w:tc>
          <w:tcPr>
            <w:tcW w:w="678" w:type="dxa"/>
            <w:vAlign w:val="center"/>
          </w:tcPr>
          <w:p w:rsidR="00CC160C" w:rsidRDefault="00DB4EE0">
            <w:pPr>
              <w:jc w:val="center"/>
            </w:pPr>
            <w:r>
              <w:rPr>
                <w:rFonts w:eastAsiaTheme="minorEastAsia"/>
                <w:szCs w:val="21"/>
              </w:rPr>
              <w:t>72</w:t>
            </w:r>
          </w:p>
        </w:tc>
        <w:tc>
          <w:tcPr>
            <w:tcW w:w="905" w:type="dxa"/>
            <w:vAlign w:val="center"/>
          </w:tcPr>
          <w:p w:rsidR="00CC160C" w:rsidRDefault="00DB4EE0">
            <w:pPr>
              <w:jc w:val="center"/>
            </w:pPr>
            <w:r>
              <w:rPr>
                <w:rFonts w:eastAsiaTheme="minorEastAsia"/>
                <w:szCs w:val="21"/>
              </w:rPr>
              <w:t>ELEVANCE HEALTH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ELV</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207</w:t>
            </w:r>
          </w:p>
        </w:tc>
        <w:tc>
          <w:tcPr>
            <w:tcW w:w="1690" w:type="dxa"/>
            <w:vAlign w:val="center"/>
          </w:tcPr>
          <w:p w:rsidR="00CC160C" w:rsidRDefault="00DB4EE0">
            <w:pPr>
              <w:jc w:val="right"/>
            </w:pPr>
            <w:r>
              <w:rPr>
                <w:rFonts w:eastAsiaTheme="minorEastAsia"/>
                <w:szCs w:val="21"/>
              </w:rPr>
              <w:t>691,363.03</w:t>
            </w:r>
          </w:p>
        </w:tc>
        <w:tc>
          <w:tcPr>
            <w:tcW w:w="997" w:type="dxa"/>
            <w:vAlign w:val="center"/>
          </w:tcPr>
          <w:p w:rsidR="00CC160C" w:rsidRDefault="00DB4EE0">
            <w:pPr>
              <w:jc w:val="right"/>
            </w:pPr>
            <w:r>
              <w:rPr>
                <w:rFonts w:eastAsiaTheme="minorEastAsia"/>
                <w:szCs w:val="21"/>
              </w:rPr>
              <w:t>0.26</w:t>
            </w:r>
          </w:p>
        </w:tc>
      </w:tr>
      <w:tr w:rsidR="00CC160C">
        <w:tc>
          <w:tcPr>
            <w:tcW w:w="678" w:type="dxa"/>
            <w:vAlign w:val="center"/>
          </w:tcPr>
          <w:p w:rsidR="00CC160C" w:rsidRDefault="00DB4EE0">
            <w:pPr>
              <w:jc w:val="center"/>
            </w:pPr>
            <w:r>
              <w:rPr>
                <w:rFonts w:eastAsiaTheme="minorEastAsia"/>
                <w:szCs w:val="21"/>
              </w:rPr>
              <w:t>73</w:t>
            </w:r>
          </w:p>
        </w:tc>
        <w:tc>
          <w:tcPr>
            <w:tcW w:w="905" w:type="dxa"/>
            <w:vAlign w:val="center"/>
          </w:tcPr>
          <w:p w:rsidR="00CC160C" w:rsidRDefault="00DB4EE0">
            <w:pPr>
              <w:jc w:val="center"/>
            </w:pPr>
            <w:r>
              <w:rPr>
                <w:rFonts w:eastAsiaTheme="minorEastAsia"/>
                <w:szCs w:val="21"/>
              </w:rPr>
              <w:t>STARBUCKS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SBUX</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1,005</w:t>
            </w:r>
          </w:p>
        </w:tc>
        <w:tc>
          <w:tcPr>
            <w:tcW w:w="1690" w:type="dxa"/>
            <w:vAlign w:val="center"/>
          </w:tcPr>
          <w:p w:rsidR="00CC160C" w:rsidRDefault="00DB4EE0">
            <w:pPr>
              <w:jc w:val="right"/>
            </w:pPr>
            <w:r>
              <w:rPr>
                <w:rFonts w:eastAsiaTheme="minorEastAsia"/>
                <w:szCs w:val="21"/>
              </w:rPr>
              <w:t>683,410.08</w:t>
            </w:r>
          </w:p>
        </w:tc>
        <w:tc>
          <w:tcPr>
            <w:tcW w:w="997" w:type="dxa"/>
            <w:vAlign w:val="center"/>
          </w:tcPr>
          <w:p w:rsidR="00CC160C" w:rsidRDefault="00DB4EE0">
            <w:pPr>
              <w:jc w:val="right"/>
            </w:pPr>
            <w:r>
              <w:rPr>
                <w:rFonts w:eastAsiaTheme="minorEastAsia"/>
                <w:szCs w:val="21"/>
              </w:rPr>
              <w:t>0.26</w:t>
            </w:r>
          </w:p>
        </w:tc>
      </w:tr>
      <w:tr w:rsidR="00CC160C">
        <w:tc>
          <w:tcPr>
            <w:tcW w:w="678" w:type="dxa"/>
            <w:vAlign w:val="center"/>
          </w:tcPr>
          <w:p w:rsidR="00CC160C" w:rsidRDefault="00DB4EE0">
            <w:pPr>
              <w:jc w:val="center"/>
            </w:pPr>
            <w:r>
              <w:rPr>
                <w:rFonts w:eastAsiaTheme="minorEastAsia"/>
                <w:szCs w:val="21"/>
              </w:rPr>
              <w:t>74</w:t>
            </w:r>
          </w:p>
        </w:tc>
        <w:tc>
          <w:tcPr>
            <w:tcW w:w="905" w:type="dxa"/>
            <w:vAlign w:val="center"/>
          </w:tcPr>
          <w:p w:rsidR="00CC160C" w:rsidRDefault="00DB4EE0">
            <w:pPr>
              <w:jc w:val="center"/>
            </w:pPr>
            <w:r>
              <w:rPr>
                <w:rFonts w:eastAsiaTheme="minorEastAsia"/>
                <w:szCs w:val="21"/>
              </w:rPr>
              <w:t>MEDTRONIC PLC US</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MDT</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1,170</w:t>
            </w:r>
          </w:p>
        </w:tc>
        <w:tc>
          <w:tcPr>
            <w:tcW w:w="1690" w:type="dxa"/>
            <w:vAlign w:val="center"/>
          </w:tcPr>
          <w:p w:rsidR="00CC160C" w:rsidRDefault="00DB4EE0">
            <w:pPr>
              <w:jc w:val="right"/>
            </w:pPr>
            <w:r>
              <w:rPr>
                <w:rFonts w:eastAsiaTheme="minorEastAsia"/>
                <w:szCs w:val="21"/>
              </w:rPr>
              <w:t>682,663.21</w:t>
            </w:r>
          </w:p>
        </w:tc>
        <w:tc>
          <w:tcPr>
            <w:tcW w:w="997" w:type="dxa"/>
            <w:vAlign w:val="center"/>
          </w:tcPr>
          <w:p w:rsidR="00CC160C" w:rsidRDefault="00DB4EE0">
            <w:pPr>
              <w:jc w:val="right"/>
            </w:pPr>
            <w:r>
              <w:rPr>
                <w:rFonts w:eastAsiaTheme="minorEastAsia"/>
                <w:szCs w:val="21"/>
              </w:rPr>
              <w:t>0.26</w:t>
            </w:r>
          </w:p>
        </w:tc>
      </w:tr>
      <w:tr w:rsidR="00CC160C">
        <w:tc>
          <w:tcPr>
            <w:tcW w:w="678" w:type="dxa"/>
            <w:vAlign w:val="center"/>
          </w:tcPr>
          <w:p w:rsidR="00CC160C" w:rsidRDefault="00DB4EE0">
            <w:pPr>
              <w:jc w:val="center"/>
            </w:pPr>
            <w:r>
              <w:rPr>
                <w:rFonts w:eastAsiaTheme="minorEastAsia"/>
                <w:szCs w:val="21"/>
              </w:rPr>
              <w:t>75</w:t>
            </w:r>
          </w:p>
        </w:tc>
        <w:tc>
          <w:tcPr>
            <w:tcW w:w="905" w:type="dxa"/>
            <w:vAlign w:val="center"/>
          </w:tcPr>
          <w:p w:rsidR="00CC160C" w:rsidRDefault="00DB4EE0">
            <w:pPr>
              <w:jc w:val="center"/>
            </w:pPr>
            <w:r>
              <w:rPr>
                <w:rFonts w:eastAsiaTheme="minorEastAsia"/>
                <w:szCs w:val="21"/>
              </w:rPr>
              <w:t>AMERICAN EXPRESS CO</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AXP</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506</w:t>
            </w:r>
          </w:p>
        </w:tc>
        <w:tc>
          <w:tcPr>
            <w:tcW w:w="1690" w:type="dxa"/>
            <w:vAlign w:val="center"/>
          </w:tcPr>
          <w:p w:rsidR="00CC160C" w:rsidRDefault="00DB4EE0">
            <w:pPr>
              <w:jc w:val="right"/>
            </w:pPr>
            <w:r>
              <w:rPr>
                <w:rFonts w:eastAsiaTheme="minorEastAsia"/>
                <w:szCs w:val="21"/>
              </w:rPr>
              <w:t>671,397.75</w:t>
            </w:r>
          </w:p>
        </w:tc>
        <w:tc>
          <w:tcPr>
            <w:tcW w:w="997" w:type="dxa"/>
            <w:vAlign w:val="center"/>
          </w:tcPr>
          <w:p w:rsidR="00CC160C" w:rsidRDefault="00DB4EE0">
            <w:pPr>
              <w:jc w:val="right"/>
            </w:pPr>
            <w:r>
              <w:rPr>
                <w:rFonts w:eastAsiaTheme="minorEastAsia"/>
                <w:szCs w:val="21"/>
              </w:rPr>
              <w:t>0.25</w:t>
            </w:r>
          </w:p>
        </w:tc>
      </w:tr>
      <w:tr w:rsidR="00CC160C">
        <w:tc>
          <w:tcPr>
            <w:tcW w:w="678" w:type="dxa"/>
            <w:vAlign w:val="center"/>
          </w:tcPr>
          <w:p w:rsidR="00CC160C" w:rsidRDefault="00DB4EE0">
            <w:pPr>
              <w:jc w:val="center"/>
            </w:pPr>
            <w:r>
              <w:rPr>
                <w:rFonts w:eastAsiaTheme="minorEastAsia"/>
                <w:szCs w:val="21"/>
              </w:rPr>
              <w:t>76</w:t>
            </w:r>
          </w:p>
        </w:tc>
        <w:tc>
          <w:tcPr>
            <w:tcW w:w="905" w:type="dxa"/>
            <w:vAlign w:val="center"/>
          </w:tcPr>
          <w:p w:rsidR="00CC160C" w:rsidRDefault="00DB4EE0">
            <w:pPr>
              <w:jc w:val="center"/>
            </w:pPr>
            <w:r>
              <w:rPr>
                <w:rFonts w:eastAsiaTheme="minorEastAsia"/>
                <w:szCs w:val="21"/>
              </w:rPr>
              <w:t>TJX COMPANIES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TJX</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1,006</w:t>
            </w:r>
          </w:p>
        </w:tc>
        <w:tc>
          <w:tcPr>
            <w:tcW w:w="1690" w:type="dxa"/>
            <w:vAlign w:val="center"/>
          </w:tcPr>
          <w:p w:rsidR="00CC160C" w:rsidRDefault="00DB4EE0">
            <w:pPr>
              <w:jc w:val="right"/>
            </w:pPr>
            <w:r>
              <w:rPr>
                <w:rFonts w:eastAsiaTheme="minorEastAsia"/>
                <w:szCs w:val="21"/>
              </w:rPr>
              <w:t>668,414.66</w:t>
            </w:r>
          </w:p>
        </w:tc>
        <w:tc>
          <w:tcPr>
            <w:tcW w:w="997" w:type="dxa"/>
            <w:vAlign w:val="center"/>
          </w:tcPr>
          <w:p w:rsidR="00CC160C" w:rsidRDefault="00DB4EE0">
            <w:pPr>
              <w:jc w:val="right"/>
            </w:pPr>
            <w:r>
              <w:rPr>
                <w:rFonts w:eastAsiaTheme="minorEastAsia"/>
                <w:szCs w:val="21"/>
              </w:rPr>
              <w:t>0.25</w:t>
            </w:r>
          </w:p>
        </w:tc>
      </w:tr>
      <w:tr w:rsidR="00CC160C">
        <w:tc>
          <w:tcPr>
            <w:tcW w:w="678" w:type="dxa"/>
            <w:vAlign w:val="center"/>
          </w:tcPr>
          <w:p w:rsidR="00CC160C" w:rsidRDefault="00DB4EE0">
            <w:pPr>
              <w:jc w:val="center"/>
            </w:pPr>
            <w:r>
              <w:rPr>
                <w:rFonts w:eastAsiaTheme="minorEastAsia"/>
                <w:szCs w:val="21"/>
              </w:rPr>
              <w:t>77</w:t>
            </w:r>
          </w:p>
        </w:tc>
        <w:tc>
          <w:tcPr>
            <w:tcW w:w="905" w:type="dxa"/>
            <w:vAlign w:val="center"/>
          </w:tcPr>
          <w:p w:rsidR="00CC160C" w:rsidRDefault="00DB4EE0">
            <w:pPr>
              <w:jc w:val="center"/>
            </w:pPr>
            <w:r>
              <w:rPr>
                <w:rFonts w:eastAsiaTheme="minorEastAsia"/>
                <w:szCs w:val="21"/>
              </w:rPr>
              <w:t>DEERE &amp; CO</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DE</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236</w:t>
            </w:r>
          </w:p>
        </w:tc>
        <w:tc>
          <w:tcPr>
            <w:tcW w:w="1690" w:type="dxa"/>
            <w:vAlign w:val="center"/>
          </w:tcPr>
          <w:p w:rsidR="00CC160C" w:rsidRDefault="00DB4EE0">
            <w:pPr>
              <w:jc w:val="right"/>
            </w:pPr>
            <w:r>
              <w:rPr>
                <w:rFonts w:eastAsiaTheme="minorEastAsia"/>
                <w:szCs w:val="21"/>
              </w:rPr>
              <w:t>668,389.58</w:t>
            </w:r>
          </w:p>
        </w:tc>
        <w:tc>
          <w:tcPr>
            <w:tcW w:w="997" w:type="dxa"/>
            <w:vAlign w:val="center"/>
          </w:tcPr>
          <w:p w:rsidR="00CC160C" w:rsidRDefault="00DB4EE0">
            <w:pPr>
              <w:jc w:val="right"/>
            </w:pPr>
            <w:r>
              <w:rPr>
                <w:rFonts w:eastAsiaTheme="minorEastAsia"/>
                <w:szCs w:val="21"/>
              </w:rPr>
              <w:t>0.25</w:t>
            </w:r>
          </w:p>
        </w:tc>
      </w:tr>
      <w:tr w:rsidR="00CC160C">
        <w:tc>
          <w:tcPr>
            <w:tcW w:w="678" w:type="dxa"/>
            <w:vAlign w:val="center"/>
          </w:tcPr>
          <w:p w:rsidR="00CC160C" w:rsidRDefault="00DB4EE0">
            <w:pPr>
              <w:jc w:val="center"/>
            </w:pPr>
            <w:r>
              <w:rPr>
                <w:rFonts w:eastAsiaTheme="minorEastAsia"/>
                <w:szCs w:val="21"/>
              </w:rPr>
              <w:t>78</w:t>
            </w:r>
          </w:p>
        </w:tc>
        <w:tc>
          <w:tcPr>
            <w:tcW w:w="905" w:type="dxa"/>
            <w:vAlign w:val="center"/>
          </w:tcPr>
          <w:p w:rsidR="00CC160C" w:rsidRDefault="00DB4EE0">
            <w:pPr>
              <w:jc w:val="center"/>
            </w:pPr>
            <w:r>
              <w:rPr>
                <w:rFonts w:eastAsiaTheme="minorEastAsia"/>
                <w:szCs w:val="21"/>
              </w:rPr>
              <w:t>VERTEX PHARMACEUTICALS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VRTX</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227</w:t>
            </w:r>
          </w:p>
        </w:tc>
        <w:tc>
          <w:tcPr>
            <w:tcW w:w="1690" w:type="dxa"/>
            <w:vAlign w:val="center"/>
          </w:tcPr>
          <w:p w:rsidR="00CC160C" w:rsidRDefault="00DB4EE0">
            <w:pPr>
              <w:jc w:val="right"/>
            </w:pPr>
            <w:r>
              <w:rPr>
                <w:rFonts w:eastAsiaTheme="minorEastAsia"/>
                <w:szCs w:val="21"/>
              </w:rPr>
              <w:t>654,186.72</w:t>
            </w:r>
          </w:p>
        </w:tc>
        <w:tc>
          <w:tcPr>
            <w:tcW w:w="997" w:type="dxa"/>
            <w:vAlign w:val="center"/>
          </w:tcPr>
          <w:p w:rsidR="00CC160C" w:rsidRDefault="00DB4EE0">
            <w:pPr>
              <w:jc w:val="right"/>
            </w:pPr>
            <w:r>
              <w:rPr>
                <w:rFonts w:eastAsiaTheme="minorEastAsia"/>
                <w:szCs w:val="21"/>
              </w:rPr>
              <w:t>0.25</w:t>
            </w:r>
          </w:p>
        </w:tc>
      </w:tr>
      <w:tr w:rsidR="00CC160C">
        <w:tc>
          <w:tcPr>
            <w:tcW w:w="678" w:type="dxa"/>
            <w:vAlign w:val="center"/>
          </w:tcPr>
          <w:p w:rsidR="00CC160C" w:rsidRDefault="00DB4EE0">
            <w:pPr>
              <w:jc w:val="center"/>
            </w:pPr>
            <w:r>
              <w:rPr>
                <w:rFonts w:eastAsiaTheme="minorEastAsia"/>
                <w:szCs w:val="21"/>
              </w:rPr>
              <w:t>79</w:t>
            </w:r>
          </w:p>
        </w:tc>
        <w:tc>
          <w:tcPr>
            <w:tcW w:w="905" w:type="dxa"/>
            <w:vAlign w:val="center"/>
          </w:tcPr>
          <w:p w:rsidR="00CC160C" w:rsidRDefault="00DB4EE0">
            <w:pPr>
              <w:jc w:val="center"/>
            </w:pPr>
            <w:r>
              <w:rPr>
                <w:rFonts w:eastAsiaTheme="minorEastAsia"/>
                <w:szCs w:val="21"/>
              </w:rPr>
              <w:t>BRISTOL-MYERS SQUIBB CO</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BMY</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1,790</w:t>
            </w:r>
          </w:p>
        </w:tc>
        <w:tc>
          <w:tcPr>
            <w:tcW w:w="1690" w:type="dxa"/>
            <w:vAlign w:val="center"/>
          </w:tcPr>
          <w:p w:rsidR="00CC160C" w:rsidRDefault="00DB4EE0">
            <w:pPr>
              <w:jc w:val="right"/>
            </w:pPr>
            <w:r>
              <w:rPr>
                <w:rFonts w:eastAsiaTheme="minorEastAsia"/>
                <w:szCs w:val="21"/>
              </w:rPr>
              <w:t>650,509.87</w:t>
            </w:r>
          </w:p>
        </w:tc>
        <w:tc>
          <w:tcPr>
            <w:tcW w:w="997" w:type="dxa"/>
            <w:vAlign w:val="center"/>
          </w:tcPr>
          <w:p w:rsidR="00CC160C" w:rsidRDefault="00DB4EE0">
            <w:pPr>
              <w:jc w:val="right"/>
            </w:pPr>
            <w:r>
              <w:rPr>
                <w:rFonts w:eastAsiaTheme="minorEastAsia"/>
                <w:szCs w:val="21"/>
              </w:rPr>
              <w:t>0.25</w:t>
            </w:r>
          </w:p>
        </w:tc>
      </w:tr>
      <w:tr w:rsidR="00CC160C">
        <w:tc>
          <w:tcPr>
            <w:tcW w:w="678" w:type="dxa"/>
            <w:vAlign w:val="center"/>
          </w:tcPr>
          <w:p w:rsidR="00CC160C" w:rsidRDefault="00DB4EE0">
            <w:pPr>
              <w:jc w:val="center"/>
            </w:pPr>
            <w:r>
              <w:rPr>
                <w:rFonts w:eastAsiaTheme="minorEastAsia"/>
                <w:szCs w:val="21"/>
              </w:rPr>
              <w:t>80</w:t>
            </w:r>
          </w:p>
        </w:tc>
        <w:tc>
          <w:tcPr>
            <w:tcW w:w="905" w:type="dxa"/>
            <w:vAlign w:val="center"/>
          </w:tcPr>
          <w:p w:rsidR="00CC160C" w:rsidRDefault="00DB4EE0">
            <w:pPr>
              <w:jc w:val="center"/>
            </w:pPr>
            <w:r>
              <w:rPr>
                <w:rFonts w:eastAsiaTheme="minorEastAsia"/>
                <w:szCs w:val="21"/>
              </w:rPr>
              <w:t>LAM RESEARCH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LRCX</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116</w:t>
            </w:r>
          </w:p>
        </w:tc>
        <w:tc>
          <w:tcPr>
            <w:tcW w:w="1690" w:type="dxa"/>
            <w:vAlign w:val="center"/>
          </w:tcPr>
          <w:p w:rsidR="00CC160C" w:rsidRDefault="00DB4EE0">
            <w:pPr>
              <w:jc w:val="right"/>
            </w:pPr>
            <w:r>
              <w:rPr>
                <w:rFonts w:eastAsiaTheme="minorEastAsia"/>
                <w:szCs w:val="21"/>
              </w:rPr>
              <w:t>643,521.09</w:t>
            </w:r>
          </w:p>
        </w:tc>
        <w:tc>
          <w:tcPr>
            <w:tcW w:w="997" w:type="dxa"/>
            <w:vAlign w:val="center"/>
          </w:tcPr>
          <w:p w:rsidR="00CC160C" w:rsidRDefault="00DB4EE0">
            <w:pPr>
              <w:jc w:val="right"/>
            </w:pPr>
            <w:r>
              <w:rPr>
                <w:rFonts w:eastAsiaTheme="minorEastAsia"/>
                <w:szCs w:val="21"/>
              </w:rPr>
              <w:t>0.24</w:t>
            </w:r>
          </w:p>
        </w:tc>
      </w:tr>
      <w:tr w:rsidR="00CC160C">
        <w:tc>
          <w:tcPr>
            <w:tcW w:w="678" w:type="dxa"/>
            <w:vAlign w:val="center"/>
          </w:tcPr>
          <w:p w:rsidR="00CC160C" w:rsidRDefault="00DB4EE0">
            <w:pPr>
              <w:jc w:val="center"/>
            </w:pPr>
            <w:r>
              <w:rPr>
                <w:rFonts w:eastAsiaTheme="minorEastAsia"/>
                <w:szCs w:val="21"/>
              </w:rPr>
              <w:lastRenderedPageBreak/>
              <w:t>81</w:t>
            </w:r>
          </w:p>
        </w:tc>
        <w:tc>
          <w:tcPr>
            <w:tcW w:w="905" w:type="dxa"/>
            <w:vAlign w:val="center"/>
          </w:tcPr>
          <w:p w:rsidR="00CC160C" w:rsidRDefault="00DB4EE0">
            <w:pPr>
              <w:jc w:val="center"/>
            </w:pPr>
            <w:r>
              <w:rPr>
                <w:rFonts w:eastAsiaTheme="minorEastAsia"/>
                <w:szCs w:val="21"/>
              </w:rPr>
              <w:t>SCHWAB (CHARLES)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SCHW</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1,309</w:t>
            </w:r>
          </w:p>
        </w:tc>
        <w:tc>
          <w:tcPr>
            <w:tcW w:w="1690" w:type="dxa"/>
            <w:vAlign w:val="center"/>
          </w:tcPr>
          <w:p w:rsidR="00CC160C" w:rsidRDefault="00DB4EE0">
            <w:pPr>
              <w:jc w:val="right"/>
            </w:pPr>
            <w:r>
              <w:rPr>
                <w:rFonts w:eastAsiaTheme="minorEastAsia"/>
                <w:szCs w:val="21"/>
              </w:rPr>
              <w:t>637,862.30</w:t>
            </w:r>
          </w:p>
        </w:tc>
        <w:tc>
          <w:tcPr>
            <w:tcW w:w="997" w:type="dxa"/>
            <w:vAlign w:val="center"/>
          </w:tcPr>
          <w:p w:rsidR="00CC160C" w:rsidRDefault="00DB4EE0">
            <w:pPr>
              <w:jc w:val="right"/>
            </w:pPr>
            <w:r>
              <w:rPr>
                <w:rFonts w:eastAsiaTheme="minorEastAsia"/>
                <w:szCs w:val="21"/>
              </w:rPr>
              <w:t>0.24</w:t>
            </w:r>
          </w:p>
        </w:tc>
      </w:tr>
      <w:tr w:rsidR="00CC160C">
        <w:tc>
          <w:tcPr>
            <w:tcW w:w="678" w:type="dxa"/>
            <w:vAlign w:val="center"/>
          </w:tcPr>
          <w:p w:rsidR="00CC160C" w:rsidRDefault="00DB4EE0">
            <w:pPr>
              <w:jc w:val="center"/>
            </w:pPr>
            <w:r>
              <w:rPr>
                <w:rFonts w:eastAsiaTheme="minorEastAsia"/>
                <w:szCs w:val="21"/>
              </w:rPr>
              <w:t>82</w:t>
            </w:r>
          </w:p>
        </w:tc>
        <w:tc>
          <w:tcPr>
            <w:tcW w:w="905" w:type="dxa"/>
            <w:vAlign w:val="center"/>
          </w:tcPr>
          <w:p w:rsidR="00CC160C" w:rsidRDefault="00DB4EE0">
            <w:pPr>
              <w:jc w:val="center"/>
            </w:pPr>
            <w:r>
              <w:rPr>
                <w:rFonts w:eastAsiaTheme="minorEastAsia"/>
                <w:szCs w:val="21"/>
              </w:rPr>
              <w:t>STRYKER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SYK</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297</w:t>
            </w:r>
          </w:p>
        </w:tc>
        <w:tc>
          <w:tcPr>
            <w:tcW w:w="1690" w:type="dxa"/>
            <w:vAlign w:val="center"/>
          </w:tcPr>
          <w:p w:rsidR="00CC160C" w:rsidRDefault="00DB4EE0">
            <w:pPr>
              <w:jc w:val="right"/>
            </w:pPr>
            <w:r>
              <w:rPr>
                <w:rFonts w:eastAsiaTheme="minorEastAsia"/>
                <w:szCs w:val="21"/>
              </w:rPr>
              <w:t>629,932.65</w:t>
            </w:r>
          </w:p>
        </w:tc>
        <w:tc>
          <w:tcPr>
            <w:tcW w:w="997" w:type="dxa"/>
            <w:vAlign w:val="center"/>
          </w:tcPr>
          <w:p w:rsidR="00CC160C" w:rsidRDefault="00DB4EE0">
            <w:pPr>
              <w:jc w:val="right"/>
            </w:pPr>
            <w:r>
              <w:rPr>
                <w:rFonts w:eastAsiaTheme="minorEastAsia"/>
                <w:szCs w:val="21"/>
              </w:rPr>
              <w:t>0.24</w:t>
            </w:r>
          </w:p>
        </w:tc>
      </w:tr>
      <w:tr w:rsidR="00CC160C">
        <w:tc>
          <w:tcPr>
            <w:tcW w:w="678" w:type="dxa"/>
            <w:vAlign w:val="center"/>
          </w:tcPr>
          <w:p w:rsidR="00CC160C" w:rsidRDefault="00DB4EE0">
            <w:pPr>
              <w:jc w:val="center"/>
            </w:pPr>
            <w:r>
              <w:rPr>
                <w:rFonts w:eastAsiaTheme="minorEastAsia"/>
                <w:szCs w:val="21"/>
              </w:rPr>
              <w:t>83</w:t>
            </w:r>
          </w:p>
        </w:tc>
        <w:tc>
          <w:tcPr>
            <w:tcW w:w="905" w:type="dxa"/>
            <w:vAlign w:val="center"/>
          </w:tcPr>
          <w:p w:rsidR="00CC160C" w:rsidRDefault="00DB4EE0">
            <w:pPr>
              <w:jc w:val="center"/>
            </w:pPr>
            <w:r>
              <w:rPr>
                <w:rFonts w:eastAsiaTheme="minorEastAsia"/>
                <w:szCs w:val="21"/>
              </w:rPr>
              <w:t>GILEAD SCIENCES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GILD</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1,096</w:t>
            </w:r>
          </w:p>
        </w:tc>
        <w:tc>
          <w:tcPr>
            <w:tcW w:w="1690" w:type="dxa"/>
            <w:vAlign w:val="center"/>
          </w:tcPr>
          <w:p w:rsidR="00CC160C" w:rsidRDefault="00DB4EE0">
            <w:pPr>
              <w:jc w:val="right"/>
            </w:pPr>
            <w:r>
              <w:rPr>
                <w:rFonts w:eastAsiaTheme="minorEastAsia"/>
                <w:szCs w:val="21"/>
              </w:rPr>
              <w:t>628,851.40</w:t>
            </w:r>
          </w:p>
        </w:tc>
        <w:tc>
          <w:tcPr>
            <w:tcW w:w="997" w:type="dxa"/>
            <w:vAlign w:val="center"/>
          </w:tcPr>
          <w:p w:rsidR="00CC160C" w:rsidRDefault="00DB4EE0">
            <w:pPr>
              <w:jc w:val="right"/>
            </w:pPr>
            <w:r>
              <w:rPr>
                <w:rFonts w:eastAsiaTheme="minorEastAsia"/>
                <w:szCs w:val="21"/>
              </w:rPr>
              <w:t>0.24</w:t>
            </w:r>
          </w:p>
        </w:tc>
      </w:tr>
      <w:tr w:rsidR="00CC160C">
        <w:tc>
          <w:tcPr>
            <w:tcW w:w="678" w:type="dxa"/>
            <w:vAlign w:val="center"/>
          </w:tcPr>
          <w:p w:rsidR="00CC160C" w:rsidRDefault="00DB4EE0">
            <w:pPr>
              <w:jc w:val="center"/>
            </w:pPr>
            <w:r>
              <w:rPr>
                <w:rFonts w:eastAsiaTheme="minorEastAsia"/>
                <w:szCs w:val="21"/>
              </w:rPr>
              <w:t>84</w:t>
            </w:r>
          </w:p>
        </w:tc>
        <w:tc>
          <w:tcPr>
            <w:tcW w:w="905" w:type="dxa"/>
            <w:vAlign w:val="center"/>
          </w:tcPr>
          <w:p w:rsidR="00CC160C" w:rsidRDefault="00DB4EE0">
            <w:pPr>
              <w:jc w:val="center"/>
            </w:pPr>
            <w:r>
              <w:rPr>
                <w:rFonts w:eastAsiaTheme="minorEastAsia"/>
                <w:szCs w:val="21"/>
              </w:rPr>
              <w:t>AMERICAN TOWER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AMT</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410</w:t>
            </w:r>
          </w:p>
        </w:tc>
        <w:tc>
          <w:tcPr>
            <w:tcW w:w="1690" w:type="dxa"/>
            <w:vAlign w:val="center"/>
          </w:tcPr>
          <w:p w:rsidR="00CC160C" w:rsidRDefault="00DB4EE0">
            <w:pPr>
              <w:jc w:val="right"/>
            </w:pPr>
            <w:r>
              <w:rPr>
                <w:rFonts w:eastAsiaTheme="minorEastAsia"/>
                <w:szCs w:val="21"/>
              </w:rPr>
              <w:t>626,895.44</w:t>
            </w:r>
          </w:p>
        </w:tc>
        <w:tc>
          <w:tcPr>
            <w:tcW w:w="997" w:type="dxa"/>
            <w:vAlign w:val="center"/>
          </w:tcPr>
          <w:p w:rsidR="00CC160C" w:rsidRDefault="00DB4EE0">
            <w:pPr>
              <w:jc w:val="right"/>
            </w:pPr>
            <w:r>
              <w:rPr>
                <w:rFonts w:eastAsiaTheme="minorEastAsia"/>
                <w:szCs w:val="21"/>
              </w:rPr>
              <w:t>0.24</w:t>
            </w:r>
          </w:p>
        </w:tc>
      </w:tr>
      <w:tr w:rsidR="00CC160C">
        <w:tc>
          <w:tcPr>
            <w:tcW w:w="678" w:type="dxa"/>
            <w:vAlign w:val="center"/>
          </w:tcPr>
          <w:p w:rsidR="00CC160C" w:rsidRDefault="00DB4EE0">
            <w:pPr>
              <w:jc w:val="center"/>
            </w:pPr>
            <w:r>
              <w:rPr>
                <w:rFonts w:eastAsiaTheme="minorEastAsia"/>
                <w:szCs w:val="21"/>
              </w:rPr>
              <w:t>85</w:t>
            </w:r>
          </w:p>
        </w:tc>
        <w:tc>
          <w:tcPr>
            <w:tcW w:w="905" w:type="dxa"/>
            <w:vAlign w:val="center"/>
          </w:tcPr>
          <w:p w:rsidR="00CC160C" w:rsidRDefault="00DB4EE0">
            <w:pPr>
              <w:jc w:val="center"/>
            </w:pPr>
            <w:r>
              <w:rPr>
                <w:rFonts w:eastAsiaTheme="minorEastAsia"/>
                <w:szCs w:val="21"/>
              </w:rPr>
              <w:t>ANALOG DEVICES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ADI</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438</w:t>
            </w:r>
          </w:p>
        </w:tc>
        <w:tc>
          <w:tcPr>
            <w:tcW w:w="1690" w:type="dxa"/>
            <w:vAlign w:val="center"/>
          </w:tcPr>
          <w:p w:rsidR="00CC160C" w:rsidRDefault="00DB4EE0">
            <w:pPr>
              <w:jc w:val="right"/>
            </w:pPr>
            <w:r>
              <w:rPr>
                <w:rFonts w:eastAsiaTheme="minorEastAsia"/>
                <w:szCs w:val="21"/>
              </w:rPr>
              <w:t>615,977.32</w:t>
            </w:r>
          </w:p>
        </w:tc>
        <w:tc>
          <w:tcPr>
            <w:tcW w:w="997" w:type="dxa"/>
            <w:vAlign w:val="center"/>
          </w:tcPr>
          <w:p w:rsidR="00CC160C" w:rsidRDefault="00DB4EE0">
            <w:pPr>
              <w:jc w:val="right"/>
            </w:pPr>
            <w:r>
              <w:rPr>
                <w:rFonts w:eastAsiaTheme="minorEastAsia"/>
                <w:szCs w:val="21"/>
              </w:rPr>
              <w:t>0.23</w:t>
            </w:r>
          </w:p>
        </w:tc>
      </w:tr>
      <w:tr w:rsidR="00CC160C">
        <w:tc>
          <w:tcPr>
            <w:tcW w:w="678" w:type="dxa"/>
            <w:vAlign w:val="center"/>
          </w:tcPr>
          <w:p w:rsidR="00CC160C" w:rsidRDefault="00DB4EE0">
            <w:pPr>
              <w:jc w:val="center"/>
            </w:pPr>
            <w:r>
              <w:rPr>
                <w:rFonts w:eastAsiaTheme="minorEastAsia"/>
                <w:szCs w:val="21"/>
              </w:rPr>
              <w:t>86</w:t>
            </w:r>
          </w:p>
        </w:tc>
        <w:tc>
          <w:tcPr>
            <w:tcW w:w="905" w:type="dxa"/>
            <w:vAlign w:val="center"/>
          </w:tcPr>
          <w:p w:rsidR="00CC160C" w:rsidRDefault="00DB4EE0">
            <w:pPr>
              <w:jc w:val="center"/>
            </w:pPr>
            <w:r>
              <w:rPr>
                <w:rFonts w:eastAsiaTheme="minorEastAsia"/>
                <w:szCs w:val="21"/>
              </w:rPr>
              <w:t>MONDELEZ INTERNATIONAL INC-A</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MDLZ</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1,196</w:t>
            </w:r>
          </w:p>
        </w:tc>
        <w:tc>
          <w:tcPr>
            <w:tcW w:w="1690" w:type="dxa"/>
            <w:vAlign w:val="center"/>
          </w:tcPr>
          <w:p w:rsidR="00CC160C" w:rsidRDefault="00DB4EE0">
            <w:pPr>
              <w:jc w:val="right"/>
            </w:pPr>
            <w:r>
              <w:rPr>
                <w:rFonts w:eastAsiaTheme="minorEastAsia"/>
                <w:szCs w:val="21"/>
              </w:rPr>
              <w:t>613,547.95</w:t>
            </w:r>
          </w:p>
        </w:tc>
        <w:tc>
          <w:tcPr>
            <w:tcW w:w="997" w:type="dxa"/>
            <w:vAlign w:val="center"/>
          </w:tcPr>
          <w:p w:rsidR="00CC160C" w:rsidRDefault="00DB4EE0">
            <w:pPr>
              <w:jc w:val="right"/>
            </w:pPr>
            <w:r>
              <w:rPr>
                <w:rFonts w:eastAsiaTheme="minorEastAsia"/>
                <w:szCs w:val="21"/>
              </w:rPr>
              <w:t>0.23</w:t>
            </w:r>
          </w:p>
        </w:tc>
      </w:tr>
      <w:tr w:rsidR="00CC160C">
        <w:tc>
          <w:tcPr>
            <w:tcW w:w="678" w:type="dxa"/>
            <w:vAlign w:val="center"/>
          </w:tcPr>
          <w:p w:rsidR="00CC160C" w:rsidRDefault="00DB4EE0">
            <w:pPr>
              <w:jc w:val="center"/>
            </w:pPr>
            <w:r>
              <w:rPr>
                <w:rFonts w:eastAsiaTheme="minorEastAsia"/>
                <w:szCs w:val="21"/>
              </w:rPr>
              <w:t>87</w:t>
            </w:r>
          </w:p>
        </w:tc>
        <w:tc>
          <w:tcPr>
            <w:tcW w:w="905" w:type="dxa"/>
            <w:vAlign w:val="center"/>
          </w:tcPr>
          <w:p w:rsidR="00CC160C" w:rsidRDefault="00DB4EE0">
            <w:pPr>
              <w:jc w:val="center"/>
            </w:pPr>
            <w:r>
              <w:rPr>
                <w:rFonts w:eastAsiaTheme="minorEastAsia"/>
                <w:szCs w:val="21"/>
              </w:rPr>
              <w:t>CITIGROUP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1,683</w:t>
            </w:r>
          </w:p>
        </w:tc>
        <w:tc>
          <w:tcPr>
            <w:tcW w:w="1690" w:type="dxa"/>
            <w:vAlign w:val="center"/>
          </w:tcPr>
          <w:p w:rsidR="00CC160C" w:rsidRDefault="00DB4EE0">
            <w:pPr>
              <w:jc w:val="right"/>
            </w:pPr>
            <w:r>
              <w:rPr>
                <w:rFonts w:eastAsiaTheme="minorEastAsia"/>
                <w:szCs w:val="21"/>
              </w:rPr>
              <w:t>613,174.27</w:t>
            </w:r>
          </w:p>
        </w:tc>
        <w:tc>
          <w:tcPr>
            <w:tcW w:w="997" w:type="dxa"/>
            <w:vAlign w:val="center"/>
          </w:tcPr>
          <w:p w:rsidR="00CC160C" w:rsidRDefault="00DB4EE0">
            <w:pPr>
              <w:jc w:val="right"/>
            </w:pPr>
            <w:r>
              <w:rPr>
                <w:rFonts w:eastAsiaTheme="minorEastAsia"/>
                <w:szCs w:val="21"/>
              </w:rPr>
              <w:t>0.23</w:t>
            </w:r>
          </w:p>
        </w:tc>
      </w:tr>
      <w:tr w:rsidR="00CC160C">
        <w:tc>
          <w:tcPr>
            <w:tcW w:w="678" w:type="dxa"/>
            <w:vAlign w:val="center"/>
          </w:tcPr>
          <w:p w:rsidR="00CC160C" w:rsidRDefault="00DB4EE0">
            <w:pPr>
              <w:jc w:val="center"/>
            </w:pPr>
            <w:r>
              <w:rPr>
                <w:rFonts w:eastAsiaTheme="minorEastAsia"/>
                <w:szCs w:val="21"/>
              </w:rPr>
              <w:t>88</w:t>
            </w:r>
          </w:p>
        </w:tc>
        <w:tc>
          <w:tcPr>
            <w:tcW w:w="905" w:type="dxa"/>
            <w:vAlign w:val="center"/>
          </w:tcPr>
          <w:p w:rsidR="00CC160C" w:rsidRDefault="00DB4EE0">
            <w:pPr>
              <w:jc w:val="center"/>
            </w:pPr>
            <w:r>
              <w:rPr>
                <w:rFonts w:eastAsiaTheme="minorEastAsia"/>
                <w:szCs w:val="21"/>
              </w:rPr>
              <w:t>EATON CORP PLC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ETN</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351</w:t>
            </w:r>
          </w:p>
        </w:tc>
        <w:tc>
          <w:tcPr>
            <w:tcW w:w="1690" w:type="dxa"/>
            <w:vAlign w:val="center"/>
          </w:tcPr>
          <w:p w:rsidR="00CC160C" w:rsidRDefault="00DB4EE0">
            <w:pPr>
              <w:jc w:val="right"/>
            </w:pPr>
            <w:r>
              <w:rPr>
                <w:rFonts w:eastAsiaTheme="minorEastAsia"/>
                <w:szCs w:val="21"/>
              </w:rPr>
              <w:t>598,685.19</w:t>
            </w:r>
          </w:p>
        </w:tc>
        <w:tc>
          <w:tcPr>
            <w:tcW w:w="997" w:type="dxa"/>
            <w:vAlign w:val="center"/>
          </w:tcPr>
          <w:p w:rsidR="00CC160C" w:rsidRDefault="00DB4EE0">
            <w:pPr>
              <w:jc w:val="right"/>
            </w:pPr>
            <w:r>
              <w:rPr>
                <w:rFonts w:eastAsiaTheme="minorEastAsia"/>
                <w:szCs w:val="21"/>
              </w:rPr>
              <w:t>0.23</w:t>
            </w:r>
          </w:p>
        </w:tc>
      </w:tr>
      <w:tr w:rsidR="00CC160C">
        <w:tc>
          <w:tcPr>
            <w:tcW w:w="678" w:type="dxa"/>
            <w:vAlign w:val="center"/>
          </w:tcPr>
          <w:p w:rsidR="00CC160C" w:rsidRDefault="00DB4EE0">
            <w:pPr>
              <w:jc w:val="center"/>
            </w:pPr>
            <w:r>
              <w:rPr>
                <w:rFonts w:eastAsiaTheme="minorEastAsia"/>
                <w:szCs w:val="21"/>
              </w:rPr>
              <w:t>89</w:t>
            </w:r>
          </w:p>
        </w:tc>
        <w:tc>
          <w:tcPr>
            <w:tcW w:w="905" w:type="dxa"/>
            <w:vAlign w:val="center"/>
          </w:tcPr>
          <w:p w:rsidR="00CC160C" w:rsidRDefault="00DB4EE0">
            <w:pPr>
              <w:jc w:val="center"/>
            </w:pPr>
            <w:r>
              <w:rPr>
                <w:rFonts w:eastAsiaTheme="minorEastAsia"/>
                <w:szCs w:val="21"/>
              </w:rPr>
              <w:t>AUTOMATIC DATA PROCESSING</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ADP</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362</w:t>
            </w:r>
          </w:p>
        </w:tc>
        <w:tc>
          <w:tcPr>
            <w:tcW w:w="1690" w:type="dxa"/>
            <w:vAlign w:val="center"/>
          </w:tcPr>
          <w:p w:rsidR="00CC160C" w:rsidRDefault="00DB4EE0">
            <w:pPr>
              <w:jc w:val="right"/>
            </w:pPr>
            <w:r>
              <w:rPr>
                <w:rFonts w:eastAsiaTheme="minorEastAsia"/>
                <w:szCs w:val="21"/>
              </w:rPr>
              <w:t>597,320.50</w:t>
            </w:r>
          </w:p>
        </w:tc>
        <w:tc>
          <w:tcPr>
            <w:tcW w:w="997" w:type="dxa"/>
            <w:vAlign w:val="center"/>
          </w:tcPr>
          <w:p w:rsidR="00CC160C" w:rsidRDefault="00DB4EE0">
            <w:pPr>
              <w:jc w:val="right"/>
            </w:pPr>
            <w:r>
              <w:rPr>
                <w:rFonts w:eastAsiaTheme="minorEastAsia"/>
                <w:szCs w:val="21"/>
              </w:rPr>
              <w:t>0.23</w:t>
            </w:r>
          </w:p>
        </w:tc>
      </w:tr>
      <w:tr w:rsidR="00CC160C">
        <w:tc>
          <w:tcPr>
            <w:tcW w:w="678" w:type="dxa"/>
            <w:vAlign w:val="center"/>
          </w:tcPr>
          <w:p w:rsidR="00CC160C" w:rsidRDefault="00DB4EE0">
            <w:pPr>
              <w:jc w:val="center"/>
            </w:pPr>
            <w:r>
              <w:rPr>
                <w:rFonts w:eastAsiaTheme="minorEastAsia"/>
                <w:szCs w:val="21"/>
              </w:rPr>
              <w:t>90</w:t>
            </w:r>
          </w:p>
        </w:tc>
        <w:tc>
          <w:tcPr>
            <w:tcW w:w="905" w:type="dxa"/>
            <w:vAlign w:val="center"/>
          </w:tcPr>
          <w:p w:rsidR="00CC160C" w:rsidRDefault="00DB4EE0">
            <w:pPr>
              <w:jc w:val="center"/>
            </w:pPr>
            <w:r>
              <w:rPr>
                <w:rFonts w:eastAsiaTheme="minorEastAsia"/>
                <w:szCs w:val="21"/>
              </w:rPr>
              <w:t>CVS Health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CVS</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1,055</w:t>
            </w:r>
          </w:p>
        </w:tc>
        <w:tc>
          <w:tcPr>
            <w:tcW w:w="1690" w:type="dxa"/>
            <w:vAlign w:val="center"/>
          </w:tcPr>
          <w:p w:rsidR="00CC160C" w:rsidRDefault="00DB4EE0">
            <w:pPr>
              <w:jc w:val="right"/>
            </w:pPr>
            <w:r>
              <w:rPr>
                <w:rFonts w:eastAsiaTheme="minorEastAsia"/>
                <w:szCs w:val="21"/>
              </w:rPr>
              <w:t>590,008.74</w:t>
            </w:r>
          </w:p>
        </w:tc>
        <w:tc>
          <w:tcPr>
            <w:tcW w:w="997" w:type="dxa"/>
            <w:vAlign w:val="center"/>
          </w:tcPr>
          <w:p w:rsidR="00CC160C" w:rsidRDefault="00DB4EE0">
            <w:pPr>
              <w:jc w:val="right"/>
            </w:pPr>
            <w:r>
              <w:rPr>
                <w:rFonts w:eastAsiaTheme="minorEastAsia"/>
                <w:szCs w:val="21"/>
              </w:rPr>
              <w:t>0.22</w:t>
            </w:r>
          </w:p>
        </w:tc>
      </w:tr>
      <w:tr w:rsidR="00CC160C">
        <w:tc>
          <w:tcPr>
            <w:tcW w:w="678" w:type="dxa"/>
            <w:vAlign w:val="center"/>
          </w:tcPr>
          <w:p w:rsidR="00CC160C" w:rsidRDefault="00DB4EE0">
            <w:pPr>
              <w:jc w:val="center"/>
            </w:pPr>
            <w:r>
              <w:rPr>
                <w:rFonts w:eastAsiaTheme="minorEastAsia"/>
                <w:szCs w:val="21"/>
              </w:rPr>
              <w:t>91</w:t>
            </w:r>
          </w:p>
        </w:tc>
        <w:tc>
          <w:tcPr>
            <w:tcW w:w="905" w:type="dxa"/>
            <w:vAlign w:val="center"/>
          </w:tcPr>
          <w:p w:rsidR="00CC160C" w:rsidRDefault="00DB4EE0">
            <w:pPr>
              <w:jc w:val="center"/>
            </w:pPr>
            <w:r>
              <w:rPr>
                <w:rFonts w:eastAsiaTheme="minorEastAsia"/>
                <w:szCs w:val="21"/>
              </w:rPr>
              <w:t>REGENERON PHARMACEUTICALS</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REGN</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94</w:t>
            </w:r>
          </w:p>
        </w:tc>
        <w:tc>
          <w:tcPr>
            <w:tcW w:w="1690" w:type="dxa"/>
            <w:vAlign w:val="center"/>
          </w:tcPr>
          <w:p w:rsidR="00CC160C" w:rsidRDefault="00DB4EE0">
            <w:pPr>
              <w:jc w:val="right"/>
            </w:pPr>
            <w:r>
              <w:rPr>
                <w:rFonts w:eastAsiaTheme="minorEastAsia"/>
                <w:szCs w:val="21"/>
              </w:rPr>
              <w:t>584,742.47</w:t>
            </w:r>
          </w:p>
        </w:tc>
        <w:tc>
          <w:tcPr>
            <w:tcW w:w="997" w:type="dxa"/>
            <w:vAlign w:val="center"/>
          </w:tcPr>
          <w:p w:rsidR="00CC160C" w:rsidRDefault="00DB4EE0">
            <w:pPr>
              <w:jc w:val="right"/>
            </w:pPr>
            <w:r>
              <w:rPr>
                <w:rFonts w:eastAsiaTheme="minorEastAsia"/>
                <w:szCs w:val="21"/>
              </w:rPr>
              <w:t>0.22</w:t>
            </w:r>
          </w:p>
        </w:tc>
      </w:tr>
      <w:tr w:rsidR="00CC160C">
        <w:tc>
          <w:tcPr>
            <w:tcW w:w="678" w:type="dxa"/>
            <w:vAlign w:val="center"/>
          </w:tcPr>
          <w:p w:rsidR="00CC160C" w:rsidRDefault="00DB4EE0">
            <w:pPr>
              <w:jc w:val="center"/>
            </w:pPr>
            <w:r>
              <w:rPr>
                <w:rFonts w:eastAsiaTheme="minorEastAsia"/>
                <w:szCs w:val="21"/>
              </w:rPr>
              <w:t>92</w:t>
            </w:r>
          </w:p>
        </w:tc>
        <w:tc>
          <w:tcPr>
            <w:tcW w:w="905" w:type="dxa"/>
            <w:vAlign w:val="center"/>
          </w:tcPr>
          <w:p w:rsidR="00CC160C" w:rsidRDefault="00DB4EE0">
            <w:pPr>
              <w:jc w:val="center"/>
            </w:pPr>
            <w:r>
              <w:rPr>
                <w:rFonts w:eastAsiaTheme="minorEastAsia"/>
                <w:szCs w:val="21"/>
              </w:rPr>
              <w:t>MICRON TECHNOLOGY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MU</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966</w:t>
            </w:r>
          </w:p>
        </w:tc>
        <w:tc>
          <w:tcPr>
            <w:tcW w:w="1690" w:type="dxa"/>
            <w:vAlign w:val="center"/>
          </w:tcPr>
          <w:p w:rsidR="00CC160C" w:rsidRDefault="00DB4EE0">
            <w:pPr>
              <w:jc w:val="right"/>
            </w:pPr>
            <w:r>
              <w:rPr>
                <w:rFonts w:eastAsiaTheme="minorEastAsia"/>
                <w:szCs w:val="21"/>
              </w:rPr>
              <w:t>583,886.74</w:t>
            </w:r>
          </w:p>
        </w:tc>
        <w:tc>
          <w:tcPr>
            <w:tcW w:w="997" w:type="dxa"/>
            <w:vAlign w:val="center"/>
          </w:tcPr>
          <w:p w:rsidR="00CC160C" w:rsidRDefault="00DB4EE0">
            <w:pPr>
              <w:jc w:val="right"/>
            </w:pPr>
            <w:r>
              <w:rPr>
                <w:rFonts w:eastAsiaTheme="minorEastAsia"/>
                <w:szCs w:val="21"/>
              </w:rPr>
              <w:t>0.22</w:t>
            </w:r>
          </w:p>
        </w:tc>
      </w:tr>
      <w:tr w:rsidR="00CC160C">
        <w:tc>
          <w:tcPr>
            <w:tcW w:w="678" w:type="dxa"/>
            <w:vAlign w:val="center"/>
          </w:tcPr>
          <w:p w:rsidR="00CC160C" w:rsidRDefault="00DB4EE0">
            <w:pPr>
              <w:jc w:val="center"/>
            </w:pPr>
            <w:r>
              <w:rPr>
                <w:rFonts w:eastAsiaTheme="minorEastAsia"/>
                <w:szCs w:val="21"/>
              </w:rPr>
              <w:lastRenderedPageBreak/>
              <w:t>93</w:t>
            </w:r>
          </w:p>
        </w:tc>
        <w:tc>
          <w:tcPr>
            <w:tcW w:w="905" w:type="dxa"/>
            <w:vAlign w:val="center"/>
          </w:tcPr>
          <w:p w:rsidR="00CC160C" w:rsidRDefault="00DB4EE0">
            <w:pPr>
              <w:jc w:val="center"/>
            </w:pPr>
            <w:r>
              <w:rPr>
                <w:rFonts w:eastAsiaTheme="minorEastAsia"/>
                <w:szCs w:val="21"/>
              </w:rPr>
              <w:t>MARSH &amp; MCLENNAN COS</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MMC</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434</w:t>
            </w:r>
          </w:p>
        </w:tc>
        <w:tc>
          <w:tcPr>
            <w:tcW w:w="1690" w:type="dxa"/>
            <w:vAlign w:val="center"/>
          </w:tcPr>
          <w:p w:rsidR="00CC160C" w:rsidRDefault="00DB4EE0">
            <w:pPr>
              <w:jc w:val="right"/>
            </w:pPr>
            <w:r>
              <w:rPr>
                <w:rFonts w:eastAsiaTheme="minorEastAsia"/>
                <w:szCs w:val="21"/>
              </w:rPr>
              <w:t>582,410.28</w:t>
            </w:r>
          </w:p>
        </w:tc>
        <w:tc>
          <w:tcPr>
            <w:tcW w:w="997" w:type="dxa"/>
            <w:vAlign w:val="center"/>
          </w:tcPr>
          <w:p w:rsidR="00CC160C" w:rsidRDefault="00DB4EE0">
            <w:pPr>
              <w:jc w:val="right"/>
            </w:pPr>
            <w:r>
              <w:rPr>
                <w:rFonts w:eastAsiaTheme="minorEastAsia"/>
                <w:szCs w:val="21"/>
              </w:rPr>
              <w:t>0.22</w:t>
            </w:r>
          </w:p>
        </w:tc>
      </w:tr>
      <w:tr w:rsidR="00CC160C">
        <w:tc>
          <w:tcPr>
            <w:tcW w:w="678" w:type="dxa"/>
            <w:vAlign w:val="center"/>
          </w:tcPr>
          <w:p w:rsidR="00CC160C" w:rsidRDefault="00DB4EE0">
            <w:pPr>
              <w:jc w:val="center"/>
            </w:pPr>
            <w:r>
              <w:rPr>
                <w:rFonts w:eastAsiaTheme="minorEastAsia"/>
                <w:szCs w:val="21"/>
              </w:rPr>
              <w:t>94</w:t>
            </w:r>
          </w:p>
        </w:tc>
        <w:tc>
          <w:tcPr>
            <w:tcW w:w="905" w:type="dxa"/>
            <w:vAlign w:val="center"/>
          </w:tcPr>
          <w:p w:rsidR="00CC160C" w:rsidRDefault="00DB4EE0">
            <w:pPr>
              <w:jc w:val="center"/>
            </w:pPr>
            <w:r>
              <w:rPr>
                <w:rFonts w:eastAsiaTheme="minorEastAsia"/>
                <w:szCs w:val="21"/>
              </w:rPr>
              <w:t>PROGRESSIVE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PGR</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515</w:t>
            </w:r>
          </w:p>
        </w:tc>
        <w:tc>
          <w:tcPr>
            <w:tcW w:w="1690" w:type="dxa"/>
            <w:vAlign w:val="center"/>
          </w:tcPr>
          <w:p w:rsidR="00CC160C" w:rsidRDefault="00DB4EE0">
            <w:pPr>
              <w:jc w:val="right"/>
            </w:pPr>
            <w:r>
              <w:rPr>
                <w:rFonts w:eastAsiaTheme="minorEastAsia"/>
                <w:szCs w:val="21"/>
              </w:rPr>
              <w:t>580,988.21</w:t>
            </w:r>
          </w:p>
        </w:tc>
        <w:tc>
          <w:tcPr>
            <w:tcW w:w="997" w:type="dxa"/>
            <w:vAlign w:val="center"/>
          </w:tcPr>
          <w:p w:rsidR="00CC160C" w:rsidRDefault="00DB4EE0">
            <w:pPr>
              <w:jc w:val="right"/>
            </w:pPr>
            <w:r>
              <w:rPr>
                <w:rFonts w:eastAsiaTheme="minorEastAsia"/>
                <w:szCs w:val="21"/>
              </w:rPr>
              <w:t>0.22</w:t>
            </w:r>
          </w:p>
        </w:tc>
      </w:tr>
      <w:tr w:rsidR="00CC160C">
        <w:tc>
          <w:tcPr>
            <w:tcW w:w="678" w:type="dxa"/>
            <w:vAlign w:val="center"/>
          </w:tcPr>
          <w:p w:rsidR="00CC160C" w:rsidRDefault="00DB4EE0">
            <w:pPr>
              <w:jc w:val="center"/>
            </w:pPr>
            <w:r>
              <w:rPr>
                <w:rFonts w:eastAsiaTheme="minorEastAsia"/>
                <w:szCs w:val="21"/>
              </w:rPr>
              <w:t>95</w:t>
            </w:r>
          </w:p>
        </w:tc>
        <w:tc>
          <w:tcPr>
            <w:tcW w:w="905" w:type="dxa"/>
            <w:vAlign w:val="center"/>
          </w:tcPr>
          <w:p w:rsidR="00CC160C" w:rsidRDefault="00DB4EE0">
            <w:pPr>
              <w:jc w:val="center"/>
            </w:pPr>
            <w:r>
              <w:rPr>
                <w:rFonts w:eastAsiaTheme="minorEastAsia"/>
                <w:szCs w:val="21"/>
              </w:rPr>
              <w:t>BLACKSTONE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BX</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625</w:t>
            </w:r>
          </w:p>
        </w:tc>
        <w:tc>
          <w:tcPr>
            <w:tcW w:w="1690" w:type="dxa"/>
            <w:vAlign w:val="center"/>
          </w:tcPr>
          <w:p w:rsidR="00CC160C" w:rsidRDefault="00DB4EE0">
            <w:pPr>
              <w:jc w:val="right"/>
            </w:pPr>
            <w:r>
              <w:rPr>
                <w:rFonts w:eastAsiaTheme="minorEastAsia"/>
                <w:szCs w:val="21"/>
              </w:rPr>
              <w:t>579,541.93</w:t>
            </w:r>
          </w:p>
        </w:tc>
        <w:tc>
          <w:tcPr>
            <w:tcW w:w="997" w:type="dxa"/>
            <w:vAlign w:val="center"/>
          </w:tcPr>
          <w:p w:rsidR="00CC160C" w:rsidRDefault="00DB4EE0">
            <w:pPr>
              <w:jc w:val="right"/>
            </w:pPr>
            <w:r>
              <w:rPr>
                <w:rFonts w:eastAsiaTheme="minorEastAsia"/>
                <w:szCs w:val="21"/>
              </w:rPr>
              <w:t>0.22</w:t>
            </w:r>
          </w:p>
        </w:tc>
      </w:tr>
      <w:tr w:rsidR="00CC160C">
        <w:tc>
          <w:tcPr>
            <w:tcW w:w="678" w:type="dxa"/>
            <w:vAlign w:val="center"/>
          </w:tcPr>
          <w:p w:rsidR="00CC160C" w:rsidRDefault="00DB4EE0">
            <w:pPr>
              <w:jc w:val="center"/>
            </w:pPr>
            <w:r>
              <w:rPr>
                <w:rFonts w:eastAsiaTheme="minorEastAsia"/>
                <w:szCs w:val="21"/>
              </w:rPr>
              <w:t>96</w:t>
            </w:r>
          </w:p>
        </w:tc>
        <w:tc>
          <w:tcPr>
            <w:tcW w:w="905" w:type="dxa"/>
            <w:vAlign w:val="center"/>
          </w:tcPr>
          <w:p w:rsidR="00CC160C" w:rsidRDefault="00DB4EE0">
            <w:pPr>
              <w:jc w:val="center"/>
            </w:pPr>
            <w:r>
              <w:rPr>
                <w:rFonts w:eastAsiaTheme="minorEastAsia"/>
                <w:szCs w:val="21"/>
              </w:rPr>
              <w:t>CHUBB LTD</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CB</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359</w:t>
            </w:r>
          </w:p>
        </w:tc>
        <w:tc>
          <w:tcPr>
            <w:tcW w:w="1690" w:type="dxa"/>
            <w:vAlign w:val="center"/>
          </w:tcPr>
          <w:p w:rsidR="00CC160C" w:rsidRDefault="00DB4EE0">
            <w:pPr>
              <w:jc w:val="right"/>
            </w:pPr>
            <w:r>
              <w:rPr>
                <w:rFonts w:eastAsiaTheme="minorEastAsia"/>
                <w:szCs w:val="21"/>
              </w:rPr>
              <w:t>574,647.78</w:t>
            </w:r>
          </w:p>
        </w:tc>
        <w:tc>
          <w:tcPr>
            <w:tcW w:w="997" w:type="dxa"/>
            <w:vAlign w:val="center"/>
          </w:tcPr>
          <w:p w:rsidR="00CC160C" w:rsidRDefault="00DB4EE0">
            <w:pPr>
              <w:jc w:val="right"/>
            </w:pPr>
            <w:r>
              <w:rPr>
                <w:rFonts w:eastAsiaTheme="minorEastAsia"/>
                <w:szCs w:val="21"/>
              </w:rPr>
              <w:t>0.22</w:t>
            </w:r>
          </w:p>
        </w:tc>
      </w:tr>
      <w:tr w:rsidR="00CC160C">
        <w:tc>
          <w:tcPr>
            <w:tcW w:w="678" w:type="dxa"/>
            <w:vAlign w:val="center"/>
          </w:tcPr>
          <w:p w:rsidR="00CC160C" w:rsidRDefault="00DB4EE0">
            <w:pPr>
              <w:jc w:val="center"/>
            </w:pPr>
            <w:r>
              <w:rPr>
                <w:rFonts w:eastAsiaTheme="minorEastAsia"/>
                <w:szCs w:val="21"/>
              </w:rPr>
              <w:t>97</w:t>
            </w:r>
          </w:p>
        </w:tc>
        <w:tc>
          <w:tcPr>
            <w:tcW w:w="905" w:type="dxa"/>
            <w:vAlign w:val="center"/>
          </w:tcPr>
          <w:p w:rsidR="00CC160C" w:rsidRDefault="00DB4EE0">
            <w:pPr>
              <w:jc w:val="center"/>
            </w:pPr>
            <w:r>
              <w:rPr>
                <w:rFonts w:eastAsiaTheme="minorEastAsia"/>
                <w:szCs w:val="21"/>
              </w:rPr>
              <w:t>PALO ALTO NETWORKS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PANW</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273</w:t>
            </w:r>
          </w:p>
        </w:tc>
        <w:tc>
          <w:tcPr>
            <w:tcW w:w="1690" w:type="dxa"/>
            <w:vAlign w:val="center"/>
          </w:tcPr>
          <w:p w:rsidR="00CC160C" w:rsidRDefault="00DB4EE0">
            <w:pPr>
              <w:jc w:val="right"/>
            </w:pPr>
            <w:r>
              <w:rPr>
                <w:rFonts w:eastAsiaTheme="minorEastAsia"/>
                <w:szCs w:val="21"/>
              </w:rPr>
              <w:t>570,173.22</w:t>
            </w:r>
          </w:p>
        </w:tc>
        <w:tc>
          <w:tcPr>
            <w:tcW w:w="997" w:type="dxa"/>
            <w:vAlign w:val="center"/>
          </w:tcPr>
          <w:p w:rsidR="00CC160C" w:rsidRDefault="00DB4EE0">
            <w:pPr>
              <w:jc w:val="right"/>
            </w:pPr>
            <w:r>
              <w:rPr>
                <w:rFonts w:eastAsiaTheme="minorEastAsia"/>
                <w:szCs w:val="21"/>
              </w:rPr>
              <w:t>0.22</w:t>
            </w:r>
          </w:p>
        </w:tc>
      </w:tr>
      <w:tr w:rsidR="00CC160C">
        <w:tc>
          <w:tcPr>
            <w:tcW w:w="678" w:type="dxa"/>
            <w:vAlign w:val="center"/>
          </w:tcPr>
          <w:p w:rsidR="00CC160C" w:rsidRDefault="00DB4EE0">
            <w:pPr>
              <w:jc w:val="center"/>
            </w:pPr>
            <w:r>
              <w:rPr>
                <w:rFonts w:eastAsiaTheme="minorEastAsia"/>
                <w:szCs w:val="21"/>
              </w:rPr>
              <w:t>98</w:t>
            </w:r>
          </w:p>
        </w:tc>
        <w:tc>
          <w:tcPr>
            <w:tcW w:w="905" w:type="dxa"/>
            <w:vAlign w:val="center"/>
          </w:tcPr>
          <w:p w:rsidR="00CC160C" w:rsidRDefault="00DB4EE0">
            <w:pPr>
              <w:jc w:val="center"/>
            </w:pPr>
            <w:r>
              <w:rPr>
                <w:rFonts w:eastAsiaTheme="minorEastAsia"/>
                <w:szCs w:val="21"/>
              </w:rPr>
              <w:t>ZOETIS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ZTS</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404</w:t>
            </w:r>
          </w:p>
        </w:tc>
        <w:tc>
          <w:tcPr>
            <w:tcW w:w="1690" w:type="dxa"/>
            <w:vAlign w:val="center"/>
          </w:tcPr>
          <w:p w:rsidR="00CC160C" w:rsidRDefault="00DB4EE0">
            <w:pPr>
              <w:jc w:val="right"/>
            </w:pPr>
            <w:r>
              <w:rPr>
                <w:rFonts w:eastAsiaTheme="minorEastAsia"/>
                <w:szCs w:val="21"/>
              </w:rPr>
              <w:t>564,756.65</w:t>
            </w:r>
          </w:p>
        </w:tc>
        <w:tc>
          <w:tcPr>
            <w:tcW w:w="997" w:type="dxa"/>
            <w:vAlign w:val="center"/>
          </w:tcPr>
          <w:p w:rsidR="00CC160C" w:rsidRDefault="00DB4EE0">
            <w:pPr>
              <w:jc w:val="right"/>
            </w:pPr>
            <w:r>
              <w:rPr>
                <w:rFonts w:eastAsiaTheme="minorEastAsia"/>
                <w:szCs w:val="21"/>
              </w:rPr>
              <w:t>0.21</w:t>
            </w:r>
          </w:p>
        </w:tc>
      </w:tr>
      <w:tr w:rsidR="00CC160C">
        <w:tc>
          <w:tcPr>
            <w:tcW w:w="678" w:type="dxa"/>
            <w:vAlign w:val="center"/>
          </w:tcPr>
          <w:p w:rsidR="00CC160C" w:rsidRDefault="00DB4EE0">
            <w:pPr>
              <w:jc w:val="center"/>
            </w:pPr>
            <w:r>
              <w:rPr>
                <w:rFonts w:eastAsiaTheme="minorEastAsia"/>
                <w:szCs w:val="21"/>
              </w:rPr>
              <w:t>99</w:t>
            </w:r>
          </w:p>
        </w:tc>
        <w:tc>
          <w:tcPr>
            <w:tcW w:w="905" w:type="dxa"/>
            <w:vAlign w:val="center"/>
          </w:tcPr>
          <w:p w:rsidR="00CC160C" w:rsidRDefault="00DB4EE0">
            <w:pPr>
              <w:jc w:val="center"/>
            </w:pPr>
            <w:r>
              <w:rPr>
                <w:rFonts w:eastAsiaTheme="minorEastAsia"/>
                <w:szCs w:val="21"/>
              </w:rPr>
              <w:t>THE CIGNA GROUP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CI</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257</w:t>
            </w:r>
          </w:p>
        </w:tc>
        <w:tc>
          <w:tcPr>
            <w:tcW w:w="1690" w:type="dxa"/>
            <w:vAlign w:val="center"/>
          </w:tcPr>
          <w:p w:rsidR="00CC160C" w:rsidRDefault="00DB4EE0">
            <w:pPr>
              <w:jc w:val="right"/>
            </w:pPr>
            <w:r>
              <w:rPr>
                <w:rFonts w:eastAsiaTheme="minorEastAsia"/>
                <w:szCs w:val="21"/>
              </w:rPr>
              <w:t>545,075.03</w:t>
            </w:r>
          </w:p>
        </w:tc>
        <w:tc>
          <w:tcPr>
            <w:tcW w:w="997" w:type="dxa"/>
            <w:vAlign w:val="center"/>
          </w:tcPr>
          <w:p w:rsidR="00CC160C" w:rsidRDefault="00DB4EE0">
            <w:pPr>
              <w:jc w:val="right"/>
            </w:pPr>
            <w:r>
              <w:rPr>
                <w:rFonts w:eastAsiaTheme="minorEastAsia"/>
                <w:szCs w:val="21"/>
              </w:rPr>
              <w:t>0.21</w:t>
            </w:r>
          </w:p>
        </w:tc>
      </w:tr>
      <w:tr w:rsidR="00CC160C">
        <w:tc>
          <w:tcPr>
            <w:tcW w:w="678" w:type="dxa"/>
            <w:vAlign w:val="center"/>
          </w:tcPr>
          <w:p w:rsidR="00CC160C" w:rsidRDefault="00DB4EE0">
            <w:pPr>
              <w:jc w:val="center"/>
            </w:pPr>
            <w:r>
              <w:rPr>
                <w:rFonts w:eastAsiaTheme="minorEastAsia"/>
                <w:szCs w:val="21"/>
              </w:rPr>
              <w:t>100</w:t>
            </w:r>
          </w:p>
        </w:tc>
        <w:tc>
          <w:tcPr>
            <w:tcW w:w="905" w:type="dxa"/>
            <w:vAlign w:val="center"/>
          </w:tcPr>
          <w:p w:rsidR="00CC160C" w:rsidRDefault="00DB4EE0">
            <w:pPr>
              <w:jc w:val="center"/>
            </w:pPr>
            <w:r>
              <w:rPr>
                <w:rFonts w:eastAsiaTheme="minorEastAsia"/>
                <w:szCs w:val="21"/>
              </w:rPr>
              <w:t>BOSTON SCIENTIFIC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BSX</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1,288</w:t>
            </w:r>
          </w:p>
        </w:tc>
        <w:tc>
          <w:tcPr>
            <w:tcW w:w="1690" w:type="dxa"/>
            <w:vAlign w:val="center"/>
          </w:tcPr>
          <w:p w:rsidR="00CC160C" w:rsidRDefault="00DB4EE0">
            <w:pPr>
              <w:jc w:val="right"/>
            </w:pPr>
            <w:r>
              <w:rPr>
                <w:rFonts w:eastAsiaTheme="minorEastAsia"/>
                <w:szCs w:val="21"/>
              </w:rPr>
              <w:t>527,372.74</w:t>
            </w:r>
          </w:p>
        </w:tc>
        <w:tc>
          <w:tcPr>
            <w:tcW w:w="997" w:type="dxa"/>
            <w:vAlign w:val="center"/>
          </w:tcPr>
          <w:p w:rsidR="00CC160C" w:rsidRDefault="00DB4EE0">
            <w:pPr>
              <w:jc w:val="right"/>
            </w:pPr>
            <w:r>
              <w:rPr>
                <w:rFonts w:eastAsiaTheme="minorEastAsia"/>
                <w:szCs w:val="21"/>
              </w:rPr>
              <w:t>0.20</w:t>
            </w:r>
          </w:p>
        </w:tc>
      </w:tr>
      <w:tr w:rsidR="00CC160C">
        <w:tc>
          <w:tcPr>
            <w:tcW w:w="678" w:type="dxa"/>
            <w:vAlign w:val="center"/>
          </w:tcPr>
          <w:p w:rsidR="00CC160C" w:rsidRDefault="00DB4EE0">
            <w:pPr>
              <w:jc w:val="center"/>
            </w:pPr>
            <w:r>
              <w:rPr>
                <w:rFonts w:eastAsiaTheme="minorEastAsia"/>
                <w:szCs w:val="21"/>
              </w:rPr>
              <w:t>101</w:t>
            </w:r>
          </w:p>
        </w:tc>
        <w:tc>
          <w:tcPr>
            <w:tcW w:w="905" w:type="dxa"/>
            <w:vAlign w:val="center"/>
          </w:tcPr>
          <w:p w:rsidR="00CC160C" w:rsidRDefault="00DB4EE0">
            <w:pPr>
              <w:jc w:val="center"/>
            </w:pPr>
            <w:r>
              <w:rPr>
                <w:rFonts w:eastAsiaTheme="minorEastAsia"/>
                <w:szCs w:val="21"/>
              </w:rPr>
              <w:t>T-MOBILE US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TMUS</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448</w:t>
            </w:r>
          </w:p>
        </w:tc>
        <w:tc>
          <w:tcPr>
            <w:tcW w:w="1690" w:type="dxa"/>
            <w:vAlign w:val="center"/>
          </w:tcPr>
          <w:p w:rsidR="00CC160C" w:rsidRDefault="00DB4EE0">
            <w:pPr>
              <w:jc w:val="right"/>
            </w:pPr>
            <w:r>
              <w:rPr>
                <w:rFonts w:eastAsiaTheme="minorEastAsia"/>
                <w:szCs w:val="21"/>
              </w:rPr>
              <w:t>508,735.04</w:t>
            </w:r>
          </w:p>
        </w:tc>
        <w:tc>
          <w:tcPr>
            <w:tcW w:w="997" w:type="dxa"/>
            <w:vAlign w:val="center"/>
          </w:tcPr>
          <w:p w:rsidR="00CC160C" w:rsidRDefault="00DB4EE0">
            <w:pPr>
              <w:jc w:val="right"/>
            </w:pPr>
            <w:r>
              <w:rPr>
                <w:rFonts w:eastAsiaTheme="minorEastAsia"/>
                <w:szCs w:val="21"/>
              </w:rPr>
              <w:t>0.19</w:t>
            </w:r>
          </w:p>
        </w:tc>
      </w:tr>
      <w:tr w:rsidR="00CC160C">
        <w:tc>
          <w:tcPr>
            <w:tcW w:w="678" w:type="dxa"/>
            <w:vAlign w:val="center"/>
          </w:tcPr>
          <w:p w:rsidR="00CC160C" w:rsidRDefault="00DB4EE0">
            <w:pPr>
              <w:jc w:val="center"/>
            </w:pPr>
            <w:r>
              <w:rPr>
                <w:rFonts w:eastAsiaTheme="minorEastAsia"/>
                <w:szCs w:val="21"/>
              </w:rPr>
              <w:t>102</w:t>
            </w:r>
          </w:p>
        </w:tc>
        <w:tc>
          <w:tcPr>
            <w:tcW w:w="905" w:type="dxa"/>
            <w:vAlign w:val="center"/>
          </w:tcPr>
          <w:p w:rsidR="00CC160C" w:rsidRDefault="00DB4EE0">
            <w:pPr>
              <w:jc w:val="center"/>
            </w:pPr>
            <w:r>
              <w:rPr>
                <w:rFonts w:eastAsiaTheme="minorEastAsia"/>
                <w:szCs w:val="21"/>
              </w:rPr>
              <w:t>FISERV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FI</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528</w:t>
            </w:r>
          </w:p>
        </w:tc>
        <w:tc>
          <w:tcPr>
            <w:tcW w:w="1690" w:type="dxa"/>
            <w:vAlign w:val="center"/>
          </w:tcPr>
          <w:p w:rsidR="00CC160C" w:rsidRDefault="00DB4EE0">
            <w:pPr>
              <w:jc w:val="right"/>
            </w:pPr>
            <w:r>
              <w:rPr>
                <w:rFonts w:eastAsiaTheme="minorEastAsia"/>
                <w:szCs w:val="21"/>
              </w:rPr>
              <w:t>496,777.18</w:t>
            </w:r>
          </w:p>
        </w:tc>
        <w:tc>
          <w:tcPr>
            <w:tcW w:w="997" w:type="dxa"/>
            <w:vAlign w:val="center"/>
          </w:tcPr>
          <w:p w:rsidR="00CC160C" w:rsidRDefault="00DB4EE0">
            <w:pPr>
              <w:jc w:val="right"/>
            </w:pPr>
            <w:r>
              <w:rPr>
                <w:rFonts w:eastAsiaTheme="minorEastAsia"/>
                <w:szCs w:val="21"/>
              </w:rPr>
              <w:t>0.19</w:t>
            </w:r>
          </w:p>
        </w:tc>
      </w:tr>
      <w:tr w:rsidR="00CC160C">
        <w:tc>
          <w:tcPr>
            <w:tcW w:w="678" w:type="dxa"/>
            <w:vAlign w:val="center"/>
          </w:tcPr>
          <w:p w:rsidR="00CC160C" w:rsidRDefault="00DB4EE0">
            <w:pPr>
              <w:jc w:val="center"/>
            </w:pPr>
            <w:r>
              <w:rPr>
                <w:rFonts w:eastAsiaTheme="minorEastAsia"/>
                <w:szCs w:val="21"/>
              </w:rPr>
              <w:t>103</w:t>
            </w:r>
          </w:p>
        </w:tc>
        <w:tc>
          <w:tcPr>
            <w:tcW w:w="905" w:type="dxa"/>
            <w:vAlign w:val="center"/>
          </w:tcPr>
          <w:p w:rsidR="00CC160C" w:rsidRDefault="00DB4EE0">
            <w:pPr>
              <w:jc w:val="center"/>
            </w:pPr>
            <w:r>
              <w:rPr>
                <w:rFonts w:eastAsiaTheme="minorEastAsia"/>
                <w:szCs w:val="21"/>
              </w:rPr>
              <w:t>KLA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KLAC</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120</w:t>
            </w:r>
          </w:p>
        </w:tc>
        <w:tc>
          <w:tcPr>
            <w:tcW w:w="1690" w:type="dxa"/>
            <w:vAlign w:val="center"/>
          </w:tcPr>
          <w:p w:rsidR="00CC160C" w:rsidRDefault="00DB4EE0">
            <w:pPr>
              <w:jc w:val="right"/>
            </w:pPr>
            <w:r>
              <w:rPr>
                <w:rFonts w:eastAsiaTheme="minorEastAsia"/>
                <w:szCs w:val="21"/>
              </w:rPr>
              <w:t>494,060.82</w:t>
            </w:r>
          </w:p>
        </w:tc>
        <w:tc>
          <w:tcPr>
            <w:tcW w:w="997" w:type="dxa"/>
            <w:vAlign w:val="center"/>
          </w:tcPr>
          <w:p w:rsidR="00CC160C" w:rsidRDefault="00DB4EE0">
            <w:pPr>
              <w:jc w:val="right"/>
            </w:pPr>
            <w:r>
              <w:rPr>
                <w:rFonts w:eastAsiaTheme="minorEastAsia"/>
                <w:szCs w:val="21"/>
              </w:rPr>
              <w:t>0.19</w:t>
            </w:r>
          </w:p>
        </w:tc>
      </w:tr>
      <w:tr w:rsidR="00CC160C">
        <w:tc>
          <w:tcPr>
            <w:tcW w:w="678" w:type="dxa"/>
            <w:vAlign w:val="center"/>
          </w:tcPr>
          <w:p w:rsidR="00CC160C" w:rsidRDefault="00DB4EE0">
            <w:pPr>
              <w:jc w:val="center"/>
            </w:pPr>
            <w:r>
              <w:rPr>
                <w:rFonts w:eastAsiaTheme="minorEastAsia"/>
                <w:szCs w:val="21"/>
              </w:rPr>
              <w:t>104</w:t>
            </w:r>
          </w:p>
        </w:tc>
        <w:tc>
          <w:tcPr>
            <w:tcW w:w="905" w:type="dxa"/>
            <w:vAlign w:val="center"/>
          </w:tcPr>
          <w:p w:rsidR="00CC160C" w:rsidRDefault="00DB4EE0">
            <w:pPr>
              <w:jc w:val="center"/>
            </w:pPr>
            <w:r>
              <w:rPr>
                <w:rFonts w:eastAsiaTheme="minorEastAsia"/>
                <w:szCs w:val="21"/>
              </w:rPr>
              <w:t>SYNOPSYS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SNPS</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134</w:t>
            </w:r>
          </w:p>
        </w:tc>
        <w:tc>
          <w:tcPr>
            <w:tcW w:w="1690" w:type="dxa"/>
            <w:vAlign w:val="center"/>
          </w:tcPr>
          <w:p w:rsidR="00CC160C" w:rsidRDefault="00DB4EE0">
            <w:pPr>
              <w:jc w:val="right"/>
            </w:pPr>
            <w:r>
              <w:rPr>
                <w:rFonts w:eastAsiaTheme="minorEastAsia"/>
                <w:szCs w:val="21"/>
              </w:rPr>
              <w:t>488,691.71</w:t>
            </w:r>
          </w:p>
        </w:tc>
        <w:tc>
          <w:tcPr>
            <w:tcW w:w="997" w:type="dxa"/>
            <w:vAlign w:val="center"/>
          </w:tcPr>
          <w:p w:rsidR="00CC160C" w:rsidRDefault="00DB4EE0">
            <w:pPr>
              <w:jc w:val="right"/>
            </w:pPr>
            <w:r>
              <w:rPr>
                <w:rFonts w:eastAsiaTheme="minorEastAsia"/>
                <w:szCs w:val="21"/>
              </w:rPr>
              <w:t>0.18</w:t>
            </w:r>
          </w:p>
        </w:tc>
      </w:tr>
      <w:tr w:rsidR="00CC160C">
        <w:tc>
          <w:tcPr>
            <w:tcW w:w="678" w:type="dxa"/>
            <w:vAlign w:val="center"/>
          </w:tcPr>
          <w:p w:rsidR="00CC160C" w:rsidRDefault="00DB4EE0">
            <w:pPr>
              <w:jc w:val="center"/>
            </w:pPr>
            <w:r>
              <w:rPr>
                <w:rFonts w:eastAsiaTheme="minorEastAsia"/>
                <w:szCs w:val="21"/>
              </w:rPr>
              <w:t>105</w:t>
            </w:r>
          </w:p>
        </w:tc>
        <w:tc>
          <w:tcPr>
            <w:tcW w:w="905" w:type="dxa"/>
            <w:vAlign w:val="center"/>
          </w:tcPr>
          <w:p w:rsidR="00CC160C" w:rsidRDefault="00DB4EE0">
            <w:pPr>
              <w:jc w:val="center"/>
            </w:pPr>
            <w:r>
              <w:rPr>
                <w:rFonts w:eastAsiaTheme="minorEastAsia"/>
                <w:szCs w:val="21"/>
              </w:rPr>
              <w:t>SOUTHERN CO/THE</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SO</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959</w:t>
            </w:r>
          </w:p>
        </w:tc>
        <w:tc>
          <w:tcPr>
            <w:tcW w:w="1690" w:type="dxa"/>
            <w:vAlign w:val="center"/>
          </w:tcPr>
          <w:p w:rsidR="00CC160C" w:rsidRDefault="00DB4EE0">
            <w:pPr>
              <w:jc w:val="right"/>
            </w:pPr>
            <w:r>
              <w:rPr>
                <w:rFonts w:eastAsiaTheme="minorEastAsia"/>
                <w:szCs w:val="21"/>
              </w:rPr>
              <w:t>476,276.73</w:t>
            </w:r>
          </w:p>
        </w:tc>
        <w:tc>
          <w:tcPr>
            <w:tcW w:w="997" w:type="dxa"/>
            <w:vAlign w:val="center"/>
          </w:tcPr>
          <w:p w:rsidR="00CC160C" w:rsidRDefault="00DB4EE0">
            <w:pPr>
              <w:jc w:val="right"/>
            </w:pPr>
            <w:r>
              <w:rPr>
                <w:rFonts w:eastAsiaTheme="minorEastAsia"/>
                <w:szCs w:val="21"/>
              </w:rPr>
              <w:t>0.18</w:t>
            </w:r>
          </w:p>
        </w:tc>
      </w:tr>
      <w:tr w:rsidR="00CC160C">
        <w:tc>
          <w:tcPr>
            <w:tcW w:w="678" w:type="dxa"/>
            <w:vAlign w:val="center"/>
          </w:tcPr>
          <w:p w:rsidR="00CC160C" w:rsidRDefault="00DB4EE0">
            <w:pPr>
              <w:jc w:val="center"/>
            </w:pPr>
            <w:r>
              <w:rPr>
                <w:rFonts w:eastAsiaTheme="minorEastAsia"/>
                <w:szCs w:val="21"/>
              </w:rPr>
              <w:t>106</w:t>
            </w:r>
          </w:p>
        </w:tc>
        <w:tc>
          <w:tcPr>
            <w:tcW w:w="905" w:type="dxa"/>
            <w:vAlign w:val="center"/>
          </w:tcPr>
          <w:p w:rsidR="00CC160C" w:rsidRDefault="00DB4EE0">
            <w:pPr>
              <w:jc w:val="center"/>
            </w:pPr>
            <w:r>
              <w:rPr>
                <w:rFonts w:eastAsiaTheme="minorEastAsia"/>
                <w:szCs w:val="21"/>
              </w:rPr>
              <w:t>EQUINIX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EQIX</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83</w:t>
            </w:r>
          </w:p>
        </w:tc>
        <w:tc>
          <w:tcPr>
            <w:tcW w:w="1690" w:type="dxa"/>
            <w:vAlign w:val="center"/>
          </w:tcPr>
          <w:p w:rsidR="00CC160C" w:rsidRDefault="00DB4EE0">
            <w:pPr>
              <w:jc w:val="right"/>
            </w:pPr>
            <w:r>
              <w:rPr>
                <w:rFonts w:eastAsiaTheme="minorEastAsia"/>
                <w:szCs w:val="21"/>
              </w:rPr>
              <w:t>473,459.87</w:t>
            </w:r>
          </w:p>
        </w:tc>
        <w:tc>
          <w:tcPr>
            <w:tcW w:w="997" w:type="dxa"/>
            <w:vAlign w:val="center"/>
          </w:tcPr>
          <w:p w:rsidR="00CC160C" w:rsidRDefault="00DB4EE0">
            <w:pPr>
              <w:jc w:val="right"/>
            </w:pPr>
            <w:r>
              <w:rPr>
                <w:rFonts w:eastAsiaTheme="minorEastAsia"/>
                <w:szCs w:val="21"/>
              </w:rPr>
              <w:t>0.18</w:t>
            </w:r>
          </w:p>
        </w:tc>
      </w:tr>
      <w:tr w:rsidR="00CC160C">
        <w:tc>
          <w:tcPr>
            <w:tcW w:w="678" w:type="dxa"/>
            <w:vAlign w:val="center"/>
          </w:tcPr>
          <w:p w:rsidR="00CC160C" w:rsidRDefault="00DB4EE0">
            <w:pPr>
              <w:jc w:val="center"/>
            </w:pPr>
            <w:r>
              <w:rPr>
                <w:rFonts w:eastAsiaTheme="minorEastAsia"/>
                <w:szCs w:val="21"/>
              </w:rPr>
              <w:lastRenderedPageBreak/>
              <w:t>107</w:t>
            </w:r>
          </w:p>
        </w:tc>
        <w:tc>
          <w:tcPr>
            <w:tcW w:w="905" w:type="dxa"/>
            <w:vAlign w:val="center"/>
          </w:tcPr>
          <w:p w:rsidR="00CC160C" w:rsidRDefault="00DB4EE0">
            <w:pPr>
              <w:jc w:val="center"/>
            </w:pPr>
            <w:r>
              <w:rPr>
                <w:rFonts w:eastAsiaTheme="minorEastAsia"/>
                <w:szCs w:val="21"/>
              </w:rPr>
              <w:t>CME GROUP INC 'A'</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CME</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317</w:t>
            </w:r>
          </w:p>
        </w:tc>
        <w:tc>
          <w:tcPr>
            <w:tcW w:w="1690" w:type="dxa"/>
            <w:vAlign w:val="center"/>
          </w:tcPr>
          <w:p w:rsidR="00CC160C" w:rsidRDefault="00DB4EE0">
            <w:pPr>
              <w:jc w:val="right"/>
            </w:pPr>
            <w:r>
              <w:rPr>
                <w:rFonts w:eastAsiaTheme="minorEastAsia"/>
                <w:szCs w:val="21"/>
              </w:rPr>
              <w:t>472,842.47</w:t>
            </w:r>
          </w:p>
        </w:tc>
        <w:tc>
          <w:tcPr>
            <w:tcW w:w="997" w:type="dxa"/>
            <w:vAlign w:val="center"/>
          </w:tcPr>
          <w:p w:rsidR="00CC160C" w:rsidRDefault="00DB4EE0">
            <w:pPr>
              <w:jc w:val="right"/>
            </w:pPr>
            <w:r>
              <w:rPr>
                <w:rFonts w:eastAsiaTheme="minorEastAsia"/>
                <w:szCs w:val="21"/>
              </w:rPr>
              <w:t>0.18</w:t>
            </w:r>
          </w:p>
        </w:tc>
      </w:tr>
      <w:tr w:rsidR="00CC160C">
        <w:tc>
          <w:tcPr>
            <w:tcW w:w="678" w:type="dxa"/>
            <w:vAlign w:val="center"/>
          </w:tcPr>
          <w:p w:rsidR="00CC160C" w:rsidRDefault="00DB4EE0">
            <w:pPr>
              <w:jc w:val="center"/>
            </w:pPr>
            <w:r>
              <w:rPr>
                <w:rFonts w:eastAsiaTheme="minorEastAsia"/>
                <w:szCs w:val="21"/>
              </w:rPr>
              <w:t>108</w:t>
            </w:r>
          </w:p>
        </w:tc>
        <w:tc>
          <w:tcPr>
            <w:tcW w:w="905" w:type="dxa"/>
            <w:vAlign w:val="center"/>
          </w:tcPr>
          <w:p w:rsidR="00CC160C" w:rsidRDefault="00DB4EE0">
            <w:pPr>
              <w:jc w:val="center"/>
            </w:pPr>
            <w:r>
              <w:rPr>
                <w:rFonts w:eastAsiaTheme="minorEastAsia"/>
                <w:szCs w:val="21"/>
              </w:rPr>
              <w:t>DUKE ENERGY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DUK</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678</w:t>
            </w:r>
          </w:p>
        </w:tc>
        <w:tc>
          <w:tcPr>
            <w:tcW w:w="1690" w:type="dxa"/>
            <w:vAlign w:val="center"/>
          </w:tcPr>
          <w:p w:rsidR="00CC160C" w:rsidRDefault="00DB4EE0">
            <w:pPr>
              <w:jc w:val="right"/>
            </w:pPr>
            <w:r>
              <w:rPr>
                <w:rFonts w:eastAsiaTheme="minorEastAsia"/>
                <w:szCs w:val="21"/>
              </w:rPr>
              <w:t>465,992.93</w:t>
            </w:r>
          </w:p>
        </w:tc>
        <w:tc>
          <w:tcPr>
            <w:tcW w:w="997" w:type="dxa"/>
            <w:vAlign w:val="center"/>
          </w:tcPr>
          <w:p w:rsidR="00CC160C" w:rsidRDefault="00DB4EE0">
            <w:pPr>
              <w:jc w:val="right"/>
            </w:pPr>
            <w:r>
              <w:rPr>
                <w:rFonts w:eastAsiaTheme="minorEastAsia"/>
                <w:szCs w:val="21"/>
              </w:rPr>
              <w:t>0.18</w:t>
            </w:r>
          </w:p>
        </w:tc>
      </w:tr>
      <w:tr w:rsidR="00CC160C">
        <w:tc>
          <w:tcPr>
            <w:tcW w:w="678" w:type="dxa"/>
            <w:vAlign w:val="center"/>
          </w:tcPr>
          <w:p w:rsidR="00CC160C" w:rsidRDefault="00DB4EE0">
            <w:pPr>
              <w:jc w:val="center"/>
            </w:pPr>
            <w:r>
              <w:rPr>
                <w:rFonts w:eastAsiaTheme="minorEastAsia"/>
                <w:szCs w:val="21"/>
              </w:rPr>
              <w:t>109</w:t>
            </w:r>
          </w:p>
        </w:tc>
        <w:tc>
          <w:tcPr>
            <w:tcW w:w="905" w:type="dxa"/>
            <w:vAlign w:val="center"/>
          </w:tcPr>
          <w:p w:rsidR="00CC160C" w:rsidRDefault="00DB4EE0">
            <w:pPr>
              <w:jc w:val="center"/>
            </w:pPr>
            <w:r>
              <w:rPr>
                <w:rFonts w:eastAsiaTheme="minorEastAsia"/>
                <w:szCs w:val="21"/>
              </w:rPr>
              <w:t>SCHLUMBERGER LTD</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SLB</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1,256</w:t>
            </w:r>
          </w:p>
        </w:tc>
        <w:tc>
          <w:tcPr>
            <w:tcW w:w="1690" w:type="dxa"/>
            <w:vAlign w:val="center"/>
          </w:tcPr>
          <w:p w:rsidR="00CC160C" w:rsidRDefault="00DB4EE0">
            <w:pPr>
              <w:jc w:val="right"/>
            </w:pPr>
            <w:r>
              <w:rPr>
                <w:rFonts w:eastAsiaTheme="minorEastAsia"/>
                <w:szCs w:val="21"/>
              </w:rPr>
              <w:t>462,941.14</w:t>
            </w:r>
          </w:p>
        </w:tc>
        <w:tc>
          <w:tcPr>
            <w:tcW w:w="997" w:type="dxa"/>
            <w:vAlign w:val="center"/>
          </w:tcPr>
          <w:p w:rsidR="00CC160C" w:rsidRDefault="00DB4EE0">
            <w:pPr>
              <w:jc w:val="right"/>
            </w:pPr>
            <w:r>
              <w:rPr>
                <w:rFonts w:eastAsiaTheme="minorEastAsia"/>
                <w:szCs w:val="21"/>
              </w:rPr>
              <w:t>0.18</w:t>
            </w:r>
          </w:p>
        </w:tc>
      </w:tr>
      <w:tr w:rsidR="00CC160C">
        <w:tc>
          <w:tcPr>
            <w:tcW w:w="678" w:type="dxa"/>
            <w:vAlign w:val="center"/>
          </w:tcPr>
          <w:p w:rsidR="00CC160C" w:rsidRDefault="00DB4EE0">
            <w:pPr>
              <w:jc w:val="center"/>
            </w:pPr>
            <w:r>
              <w:rPr>
                <w:rFonts w:eastAsiaTheme="minorEastAsia"/>
                <w:szCs w:val="21"/>
              </w:rPr>
              <w:t>110</w:t>
            </w:r>
          </w:p>
        </w:tc>
        <w:tc>
          <w:tcPr>
            <w:tcW w:w="905" w:type="dxa"/>
            <w:vAlign w:val="center"/>
          </w:tcPr>
          <w:p w:rsidR="00CC160C" w:rsidRDefault="00DB4EE0">
            <w:pPr>
              <w:jc w:val="center"/>
            </w:pPr>
            <w:r>
              <w:rPr>
                <w:rFonts w:eastAsiaTheme="minorEastAsia"/>
                <w:szCs w:val="21"/>
              </w:rPr>
              <w:t>CADENCE DESIGN SYS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CDNS</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239</w:t>
            </w:r>
          </w:p>
        </w:tc>
        <w:tc>
          <w:tcPr>
            <w:tcW w:w="1690" w:type="dxa"/>
            <w:vAlign w:val="center"/>
          </w:tcPr>
          <w:p w:rsidR="00CC160C" w:rsidRDefault="00DB4EE0">
            <w:pPr>
              <w:jc w:val="right"/>
            </w:pPr>
            <w:r>
              <w:rPr>
                <w:rFonts w:eastAsiaTheme="minorEastAsia"/>
                <w:szCs w:val="21"/>
              </w:rPr>
              <w:t>461,058.48</w:t>
            </w:r>
          </w:p>
        </w:tc>
        <w:tc>
          <w:tcPr>
            <w:tcW w:w="997" w:type="dxa"/>
            <w:vAlign w:val="center"/>
          </w:tcPr>
          <w:p w:rsidR="00CC160C" w:rsidRDefault="00DB4EE0">
            <w:pPr>
              <w:jc w:val="right"/>
            </w:pPr>
            <w:r>
              <w:rPr>
                <w:rFonts w:eastAsiaTheme="minorEastAsia"/>
                <w:szCs w:val="21"/>
              </w:rPr>
              <w:t>0.17</w:t>
            </w:r>
          </w:p>
        </w:tc>
      </w:tr>
      <w:tr w:rsidR="00CC160C">
        <w:tc>
          <w:tcPr>
            <w:tcW w:w="678" w:type="dxa"/>
            <w:vAlign w:val="center"/>
          </w:tcPr>
          <w:p w:rsidR="00CC160C" w:rsidRDefault="00DB4EE0">
            <w:pPr>
              <w:jc w:val="center"/>
            </w:pPr>
            <w:r>
              <w:rPr>
                <w:rFonts w:eastAsiaTheme="minorEastAsia"/>
                <w:szCs w:val="21"/>
              </w:rPr>
              <w:t>111</w:t>
            </w:r>
          </w:p>
        </w:tc>
        <w:tc>
          <w:tcPr>
            <w:tcW w:w="905" w:type="dxa"/>
            <w:vAlign w:val="center"/>
          </w:tcPr>
          <w:p w:rsidR="00CC160C" w:rsidRDefault="00DB4EE0">
            <w:pPr>
              <w:jc w:val="center"/>
            </w:pPr>
            <w:r>
              <w:rPr>
                <w:rFonts w:eastAsiaTheme="minorEastAsia"/>
                <w:szCs w:val="21"/>
              </w:rPr>
              <w:t>INTERCONTINENTAL EXCHANGE IN</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ICE</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503</w:t>
            </w:r>
          </w:p>
        </w:tc>
        <w:tc>
          <w:tcPr>
            <w:tcW w:w="1690" w:type="dxa"/>
            <w:vAlign w:val="center"/>
          </w:tcPr>
          <w:p w:rsidR="00CC160C" w:rsidRDefault="00DB4EE0">
            <w:pPr>
              <w:jc w:val="right"/>
            </w:pPr>
            <w:r>
              <w:rPr>
                <w:rFonts w:eastAsiaTheme="minorEastAsia"/>
                <w:szCs w:val="21"/>
              </w:rPr>
              <w:t>457,544.47</w:t>
            </w:r>
          </w:p>
        </w:tc>
        <w:tc>
          <w:tcPr>
            <w:tcW w:w="997" w:type="dxa"/>
            <w:vAlign w:val="center"/>
          </w:tcPr>
          <w:p w:rsidR="00CC160C" w:rsidRDefault="00DB4EE0">
            <w:pPr>
              <w:jc w:val="right"/>
            </w:pPr>
            <w:r>
              <w:rPr>
                <w:rFonts w:eastAsiaTheme="minorEastAsia"/>
                <w:szCs w:val="21"/>
              </w:rPr>
              <w:t>0.17</w:t>
            </w:r>
          </w:p>
        </w:tc>
      </w:tr>
      <w:tr w:rsidR="00CC160C">
        <w:tc>
          <w:tcPr>
            <w:tcW w:w="678" w:type="dxa"/>
            <w:vAlign w:val="center"/>
          </w:tcPr>
          <w:p w:rsidR="00CC160C" w:rsidRDefault="00DB4EE0">
            <w:pPr>
              <w:jc w:val="center"/>
            </w:pPr>
            <w:r>
              <w:rPr>
                <w:rFonts w:eastAsiaTheme="minorEastAsia"/>
                <w:szCs w:val="21"/>
              </w:rPr>
              <w:t>112</w:t>
            </w:r>
          </w:p>
        </w:tc>
        <w:tc>
          <w:tcPr>
            <w:tcW w:w="905" w:type="dxa"/>
            <w:vAlign w:val="center"/>
          </w:tcPr>
          <w:p w:rsidR="00CC160C" w:rsidRDefault="00DB4EE0">
            <w:pPr>
              <w:jc w:val="center"/>
            </w:pPr>
            <w:r>
              <w:rPr>
                <w:rFonts w:eastAsiaTheme="minorEastAsia"/>
                <w:szCs w:val="21"/>
              </w:rPr>
              <w:t>SHERWIN-WILLIAMS CO/THE</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SHW</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207</w:t>
            </w:r>
          </w:p>
        </w:tc>
        <w:tc>
          <w:tcPr>
            <w:tcW w:w="1690" w:type="dxa"/>
            <w:vAlign w:val="center"/>
          </w:tcPr>
          <w:p w:rsidR="00CC160C" w:rsidRDefault="00DB4EE0">
            <w:pPr>
              <w:jc w:val="right"/>
            </w:pPr>
            <w:r>
              <w:rPr>
                <w:rFonts w:eastAsiaTheme="minorEastAsia"/>
                <w:szCs w:val="21"/>
              </w:rPr>
              <w:t>457,282.48</w:t>
            </w:r>
          </w:p>
        </w:tc>
        <w:tc>
          <w:tcPr>
            <w:tcW w:w="997" w:type="dxa"/>
            <w:vAlign w:val="center"/>
          </w:tcPr>
          <w:p w:rsidR="00CC160C" w:rsidRDefault="00DB4EE0">
            <w:pPr>
              <w:jc w:val="right"/>
            </w:pPr>
            <w:r>
              <w:rPr>
                <w:rFonts w:eastAsiaTheme="minorEastAsia"/>
                <w:szCs w:val="21"/>
              </w:rPr>
              <w:t>0.17</w:t>
            </w:r>
          </w:p>
        </w:tc>
      </w:tr>
      <w:tr w:rsidR="00CC160C">
        <w:tc>
          <w:tcPr>
            <w:tcW w:w="678" w:type="dxa"/>
            <w:vAlign w:val="center"/>
          </w:tcPr>
          <w:p w:rsidR="00CC160C" w:rsidRDefault="00DB4EE0">
            <w:pPr>
              <w:jc w:val="center"/>
            </w:pPr>
            <w:r>
              <w:rPr>
                <w:rFonts w:eastAsiaTheme="minorEastAsia"/>
                <w:szCs w:val="21"/>
              </w:rPr>
              <w:t>113</w:t>
            </w:r>
          </w:p>
        </w:tc>
        <w:tc>
          <w:tcPr>
            <w:tcW w:w="905" w:type="dxa"/>
            <w:vAlign w:val="center"/>
          </w:tcPr>
          <w:p w:rsidR="00CC160C" w:rsidRDefault="00DB4EE0">
            <w:pPr>
              <w:jc w:val="center"/>
            </w:pPr>
            <w:r>
              <w:rPr>
                <w:rFonts w:eastAsiaTheme="minorEastAsia"/>
                <w:szCs w:val="21"/>
              </w:rPr>
              <w:t>ILLINOIS TOOL WORKS</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ITW</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241</w:t>
            </w:r>
          </w:p>
        </w:tc>
        <w:tc>
          <w:tcPr>
            <w:tcW w:w="1690" w:type="dxa"/>
            <w:vAlign w:val="center"/>
          </w:tcPr>
          <w:p w:rsidR="00CC160C" w:rsidRDefault="00DB4EE0">
            <w:pPr>
              <w:jc w:val="right"/>
            </w:pPr>
            <w:r>
              <w:rPr>
                <w:rFonts w:eastAsiaTheme="minorEastAsia"/>
                <w:szCs w:val="21"/>
              </w:rPr>
              <w:t>447,113.43</w:t>
            </w:r>
          </w:p>
        </w:tc>
        <w:tc>
          <w:tcPr>
            <w:tcW w:w="997" w:type="dxa"/>
            <w:vAlign w:val="center"/>
          </w:tcPr>
          <w:p w:rsidR="00CC160C" w:rsidRDefault="00DB4EE0">
            <w:pPr>
              <w:jc w:val="right"/>
            </w:pPr>
            <w:r>
              <w:rPr>
                <w:rFonts w:eastAsiaTheme="minorEastAsia"/>
                <w:szCs w:val="21"/>
              </w:rPr>
              <w:t>0.17</w:t>
            </w:r>
          </w:p>
        </w:tc>
      </w:tr>
      <w:tr w:rsidR="00CC160C">
        <w:tc>
          <w:tcPr>
            <w:tcW w:w="678" w:type="dxa"/>
            <w:vAlign w:val="center"/>
          </w:tcPr>
          <w:p w:rsidR="00CC160C" w:rsidRDefault="00DB4EE0">
            <w:pPr>
              <w:jc w:val="center"/>
            </w:pPr>
            <w:r>
              <w:rPr>
                <w:rFonts w:eastAsiaTheme="minorEastAsia"/>
                <w:szCs w:val="21"/>
              </w:rPr>
              <w:t>114</w:t>
            </w:r>
          </w:p>
        </w:tc>
        <w:tc>
          <w:tcPr>
            <w:tcW w:w="905" w:type="dxa"/>
            <w:vAlign w:val="center"/>
          </w:tcPr>
          <w:p w:rsidR="00CC160C" w:rsidRDefault="00DB4EE0">
            <w:pPr>
              <w:jc w:val="center"/>
            </w:pPr>
            <w:r>
              <w:rPr>
                <w:rFonts w:eastAsiaTheme="minorEastAsia"/>
                <w:szCs w:val="21"/>
              </w:rPr>
              <w:t>ALTRIA GROUP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MO</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1,555</w:t>
            </w:r>
          </w:p>
        </w:tc>
        <w:tc>
          <w:tcPr>
            <w:tcW w:w="1690" w:type="dxa"/>
            <w:vAlign w:val="center"/>
          </w:tcPr>
          <w:p w:rsidR="00CC160C" w:rsidRDefault="00DB4EE0">
            <w:pPr>
              <w:jc w:val="right"/>
            </w:pPr>
            <w:r>
              <w:rPr>
                <w:rFonts w:eastAsiaTheme="minorEastAsia"/>
                <w:szCs w:val="21"/>
              </w:rPr>
              <w:t>444,288.56</w:t>
            </w:r>
          </w:p>
        </w:tc>
        <w:tc>
          <w:tcPr>
            <w:tcW w:w="997" w:type="dxa"/>
            <w:vAlign w:val="center"/>
          </w:tcPr>
          <w:p w:rsidR="00CC160C" w:rsidRDefault="00DB4EE0">
            <w:pPr>
              <w:jc w:val="right"/>
            </w:pPr>
            <w:r>
              <w:rPr>
                <w:rFonts w:eastAsiaTheme="minorEastAsia"/>
                <w:szCs w:val="21"/>
              </w:rPr>
              <w:t>0.17</w:t>
            </w:r>
          </w:p>
        </w:tc>
      </w:tr>
      <w:tr w:rsidR="00CC160C">
        <w:tc>
          <w:tcPr>
            <w:tcW w:w="678" w:type="dxa"/>
            <w:vAlign w:val="center"/>
          </w:tcPr>
          <w:p w:rsidR="00CC160C" w:rsidRDefault="00DB4EE0">
            <w:pPr>
              <w:jc w:val="center"/>
            </w:pPr>
            <w:r>
              <w:rPr>
                <w:rFonts w:eastAsiaTheme="minorEastAsia"/>
                <w:szCs w:val="21"/>
              </w:rPr>
              <w:t>115</w:t>
            </w:r>
          </w:p>
        </w:tc>
        <w:tc>
          <w:tcPr>
            <w:tcW w:w="905" w:type="dxa"/>
            <w:vAlign w:val="center"/>
          </w:tcPr>
          <w:p w:rsidR="00CC160C" w:rsidRDefault="00DB4EE0">
            <w:pPr>
              <w:jc w:val="center"/>
            </w:pPr>
            <w:r>
              <w:rPr>
                <w:rFonts w:eastAsiaTheme="minorEastAsia"/>
                <w:szCs w:val="21"/>
              </w:rPr>
              <w:t>BECTON DICKINSON AND CO</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BDX</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255</w:t>
            </w:r>
          </w:p>
        </w:tc>
        <w:tc>
          <w:tcPr>
            <w:tcW w:w="1690" w:type="dxa"/>
            <w:vAlign w:val="center"/>
          </w:tcPr>
          <w:p w:rsidR="00CC160C" w:rsidRDefault="00DB4EE0">
            <w:pPr>
              <w:jc w:val="right"/>
            </w:pPr>
            <w:r>
              <w:rPr>
                <w:rFonts w:eastAsiaTheme="minorEastAsia"/>
                <w:szCs w:val="21"/>
              </w:rPr>
              <w:t>440,378.56</w:t>
            </w:r>
          </w:p>
        </w:tc>
        <w:tc>
          <w:tcPr>
            <w:tcW w:w="997" w:type="dxa"/>
            <w:vAlign w:val="center"/>
          </w:tcPr>
          <w:p w:rsidR="00CC160C" w:rsidRDefault="00DB4EE0">
            <w:pPr>
              <w:jc w:val="right"/>
            </w:pPr>
            <w:r>
              <w:rPr>
                <w:rFonts w:eastAsiaTheme="minorEastAsia"/>
                <w:szCs w:val="21"/>
              </w:rPr>
              <w:t>0.17</w:t>
            </w:r>
          </w:p>
        </w:tc>
      </w:tr>
      <w:tr w:rsidR="00CC160C">
        <w:tc>
          <w:tcPr>
            <w:tcW w:w="678" w:type="dxa"/>
            <w:vAlign w:val="center"/>
          </w:tcPr>
          <w:p w:rsidR="00CC160C" w:rsidRDefault="00DB4EE0">
            <w:pPr>
              <w:jc w:val="center"/>
            </w:pPr>
            <w:r>
              <w:rPr>
                <w:rFonts w:eastAsiaTheme="minorEastAsia"/>
                <w:szCs w:val="21"/>
              </w:rPr>
              <w:t>116</w:t>
            </w:r>
          </w:p>
        </w:tc>
        <w:tc>
          <w:tcPr>
            <w:tcW w:w="905" w:type="dxa"/>
            <w:vAlign w:val="center"/>
          </w:tcPr>
          <w:p w:rsidR="00CC160C" w:rsidRDefault="00DB4EE0">
            <w:pPr>
              <w:jc w:val="center"/>
            </w:pPr>
            <w:r>
              <w:rPr>
                <w:rFonts w:eastAsiaTheme="minorEastAsia"/>
                <w:szCs w:val="21"/>
              </w:rPr>
              <w:t>EOG RESOURCES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EOG</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513</w:t>
            </w:r>
          </w:p>
        </w:tc>
        <w:tc>
          <w:tcPr>
            <w:tcW w:w="1690" w:type="dxa"/>
            <w:vAlign w:val="center"/>
          </w:tcPr>
          <w:p w:rsidR="00CC160C" w:rsidRDefault="00DB4EE0">
            <w:pPr>
              <w:jc w:val="right"/>
            </w:pPr>
            <w:r>
              <w:rPr>
                <w:rFonts w:eastAsiaTheme="minorEastAsia"/>
                <w:szCs w:val="21"/>
              </w:rPr>
              <w:t>439,462.77</w:t>
            </w:r>
          </w:p>
        </w:tc>
        <w:tc>
          <w:tcPr>
            <w:tcW w:w="997" w:type="dxa"/>
            <w:vAlign w:val="center"/>
          </w:tcPr>
          <w:p w:rsidR="00CC160C" w:rsidRDefault="00DB4EE0">
            <w:pPr>
              <w:jc w:val="right"/>
            </w:pPr>
            <w:r>
              <w:rPr>
                <w:rFonts w:eastAsiaTheme="minorEastAsia"/>
                <w:szCs w:val="21"/>
              </w:rPr>
              <w:t>0.17</w:t>
            </w:r>
          </w:p>
        </w:tc>
      </w:tr>
      <w:tr w:rsidR="00CC160C">
        <w:tc>
          <w:tcPr>
            <w:tcW w:w="678" w:type="dxa"/>
            <w:vAlign w:val="center"/>
          </w:tcPr>
          <w:p w:rsidR="00CC160C" w:rsidRDefault="00DB4EE0">
            <w:pPr>
              <w:jc w:val="center"/>
            </w:pPr>
            <w:r>
              <w:rPr>
                <w:rFonts w:eastAsiaTheme="minorEastAsia"/>
                <w:szCs w:val="21"/>
              </w:rPr>
              <w:t>117</w:t>
            </w:r>
          </w:p>
        </w:tc>
        <w:tc>
          <w:tcPr>
            <w:tcW w:w="905" w:type="dxa"/>
            <w:vAlign w:val="center"/>
          </w:tcPr>
          <w:p w:rsidR="00CC160C" w:rsidRDefault="00DB4EE0">
            <w:pPr>
              <w:jc w:val="center"/>
            </w:pPr>
            <w:r>
              <w:rPr>
                <w:rFonts w:eastAsiaTheme="minorEastAsia"/>
                <w:szCs w:val="21"/>
              </w:rPr>
              <w:t>CSX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CSX</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1,738</w:t>
            </w:r>
          </w:p>
        </w:tc>
        <w:tc>
          <w:tcPr>
            <w:tcW w:w="1690" w:type="dxa"/>
            <w:vAlign w:val="center"/>
          </w:tcPr>
          <w:p w:rsidR="00CC160C" w:rsidRDefault="00DB4EE0">
            <w:pPr>
              <w:jc w:val="right"/>
            </w:pPr>
            <w:r>
              <w:rPr>
                <w:rFonts w:eastAsiaTheme="minorEastAsia"/>
                <w:szCs w:val="21"/>
              </w:rPr>
              <w:t>426,778.43</w:t>
            </w:r>
          </w:p>
        </w:tc>
        <w:tc>
          <w:tcPr>
            <w:tcW w:w="997" w:type="dxa"/>
            <w:vAlign w:val="center"/>
          </w:tcPr>
          <w:p w:rsidR="00CC160C" w:rsidRDefault="00DB4EE0">
            <w:pPr>
              <w:jc w:val="right"/>
            </w:pPr>
            <w:r>
              <w:rPr>
                <w:rFonts w:eastAsiaTheme="minorEastAsia"/>
                <w:szCs w:val="21"/>
              </w:rPr>
              <w:t>0.16</w:t>
            </w:r>
          </w:p>
        </w:tc>
      </w:tr>
      <w:tr w:rsidR="00CC160C">
        <w:tc>
          <w:tcPr>
            <w:tcW w:w="678" w:type="dxa"/>
            <w:vAlign w:val="center"/>
          </w:tcPr>
          <w:p w:rsidR="00CC160C" w:rsidRDefault="00DB4EE0">
            <w:pPr>
              <w:jc w:val="center"/>
            </w:pPr>
            <w:r>
              <w:rPr>
                <w:rFonts w:eastAsiaTheme="minorEastAsia"/>
                <w:szCs w:val="21"/>
              </w:rPr>
              <w:t>118</w:t>
            </w:r>
          </w:p>
        </w:tc>
        <w:tc>
          <w:tcPr>
            <w:tcW w:w="905" w:type="dxa"/>
            <w:vAlign w:val="center"/>
          </w:tcPr>
          <w:p w:rsidR="00CC160C" w:rsidRDefault="00DB4EE0">
            <w:pPr>
              <w:jc w:val="center"/>
            </w:pPr>
            <w:r>
              <w:rPr>
                <w:rFonts w:eastAsiaTheme="minorEastAsia"/>
                <w:szCs w:val="21"/>
              </w:rPr>
              <w:t>PAYPAL HOLDINGS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PYPL</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948</w:t>
            </w:r>
          </w:p>
        </w:tc>
        <w:tc>
          <w:tcPr>
            <w:tcW w:w="1690" w:type="dxa"/>
            <w:vAlign w:val="center"/>
          </w:tcPr>
          <w:p w:rsidR="00CC160C" w:rsidRDefault="00DB4EE0">
            <w:pPr>
              <w:jc w:val="right"/>
            </w:pPr>
            <w:r>
              <w:rPr>
                <w:rFonts w:eastAsiaTheme="minorEastAsia"/>
                <w:szCs w:val="21"/>
              </w:rPr>
              <w:t>412,331.28</w:t>
            </w:r>
          </w:p>
        </w:tc>
        <w:tc>
          <w:tcPr>
            <w:tcW w:w="997" w:type="dxa"/>
            <w:vAlign w:val="center"/>
          </w:tcPr>
          <w:p w:rsidR="00CC160C" w:rsidRDefault="00DB4EE0">
            <w:pPr>
              <w:jc w:val="right"/>
            </w:pPr>
            <w:r>
              <w:rPr>
                <w:rFonts w:eastAsiaTheme="minorEastAsia"/>
                <w:szCs w:val="21"/>
              </w:rPr>
              <w:t>0.16</w:t>
            </w:r>
          </w:p>
        </w:tc>
      </w:tr>
      <w:tr w:rsidR="00CC160C">
        <w:tc>
          <w:tcPr>
            <w:tcW w:w="678" w:type="dxa"/>
            <w:vAlign w:val="center"/>
          </w:tcPr>
          <w:p w:rsidR="00CC160C" w:rsidRDefault="00DB4EE0">
            <w:pPr>
              <w:jc w:val="center"/>
            </w:pPr>
            <w:r>
              <w:rPr>
                <w:rFonts w:eastAsiaTheme="minorEastAsia"/>
                <w:szCs w:val="21"/>
              </w:rPr>
              <w:t>119</w:t>
            </w:r>
          </w:p>
        </w:tc>
        <w:tc>
          <w:tcPr>
            <w:tcW w:w="905" w:type="dxa"/>
            <w:vAlign w:val="center"/>
          </w:tcPr>
          <w:p w:rsidR="00CC160C" w:rsidRDefault="00DB4EE0">
            <w:pPr>
              <w:jc w:val="center"/>
            </w:pPr>
            <w:r>
              <w:rPr>
                <w:rFonts w:eastAsiaTheme="minorEastAsia"/>
                <w:szCs w:val="21"/>
              </w:rPr>
              <w:t>TARGET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TGT</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406</w:t>
            </w:r>
          </w:p>
        </w:tc>
        <w:tc>
          <w:tcPr>
            <w:tcW w:w="1690" w:type="dxa"/>
            <w:vAlign w:val="center"/>
          </w:tcPr>
          <w:p w:rsidR="00CC160C" w:rsidRDefault="00DB4EE0">
            <w:pPr>
              <w:jc w:val="right"/>
            </w:pPr>
            <w:r>
              <w:rPr>
                <w:rFonts w:eastAsiaTheme="minorEastAsia"/>
                <w:szCs w:val="21"/>
              </w:rPr>
              <w:t>409,539.56</w:t>
            </w:r>
          </w:p>
        </w:tc>
        <w:tc>
          <w:tcPr>
            <w:tcW w:w="997" w:type="dxa"/>
            <w:vAlign w:val="center"/>
          </w:tcPr>
          <w:p w:rsidR="00CC160C" w:rsidRDefault="00DB4EE0">
            <w:pPr>
              <w:jc w:val="right"/>
            </w:pPr>
            <w:r>
              <w:rPr>
                <w:rFonts w:eastAsiaTheme="minorEastAsia"/>
                <w:szCs w:val="21"/>
              </w:rPr>
              <w:t>0.15</w:t>
            </w:r>
          </w:p>
        </w:tc>
      </w:tr>
      <w:tr w:rsidR="00CC160C">
        <w:tc>
          <w:tcPr>
            <w:tcW w:w="678" w:type="dxa"/>
            <w:vAlign w:val="center"/>
          </w:tcPr>
          <w:p w:rsidR="00CC160C" w:rsidRDefault="00DB4EE0">
            <w:pPr>
              <w:jc w:val="center"/>
            </w:pPr>
            <w:r>
              <w:rPr>
                <w:rFonts w:eastAsiaTheme="minorEastAsia"/>
                <w:szCs w:val="21"/>
              </w:rPr>
              <w:t>120</w:t>
            </w:r>
          </w:p>
        </w:tc>
        <w:tc>
          <w:tcPr>
            <w:tcW w:w="905" w:type="dxa"/>
            <w:vAlign w:val="center"/>
          </w:tcPr>
          <w:p w:rsidR="00CC160C" w:rsidRDefault="00DB4EE0">
            <w:pPr>
              <w:jc w:val="center"/>
            </w:pPr>
            <w:r>
              <w:rPr>
                <w:rFonts w:eastAsiaTheme="minorEastAsia"/>
                <w:szCs w:val="21"/>
              </w:rPr>
              <w:t>COLGAT</w:t>
            </w:r>
            <w:r>
              <w:rPr>
                <w:rFonts w:eastAsiaTheme="minorEastAsia"/>
                <w:szCs w:val="21"/>
              </w:rPr>
              <w:lastRenderedPageBreak/>
              <w:t>E-PALMOLIVE CO</w:t>
            </w:r>
          </w:p>
        </w:tc>
        <w:tc>
          <w:tcPr>
            <w:tcW w:w="1015" w:type="dxa"/>
            <w:vAlign w:val="center"/>
          </w:tcPr>
          <w:p w:rsidR="00CC160C" w:rsidRDefault="00DB4EE0">
            <w:pPr>
              <w:jc w:val="center"/>
            </w:pPr>
            <w:r>
              <w:rPr>
                <w:rFonts w:eastAsiaTheme="minorEastAsia"/>
                <w:szCs w:val="21"/>
              </w:rPr>
              <w:lastRenderedPageBreak/>
              <w:t>-</w:t>
            </w:r>
          </w:p>
        </w:tc>
        <w:tc>
          <w:tcPr>
            <w:tcW w:w="1184" w:type="dxa"/>
            <w:vAlign w:val="center"/>
          </w:tcPr>
          <w:p w:rsidR="00CC160C" w:rsidRDefault="00DB4EE0">
            <w:pPr>
              <w:jc w:val="center"/>
            </w:pPr>
            <w:r>
              <w:rPr>
                <w:rFonts w:eastAsiaTheme="minorEastAsia"/>
                <w:szCs w:val="21"/>
              </w:rPr>
              <w:t>CL</w:t>
            </w:r>
          </w:p>
        </w:tc>
        <w:tc>
          <w:tcPr>
            <w:tcW w:w="847" w:type="dxa"/>
            <w:vAlign w:val="center"/>
          </w:tcPr>
          <w:p w:rsidR="00CC160C" w:rsidRDefault="00DB4EE0">
            <w:pPr>
              <w:jc w:val="center"/>
            </w:pPr>
            <w:r>
              <w:rPr>
                <w:rFonts w:eastAsiaTheme="minorEastAsia"/>
                <w:szCs w:val="21"/>
              </w:rPr>
              <w:t>纽约证</w:t>
            </w:r>
            <w:r>
              <w:rPr>
                <w:rFonts w:eastAsiaTheme="minorEastAsia"/>
                <w:szCs w:val="21"/>
              </w:rPr>
              <w:lastRenderedPageBreak/>
              <w:t>券交易所</w:t>
            </w:r>
          </w:p>
        </w:tc>
        <w:tc>
          <w:tcPr>
            <w:tcW w:w="1025" w:type="dxa"/>
            <w:vAlign w:val="center"/>
          </w:tcPr>
          <w:p w:rsidR="00CC160C" w:rsidRDefault="00DB4EE0">
            <w:pPr>
              <w:jc w:val="center"/>
            </w:pPr>
            <w:r>
              <w:rPr>
                <w:rFonts w:eastAsiaTheme="minorEastAsia"/>
                <w:szCs w:val="21"/>
              </w:rPr>
              <w:lastRenderedPageBreak/>
              <w:t>美国</w:t>
            </w:r>
          </w:p>
        </w:tc>
        <w:tc>
          <w:tcPr>
            <w:tcW w:w="1015" w:type="dxa"/>
            <w:vAlign w:val="center"/>
          </w:tcPr>
          <w:p w:rsidR="00CC160C" w:rsidRDefault="00DB4EE0">
            <w:pPr>
              <w:jc w:val="right"/>
            </w:pPr>
            <w:r>
              <w:rPr>
                <w:rFonts w:eastAsiaTheme="minorEastAsia"/>
                <w:szCs w:val="21"/>
              </w:rPr>
              <w:t>724</w:t>
            </w:r>
          </w:p>
        </w:tc>
        <w:tc>
          <w:tcPr>
            <w:tcW w:w="1690" w:type="dxa"/>
            <w:vAlign w:val="center"/>
          </w:tcPr>
          <w:p w:rsidR="00CC160C" w:rsidRDefault="00DB4EE0">
            <w:pPr>
              <w:jc w:val="right"/>
            </w:pPr>
            <w:r>
              <w:rPr>
                <w:rFonts w:eastAsiaTheme="minorEastAsia"/>
                <w:szCs w:val="21"/>
              </w:rPr>
              <w:t>408,742.90</w:t>
            </w:r>
          </w:p>
        </w:tc>
        <w:tc>
          <w:tcPr>
            <w:tcW w:w="997" w:type="dxa"/>
            <w:vAlign w:val="center"/>
          </w:tcPr>
          <w:p w:rsidR="00CC160C" w:rsidRDefault="00DB4EE0">
            <w:pPr>
              <w:jc w:val="right"/>
            </w:pPr>
            <w:r>
              <w:rPr>
                <w:rFonts w:eastAsiaTheme="minorEastAsia"/>
                <w:szCs w:val="21"/>
              </w:rPr>
              <w:t>0.15</w:t>
            </w:r>
          </w:p>
        </w:tc>
      </w:tr>
      <w:tr w:rsidR="00CC160C">
        <w:tc>
          <w:tcPr>
            <w:tcW w:w="678" w:type="dxa"/>
            <w:vAlign w:val="center"/>
          </w:tcPr>
          <w:p w:rsidR="00CC160C" w:rsidRDefault="00DB4EE0">
            <w:pPr>
              <w:jc w:val="center"/>
            </w:pPr>
            <w:r>
              <w:rPr>
                <w:rFonts w:eastAsiaTheme="minorEastAsia"/>
                <w:szCs w:val="21"/>
              </w:rPr>
              <w:t>121</w:t>
            </w:r>
          </w:p>
        </w:tc>
        <w:tc>
          <w:tcPr>
            <w:tcW w:w="905" w:type="dxa"/>
            <w:vAlign w:val="center"/>
          </w:tcPr>
          <w:p w:rsidR="00CC160C" w:rsidRDefault="00DB4EE0">
            <w:pPr>
              <w:jc w:val="center"/>
            </w:pPr>
            <w:r>
              <w:rPr>
                <w:rFonts w:eastAsiaTheme="minorEastAsia"/>
                <w:szCs w:val="21"/>
              </w:rPr>
              <w:t>WASTE MANAGEMENT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WM</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322</w:t>
            </w:r>
          </w:p>
        </w:tc>
        <w:tc>
          <w:tcPr>
            <w:tcW w:w="1690" w:type="dxa"/>
            <w:vAlign w:val="center"/>
          </w:tcPr>
          <w:p w:rsidR="00CC160C" w:rsidRDefault="00DB4EE0">
            <w:pPr>
              <w:jc w:val="right"/>
            </w:pPr>
            <w:r>
              <w:rPr>
                <w:rFonts w:eastAsiaTheme="minorEastAsia"/>
                <w:szCs w:val="21"/>
              </w:rPr>
              <w:t>408,460.73</w:t>
            </w:r>
          </w:p>
        </w:tc>
        <w:tc>
          <w:tcPr>
            <w:tcW w:w="997" w:type="dxa"/>
            <w:vAlign w:val="center"/>
          </w:tcPr>
          <w:p w:rsidR="00CC160C" w:rsidRDefault="00DB4EE0">
            <w:pPr>
              <w:jc w:val="right"/>
            </w:pPr>
            <w:r>
              <w:rPr>
                <w:rFonts w:eastAsiaTheme="minorEastAsia"/>
                <w:szCs w:val="21"/>
              </w:rPr>
              <w:t>0.15</w:t>
            </w:r>
          </w:p>
        </w:tc>
      </w:tr>
      <w:tr w:rsidR="00CC160C">
        <w:tc>
          <w:tcPr>
            <w:tcW w:w="678" w:type="dxa"/>
            <w:vAlign w:val="center"/>
          </w:tcPr>
          <w:p w:rsidR="00CC160C" w:rsidRDefault="00DB4EE0">
            <w:pPr>
              <w:jc w:val="center"/>
            </w:pPr>
            <w:r>
              <w:rPr>
                <w:rFonts w:eastAsiaTheme="minorEastAsia"/>
                <w:szCs w:val="21"/>
              </w:rPr>
              <w:t>122</w:t>
            </w:r>
          </w:p>
        </w:tc>
        <w:tc>
          <w:tcPr>
            <w:tcW w:w="905" w:type="dxa"/>
            <w:vAlign w:val="center"/>
          </w:tcPr>
          <w:p w:rsidR="00CC160C" w:rsidRDefault="00DB4EE0">
            <w:pPr>
              <w:jc w:val="center"/>
            </w:pPr>
            <w:r>
              <w:rPr>
                <w:rFonts w:eastAsiaTheme="minorEastAsia"/>
                <w:szCs w:val="21"/>
              </w:rPr>
              <w:t>US BANCORP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USB</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1,279</w:t>
            </w:r>
          </w:p>
        </w:tc>
        <w:tc>
          <w:tcPr>
            <w:tcW w:w="1690" w:type="dxa"/>
            <w:vAlign w:val="center"/>
          </w:tcPr>
          <w:p w:rsidR="00CC160C" w:rsidRDefault="00DB4EE0">
            <w:pPr>
              <w:jc w:val="right"/>
            </w:pPr>
            <w:r>
              <w:rPr>
                <w:rFonts w:eastAsiaTheme="minorEastAsia"/>
                <w:szCs w:val="21"/>
              </w:rPr>
              <w:t>392,063.71</w:t>
            </w:r>
          </w:p>
        </w:tc>
        <w:tc>
          <w:tcPr>
            <w:tcW w:w="997" w:type="dxa"/>
            <w:vAlign w:val="center"/>
          </w:tcPr>
          <w:p w:rsidR="00CC160C" w:rsidRDefault="00DB4EE0">
            <w:pPr>
              <w:jc w:val="right"/>
            </w:pPr>
            <w:r>
              <w:rPr>
                <w:rFonts w:eastAsiaTheme="minorEastAsia"/>
                <w:szCs w:val="21"/>
              </w:rPr>
              <w:t>0.15</w:t>
            </w:r>
          </w:p>
        </w:tc>
      </w:tr>
      <w:tr w:rsidR="00CC160C">
        <w:tc>
          <w:tcPr>
            <w:tcW w:w="678" w:type="dxa"/>
            <w:vAlign w:val="center"/>
          </w:tcPr>
          <w:p w:rsidR="00CC160C" w:rsidRDefault="00DB4EE0">
            <w:pPr>
              <w:jc w:val="center"/>
            </w:pPr>
            <w:r>
              <w:rPr>
                <w:rFonts w:eastAsiaTheme="minorEastAsia"/>
                <w:szCs w:val="21"/>
              </w:rPr>
              <w:t>123</w:t>
            </w:r>
          </w:p>
        </w:tc>
        <w:tc>
          <w:tcPr>
            <w:tcW w:w="905" w:type="dxa"/>
            <w:vAlign w:val="center"/>
          </w:tcPr>
          <w:p w:rsidR="00CC160C" w:rsidRDefault="00DB4EE0">
            <w:pPr>
              <w:jc w:val="center"/>
            </w:pPr>
            <w:r>
              <w:rPr>
                <w:rFonts w:eastAsiaTheme="minorEastAsia"/>
                <w:szCs w:val="21"/>
              </w:rPr>
              <w:t>CHIPOTLE MEXICAN GRILL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CMG</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24</w:t>
            </w:r>
          </w:p>
        </w:tc>
        <w:tc>
          <w:tcPr>
            <w:tcW w:w="1690" w:type="dxa"/>
            <w:vAlign w:val="center"/>
          </w:tcPr>
          <w:p w:rsidR="00CC160C" w:rsidRDefault="00DB4EE0">
            <w:pPr>
              <w:jc w:val="right"/>
            </w:pPr>
            <w:r>
              <w:rPr>
                <w:rFonts w:eastAsiaTheme="minorEastAsia"/>
                <w:szCs w:val="21"/>
              </w:rPr>
              <w:t>388,748.44</w:t>
            </w:r>
          </w:p>
        </w:tc>
        <w:tc>
          <w:tcPr>
            <w:tcW w:w="997" w:type="dxa"/>
            <w:vAlign w:val="center"/>
          </w:tcPr>
          <w:p w:rsidR="00CC160C" w:rsidRDefault="00DB4EE0">
            <w:pPr>
              <w:jc w:val="right"/>
            </w:pPr>
            <w:r>
              <w:rPr>
                <w:rFonts w:eastAsiaTheme="minorEastAsia"/>
                <w:szCs w:val="21"/>
              </w:rPr>
              <w:t>0.15</w:t>
            </w:r>
          </w:p>
        </w:tc>
      </w:tr>
      <w:tr w:rsidR="00CC160C">
        <w:tc>
          <w:tcPr>
            <w:tcW w:w="678" w:type="dxa"/>
            <w:vAlign w:val="center"/>
          </w:tcPr>
          <w:p w:rsidR="00CC160C" w:rsidRDefault="00DB4EE0">
            <w:pPr>
              <w:jc w:val="center"/>
            </w:pPr>
            <w:r>
              <w:rPr>
                <w:rFonts w:eastAsiaTheme="minorEastAsia"/>
                <w:szCs w:val="21"/>
              </w:rPr>
              <w:t>124</w:t>
            </w:r>
          </w:p>
        </w:tc>
        <w:tc>
          <w:tcPr>
            <w:tcW w:w="905" w:type="dxa"/>
            <w:vAlign w:val="center"/>
          </w:tcPr>
          <w:p w:rsidR="00CC160C" w:rsidRDefault="00DB4EE0">
            <w:pPr>
              <w:jc w:val="center"/>
            </w:pPr>
            <w:r>
              <w:rPr>
                <w:rFonts w:eastAsiaTheme="minorEastAsia"/>
                <w:szCs w:val="21"/>
              </w:rPr>
              <w:t>PNC FINANCIAL SERVICES GROUP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PNC</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350</w:t>
            </w:r>
          </w:p>
        </w:tc>
        <w:tc>
          <w:tcPr>
            <w:tcW w:w="1690" w:type="dxa"/>
            <w:vAlign w:val="center"/>
          </w:tcPr>
          <w:p w:rsidR="00CC160C" w:rsidRDefault="00DB4EE0">
            <w:pPr>
              <w:jc w:val="right"/>
            </w:pPr>
            <w:r>
              <w:rPr>
                <w:rFonts w:eastAsiaTheme="minorEastAsia"/>
                <w:szCs w:val="21"/>
              </w:rPr>
              <w:t>383,864.63</w:t>
            </w:r>
          </w:p>
        </w:tc>
        <w:tc>
          <w:tcPr>
            <w:tcW w:w="997" w:type="dxa"/>
            <w:vAlign w:val="center"/>
          </w:tcPr>
          <w:p w:rsidR="00CC160C" w:rsidRDefault="00DB4EE0">
            <w:pPr>
              <w:jc w:val="right"/>
            </w:pPr>
            <w:r>
              <w:rPr>
                <w:rFonts w:eastAsiaTheme="minorEastAsia"/>
                <w:szCs w:val="21"/>
              </w:rPr>
              <w:t>0.15</w:t>
            </w:r>
          </w:p>
        </w:tc>
      </w:tr>
      <w:tr w:rsidR="00CC160C">
        <w:tc>
          <w:tcPr>
            <w:tcW w:w="678" w:type="dxa"/>
            <w:vAlign w:val="center"/>
          </w:tcPr>
          <w:p w:rsidR="00CC160C" w:rsidRDefault="00DB4EE0">
            <w:pPr>
              <w:jc w:val="center"/>
            </w:pPr>
            <w:r>
              <w:rPr>
                <w:rFonts w:eastAsiaTheme="minorEastAsia"/>
                <w:szCs w:val="21"/>
              </w:rPr>
              <w:t>125</w:t>
            </w:r>
          </w:p>
        </w:tc>
        <w:tc>
          <w:tcPr>
            <w:tcW w:w="905" w:type="dxa"/>
            <w:vAlign w:val="center"/>
          </w:tcPr>
          <w:p w:rsidR="00CC160C" w:rsidRDefault="00DB4EE0">
            <w:pPr>
              <w:jc w:val="center"/>
            </w:pPr>
            <w:r>
              <w:rPr>
                <w:rFonts w:eastAsiaTheme="minorEastAsia"/>
                <w:szCs w:val="21"/>
              </w:rPr>
              <w:t>MCKESSON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MCK</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117</w:t>
            </w:r>
          </w:p>
        </w:tc>
        <w:tc>
          <w:tcPr>
            <w:tcW w:w="1690" w:type="dxa"/>
            <w:vAlign w:val="center"/>
          </w:tcPr>
          <w:p w:rsidR="00CC160C" w:rsidRDefault="00DB4EE0">
            <w:pPr>
              <w:jc w:val="right"/>
            </w:pPr>
            <w:r>
              <w:rPr>
                <w:rFonts w:eastAsiaTheme="minorEastAsia"/>
                <w:szCs w:val="21"/>
              </w:rPr>
              <w:t>383,660.37</w:t>
            </w:r>
          </w:p>
        </w:tc>
        <w:tc>
          <w:tcPr>
            <w:tcW w:w="997" w:type="dxa"/>
            <w:vAlign w:val="center"/>
          </w:tcPr>
          <w:p w:rsidR="00CC160C" w:rsidRDefault="00DB4EE0">
            <w:pPr>
              <w:jc w:val="right"/>
            </w:pPr>
            <w:r>
              <w:rPr>
                <w:rFonts w:eastAsiaTheme="minorEastAsia"/>
                <w:szCs w:val="21"/>
              </w:rPr>
              <w:t>0.15</w:t>
            </w:r>
          </w:p>
        </w:tc>
      </w:tr>
      <w:tr w:rsidR="00CC160C">
        <w:tc>
          <w:tcPr>
            <w:tcW w:w="678" w:type="dxa"/>
            <w:vAlign w:val="center"/>
          </w:tcPr>
          <w:p w:rsidR="00CC160C" w:rsidRDefault="00DB4EE0">
            <w:pPr>
              <w:jc w:val="center"/>
            </w:pPr>
            <w:r>
              <w:rPr>
                <w:rFonts w:eastAsiaTheme="minorEastAsia"/>
                <w:szCs w:val="21"/>
              </w:rPr>
              <w:t>126</w:t>
            </w:r>
          </w:p>
        </w:tc>
        <w:tc>
          <w:tcPr>
            <w:tcW w:w="905" w:type="dxa"/>
            <w:vAlign w:val="center"/>
          </w:tcPr>
          <w:p w:rsidR="00CC160C" w:rsidRDefault="00DB4EE0">
            <w:pPr>
              <w:jc w:val="center"/>
            </w:pPr>
            <w:r>
              <w:rPr>
                <w:rFonts w:eastAsiaTheme="minorEastAsia"/>
                <w:szCs w:val="21"/>
              </w:rPr>
              <w:t>MOODY'S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MCO</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138</w:t>
            </w:r>
          </w:p>
        </w:tc>
        <w:tc>
          <w:tcPr>
            <w:tcW w:w="1690" w:type="dxa"/>
            <w:vAlign w:val="center"/>
          </w:tcPr>
          <w:p w:rsidR="00CC160C" w:rsidRDefault="00DB4EE0">
            <w:pPr>
              <w:jc w:val="right"/>
            </w:pPr>
            <w:r>
              <w:rPr>
                <w:rFonts w:eastAsiaTheme="minorEastAsia"/>
                <w:szCs w:val="21"/>
              </w:rPr>
              <w:t>381,738.27</w:t>
            </w:r>
          </w:p>
        </w:tc>
        <w:tc>
          <w:tcPr>
            <w:tcW w:w="997" w:type="dxa"/>
            <w:vAlign w:val="center"/>
          </w:tcPr>
          <w:p w:rsidR="00CC160C" w:rsidRDefault="00DB4EE0">
            <w:pPr>
              <w:jc w:val="right"/>
            </w:pPr>
            <w:r>
              <w:rPr>
                <w:rFonts w:eastAsiaTheme="minorEastAsia"/>
                <w:szCs w:val="21"/>
              </w:rPr>
              <w:t>0.14</w:t>
            </w:r>
          </w:p>
        </w:tc>
      </w:tr>
      <w:tr w:rsidR="00CC160C">
        <w:tc>
          <w:tcPr>
            <w:tcW w:w="678" w:type="dxa"/>
            <w:vAlign w:val="center"/>
          </w:tcPr>
          <w:p w:rsidR="00CC160C" w:rsidRDefault="00DB4EE0">
            <w:pPr>
              <w:jc w:val="center"/>
            </w:pPr>
            <w:r>
              <w:rPr>
                <w:rFonts w:eastAsiaTheme="minorEastAsia"/>
                <w:szCs w:val="21"/>
              </w:rPr>
              <w:t>127</w:t>
            </w:r>
          </w:p>
        </w:tc>
        <w:tc>
          <w:tcPr>
            <w:tcW w:w="905" w:type="dxa"/>
            <w:vAlign w:val="center"/>
          </w:tcPr>
          <w:p w:rsidR="00CC160C" w:rsidRDefault="00DB4EE0">
            <w:pPr>
              <w:jc w:val="center"/>
            </w:pPr>
            <w:r>
              <w:rPr>
                <w:rFonts w:eastAsiaTheme="minorEastAsia"/>
                <w:szCs w:val="21"/>
              </w:rPr>
              <w:t>Freeport-McMoRan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FCX</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1,261</w:t>
            </w:r>
          </w:p>
        </w:tc>
        <w:tc>
          <w:tcPr>
            <w:tcW w:w="1690" w:type="dxa"/>
            <w:vAlign w:val="center"/>
          </w:tcPr>
          <w:p w:rsidR="00CC160C" w:rsidRDefault="00DB4EE0">
            <w:pPr>
              <w:jc w:val="right"/>
            </w:pPr>
            <w:r>
              <w:rPr>
                <w:rFonts w:eastAsiaTheme="minorEastAsia"/>
                <w:szCs w:val="21"/>
              </w:rPr>
              <w:t>380,204.79</w:t>
            </w:r>
          </w:p>
        </w:tc>
        <w:tc>
          <w:tcPr>
            <w:tcW w:w="997" w:type="dxa"/>
            <w:vAlign w:val="center"/>
          </w:tcPr>
          <w:p w:rsidR="00CC160C" w:rsidRDefault="00DB4EE0">
            <w:pPr>
              <w:jc w:val="right"/>
            </w:pPr>
            <w:r>
              <w:rPr>
                <w:rFonts w:eastAsiaTheme="minorEastAsia"/>
                <w:szCs w:val="21"/>
              </w:rPr>
              <w:t>0.14</w:t>
            </w:r>
          </w:p>
        </w:tc>
      </w:tr>
      <w:tr w:rsidR="00CC160C">
        <w:tc>
          <w:tcPr>
            <w:tcW w:w="678" w:type="dxa"/>
            <w:vAlign w:val="center"/>
          </w:tcPr>
          <w:p w:rsidR="00CC160C" w:rsidRDefault="00DB4EE0">
            <w:pPr>
              <w:jc w:val="center"/>
            </w:pPr>
            <w:r>
              <w:rPr>
                <w:rFonts w:eastAsiaTheme="minorEastAsia"/>
                <w:szCs w:val="21"/>
              </w:rPr>
              <w:t>128</w:t>
            </w:r>
          </w:p>
        </w:tc>
        <w:tc>
          <w:tcPr>
            <w:tcW w:w="905" w:type="dxa"/>
            <w:vAlign w:val="center"/>
          </w:tcPr>
          <w:p w:rsidR="00CC160C" w:rsidRDefault="00DB4EE0">
            <w:pPr>
              <w:jc w:val="center"/>
            </w:pPr>
            <w:r>
              <w:rPr>
                <w:rFonts w:eastAsiaTheme="minorEastAsia"/>
                <w:szCs w:val="21"/>
              </w:rPr>
              <w:t>AIR PRODUCTS &amp; CHEMICALS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APD</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195</w:t>
            </w:r>
          </w:p>
        </w:tc>
        <w:tc>
          <w:tcPr>
            <w:tcW w:w="1690" w:type="dxa"/>
            <w:vAlign w:val="center"/>
          </w:tcPr>
          <w:p w:rsidR="00CC160C" w:rsidRDefault="00DB4EE0">
            <w:pPr>
              <w:jc w:val="right"/>
            </w:pPr>
            <w:r>
              <w:rPr>
                <w:rFonts w:eastAsiaTheme="minorEastAsia"/>
                <w:szCs w:val="21"/>
              </w:rPr>
              <w:t>378,152.44</w:t>
            </w:r>
          </w:p>
        </w:tc>
        <w:tc>
          <w:tcPr>
            <w:tcW w:w="997" w:type="dxa"/>
            <w:vAlign w:val="center"/>
          </w:tcPr>
          <w:p w:rsidR="00CC160C" w:rsidRDefault="00DB4EE0">
            <w:pPr>
              <w:jc w:val="right"/>
            </w:pPr>
            <w:r>
              <w:rPr>
                <w:rFonts w:eastAsiaTheme="minorEastAsia"/>
                <w:szCs w:val="21"/>
              </w:rPr>
              <w:t>0.14</w:t>
            </w:r>
          </w:p>
        </w:tc>
      </w:tr>
      <w:tr w:rsidR="00CC160C">
        <w:tc>
          <w:tcPr>
            <w:tcW w:w="678" w:type="dxa"/>
            <w:vAlign w:val="center"/>
          </w:tcPr>
          <w:p w:rsidR="00CC160C" w:rsidRDefault="00DB4EE0">
            <w:pPr>
              <w:jc w:val="center"/>
            </w:pPr>
            <w:r>
              <w:rPr>
                <w:rFonts w:eastAsiaTheme="minorEastAsia"/>
                <w:szCs w:val="21"/>
              </w:rPr>
              <w:t>129</w:t>
            </w:r>
          </w:p>
        </w:tc>
        <w:tc>
          <w:tcPr>
            <w:tcW w:w="905" w:type="dxa"/>
            <w:vAlign w:val="center"/>
          </w:tcPr>
          <w:p w:rsidR="00CC160C" w:rsidRDefault="00DB4EE0">
            <w:pPr>
              <w:jc w:val="center"/>
            </w:pPr>
            <w:r>
              <w:rPr>
                <w:rFonts w:eastAsiaTheme="minorEastAsia"/>
                <w:szCs w:val="21"/>
              </w:rPr>
              <w:t>3M CO</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MMM</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486</w:t>
            </w:r>
          </w:p>
        </w:tc>
        <w:tc>
          <w:tcPr>
            <w:tcW w:w="1690" w:type="dxa"/>
            <w:vAlign w:val="center"/>
          </w:tcPr>
          <w:p w:rsidR="00CC160C" w:rsidRDefault="00DB4EE0">
            <w:pPr>
              <w:jc w:val="right"/>
            </w:pPr>
            <w:r>
              <w:rPr>
                <w:rFonts w:eastAsiaTheme="minorEastAsia"/>
                <w:szCs w:val="21"/>
              </w:rPr>
              <w:t>376,300.45</w:t>
            </w:r>
          </w:p>
        </w:tc>
        <w:tc>
          <w:tcPr>
            <w:tcW w:w="997" w:type="dxa"/>
            <w:vAlign w:val="center"/>
          </w:tcPr>
          <w:p w:rsidR="00CC160C" w:rsidRDefault="00DB4EE0">
            <w:pPr>
              <w:jc w:val="right"/>
            </w:pPr>
            <w:r>
              <w:rPr>
                <w:rFonts w:eastAsiaTheme="minorEastAsia"/>
                <w:szCs w:val="21"/>
              </w:rPr>
              <w:t>0.14</w:t>
            </w:r>
          </w:p>
        </w:tc>
      </w:tr>
      <w:tr w:rsidR="00CC160C">
        <w:tc>
          <w:tcPr>
            <w:tcW w:w="678" w:type="dxa"/>
            <w:vAlign w:val="center"/>
          </w:tcPr>
          <w:p w:rsidR="00CC160C" w:rsidRDefault="00DB4EE0">
            <w:pPr>
              <w:jc w:val="center"/>
            </w:pPr>
            <w:r>
              <w:rPr>
                <w:rFonts w:eastAsiaTheme="minorEastAsia"/>
                <w:szCs w:val="21"/>
              </w:rPr>
              <w:t>130</w:t>
            </w:r>
          </w:p>
        </w:tc>
        <w:tc>
          <w:tcPr>
            <w:tcW w:w="905" w:type="dxa"/>
            <w:vAlign w:val="center"/>
          </w:tcPr>
          <w:p w:rsidR="00CC160C" w:rsidRDefault="00DB4EE0">
            <w:pPr>
              <w:jc w:val="center"/>
            </w:pPr>
            <w:r>
              <w:rPr>
                <w:rFonts w:eastAsiaTheme="minorEastAsia"/>
                <w:szCs w:val="21"/>
              </w:rPr>
              <w:t>ARISTA NETWORKS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ANET</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222</w:t>
            </w:r>
          </w:p>
        </w:tc>
        <w:tc>
          <w:tcPr>
            <w:tcW w:w="1690" w:type="dxa"/>
            <w:vAlign w:val="center"/>
          </w:tcPr>
          <w:p w:rsidR="00CC160C" w:rsidRDefault="00DB4EE0">
            <w:pPr>
              <w:jc w:val="right"/>
            </w:pPr>
            <w:r>
              <w:rPr>
                <w:rFonts w:eastAsiaTheme="minorEastAsia"/>
                <w:szCs w:val="21"/>
              </w:rPr>
              <w:t>370,306.36</w:t>
            </w:r>
          </w:p>
        </w:tc>
        <w:tc>
          <w:tcPr>
            <w:tcW w:w="997" w:type="dxa"/>
            <w:vAlign w:val="center"/>
          </w:tcPr>
          <w:p w:rsidR="00CC160C" w:rsidRDefault="00DB4EE0">
            <w:pPr>
              <w:jc w:val="right"/>
            </w:pPr>
            <w:r>
              <w:rPr>
                <w:rFonts w:eastAsiaTheme="minorEastAsia"/>
                <w:szCs w:val="21"/>
              </w:rPr>
              <w:t>0.14</w:t>
            </w:r>
          </w:p>
        </w:tc>
      </w:tr>
      <w:tr w:rsidR="00CC160C">
        <w:tc>
          <w:tcPr>
            <w:tcW w:w="678" w:type="dxa"/>
            <w:vAlign w:val="center"/>
          </w:tcPr>
          <w:p w:rsidR="00CC160C" w:rsidRDefault="00DB4EE0">
            <w:pPr>
              <w:jc w:val="center"/>
            </w:pPr>
            <w:r>
              <w:rPr>
                <w:rFonts w:eastAsiaTheme="minorEastAsia"/>
                <w:szCs w:val="21"/>
              </w:rPr>
              <w:t>131</w:t>
            </w:r>
          </w:p>
        </w:tc>
        <w:tc>
          <w:tcPr>
            <w:tcW w:w="905" w:type="dxa"/>
            <w:vAlign w:val="center"/>
          </w:tcPr>
          <w:p w:rsidR="00CC160C" w:rsidRDefault="00DB4EE0">
            <w:pPr>
              <w:jc w:val="center"/>
            </w:pPr>
            <w:r>
              <w:rPr>
                <w:rFonts w:eastAsiaTheme="minorEastAsia"/>
                <w:szCs w:val="21"/>
              </w:rPr>
              <w:t>AMPHENOL CORP-CL A</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APH</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526</w:t>
            </w:r>
          </w:p>
        </w:tc>
        <w:tc>
          <w:tcPr>
            <w:tcW w:w="1690" w:type="dxa"/>
            <w:vAlign w:val="center"/>
          </w:tcPr>
          <w:p w:rsidR="00CC160C" w:rsidRDefault="00DB4EE0">
            <w:pPr>
              <w:jc w:val="right"/>
            </w:pPr>
            <w:r>
              <w:rPr>
                <w:rFonts w:eastAsiaTheme="minorEastAsia"/>
                <w:szCs w:val="21"/>
              </w:rPr>
              <w:t>369,308.83</w:t>
            </w:r>
          </w:p>
        </w:tc>
        <w:tc>
          <w:tcPr>
            <w:tcW w:w="997" w:type="dxa"/>
            <w:vAlign w:val="center"/>
          </w:tcPr>
          <w:p w:rsidR="00CC160C" w:rsidRDefault="00DB4EE0">
            <w:pPr>
              <w:jc w:val="right"/>
            </w:pPr>
            <w:r>
              <w:rPr>
                <w:rFonts w:eastAsiaTheme="minorEastAsia"/>
                <w:szCs w:val="21"/>
              </w:rPr>
              <w:t>0.14</w:t>
            </w:r>
          </w:p>
        </w:tc>
      </w:tr>
      <w:tr w:rsidR="00CC160C">
        <w:tc>
          <w:tcPr>
            <w:tcW w:w="678" w:type="dxa"/>
            <w:vAlign w:val="center"/>
          </w:tcPr>
          <w:p w:rsidR="00CC160C" w:rsidRDefault="00DB4EE0">
            <w:pPr>
              <w:jc w:val="center"/>
            </w:pPr>
            <w:r>
              <w:rPr>
                <w:rFonts w:eastAsiaTheme="minorEastAsia"/>
                <w:szCs w:val="21"/>
              </w:rPr>
              <w:t>132</w:t>
            </w:r>
          </w:p>
        </w:tc>
        <w:tc>
          <w:tcPr>
            <w:tcW w:w="905" w:type="dxa"/>
            <w:vAlign w:val="center"/>
          </w:tcPr>
          <w:p w:rsidR="00CC160C" w:rsidRDefault="00DB4EE0">
            <w:pPr>
              <w:jc w:val="center"/>
            </w:pPr>
            <w:r>
              <w:rPr>
                <w:rFonts w:eastAsiaTheme="minorEastAsia"/>
                <w:szCs w:val="21"/>
              </w:rPr>
              <w:t xml:space="preserve">NXP </w:t>
            </w:r>
            <w:r>
              <w:rPr>
                <w:rFonts w:eastAsiaTheme="minorEastAsia"/>
                <w:szCs w:val="21"/>
              </w:rPr>
              <w:lastRenderedPageBreak/>
              <w:t>SEMICONDUCTORS NV</w:t>
            </w:r>
          </w:p>
        </w:tc>
        <w:tc>
          <w:tcPr>
            <w:tcW w:w="1015" w:type="dxa"/>
            <w:vAlign w:val="center"/>
          </w:tcPr>
          <w:p w:rsidR="00CC160C" w:rsidRDefault="00DB4EE0">
            <w:pPr>
              <w:jc w:val="center"/>
            </w:pPr>
            <w:r>
              <w:rPr>
                <w:rFonts w:eastAsiaTheme="minorEastAsia"/>
                <w:szCs w:val="21"/>
              </w:rPr>
              <w:lastRenderedPageBreak/>
              <w:t>-</w:t>
            </w:r>
          </w:p>
        </w:tc>
        <w:tc>
          <w:tcPr>
            <w:tcW w:w="1184" w:type="dxa"/>
            <w:vAlign w:val="center"/>
          </w:tcPr>
          <w:p w:rsidR="00CC160C" w:rsidRDefault="00DB4EE0">
            <w:pPr>
              <w:jc w:val="center"/>
            </w:pPr>
            <w:r>
              <w:rPr>
                <w:rFonts w:eastAsiaTheme="minorEastAsia"/>
                <w:szCs w:val="21"/>
              </w:rPr>
              <w:t>NXPI</w:t>
            </w:r>
          </w:p>
        </w:tc>
        <w:tc>
          <w:tcPr>
            <w:tcW w:w="847" w:type="dxa"/>
            <w:vAlign w:val="center"/>
          </w:tcPr>
          <w:p w:rsidR="00CC160C" w:rsidRDefault="00DB4EE0">
            <w:pPr>
              <w:jc w:val="center"/>
            </w:pPr>
            <w:r>
              <w:rPr>
                <w:rFonts w:eastAsiaTheme="minorEastAsia"/>
                <w:szCs w:val="21"/>
              </w:rPr>
              <w:t>纳斯达</w:t>
            </w:r>
            <w:r>
              <w:rPr>
                <w:rFonts w:eastAsiaTheme="minorEastAsia"/>
                <w:szCs w:val="21"/>
              </w:rPr>
              <w:lastRenderedPageBreak/>
              <w:t>克交易所</w:t>
            </w:r>
          </w:p>
        </w:tc>
        <w:tc>
          <w:tcPr>
            <w:tcW w:w="1025" w:type="dxa"/>
            <w:vAlign w:val="center"/>
          </w:tcPr>
          <w:p w:rsidR="00CC160C" w:rsidRDefault="00DB4EE0">
            <w:pPr>
              <w:jc w:val="center"/>
            </w:pPr>
            <w:r>
              <w:rPr>
                <w:rFonts w:eastAsiaTheme="minorEastAsia"/>
                <w:szCs w:val="21"/>
              </w:rPr>
              <w:lastRenderedPageBreak/>
              <w:t>美国</w:t>
            </w:r>
          </w:p>
        </w:tc>
        <w:tc>
          <w:tcPr>
            <w:tcW w:w="1015" w:type="dxa"/>
            <w:vAlign w:val="center"/>
          </w:tcPr>
          <w:p w:rsidR="00CC160C" w:rsidRDefault="00DB4EE0">
            <w:pPr>
              <w:jc w:val="right"/>
            </w:pPr>
            <w:r>
              <w:rPr>
                <w:rFonts w:eastAsiaTheme="minorEastAsia"/>
                <w:szCs w:val="21"/>
              </w:rPr>
              <w:t>227</w:t>
            </w:r>
          </w:p>
        </w:tc>
        <w:tc>
          <w:tcPr>
            <w:tcW w:w="1690" w:type="dxa"/>
            <w:vAlign w:val="center"/>
          </w:tcPr>
          <w:p w:rsidR="00CC160C" w:rsidRDefault="00DB4EE0">
            <w:pPr>
              <w:jc w:val="right"/>
            </w:pPr>
            <w:r>
              <w:rPr>
                <w:rFonts w:eastAsiaTheme="minorEastAsia"/>
                <w:szCs w:val="21"/>
              </w:rPr>
              <w:t>369,273.28</w:t>
            </w:r>
          </w:p>
        </w:tc>
        <w:tc>
          <w:tcPr>
            <w:tcW w:w="997" w:type="dxa"/>
            <w:vAlign w:val="center"/>
          </w:tcPr>
          <w:p w:rsidR="00CC160C" w:rsidRDefault="00DB4EE0">
            <w:pPr>
              <w:jc w:val="right"/>
            </w:pPr>
            <w:r>
              <w:rPr>
                <w:rFonts w:eastAsiaTheme="minorEastAsia"/>
                <w:szCs w:val="21"/>
              </w:rPr>
              <w:t>0.14</w:t>
            </w:r>
          </w:p>
        </w:tc>
      </w:tr>
      <w:tr w:rsidR="00CC160C">
        <w:tc>
          <w:tcPr>
            <w:tcW w:w="678" w:type="dxa"/>
            <w:vAlign w:val="center"/>
          </w:tcPr>
          <w:p w:rsidR="00CC160C" w:rsidRDefault="00DB4EE0">
            <w:pPr>
              <w:jc w:val="center"/>
            </w:pPr>
            <w:r>
              <w:rPr>
                <w:rFonts w:eastAsiaTheme="minorEastAsia"/>
                <w:szCs w:val="21"/>
              </w:rPr>
              <w:t>133</w:t>
            </w:r>
          </w:p>
        </w:tc>
        <w:tc>
          <w:tcPr>
            <w:tcW w:w="905" w:type="dxa"/>
            <w:vAlign w:val="center"/>
          </w:tcPr>
          <w:p w:rsidR="00CC160C" w:rsidRDefault="00DB4EE0">
            <w:pPr>
              <w:jc w:val="center"/>
            </w:pPr>
            <w:r>
              <w:rPr>
                <w:rFonts w:eastAsiaTheme="minorEastAsia"/>
                <w:szCs w:val="21"/>
              </w:rPr>
              <w:t>PARKER HANNIFIN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PH</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113</w:t>
            </w:r>
          </w:p>
        </w:tc>
        <w:tc>
          <w:tcPr>
            <w:tcW w:w="1690" w:type="dxa"/>
            <w:vAlign w:val="center"/>
          </w:tcPr>
          <w:p w:rsidR="00CC160C" w:rsidRDefault="00DB4EE0">
            <w:pPr>
              <w:jc w:val="right"/>
            </w:pPr>
            <w:r>
              <w:rPr>
                <w:rFonts w:eastAsiaTheme="minorEastAsia"/>
                <w:szCs w:val="21"/>
              </w:rPr>
              <w:t>368,718.99</w:t>
            </w:r>
          </w:p>
        </w:tc>
        <w:tc>
          <w:tcPr>
            <w:tcW w:w="997" w:type="dxa"/>
            <w:vAlign w:val="center"/>
          </w:tcPr>
          <w:p w:rsidR="00CC160C" w:rsidRDefault="00DB4EE0">
            <w:pPr>
              <w:jc w:val="right"/>
            </w:pPr>
            <w:r>
              <w:rPr>
                <w:rFonts w:eastAsiaTheme="minorEastAsia"/>
                <w:szCs w:val="21"/>
              </w:rPr>
              <w:t>0.14</w:t>
            </w:r>
          </w:p>
        </w:tc>
      </w:tr>
      <w:tr w:rsidR="00CC160C">
        <w:tc>
          <w:tcPr>
            <w:tcW w:w="678" w:type="dxa"/>
            <w:vAlign w:val="center"/>
          </w:tcPr>
          <w:p w:rsidR="00CC160C" w:rsidRDefault="00DB4EE0">
            <w:pPr>
              <w:jc w:val="center"/>
            </w:pPr>
            <w:r>
              <w:rPr>
                <w:rFonts w:eastAsiaTheme="minorEastAsia"/>
                <w:szCs w:val="21"/>
              </w:rPr>
              <w:t>134</w:t>
            </w:r>
          </w:p>
        </w:tc>
        <w:tc>
          <w:tcPr>
            <w:tcW w:w="905" w:type="dxa"/>
            <w:vAlign w:val="center"/>
          </w:tcPr>
          <w:p w:rsidR="00CC160C" w:rsidRDefault="00DB4EE0">
            <w:pPr>
              <w:jc w:val="center"/>
            </w:pPr>
            <w:r>
              <w:rPr>
                <w:rFonts w:eastAsiaTheme="minorEastAsia"/>
                <w:szCs w:val="21"/>
              </w:rPr>
              <w:t>AIRBNB INC-CLASS A</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ABNB</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382</w:t>
            </w:r>
          </w:p>
        </w:tc>
        <w:tc>
          <w:tcPr>
            <w:tcW w:w="1690" w:type="dxa"/>
            <w:vAlign w:val="center"/>
          </w:tcPr>
          <w:p w:rsidR="00CC160C" w:rsidRDefault="00DB4EE0">
            <w:pPr>
              <w:jc w:val="right"/>
            </w:pPr>
            <w:r>
              <w:rPr>
                <w:rFonts w:eastAsiaTheme="minorEastAsia"/>
                <w:szCs w:val="21"/>
              </w:rPr>
              <w:t>368,339.21</w:t>
            </w:r>
          </w:p>
        </w:tc>
        <w:tc>
          <w:tcPr>
            <w:tcW w:w="997" w:type="dxa"/>
            <w:vAlign w:val="center"/>
          </w:tcPr>
          <w:p w:rsidR="00CC160C" w:rsidRDefault="00DB4EE0">
            <w:pPr>
              <w:jc w:val="right"/>
            </w:pPr>
            <w:r>
              <w:rPr>
                <w:rFonts w:eastAsiaTheme="minorEastAsia"/>
                <w:szCs w:val="21"/>
              </w:rPr>
              <w:t>0.14</w:t>
            </w:r>
          </w:p>
        </w:tc>
      </w:tr>
      <w:tr w:rsidR="00CC160C">
        <w:tc>
          <w:tcPr>
            <w:tcW w:w="678" w:type="dxa"/>
            <w:vAlign w:val="center"/>
          </w:tcPr>
          <w:p w:rsidR="00CC160C" w:rsidRDefault="00DB4EE0">
            <w:pPr>
              <w:jc w:val="center"/>
            </w:pPr>
            <w:r>
              <w:rPr>
                <w:rFonts w:eastAsiaTheme="minorEastAsia"/>
                <w:szCs w:val="21"/>
              </w:rPr>
              <w:t>135</w:t>
            </w:r>
          </w:p>
        </w:tc>
        <w:tc>
          <w:tcPr>
            <w:tcW w:w="905" w:type="dxa"/>
            <w:vAlign w:val="center"/>
          </w:tcPr>
          <w:p w:rsidR="00CC160C" w:rsidRDefault="00DB4EE0">
            <w:pPr>
              <w:jc w:val="center"/>
            </w:pPr>
            <w:r>
              <w:rPr>
                <w:rFonts w:eastAsiaTheme="minorEastAsia"/>
                <w:szCs w:val="21"/>
              </w:rPr>
              <w:t>GENERAL DYNAMICS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GD</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199</w:t>
            </w:r>
          </w:p>
        </w:tc>
        <w:tc>
          <w:tcPr>
            <w:tcW w:w="1690" w:type="dxa"/>
            <w:vAlign w:val="center"/>
          </w:tcPr>
          <w:p w:rsidR="00CC160C" w:rsidRDefault="00DB4EE0">
            <w:pPr>
              <w:jc w:val="right"/>
            </w:pPr>
            <w:r>
              <w:rPr>
                <w:rFonts w:eastAsiaTheme="minorEastAsia"/>
                <w:szCs w:val="21"/>
              </w:rPr>
              <w:t>365,993.78</w:t>
            </w:r>
          </w:p>
        </w:tc>
        <w:tc>
          <w:tcPr>
            <w:tcW w:w="997" w:type="dxa"/>
            <w:vAlign w:val="center"/>
          </w:tcPr>
          <w:p w:rsidR="00CC160C" w:rsidRDefault="00DB4EE0">
            <w:pPr>
              <w:jc w:val="right"/>
            </w:pPr>
            <w:r>
              <w:rPr>
                <w:rFonts w:eastAsiaTheme="minorEastAsia"/>
                <w:szCs w:val="21"/>
              </w:rPr>
              <w:t>0.14</w:t>
            </w:r>
          </w:p>
        </w:tc>
      </w:tr>
      <w:tr w:rsidR="00CC160C">
        <w:tc>
          <w:tcPr>
            <w:tcW w:w="678" w:type="dxa"/>
            <w:vAlign w:val="center"/>
          </w:tcPr>
          <w:p w:rsidR="00CC160C" w:rsidRDefault="00DB4EE0">
            <w:pPr>
              <w:jc w:val="center"/>
            </w:pPr>
            <w:r>
              <w:rPr>
                <w:rFonts w:eastAsiaTheme="minorEastAsia"/>
                <w:szCs w:val="21"/>
              </w:rPr>
              <w:t>136</w:t>
            </w:r>
          </w:p>
        </w:tc>
        <w:tc>
          <w:tcPr>
            <w:tcW w:w="905" w:type="dxa"/>
            <w:vAlign w:val="center"/>
          </w:tcPr>
          <w:p w:rsidR="00CC160C" w:rsidRDefault="00DB4EE0">
            <w:pPr>
              <w:jc w:val="center"/>
            </w:pPr>
            <w:r>
              <w:rPr>
                <w:rFonts w:eastAsiaTheme="minorEastAsia"/>
                <w:szCs w:val="21"/>
              </w:rPr>
              <w:t>LULULEMON ATHLETICA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LULU</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101</w:t>
            </w:r>
          </w:p>
        </w:tc>
        <w:tc>
          <w:tcPr>
            <w:tcW w:w="1690" w:type="dxa"/>
            <w:vAlign w:val="center"/>
          </w:tcPr>
          <w:p w:rsidR="00CC160C" w:rsidRDefault="00DB4EE0">
            <w:pPr>
              <w:jc w:val="right"/>
            </w:pPr>
            <w:r>
              <w:rPr>
                <w:rFonts w:eastAsiaTheme="minorEastAsia"/>
                <w:szCs w:val="21"/>
              </w:rPr>
              <w:t>365,752.68</w:t>
            </w:r>
          </w:p>
        </w:tc>
        <w:tc>
          <w:tcPr>
            <w:tcW w:w="997" w:type="dxa"/>
            <w:vAlign w:val="center"/>
          </w:tcPr>
          <w:p w:rsidR="00CC160C" w:rsidRDefault="00DB4EE0">
            <w:pPr>
              <w:jc w:val="right"/>
            </w:pPr>
            <w:r>
              <w:rPr>
                <w:rFonts w:eastAsiaTheme="minorEastAsia"/>
                <w:szCs w:val="21"/>
              </w:rPr>
              <w:t>0.14</w:t>
            </w:r>
          </w:p>
        </w:tc>
      </w:tr>
      <w:tr w:rsidR="00CC160C">
        <w:tc>
          <w:tcPr>
            <w:tcW w:w="678" w:type="dxa"/>
            <w:vAlign w:val="center"/>
          </w:tcPr>
          <w:p w:rsidR="00CC160C" w:rsidRDefault="00DB4EE0">
            <w:pPr>
              <w:jc w:val="center"/>
            </w:pPr>
            <w:r>
              <w:rPr>
                <w:rFonts w:eastAsiaTheme="minorEastAsia"/>
                <w:szCs w:val="21"/>
              </w:rPr>
              <w:t>137</w:t>
            </w:r>
          </w:p>
        </w:tc>
        <w:tc>
          <w:tcPr>
            <w:tcW w:w="905" w:type="dxa"/>
            <w:vAlign w:val="center"/>
          </w:tcPr>
          <w:p w:rsidR="00CC160C" w:rsidRDefault="00DB4EE0">
            <w:pPr>
              <w:jc w:val="center"/>
            </w:pPr>
            <w:r>
              <w:rPr>
                <w:rFonts w:eastAsiaTheme="minorEastAsia"/>
                <w:szCs w:val="21"/>
              </w:rPr>
              <w:t>PHILLIPS 66</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PSX</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387</w:t>
            </w:r>
          </w:p>
        </w:tc>
        <w:tc>
          <w:tcPr>
            <w:tcW w:w="1690" w:type="dxa"/>
            <w:vAlign w:val="center"/>
          </w:tcPr>
          <w:p w:rsidR="00CC160C" w:rsidRDefault="00DB4EE0">
            <w:pPr>
              <w:jc w:val="right"/>
            </w:pPr>
            <w:r>
              <w:rPr>
                <w:rFonts w:eastAsiaTheme="minorEastAsia"/>
                <w:szCs w:val="21"/>
              </w:rPr>
              <w:t>364,937.39</w:t>
            </w:r>
          </w:p>
        </w:tc>
        <w:tc>
          <w:tcPr>
            <w:tcW w:w="997" w:type="dxa"/>
            <w:vAlign w:val="center"/>
          </w:tcPr>
          <w:p w:rsidR="00CC160C" w:rsidRDefault="00DB4EE0">
            <w:pPr>
              <w:jc w:val="right"/>
            </w:pPr>
            <w:r>
              <w:rPr>
                <w:rFonts w:eastAsiaTheme="minorEastAsia"/>
                <w:szCs w:val="21"/>
              </w:rPr>
              <w:t>0.14</w:t>
            </w:r>
          </w:p>
        </w:tc>
      </w:tr>
      <w:tr w:rsidR="00CC160C">
        <w:tc>
          <w:tcPr>
            <w:tcW w:w="678" w:type="dxa"/>
            <w:vAlign w:val="center"/>
          </w:tcPr>
          <w:p w:rsidR="00CC160C" w:rsidRDefault="00DB4EE0">
            <w:pPr>
              <w:jc w:val="center"/>
            </w:pPr>
            <w:r>
              <w:rPr>
                <w:rFonts w:eastAsiaTheme="minorEastAsia"/>
                <w:szCs w:val="21"/>
              </w:rPr>
              <w:t>138</w:t>
            </w:r>
          </w:p>
        </w:tc>
        <w:tc>
          <w:tcPr>
            <w:tcW w:w="905" w:type="dxa"/>
            <w:vAlign w:val="center"/>
          </w:tcPr>
          <w:p w:rsidR="00CC160C" w:rsidRDefault="00DB4EE0">
            <w:pPr>
              <w:jc w:val="center"/>
            </w:pPr>
            <w:r>
              <w:rPr>
                <w:rFonts w:eastAsiaTheme="minorEastAsia"/>
                <w:szCs w:val="21"/>
              </w:rPr>
              <w:t>FEDEX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FDX</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203</w:t>
            </w:r>
          </w:p>
        </w:tc>
        <w:tc>
          <w:tcPr>
            <w:tcW w:w="1690" w:type="dxa"/>
            <w:vAlign w:val="center"/>
          </w:tcPr>
          <w:p w:rsidR="00CC160C" w:rsidRDefault="00DB4EE0">
            <w:pPr>
              <w:jc w:val="right"/>
            </w:pPr>
            <w:r>
              <w:rPr>
                <w:rFonts w:eastAsiaTheme="minorEastAsia"/>
                <w:szCs w:val="21"/>
              </w:rPr>
              <w:t>363,717.26</w:t>
            </w:r>
          </w:p>
        </w:tc>
        <w:tc>
          <w:tcPr>
            <w:tcW w:w="997" w:type="dxa"/>
            <w:vAlign w:val="center"/>
          </w:tcPr>
          <w:p w:rsidR="00CC160C" w:rsidRDefault="00DB4EE0">
            <w:pPr>
              <w:jc w:val="right"/>
            </w:pPr>
            <w:r>
              <w:rPr>
                <w:rFonts w:eastAsiaTheme="minorEastAsia"/>
                <w:szCs w:val="21"/>
              </w:rPr>
              <w:t>0.14</w:t>
            </w:r>
          </w:p>
        </w:tc>
      </w:tr>
      <w:tr w:rsidR="00CC160C">
        <w:tc>
          <w:tcPr>
            <w:tcW w:w="678" w:type="dxa"/>
            <w:vAlign w:val="center"/>
          </w:tcPr>
          <w:p w:rsidR="00CC160C" w:rsidRDefault="00DB4EE0">
            <w:pPr>
              <w:jc w:val="center"/>
            </w:pPr>
            <w:r>
              <w:rPr>
                <w:rFonts w:eastAsiaTheme="minorEastAsia"/>
                <w:szCs w:val="21"/>
              </w:rPr>
              <w:t>139</w:t>
            </w:r>
          </w:p>
        </w:tc>
        <w:tc>
          <w:tcPr>
            <w:tcW w:w="905" w:type="dxa"/>
            <w:vAlign w:val="center"/>
          </w:tcPr>
          <w:p w:rsidR="00CC160C" w:rsidRDefault="00DB4EE0">
            <w:pPr>
              <w:jc w:val="center"/>
            </w:pPr>
            <w:r>
              <w:rPr>
                <w:rFonts w:eastAsiaTheme="minorEastAsia"/>
                <w:szCs w:val="21"/>
              </w:rPr>
              <w:t>ROPER TECHNOLOGIES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ROP</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94</w:t>
            </w:r>
          </w:p>
        </w:tc>
        <w:tc>
          <w:tcPr>
            <w:tcW w:w="1690" w:type="dxa"/>
            <w:vAlign w:val="center"/>
          </w:tcPr>
          <w:p w:rsidR="00CC160C" w:rsidRDefault="00DB4EE0">
            <w:pPr>
              <w:jc w:val="right"/>
            </w:pPr>
            <w:r>
              <w:rPr>
                <w:rFonts w:eastAsiaTheme="minorEastAsia"/>
                <w:szCs w:val="21"/>
              </w:rPr>
              <w:t>362,959.90</w:t>
            </w:r>
          </w:p>
        </w:tc>
        <w:tc>
          <w:tcPr>
            <w:tcW w:w="997" w:type="dxa"/>
            <w:vAlign w:val="center"/>
          </w:tcPr>
          <w:p w:rsidR="00CC160C" w:rsidRDefault="00DB4EE0">
            <w:pPr>
              <w:jc w:val="right"/>
            </w:pPr>
            <w:r>
              <w:rPr>
                <w:rFonts w:eastAsiaTheme="minorEastAsia"/>
                <w:szCs w:val="21"/>
              </w:rPr>
              <w:t>0.14</w:t>
            </w:r>
          </w:p>
        </w:tc>
      </w:tr>
      <w:tr w:rsidR="00CC160C">
        <w:tc>
          <w:tcPr>
            <w:tcW w:w="678" w:type="dxa"/>
            <w:vAlign w:val="center"/>
          </w:tcPr>
          <w:p w:rsidR="00CC160C" w:rsidRDefault="00DB4EE0">
            <w:pPr>
              <w:jc w:val="center"/>
            </w:pPr>
            <w:r>
              <w:rPr>
                <w:rFonts w:eastAsiaTheme="minorEastAsia"/>
                <w:szCs w:val="21"/>
              </w:rPr>
              <w:t>140</w:t>
            </w:r>
          </w:p>
        </w:tc>
        <w:tc>
          <w:tcPr>
            <w:tcW w:w="905" w:type="dxa"/>
            <w:vAlign w:val="center"/>
          </w:tcPr>
          <w:p w:rsidR="00CC160C" w:rsidRDefault="00DB4EE0">
            <w:pPr>
              <w:jc w:val="center"/>
            </w:pPr>
            <w:r>
              <w:rPr>
                <w:rFonts w:eastAsiaTheme="minorEastAsia"/>
                <w:szCs w:val="21"/>
              </w:rPr>
              <w:t>AON PLC-CLASS A</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AON</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176</w:t>
            </w:r>
          </w:p>
        </w:tc>
        <w:tc>
          <w:tcPr>
            <w:tcW w:w="1690" w:type="dxa"/>
            <w:vAlign w:val="center"/>
          </w:tcPr>
          <w:p w:rsidR="00CC160C" w:rsidRDefault="00DB4EE0">
            <w:pPr>
              <w:jc w:val="right"/>
            </w:pPr>
            <w:r>
              <w:rPr>
                <w:rFonts w:eastAsiaTheme="minorEastAsia"/>
                <w:szCs w:val="21"/>
              </w:rPr>
              <w:t>362,772.49</w:t>
            </w:r>
          </w:p>
        </w:tc>
        <w:tc>
          <w:tcPr>
            <w:tcW w:w="997" w:type="dxa"/>
            <w:vAlign w:val="center"/>
          </w:tcPr>
          <w:p w:rsidR="00CC160C" w:rsidRDefault="00DB4EE0">
            <w:pPr>
              <w:jc w:val="right"/>
            </w:pPr>
            <w:r>
              <w:rPr>
                <w:rFonts w:eastAsiaTheme="minorEastAsia"/>
                <w:szCs w:val="21"/>
              </w:rPr>
              <w:t>0.14</w:t>
            </w:r>
          </w:p>
        </w:tc>
      </w:tr>
      <w:tr w:rsidR="00CC160C">
        <w:tc>
          <w:tcPr>
            <w:tcW w:w="678" w:type="dxa"/>
            <w:vAlign w:val="center"/>
          </w:tcPr>
          <w:p w:rsidR="00CC160C" w:rsidRDefault="00DB4EE0">
            <w:pPr>
              <w:jc w:val="center"/>
            </w:pPr>
            <w:r>
              <w:rPr>
                <w:rFonts w:eastAsiaTheme="minorEastAsia"/>
                <w:szCs w:val="21"/>
              </w:rPr>
              <w:t>141</w:t>
            </w:r>
          </w:p>
        </w:tc>
        <w:tc>
          <w:tcPr>
            <w:tcW w:w="905" w:type="dxa"/>
            <w:vAlign w:val="center"/>
          </w:tcPr>
          <w:p w:rsidR="00CC160C" w:rsidRDefault="00DB4EE0">
            <w:pPr>
              <w:jc w:val="center"/>
            </w:pPr>
            <w:r>
              <w:rPr>
                <w:rFonts w:eastAsiaTheme="minorEastAsia"/>
                <w:szCs w:val="21"/>
              </w:rPr>
              <w:t>MARATHON PETROLEUM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MPC</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339</w:t>
            </w:r>
          </w:p>
        </w:tc>
        <w:tc>
          <w:tcPr>
            <w:tcW w:w="1690" w:type="dxa"/>
            <w:vAlign w:val="center"/>
          </w:tcPr>
          <w:p w:rsidR="00CC160C" w:rsidRDefault="00DB4EE0">
            <w:pPr>
              <w:jc w:val="right"/>
            </w:pPr>
            <w:r>
              <w:rPr>
                <w:rFonts w:eastAsiaTheme="minorEastAsia"/>
                <w:szCs w:val="21"/>
              </w:rPr>
              <w:t>356,217.60</w:t>
            </w:r>
          </w:p>
        </w:tc>
        <w:tc>
          <w:tcPr>
            <w:tcW w:w="997" w:type="dxa"/>
            <w:vAlign w:val="center"/>
          </w:tcPr>
          <w:p w:rsidR="00CC160C" w:rsidRDefault="00DB4EE0">
            <w:pPr>
              <w:jc w:val="right"/>
            </w:pPr>
            <w:r>
              <w:rPr>
                <w:rFonts w:eastAsiaTheme="minorEastAsia"/>
                <w:szCs w:val="21"/>
              </w:rPr>
              <w:t>0.13</w:t>
            </w:r>
          </w:p>
        </w:tc>
      </w:tr>
      <w:tr w:rsidR="00CC160C">
        <w:tc>
          <w:tcPr>
            <w:tcW w:w="678" w:type="dxa"/>
            <w:vAlign w:val="center"/>
          </w:tcPr>
          <w:p w:rsidR="00CC160C" w:rsidRDefault="00DB4EE0">
            <w:pPr>
              <w:jc w:val="center"/>
            </w:pPr>
            <w:r>
              <w:rPr>
                <w:rFonts w:eastAsiaTheme="minorEastAsia"/>
                <w:szCs w:val="21"/>
              </w:rPr>
              <w:t>142</w:t>
            </w:r>
          </w:p>
        </w:tc>
        <w:tc>
          <w:tcPr>
            <w:tcW w:w="905" w:type="dxa"/>
            <w:vAlign w:val="center"/>
          </w:tcPr>
          <w:p w:rsidR="00CC160C" w:rsidRDefault="00DB4EE0">
            <w:pPr>
              <w:jc w:val="center"/>
            </w:pPr>
            <w:r>
              <w:rPr>
                <w:rFonts w:eastAsiaTheme="minorEastAsia"/>
                <w:szCs w:val="21"/>
              </w:rPr>
              <w:t>TRANSDIGM GROUP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TDG</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49</w:t>
            </w:r>
          </w:p>
        </w:tc>
        <w:tc>
          <w:tcPr>
            <w:tcW w:w="1690" w:type="dxa"/>
            <w:vAlign w:val="center"/>
          </w:tcPr>
          <w:p w:rsidR="00CC160C" w:rsidRDefault="00DB4EE0">
            <w:pPr>
              <w:jc w:val="right"/>
            </w:pPr>
            <w:r>
              <w:rPr>
                <w:rFonts w:eastAsiaTheme="minorEastAsia"/>
                <w:szCs w:val="21"/>
              </w:rPr>
              <w:t>351,078.11</w:t>
            </w:r>
          </w:p>
        </w:tc>
        <w:tc>
          <w:tcPr>
            <w:tcW w:w="997" w:type="dxa"/>
            <w:vAlign w:val="center"/>
          </w:tcPr>
          <w:p w:rsidR="00CC160C" w:rsidRDefault="00DB4EE0">
            <w:pPr>
              <w:jc w:val="right"/>
            </w:pPr>
            <w:r>
              <w:rPr>
                <w:rFonts w:eastAsiaTheme="minorEastAsia"/>
                <w:szCs w:val="21"/>
              </w:rPr>
              <w:t>0.13</w:t>
            </w:r>
          </w:p>
        </w:tc>
      </w:tr>
      <w:tr w:rsidR="00CC160C">
        <w:tc>
          <w:tcPr>
            <w:tcW w:w="678" w:type="dxa"/>
            <w:vAlign w:val="center"/>
          </w:tcPr>
          <w:p w:rsidR="00CC160C" w:rsidRDefault="00DB4EE0">
            <w:pPr>
              <w:jc w:val="center"/>
            </w:pPr>
            <w:r>
              <w:rPr>
                <w:rFonts w:eastAsiaTheme="minorEastAsia"/>
                <w:szCs w:val="21"/>
              </w:rPr>
              <w:t>143</w:t>
            </w:r>
          </w:p>
        </w:tc>
        <w:tc>
          <w:tcPr>
            <w:tcW w:w="905" w:type="dxa"/>
            <w:vAlign w:val="center"/>
          </w:tcPr>
          <w:p w:rsidR="00CC160C" w:rsidRDefault="00DB4EE0">
            <w:pPr>
              <w:jc w:val="center"/>
            </w:pPr>
            <w:r>
              <w:rPr>
                <w:rFonts w:eastAsiaTheme="minorEastAsia"/>
                <w:szCs w:val="21"/>
              </w:rPr>
              <w:t>HUMANA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HUM</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108</w:t>
            </w:r>
          </w:p>
        </w:tc>
        <w:tc>
          <w:tcPr>
            <w:tcW w:w="1690" w:type="dxa"/>
            <w:vAlign w:val="center"/>
          </w:tcPr>
          <w:p w:rsidR="00CC160C" w:rsidRDefault="00DB4EE0">
            <w:pPr>
              <w:jc w:val="right"/>
            </w:pPr>
            <w:r>
              <w:rPr>
                <w:rFonts w:eastAsiaTheme="minorEastAsia"/>
                <w:szCs w:val="21"/>
              </w:rPr>
              <w:t>350,193.34</w:t>
            </w:r>
          </w:p>
        </w:tc>
        <w:tc>
          <w:tcPr>
            <w:tcW w:w="997" w:type="dxa"/>
            <w:vAlign w:val="center"/>
          </w:tcPr>
          <w:p w:rsidR="00CC160C" w:rsidRDefault="00DB4EE0">
            <w:pPr>
              <w:jc w:val="right"/>
            </w:pPr>
            <w:r>
              <w:rPr>
                <w:rFonts w:eastAsiaTheme="minorEastAsia"/>
                <w:szCs w:val="21"/>
              </w:rPr>
              <w:t>0.13</w:t>
            </w:r>
          </w:p>
        </w:tc>
      </w:tr>
      <w:tr w:rsidR="00CC160C">
        <w:tc>
          <w:tcPr>
            <w:tcW w:w="678" w:type="dxa"/>
            <w:vAlign w:val="center"/>
          </w:tcPr>
          <w:p w:rsidR="00CC160C" w:rsidRDefault="00DB4EE0">
            <w:pPr>
              <w:jc w:val="center"/>
            </w:pPr>
            <w:r>
              <w:rPr>
                <w:rFonts w:eastAsiaTheme="minorEastAsia"/>
                <w:szCs w:val="21"/>
              </w:rPr>
              <w:t>144</w:t>
            </w:r>
          </w:p>
        </w:tc>
        <w:tc>
          <w:tcPr>
            <w:tcW w:w="905" w:type="dxa"/>
            <w:vAlign w:val="center"/>
          </w:tcPr>
          <w:p w:rsidR="00CC160C" w:rsidRDefault="00DB4EE0">
            <w:pPr>
              <w:jc w:val="center"/>
            </w:pPr>
            <w:r>
              <w:rPr>
                <w:rFonts w:eastAsiaTheme="minorEastAsia"/>
                <w:szCs w:val="21"/>
              </w:rPr>
              <w:t>O'REILLY AUTOM</w:t>
            </w:r>
            <w:r>
              <w:rPr>
                <w:rFonts w:eastAsiaTheme="minorEastAsia"/>
                <w:szCs w:val="21"/>
              </w:rPr>
              <w:lastRenderedPageBreak/>
              <w:t>OTIVE INC</w:t>
            </w:r>
          </w:p>
        </w:tc>
        <w:tc>
          <w:tcPr>
            <w:tcW w:w="1015" w:type="dxa"/>
            <w:vAlign w:val="center"/>
          </w:tcPr>
          <w:p w:rsidR="00CC160C" w:rsidRDefault="00DB4EE0">
            <w:pPr>
              <w:jc w:val="center"/>
            </w:pPr>
            <w:r>
              <w:rPr>
                <w:rFonts w:eastAsiaTheme="minorEastAsia"/>
                <w:szCs w:val="21"/>
              </w:rPr>
              <w:lastRenderedPageBreak/>
              <w:t>-</w:t>
            </w:r>
          </w:p>
        </w:tc>
        <w:tc>
          <w:tcPr>
            <w:tcW w:w="1184" w:type="dxa"/>
            <w:vAlign w:val="center"/>
          </w:tcPr>
          <w:p w:rsidR="00CC160C" w:rsidRDefault="00DB4EE0">
            <w:pPr>
              <w:jc w:val="center"/>
            </w:pPr>
            <w:r>
              <w:rPr>
                <w:rFonts w:eastAsiaTheme="minorEastAsia"/>
                <w:szCs w:val="21"/>
              </w:rPr>
              <w:t>ORLY</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52</w:t>
            </w:r>
          </w:p>
        </w:tc>
        <w:tc>
          <w:tcPr>
            <w:tcW w:w="1690" w:type="dxa"/>
            <w:vAlign w:val="center"/>
          </w:tcPr>
          <w:p w:rsidR="00CC160C" w:rsidRDefault="00DB4EE0">
            <w:pPr>
              <w:jc w:val="right"/>
            </w:pPr>
            <w:r>
              <w:rPr>
                <w:rFonts w:eastAsiaTheme="minorEastAsia"/>
                <w:szCs w:val="21"/>
              </w:rPr>
              <w:t>349,914.84</w:t>
            </w:r>
          </w:p>
        </w:tc>
        <w:tc>
          <w:tcPr>
            <w:tcW w:w="997" w:type="dxa"/>
            <w:vAlign w:val="center"/>
          </w:tcPr>
          <w:p w:rsidR="00CC160C" w:rsidRDefault="00DB4EE0">
            <w:pPr>
              <w:jc w:val="right"/>
            </w:pPr>
            <w:r>
              <w:rPr>
                <w:rFonts w:eastAsiaTheme="minorEastAsia"/>
                <w:szCs w:val="21"/>
              </w:rPr>
              <w:t>0.13</w:t>
            </w:r>
          </w:p>
        </w:tc>
      </w:tr>
      <w:tr w:rsidR="00CC160C">
        <w:tc>
          <w:tcPr>
            <w:tcW w:w="678" w:type="dxa"/>
            <w:vAlign w:val="center"/>
          </w:tcPr>
          <w:p w:rsidR="00CC160C" w:rsidRDefault="00DB4EE0">
            <w:pPr>
              <w:jc w:val="center"/>
            </w:pPr>
            <w:r>
              <w:rPr>
                <w:rFonts w:eastAsiaTheme="minorEastAsia"/>
                <w:szCs w:val="21"/>
              </w:rPr>
              <w:t>145</w:t>
            </w:r>
          </w:p>
        </w:tc>
        <w:tc>
          <w:tcPr>
            <w:tcW w:w="905" w:type="dxa"/>
            <w:vAlign w:val="center"/>
          </w:tcPr>
          <w:p w:rsidR="00CC160C" w:rsidRDefault="00DB4EE0">
            <w:pPr>
              <w:jc w:val="center"/>
            </w:pPr>
            <w:r>
              <w:rPr>
                <w:rFonts w:eastAsiaTheme="minorEastAsia"/>
                <w:szCs w:val="21"/>
              </w:rPr>
              <w:t>TRANE TECHNOLOGIES PLC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TT</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201</w:t>
            </w:r>
          </w:p>
        </w:tc>
        <w:tc>
          <w:tcPr>
            <w:tcW w:w="1690" w:type="dxa"/>
            <w:vAlign w:val="center"/>
          </w:tcPr>
          <w:p w:rsidR="00CC160C" w:rsidRDefault="00DB4EE0">
            <w:pPr>
              <w:jc w:val="right"/>
            </w:pPr>
            <w:r>
              <w:rPr>
                <w:rFonts w:eastAsiaTheme="minorEastAsia"/>
                <w:szCs w:val="21"/>
              </w:rPr>
              <w:t>347,221.58</w:t>
            </w:r>
          </w:p>
        </w:tc>
        <w:tc>
          <w:tcPr>
            <w:tcW w:w="997" w:type="dxa"/>
            <w:vAlign w:val="center"/>
          </w:tcPr>
          <w:p w:rsidR="00CC160C" w:rsidRDefault="00DB4EE0">
            <w:pPr>
              <w:jc w:val="right"/>
            </w:pPr>
            <w:r>
              <w:rPr>
                <w:rFonts w:eastAsiaTheme="minorEastAsia"/>
                <w:szCs w:val="21"/>
              </w:rPr>
              <w:t>0.13</w:t>
            </w:r>
          </w:p>
        </w:tc>
      </w:tr>
      <w:tr w:rsidR="00CC160C">
        <w:tc>
          <w:tcPr>
            <w:tcW w:w="678" w:type="dxa"/>
            <w:vAlign w:val="center"/>
          </w:tcPr>
          <w:p w:rsidR="00CC160C" w:rsidRDefault="00DB4EE0">
            <w:pPr>
              <w:jc w:val="center"/>
            </w:pPr>
            <w:r>
              <w:rPr>
                <w:rFonts w:eastAsiaTheme="minorEastAsia"/>
                <w:szCs w:val="21"/>
              </w:rPr>
              <w:t>146</w:t>
            </w:r>
          </w:p>
        </w:tc>
        <w:tc>
          <w:tcPr>
            <w:tcW w:w="905" w:type="dxa"/>
            <w:vAlign w:val="center"/>
          </w:tcPr>
          <w:p w:rsidR="00CC160C" w:rsidRDefault="00DB4EE0">
            <w:pPr>
              <w:jc w:val="center"/>
            </w:pPr>
            <w:r>
              <w:rPr>
                <w:rFonts w:eastAsiaTheme="minorEastAsia"/>
                <w:szCs w:val="21"/>
              </w:rPr>
              <w:t>MARRIOTT INTERNATIONAL -CL A</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MAR</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217</w:t>
            </w:r>
          </w:p>
        </w:tc>
        <w:tc>
          <w:tcPr>
            <w:tcW w:w="1690" w:type="dxa"/>
            <w:vAlign w:val="center"/>
          </w:tcPr>
          <w:p w:rsidR="00CC160C" w:rsidRDefault="00DB4EE0">
            <w:pPr>
              <w:jc w:val="right"/>
            </w:pPr>
            <w:r>
              <w:rPr>
                <w:rFonts w:eastAsiaTheme="minorEastAsia"/>
                <w:szCs w:val="21"/>
              </w:rPr>
              <w:t>346,596.67</w:t>
            </w:r>
          </w:p>
        </w:tc>
        <w:tc>
          <w:tcPr>
            <w:tcW w:w="997" w:type="dxa"/>
            <w:vAlign w:val="center"/>
          </w:tcPr>
          <w:p w:rsidR="00CC160C" w:rsidRDefault="00DB4EE0">
            <w:pPr>
              <w:jc w:val="right"/>
            </w:pPr>
            <w:r>
              <w:rPr>
                <w:rFonts w:eastAsiaTheme="minorEastAsia"/>
                <w:szCs w:val="21"/>
              </w:rPr>
              <w:t>0.13</w:t>
            </w:r>
          </w:p>
        </w:tc>
      </w:tr>
      <w:tr w:rsidR="00CC160C">
        <w:tc>
          <w:tcPr>
            <w:tcW w:w="678" w:type="dxa"/>
            <w:vAlign w:val="center"/>
          </w:tcPr>
          <w:p w:rsidR="00CC160C" w:rsidRDefault="00DB4EE0">
            <w:pPr>
              <w:jc w:val="center"/>
            </w:pPr>
            <w:r>
              <w:rPr>
                <w:rFonts w:eastAsiaTheme="minorEastAsia"/>
                <w:szCs w:val="21"/>
              </w:rPr>
              <w:t>147</w:t>
            </w:r>
          </w:p>
        </w:tc>
        <w:tc>
          <w:tcPr>
            <w:tcW w:w="905" w:type="dxa"/>
            <w:vAlign w:val="center"/>
          </w:tcPr>
          <w:p w:rsidR="00CC160C" w:rsidRDefault="00DB4EE0">
            <w:pPr>
              <w:jc w:val="center"/>
            </w:pPr>
            <w:r>
              <w:rPr>
                <w:rFonts w:eastAsiaTheme="minorEastAsia"/>
                <w:szCs w:val="21"/>
              </w:rPr>
              <w:t>EMERSON ELECTRIC CO</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EMR</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501</w:t>
            </w:r>
          </w:p>
        </w:tc>
        <w:tc>
          <w:tcPr>
            <w:tcW w:w="1690" w:type="dxa"/>
            <w:vAlign w:val="center"/>
          </w:tcPr>
          <w:p w:rsidR="00CC160C" w:rsidRDefault="00DB4EE0">
            <w:pPr>
              <w:jc w:val="right"/>
            </w:pPr>
            <w:r>
              <w:rPr>
                <w:rFonts w:eastAsiaTheme="minorEastAsia"/>
                <w:szCs w:val="21"/>
              </w:rPr>
              <w:t>345,368.95</w:t>
            </w:r>
          </w:p>
        </w:tc>
        <w:tc>
          <w:tcPr>
            <w:tcW w:w="997" w:type="dxa"/>
            <w:vAlign w:val="center"/>
          </w:tcPr>
          <w:p w:rsidR="00CC160C" w:rsidRDefault="00DB4EE0">
            <w:pPr>
              <w:jc w:val="right"/>
            </w:pPr>
            <w:r>
              <w:rPr>
                <w:rFonts w:eastAsiaTheme="minorEastAsia"/>
                <w:szCs w:val="21"/>
              </w:rPr>
              <w:t>0.13</w:t>
            </w:r>
          </w:p>
        </w:tc>
      </w:tr>
      <w:tr w:rsidR="00CC160C">
        <w:tc>
          <w:tcPr>
            <w:tcW w:w="678" w:type="dxa"/>
            <w:vAlign w:val="center"/>
          </w:tcPr>
          <w:p w:rsidR="00CC160C" w:rsidRDefault="00DB4EE0">
            <w:pPr>
              <w:jc w:val="center"/>
            </w:pPr>
            <w:r>
              <w:rPr>
                <w:rFonts w:eastAsiaTheme="minorEastAsia"/>
                <w:szCs w:val="21"/>
              </w:rPr>
              <w:t>148</w:t>
            </w:r>
          </w:p>
        </w:tc>
        <w:tc>
          <w:tcPr>
            <w:tcW w:w="905" w:type="dxa"/>
            <w:vAlign w:val="center"/>
          </w:tcPr>
          <w:p w:rsidR="00CC160C" w:rsidRDefault="00DB4EE0">
            <w:pPr>
              <w:jc w:val="center"/>
            </w:pPr>
            <w:r>
              <w:rPr>
                <w:rFonts w:eastAsiaTheme="minorEastAsia"/>
                <w:szCs w:val="21"/>
              </w:rPr>
              <w:t>HCA HEALTHCARE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HCA</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174</w:t>
            </w:r>
          </w:p>
        </w:tc>
        <w:tc>
          <w:tcPr>
            <w:tcW w:w="1690" w:type="dxa"/>
            <w:vAlign w:val="center"/>
          </w:tcPr>
          <w:p w:rsidR="00CC160C" w:rsidRDefault="00DB4EE0">
            <w:pPr>
              <w:jc w:val="right"/>
            </w:pPr>
            <w:r>
              <w:rPr>
                <w:rFonts w:eastAsiaTheme="minorEastAsia"/>
                <w:szCs w:val="21"/>
              </w:rPr>
              <w:t>333,583.27</w:t>
            </w:r>
          </w:p>
        </w:tc>
        <w:tc>
          <w:tcPr>
            <w:tcW w:w="997" w:type="dxa"/>
            <w:vAlign w:val="center"/>
          </w:tcPr>
          <w:p w:rsidR="00CC160C" w:rsidRDefault="00DB4EE0">
            <w:pPr>
              <w:jc w:val="right"/>
            </w:pPr>
            <w:r>
              <w:rPr>
                <w:rFonts w:eastAsiaTheme="minorEastAsia"/>
                <w:szCs w:val="21"/>
              </w:rPr>
              <w:t>0.13</w:t>
            </w:r>
          </w:p>
        </w:tc>
      </w:tr>
      <w:tr w:rsidR="00CC160C">
        <w:tc>
          <w:tcPr>
            <w:tcW w:w="678" w:type="dxa"/>
            <w:vAlign w:val="center"/>
          </w:tcPr>
          <w:p w:rsidR="00CC160C" w:rsidRDefault="00DB4EE0">
            <w:pPr>
              <w:jc w:val="center"/>
            </w:pPr>
            <w:r>
              <w:rPr>
                <w:rFonts w:eastAsiaTheme="minorEastAsia"/>
                <w:szCs w:val="21"/>
              </w:rPr>
              <w:t>149</w:t>
            </w:r>
          </w:p>
        </w:tc>
        <w:tc>
          <w:tcPr>
            <w:tcW w:w="905" w:type="dxa"/>
            <w:vAlign w:val="center"/>
          </w:tcPr>
          <w:p w:rsidR="00CC160C" w:rsidRDefault="00DB4EE0">
            <w:pPr>
              <w:jc w:val="center"/>
            </w:pPr>
            <w:r>
              <w:rPr>
                <w:rFonts w:eastAsiaTheme="minorEastAsia"/>
                <w:szCs w:val="21"/>
              </w:rPr>
              <w:t>NORFOLK SOUTHERN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NSC</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199</w:t>
            </w:r>
          </w:p>
        </w:tc>
        <w:tc>
          <w:tcPr>
            <w:tcW w:w="1690" w:type="dxa"/>
            <w:vAlign w:val="center"/>
          </w:tcPr>
          <w:p w:rsidR="00CC160C" w:rsidRDefault="00DB4EE0">
            <w:pPr>
              <w:jc w:val="right"/>
            </w:pPr>
            <w:r>
              <w:rPr>
                <w:rFonts w:eastAsiaTheme="minorEastAsia"/>
                <w:szCs w:val="21"/>
              </w:rPr>
              <w:t>333,167.52</w:t>
            </w:r>
          </w:p>
        </w:tc>
        <w:tc>
          <w:tcPr>
            <w:tcW w:w="997" w:type="dxa"/>
            <w:vAlign w:val="center"/>
          </w:tcPr>
          <w:p w:rsidR="00CC160C" w:rsidRDefault="00DB4EE0">
            <w:pPr>
              <w:jc w:val="right"/>
            </w:pPr>
            <w:r>
              <w:rPr>
                <w:rFonts w:eastAsiaTheme="minorEastAsia"/>
                <w:szCs w:val="21"/>
              </w:rPr>
              <w:t>0.13</w:t>
            </w:r>
          </w:p>
        </w:tc>
      </w:tr>
      <w:tr w:rsidR="00CC160C">
        <w:tc>
          <w:tcPr>
            <w:tcW w:w="678" w:type="dxa"/>
            <w:vAlign w:val="center"/>
          </w:tcPr>
          <w:p w:rsidR="00CC160C" w:rsidRDefault="00DB4EE0">
            <w:pPr>
              <w:jc w:val="center"/>
            </w:pPr>
            <w:r>
              <w:rPr>
                <w:rFonts w:eastAsiaTheme="minorEastAsia"/>
                <w:szCs w:val="21"/>
              </w:rPr>
              <w:t>150</w:t>
            </w:r>
          </w:p>
        </w:tc>
        <w:tc>
          <w:tcPr>
            <w:tcW w:w="905" w:type="dxa"/>
            <w:vAlign w:val="center"/>
          </w:tcPr>
          <w:p w:rsidR="00CC160C" w:rsidRDefault="00DB4EE0">
            <w:pPr>
              <w:jc w:val="center"/>
            </w:pPr>
            <w:r>
              <w:rPr>
                <w:rFonts w:eastAsiaTheme="minorEastAsia"/>
                <w:szCs w:val="21"/>
              </w:rPr>
              <w:t>PIONEER NATURAL RESOURCES CO</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PXD</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205</w:t>
            </w:r>
          </w:p>
        </w:tc>
        <w:tc>
          <w:tcPr>
            <w:tcW w:w="1690" w:type="dxa"/>
            <w:vAlign w:val="center"/>
          </w:tcPr>
          <w:p w:rsidR="00CC160C" w:rsidRDefault="00DB4EE0">
            <w:pPr>
              <w:jc w:val="right"/>
            </w:pPr>
            <w:r>
              <w:rPr>
                <w:rFonts w:eastAsiaTheme="minorEastAsia"/>
                <w:szCs w:val="21"/>
              </w:rPr>
              <w:t>326,515.30</w:t>
            </w:r>
          </w:p>
        </w:tc>
        <w:tc>
          <w:tcPr>
            <w:tcW w:w="997" w:type="dxa"/>
            <w:vAlign w:val="center"/>
          </w:tcPr>
          <w:p w:rsidR="00CC160C" w:rsidRDefault="00DB4EE0">
            <w:pPr>
              <w:jc w:val="right"/>
            </w:pPr>
            <w:r>
              <w:rPr>
                <w:rFonts w:eastAsiaTheme="minorEastAsia"/>
                <w:szCs w:val="21"/>
              </w:rPr>
              <w:t>0.12</w:t>
            </w:r>
          </w:p>
        </w:tc>
      </w:tr>
      <w:tr w:rsidR="00CC160C">
        <w:tc>
          <w:tcPr>
            <w:tcW w:w="678" w:type="dxa"/>
            <w:vAlign w:val="center"/>
          </w:tcPr>
          <w:p w:rsidR="00CC160C" w:rsidRDefault="00DB4EE0">
            <w:pPr>
              <w:jc w:val="center"/>
            </w:pPr>
            <w:r>
              <w:rPr>
                <w:rFonts w:eastAsiaTheme="minorEastAsia"/>
                <w:szCs w:val="21"/>
              </w:rPr>
              <w:t>151</w:t>
            </w:r>
          </w:p>
        </w:tc>
        <w:tc>
          <w:tcPr>
            <w:tcW w:w="905" w:type="dxa"/>
            <w:vAlign w:val="center"/>
          </w:tcPr>
          <w:p w:rsidR="00CC160C" w:rsidRDefault="00DB4EE0">
            <w:pPr>
              <w:jc w:val="center"/>
            </w:pPr>
            <w:r>
              <w:rPr>
                <w:rFonts w:eastAsiaTheme="minorEastAsia"/>
                <w:szCs w:val="21"/>
              </w:rPr>
              <w:t>CINTAS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CTAS</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76</w:t>
            </w:r>
          </w:p>
        </w:tc>
        <w:tc>
          <w:tcPr>
            <w:tcW w:w="1690" w:type="dxa"/>
            <w:vAlign w:val="center"/>
          </w:tcPr>
          <w:p w:rsidR="00CC160C" w:rsidRDefault="00DB4EE0">
            <w:pPr>
              <w:jc w:val="right"/>
            </w:pPr>
            <w:r>
              <w:rPr>
                <w:rFonts w:eastAsiaTheme="minorEastAsia"/>
                <w:szCs w:val="21"/>
              </w:rPr>
              <w:t>324,402.96</w:t>
            </w:r>
          </w:p>
        </w:tc>
        <w:tc>
          <w:tcPr>
            <w:tcW w:w="997" w:type="dxa"/>
            <w:vAlign w:val="center"/>
          </w:tcPr>
          <w:p w:rsidR="00CC160C" w:rsidRDefault="00DB4EE0">
            <w:pPr>
              <w:jc w:val="right"/>
            </w:pPr>
            <w:r>
              <w:rPr>
                <w:rFonts w:eastAsiaTheme="minorEastAsia"/>
                <w:szCs w:val="21"/>
              </w:rPr>
              <w:t>0.12</w:t>
            </w:r>
          </w:p>
        </w:tc>
      </w:tr>
      <w:tr w:rsidR="00CC160C">
        <w:tc>
          <w:tcPr>
            <w:tcW w:w="678" w:type="dxa"/>
            <w:vAlign w:val="center"/>
          </w:tcPr>
          <w:p w:rsidR="00CC160C" w:rsidRDefault="00DB4EE0">
            <w:pPr>
              <w:jc w:val="center"/>
            </w:pPr>
            <w:r>
              <w:rPr>
                <w:rFonts w:eastAsiaTheme="minorEastAsia"/>
                <w:szCs w:val="21"/>
              </w:rPr>
              <w:t>152</w:t>
            </w:r>
          </w:p>
        </w:tc>
        <w:tc>
          <w:tcPr>
            <w:tcW w:w="905" w:type="dxa"/>
            <w:vAlign w:val="center"/>
          </w:tcPr>
          <w:p w:rsidR="00CC160C" w:rsidRDefault="00DB4EE0">
            <w:pPr>
              <w:jc w:val="center"/>
            </w:pPr>
            <w:r>
              <w:rPr>
                <w:rFonts w:eastAsiaTheme="minorEastAsia"/>
                <w:szCs w:val="21"/>
              </w:rPr>
              <w:t>AUTODESK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ADSK</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188</w:t>
            </w:r>
          </w:p>
        </w:tc>
        <w:tc>
          <w:tcPr>
            <w:tcW w:w="1690" w:type="dxa"/>
            <w:vAlign w:val="center"/>
          </w:tcPr>
          <w:p w:rsidR="00CC160C" w:rsidRDefault="00DB4EE0">
            <w:pPr>
              <w:jc w:val="right"/>
            </w:pPr>
            <w:r>
              <w:rPr>
                <w:rFonts w:eastAsiaTheme="minorEastAsia"/>
                <w:szCs w:val="21"/>
              </w:rPr>
              <w:t>324,205.21</w:t>
            </w:r>
          </w:p>
        </w:tc>
        <w:tc>
          <w:tcPr>
            <w:tcW w:w="997" w:type="dxa"/>
            <w:vAlign w:val="center"/>
          </w:tcPr>
          <w:p w:rsidR="00CC160C" w:rsidRDefault="00DB4EE0">
            <w:pPr>
              <w:jc w:val="right"/>
            </w:pPr>
            <w:r>
              <w:rPr>
                <w:rFonts w:eastAsiaTheme="minorEastAsia"/>
                <w:szCs w:val="21"/>
              </w:rPr>
              <w:t>0.12</w:t>
            </w:r>
          </w:p>
        </w:tc>
      </w:tr>
      <w:tr w:rsidR="00CC160C">
        <w:tc>
          <w:tcPr>
            <w:tcW w:w="678" w:type="dxa"/>
            <w:vAlign w:val="center"/>
          </w:tcPr>
          <w:p w:rsidR="00CC160C" w:rsidRDefault="00DB4EE0">
            <w:pPr>
              <w:jc w:val="center"/>
            </w:pPr>
            <w:r>
              <w:rPr>
                <w:rFonts w:eastAsiaTheme="minorEastAsia"/>
                <w:szCs w:val="21"/>
              </w:rPr>
              <w:t>153</w:t>
            </w:r>
          </w:p>
        </w:tc>
        <w:tc>
          <w:tcPr>
            <w:tcW w:w="905" w:type="dxa"/>
            <w:vAlign w:val="center"/>
          </w:tcPr>
          <w:p w:rsidR="00CC160C" w:rsidRDefault="00DB4EE0">
            <w:pPr>
              <w:jc w:val="center"/>
            </w:pPr>
            <w:r>
              <w:rPr>
                <w:rFonts w:eastAsiaTheme="minorEastAsia"/>
                <w:szCs w:val="21"/>
              </w:rPr>
              <w:t>MOTOROLA SOLUTIONS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MSI</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146</w:t>
            </w:r>
          </w:p>
        </w:tc>
        <w:tc>
          <w:tcPr>
            <w:tcW w:w="1690" w:type="dxa"/>
            <w:vAlign w:val="center"/>
          </w:tcPr>
          <w:p w:rsidR="00CC160C" w:rsidRDefault="00DB4EE0">
            <w:pPr>
              <w:jc w:val="right"/>
            </w:pPr>
            <w:r>
              <w:rPr>
                <w:rFonts w:eastAsiaTheme="minorEastAsia"/>
                <w:szCs w:val="21"/>
              </w:rPr>
              <w:t>323,758.29</w:t>
            </w:r>
          </w:p>
        </w:tc>
        <w:tc>
          <w:tcPr>
            <w:tcW w:w="997" w:type="dxa"/>
            <w:vAlign w:val="center"/>
          </w:tcPr>
          <w:p w:rsidR="00CC160C" w:rsidRDefault="00DB4EE0">
            <w:pPr>
              <w:jc w:val="right"/>
            </w:pPr>
            <w:r>
              <w:rPr>
                <w:rFonts w:eastAsiaTheme="minorEastAsia"/>
                <w:szCs w:val="21"/>
              </w:rPr>
              <w:t>0.12</w:t>
            </w:r>
          </w:p>
        </w:tc>
      </w:tr>
      <w:tr w:rsidR="00CC160C">
        <w:tc>
          <w:tcPr>
            <w:tcW w:w="678" w:type="dxa"/>
            <w:vAlign w:val="center"/>
          </w:tcPr>
          <w:p w:rsidR="00CC160C" w:rsidRDefault="00DB4EE0">
            <w:pPr>
              <w:jc w:val="center"/>
            </w:pPr>
            <w:r>
              <w:rPr>
                <w:rFonts w:eastAsiaTheme="minorEastAsia"/>
                <w:szCs w:val="21"/>
              </w:rPr>
              <w:t>154</w:t>
            </w:r>
          </w:p>
        </w:tc>
        <w:tc>
          <w:tcPr>
            <w:tcW w:w="905" w:type="dxa"/>
            <w:vAlign w:val="center"/>
          </w:tcPr>
          <w:p w:rsidR="00CC160C" w:rsidRDefault="00DB4EE0">
            <w:pPr>
              <w:jc w:val="center"/>
            </w:pPr>
            <w:r>
              <w:rPr>
                <w:rFonts w:eastAsiaTheme="minorEastAsia"/>
                <w:szCs w:val="21"/>
              </w:rPr>
              <w:t>PACCAR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PCAR</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460</w:t>
            </w:r>
          </w:p>
        </w:tc>
        <w:tc>
          <w:tcPr>
            <w:tcW w:w="1690" w:type="dxa"/>
            <w:vAlign w:val="center"/>
          </w:tcPr>
          <w:p w:rsidR="00CC160C" w:rsidRDefault="00DB4EE0">
            <w:pPr>
              <w:jc w:val="right"/>
            </w:pPr>
            <w:r>
              <w:rPr>
                <w:rFonts w:eastAsiaTheme="minorEastAsia"/>
                <w:szCs w:val="21"/>
              </w:rPr>
              <w:t>318,147.80</w:t>
            </w:r>
          </w:p>
        </w:tc>
        <w:tc>
          <w:tcPr>
            <w:tcW w:w="997" w:type="dxa"/>
            <w:vAlign w:val="center"/>
          </w:tcPr>
          <w:p w:rsidR="00CC160C" w:rsidRDefault="00DB4EE0">
            <w:pPr>
              <w:jc w:val="right"/>
            </w:pPr>
            <w:r>
              <w:rPr>
                <w:rFonts w:eastAsiaTheme="minorEastAsia"/>
                <w:szCs w:val="21"/>
              </w:rPr>
              <w:t>0.12</w:t>
            </w:r>
          </w:p>
        </w:tc>
      </w:tr>
      <w:tr w:rsidR="00CC160C">
        <w:tc>
          <w:tcPr>
            <w:tcW w:w="678" w:type="dxa"/>
            <w:vAlign w:val="center"/>
          </w:tcPr>
          <w:p w:rsidR="00CC160C" w:rsidRDefault="00DB4EE0">
            <w:pPr>
              <w:jc w:val="center"/>
            </w:pPr>
            <w:r>
              <w:rPr>
                <w:rFonts w:eastAsiaTheme="minorEastAsia"/>
                <w:szCs w:val="21"/>
              </w:rPr>
              <w:t>155</w:t>
            </w:r>
          </w:p>
        </w:tc>
        <w:tc>
          <w:tcPr>
            <w:tcW w:w="905" w:type="dxa"/>
            <w:vAlign w:val="center"/>
          </w:tcPr>
          <w:p w:rsidR="00CC160C" w:rsidRDefault="00DB4EE0">
            <w:pPr>
              <w:jc w:val="center"/>
            </w:pPr>
            <w:r>
              <w:rPr>
                <w:rFonts w:eastAsiaTheme="minorEastAsia"/>
                <w:szCs w:val="21"/>
              </w:rPr>
              <w:t>ECOLAB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ECL</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223</w:t>
            </w:r>
          </w:p>
        </w:tc>
        <w:tc>
          <w:tcPr>
            <w:tcW w:w="1690" w:type="dxa"/>
            <w:vAlign w:val="center"/>
          </w:tcPr>
          <w:p w:rsidR="00CC160C" w:rsidRDefault="00DB4EE0">
            <w:pPr>
              <w:jc w:val="right"/>
            </w:pPr>
            <w:r>
              <w:rPr>
                <w:rFonts w:eastAsiaTheme="minorEastAsia"/>
                <w:szCs w:val="21"/>
              </w:rPr>
              <w:t>313,282.34</w:t>
            </w:r>
          </w:p>
        </w:tc>
        <w:tc>
          <w:tcPr>
            <w:tcW w:w="997" w:type="dxa"/>
            <w:vAlign w:val="center"/>
          </w:tcPr>
          <w:p w:rsidR="00CC160C" w:rsidRDefault="00DB4EE0">
            <w:pPr>
              <w:jc w:val="right"/>
            </w:pPr>
            <w:r>
              <w:rPr>
                <w:rFonts w:eastAsiaTheme="minorEastAsia"/>
                <w:szCs w:val="21"/>
              </w:rPr>
              <w:t>0.12</w:t>
            </w:r>
          </w:p>
        </w:tc>
      </w:tr>
      <w:tr w:rsidR="00CC160C">
        <w:tc>
          <w:tcPr>
            <w:tcW w:w="678" w:type="dxa"/>
            <w:vAlign w:val="center"/>
          </w:tcPr>
          <w:p w:rsidR="00CC160C" w:rsidRDefault="00DB4EE0">
            <w:pPr>
              <w:jc w:val="center"/>
            </w:pPr>
            <w:r>
              <w:rPr>
                <w:rFonts w:eastAsiaTheme="minorEastAsia"/>
                <w:szCs w:val="21"/>
              </w:rPr>
              <w:t>156</w:t>
            </w:r>
          </w:p>
        </w:tc>
        <w:tc>
          <w:tcPr>
            <w:tcW w:w="905" w:type="dxa"/>
            <w:vAlign w:val="center"/>
          </w:tcPr>
          <w:p w:rsidR="00CC160C" w:rsidRDefault="00DB4EE0">
            <w:pPr>
              <w:jc w:val="center"/>
            </w:pPr>
            <w:r>
              <w:rPr>
                <w:rFonts w:eastAsiaTheme="minorEastAsia"/>
                <w:szCs w:val="21"/>
              </w:rPr>
              <w:t xml:space="preserve">CROWN </w:t>
            </w:r>
            <w:r>
              <w:rPr>
                <w:rFonts w:eastAsiaTheme="minorEastAsia"/>
                <w:szCs w:val="21"/>
              </w:rPr>
              <w:lastRenderedPageBreak/>
              <w:t>CASTLE INC</w:t>
            </w:r>
          </w:p>
        </w:tc>
        <w:tc>
          <w:tcPr>
            <w:tcW w:w="1015" w:type="dxa"/>
            <w:vAlign w:val="center"/>
          </w:tcPr>
          <w:p w:rsidR="00CC160C" w:rsidRDefault="00DB4EE0">
            <w:pPr>
              <w:jc w:val="center"/>
            </w:pPr>
            <w:r>
              <w:rPr>
                <w:rFonts w:eastAsiaTheme="minorEastAsia"/>
                <w:szCs w:val="21"/>
              </w:rPr>
              <w:lastRenderedPageBreak/>
              <w:t>-</w:t>
            </w:r>
          </w:p>
        </w:tc>
        <w:tc>
          <w:tcPr>
            <w:tcW w:w="1184" w:type="dxa"/>
            <w:vAlign w:val="center"/>
          </w:tcPr>
          <w:p w:rsidR="00CC160C" w:rsidRDefault="00DB4EE0">
            <w:pPr>
              <w:jc w:val="center"/>
            </w:pPr>
            <w:r>
              <w:rPr>
                <w:rFonts w:eastAsiaTheme="minorEastAsia"/>
                <w:szCs w:val="21"/>
              </w:rPr>
              <w:t>CCI</w:t>
            </w:r>
          </w:p>
        </w:tc>
        <w:tc>
          <w:tcPr>
            <w:tcW w:w="847" w:type="dxa"/>
            <w:vAlign w:val="center"/>
          </w:tcPr>
          <w:p w:rsidR="00CC160C" w:rsidRDefault="00DB4EE0">
            <w:pPr>
              <w:jc w:val="center"/>
            </w:pPr>
            <w:r>
              <w:rPr>
                <w:rFonts w:eastAsiaTheme="minorEastAsia"/>
                <w:szCs w:val="21"/>
              </w:rPr>
              <w:t>纽约证</w:t>
            </w:r>
            <w:r>
              <w:rPr>
                <w:rFonts w:eastAsiaTheme="minorEastAsia"/>
                <w:szCs w:val="21"/>
              </w:rPr>
              <w:lastRenderedPageBreak/>
              <w:t>券交易所</w:t>
            </w:r>
          </w:p>
        </w:tc>
        <w:tc>
          <w:tcPr>
            <w:tcW w:w="1025" w:type="dxa"/>
            <w:vAlign w:val="center"/>
          </w:tcPr>
          <w:p w:rsidR="00CC160C" w:rsidRDefault="00DB4EE0">
            <w:pPr>
              <w:jc w:val="center"/>
            </w:pPr>
            <w:r>
              <w:rPr>
                <w:rFonts w:eastAsiaTheme="minorEastAsia"/>
                <w:szCs w:val="21"/>
              </w:rPr>
              <w:lastRenderedPageBreak/>
              <w:t>美国</w:t>
            </w:r>
          </w:p>
        </w:tc>
        <w:tc>
          <w:tcPr>
            <w:tcW w:w="1015" w:type="dxa"/>
            <w:vAlign w:val="center"/>
          </w:tcPr>
          <w:p w:rsidR="00CC160C" w:rsidRDefault="00DB4EE0">
            <w:pPr>
              <w:jc w:val="right"/>
            </w:pPr>
            <w:r>
              <w:rPr>
                <w:rFonts w:eastAsiaTheme="minorEastAsia"/>
                <w:szCs w:val="21"/>
              </w:rPr>
              <w:t>382</w:t>
            </w:r>
          </w:p>
        </w:tc>
        <w:tc>
          <w:tcPr>
            <w:tcW w:w="1690" w:type="dxa"/>
            <w:vAlign w:val="center"/>
          </w:tcPr>
          <w:p w:rsidR="00CC160C" w:rsidRDefault="00DB4EE0">
            <w:pPr>
              <w:jc w:val="right"/>
            </w:pPr>
            <w:r>
              <w:rPr>
                <w:rFonts w:eastAsiaTheme="minorEastAsia"/>
                <w:szCs w:val="21"/>
              </w:rPr>
              <w:t>311,657.07</w:t>
            </w:r>
          </w:p>
        </w:tc>
        <w:tc>
          <w:tcPr>
            <w:tcW w:w="997" w:type="dxa"/>
            <w:vAlign w:val="center"/>
          </w:tcPr>
          <w:p w:rsidR="00CC160C" w:rsidRDefault="00DB4EE0">
            <w:pPr>
              <w:jc w:val="right"/>
            </w:pPr>
            <w:r>
              <w:rPr>
                <w:rFonts w:eastAsiaTheme="minorEastAsia"/>
                <w:szCs w:val="21"/>
              </w:rPr>
              <w:t>0.12</w:t>
            </w:r>
          </w:p>
        </w:tc>
      </w:tr>
      <w:tr w:rsidR="00CC160C">
        <w:tc>
          <w:tcPr>
            <w:tcW w:w="678" w:type="dxa"/>
            <w:vAlign w:val="center"/>
          </w:tcPr>
          <w:p w:rsidR="00CC160C" w:rsidRDefault="00DB4EE0">
            <w:pPr>
              <w:jc w:val="center"/>
            </w:pPr>
            <w:r>
              <w:rPr>
                <w:rFonts w:eastAsiaTheme="minorEastAsia"/>
                <w:szCs w:val="21"/>
              </w:rPr>
              <w:t>157</w:t>
            </w:r>
          </w:p>
        </w:tc>
        <w:tc>
          <w:tcPr>
            <w:tcW w:w="905" w:type="dxa"/>
            <w:vAlign w:val="center"/>
          </w:tcPr>
          <w:p w:rsidR="00CC160C" w:rsidRDefault="00DB4EE0">
            <w:pPr>
              <w:jc w:val="center"/>
            </w:pPr>
            <w:r>
              <w:rPr>
                <w:rFonts w:eastAsiaTheme="minorEastAsia"/>
                <w:szCs w:val="21"/>
              </w:rPr>
              <w:t>CAPITAL ONE FINANCIAL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COF</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335</w:t>
            </w:r>
          </w:p>
        </w:tc>
        <w:tc>
          <w:tcPr>
            <w:tcW w:w="1690" w:type="dxa"/>
            <w:vAlign w:val="center"/>
          </w:tcPr>
          <w:p w:rsidR="00CC160C" w:rsidRDefault="00DB4EE0">
            <w:pPr>
              <w:jc w:val="right"/>
            </w:pPr>
            <w:r>
              <w:rPr>
                <w:rFonts w:eastAsiaTheme="minorEastAsia"/>
                <w:szCs w:val="21"/>
              </w:rPr>
              <w:t>311,109.01</w:t>
            </w:r>
          </w:p>
        </w:tc>
        <w:tc>
          <w:tcPr>
            <w:tcW w:w="997" w:type="dxa"/>
            <w:vAlign w:val="center"/>
          </w:tcPr>
          <w:p w:rsidR="00CC160C" w:rsidRDefault="00DB4EE0">
            <w:pPr>
              <w:jc w:val="right"/>
            </w:pPr>
            <w:r>
              <w:rPr>
                <w:rFonts w:eastAsiaTheme="minorEastAsia"/>
                <w:szCs w:val="21"/>
              </w:rPr>
              <w:t>0.12</w:t>
            </w:r>
          </w:p>
        </w:tc>
      </w:tr>
      <w:tr w:rsidR="00CC160C">
        <w:tc>
          <w:tcPr>
            <w:tcW w:w="678" w:type="dxa"/>
            <w:vAlign w:val="center"/>
          </w:tcPr>
          <w:p w:rsidR="00CC160C" w:rsidRDefault="00DB4EE0">
            <w:pPr>
              <w:jc w:val="center"/>
            </w:pPr>
            <w:r>
              <w:rPr>
                <w:rFonts w:eastAsiaTheme="minorEastAsia"/>
                <w:szCs w:val="21"/>
              </w:rPr>
              <w:t>158</w:t>
            </w:r>
          </w:p>
        </w:tc>
        <w:tc>
          <w:tcPr>
            <w:tcW w:w="905" w:type="dxa"/>
            <w:vAlign w:val="center"/>
          </w:tcPr>
          <w:p w:rsidR="00CC160C" w:rsidRDefault="00DB4EE0">
            <w:pPr>
              <w:jc w:val="center"/>
            </w:pPr>
            <w:r>
              <w:rPr>
                <w:rFonts w:eastAsiaTheme="minorEastAsia"/>
                <w:szCs w:val="21"/>
              </w:rPr>
              <w:t>WELLTOWER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WELL</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487</w:t>
            </w:r>
          </w:p>
        </w:tc>
        <w:tc>
          <w:tcPr>
            <w:tcW w:w="1690" w:type="dxa"/>
            <w:vAlign w:val="center"/>
          </w:tcPr>
          <w:p w:rsidR="00CC160C" w:rsidRDefault="00DB4EE0">
            <w:pPr>
              <w:jc w:val="right"/>
            </w:pPr>
            <w:r>
              <w:rPr>
                <w:rFonts w:eastAsiaTheme="minorEastAsia"/>
                <w:szCs w:val="21"/>
              </w:rPr>
              <w:t>311,021.12</w:t>
            </w:r>
          </w:p>
        </w:tc>
        <w:tc>
          <w:tcPr>
            <w:tcW w:w="997" w:type="dxa"/>
            <w:vAlign w:val="center"/>
          </w:tcPr>
          <w:p w:rsidR="00CC160C" w:rsidRDefault="00DB4EE0">
            <w:pPr>
              <w:jc w:val="right"/>
            </w:pPr>
            <w:r>
              <w:rPr>
                <w:rFonts w:eastAsiaTheme="minorEastAsia"/>
                <w:szCs w:val="21"/>
              </w:rPr>
              <w:t>0.12</w:t>
            </w:r>
          </w:p>
        </w:tc>
      </w:tr>
      <w:tr w:rsidR="00CC160C">
        <w:tc>
          <w:tcPr>
            <w:tcW w:w="678" w:type="dxa"/>
            <w:vAlign w:val="center"/>
          </w:tcPr>
          <w:p w:rsidR="00CC160C" w:rsidRDefault="00DB4EE0">
            <w:pPr>
              <w:jc w:val="center"/>
            </w:pPr>
            <w:r>
              <w:rPr>
                <w:rFonts w:eastAsiaTheme="minorEastAsia"/>
                <w:szCs w:val="21"/>
              </w:rPr>
              <w:t>159</w:t>
            </w:r>
          </w:p>
        </w:tc>
        <w:tc>
          <w:tcPr>
            <w:tcW w:w="905" w:type="dxa"/>
            <w:vAlign w:val="center"/>
          </w:tcPr>
          <w:p w:rsidR="00CC160C" w:rsidRDefault="00DB4EE0">
            <w:pPr>
              <w:jc w:val="center"/>
            </w:pPr>
            <w:r>
              <w:rPr>
                <w:rFonts w:eastAsiaTheme="minorEastAsia"/>
                <w:szCs w:val="21"/>
              </w:rPr>
              <w:t>TRUIST FINANCIAL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TFC</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1,173</w:t>
            </w:r>
          </w:p>
        </w:tc>
        <w:tc>
          <w:tcPr>
            <w:tcW w:w="1690" w:type="dxa"/>
            <w:vAlign w:val="center"/>
          </w:tcPr>
          <w:p w:rsidR="00CC160C" w:rsidRDefault="00DB4EE0">
            <w:pPr>
              <w:jc w:val="right"/>
            </w:pPr>
            <w:r>
              <w:rPr>
                <w:rFonts w:eastAsiaTheme="minorEastAsia"/>
                <w:szCs w:val="21"/>
              </w:rPr>
              <w:t>306,731.62</w:t>
            </w:r>
          </w:p>
        </w:tc>
        <w:tc>
          <w:tcPr>
            <w:tcW w:w="997" w:type="dxa"/>
            <w:vAlign w:val="center"/>
          </w:tcPr>
          <w:p w:rsidR="00CC160C" w:rsidRDefault="00DB4EE0">
            <w:pPr>
              <w:jc w:val="right"/>
            </w:pPr>
            <w:r>
              <w:rPr>
                <w:rFonts w:eastAsiaTheme="minorEastAsia"/>
                <w:szCs w:val="21"/>
              </w:rPr>
              <w:t>0.12</w:t>
            </w:r>
          </w:p>
        </w:tc>
      </w:tr>
      <w:tr w:rsidR="00CC160C">
        <w:tc>
          <w:tcPr>
            <w:tcW w:w="678" w:type="dxa"/>
            <w:vAlign w:val="center"/>
          </w:tcPr>
          <w:p w:rsidR="00CC160C" w:rsidRDefault="00DB4EE0">
            <w:pPr>
              <w:jc w:val="center"/>
            </w:pPr>
            <w:r>
              <w:rPr>
                <w:rFonts w:eastAsiaTheme="minorEastAsia"/>
                <w:szCs w:val="21"/>
              </w:rPr>
              <w:t>160</w:t>
            </w:r>
          </w:p>
        </w:tc>
        <w:tc>
          <w:tcPr>
            <w:tcW w:w="905" w:type="dxa"/>
            <w:vAlign w:val="center"/>
          </w:tcPr>
          <w:p w:rsidR="00CC160C" w:rsidRDefault="00DB4EE0">
            <w:pPr>
              <w:jc w:val="center"/>
            </w:pPr>
            <w:r>
              <w:rPr>
                <w:rFonts w:eastAsiaTheme="minorEastAsia"/>
                <w:szCs w:val="21"/>
              </w:rPr>
              <w:t>GENERAL MOTORS CO</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GM</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1,204</w:t>
            </w:r>
          </w:p>
        </w:tc>
        <w:tc>
          <w:tcPr>
            <w:tcW w:w="1690" w:type="dxa"/>
            <w:vAlign w:val="center"/>
          </w:tcPr>
          <w:p w:rsidR="00CC160C" w:rsidRDefault="00DB4EE0">
            <w:pPr>
              <w:jc w:val="right"/>
            </w:pPr>
            <w:r>
              <w:rPr>
                <w:rFonts w:eastAsiaTheme="minorEastAsia"/>
                <w:szCs w:val="21"/>
              </w:rPr>
              <w:t>306,310.34</w:t>
            </w:r>
          </w:p>
        </w:tc>
        <w:tc>
          <w:tcPr>
            <w:tcW w:w="997" w:type="dxa"/>
            <w:vAlign w:val="center"/>
          </w:tcPr>
          <w:p w:rsidR="00CC160C" w:rsidRDefault="00DB4EE0">
            <w:pPr>
              <w:jc w:val="right"/>
            </w:pPr>
            <w:r>
              <w:rPr>
                <w:rFonts w:eastAsiaTheme="minorEastAsia"/>
                <w:szCs w:val="21"/>
              </w:rPr>
              <w:t>0.12</w:t>
            </w:r>
          </w:p>
        </w:tc>
      </w:tr>
      <w:tr w:rsidR="00CC160C">
        <w:tc>
          <w:tcPr>
            <w:tcW w:w="678" w:type="dxa"/>
            <w:vAlign w:val="center"/>
          </w:tcPr>
          <w:p w:rsidR="00CC160C" w:rsidRDefault="00DB4EE0">
            <w:pPr>
              <w:jc w:val="center"/>
            </w:pPr>
            <w:r>
              <w:rPr>
                <w:rFonts w:eastAsiaTheme="minorEastAsia"/>
                <w:szCs w:val="21"/>
              </w:rPr>
              <w:t>161</w:t>
            </w:r>
          </w:p>
        </w:tc>
        <w:tc>
          <w:tcPr>
            <w:tcW w:w="905" w:type="dxa"/>
            <w:vAlign w:val="center"/>
          </w:tcPr>
          <w:p w:rsidR="00CC160C" w:rsidRDefault="00DB4EE0">
            <w:pPr>
              <w:jc w:val="center"/>
            </w:pPr>
            <w:r>
              <w:rPr>
                <w:rFonts w:eastAsiaTheme="minorEastAsia"/>
                <w:szCs w:val="21"/>
              </w:rPr>
              <w:t>MICROCHIP TECHNOLOGY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MCHP</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476</w:t>
            </w:r>
          </w:p>
        </w:tc>
        <w:tc>
          <w:tcPr>
            <w:tcW w:w="1690" w:type="dxa"/>
            <w:vAlign w:val="center"/>
          </w:tcPr>
          <w:p w:rsidR="00CC160C" w:rsidRDefault="00DB4EE0">
            <w:pPr>
              <w:jc w:val="right"/>
            </w:pPr>
            <w:r>
              <w:rPr>
                <w:rFonts w:eastAsiaTheme="minorEastAsia"/>
                <w:szCs w:val="21"/>
              </w:rPr>
              <w:t>304,029.71</w:t>
            </w:r>
          </w:p>
        </w:tc>
        <w:tc>
          <w:tcPr>
            <w:tcW w:w="997" w:type="dxa"/>
            <w:vAlign w:val="center"/>
          </w:tcPr>
          <w:p w:rsidR="00CC160C" w:rsidRDefault="00DB4EE0">
            <w:pPr>
              <w:jc w:val="right"/>
            </w:pPr>
            <w:r>
              <w:rPr>
                <w:rFonts w:eastAsiaTheme="minorEastAsia"/>
                <w:szCs w:val="21"/>
              </w:rPr>
              <w:t>0.11</w:t>
            </w:r>
          </w:p>
        </w:tc>
      </w:tr>
      <w:tr w:rsidR="00CC160C">
        <w:tc>
          <w:tcPr>
            <w:tcW w:w="678" w:type="dxa"/>
            <w:vAlign w:val="center"/>
          </w:tcPr>
          <w:p w:rsidR="00CC160C" w:rsidRDefault="00DB4EE0">
            <w:pPr>
              <w:jc w:val="center"/>
            </w:pPr>
            <w:r>
              <w:rPr>
                <w:rFonts w:eastAsiaTheme="minorEastAsia"/>
                <w:szCs w:val="21"/>
              </w:rPr>
              <w:t>162</w:t>
            </w:r>
          </w:p>
        </w:tc>
        <w:tc>
          <w:tcPr>
            <w:tcW w:w="905" w:type="dxa"/>
            <w:vAlign w:val="center"/>
          </w:tcPr>
          <w:p w:rsidR="00CC160C" w:rsidRDefault="00DB4EE0">
            <w:pPr>
              <w:jc w:val="center"/>
            </w:pPr>
            <w:r>
              <w:rPr>
                <w:rFonts w:eastAsiaTheme="minorEastAsia"/>
                <w:szCs w:val="21"/>
              </w:rPr>
              <w:t>ARTHUR J GALLAGHER &amp; CO</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AJG</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190</w:t>
            </w:r>
          </w:p>
        </w:tc>
        <w:tc>
          <w:tcPr>
            <w:tcW w:w="1690" w:type="dxa"/>
            <w:vAlign w:val="center"/>
          </w:tcPr>
          <w:p w:rsidR="00CC160C" w:rsidRDefault="00DB4EE0">
            <w:pPr>
              <w:jc w:val="right"/>
            </w:pPr>
            <w:r>
              <w:rPr>
                <w:rFonts w:eastAsiaTheme="minorEastAsia"/>
                <w:szCs w:val="21"/>
              </w:rPr>
              <w:t>302,623.94</w:t>
            </w:r>
          </w:p>
        </w:tc>
        <w:tc>
          <w:tcPr>
            <w:tcW w:w="997" w:type="dxa"/>
            <w:vAlign w:val="center"/>
          </w:tcPr>
          <w:p w:rsidR="00CC160C" w:rsidRDefault="00DB4EE0">
            <w:pPr>
              <w:jc w:val="right"/>
            </w:pPr>
            <w:r>
              <w:rPr>
                <w:rFonts w:eastAsiaTheme="minorEastAsia"/>
                <w:szCs w:val="21"/>
              </w:rPr>
              <w:t>0.11</w:t>
            </w:r>
          </w:p>
        </w:tc>
      </w:tr>
      <w:tr w:rsidR="00CC160C">
        <w:tc>
          <w:tcPr>
            <w:tcW w:w="678" w:type="dxa"/>
            <w:vAlign w:val="center"/>
          </w:tcPr>
          <w:p w:rsidR="00CC160C" w:rsidRDefault="00DB4EE0">
            <w:pPr>
              <w:jc w:val="center"/>
            </w:pPr>
            <w:r>
              <w:rPr>
                <w:rFonts w:eastAsiaTheme="minorEastAsia"/>
                <w:szCs w:val="21"/>
              </w:rPr>
              <w:t>163</w:t>
            </w:r>
          </w:p>
        </w:tc>
        <w:tc>
          <w:tcPr>
            <w:tcW w:w="905" w:type="dxa"/>
            <w:vAlign w:val="center"/>
          </w:tcPr>
          <w:p w:rsidR="00CC160C" w:rsidRDefault="00DB4EE0">
            <w:pPr>
              <w:jc w:val="center"/>
            </w:pPr>
            <w:r>
              <w:rPr>
                <w:rFonts w:eastAsiaTheme="minorEastAsia"/>
                <w:szCs w:val="21"/>
              </w:rPr>
              <w:t>CARRIER GLOBAL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CARR</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738</w:t>
            </w:r>
          </w:p>
        </w:tc>
        <w:tc>
          <w:tcPr>
            <w:tcW w:w="1690" w:type="dxa"/>
            <w:vAlign w:val="center"/>
          </w:tcPr>
          <w:p w:rsidR="00CC160C" w:rsidRDefault="00DB4EE0">
            <w:pPr>
              <w:jc w:val="right"/>
            </w:pPr>
            <w:r>
              <w:rPr>
                <w:rFonts w:eastAsiaTheme="minorEastAsia"/>
                <w:szCs w:val="21"/>
              </w:rPr>
              <w:t>300,293.02</w:t>
            </w:r>
          </w:p>
        </w:tc>
        <w:tc>
          <w:tcPr>
            <w:tcW w:w="997" w:type="dxa"/>
            <w:vAlign w:val="center"/>
          </w:tcPr>
          <w:p w:rsidR="00CC160C" w:rsidRDefault="00DB4EE0">
            <w:pPr>
              <w:jc w:val="right"/>
            </w:pPr>
            <w:r>
              <w:rPr>
                <w:rFonts w:eastAsiaTheme="minorEastAsia"/>
                <w:szCs w:val="21"/>
              </w:rPr>
              <w:t>0.11</w:t>
            </w:r>
          </w:p>
        </w:tc>
      </w:tr>
      <w:tr w:rsidR="00CC160C">
        <w:tc>
          <w:tcPr>
            <w:tcW w:w="678" w:type="dxa"/>
            <w:vAlign w:val="center"/>
          </w:tcPr>
          <w:p w:rsidR="00CC160C" w:rsidRDefault="00DB4EE0">
            <w:pPr>
              <w:jc w:val="center"/>
            </w:pPr>
            <w:r>
              <w:rPr>
                <w:rFonts w:eastAsiaTheme="minorEastAsia"/>
                <w:szCs w:val="21"/>
              </w:rPr>
              <w:t>164</w:t>
            </w:r>
          </w:p>
        </w:tc>
        <w:tc>
          <w:tcPr>
            <w:tcW w:w="905" w:type="dxa"/>
            <w:vAlign w:val="center"/>
          </w:tcPr>
          <w:p w:rsidR="00CC160C" w:rsidRDefault="00DB4EE0">
            <w:pPr>
              <w:jc w:val="center"/>
            </w:pPr>
            <w:r>
              <w:rPr>
                <w:rFonts w:eastAsiaTheme="minorEastAsia"/>
                <w:szCs w:val="21"/>
              </w:rPr>
              <w:t>PUBLIC STORAGE</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PSA</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139</w:t>
            </w:r>
          </w:p>
        </w:tc>
        <w:tc>
          <w:tcPr>
            <w:tcW w:w="1690" w:type="dxa"/>
            <w:vAlign w:val="center"/>
          </w:tcPr>
          <w:p w:rsidR="00CC160C" w:rsidRDefault="00DB4EE0">
            <w:pPr>
              <w:jc w:val="right"/>
            </w:pPr>
            <w:r>
              <w:rPr>
                <w:rFonts w:eastAsiaTheme="minorEastAsia"/>
                <w:szCs w:val="21"/>
              </w:rPr>
              <w:t>300,271.07</w:t>
            </w:r>
          </w:p>
        </w:tc>
        <w:tc>
          <w:tcPr>
            <w:tcW w:w="997" w:type="dxa"/>
            <w:vAlign w:val="center"/>
          </w:tcPr>
          <w:p w:rsidR="00CC160C" w:rsidRDefault="00DB4EE0">
            <w:pPr>
              <w:jc w:val="right"/>
            </w:pPr>
            <w:r>
              <w:rPr>
                <w:rFonts w:eastAsiaTheme="minorEastAsia"/>
                <w:szCs w:val="21"/>
              </w:rPr>
              <w:t>0.11</w:t>
            </w:r>
          </w:p>
        </w:tc>
      </w:tr>
      <w:tr w:rsidR="00CC160C">
        <w:tc>
          <w:tcPr>
            <w:tcW w:w="678" w:type="dxa"/>
            <w:vAlign w:val="center"/>
          </w:tcPr>
          <w:p w:rsidR="00CC160C" w:rsidRDefault="00DB4EE0">
            <w:pPr>
              <w:jc w:val="center"/>
            </w:pPr>
            <w:r>
              <w:rPr>
                <w:rFonts w:eastAsiaTheme="minorEastAsia"/>
                <w:szCs w:val="21"/>
              </w:rPr>
              <w:t>165</w:t>
            </w:r>
          </w:p>
        </w:tc>
        <w:tc>
          <w:tcPr>
            <w:tcW w:w="905" w:type="dxa"/>
            <w:vAlign w:val="center"/>
          </w:tcPr>
          <w:p w:rsidR="00CC160C" w:rsidRDefault="00DB4EE0">
            <w:pPr>
              <w:jc w:val="center"/>
            </w:pPr>
            <w:r>
              <w:rPr>
                <w:rFonts w:eastAsiaTheme="minorEastAsia"/>
                <w:szCs w:val="21"/>
              </w:rPr>
              <w:t>DEXCOM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DXCM</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340</w:t>
            </w:r>
          </w:p>
        </w:tc>
        <w:tc>
          <w:tcPr>
            <w:tcW w:w="1690" w:type="dxa"/>
            <w:vAlign w:val="center"/>
          </w:tcPr>
          <w:p w:rsidR="00CC160C" w:rsidRDefault="00DB4EE0">
            <w:pPr>
              <w:jc w:val="right"/>
            </w:pPr>
            <w:r>
              <w:rPr>
                <w:rFonts w:eastAsiaTheme="minorEastAsia"/>
                <w:szCs w:val="21"/>
              </w:rPr>
              <w:t>298,823.36</w:t>
            </w:r>
          </w:p>
        </w:tc>
        <w:tc>
          <w:tcPr>
            <w:tcW w:w="997" w:type="dxa"/>
            <w:vAlign w:val="center"/>
          </w:tcPr>
          <w:p w:rsidR="00CC160C" w:rsidRDefault="00DB4EE0">
            <w:pPr>
              <w:jc w:val="right"/>
            </w:pPr>
            <w:r>
              <w:rPr>
                <w:rFonts w:eastAsiaTheme="minorEastAsia"/>
                <w:szCs w:val="21"/>
              </w:rPr>
              <w:t>0.11</w:t>
            </w:r>
          </w:p>
        </w:tc>
      </w:tr>
      <w:tr w:rsidR="00CC160C">
        <w:tc>
          <w:tcPr>
            <w:tcW w:w="678" w:type="dxa"/>
            <w:vAlign w:val="center"/>
          </w:tcPr>
          <w:p w:rsidR="00CC160C" w:rsidRDefault="00DB4EE0">
            <w:pPr>
              <w:jc w:val="center"/>
            </w:pPr>
            <w:r>
              <w:rPr>
                <w:rFonts w:eastAsiaTheme="minorEastAsia"/>
                <w:szCs w:val="21"/>
              </w:rPr>
              <w:t>166</w:t>
            </w:r>
          </w:p>
        </w:tc>
        <w:tc>
          <w:tcPr>
            <w:tcW w:w="905" w:type="dxa"/>
            <w:vAlign w:val="center"/>
          </w:tcPr>
          <w:p w:rsidR="00CC160C" w:rsidRDefault="00DB4EE0">
            <w:pPr>
              <w:jc w:val="center"/>
            </w:pPr>
            <w:r>
              <w:rPr>
                <w:rFonts w:eastAsiaTheme="minorEastAsia"/>
                <w:szCs w:val="21"/>
              </w:rPr>
              <w:t>FORD MOTOR CO</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F</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3,458</w:t>
            </w:r>
          </w:p>
        </w:tc>
        <w:tc>
          <w:tcPr>
            <w:tcW w:w="1690" w:type="dxa"/>
            <w:vAlign w:val="center"/>
          </w:tcPr>
          <w:p w:rsidR="00CC160C" w:rsidRDefault="00DB4EE0">
            <w:pPr>
              <w:jc w:val="right"/>
            </w:pPr>
            <w:r>
              <w:rPr>
                <w:rFonts w:eastAsiaTheme="minorEastAsia"/>
                <w:szCs w:val="21"/>
              </w:rPr>
              <w:t>298,557.19</w:t>
            </w:r>
          </w:p>
        </w:tc>
        <w:tc>
          <w:tcPr>
            <w:tcW w:w="997" w:type="dxa"/>
            <w:vAlign w:val="center"/>
          </w:tcPr>
          <w:p w:rsidR="00CC160C" w:rsidRDefault="00DB4EE0">
            <w:pPr>
              <w:jc w:val="right"/>
            </w:pPr>
            <w:r>
              <w:rPr>
                <w:rFonts w:eastAsiaTheme="minorEastAsia"/>
                <w:szCs w:val="21"/>
              </w:rPr>
              <w:t>0.11</w:t>
            </w:r>
          </w:p>
        </w:tc>
      </w:tr>
      <w:tr w:rsidR="00CC160C">
        <w:tc>
          <w:tcPr>
            <w:tcW w:w="678" w:type="dxa"/>
            <w:vAlign w:val="center"/>
          </w:tcPr>
          <w:p w:rsidR="00CC160C" w:rsidRDefault="00DB4EE0">
            <w:pPr>
              <w:jc w:val="center"/>
            </w:pPr>
            <w:r>
              <w:rPr>
                <w:rFonts w:eastAsiaTheme="minorEastAsia"/>
                <w:szCs w:val="21"/>
              </w:rPr>
              <w:t>167</w:t>
            </w:r>
          </w:p>
        </w:tc>
        <w:tc>
          <w:tcPr>
            <w:tcW w:w="905" w:type="dxa"/>
            <w:vAlign w:val="center"/>
          </w:tcPr>
          <w:p w:rsidR="00CC160C" w:rsidRDefault="00DB4EE0">
            <w:pPr>
              <w:jc w:val="center"/>
            </w:pPr>
            <w:r>
              <w:rPr>
                <w:rFonts w:eastAsiaTheme="minorEastAsia"/>
                <w:szCs w:val="21"/>
              </w:rPr>
              <w:t>NEWMONT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NEM</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1,014</w:t>
            </w:r>
          </w:p>
        </w:tc>
        <w:tc>
          <w:tcPr>
            <w:tcW w:w="1690" w:type="dxa"/>
            <w:vAlign w:val="center"/>
          </w:tcPr>
          <w:p w:rsidR="00CC160C" w:rsidRDefault="00DB4EE0">
            <w:pPr>
              <w:jc w:val="right"/>
            </w:pPr>
            <w:r>
              <w:rPr>
                <w:rFonts w:eastAsiaTheme="minorEastAsia"/>
                <w:szCs w:val="21"/>
              </w:rPr>
              <w:t>297,257.09</w:t>
            </w:r>
          </w:p>
        </w:tc>
        <w:tc>
          <w:tcPr>
            <w:tcW w:w="997" w:type="dxa"/>
            <w:vAlign w:val="center"/>
          </w:tcPr>
          <w:p w:rsidR="00CC160C" w:rsidRDefault="00DB4EE0">
            <w:pPr>
              <w:jc w:val="right"/>
            </w:pPr>
            <w:r>
              <w:rPr>
                <w:rFonts w:eastAsiaTheme="minorEastAsia"/>
                <w:szCs w:val="21"/>
              </w:rPr>
              <w:t>0.11</w:t>
            </w:r>
          </w:p>
        </w:tc>
      </w:tr>
      <w:tr w:rsidR="00CC160C">
        <w:tc>
          <w:tcPr>
            <w:tcW w:w="678" w:type="dxa"/>
            <w:vAlign w:val="center"/>
          </w:tcPr>
          <w:p w:rsidR="00CC160C" w:rsidRDefault="00DB4EE0">
            <w:pPr>
              <w:jc w:val="center"/>
            </w:pPr>
            <w:r>
              <w:rPr>
                <w:rFonts w:eastAsiaTheme="minorEastAsia"/>
                <w:szCs w:val="21"/>
              </w:rPr>
              <w:t>168</w:t>
            </w:r>
          </w:p>
        </w:tc>
        <w:tc>
          <w:tcPr>
            <w:tcW w:w="905" w:type="dxa"/>
            <w:vAlign w:val="center"/>
          </w:tcPr>
          <w:p w:rsidR="00CC160C" w:rsidRDefault="00DB4EE0">
            <w:pPr>
              <w:jc w:val="center"/>
            </w:pPr>
            <w:r>
              <w:rPr>
                <w:rFonts w:eastAsiaTheme="minorEastAsia"/>
                <w:szCs w:val="21"/>
              </w:rPr>
              <w:t>AMERICAN INTERN</w:t>
            </w:r>
            <w:r>
              <w:rPr>
                <w:rFonts w:eastAsiaTheme="minorEastAsia"/>
                <w:szCs w:val="21"/>
              </w:rPr>
              <w:lastRenderedPageBreak/>
              <w:t>ATIONAL GROUP</w:t>
            </w:r>
          </w:p>
        </w:tc>
        <w:tc>
          <w:tcPr>
            <w:tcW w:w="1015" w:type="dxa"/>
            <w:vAlign w:val="center"/>
          </w:tcPr>
          <w:p w:rsidR="00CC160C" w:rsidRDefault="00DB4EE0">
            <w:pPr>
              <w:jc w:val="center"/>
            </w:pPr>
            <w:r>
              <w:rPr>
                <w:rFonts w:eastAsiaTheme="minorEastAsia"/>
                <w:szCs w:val="21"/>
              </w:rPr>
              <w:lastRenderedPageBreak/>
              <w:t>-</w:t>
            </w:r>
          </w:p>
        </w:tc>
        <w:tc>
          <w:tcPr>
            <w:tcW w:w="1184" w:type="dxa"/>
            <w:vAlign w:val="center"/>
          </w:tcPr>
          <w:p w:rsidR="00CC160C" w:rsidRDefault="00DB4EE0">
            <w:pPr>
              <w:jc w:val="center"/>
            </w:pPr>
            <w:r>
              <w:rPr>
                <w:rFonts w:eastAsiaTheme="minorEastAsia"/>
                <w:szCs w:val="21"/>
              </w:rPr>
              <w:t>AIG</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617</w:t>
            </w:r>
          </w:p>
        </w:tc>
        <w:tc>
          <w:tcPr>
            <w:tcW w:w="1690" w:type="dxa"/>
            <w:vAlign w:val="center"/>
          </w:tcPr>
          <w:p w:rsidR="00CC160C" w:rsidRDefault="00DB4EE0">
            <w:pPr>
              <w:jc w:val="right"/>
            </w:pPr>
            <w:r>
              <w:rPr>
                <w:rFonts w:eastAsiaTheme="minorEastAsia"/>
                <w:szCs w:val="21"/>
              </w:rPr>
              <w:t>296,069.25</w:t>
            </w:r>
          </w:p>
        </w:tc>
        <w:tc>
          <w:tcPr>
            <w:tcW w:w="997" w:type="dxa"/>
            <w:vAlign w:val="center"/>
          </w:tcPr>
          <w:p w:rsidR="00CC160C" w:rsidRDefault="00DB4EE0">
            <w:pPr>
              <w:jc w:val="right"/>
            </w:pPr>
            <w:r>
              <w:rPr>
                <w:rFonts w:eastAsiaTheme="minorEastAsia"/>
                <w:szCs w:val="21"/>
              </w:rPr>
              <w:t>0.11</w:t>
            </w:r>
          </w:p>
        </w:tc>
      </w:tr>
      <w:tr w:rsidR="00CC160C">
        <w:tc>
          <w:tcPr>
            <w:tcW w:w="678" w:type="dxa"/>
            <w:vAlign w:val="center"/>
          </w:tcPr>
          <w:p w:rsidR="00CC160C" w:rsidRDefault="00DB4EE0">
            <w:pPr>
              <w:jc w:val="center"/>
            </w:pPr>
            <w:r>
              <w:rPr>
                <w:rFonts w:eastAsiaTheme="minorEastAsia"/>
                <w:szCs w:val="21"/>
              </w:rPr>
              <w:t>169</w:t>
            </w:r>
          </w:p>
        </w:tc>
        <w:tc>
          <w:tcPr>
            <w:tcW w:w="905" w:type="dxa"/>
            <w:vAlign w:val="center"/>
          </w:tcPr>
          <w:p w:rsidR="00CC160C" w:rsidRDefault="00DB4EE0">
            <w:pPr>
              <w:jc w:val="center"/>
            </w:pPr>
            <w:r>
              <w:rPr>
                <w:rFonts w:eastAsiaTheme="minorEastAsia"/>
                <w:szCs w:val="21"/>
              </w:rPr>
              <w:t>AUTOZONE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AZO</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16</w:t>
            </w:r>
          </w:p>
        </w:tc>
        <w:tc>
          <w:tcPr>
            <w:tcW w:w="1690" w:type="dxa"/>
            <w:vAlign w:val="center"/>
          </w:tcPr>
          <w:p w:rsidR="00CC160C" w:rsidRDefault="00DB4EE0">
            <w:pPr>
              <w:jc w:val="right"/>
            </w:pPr>
            <w:r>
              <w:rPr>
                <w:rFonts w:eastAsiaTheme="minorEastAsia"/>
                <w:szCs w:val="21"/>
              </w:rPr>
              <w:t>293,009.60</w:t>
            </w:r>
          </w:p>
        </w:tc>
        <w:tc>
          <w:tcPr>
            <w:tcW w:w="997" w:type="dxa"/>
            <w:vAlign w:val="center"/>
          </w:tcPr>
          <w:p w:rsidR="00CC160C" w:rsidRDefault="00DB4EE0">
            <w:pPr>
              <w:jc w:val="right"/>
            </w:pPr>
            <w:r>
              <w:rPr>
                <w:rFonts w:eastAsiaTheme="minorEastAsia"/>
                <w:szCs w:val="21"/>
              </w:rPr>
              <w:t>0.11</w:t>
            </w:r>
          </w:p>
        </w:tc>
      </w:tr>
      <w:tr w:rsidR="00CC160C">
        <w:tc>
          <w:tcPr>
            <w:tcW w:w="678" w:type="dxa"/>
            <w:vAlign w:val="center"/>
          </w:tcPr>
          <w:p w:rsidR="00CC160C" w:rsidRDefault="00DB4EE0">
            <w:pPr>
              <w:jc w:val="center"/>
            </w:pPr>
            <w:r>
              <w:rPr>
                <w:rFonts w:eastAsiaTheme="minorEastAsia"/>
                <w:szCs w:val="21"/>
              </w:rPr>
              <w:t>170</w:t>
            </w:r>
          </w:p>
        </w:tc>
        <w:tc>
          <w:tcPr>
            <w:tcW w:w="905" w:type="dxa"/>
            <w:vAlign w:val="center"/>
          </w:tcPr>
          <w:p w:rsidR="00CC160C" w:rsidRDefault="00DB4EE0">
            <w:pPr>
              <w:jc w:val="center"/>
            </w:pPr>
            <w:r>
              <w:rPr>
                <w:rFonts w:eastAsiaTheme="minorEastAsia"/>
                <w:szCs w:val="21"/>
              </w:rPr>
              <w:t>SEMPRA</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SRE</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553</w:t>
            </w:r>
          </w:p>
        </w:tc>
        <w:tc>
          <w:tcPr>
            <w:tcW w:w="1690" w:type="dxa"/>
            <w:vAlign w:val="center"/>
          </w:tcPr>
          <w:p w:rsidR="00CC160C" w:rsidRDefault="00DB4EE0">
            <w:pPr>
              <w:jc w:val="right"/>
            </w:pPr>
            <w:r>
              <w:rPr>
                <w:rFonts w:eastAsiaTheme="minorEastAsia"/>
                <w:szCs w:val="21"/>
              </w:rPr>
              <w:t>292,697.46</w:t>
            </w:r>
          </w:p>
        </w:tc>
        <w:tc>
          <w:tcPr>
            <w:tcW w:w="997" w:type="dxa"/>
            <w:vAlign w:val="center"/>
          </w:tcPr>
          <w:p w:rsidR="00CC160C" w:rsidRDefault="00DB4EE0">
            <w:pPr>
              <w:jc w:val="right"/>
            </w:pPr>
            <w:r>
              <w:rPr>
                <w:rFonts w:eastAsiaTheme="minorEastAsia"/>
                <w:szCs w:val="21"/>
              </w:rPr>
              <w:t>0.11</w:t>
            </w:r>
          </w:p>
        </w:tc>
      </w:tr>
      <w:tr w:rsidR="00CC160C">
        <w:tc>
          <w:tcPr>
            <w:tcW w:w="678" w:type="dxa"/>
            <w:vAlign w:val="center"/>
          </w:tcPr>
          <w:p w:rsidR="00CC160C" w:rsidRDefault="00DB4EE0">
            <w:pPr>
              <w:jc w:val="center"/>
            </w:pPr>
            <w:r>
              <w:rPr>
                <w:rFonts w:eastAsiaTheme="minorEastAsia"/>
                <w:szCs w:val="21"/>
              </w:rPr>
              <w:t>171</w:t>
            </w:r>
          </w:p>
        </w:tc>
        <w:tc>
          <w:tcPr>
            <w:tcW w:w="905" w:type="dxa"/>
            <w:vAlign w:val="center"/>
          </w:tcPr>
          <w:p w:rsidR="00CC160C" w:rsidRDefault="00DB4EE0">
            <w:pPr>
              <w:jc w:val="center"/>
            </w:pPr>
            <w:r>
              <w:rPr>
                <w:rFonts w:eastAsiaTheme="minorEastAsia"/>
                <w:szCs w:val="21"/>
              </w:rPr>
              <w:t>ROSS STORES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ROST</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298</w:t>
            </w:r>
          </w:p>
        </w:tc>
        <w:tc>
          <w:tcPr>
            <w:tcW w:w="1690" w:type="dxa"/>
            <w:vAlign w:val="center"/>
          </w:tcPr>
          <w:p w:rsidR="00CC160C" w:rsidRDefault="00DB4EE0">
            <w:pPr>
              <w:jc w:val="right"/>
            </w:pPr>
            <w:r>
              <w:rPr>
                <w:rFonts w:eastAsiaTheme="minorEastAsia"/>
                <w:szCs w:val="21"/>
              </w:rPr>
              <w:t>292,092.11</w:t>
            </w:r>
          </w:p>
        </w:tc>
        <w:tc>
          <w:tcPr>
            <w:tcW w:w="997" w:type="dxa"/>
            <w:vAlign w:val="center"/>
          </w:tcPr>
          <w:p w:rsidR="00CC160C" w:rsidRDefault="00DB4EE0">
            <w:pPr>
              <w:jc w:val="right"/>
            </w:pPr>
            <w:r>
              <w:rPr>
                <w:rFonts w:eastAsiaTheme="minorEastAsia"/>
                <w:szCs w:val="21"/>
              </w:rPr>
              <w:t>0.11</w:t>
            </w:r>
          </w:p>
        </w:tc>
      </w:tr>
      <w:tr w:rsidR="00CC160C">
        <w:tc>
          <w:tcPr>
            <w:tcW w:w="678" w:type="dxa"/>
            <w:vAlign w:val="center"/>
          </w:tcPr>
          <w:p w:rsidR="00CC160C" w:rsidRDefault="00DB4EE0">
            <w:pPr>
              <w:jc w:val="center"/>
            </w:pPr>
            <w:r>
              <w:rPr>
                <w:rFonts w:eastAsiaTheme="minorEastAsia"/>
                <w:szCs w:val="21"/>
              </w:rPr>
              <w:t>172</w:t>
            </w:r>
          </w:p>
        </w:tc>
        <w:tc>
          <w:tcPr>
            <w:tcW w:w="905" w:type="dxa"/>
            <w:vAlign w:val="center"/>
          </w:tcPr>
          <w:p w:rsidR="00CC160C" w:rsidRDefault="00DB4EE0">
            <w:pPr>
              <w:jc w:val="center"/>
            </w:pPr>
            <w:r>
              <w:rPr>
                <w:rFonts w:eastAsiaTheme="minorEastAsia"/>
                <w:szCs w:val="21"/>
              </w:rPr>
              <w:t>HILTON WORLDWIDE HOLDINGS IN</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HLT</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226</w:t>
            </w:r>
          </w:p>
        </w:tc>
        <w:tc>
          <w:tcPr>
            <w:tcW w:w="1690" w:type="dxa"/>
            <w:vAlign w:val="center"/>
          </w:tcPr>
          <w:p w:rsidR="00CC160C" w:rsidRDefault="00DB4EE0">
            <w:pPr>
              <w:jc w:val="right"/>
            </w:pPr>
            <w:r>
              <w:rPr>
                <w:rFonts w:eastAsiaTheme="minorEastAsia"/>
                <w:szCs w:val="21"/>
              </w:rPr>
              <w:t>291,469.68</w:t>
            </w:r>
          </w:p>
        </w:tc>
        <w:tc>
          <w:tcPr>
            <w:tcW w:w="997" w:type="dxa"/>
            <w:vAlign w:val="center"/>
          </w:tcPr>
          <w:p w:rsidR="00CC160C" w:rsidRDefault="00DB4EE0">
            <w:pPr>
              <w:jc w:val="right"/>
            </w:pPr>
            <w:r>
              <w:rPr>
                <w:rFonts w:eastAsiaTheme="minorEastAsia"/>
                <w:szCs w:val="21"/>
              </w:rPr>
              <w:t>0.11</w:t>
            </w:r>
          </w:p>
        </w:tc>
      </w:tr>
      <w:tr w:rsidR="00CC160C">
        <w:tc>
          <w:tcPr>
            <w:tcW w:w="678" w:type="dxa"/>
            <w:vAlign w:val="center"/>
          </w:tcPr>
          <w:p w:rsidR="00CC160C" w:rsidRDefault="00DB4EE0">
            <w:pPr>
              <w:jc w:val="center"/>
            </w:pPr>
            <w:r>
              <w:rPr>
                <w:rFonts w:eastAsiaTheme="minorEastAsia"/>
                <w:szCs w:val="21"/>
              </w:rPr>
              <w:t>173</w:t>
            </w:r>
          </w:p>
        </w:tc>
        <w:tc>
          <w:tcPr>
            <w:tcW w:w="905" w:type="dxa"/>
            <w:vAlign w:val="center"/>
          </w:tcPr>
          <w:p w:rsidR="00CC160C" w:rsidRDefault="00DB4EE0">
            <w:pPr>
              <w:jc w:val="center"/>
            </w:pPr>
            <w:r>
              <w:rPr>
                <w:rFonts w:eastAsiaTheme="minorEastAsia"/>
                <w:szCs w:val="21"/>
              </w:rPr>
              <w:t>SIMON PROPERTY GROUP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SPG</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287</w:t>
            </w:r>
          </w:p>
        </w:tc>
        <w:tc>
          <w:tcPr>
            <w:tcW w:w="1690" w:type="dxa"/>
            <w:vAlign w:val="center"/>
          </w:tcPr>
          <w:p w:rsidR="00CC160C" w:rsidRDefault="00DB4EE0">
            <w:pPr>
              <w:jc w:val="right"/>
            </w:pPr>
            <w:r>
              <w:rPr>
                <w:rFonts w:eastAsiaTheme="minorEastAsia"/>
                <w:szCs w:val="21"/>
              </w:rPr>
              <w:t>289,949.31</w:t>
            </w:r>
          </w:p>
        </w:tc>
        <w:tc>
          <w:tcPr>
            <w:tcW w:w="997" w:type="dxa"/>
            <w:vAlign w:val="center"/>
          </w:tcPr>
          <w:p w:rsidR="00CC160C" w:rsidRDefault="00DB4EE0">
            <w:pPr>
              <w:jc w:val="right"/>
            </w:pPr>
            <w:r>
              <w:rPr>
                <w:rFonts w:eastAsiaTheme="minorEastAsia"/>
                <w:szCs w:val="21"/>
              </w:rPr>
              <w:t>0.11</w:t>
            </w:r>
          </w:p>
        </w:tc>
      </w:tr>
      <w:tr w:rsidR="00CC160C">
        <w:tc>
          <w:tcPr>
            <w:tcW w:w="678" w:type="dxa"/>
            <w:vAlign w:val="center"/>
          </w:tcPr>
          <w:p w:rsidR="00CC160C" w:rsidRDefault="00DB4EE0">
            <w:pPr>
              <w:jc w:val="center"/>
            </w:pPr>
            <w:r>
              <w:rPr>
                <w:rFonts w:eastAsiaTheme="minorEastAsia"/>
                <w:szCs w:val="21"/>
              </w:rPr>
              <w:t>174</w:t>
            </w:r>
          </w:p>
        </w:tc>
        <w:tc>
          <w:tcPr>
            <w:tcW w:w="905" w:type="dxa"/>
            <w:vAlign w:val="center"/>
          </w:tcPr>
          <w:p w:rsidR="00CC160C" w:rsidRDefault="00DB4EE0">
            <w:pPr>
              <w:jc w:val="center"/>
            </w:pPr>
            <w:r>
              <w:rPr>
                <w:rFonts w:eastAsiaTheme="minorEastAsia"/>
                <w:szCs w:val="21"/>
              </w:rPr>
              <w:t>EDWARDS LIFESCIENCES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EW</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533</w:t>
            </w:r>
          </w:p>
        </w:tc>
        <w:tc>
          <w:tcPr>
            <w:tcW w:w="1690" w:type="dxa"/>
            <w:vAlign w:val="center"/>
          </w:tcPr>
          <w:p w:rsidR="00CC160C" w:rsidRDefault="00DB4EE0">
            <w:pPr>
              <w:jc w:val="right"/>
            </w:pPr>
            <w:r>
              <w:rPr>
                <w:rFonts w:eastAsiaTheme="minorEastAsia"/>
                <w:szCs w:val="21"/>
              </w:rPr>
              <w:t>287,849.78</w:t>
            </w:r>
          </w:p>
        </w:tc>
        <w:tc>
          <w:tcPr>
            <w:tcW w:w="997" w:type="dxa"/>
            <w:vAlign w:val="center"/>
          </w:tcPr>
          <w:p w:rsidR="00CC160C" w:rsidRDefault="00DB4EE0">
            <w:pPr>
              <w:jc w:val="right"/>
            </w:pPr>
            <w:r>
              <w:rPr>
                <w:rFonts w:eastAsiaTheme="minorEastAsia"/>
                <w:szCs w:val="21"/>
              </w:rPr>
              <w:t>0.11</w:t>
            </w:r>
          </w:p>
        </w:tc>
      </w:tr>
      <w:tr w:rsidR="00CC160C">
        <w:tc>
          <w:tcPr>
            <w:tcW w:w="678" w:type="dxa"/>
            <w:vAlign w:val="center"/>
          </w:tcPr>
          <w:p w:rsidR="00CC160C" w:rsidRDefault="00DB4EE0">
            <w:pPr>
              <w:jc w:val="center"/>
            </w:pPr>
            <w:r>
              <w:rPr>
                <w:rFonts w:eastAsiaTheme="minorEastAsia"/>
                <w:szCs w:val="21"/>
              </w:rPr>
              <w:t>175</w:t>
            </w:r>
          </w:p>
        </w:tc>
        <w:tc>
          <w:tcPr>
            <w:tcW w:w="905" w:type="dxa"/>
            <w:vAlign w:val="center"/>
          </w:tcPr>
          <w:p w:rsidR="00CC160C" w:rsidRDefault="00DB4EE0">
            <w:pPr>
              <w:jc w:val="center"/>
            </w:pPr>
            <w:r>
              <w:rPr>
                <w:rFonts w:eastAsiaTheme="minorEastAsia"/>
                <w:szCs w:val="21"/>
              </w:rPr>
              <w:t>IDEXX LABORATORIES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IDXX</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73</w:t>
            </w:r>
          </w:p>
        </w:tc>
        <w:tc>
          <w:tcPr>
            <w:tcW w:w="1690" w:type="dxa"/>
            <w:vAlign w:val="center"/>
          </w:tcPr>
          <w:p w:rsidR="00CC160C" w:rsidRDefault="00DB4EE0">
            <w:pPr>
              <w:jc w:val="right"/>
            </w:pPr>
            <w:r>
              <w:rPr>
                <w:rFonts w:eastAsiaTheme="minorEastAsia"/>
                <w:szCs w:val="21"/>
              </w:rPr>
              <w:t>286,981.44</w:t>
            </w:r>
          </w:p>
        </w:tc>
        <w:tc>
          <w:tcPr>
            <w:tcW w:w="997" w:type="dxa"/>
            <w:vAlign w:val="center"/>
          </w:tcPr>
          <w:p w:rsidR="00CC160C" w:rsidRDefault="00DB4EE0">
            <w:pPr>
              <w:jc w:val="right"/>
            </w:pPr>
            <w:r>
              <w:rPr>
                <w:rFonts w:eastAsiaTheme="minorEastAsia"/>
                <w:szCs w:val="21"/>
              </w:rPr>
              <w:t>0.11</w:t>
            </w:r>
          </w:p>
        </w:tc>
      </w:tr>
      <w:tr w:rsidR="00CC160C">
        <w:tc>
          <w:tcPr>
            <w:tcW w:w="678" w:type="dxa"/>
            <w:vAlign w:val="center"/>
          </w:tcPr>
          <w:p w:rsidR="00CC160C" w:rsidRDefault="00DB4EE0">
            <w:pPr>
              <w:jc w:val="center"/>
            </w:pPr>
            <w:r>
              <w:rPr>
                <w:rFonts w:eastAsiaTheme="minorEastAsia"/>
                <w:szCs w:val="21"/>
              </w:rPr>
              <w:t>176</w:t>
            </w:r>
          </w:p>
        </w:tc>
        <w:tc>
          <w:tcPr>
            <w:tcW w:w="905" w:type="dxa"/>
            <w:vAlign w:val="center"/>
          </w:tcPr>
          <w:p w:rsidR="00CC160C" w:rsidRDefault="00DB4EE0">
            <w:pPr>
              <w:jc w:val="center"/>
            </w:pPr>
            <w:r>
              <w:rPr>
                <w:rFonts w:eastAsiaTheme="minorEastAsia"/>
                <w:szCs w:val="21"/>
              </w:rPr>
              <w:t>DR HORTON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DHI</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265</w:t>
            </w:r>
          </w:p>
        </w:tc>
        <w:tc>
          <w:tcPr>
            <w:tcW w:w="1690" w:type="dxa"/>
            <w:vAlign w:val="center"/>
          </w:tcPr>
          <w:p w:rsidR="00CC160C" w:rsidRDefault="00DB4EE0">
            <w:pPr>
              <w:jc w:val="right"/>
            </w:pPr>
            <w:r>
              <w:rPr>
                <w:rFonts w:eastAsiaTheme="minorEastAsia"/>
                <w:szCs w:val="21"/>
              </w:rPr>
              <w:t>285,253.62</w:t>
            </w:r>
          </w:p>
        </w:tc>
        <w:tc>
          <w:tcPr>
            <w:tcW w:w="997" w:type="dxa"/>
            <w:vAlign w:val="center"/>
          </w:tcPr>
          <w:p w:rsidR="00CC160C" w:rsidRDefault="00DB4EE0">
            <w:pPr>
              <w:jc w:val="right"/>
            </w:pPr>
            <w:r>
              <w:rPr>
                <w:rFonts w:eastAsiaTheme="minorEastAsia"/>
                <w:szCs w:val="21"/>
              </w:rPr>
              <w:t>0.11</w:t>
            </w:r>
          </w:p>
        </w:tc>
      </w:tr>
      <w:tr w:rsidR="00CC160C">
        <w:tc>
          <w:tcPr>
            <w:tcW w:w="678" w:type="dxa"/>
            <w:vAlign w:val="center"/>
          </w:tcPr>
          <w:p w:rsidR="00CC160C" w:rsidRDefault="00DB4EE0">
            <w:pPr>
              <w:jc w:val="center"/>
            </w:pPr>
            <w:r>
              <w:rPr>
                <w:rFonts w:eastAsiaTheme="minorEastAsia"/>
                <w:szCs w:val="21"/>
              </w:rPr>
              <w:t>177</w:t>
            </w:r>
          </w:p>
        </w:tc>
        <w:tc>
          <w:tcPr>
            <w:tcW w:w="905" w:type="dxa"/>
            <w:vAlign w:val="center"/>
          </w:tcPr>
          <w:p w:rsidR="00CC160C" w:rsidRDefault="00DB4EE0">
            <w:pPr>
              <w:jc w:val="center"/>
            </w:pPr>
            <w:r>
              <w:rPr>
                <w:rFonts w:eastAsiaTheme="minorEastAsia"/>
                <w:szCs w:val="21"/>
              </w:rPr>
              <w:t>MSCI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MSCI</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70</w:t>
            </w:r>
          </w:p>
        </w:tc>
        <w:tc>
          <w:tcPr>
            <w:tcW w:w="1690" w:type="dxa"/>
            <w:vAlign w:val="center"/>
          </w:tcPr>
          <w:p w:rsidR="00CC160C" w:rsidRDefault="00DB4EE0">
            <w:pPr>
              <w:jc w:val="right"/>
            </w:pPr>
            <w:r>
              <w:rPr>
                <w:rFonts w:eastAsiaTheme="minorEastAsia"/>
                <w:szCs w:val="21"/>
              </w:rPr>
              <w:t>280,443.05</w:t>
            </w:r>
          </w:p>
        </w:tc>
        <w:tc>
          <w:tcPr>
            <w:tcW w:w="997" w:type="dxa"/>
            <w:vAlign w:val="center"/>
          </w:tcPr>
          <w:p w:rsidR="00CC160C" w:rsidRDefault="00DB4EE0">
            <w:pPr>
              <w:jc w:val="right"/>
            </w:pPr>
            <w:r>
              <w:rPr>
                <w:rFonts w:eastAsiaTheme="minorEastAsia"/>
                <w:szCs w:val="21"/>
              </w:rPr>
              <w:t>0.11</w:t>
            </w:r>
          </w:p>
        </w:tc>
      </w:tr>
      <w:tr w:rsidR="00CC160C">
        <w:tc>
          <w:tcPr>
            <w:tcW w:w="678" w:type="dxa"/>
            <w:vAlign w:val="center"/>
          </w:tcPr>
          <w:p w:rsidR="00CC160C" w:rsidRDefault="00DB4EE0">
            <w:pPr>
              <w:jc w:val="center"/>
            </w:pPr>
            <w:r>
              <w:rPr>
                <w:rFonts w:eastAsiaTheme="minorEastAsia"/>
                <w:szCs w:val="21"/>
              </w:rPr>
              <w:t>178</w:t>
            </w:r>
          </w:p>
        </w:tc>
        <w:tc>
          <w:tcPr>
            <w:tcW w:w="905" w:type="dxa"/>
            <w:vAlign w:val="center"/>
          </w:tcPr>
          <w:p w:rsidR="00CC160C" w:rsidRDefault="00DB4EE0">
            <w:pPr>
              <w:jc w:val="center"/>
            </w:pPr>
            <w:r>
              <w:rPr>
                <w:rFonts w:eastAsiaTheme="minorEastAsia"/>
                <w:szCs w:val="21"/>
              </w:rPr>
              <w:t>VALERO ENERGY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VLO</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299</w:t>
            </w:r>
          </w:p>
        </w:tc>
        <w:tc>
          <w:tcPr>
            <w:tcW w:w="1690" w:type="dxa"/>
            <w:vAlign w:val="center"/>
          </w:tcPr>
          <w:p w:rsidR="00CC160C" w:rsidRDefault="00DB4EE0">
            <w:pPr>
              <w:jc w:val="right"/>
            </w:pPr>
            <w:r>
              <w:rPr>
                <w:rFonts w:eastAsiaTheme="minorEastAsia"/>
                <w:szCs w:val="21"/>
              </w:rPr>
              <w:t>275,304.55</w:t>
            </w:r>
          </w:p>
        </w:tc>
        <w:tc>
          <w:tcPr>
            <w:tcW w:w="997" w:type="dxa"/>
            <w:vAlign w:val="center"/>
          </w:tcPr>
          <w:p w:rsidR="00CC160C" w:rsidRDefault="00DB4EE0">
            <w:pPr>
              <w:jc w:val="right"/>
            </w:pPr>
            <w:r>
              <w:rPr>
                <w:rFonts w:eastAsiaTheme="minorEastAsia"/>
                <w:szCs w:val="21"/>
              </w:rPr>
              <w:t>0.10</w:t>
            </w:r>
          </w:p>
        </w:tc>
      </w:tr>
      <w:tr w:rsidR="00CC160C">
        <w:tc>
          <w:tcPr>
            <w:tcW w:w="678" w:type="dxa"/>
            <w:vAlign w:val="center"/>
          </w:tcPr>
          <w:p w:rsidR="00CC160C" w:rsidRDefault="00DB4EE0">
            <w:pPr>
              <w:jc w:val="center"/>
            </w:pPr>
            <w:r>
              <w:rPr>
                <w:rFonts w:eastAsiaTheme="minorEastAsia"/>
                <w:szCs w:val="21"/>
              </w:rPr>
              <w:t>179</w:t>
            </w:r>
          </w:p>
        </w:tc>
        <w:tc>
          <w:tcPr>
            <w:tcW w:w="905" w:type="dxa"/>
            <w:vAlign w:val="center"/>
          </w:tcPr>
          <w:p w:rsidR="00CC160C" w:rsidRDefault="00DB4EE0">
            <w:pPr>
              <w:jc w:val="center"/>
            </w:pPr>
            <w:r>
              <w:rPr>
                <w:rFonts w:eastAsiaTheme="minorEastAsia"/>
                <w:szCs w:val="21"/>
              </w:rPr>
              <w:t>AFLAC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AFL</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468</w:t>
            </w:r>
          </w:p>
        </w:tc>
        <w:tc>
          <w:tcPr>
            <w:tcW w:w="1690" w:type="dxa"/>
            <w:vAlign w:val="center"/>
          </w:tcPr>
          <w:p w:rsidR="00CC160C" w:rsidRDefault="00DB4EE0">
            <w:pPr>
              <w:jc w:val="right"/>
            </w:pPr>
            <w:r>
              <w:rPr>
                <w:rFonts w:eastAsiaTheme="minorEastAsia"/>
                <w:szCs w:val="21"/>
              </w:rPr>
              <w:t>273,463.05</w:t>
            </w:r>
          </w:p>
        </w:tc>
        <w:tc>
          <w:tcPr>
            <w:tcW w:w="997" w:type="dxa"/>
            <w:vAlign w:val="center"/>
          </w:tcPr>
          <w:p w:rsidR="00CC160C" w:rsidRDefault="00DB4EE0">
            <w:pPr>
              <w:jc w:val="right"/>
            </w:pPr>
            <w:r>
              <w:rPr>
                <w:rFonts w:eastAsiaTheme="minorEastAsia"/>
                <w:szCs w:val="21"/>
              </w:rPr>
              <w:t>0.10</w:t>
            </w:r>
          </w:p>
        </w:tc>
      </w:tr>
      <w:tr w:rsidR="00CC160C">
        <w:tc>
          <w:tcPr>
            <w:tcW w:w="678" w:type="dxa"/>
            <w:vAlign w:val="center"/>
          </w:tcPr>
          <w:p w:rsidR="00CC160C" w:rsidRDefault="00DB4EE0">
            <w:pPr>
              <w:jc w:val="center"/>
            </w:pPr>
            <w:r>
              <w:rPr>
                <w:rFonts w:eastAsiaTheme="minorEastAsia"/>
                <w:szCs w:val="21"/>
              </w:rPr>
              <w:t>180</w:t>
            </w:r>
          </w:p>
        </w:tc>
        <w:tc>
          <w:tcPr>
            <w:tcW w:w="905" w:type="dxa"/>
            <w:vAlign w:val="center"/>
          </w:tcPr>
          <w:p w:rsidR="00CC160C" w:rsidRDefault="00DB4EE0">
            <w:pPr>
              <w:jc w:val="center"/>
            </w:pPr>
            <w:r>
              <w:rPr>
                <w:rFonts w:eastAsiaTheme="minorEastAsia"/>
                <w:szCs w:val="21"/>
              </w:rPr>
              <w:t xml:space="preserve">TE CONNECTIVITY </w:t>
            </w:r>
            <w:r>
              <w:rPr>
                <w:rFonts w:eastAsiaTheme="minorEastAsia"/>
                <w:szCs w:val="21"/>
              </w:rPr>
              <w:lastRenderedPageBreak/>
              <w:t>LTD</w:t>
            </w:r>
          </w:p>
        </w:tc>
        <w:tc>
          <w:tcPr>
            <w:tcW w:w="1015" w:type="dxa"/>
            <w:vAlign w:val="center"/>
          </w:tcPr>
          <w:p w:rsidR="00CC160C" w:rsidRDefault="00DB4EE0">
            <w:pPr>
              <w:jc w:val="center"/>
            </w:pPr>
            <w:r>
              <w:rPr>
                <w:rFonts w:eastAsiaTheme="minorEastAsia"/>
                <w:szCs w:val="21"/>
              </w:rPr>
              <w:lastRenderedPageBreak/>
              <w:t>-</w:t>
            </w:r>
          </w:p>
        </w:tc>
        <w:tc>
          <w:tcPr>
            <w:tcW w:w="1184" w:type="dxa"/>
            <w:vAlign w:val="center"/>
          </w:tcPr>
          <w:p w:rsidR="00CC160C" w:rsidRDefault="00DB4EE0">
            <w:pPr>
              <w:jc w:val="center"/>
            </w:pPr>
            <w:r>
              <w:rPr>
                <w:rFonts w:eastAsiaTheme="minorEastAsia"/>
                <w:szCs w:val="21"/>
              </w:rPr>
              <w:t>TEL</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273</w:t>
            </w:r>
          </w:p>
        </w:tc>
        <w:tc>
          <w:tcPr>
            <w:tcW w:w="1690" w:type="dxa"/>
            <w:vAlign w:val="center"/>
          </w:tcPr>
          <w:p w:rsidR="00CC160C" w:rsidRDefault="00DB4EE0">
            <w:pPr>
              <w:jc w:val="right"/>
            </w:pPr>
            <w:r>
              <w:rPr>
                <w:rFonts w:eastAsiaTheme="minorEastAsia"/>
                <w:szCs w:val="21"/>
              </w:rPr>
              <w:t>271,667.58</w:t>
            </w:r>
          </w:p>
        </w:tc>
        <w:tc>
          <w:tcPr>
            <w:tcW w:w="997" w:type="dxa"/>
            <w:vAlign w:val="center"/>
          </w:tcPr>
          <w:p w:rsidR="00CC160C" w:rsidRDefault="00DB4EE0">
            <w:pPr>
              <w:jc w:val="right"/>
            </w:pPr>
            <w:r>
              <w:rPr>
                <w:rFonts w:eastAsiaTheme="minorEastAsia"/>
                <w:szCs w:val="21"/>
              </w:rPr>
              <w:t>0.10</w:t>
            </w:r>
          </w:p>
        </w:tc>
      </w:tr>
      <w:tr w:rsidR="00CC160C">
        <w:tc>
          <w:tcPr>
            <w:tcW w:w="678" w:type="dxa"/>
            <w:vAlign w:val="center"/>
          </w:tcPr>
          <w:p w:rsidR="00CC160C" w:rsidRDefault="00DB4EE0">
            <w:pPr>
              <w:jc w:val="center"/>
            </w:pPr>
            <w:r>
              <w:rPr>
                <w:rFonts w:eastAsiaTheme="minorEastAsia"/>
                <w:szCs w:val="21"/>
              </w:rPr>
              <w:t>181</w:t>
            </w:r>
          </w:p>
        </w:tc>
        <w:tc>
          <w:tcPr>
            <w:tcW w:w="905" w:type="dxa"/>
            <w:vAlign w:val="center"/>
          </w:tcPr>
          <w:p w:rsidR="00CC160C" w:rsidRDefault="00DB4EE0">
            <w:pPr>
              <w:jc w:val="center"/>
            </w:pPr>
            <w:r>
              <w:rPr>
                <w:rFonts w:eastAsiaTheme="minorEastAsia"/>
                <w:szCs w:val="21"/>
              </w:rPr>
              <w:t>TRAVELERS COS INC/THE</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TRV</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201</w:t>
            </w:r>
          </w:p>
        </w:tc>
        <w:tc>
          <w:tcPr>
            <w:tcW w:w="1690" w:type="dxa"/>
            <w:vAlign w:val="center"/>
          </w:tcPr>
          <w:p w:rsidR="00CC160C" w:rsidRDefault="00DB4EE0">
            <w:pPr>
              <w:jc w:val="right"/>
            </w:pPr>
            <w:r>
              <w:rPr>
                <w:rFonts w:eastAsiaTheme="minorEastAsia"/>
                <w:szCs w:val="21"/>
              </w:rPr>
              <w:t>271,185.89</w:t>
            </w:r>
          </w:p>
        </w:tc>
        <w:tc>
          <w:tcPr>
            <w:tcW w:w="997" w:type="dxa"/>
            <w:vAlign w:val="center"/>
          </w:tcPr>
          <w:p w:rsidR="00CC160C" w:rsidRDefault="00DB4EE0">
            <w:pPr>
              <w:jc w:val="right"/>
            </w:pPr>
            <w:r>
              <w:rPr>
                <w:rFonts w:eastAsiaTheme="minorEastAsia"/>
                <w:szCs w:val="21"/>
              </w:rPr>
              <w:t>0.10</w:t>
            </w:r>
          </w:p>
        </w:tc>
      </w:tr>
      <w:tr w:rsidR="00CC160C">
        <w:tc>
          <w:tcPr>
            <w:tcW w:w="678" w:type="dxa"/>
            <w:vAlign w:val="center"/>
          </w:tcPr>
          <w:p w:rsidR="00CC160C" w:rsidRDefault="00DB4EE0">
            <w:pPr>
              <w:jc w:val="center"/>
            </w:pPr>
            <w:r>
              <w:rPr>
                <w:rFonts w:eastAsiaTheme="minorEastAsia"/>
                <w:szCs w:val="21"/>
              </w:rPr>
              <w:t>182</w:t>
            </w:r>
          </w:p>
        </w:tc>
        <w:tc>
          <w:tcPr>
            <w:tcW w:w="905" w:type="dxa"/>
            <w:vAlign w:val="center"/>
          </w:tcPr>
          <w:p w:rsidR="00CC160C" w:rsidRDefault="00DB4EE0">
            <w:pPr>
              <w:jc w:val="center"/>
            </w:pPr>
            <w:r>
              <w:rPr>
                <w:rFonts w:eastAsiaTheme="minorEastAsia"/>
                <w:szCs w:val="21"/>
              </w:rPr>
              <w:t>COPART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CPRT</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768</w:t>
            </w:r>
          </w:p>
        </w:tc>
        <w:tc>
          <w:tcPr>
            <w:tcW w:w="1690" w:type="dxa"/>
            <w:vAlign w:val="center"/>
          </w:tcPr>
          <w:p w:rsidR="00CC160C" w:rsidRDefault="00DB4EE0">
            <w:pPr>
              <w:jc w:val="right"/>
            </w:pPr>
            <w:r>
              <w:rPr>
                <w:rFonts w:eastAsiaTheme="minorEastAsia"/>
                <w:szCs w:val="21"/>
              </w:rPr>
              <w:t>266,536.17</w:t>
            </w:r>
          </w:p>
        </w:tc>
        <w:tc>
          <w:tcPr>
            <w:tcW w:w="997" w:type="dxa"/>
            <w:vAlign w:val="center"/>
          </w:tcPr>
          <w:p w:rsidR="00CC160C" w:rsidRDefault="00DB4EE0">
            <w:pPr>
              <w:jc w:val="right"/>
            </w:pPr>
            <w:r>
              <w:rPr>
                <w:rFonts w:eastAsiaTheme="minorEastAsia"/>
                <w:szCs w:val="21"/>
              </w:rPr>
              <w:t>0.10</w:t>
            </w:r>
          </w:p>
        </w:tc>
      </w:tr>
      <w:tr w:rsidR="00CC160C">
        <w:tc>
          <w:tcPr>
            <w:tcW w:w="678" w:type="dxa"/>
            <w:vAlign w:val="center"/>
          </w:tcPr>
          <w:p w:rsidR="00CC160C" w:rsidRDefault="00DB4EE0">
            <w:pPr>
              <w:jc w:val="center"/>
            </w:pPr>
            <w:r>
              <w:rPr>
                <w:rFonts w:eastAsiaTheme="minorEastAsia"/>
                <w:szCs w:val="21"/>
              </w:rPr>
              <w:t>183</w:t>
            </w:r>
          </w:p>
        </w:tc>
        <w:tc>
          <w:tcPr>
            <w:tcW w:w="905" w:type="dxa"/>
            <w:vAlign w:val="center"/>
          </w:tcPr>
          <w:p w:rsidR="00CC160C" w:rsidRDefault="00DB4EE0">
            <w:pPr>
              <w:jc w:val="center"/>
            </w:pPr>
            <w:r>
              <w:rPr>
                <w:rFonts w:eastAsiaTheme="minorEastAsia"/>
                <w:szCs w:val="21"/>
              </w:rPr>
              <w:t>NUCOR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NUE</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216</w:t>
            </w:r>
          </w:p>
        </w:tc>
        <w:tc>
          <w:tcPr>
            <w:tcW w:w="1690" w:type="dxa"/>
            <w:vAlign w:val="center"/>
          </w:tcPr>
          <w:p w:rsidR="00CC160C" w:rsidRDefault="00DB4EE0">
            <w:pPr>
              <w:jc w:val="right"/>
            </w:pPr>
            <w:r>
              <w:rPr>
                <w:rFonts w:eastAsiaTheme="minorEastAsia"/>
                <w:szCs w:val="21"/>
              </w:rPr>
              <w:t>266,257.39</w:t>
            </w:r>
          </w:p>
        </w:tc>
        <w:tc>
          <w:tcPr>
            <w:tcW w:w="997" w:type="dxa"/>
            <w:vAlign w:val="center"/>
          </w:tcPr>
          <w:p w:rsidR="00CC160C" w:rsidRDefault="00DB4EE0">
            <w:pPr>
              <w:jc w:val="right"/>
            </w:pPr>
            <w:r>
              <w:rPr>
                <w:rFonts w:eastAsiaTheme="minorEastAsia"/>
                <w:szCs w:val="21"/>
              </w:rPr>
              <w:t>0.10</w:t>
            </w:r>
          </w:p>
        </w:tc>
      </w:tr>
      <w:tr w:rsidR="00CC160C">
        <w:tc>
          <w:tcPr>
            <w:tcW w:w="678" w:type="dxa"/>
            <w:vAlign w:val="center"/>
          </w:tcPr>
          <w:p w:rsidR="00CC160C" w:rsidRDefault="00DB4EE0">
            <w:pPr>
              <w:jc w:val="center"/>
            </w:pPr>
            <w:r>
              <w:rPr>
                <w:rFonts w:eastAsiaTheme="minorEastAsia"/>
                <w:szCs w:val="21"/>
              </w:rPr>
              <w:t>184</w:t>
            </w:r>
          </w:p>
        </w:tc>
        <w:tc>
          <w:tcPr>
            <w:tcW w:w="905" w:type="dxa"/>
            <w:vAlign w:val="center"/>
          </w:tcPr>
          <w:p w:rsidR="00CC160C" w:rsidRDefault="00DB4EE0">
            <w:pPr>
              <w:jc w:val="center"/>
            </w:pPr>
            <w:r>
              <w:rPr>
                <w:rFonts w:eastAsiaTheme="minorEastAsia"/>
                <w:szCs w:val="21"/>
              </w:rPr>
              <w:t>AMERICAN ELECTRIC POWER</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AEP</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462</w:t>
            </w:r>
          </w:p>
        </w:tc>
        <w:tc>
          <w:tcPr>
            <w:tcW w:w="1690" w:type="dxa"/>
            <w:vAlign w:val="center"/>
          </w:tcPr>
          <w:p w:rsidR="00CC160C" w:rsidRDefault="00DB4EE0">
            <w:pPr>
              <w:jc w:val="right"/>
            </w:pPr>
            <w:r>
              <w:rPr>
                <w:rFonts w:eastAsiaTheme="minorEastAsia"/>
                <w:szCs w:val="21"/>
              </w:rPr>
              <w:t>265,768.69</w:t>
            </w:r>
          </w:p>
        </w:tc>
        <w:tc>
          <w:tcPr>
            <w:tcW w:w="997" w:type="dxa"/>
            <w:vAlign w:val="center"/>
          </w:tcPr>
          <w:p w:rsidR="00CC160C" w:rsidRDefault="00DB4EE0">
            <w:pPr>
              <w:jc w:val="right"/>
            </w:pPr>
            <w:r>
              <w:rPr>
                <w:rFonts w:eastAsiaTheme="minorEastAsia"/>
                <w:szCs w:val="21"/>
              </w:rPr>
              <w:t>0.10</w:t>
            </w:r>
          </w:p>
        </w:tc>
      </w:tr>
      <w:tr w:rsidR="00CC160C">
        <w:tc>
          <w:tcPr>
            <w:tcW w:w="678" w:type="dxa"/>
            <w:vAlign w:val="center"/>
          </w:tcPr>
          <w:p w:rsidR="00CC160C" w:rsidRDefault="00DB4EE0">
            <w:pPr>
              <w:jc w:val="center"/>
            </w:pPr>
            <w:r>
              <w:rPr>
                <w:rFonts w:eastAsiaTheme="minorEastAsia"/>
                <w:szCs w:val="21"/>
              </w:rPr>
              <w:t>185</w:t>
            </w:r>
          </w:p>
        </w:tc>
        <w:tc>
          <w:tcPr>
            <w:tcW w:w="905" w:type="dxa"/>
            <w:vAlign w:val="center"/>
          </w:tcPr>
          <w:p w:rsidR="00CC160C" w:rsidRDefault="00DB4EE0">
            <w:pPr>
              <w:jc w:val="center"/>
            </w:pPr>
            <w:r>
              <w:rPr>
                <w:rFonts w:eastAsiaTheme="minorEastAsia"/>
                <w:szCs w:val="21"/>
              </w:rPr>
              <w:t>MONSTER BEVERAGE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MNST</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650</w:t>
            </w:r>
          </w:p>
        </w:tc>
        <w:tc>
          <w:tcPr>
            <w:tcW w:w="1690" w:type="dxa"/>
            <w:vAlign w:val="center"/>
          </w:tcPr>
          <w:p w:rsidR="00CC160C" w:rsidRDefault="00DB4EE0">
            <w:pPr>
              <w:jc w:val="right"/>
            </w:pPr>
            <w:r>
              <w:rPr>
                <w:rFonts w:eastAsiaTheme="minorEastAsia"/>
                <w:szCs w:val="21"/>
              </w:rPr>
              <w:t>265,222.33</w:t>
            </w:r>
          </w:p>
        </w:tc>
        <w:tc>
          <w:tcPr>
            <w:tcW w:w="997" w:type="dxa"/>
            <w:vAlign w:val="center"/>
          </w:tcPr>
          <w:p w:rsidR="00CC160C" w:rsidRDefault="00DB4EE0">
            <w:pPr>
              <w:jc w:val="right"/>
            </w:pPr>
            <w:r>
              <w:rPr>
                <w:rFonts w:eastAsiaTheme="minorEastAsia"/>
                <w:szCs w:val="21"/>
              </w:rPr>
              <w:t>0.10</w:t>
            </w:r>
          </w:p>
        </w:tc>
      </w:tr>
      <w:tr w:rsidR="00CC160C">
        <w:tc>
          <w:tcPr>
            <w:tcW w:w="678" w:type="dxa"/>
            <w:vAlign w:val="center"/>
          </w:tcPr>
          <w:p w:rsidR="00CC160C" w:rsidRDefault="00DB4EE0">
            <w:pPr>
              <w:jc w:val="center"/>
            </w:pPr>
            <w:r>
              <w:rPr>
                <w:rFonts w:eastAsiaTheme="minorEastAsia"/>
                <w:szCs w:val="21"/>
              </w:rPr>
              <w:t>186</w:t>
            </w:r>
          </w:p>
        </w:tc>
        <w:tc>
          <w:tcPr>
            <w:tcW w:w="905" w:type="dxa"/>
            <w:vAlign w:val="center"/>
          </w:tcPr>
          <w:p w:rsidR="00CC160C" w:rsidRDefault="00DB4EE0">
            <w:pPr>
              <w:jc w:val="center"/>
            </w:pPr>
            <w:r>
              <w:rPr>
                <w:rFonts w:eastAsiaTheme="minorEastAsia"/>
                <w:szCs w:val="21"/>
              </w:rPr>
              <w:t>WILLIAMS COS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WMB</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1,070</w:t>
            </w:r>
          </w:p>
        </w:tc>
        <w:tc>
          <w:tcPr>
            <w:tcW w:w="1690" w:type="dxa"/>
            <w:vAlign w:val="center"/>
          </w:tcPr>
          <w:p w:rsidR="00CC160C" w:rsidRDefault="00DB4EE0">
            <w:pPr>
              <w:jc w:val="right"/>
            </w:pPr>
            <w:r>
              <w:rPr>
                <w:rFonts w:eastAsiaTheme="minorEastAsia"/>
                <w:szCs w:val="21"/>
              </w:rPr>
              <w:t>263,958.77</w:t>
            </w:r>
          </w:p>
        </w:tc>
        <w:tc>
          <w:tcPr>
            <w:tcW w:w="997" w:type="dxa"/>
            <w:vAlign w:val="center"/>
          </w:tcPr>
          <w:p w:rsidR="00CC160C" w:rsidRDefault="00DB4EE0">
            <w:pPr>
              <w:jc w:val="right"/>
            </w:pPr>
            <w:r>
              <w:rPr>
                <w:rFonts w:eastAsiaTheme="minorEastAsia"/>
                <w:szCs w:val="21"/>
              </w:rPr>
              <w:t>0.10</w:t>
            </w:r>
          </w:p>
        </w:tc>
      </w:tr>
      <w:tr w:rsidR="00CC160C">
        <w:tc>
          <w:tcPr>
            <w:tcW w:w="678" w:type="dxa"/>
            <w:vAlign w:val="center"/>
          </w:tcPr>
          <w:p w:rsidR="00CC160C" w:rsidRDefault="00DB4EE0">
            <w:pPr>
              <w:jc w:val="center"/>
            </w:pPr>
            <w:r>
              <w:rPr>
                <w:rFonts w:eastAsiaTheme="minorEastAsia"/>
                <w:szCs w:val="21"/>
              </w:rPr>
              <w:t>187</w:t>
            </w:r>
          </w:p>
        </w:tc>
        <w:tc>
          <w:tcPr>
            <w:tcW w:w="905" w:type="dxa"/>
            <w:vAlign w:val="center"/>
          </w:tcPr>
          <w:p w:rsidR="00CC160C" w:rsidRDefault="00DB4EE0">
            <w:pPr>
              <w:jc w:val="center"/>
            </w:pPr>
            <w:r>
              <w:rPr>
                <w:rFonts w:eastAsiaTheme="minorEastAsia"/>
                <w:szCs w:val="21"/>
              </w:rPr>
              <w:t>IQVIA HOLDINGS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IQV</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161</w:t>
            </w:r>
          </w:p>
        </w:tc>
        <w:tc>
          <w:tcPr>
            <w:tcW w:w="1690" w:type="dxa"/>
            <w:vAlign w:val="center"/>
          </w:tcPr>
          <w:p w:rsidR="00CC160C" w:rsidRDefault="00DB4EE0">
            <w:pPr>
              <w:jc w:val="right"/>
            </w:pPr>
            <w:r>
              <w:rPr>
                <w:rFonts w:eastAsiaTheme="minorEastAsia"/>
                <w:szCs w:val="21"/>
              </w:rPr>
              <w:t>263,846.02</w:t>
            </w:r>
          </w:p>
        </w:tc>
        <w:tc>
          <w:tcPr>
            <w:tcW w:w="997" w:type="dxa"/>
            <w:vAlign w:val="center"/>
          </w:tcPr>
          <w:p w:rsidR="00CC160C" w:rsidRDefault="00DB4EE0">
            <w:pPr>
              <w:jc w:val="right"/>
            </w:pPr>
            <w:r>
              <w:rPr>
                <w:rFonts w:eastAsiaTheme="minorEastAsia"/>
                <w:szCs w:val="21"/>
              </w:rPr>
              <w:t>0.10</w:t>
            </w:r>
          </w:p>
        </w:tc>
      </w:tr>
      <w:tr w:rsidR="00CC160C">
        <w:tc>
          <w:tcPr>
            <w:tcW w:w="678" w:type="dxa"/>
            <w:vAlign w:val="center"/>
          </w:tcPr>
          <w:p w:rsidR="00CC160C" w:rsidRDefault="00DB4EE0">
            <w:pPr>
              <w:jc w:val="center"/>
            </w:pPr>
            <w:r>
              <w:rPr>
                <w:rFonts w:eastAsiaTheme="minorEastAsia"/>
                <w:szCs w:val="21"/>
              </w:rPr>
              <w:t>188</w:t>
            </w:r>
          </w:p>
        </w:tc>
        <w:tc>
          <w:tcPr>
            <w:tcW w:w="905" w:type="dxa"/>
            <w:vAlign w:val="center"/>
          </w:tcPr>
          <w:p w:rsidR="00CC160C" w:rsidRDefault="00DB4EE0">
            <w:pPr>
              <w:jc w:val="center"/>
            </w:pPr>
            <w:r>
              <w:rPr>
                <w:rFonts w:eastAsiaTheme="minorEastAsia"/>
                <w:szCs w:val="21"/>
              </w:rPr>
              <w:t>REALTY INCOME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O</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637</w:t>
            </w:r>
          </w:p>
        </w:tc>
        <w:tc>
          <w:tcPr>
            <w:tcW w:w="1690" w:type="dxa"/>
            <w:vAlign w:val="center"/>
          </w:tcPr>
          <w:p w:rsidR="00CC160C" w:rsidRDefault="00DB4EE0">
            <w:pPr>
              <w:jc w:val="right"/>
            </w:pPr>
            <w:r>
              <w:rPr>
                <w:rFonts w:eastAsiaTheme="minorEastAsia"/>
                <w:szCs w:val="21"/>
              </w:rPr>
              <w:t>259,060.66</w:t>
            </w:r>
          </w:p>
        </w:tc>
        <w:tc>
          <w:tcPr>
            <w:tcW w:w="997" w:type="dxa"/>
            <w:vAlign w:val="center"/>
          </w:tcPr>
          <w:p w:rsidR="00CC160C" w:rsidRDefault="00DB4EE0">
            <w:pPr>
              <w:jc w:val="right"/>
            </w:pPr>
            <w:r>
              <w:rPr>
                <w:rFonts w:eastAsiaTheme="minorEastAsia"/>
                <w:szCs w:val="21"/>
              </w:rPr>
              <w:t>0.10</w:t>
            </w:r>
          </w:p>
        </w:tc>
      </w:tr>
      <w:tr w:rsidR="00CC160C">
        <w:tc>
          <w:tcPr>
            <w:tcW w:w="678" w:type="dxa"/>
            <w:vAlign w:val="center"/>
          </w:tcPr>
          <w:p w:rsidR="00CC160C" w:rsidRDefault="00DB4EE0">
            <w:pPr>
              <w:jc w:val="center"/>
            </w:pPr>
            <w:r>
              <w:rPr>
                <w:rFonts w:eastAsiaTheme="minorEastAsia"/>
                <w:szCs w:val="21"/>
              </w:rPr>
              <w:t>189</w:t>
            </w:r>
          </w:p>
        </w:tc>
        <w:tc>
          <w:tcPr>
            <w:tcW w:w="905" w:type="dxa"/>
            <w:vAlign w:val="center"/>
          </w:tcPr>
          <w:p w:rsidR="00CC160C" w:rsidRDefault="00DB4EE0">
            <w:pPr>
              <w:jc w:val="center"/>
            </w:pPr>
            <w:r>
              <w:rPr>
                <w:rFonts w:eastAsiaTheme="minorEastAsia"/>
                <w:szCs w:val="21"/>
              </w:rPr>
              <w:t>METLIFE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MET</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547</w:t>
            </w:r>
          </w:p>
        </w:tc>
        <w:tc>
          <w:tcPr>
            <w:tcW w:w="1690" w:type="dxa"/>
            <w:vAlign w:val="center"/>
          </w:tcPr>
          <w:p w:rsidR="00CC160C" w:rsidRDefault="00DB4EE0">
            <w:pPr>
              <w:jc w:val="right"/>
            </w:pPr>
            <w:r>
              <w:rPr>
                <w:rFonts w:eastAsiaTheme="minorEastAsia"/>
                <w:szCs w:val="21"/>
              </w:rPr>
              <w:t>256,203.29</w:t>
            </w:r>
          </w:p>
        </w:tc>
        <w:tc>
          <w:tcPr>
            <w:tcW w:w="997" w:type="dxa"/>
            <w:vAlign w:val="center"/>
          </w:tcPr>
          <w:p w:rsidR="00CC160C" w:rsidRDefault="00DB4EE0">
            <w:pPr>
              <w:jc w:val="right"/>
            </w:pPr>
            <w:r>
              <w:rPr>
                <w:rFonts w:eastAsiaTheme="minorEastAsia"/>
                <w:szCs w:val="21"/>
              </w:rPr>
              <w:t>0.10</w:t>
            </w:r>
          </w:p>
        </w:tc>
      </w:tr>
      <w:tr w:rsidR="00CC160C">
        <w:tc>
          <w:tcPr>
            <w:tcW w:w="678" w:type="dxa"/>
            <w:vAlign w:val="center"/>
          </w:tcPr>
          <w:p w:rsidR="00CC160C" w:rsidRDefault="00DB4EE0">
            <w:pPr>
              <w:jc w:val="center"/>
            </w:pPr>
            <w:r>
              <w:rPr>
                <w:rFonts w:eastAsiaTheme="minorEastAsia"/>
                <w:szCs w:val="21"/>
              </w:rPr>
              <w:t>190</w:t>
            </w:r>
          </w:p>
        </w:tc>
        <w:tc>
          <w:tcPr>
            <w:tcW w:w="905" w:type="dxa"/>
            <w:vAlign w:val="center"/>
          </w:tcPr>
          <w:p w:rsidR="00CC160C" w:rsidRDefault="00DB4EE0">
            <w:pPr>
              <w:jc w:val="center"/>
            </w:pPr>
            <w:r>
              <w:rPr>
                <w:rFonts w:eastAsiaTheme="minorEastAsia"/>
                <w:szCs w:val="21"/>
              </w:rPr>
              <w:t>KIMBERLY-CLARK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KMB</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297</w:t>
            </w:r>
          </w:p>
        </w:tc>
        <w:tc>
          <w:tcPr>
            <w:tcW w:w="1690" w:type="dxa"/>
            <w:vAlign w:val="center"/>
          </w:tcPr>
          <w:p w:rsidR="00CC160C" w:rsidRDefault="00DB4EE0">
            <w:pPr>
              <w:jc w:val="right"/>
            </w:pPr>
            <w:r>
              <w:rPr>
                <w:rFonts w:eastAsiaTheme="minorEastAsia"/>
                <w:szCs w:val="21"/>
              </w:rPr>
              <w:t>255,603.81</w:t>
            </w:r>
          </w:p>
        </w:tc>
        <w:tc>
          <w:tcPr>
            <w:tcW w:w="997" w:type="dxa"/>
            <w:vAlign w:val="center"/>
          </w:tcPr>
          <w:p w:rsidR="00CC160C" w:rsidRDefault="00DB4EE0">
            <w:pPr>
              <w:jc w:val="right"/>
            </w:pPr>
            <w:r>
              <w:rPr>
                <w:rFonts w:eastAsiaTheme="minorEastAsia"/>
                <w:szCs w:val="21"/>
              </w:rPr>
              <w:t>0.10</w:t>
            </w:r>
          </w:p>
        </w:tc>
      </w:tr>
      <w:tr w:rsidR="00CC160C">
        <w:tc>
          <w:tcPr>
            <w:tcW w:w="678" w:type="dxa"/>
            <w:vAlign w:val="center"/>
          </w:tcPr>
          <w:p w:rsidR="00CC160C" w:rsidRDefault="00DB4EE0">
            <w:pPr>
              <w:jc w:val="center"/>
            </w:pPr>
            <w:r>
              <w:rPr>
                <w:rFonts w:eastAsiaTheme="minorEastAsia"/>
                <w:szCs w:val="21"/>
              </w:rPr>
              <w:t>191</w:t>
            </w:r>
          </w:p>
        </w:tc>
        <w:tc>
          <w:tcPr>
            <w:tcW w:w="905" w:type="dxa"/>
            <w:vAlign w:val="center"/>
          </w:tcPr>
          <w:p w:rsidR="00CC160C" w:rsidRDefault="00DB4EE0">
            <w:pPr>
              <w:jc w:val="center"/>
            </w:pPr>
            <w:r>
              <w:rPr>
                <w:rFonts w:eastAsiaTheme="minorEastAsia"/>
                <w:szCs w:val="21"/>
              </w:rPr>
              <w:t>ONEOK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OKE</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512</w:t>
            </w:r>
          </w:p>
        </w:tc>
        <w:tc>
          <w:tcPr>
            <w:tcW w:w="1690" w:type="dxa"/>
            <w:vAlign w:val="center"/>
          </w:tcPr>
          <w:p w:rsidR="00CC160C" w:rsidRDefault="00DB4EE0">
            <w:pPr>
              <w:jc w:val="right"/>
            </w:pPr>
            <w:r>
              <w:rPr>
                <w:rFonts w:eastAsiaTheme="minorEastAsia"/>
                <w:szCs w:val="21"/>
              </w:rPr>
              <w:t>254,641.76</w:t>
            </w:r>
          </w:p>
        </w:tc>
        <w:tc>
          <w:tcPr>
            <w:tcW w:w="997" w:type="dxa"/>
            <w:vAlign w:val="center"/>
          </w:tcPr>
          <w:p w:rsidR="00CC160C" w:rsidRDefault="00DB4EE0">
            <w:pPr>
              <w:jc w:val="right"/>
            </w:pPr>
            <w:r>
              <w:rPr>
                <w:rFonts w:eastAsiaTheme="minorEastAsia"/>
                <w:szCs w:val="21"/>
              </w:rPr>
              <w:t>0.10</w:t>
            </w:r>
          </w:p>
        </w:tc>
      </w:tr>
      <w:tr w:rsidR="00CC160C">
        <w:tc>
          <w:tcPr>
            <w:tcW w:w="678" w:type="dxa"/>
            <w:vAlign w:val="center"/>
          </w:tcPr>
          <w:p w:rsidR="00CC160C" w:rsidRDefault="00DB4EE0">
            <w:pPr>
              <w:jc w:val="center"/>
            </w:pPr>
            <w:r>
              <w:rPr>
                <w:rFonts w:eastAsiaTheme="minorEastAsia"/>
                <w:szCs w:val="21"/>
              </w:rPr>
              <w:t>192</w:t>
            </w:r>
          </w:p>
        </w:tc>
        <w:tc>
          <w:tcPr>
            <w:tcW w:w="905" w:type="dxa"/>
            <w:vAlign w:val="center"/>
          </w:tcPr>
          <w:p w:rsidR="00CC160C" w:rsidRDefault="00DB4EE0">
            <w:pPr>
              <w:jc w:val="center"/>
            </w:pPr>
            <w:r>
              <w:rPr>
                <w:rFonts w:eastAsiaTheme="minorEastAsia"/>
                <w:szCs w:val="21"/>
              </w:rPr>
              <w:t>DIGITAL REALTY TRUST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DLR</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266</w:t>
            </w:r>
          </w:p>
        </w:tc>
        <w:tc>
          <w:tcPr>
            <w:tcW w:w="1690" w:type="dxa"/>
            <w:vAlign w:val="center"/>
          </w:tcPr>
          <w:p w:rsidR="00CC160C" w:rsidRDefault="00DB4EE0">
            <w:pPr>
              <w:jc w:val="right"/>
            </w:pPr>
            <w:r>
              <w:rPr>
                <w:rFonts w:eastAsiaTheme="minorEastAsia"/>
                <w:szCs w:val="21"/>
              </w:rPr>
              <w:t>253,548.48</w:t>
            </w:r>
          </w:p>
        </w:tc>
        <w:tc>
          <w:tcPr>
            <w:tcW w:w="997" w:type="dxa"/>
            <w:vAlign w:val="center"/>
          </w:tcPr>
          <w:p w:rsidR="00CC160C" w:rsidRDefault="00DB4EE0">
            <w:pPr>
              <w:jc w:val="right"/>
            </w:pPr>
            <w:r>
              <w:rPr>
                <w:rFonts w:eastAsiaTheme="minorEastAsia"/>
                <w:szCs w:val="21"/>
              </w:rPr>
              <w:t>0.10</w:t>
            </w:r>
          </w:p>
        </w:tc>
      </w:tr>
      <w:tr w:rsidR="00CC160C">
        <w:tc>
          <w:tcPr>
            <w:tcW w:w="678" w:type="dxa"/>
            <w:vAlign w:val="center"/>
          </w:tcPr>
          <w:p w:rsidR="00CC160C" w:rsidRDefault="00DB4EE0">
            <w:pPr>
              <w:jc w:val="center"/>
            </w:pPr>
            <w:r>
              <w:rPr>
                <w:rFonts w:eastAsiaTheme="minorEastAsia"/>
                <w:szCs w:val="21"/>
              </w:rPr>
              <w:t>193</w:t>
            </w:r>
          </w:p>
        </w:tc>
        <w:tc>
          <w:tcPr>
            <w:tcW w:w="905" w:type="dxa"/>
            <w:vAlign w:val="center"/>
          </w:tcPr>
          <w:p w:rsidR="00CC160C" w:rsidRDefault="00DB4EE0">
            <w:pPr>
              <w:jc w:val="center"/>
            </w:pPr>
            <w:r>
              <w:rPr>
                <w:rFonts w:eastAsiaTheme="minorEastAsia"/>
                <w:szCs w:val="21"/>
              </w:rPr>
              <w:t xml:space="preserve">AGILENT TECHNOLOGIES </w:t>
            </w:r>
            <w:r>
              <w:rPr>
                <w:rFonts w:eastAsiaTheme="minorEastAsia"/>
                <w:szCs w:val="21"/>
              </w:rPr>
              <w:lastRenderedPageBreak/>
              <w:t>INC</w:t>
            </w:r>
          </w:p>
        </w:tc>
        <w:tc>
          <w:tcPr>
            <w:tcW w:w="1015" w:type="dxa"/>
            <w:vAlign w:val="center"/>
          </w:tcPr>
          <w:p w:rsidR="00CC160C" w:rsidRDefault="00DB4EE0">
            <w:pPr>
              <w:jc w:val="center"/>
            </w:pPr>
            <w:r>
              <w:rPr>
                <w:rFonts w:eastAsiaTheme="minorEastAsia"/>
                <w:szCs w:val="21"/>
              </w:rPr>
              <w:lastRenderedPageBreak/>
              <w:t>-</w:t>
            </w:r>
          </w:p>
        </w:tc>
        <w:tc>
          <w:tcPr>
            <w:tcW w:w="1184" w:type="dxa"/>
            <w:vAlign w:val="center"/>
          </w:tcPr>
          <w:p w:rsidR="00CC160C" w:rsidRDefault="00DB4EE0">
            <w:pPr>
              <w:jc w:val="center"/>
            </w:pPr>
            <w:r>
              <w:rPr>
                <w:rFonts w:eastAsiaTheme="minorEastAsia"/>
                <w:szCs w:val="21"/>
              </w:rPr>
              <w:t>A</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257</w:t>
            </w:r>
          </w:p>
        </w:tc>
        <w:tc>
          <w:tcPr>
            <w:tcW w:w="1690" w:type="dxa"/>
            <w:vAlign w:val="center"/>
          </w:tcPr>
          <w:p w:rsidR="00CC160C" w:rsidRDefault="00DB4EE0">
            <w:pPr>
              <w:jc w:val="right"/>
            </w:pPr>
            <w:r>
              <w:rPr>
                <w:rFonts w:eastAsiaTheme="minorEastAsia"/>
                <w:szCs w:val="21"/>
              </w:rPr>
              <w:t>253,069.90</w:t>
            </w:r>
          </w:p>
        </w:tc>
        <w:tc>
          <w:tcPr>
            <w:tcW w:w="997" w:type="dxa"/>
            <w:vAlign w:val="center"/>
          </w:tcPr>
          <w:p w:rsidR="00CC160C" w:rsidRDefault="00DB4EE0">
            <w:pPr>
              <w:jc w:val="right"/>
            </w:pPr>
            <w:r>
              <w:rPr>
                <w:rFonts w:eastAsiaTheme="minorEastAsia"/>
                <w:szCs w:val="21"/>
              </w:rPr>
              <w:t>0.10</w:t>
            </w:r>
          </w:p>
        </w:tc>
      </w:tr>
      <w:tr w:rsidR="00CC160C">
        <w:tc>
          <w:tcPr>
            <w:tcW w:w="678" w:type="dxa"/>
            <w:vAlign w:val="center"/>
          </w:tcPr>
          <w:p w:rsidR="00CC160C" w:rsidRDefault="00DB4EE0">
            <w:pPr>
              <w:jc w:val="center"/>
            </w:pPr>
            <w:r>
              <w:rPr>
                <w:rFonts w:eastAsiaTheme="minorEastAsia"/>
                <w:szCs w:val="21"/>
              </w:rPr>
              <w:t>194</w:t>
            </w:r>
          </w:p>
        </w:tc>
        <w:tc>
          <w:tcPr>
            <w:tcW w:w="905" w:type="dxa"/>
            <w:vAlign w:val="center"/>
          </w:tcPr>
          <w:p w:rsidR="00CC160C" w:rsidRDefault="00DB4EE0">
            <w:pPr>
              <w:jc w:val="center"/>
            </w:pPr>
            <w:r>
              <w:rPr>
                <w:rFonts w:eastAsiaTheme="minorEastAsia"/>
                <w:szCs w:val="21"/>
              </w:rPr>
              <w:t>BANK OF NEW YORK MELLON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BK</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676</w:t>
            </w:r>
          </w:p>
        </w:tc>
        <w:tc>
          <w:tcPr>
            <w:tcW w:w="1690" w:type="dxa"/>
            <w:vAlign w:val="center"/>
          </w:tcPr>
          <w:p w:rsidR="00CC160C" w:rsidRDefault="00DB4EE0">
            <w:pPr>
              <w:jc w:val="right"/>
            </w:pPr>
            <w:r>
              <w:rPr>
                <w:rFonts w:eastAsiaTheme="minorEastAsia"/>
                <w:szCs w:val="21"/>
              </w:rPr>
              <w:t>249,210.47</w:t>
            </w:r>
          </w:p>
        </w:tc>
        <w:tc>
          <w:tcPr>
            <w:tcW w:w="997" w:type="dxa"/>
            <w:vAlign w:val="center"/>
          </w:tcPr>
          <w:p w:rsidR="00CC160C" w:rsidRDefault="00DB4EE0">
            <w:pPr>
              <w:jc w:val="right"/>
            </w:pPr>
            <w:r>
              <w:rPr>
                <w:rFonts w:eastAsiaTheme="minorEastAsia"/>
                <w:szCs w:val="21"/>
              </w:rPr>
              <w:t>0.09</w:t>
            </w:r>
          </w:p>
        </w:tc>
      </w:tr>
      <w:tr w:rsidR="00CC160C">
        <w:tc>
          <w:tcPr>
            <w:tcW w:w="678" w:type="dxa"/>
            <w:vAlign w:val="center"/>
          </w:tcPr>
          <w:p w:rsidR="00CC160C" w:rsidRDefault="00DB4EE0">
            <w:pPr>
              <w:jc w:val="center"/>
            </w:pPr>
            <w:r>
              <w:rPr>
                <w:rFonts w:eastAsiaTheme="minorEastAsia"/>
                <w:szCs w:val="21"/>
              </w:rPr>
              <w:t>195</w:t>
            </w:r>
          </w:p>
        </w:tc>
        <w:tc>
          <w:tcPr>
            <w:tcW w:w="905" w:type="dxa"/>
            <w:vAlign w:val="center"/>
          </w:tcPr>
          <w:p w:rsidR="00CC160C" w:rsidRDefault="00DB4EE0">
            <w:pPr>
              <w:jc w:val="center"/>
            </w:pPr>
            <w:r>
              <w:rPr>
                <w:rFonts w:eastAsiaTheme="minorEastAsia"/>
                <w:szCs w:val="21"/>
              </w:rPr>
              <w:t>L3Harris Technologies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LHX</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167</w:t>
            </w:r>
          </w:p>
        </w:tc>
        <w:tc>
          <w:tcPr>
            <w:tcW w:w="1690" w:type="dxa"/>
            <w:vAlign w:val="center"/>
          </w:tcPr>
          <w:p w:rsidR="00CC160C" w:rsidRDefault="00DB4EE0">
            <w:pPr>
              <w:jc w:val="right"/>
            </w:pPr>
            <w:r>
              <w:rPr>
                <w:rFonts w:eastAsiaTheme="minorEastAsia"/>
                <w:szCs w:val="21"/>
              </w:rPr>
              <w:t>249,123.63</w:t>
            </w:r>
          </w:p>
        </w:tc>
        <w:tc>
          <w:tcPr>
            <w:tcW w:w="997" w:type="dxa"/>
            <w:vAlign w:val="center"/>
          </w:tcPr>
          <w:p w:rsidR="00CC160C" w:rsidRDefault="00DB4EE0">
            <w:pPr>
              <w:jc w:val="right"/>
            </w:pPr>
            <w:r>
              <w:rPr>
                <w:rFonts w:eastAsiaTheme="minorEastAsia"/>
                <w:szCs w:val="21"/>
              </w:rPr>
              <w:t>0.09</w:t>
            </w:r>
          </w:p>
        </w:tc>
      </w:tr>
      <w:tr w:rsidR="00CC160C">
        <w:tc>
          <w:tcPr>
            <w:tcW w:w="678" w:type="dxa"/>
            <w:vAlign w:val="center"/>
          </w:tcPr>
          <w:p w:rsidR="00CC160C" w:rsidRDefault="00DB4EE0">
            <w:pPr>
              <w:jc w:val="center"/>
            </w:pPr>
            <w:r>
              <w:rPr>
                <w:rFonts w:eastAsiaTheme="minorEastAsia"/>
                <w:szCs w:val="21"/>
              </w:rPr>
              <w:t>196</w:t>
            </w:r>
          </w:p>
        </w:tc>
        <w:tc>
          <w:tcPr>
            <w:tcW w:w="905" w:type="dxa"/>
            <w:vAlign w:val="center"/>
          </w:tcPr>
          <w:p w:rsidR="00CC160C" w:rsidRDefault="00DB4EE0">
            <w:pPr>
              <w:jc w:val="center"/>
            </w:pPr>
            <w:r>
              <w:rPr>
                <w:rFonts w:eastAsiaTheme="minorEastAsia"/>
                <w:szCs w:val="21"/>
              </w:rPr>
              <w:t>HESS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HES</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243</w:t>
            </w:r>
          </w:p>
        </w:tc>
        <w:tc>
          <w:tcPr>
            <w:tcW w:w="1690" w:type="dxa"/>
            <w:vAlign w:val="center"/>
          </w:tcPr>
          <w:p w:rsidR="00CC160C" w:rsidRDefault="00DB4EE0">
            <w:pPr>
              <w:jc w:val="right"/>
            </w:pPr>
            <w:r>
              <w:rPr>
                <w:rFonts w:eastAsiaTheme="minorEastAsia"/>
                <w:szCs w:val="21"/>
              </w:rPr>
              <w:t>248,113.21</w:t>
            </w:r>
          </w:p>
        </w:tc>
        <w:tc>
          <w:tcPr>
            <w:tcW w:w="997" w:type="dxa"/>
            <w:vAlign w:val="center"/>
          </w:tcPr>
          <w:p w:rsidR="00CC160C" w:rsidRDefault="00DB4EE0">
            <w:pPr>
              <w:jc w:val="right"/>
            </w:pPr>
            <w:r>
              <w:rPr>
                <w:rFonts w:eastAsiaTheme="minorEastAsia"/>
                <w:szCs w:val="21"/>
              </w:rPr>
              <w:t>0.09</w:t>
            </w:r>
          </w:p>
        </w:tc>
      </w:tr>
      <w:tr w:rsidR="00CC160C">
        <w:tc>
          <w:tcPr>
            <w:tcW w:w="678" w:type="dxa"/>
            <w:vAlign w:val="center"/>
          </w:tcPr>
          <w:p w:rsidR="00CC160C" w:rsidRDefault="00DB4EE0">
            <w:pPr>
              <w:jc w:val="center"/>
            </w:pPr>
            <w:r>
              <w:rPr>
                <w:rFonts w:eastAsiaTheme="minorEastAsia"/>
                <w:szCs w:val="21"/>
              </w:rPr>
              <w:t>197</w:t>
            </w:r>
          </w:p>
        </w:tc>
        <w:tc>
          <w:tcPr>
            <w:tcW w:w="905" w:type="dxa"/>
            <w:vAlign w:val="center"/>
          </w:tcPr>
          <w:p w:rsidR="00CC160C" w:rsidRDefault="00DB4EE0">
            <w:pPr>
              <w:jc w:val="center"/>
            </w:pPr>
            <w:r>
              <w:rPr>
                <w:rFonts w:eastAsiaTheme="minorEastAsia"/>
                <w:szCs w:val="21"/>
              </w:rPr>
              <w:t>CENTENE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CNC</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470</w:t>
            </w:r>
          </w:p>
        </w:tc>
        <w:tc>
          <w:tcPr>
            <w:tcW w:w="1690" w:type="dxa"/>
            <w:vAlign w:val="center"/>
          </w:tcPr>
          <w:p w:rsidR="00CC160C" w:rsidRDefault="00DB4EE0">
            <w:pPr>
              <w:jc w:val="right"/>
            </w:pPr>
            <w:r>
              <w:rPr>
                <w:rFonts w:eastAsiaTheme="minorEastAsia"/>
                <w:szCs w:val="21"/>
              </w:rPr>
              <w:t>247,035.37</w:t>
            </w:r>
          </w:p>
        </w:tc>
        <w:tc>
          <w:tcPr>
            <w:tcW w:w="997" w:type="dxa"/>
            <w:vAlign w:val="center"/>
          </w:tcPr>
          <w:p w:rsidR="00CC160C" w:rsidRDefault="00DB4EE0">
            <w:pPr>
              <w:jc w:val="right"/>
            </w:pPr>
            <w:r>
              <w:rPr>
                <w:rFonts w:eastAsiaTheme="minorEastAsia"/>
                <w:szCs w:val="21"/>
              </w:rPr>
              <w:t>0.09</w:t>
            </w:r>
          </w:p>
        </w:tc>
      </w:tr>
      <w:tr w:rsidR="00CC160C">
        <w:tc>
          <w:tcPr>
            <w:tcW w:w="678" w:type="dxa"/>
            <w:vAlign w:val="center"/>
          </w:tcPr>
          <w:p w:rsidR="00CC160C" w:rsidRDefault="00DB4EE0">
            <w:pPr>
              <w:jc w:val="center"/>
            </w:pPr>
            <w:r>
              <w:rPr>
                <w:rFonts w:eastAsiaTheme="minorEastAsia"/>
                <w:szCs w:val="21"/>
              </w:rPr>
              <w:t>198</w:t>
            </w:r>
          </w:p>
        </w:tc>
        <w:tc>
          <w:tcPr>
            <w:tcW w:w="905" w:type="dxa"/>
            <w:vAlign w:val="center"/>
          </w:tcPr>
          <w:p w:rsidR="00CC160C" w:rsidRDefault="00DB4EE0">
            <w:pPr>
              <w:jc w:val="center"/>
            </w:pPr>
            <w:r>
              <w:rPr>
                <w:rFonts w:eastAsiaTheme="minorEastAsia"/>
                <w:szCs w:val="21"/>
              </w:rPr>
              <w:t>OCCIDENTAL PETROLEUM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OXY</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581</w:t>
            </w:r>
          </w:p>
        </w:tc>
        <w:tc>
          <w:tcPr>
            <w:tcW w:w="1690" w:type="dxa"/>
            <w:vAlign w:val="center"/>
          </w:tcPr>
          <w:p w:rsidR="00CC160C" w:rsidRDefault="00DB4EE0">
            <w:pPr>
              <w:jc w:val="right"/>
            </w:pPr>
            <w:r>
              <w:rPr>
                <w:rFonts w:eastAsiaTheme="minorEastAsia"/>
                <w:szCs w:val="21"/>
              </w:rPr>
              <w:t>245,709.56</w:t>
            </w:r>
          </w:p>
        </w:tc>
        <w:tc>
          <w:tcPr>
            <w:tcW w:w="997" w:type="dxa"/>
            <w:vAlign w:val="center"/>
          </w:tcPr>
          <w:p w:rsidR="00CC160C" w:rsidRDefault="00DB4EE0">
            <w:pPr>
              <w:jc w:val="right"/>
            </w:pPr>
            <w:r>
              <w:rPr>
                <w:rFonts w:eastAsiaTheme="minorEastAsia"/>
                <w:szCs w:val="21"/>
              </w:rPr>
              <w:t>0.09</w:t>
            </w:r>
          </w:p>
        </w:tc>
      </w:tr>
      <w:tr w:rsidR="00CC160C">
        <w:tc>
          <w:tcPr>
            <w:tcW w:w="678" w:type="dxa"/>
            <w:vAlign w:val="center"/>
          </w:tcPr>
          <w:p w:rsidR="00CC160C" w:rsidRDefault="00DB4EE0">
            <w:pPr>
              <w:jc w:val="center"/>
            </w:pPr>
            <w:r>
              <w:rPr>
                <w:rFonts w:eastAsiaTheme="minorEastAsia"/>
                <w:szCs w:val="21"/>
              </w:rPr>
              <w:t>199</w:t>
            </w:r>
          </w:p>
        </w:tc>
        <w:tc>
          <w:tcPr>
            <w:tcW w:w="905" w:type="dxa"/>
            <w:vAlign w:val="center"/>
          </w:tcPr>
          <w:p w:rsidR="00CC160C" w:rsidRDefault="00DB4EE0">
            <w:pPr>
              <w:jc w:val="center"/>
            </w:pPr>
            <w:r>
              <w:rPr>
                <w:rFonts w:eastAsiaTheme="minorEastAsia"/>
                <w:szCs w:val="21"/>
              </w:rPr>
              <w:t>DOMINION ENERGY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D</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736</w:t>
            </w:r>
          </w:p>
        </w:tc>
        <w:tc>
          <w:tcPr>
            <w:tcW w:w="1690" w:type="dxa"/>
            <w:vAlign w:val="center"/>
          </w:tcPr>
          <w:p w:rsidR="00CC160C" w:rsidRDefault="00DB4EE0">
            <w:pPr>
              <w:jc w:val="right"/>
            </w:pPr>
            <w:r>
              <w:rPr>
                <w:rFonts w:eastAsiaTheme="minorEastAsia"/>
                <w:szCs w:val="21"/>
              </w:rPr>
              <w:t>245,004.76</w:t>
            </w:r>
          </w:p>
        </w:tc>
        <w:tc>
          <w:tcPr>
            <w:tcW w:w="997" w:type="dxa"/>
            <w:vAlign w:val="center"/>
          </w:tcPr>
          <w:p w:rsidR="00CC160C" w:rsidRDefault="00DB4EE0">
            <w:pPr>
              <w:jc w:val="right"/>
            </w:pPr>
            <w:r>
              <w:rPr>
                <w:rFonts w:eastAsiaTheme="minorEastAsia"/>
                <w:szCs w:val="21"/>
              </w:rPr>
              <w:t>0.09</w:t>
            </w:r>
          </w:p>
        </w:tc>
      </w:tr>
      <w:tr w:rsidR="00CC160C">
        <w:tc>
          <w:tcPr>
            <w:tcW w:w="678" w:type="dxa"/>
            <w:vAlign w:val="center"/>
          </w:tcPr>
          <w:p w:rsidR="00CC160C" w:rsidRDefault="00DB4EE0">
            <w:pPr>
              <w:jc w:val="center"/>
            </w:pPr>
            <w:r>
              <w:rPr>
                <w:rFonts w:eastAsiaTheme="minorEastAsia"/>
                <w:szCs w:val="21"/>
              </w:rPr>
              <w:t>200</w:t>
            </w:r>
          </w:p>
        </w:tc>
        <w:tc>
          <w:tcPr>
            <w:tcW w:w="905" w:type="dxa"/>
            <w:vAlign w:val="center"/>
          </w:tcPr>
          <w:p w:rsidR="00CC160C" w:rsidRDefault="00DB4EE0">
            <w:pPr>
              <w:jc w:val="center"/>
            </w:pPr>
            <w:r>
              <w:rPr>
                <w:rFonts w:eastAsiaTheme="minorEastAsia"/>
                <w:szCs w:val="21"/>
              </w:rPr>
              <w:t>JOHNSON CONTROLS INTERNATION</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JCI</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598</w:t>
            </w:r>
          </w:p>
        </w:tc>
        <w:tc>
          <w:tcPr>
            <w:tcW w:w="1690" w:type="dxa"/>
            <w:vAlign w:val="center"/>
          </w:tcPr>
          <w:p w:rsidR="00CC160C" w:rsidRDefault="00DB4EE0">
            <w:pPr>
              <w:jc w:val="right"/>
            </w:pPr>
            <w:r>
              <w:rPr>
                <w:rFonts w:eastAsiaTheme="minorEastAsia"/>
                <w:szCs w:val="21"/>
              </w:rPr>
              <w:t>244,131.60</w:t>
            </w:r>
          </w:p>
        </w:tc>
        <w:tc>
          <w:tcPr>
            <w:tcW w:w="997" w:type="dxa"/>
            <w:vAlign w:val="center"/>
          </w:tcPr>
          <w:p w:rsidR="00CC160C" w:rsidRDefault="00DB4EE0">
            <w:pPr>
              <w:jc w:val="right"/>
            </w:pPr>
            <w:r>
              <w:rPr>
                <w:rFonts w:eastAsiaTheme="minorEastAsia"/>
                <w:szCs w:val="21"/>
              </w:rPr>
              <w:t>0.09</w:t>
            </w:r>
          </w:p>
        </w:tc>
      </w:tr>
      <w:tr w:rsidR="00CC160C">
        <w:tc>
          <w:tcPr>
            <w:tcW w:w="678" w:type="dxa"/>
            <w:vAlign w:val="center"/>
          </w:tcPr>
          <w:p w:rsidR="00CC160C" w:rsidRDefault="00DB4EE0">
            <w:pPr>
              <w:jc w:val="center"/>
            </w:pPr>
            <w:r>
              <w:rPr>
                <w:rFonts w:eastAsiaTheme="minorEastAsia"/>
                <w:szCs w:val="21"/>
              </w:rPr>
              <w:t>201</w:t>
            </w:r>
          </w:p>
        </w:tc>
        <w:tc>
          <w:tcPr>
            <w:tcW w:w="905" w:type="dxa"/>
            <w:vAlign w:val="center"/>
          </w:tcPr>
          <w:p w:rsidR="00CC160C" w:rsidRDefault="00DB4EE0">
            <w:pPr>
              <w:jc w:val="center"/>
            </w:pPr>
            <w:r>
              <w:rPr>
                <w:rFonts w:eastAsiaTheme="minorEastAsia"/>
                <w:szCs w:val="21"/>
              </w:rPr>
              <w:t>UNITED RENTALS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URI</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60</w:t>
            </w:r>
          </w:p>
        </w:tc>
        <w:tc>
          <w:tcPr>
            <w:tcW w:w="1690" w:type="dxa"/>
            <w:vAlign w:val="center"/>
          </w:tcPr>
          <w:p w:rsidR="00CC160C" w:rsidRDefault="00DB4EE0">
            <w:pPr>
              <w:jc w:val="right"/>
            </w:pPr>
            <w:r>
              <w:rPr>
                <w:rFonts w:eastAsiaTheme="minorEastAsia"/>
                <w:szCs w:val="21"/>
              </w:rPr>
              <w:t>243,681.71</w:t>
            </w:r>
          </w:p>
        </w:tc>
        <w:tc>
          <w:tcPr>
            <w:tcW w:w="997" w:type="dxa"/>
            <w:vAlign w:val="center"/>
          </w:tcPr>
          <w:p w:rsidR="00CC160C" w:rsidRDefault="00DB4EE0">
            <w:pPr>
              <w:jc w:val="right"/>
            </w:pPr>
            <w:r>
              <w:rPr>
                <w:rFonts w:eastAsiaTheme="minorEastAsia"/>
                <w:szCs w:val="21"/>
              </w:rPr>
              <w:t>0.09</w:t>
            </w:r>
          </w:p>
        </w:tc>
      </w:tr>
      <w:tr w:rsidR="00CC160C">
        <w:tc>
          <w:tcPr>
            <w:tcW w:w="678" w:type="dxa"/>
            <w:vAlign w:val="center"/>
          </w:tcPr>
          <w:p w:rsidR="00CC160C" w:rsidRDefault="00DB4EE0">
            <w:pPr>
              <w:jc w:val="center"/>
            </w:pPr>
            <w:r>
              <w:rPr>
                <w:rFonts w:eastAsiaTheme="minorEastAsia"/>
                <w:szCs w:val="21"/>
              </w:rPr>
              <w:t>202</w:t>
            </w:r>
          </w:p>
        </w:tc>
        <w:tc>
          <w:tcPr>
            <w:tcW w:w="905" w:type="dxa"/>
            <w:vAlign w:val="center"/>
          </w:tcPr>
          <w:p w:rsidR="00CC160C" w:rsidRDefault="00DB4EE0">
            <w:pPr>
              <w:jc w:val="center"/>
            </w:pPr>
            <w:r>
              <w:rPr>
                <w:rFonts w:eastAsiaTheme="minorEastAsia"/>
                <w:szCs w:val="21"/>
              </w:rPr>
              <w:t>CONSTELLATION BRANDS INC-A</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STZ</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142</w:t>
            </w:r>
          </w:p>
        </w:tc>
        <w:tc>
          <w:tcPr>
            <w:tcW w:w="1690" w:type="dxa"/>
            <w:vAlign w:val="center"/>
          </w:tcPr>
          <w:p w:rsidR="00CC160C" w:rsidRDefault="00DB4EE0">
            <w:pPr>
              <w:jc w:val="right"/>
            </w:pPr>
            <w:r>
              <w:rPr>
                <w:rFonts w:eastAsiaTheme="minorEastAsia"/>
                <w:szCs w:val="21"/>
              </w:rPr>
              <w:t>243,138.47</w:t>
            </w:r>
          </w:p>
        </w:tc>
        <w:tc>
          <w:tcPr>
            <w:tcW w:w="997" w:type="dxa"/>
            <w:vAlign w:val="center"/>
          </w:tcPr>
          <w:p w:rsidR="00CC160C" w:rsidRDefault="00DB4EE0">
            <w:pPr>
              <w:jc w:val="right"/>
            </w:pPr>
            <w:r>
              <w:rPr>
                <w:rFonts w:eastAsiaTheme="minorEastAsia"/>
                <w:szCs w:val="21"/>
              </w:rPr>
              <w:t>0.09</w:t>
            </w:r>
          </w:p>
        </w:tc>
      </w:tr>
      <w:tr w:rsidR="00CC160C">
        <w:tc>
          <w:tcPr>
            <w:tcW w:w="678" w:type="dxa"/>
            <w:vAlign w:val="center"/>
          </w:tcPr>
          <w:p w:rsidR="00CC160C" w:rsidRDefault="00DB4EE0">
            <w:pPr>
              <w:jc w:val="center"/>
            </w:pPr>
            <w:r>
              <w:rPr>
                <w:rFonts w:eastAsiaTheme="minorEastAsia"/>
                <w:szCs w:val="21"/>
              </w:rPr>
              <w:t>203</w:t>
            </w:r>
          </w:p>
        </w:tc>
        <w:tc>
          <w:tcPr>
            <w:tcW w:w="905" w:type="dxa"/>
            <w:vAlign w:val="center"/>
          </w:tcPr>
          <w:p w:rsidR="00CC160C" w:rsidRDefault="00DB4EE0">
            <w:pPr>
              <w:jc w:val="center"/>
            </w:pPr>
            <w:r>
              <w:rPr>
                <w:rFonts w:eastAsiaTheme="minorEastAsia"/>
                <w:szCs w:val="21"/>
              </w:rPr>
              <w:t>CHARTER COMMUNICATIONS INC-A</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CHTR</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88</w:t>
            </w:r>
          </w:p>
        </w:tc>
        <w:tc>
          <w:tcPr>
            <w:tcW w:w="1690" w:type="dxa"/>
            <w:vAlign w:val="center"/>
          </w:tcPr>
          <w:p w:rsidR="00CC160C" w:rsidRDefault="00DB4EE0">
            <w:pPr>
              <w:jc w:val="right"/>
            </w:pPr>
            <w:r>
              <w:rPr>
                <w:rFonts w:eastAsiaTheme="minorEastAsia"/>
                <w:szCs w:val="21"/>
              </w:rPr>
              <w:t>242,255.54</w:t>
            </w:r>
          </w:p>
        </w:tc>
        <w:tc>
          <w:tcPr>
            <w:tcW w:w="997" w:type="dxa"/>
            <w:vAlign w:val="center"/>
          </w:tcPr>
          <w:p w:rsidR="00CC160C" w:rsidRDefault="00DB4EE0">
            <w:pPr>
              <w:jc w:val="right"/>
            </w:pPr>
            <w:r>
              <w:rPr>
                <w:rFonts w:eastAsiaTheme="minorEastAsia"/>
                <w:szCs w:val="21"/>
              </w:rPr>
              <w:t>0.09</w:t>
            </w:r>
          </w:p>
        </w:tc>
      </w:tr>
      <w:tr w:rsidR="00CC160C">
        <w:tc>
          <w:tcPr>
            <w:tcW w:w="678" w:type="dxa"/>
            <w:vAlign w:val="center"/>
          </w:tcPr>
          <w:p w:rsidR="00CC160C" w:rsidRDefault="00DB4EE0">
            <w:pPr>
              <w:jc w:val="center"/>
            </w:pPr>
            <w:r>
              <w:rPr>
                <w:rFonts w:eastAsiaTheme="minorEastAsia"/>
                <w:szCs w:val="21"/>
              </w:rPr>
              <w:t>204</w:t>
            </w:r>
          </w:p>
        </w:tc>
        <w:tc>
          <w:tcPr>
            <w:tcW w:w="905" w:type="dxa"/>
            <w:vAlign w:val="center"/>
          </w:tcPr>
          <w:p w:rsidR="00CC160C" w:rsidRDefault="00DB4EE0">
            <w:pPr>
              <w:jc w:val="center"/>
            </w:pPr>
            <w:r>
              <w:rPr>
                <w:rFonts w:eastAsiaTheme="minorEastAsia"/>
                <w:szCs w:val="21"/>
              </w:rPr>
              <w:t>ARCHER-DANIEL</w:t>
            </w:r>
            <w:r>
              <w:rPr>
                <w:rFonts w:eastAsiaTheme="minorEastAsia"/>
                <w:szCs w:val="21"/>
              </w:rPr>
              <w:lastRenderedPageBreak/>
              <w:t>S-MIDLAND CO</w:t>
            </w:r>
          </w:p>
        </w:tc>
        <w:tc>
          <w:tcPr>
            <w:tcW w:w="1015" w:type="dxa"/>
            <w:vAlign w:val="center"/>
          </w:tcPr>
          <w:p w:rsidR="00CC160C" w:rsidRDefault="00DB4EE0">
            <w:pPr>
              <w:jc w:val="center"/>
            </w:pPr>
            <w:r>
              <w:rPr>
                <w:rFonts w:eastAsiaTheme="minorEastAsia"/>
                <w:szCs w:val="21"/>
              </w:rPr>
              <w:lastRenderedPageBreak/>
              <w:t>-</w:t>
            </w:r>
          </w:p>
        </w:tc>
        <w:tc>
          <w:tcPr>
            <w:tcW w:w="1184" w:type="dxa"/>
            <w:vAlign w:val="center"/>
          </w:tcPr>
          <w:p w:rsidR="00CC160C" w:rsidRDefault="00DB4EE0">
            <w:pPr>
              <w:jc w:val="center"/>
            </w:pPr>
            <w:r>
              <w:rPr>
                <w:rFonts w:eastAsiaTheme="minorEastAsia"/>
                <w:szCs w:val="21"/>
              </w:rPr>
              <w:t>ADM</w:t>
            </w:r>
          </w:p>
        </w:tc>
        <w:tc>
          <w:tcPr>
            <w:tcW w:w="847" w:type="dxa"/>
            <w:vAlign w:val="center"/>
          </w:tcPr>
          <w:p w:rsidR="00CC160C" w:rsidRDefault="00DB4EE0">
            <w:pPr>
              <w:jc w:val="center"/>
            </w:pPr>
            <w:r>
              <w:rPr>
                <w:rFonts w:eastAsiaTheme="minorEastAsia"/>
                <w:szCs w:val="21"/>
              </w:rPr>
              <w:t>纽约证券交易</w:t>
            </w:r>
            <w:r>
              <w:rPr>
                <w:rFonts w:eastAsiaTheme="minorEastAsia"/>
                <w:szCs w:val="21"/>
              </w:rPr>
              <w:lastRenderedPageBreak/>
              <w:t>所</w:t>
            </w:r>
          </w:p>
        </w:tc>
        <w:tc>
          <w:tcPr>
            <w:tcW w:w="1025" w:type="dxa"/>
            <w:vAlign w:val="center"/>
          </w:tcPr>
          <w:p w:rsidR="00CC160C" w:rsidRDefault="00DB4EE0">
            <w:pPr>
              <w:jc w:val="center"/>
            </w:pPr>
            <w:r>
              <w:rPr>
                <w:rFonts w:eastAsiaTheme="minorEastAsia"/>
                <w:szCs w:val="21"/>
              </w:rPr>
              <w:lastRenderedPageBreak/>
              <w:t>美国</w:t>
            </w:r>
          </w:p>
        </w:tc>
        <w:tc>
          <w:tcPr>
            <w:tcW w:w="1015" w:type="dxa"/>
            <w:vAlign w:val="center"/>
          </w:tcPr>
          <w:p w:rsidR="00CC160C" w:rsidRDefault="00DB4EE0">
            <w:pPr>
              <w:jc w:val="right"/>
            </w:pPr>
            <w:r>
              <w:rPr>
                <w:rFonts w:eastAsiaTheme="minorEastAsia"/>
                <w:szCs w:val="21"/>
              </w:rPr>
              <w:t>469</w:t>
            </w:r>
          </w:p>
        </w:tc>
        <w:tc>
          <w:tcPr>
            <w:tcW w:w="1690" w:type="dxa"/>
            <w:vAlign w:val="center"/>
          </w:tcPr>
          <w:p w:rsidR="00CC160C" w:rsidRDefault="00DB4EE0">
            <w:pPr>
              <w:jc w:val="right"/>
            </w:pPr>
            <w:r>
              <w:rPr>
                <w:rFonts w:eastAsiaTheme="minorEastAsia"/>
                <w:szCs w:val="21"/>
              </w:rPr>
              <w:t>239,899.41</w:t>
            </w:r>
          </w:p>
        </w:tc>
        <w:tc>
          <w:tcPr>
            <w:tcW w:w="997" w:type="dxa"/>
            <w:vAlign w:val="center"/>
          </w:tcPr>
          <w:p w:rsidR="00CC160C" w:rsidRDefault="00DB4EE0">
            <w:pPr>
              <w:jc w:val="right"/>
            </w:pPr>
            <w:r>
              <w:rPr>
                <w:rFonts w:eastAsiaTheme="minorEastAsia"/>
                <w:szCs w:val="21"/>
              </w:rPr>
              <w:t>0.09</w:t>
            </w:r>
          </w:p>
        </w:tc>
      </w:tr>
      <w:tr w:rsidR="00CC160C">
        <w:tc>
          <w:tcPr>
            <w:tcW w:w="678" w:type="dxa"/>
            <w:vAlign w:val="center"/>
          </w:tcPr>
          <w:p w:rsidR="00CC160C" w:rsidRDefault="00DB4EE0">
            <w:pPr>
              <w:jc w:val="center"/>
            </w:pPr>
            <w:r>
              <w:rPr>
                <w:rFonts w:eastAsiaTheme="minorEastAsia"/>
                <w:szCs w:val="21"/>
              </w:rPr>
              <w:t>205</w:t>
            </w:r>
          </w:p>
        </w:tc>
        <w:tc>
          <w:tcPr>
            <w:tcW w:w="905" w:type="dxa"/>
            <w:vAlign w:val="center"/>
          </w:tcPr>
          <w:p w:rsidR="00CC160C" w:rsidRDefault="00DB4EE0">
            <w:pPr>
              <w:jc w:val="center"/>
            </w:pPr>
            <w:r>
              <w:rPr>
                <w:rFonts w:eastAsiaTheme="minorEastAsia"/>
                <w:szCs w:val="21"/>
              </w:rPr>
              <w:t>DOW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DOW</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617</w:t>
            </w:r>
          </w:p>
        </w:tc>
        <w:tc>
          <w:tcPr>
            <w:tcW w:w="1690" w:type="dxa"/>
            <w:vAlign w:val="center"/>
          </w:tcPr>
          <w:p w:rsidR="00CC160C" w:rsidRDefault="00DB4EE0">
            <w:pPr>
              <w:jc w:val="right"/>
            </w:pPr>
            <w:r>
              <w:rPr>
                <w:rFonts w:eastAsiaTheme="minorEastAsia"/>
                <w:szCs w:val="21"/>
              </w:rPr>
              <w:t>239,652.22</w:t>
            </w:r>
          </w:p>
        </w:tc>
        <w:tc>
          <w:tcPr>
            <w:tcW w:w="997" w:type="dxa"/>
            <w:vAlign w:val="center"/>
          </w:tcPr>
          <w:p w:rsidR="00CC160C" w:rsidRDefault="00DB4EE0">
            <w:pPr>
              <w:jc w:val="right"/>
            </w:pPr>
            <w:r>
              <w:rPr>
                <w:rFonts w:eastAsiaTheme="minorEastAsia"/>
                <w:szCs w:val="21"/>
              </w:rPr>
              <w:t>0.09</w:t>
            </w:r>
          </w:p>
        </w:tc>
      </w:tr>
      <w:tr w:rsidR="00CC160C">
        <w:tc>
          <w:tcPr>
            <w:tcW w:w="678" w:type="dxa"/>
            <w:vAlign w:val="center"/>
          </w:tcPr>
          <w:p w:rsidR="00CC160C" w:rsidRDefault="00DB4EE0">
            <w:pPr>
              <w:jc w:val="center"/>
            </w:pPr>
            <w:r>
              <w:rPr>
                <w:rFonts w:eastAsiaTheme="minorEastAsia"/>
                <w:szCs w:val="21"/>
              </w:rPr>
              <w:t>206</w:t>
            </w:r>
          </w:p>
        </w:tc>
        <w:tc>
          <w:tcPr>
            <w:tcW w:w="905" w:type="dxa"/>
            <w:vAlign w:val="center"/>
          </w:tcPr>
          <w:p w:rsidR="00CC160C" w:rsidRDefault="00DB4EE0">
            <w:pPr>
              <w:jc w:val="center"/>
            </w:pPr>
            <w:r>
              <w:rPr>
                <w:rFonts w:eastAsiaTheme="minorEastAsia"/>
                <w:szCs w:val="21"/>
              </w:rPr>
              <w:t>AMERIPRISE FINANCIAL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AMP</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89</w:t>
            </w:r>
          </w:p>
        </w:tc>
        <w:tc>
          <w:tcPr>
            <w:tcW w:w="1690" w:type="dxa"/>
            <w:vAlign w:val="center"/>
          </w:tcPr>
          <w:p w:rsidR="00CC160C" w:rsidRDefault="00DB4EE0">
            <w:pPr>
              <w:jc w:val="right"/>
            </w:pPr>
            <w:r>
              <w:rPr>
                <w:rFonts w:eastAsiaTheme="minorEastAsia"/>
                <w:szCs w:val="21"/>
              </w:rPr>
              <w:t>239,429.75</w:t>
            </w:r>
          </w:p>
        </w:tc>
        <w:tc>
          <w:tcPr>
            <w:tcW w:w="997" w:type="dxa"/>
            <w:vAlign w:val="center"/>
          </w:tcPr>
          <w:p w:rsidR="00CC160C" w:rsidRDefault="00DB4EE0">
            <w:pPr>
              <w:jc w:val="right"/>
            </w:pPr>
            <w:r>
              <w:rPr>
                <w:rFonts w:eastAsiaTheme="minorEastAsia"/>
                <w:szCs w:val="21"/>
              </w:rPr>
              <w:t>0.09</w:t>
            </w:r>
          </w:p>
        </w:tc>
      </w:tr>
      <w:tr w:rsidR="00CC160C">
        <w:tc>
          <w:tcPr>
            <w:tcW w:w="678" w:type="dxa"/>
            <w:vAlign w:val="center"/>
          </w:tcPr>
          <w:p w:rsidR="00CC160C" w:rsidRDefault="00DB4EE0">
            <w:pPr>
              <w:jc w:val="center"/>
            </w:pPr>
            <w:r>
              <w:rPr>
                <w:rFonts w:eastAsiaTheme="minorEastAsia"/>
                <w:szCs w:val="21"/>
              </w:rPr>
              <w:t>207</w:t>
            </w:r>
          </w:p>
        </w:tc>
        <w:tc>
          <w:tcPr>
            <w:tcW w:w="905" w:type="dxa"/>
            <w:vAlign w:val="center"/>
          </w:tcPr>
          <w:p w:rsidR="00CC160C" w:rsidRDefault="00DB4EE0">
            <w:pPr>
              <w:jc w:val="center"/>
            </w:pPr>
            <w:r>
              <w:rPr>
                <w:rFonts w:eastAsiaTheme="minorEastAsia"/>
                <w:szCs w:val="21"/>
              </w:rPr>
              <w:t>PAYCHEX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PAYX</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283</w:t>
            </w:r>
          </w:p>
        </w:tc>
        <w:tc>
          <w:tcPr>
            <w:tcW w:w="1690" w:type="dxa"/>
            <w:vAlign w:val="center"/>
          </w:tcPr>
          <w:p w:rsidR="00CC160C" w:rsidRDefault="00DB4EE0">
            <w:pPr>
              <w:jc w:val="right"/>
            </w:pPr>
            <w:r>
              <w:rPr>
                <w:rFonts w:eastAsiaTheme="minorEastAsia"/>
                <w:szCs w:val="21"/>
              </w:rPr>
              <w:t>238,744.57</w:t>
            </w:r>
          </w:p>
        </w:tc>
        <w:tc>
          <w:tcPr>
            <w:tcW w:w="997" w:type="dxa"/>
            <w:vAlign w:val="center"/>
          </w:tcPr>
          <w:p w:rsidR="00CC160C" w:rsidRDefault="00DB4EE0">
            <w:pPr>
              <w:jc w:val="right"/>
            </w:pPr>
            <w:r>
              <w:rPr>
                <w:rFonts w:eastAsiaTheme="minorEastAsia"/>
                <w:szCs w:val="21"/>
              </w:rPr>
              <w:t>0.09</w:t>
            </w:r>
          </w:p>
        </w:tc>
      </w:tr>
      <w:tr w:rsidR="00CC160C">
        <w:tc>
          <w:tcPr>
            <w:tcW w:w="678" w:type="dxa"/>
            <w:vAlign w:val="center"/>
          </w:tcPr>
          <w:p w:rsidR="00CC160C" w:rsidRDefault="00DB4EE0">
            <w:pPr>
              <w:jc w:val="center"/>
            </w:pPr>
            <w:r>
              <w:rPr>
                <w:rFonts w:eastAsiaTheme="minorEastAsia"/>
                <w:szCs w:val="21"/>
              </w:rPr>
              <w:t>208</w:t>
            </w:r>
          </w:p>
        </w:tc>
        <w:tc>
          <w:tcPr>
            <w:tcW w:w="905" w:type="dxa"/>
            <w:vAlign w:val="center"/>
          </w:tcPr>
          <w:p w:rsidR="00CC160C" w:rsidRDefault="00DB4EE0">
            <w:pPr>
              <w:jc w:val="center"/>
            </w:pPr>
            <w:r>
              <w:rPr>
                <w:rFonts w:eastAsiaTheme="minorEastAsia"/>
                <w:szCs w:val="21"/>
              </w:rPr>
              <w:t>AMETEK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AME</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203</w:t>
            </w:r>
          </w:p>
        </w:tc>
        <w:tc>
          <w:tcPr>
            <w:tcW w:w="1690" w:type="dxa"/>
            <w:vAlign w:val="center"/>
          </w:tcPr>
          <w:p w:rsidR="00CC160C" w:rsidRDefault="00DB4EE0">
            <w:pPr>
              <w:jc w:val="right"/>
            </w:pPr>
            <w:r>
              <w:rPr>
                <w:rFonts w:eastAsiaTheme="minorEastAsia"/>
                <w:szCs w:val="21"/>
              </w:rPr>
              <w:t>237,076.88</w:t>
            </w:r>
          </w:p>
        </w:tc>
        <w:tc>
          <w:tcPr>
            <w:tcW w:w="997" w:type="dxa"/>
            <w:vAlign w:val="center"/>
          </w:tcPr>
          <w:p w:rsidR="00CC160C" w:rsidRDefault="00DB4EE0">
            <w:pPr>
              <w:jc w:val="right"/>
            </w:pPr>
            <w:r>
              <w:rPr>
                <w:rFonts w:eastAsiaTheme="minorEastAsia"/>
                <w:szCs w:val="21"/>
              </w:rPr>
              <w:t>0.09</w:t>
            </w:r>
          </w:p>
        </w:tc>
      </w:tr>
      <w:tr w:rsidR="00CC160C">
        <w:tc>
          <w:tcPr>
            <w:tcW w:w="678" w:type="dxa"/>
            <w:vAlign w:val="center"/>
          </w:tcPr>
          <w:p w:rsidR="00CC160C" w:rsidRDefault="00DB4EE0">
            <w:pPr>
              <w:jc w:val="center"/>
            </w:pPr>
            <w:r>
              <w:rPr>
                <w:rFonts w:eastAsiaTheme="minorEastAsia"/>
                <w:szCs w:val="21"/>
              </w:rPr>
              <w:t>209</w:t>
            </w:r>
          </w:p>
        </w:tc>
        <w:tc>
          <w:tcPr>
            <w:tcW w:w="905" w:type="dxa"/>
            <w:vAlign w:val="center"/>
          </w:tcPr>
          <w:p w:rsidR="00CC160C" w:rsidRDefault="00DB4EE0">
            <w:pPr>
              <w:jc w:val="center"/>
            </w:pPr>
            <w:r>
              <w:rPr>
                <w:rFonts w:eastAsiaTheme="minorEastAsia"/>
                <w:szCs w:val="21"/>
              </w:rPr>
              <w:t>COGNIZANT TECH SOLUTIONS-A</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CTSH</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441</w:t>
            </w:r>
          </w:p>
        </w:tc>
        <w:tc>
          <w:tcPr>
            <w:tcW w:w="1690" w:type="dxa"/>
            <w:vAlign w:val="center"/>
          </w:tcPr>
          <w:p w:rsidR="00CC160C" w:rsidRDefault="00DB4EE0">
            <w:pPr>
              <w:jc w:val="right"/>
            </w:pPr>
            <w:r>
              <w:rPr>
                <w:rFonts w:eastAsiaTheme="minorEastAsia"/>
                <w:szCs w:val="21"/>
              </w:rPr>
              <w:t>235,915.74</w:t>
            </w:r>
          </w:p>
        </w:tc>
        <w:tc>
          <w:tcPr>
            <w:tcW w:w="997" w:type="dxa"/>
            <w:vAlign w:val="center"/>
          </w:tcPr>
          <w:p w:rsidR="00CC160C" w:rsidRDefault="00DB4EE0">
            <w:pPr>
              <w:jc w:val="right"/>
            </w:pPr>
            <w:r>
              <w:rPr>
                <w:rFonts w:eastAsiaTheme="minorEastAsia"/>
                <w:szCs w:val="21"/>
              </w:rPr>
              <w:t>0.09</w:t>
            </w:r>
          </w:p>
        </w:tc>
      </w:tr>
      <w:tr w:rsidR="00CC160C">
        <w:tc>
          <w:tcPr>
            <w:tcW w:w="678" w:type="dxa"/>
            <w:vAlign w:val="center"/>
          </w:tcPr>
          <w:p w:rsidR="00CC160C" w:rsidRDefault="00DB4EE0">
            <w:pPr>
              <w:jc w:val="center"/>
            </w:pPr>
            <w:r>
              <w:rPr>
                <w:rFonts w:eastAsiaTheme="minorEastAsia"/>
                <w:szCs w:val="21"/>
              </w:rPr>
              <w:t>210</w:t>
            </w:r>
          </w:p>
        </w:tc>
        <w:tc>
          <w:tcPr>
            <w:tcW w:w="905" w:type="dxa"/>
            <w:vAlign w:val="center"/>
          </w:tcPr>
          <w:p w:rsidR="00CC160C" w:rsidRDefault="00DB4EE0">
            <w:pPr>
              <w:jc w:val="center"/>
            </w:pPr>
            <w:r>
              <w:rPr>
                <w:rFonts w:eastAsiaTheme="minorEastAsia"/>
                <w:szCs w:val="21"/>
              </w:rPr>
              <w:t>GENERAL MILLS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GIS</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511</w:t>
            </w:r>
          </w:p>
        </w:tc>
        <w:tc>
          <w:tcPr>
            <w:tcW w:w="1690" w:type="dxa"/>
            <w:vAlign w:val="center"/>
          </w:tcPr>
          <w:p w:rsidR="00CC160C" w:rsidRDefault="00DB4EE0">
            <w:pPr>
              <w:jc w:val="right"/>
            </w:pPr>
            <w:r>
              <w:rPr>
                <w:rFonts w:eastAsiaTheme="minorEastAsia"/>
                <w:szCs w:val="21"/>
              </w:rPr>
              <w:t>235,758.58</w:t>
            </w:r>
          </w:p>
        </w:tc>
        <w:tc>
          <w:tcPr>
            <w:tcW w:w="997" w:type="dxa"/>
            <w:vAlign w:val="center"/>
          </w:tcPr>
          <w:p w:rsidR="00CC160C" w:rsidRDefault="00DB4EE0">
            <w:pPr>
              <w:jc w:val="right"/>
            </w:pPr>
            <w:r>
              <w:rPr>
                <w:rFonts w:eastAsiaTheme="minorEastAsia"/>
                <w:szCs w:val="21"/>
              </w:rPr>
              <w:t>0.09</w:t>
            </w:r>
          </w:p>
        </w:tc>
      </w:tr>
      <w:tr w:rsidR="00CC160C">
        <w:tc>
          <w:tcPr>
            <w:tcW w:w="678" w:type="dxa"/>
            <w:vAlign w:val="center"/>
          </w:tcPr>
          <w:p w:rsidR="00CC160C" w:rsidRDefault="00DB4EE0">
            <w:pPr>
              <w:jc w:val="center"/>
            </w:pPr>
            <w:r>
              <w:rPr>
                <w:rFonts w:eastAsiaTheme="minorEastAsia"/>
                <w:szCs w:val="21"/>
              </w:rPr>
              <w:t>211</w:t>
            </w:r>
          </w:p>
        </w:tc>
        <w:tc>
          <w:tcPr>
            <w:tcW w:w="905" w:type="dxa"/>
            <w:vAlign w:val="center"/>
          </w:tcPr>
          <w:p w:rsidR="00CC160C" w:rsidRDefault="00DB4EE0">
            <w:pPr>
              <w:jc w:val="center"/>
            </w:pPr>
            <w:r>
              <w:rPr>
                <w:rFonts w:eastAsiaTheme="minorEastAsia"/>
                <w:szCs w:val="21"/>
              </w:rPr>
              <w:t>PRUDENTIAL FINANCIAL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PRU</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317</w:t>
            </w:r>
          </w:p>
        </w:tc>
        <w:tc>
          <w:tcPr>
            <w:tcW w:w="1690" w:type="dxa"/>
            <w:vAlign w:val="center"/>
          </w:tcPr>
          <w:p w:rsidR="00CC160C" w:rsidRDefault="00DB4EE0">
            <w:pPr>
              <w:jc w:val="right"/>
            </w:pPr>
            <w:r>
              <w:rPr>
                <w:rFonts w:eastAsiaTheme="minorEastAsia"/>
                <w:szCs w:val="21"/>
              </w:rPr>
              <w:t>232,851.34</w:t>
            </w:r>
          </w:p>
        </w:tc>
        <w:tc>
          <w:tcPr>
            <w:tcW w:w="997" w:type="dxa"/>
            <w:vAlign w:val="center"/>
          </w:tcPr>
          <w:p w:rsidR="00CC160C" w:rsidRDefault="00DB4EE0">
            <w:pPr>
              <w:jc w:val="right"/>
            </w:pPr>
            <w:r>
              <w:rPr>
                <w:rFonts w:eastAsiaTheme="minorEastAsia"/>
                <w:szCs w:val="21"/>
              </w:rPr>
              <w:t>0.09</w:t>
            </w:r>
          </w:p>
        </w:tc>
      </w:tr>
      <w:tr w:rsidR="00CC160C">
        <w:tc>
          <w:tcPr>
            <w:tcW w:w="678" w:type="dxa"/>
            <w:vAlign w:val="center"/>
          </w:tcPr>
          <w:p w:rsidR="00CC160C" w:rsidRDefault="00DB4EE0">
            <w:pPr>
              <w:jc w:val="center"/>
            </w:pPr>
            <w:r>
              <w:rPr>
                <w:rFonts w:eastAsiaTheme="minorEastAsia"/>
                <w:szCs w:val="21"/>
              </w:rPr>
              <w:t>212</w:t>
            </w:r>
          </w:p>
        </w:tc>
        <w:tc>
          <w:tcPr>
            <w:tcW w:w="905" w:type="dxa"/>
            <w:vAlign w:val="center"/>
          </w:tcPr>
          <w:p w:rsidR="00CC160C" w:rsidRDefault="00DB4EE0">
            <w:pPr>
              <w:jc w:val="center"/>
            </w:pPr>
            <w:r>
              <w:rPr>
                <w:rFonts w:eastAsiaTheme="minorEastAsia"/>
                <w:szCs w:val="21"/>
              </w:rPr>
              <w:t>BIOGEN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BIIB</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127</w:t>
            </w:r>
          </w:p>
        </w:tc>
        <w:tc>
          <w:tcPr>
            <w:tcW w:w="1690" w:type="dxa"/>
            <w:vAlign w:val="center"/>
          </w:tcPr>
          <w:p w:rsidR="00CC160C" w:rsidRDefault="00DB4EE0">
            <w:pPr>
              <w:jc w:val="right"/>
            </w:pPr>
            <w:r>
              <w:rPr>
                <w:rFonts w:eastAsiaTheme="minorEastAsia"/>
                <w:szCs w:val="21"/>
              </w:rPr>
              <w:t>232,764.37</w:t>
            </w:r>
          </w:p>
        </w:tc>
        <w:tc>
          <w:tcPr>
            <w:tcW w:w="997" w:type="dxa"/>
            <w:vAlign w:val="center"/>
          </w:tcPr>
          <w:p w:rsidR="00CC160C" w:rsidRDefault="00DB4EE0">
            <w:pPr>
              <w:jc w:val="right"/>
            </w:pPr>
            <w:r>
              <w:rPr>
                <w:rFonts w:eastAsiaTheme="minorEastAsia"/>
                <w:szCs w:val="21"/>
              </w:rPr>
              <w:t>0.09</w:t>
            </w:r>
          </w:p>
        </w:tc>
      </w:tr>
      <w:tr w:rsidR="00CC160C">
        <w:tc>
          <w:tcPr>
            <w:tcW w:w="678" w:type="dxa"/>
            <w:vAlign w:val="center"/>
          </w:tcPr>
          <w:p w:rsidR="00CC160C" w:rsidRDefault="00DB4EE0">
            <w:pPr>
              <w:jc w:val="center"/>
            </w:pPr>
            <w:r>
              <w:rPr>
                <w:rFonts w:eastAsiaTheme="minorEastAsia"/>
                <w:szCs w:val="21"/>
              </w:rPr>
              <w:t>213</w:t>
            </w:r>
          </w:p>
        </w:tc>
        <w:tc>
          <w:tcPr>
            <w:tcW w:w="905" w:type="dxa"/>
            <w:vAlign w:val="center"/>
          </w:tcPr>
          <w:p w:rsidR="00CC160C" w:rsidRDefault="00DB4EE0">
            <w:pPr>
              <w:jc w:val="center"/>
            </w:pPr>
            <w:r>
              <w:rPr>
                <w:rFonts w:eastAsiaTheme="minorEastAsia"/>
                <w:szCs w:val="21"/>
              </w:rPr>
              <w:t>CONSTELLATION ENERGY</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CEG</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281</w:t>
            </w:r>
          </w:p>
        </w:tc>
        <w:tc>
          <w:tcPr>
            <w:tcW w:w="1690" w:type="dxa"/>
            <w:vAlign w:val="center"/>
          </w:tcPr>
          <w:p w:rsidR="00CC160C" w:rsidRDefault="00DB4EE0">
            <w:pPr>
              <w:jc w:val="right"/>
            </w:pPr>
            <w:r>
              <w:rPr>
                <w:rFonts w:eastAsiaTheme="minorEastAsia"/>
                <w:szCs w:val="21"/>
              </w:rPr>
              <w:t>232,639.00</w:t>
            </w:r>
          </w:p>
        </w:tc>
        <w:tc>
          <w:tcPr>
            <w:tcW w:w="997" w:type="dxa"/>
            <w:vAlign w:val="center"/>
          </w:tcPr>
          <w:p w:rsidR="00CC160C" w:rsidRDefault="00DB4EE0">
            <w:pPr>
              <w:jc w:val="right"/>
            </w:pPr>
            <w:r>
              <w:rPr>
                <w:rFonts w:eastAsiaTheme="minorEastAsia"/>
                <w:szCs w:val="21"/>
              </w:rPr>
              <w:t>0.09</w:t>
            </w:r>
          </w:p>
        </w:tc>
      </w:tr>
      <w:tr w:rsidR="00CC160C">
        <w:tc>
          <w:tcPr>
            <w:tcW w:w="678" w:type="dxa"/>
            <w:vAlign w:val="center"/>
          </w:tcPr>
          <w:p w:rsidR="00CC160C" w:rsidRDefault="00DB4EE0">
            <w:pPr>
              <w:jc w:val="center"/>
            </w:pPr>
            <w:r>
              <w:rPr>
                <w:rFonts w:eastAsiaTheme="minorEastAsia"/>
                <w:szCs w:val="21"/>
              </w:rPr>
              <w:t>214</w:t>
            </w:r>
          </w:p>
        </w:tc>
        <w:tc>
          <w:tcPr>
            <w:tcW w:w="905" w:type="dxa"/>
            <w:vAlign w:val="center"/>
          </w:tcPr>
          <w:p w:rsidR="00CC160C" w:rsidRDefault="00DB4EE0">
            <w:pPr>
              <w:jc w:val="center"/>
            </w:pPr>
            <w:r>
              <w:rPr>
                <w:rFonts w:eastAsiaTheme="minorEastAsia"/>
                <w:szCs w:val="21"/>
              </w:rPr>
              <w:t>FORTINET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FTNT</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561</w:t>
            </w:r>
          </w:p>
        </w:tc>
        <w:tc>
          <w:tcPr>
            <w:tcW w:w="1690" w:type="dxa"/>
            <w:vAlign w:val="center"/>
          </w:tcPr>
          <w:p w:rsidR="00CC160C" w:rsidRDefault="00DB4EE0">
            <w:pPr>
              <w:jc w:val="right"/>
            </w:pPr>
            <w:r>
              <w:rPr>
                <w:rFonts w:eastAsiaTheme="minorEastAsia"/>
                <w:szCs w:val="21"/>
              </w:rPr>
              <w:t>232,562.79</w:t>
            </w:r>
          </w:p>
        </w:tc>
        <w:tc>
          <w:tcPr>
            <w:tcW w:w="997" w:type="dxa"/>
            <w:vAlign w:val="center"/>
          </w:tcPr>
          <w:p w:rsidR="00CC160C" w:rsidRDefault="00DB4EE0">
            <w:pPr>
              <w:jc w:val="right"/>
            </w:pPr>
            <w:r>
              <w:rPr>
                <w:rFonts w:eastAsiaTheme="minorEastAsia"/>
                <w:szCs w:val="21"/>
              </w:rPr>
              <w:t>0.09</w:t>
            </w:r>
          </w:p>
        </w:tc>
      </w:tr>
      <w:tr w:rsidR="00CC160C">
        <w:tc>
          <w:tcPr>
            <w:tcW w:w="678" w:type="dxa"/>
            <w:vAlign w:val="center"/>
          </w:tcPr>
          <w:p w:rsidR="00CC160C" w:rsidRDefault="00DB4EE0">
            <w:pPr>
              <w:jc w:val="center"/>
            </w:pPr>
            <w:r>
              <w:rPr>
                <w:rFonts w:eastAsiaTheme="minorEastAsia"/>
                <w:szCs w:val="21"/>
              </w:rPr>
              <w:t>215</w:t>
            </w:r>
          </w:p>
        </w:tc>
        <w:tc>
          <w:tcPr>
            <w:tcW w:w="905" w:type="dxa"/>
            <w:vAlign w:val="center"/>
          </w:tcPr>
          <w:p w:rsidR="00CC160C" w:rsidRDefault="00DB4EE0">
            <w:pPr>
              <w:jc w:val="center"/>
            </w:pPr>
            <w:r>
              <w:rPr>
                <w:rFonts w:eastAsiaTheme="minorEastAsia"/>
                <w:szCs w:val="21"/>
              </w:rPr>
              <w:t>LENNAR CORP-A</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LEN</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220</w:t>
            </w:r>
          </w:p>
        </w:tc>
        <w:tc>
          <w:tcPr>
            <w:tcW w:w="1690" w:type="dxa"/>
            <w:vAlign w:val="center"/>
          </w:tcPr>
          <w:p w:rsidR="00CC160C" w:rsidRDefault="00DB4EE0">
            <w:pPr>
              <w:jc w:val="right"/>
            </w:pPr>
            <w:r>
              <w:rPr>
                <w:rFonts w:eastAsiaTheme="minorEastAsia"/>
                <w:szCs w:val="21"/>
              </w:rPr>
              <w:t>232,233.23</w:t>
            </w:r>
          </w:p>
        </w:tc>
        <w:tc>
          <w:tcPr>
            <w:tcW w:w="997" w:type="dxa"/>
            <w:vAlign w:val="center"/>
          </w:tcPr>
          <w:p w:rsidR="00CC160C" w:rsidRDefault="00DB4EE0">
            <w:pPr>
              <w:jc w:val="right"/>
            </w:pPr>
            <w:r>
              <w:rPr>
                <w:rFonts w:eastAsiaTheme="minorEastAsia"/>
                <w:szCs w:val="21"/>
              </w:rPr>
              <w:t>0.09</w:t>
            </w:r>
          </w:p>
        </w:tc>
      </w:tr>
      <w:tr w:rsidR="00CC160C">
        <w:tc>
          <w:tcPr>
            <w:tcW w:w="678" w:type="dxa"/>
            <w:vAlign w:val="center"/>
          </w:tcPr>
          <w:p w:rsidR="00CC160C" w:rsidRDefault="00DB4EE0">
            <w:pPr>
              <w:jc w:val="center"/>
            </w:pPr>
            <w:r>
              <w:rPr>
                <w:rFonts w:eastAsiaTheme="minorEastAsia"/>
                <w:szCs w:val="21"/>
              </w:rPr>
              <w:t>216</w:t>
            </w:r>
          </w:p>
        </w:tc>
        <w:tc>
          <w:tcPr>
            <w:tcW w:w="905" w:type="dxa"/>
            <w:vAlign w:val="center"/>
          </w:tcPr>
          <w:p w:rsidR="00CC160C" w:rsidRDefault="00DB4EE0">
            <w:pPr>
              <w:jc w:val="center"/>
            </w:pPr>
            <w:r>
              <w:rPr>
                <w:rFonts w:eastAsiaTheme="minorEastAsia"/>
                <w:szCs w:val="21"/>
              </w:rPr>
              <w:t>KENVUE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KVUE</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1,516</w:t>
            </w:r>
          </w:p>
        </w:tc>
        <w:tc>
          <w:tcPr>
            <w:tcW w:w="1690" w:type="dxa"/>
            <w:vAlign w:val="center"/>
          </w:tcPr>
          <w:p w:rsidR="00CC160C" w:rsidRDefault="00DB4EE0">
            <w:pPr>
              <w:jc w:val="right"/>
            </w:pPr>
            <w:r>
              <w:rPr>
                <w:rFonts w:eastAsiaTheme="minorEastAsia"/>
                <w:szCs w:val="21"/>
              </w:rPr>
              <w:t>231,175.64</w:t>
            </w:r>
          </w:p>
        </w:tc>
        <w:tc>
          <w:tcPr>
            <w:tcW w:w="997" w:type="dxa"/>
            <w:vAlign w:val="center"/>
          </w:tcPr>
          <w:p w:rsidR="00CC160C" w:rsidRDefault="00DB4EE0">
            <w:pPr>
              <w:jc w:val="right"/>
            </w:pPr>
            <w:r>
              <w:rPr>
                <w:rFonts w:eastAsiaTheme="minorEastAsia"/>
                <w:szCs w:val="21"/>
              </w:rPr>
              <w:t>0.09</w:t>
            </w:r>
          </w:p>
        </w:tc>
      </w:tr>
      <w:tr w:rsidR="00CC160C">
        <w:tc>
          <w:tcPr>
            <w:tcW w:w="678" w:type="dxa"/>
            <w:vAlign w:val="center"/>
          </w:tcPr>
          <w:p w:rsidR="00CC160C" w:rsidRDefault="00DB4EE0">
            <w:pPr>
              <w:jc w:val="center"/>
            </w:pPr>
            <w:r>
              <w:rPr>
                <w:rFonts w:eastAsiaTheme="minorEastAsia"/>
                <w:szCs w:val="21"/>
              </w:rPr>
              <w:t>217</w:t>
            </w:r>
          </w:p>
        </w:tc>
        <w:tc>
          <w:tcPr>
            <w:tcW w:w="905" w:type="dxa"/>
            <w:vAlign w:val="center"/>
          </w:tcPr>
          <w:p w:rsidR="00CC160C" w:rsidRDefault="00DB4EE0">
            <w:pPr>
              <w:jc w:val="center"/>
            </w:pPr>
            <w:r>
              <w:rPr>
                <w:rFonts w:eastAsiaTheme="minorEastAsia"/>
                <w:szCs w:val="21"/>
              </w:rPr>
              <w:t>FASTENAL CO</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FAST</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503</w:t>
            </w:r>
          </w:p>
        </w:tc>
        <w:tc>
          <w:tcPr>
            <w:tcW w:w="1690" w:type="dxa"/>
            <w:vAlign w:val="center"/>
          </w:tcPr>
          <w:p w:rsidR="00CC160C" w:rsidRDefault="00DB4EE0">
            <w:pPr>
              <w:jc w:val="right"/>
            </w:pPr>
            <w:r>
              <w:rPr>
                <w:rFonts w:eastAsiaTheme="minorEastAsia"/>
                <w:szCs w:val="21"/>
              </w:rPr>
              <w:t>230,749.48</w:t>
            </w:r>
          </w:p>
        </w:tc>
        <w:tc>
          <w:tcPr>
            <w:tcW w:w="997" w:type="dxa"/>
            <w:vAlign w:val="center"/>
          </w:tcPr>
          <w:p w:rsidR="00CC160C" w:rsidRDefault="00DB4EE0">
            <w:pPr>
              <w:jc w:val="right"/>
            </w:pPr>
            <w:r>
              <w:rPr>
                <w:rFonts w:eastAsiaTheme="minorEastAsia"/>
                <w:szCs w:val="21"/>
              </w:rPr>
              <w:t>0.09</w:t>
            </w:r>
          </w:p>
        </w:tc>
      </w:tr>
      <w:tr w:rsidR="00CC160C">
        <w:tc>
          <w:tcPr>
            <w:tcW w:w="678" w:type="dxa"/>
            <w:vAlign w:val="center"/>
          </w:tcPr>
          <w:p w:rsidR="00CC160C" w:rsidRDefault="00DB4EE0">
            <w:pPr>
              <w:jc w:val="center"/>
            </w:pPr>
            <w:r>
              <w:rPr>
                <w:rFonts w:eastAsiaTheme="minorEastAsia"/>
                <w:szCs w:val="21"/>
              </w:rPr>
              <w:lastRenderedPageBreak/>
              <w:t>218</w:t>
            </w:r>
          </w:p>
        </w:tc>
        <w:tc>
          <w:tcPr>
            <w:tcW w:w="905" w:type="dxa"/>
            <w:vAlign w:val="center"/>
          </w:tcPr>
          <w:p w:rsidR="00CC160C" w:rsidRDefault="00DB4EE0">
            <w:pPr>
              <w:jc w:val="center"/>
            </w:pPr>
            <w:r>
              <w:rPr>
                <w:rFonts w:eastAsiaTheme="minorEastAsia"/>
                <w:szCs w:val="21"/>
              </w:rPr>
              <w:t>SYSCO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SYY</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443</w:t>
            </w:r>
          </w:p>
        </w:tc>
        <w:tc>
          <w:tcPr>
            <w:tcW w:w="1690" w:type="dxa"/>
            <w:vAlign w:val="center"/>
          </w:tcPr>
          <w:p w:rsidR="00CC160C" w:rsidRDefault="00DB4EE0">
            <w:pPr>
              <w:jc w:val="right"/>
            </w:pPr>
            <w:r>
              <w:rPr>
                <w:rFonts w:eastAsiaTheme="minorEastAsia"/>
                <w:szCs w:val="21"/>
              </w:rPr>
              <w:t>229,455.33</w:t>
            </w:r>
          </w:p>
        </w:tc>
        <w:tc>
          <w:tcPr>
            <w:tcW w:w="997" w:type="dxa"/>
            <w:vAlign w:val="center"/>
          </w:tcPr>
          <w:p w:rsidR="00CC160C" w:rsidRDefault="00DB4EE0">
            <w:pPr>
              <w:jc w:val="right"/>
            </w:pPr>
            <w:r>
              <w:rPr>
                <w:rFonts w:eastAsiaTheme="minorEastAsia"/>
                <w:szCs w:val="21"/>
              </w:rPr>
              <w:t>0.09</w:t>
            </w:r>
          </w:p>
        </w:tc>
      </w:tr>
      <w:tr w:rsidR="00CC160C">
        <w:tc>
          <w:tcPr>
            <w:tcW w:w="678" w:type="dxa"/>
            <w:vAlign w:val="center"/>
          </w:tcPr>
          <w:p w:rsidR="00CC160C" w:rsidRDefault="00DB4EE0">
            <w:pPr>
              <w:jc w:val="center"/>
            </w:pPr>
            <w:r>
              <w:rPr>
                <w:rFonts w:eastAsiaTheme="minorEastAsia"/>
                <w:szCs w:val="21"/>
              </w:rPr>
              <w:t>219</w:t>
            </w:r>
          </w:p>
        </w:tc>
        <w:tc>
          <w:tcPr>
            <w:tcW w:w="905" w:type="dxa"/>
            <w:vAlign w:val="center"/>
          </w:tcPr>
          <w:p w:rsidR="00CC160C" w:rsidRDefault="00DB4EE0">
            <w:pPr>
              <w:jc w:val="center"/>
            </w:pPr>
            <w:r>
              <w:rPr>
                <w:rFonts w:eastAsiaTheme="minorEastAsia"/>
                <w:szCs w:val="21"/>
              </w:rPr>
              <w:t>WW GRAINGER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GWW</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39</w:t>
            </w:r>
          </w:p>
        </w:tc>
        <w:tc>
          <w:tcPr>
            <w:tcW w:w="1690" w:type="dxa"/>
            <w:vAlign w:val="center"/>
          </w:tcPr>
          <w:p w:rsidR="00CC160C" w:rsidRDefault="00DB4EE0">
            <w:pPr>
              <w:jc w:val="right"/>
            </w:pPr>
            <w:r>
              <w:rPr>
                <w:rFonts w:eastAsiaTheme="minorEastAsia"/>
                <w:szCs w:val="21"/>
              </w:rPr>
              <w:t>228,905.14</w:t>
            </w:r>
          </w:p>
        </w:tc>
        <w:tc>
          <w:tcPr>
            <w:tcW w:w="997" w:type="dxa"/>
            <w:vAlign w:val="center"/>
          </w:tcPr>
          <w:p w:rsidR="00CC160C" w:rsidRDefault="00DB4EE0">
            <w:pPr>
              <w:jc w:val="right"/>
            </w:pPr>
            <w:r>
              <w:rPr>
                <w:rFonts w:eastAsiaTheme="minorEastAsia"/>
                <w:szCs w:val="21"/>
              </w:rPr>
              <w:t>0.09</w:t>
            </w:r>
          </w:p>
        </w:tc>
      </w:tr>
      <w:tr w:rsidR="00CC160C">
        <w:tc>
          <w:tcPr>
            <w:tcW w:w="678" w:type="dxa"/>
            <w:vAlign w:val="center"/>
          </w:tcPr>
          <w:p w:rsidR="00CC160C" w:rsidRDefault="00DB4EE0">
            <w:pPr>
              <w:jc w:val="center"/>
            </w:pPr>
            <w:r>
              <w:rPr>
                <w:rFonts w:eastAsiaTheme="minorEastAsia"/>
                <w:szCs w:val="21"/>
              </w:rPr>
              <w:t>220</w:t>
            </w:r>
          </w:p>
        </w:tc>
        <w:tc>
          <w:tcPr>
            <w:tcW w:w="905" w:type="dxa"/>
            <w:vAlign w:val="center"/>
          </w:tcPr>
          <w:p w:rsidR="00CC160C" w:rsidRDefault="00DB4EE0">
            <w:pPr>
              <w:jc w:val="center"/>
            </w:pPr>
            <w:r>
              <w:rPr>
                <w:rFonts w:eastAsiaTheme="minorEastAsia"/>
                <w:szCs w:val="21"/>
              </w:rPr>
              <w:t>YUM! BRANDS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YUM</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247</w:t>
            </w:r>
          </w:p>
        </w:tc>
        <w:tc>
          <w:tcPr>
            <w:tcW w:w="1690" w:type="dxa"/>
            <w:vAlign w:val="center"/>
          </w:tcPr>
          <w:p w:rsidR="00CC160C" w:rsidRDefault="00DB4EE0">
            <w:pPr>
              <w:jc w:val="right"/>
            </w:pPr>
            <w:r>
              <w:rPr>
                <w:rFonts w:eastAsiaTheme="minorEastAsia"/>
                <w:szCs w:val="21"/>
              </w:rPr>
              <w:t>228,580.12</w:t>
            </w:r>
          </w:p>
        </w:tc>
        <w:tc>
          <w:tcPr>
            <w:tcW w:w="997" w:type="dxa"/>
            <w:vAlign w:val="center"/>
          </w:tcPr>
          <w:p w:rsidR="00CC160C" w:rsidRDefault="00DB4EE0">
            <w:pPr>
              <w:jc w:val="right"/>
            </w:pPr>
            <w:r>
              <w:rPr>
                <w:rFonts w:eastAsiaTheme="minorEastAsia"/>
                <w:szCs w:val="21"/>
              </w:rPr>
              <w:t>0.09</w:t>
            </w:r>
          </w:p>
        </w:tc>
      </w:tr>
      <w:tr w:rsidR="00CC160C">
        <w:tc>
          <w:tcPr>
            <w:tcW w:w="678" w:type="dxa"/>
            <w:vAlign w:val="center"/>
          </w:tcPr>
          <w:p w:rsidR="00CC160C" w:rsidRDefault="00DB4EE0">
            <w:pPr>
              <w:jc w:val="center"/>
            </w:pPr>
            <w:r>
              <w:rPr>
                <w:rFonts w:eastAsiaTheme="minorEastAsia"/>
                <w:szCs w:val="21"/>
              </w:rPr>
              <w:t>221</w:t>
            </w:r>
          </w:p>
        </w:tc>
        <w:tc>
          <w:tcPr>
            <w:tcW w:w="905" w:type="dxa"/>
            <w:vAlign w:val="center"/>
          </w:tcPr>
          <w:p w:rsidR="00CC160C" w:rsidRDefault="00DB4EE0">
            <w:pPr>
              <w:jc w:val="center"/>
            </w:pPr>
            <w:r>
              <w:rPr>
                <w:rFonts w:eastAsiaTheme="minorEastAsia"/>
                <w:szCs w:val="21"/>
              </w:rPr>
              <w:t>OTIS WORLDWIDE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OTIS</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360</w:t>
            </w:r>
          </w:p>
        </w:tc>
        <w:tc>
          <w:tcPr>
            <w:tcW w:w="1690" w:type="dxa"/>
            <w:vAlign w:val="center"/>
          </w:tcPr>
          <w:p w:rsidR="00CC160C" w:rsidRDefault="00DB4EE0">
            <w:pPr>
              <w:jc w:val="right"/>
            </w:pPr>
            <w:r>
              <w:rPr>
                <w:rFonts w:eastAsiaTheme="minorEastAsia"/>
                <w:szCs w:val="21"/>
              </w:rPr>
              <w:t>228,128.10</w:t>
            </w:r>
          </w:p>
        </w:tc>
        <w:tc>
          <w:tcPr>
            <w:tcW w:w="997" w:type="dxa"/>
            <w:vAlign w:val="center"/>
          </w:tcPr>
          <w:p w:rsidR="00CC160C" w:rsidRDefault="00DB4EE0">
            <w:pPr>
              <w:jc w:val="right"/>
            </w:pPr>
            <w:r>
              <w:rPr>
                <w:rFonts w:eastAsiaTheme="minorEastAsia"/>
                <w:szCs w:val="21"/>
              </w:rPr>
              <w:t>0.09</w:t>
            </w:r>
          </w:p>
        </w:tc>
      </w:tr>
      <w:tr w:rsidR="00CC160C">
        <w:tc>
          <w:tcPr>
            <w:tcW w:w="678" w:type="dxa"/>
            <w:vAlign w:val="center"/>
          </w:tcPr>
          <w:p w:rsidR="00CC160C" w:rsidRDefault="00DB4EE0">
            <w:pPr>
              <w:jc w:val="center"/>
            </w:pPr>
            <w:r>
              <w:rPr>
                <w:rFonts w:eastAsiaTheme="minorEastAsia"/>
                <w:szCs w:val="21"/>
              </w:rPr>
              <w:t>222</w:t>
            </w:r>
          </w:p>
        </w:tc>
        <w:tc>
          <w:tcPr>
            <w:tcW w:w="905" w:type="dxa"/>
            <w:vAlign w:val="center"/>
          </w:tcPr>
          <w:p w:rsidR="00CC160C" w:rsidRDefault="00DB4EE0">
            <w:pPr>
              <w:jc w:val="center"/>
            </w:pPr>
            <w:r>
              <w:rPr>
                <w:rFonts w:eastAsiaTheme="minorEastAsia"/>
                <w:szCs w:val="21"/>
              </w:rPr>
              <w:t>ALLSTATE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ALL</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230</w:t>
            </w:r>
          </w:p>
        </w:tc>
        <w:tc>
          <w:tcPr>
            <w:tcW w:w="1690" w:type="dxa"/>
            <w:vAlign w:val="center"/>
          </w:tcPr>
          <w:p w:rsidR="00CC160C" w:rsidRDefault="00DB4EE0">
            <w:pPr>
              <w:jc w:val="right"/>
            </w:pPr>
            <w:r>
              <w:rPr>
                <w:rFonts w:eastAsiaTheme="minorEastAsia"/>
                <w:szCs w:val="21"/>
              </w:rPr>
              <w:t>228,030.36</w:t>
            </w:r>
          </w:p>
        </w:tc>
        <w:tc>
          <w:tcPr>
            <w:tcW w:w="997" w:type="dxa"/>
            <w:vAlign w:val="center"/>
          </w:tcPr>
          <w:p w:rsidR="00CC160C" w:rsidRDefault="00DB4EE0">
            <w:pPr>
              <w:jc w:val="right"/>
            </w:pPr>
            <w:r>
              <w:rPr>
                <w:rFonts w:eastAsiaTheme="minorEastAsia"/>
                <w:szCs w:val="21"/>
              </w:rPr>
              <w:t>0.09</w:t>
            </w:r>
          </w:p>
        </w:tc>
      </w:tr>
      <w:tr w:rsidR="00CC160C">
        <w:tc>
          <w:tcPr>
            <w:tcW w:w="678" w:type="dxa"/>
            <w:vAlign w:val="center"/>
          </w:tcPr>
          <w:p w:rsidR="00CC160C" w:rsidRDefault="00DB4EE0">
            <w:pPr>
              <w:jc w:val="center"/>
            </w:pPr>
            <w:r>
              <w:rPr>
                <w:rFonts w:eastAsiaTheme="minorEastAsia"/>
                <w:szCs w:val="21"/>
              </w:rPr>
              <w:t>223</w:t>
            </w:r>
          </w:p>
        </w:tc>
        <w:tc>
          <w:tcPr>
            <w:tcW w:w="905" w:type="dxa"/>
            <w:vAlign w:val="center"/>
          </w:tcPr>
          <w:p w:rsidR="00CC160C" w:rsidRDefault="00DB4EE0">
            <w:pPr>
              <w:jc w:val="center"/>
            </w:pPr>
            <w:r>
              <w:rPr>
                <w:rFonts w:eastAsiaTheme="minorEastAsia"/>
                <w:szCs w:val="21"/>
              </w:rPr>
              <w:t>OLD DOMINION FREIGHT LINE</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ODFL</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79</w:t>
            </w:r>
          </w:p>
        </w:tc>
        <w:tc>
          <w:tcPr>
            <w:tcW w:w="1690" w:type="dxa"/>
            <w:vAlign w:val="center"/>
          </w:tcPr>
          <w:p w:rsidR="00CC160C" w:rsidRDefault="00DB4EE0">
            <w:pPr>
              <w:jc w:val="right"/>
            </w:pPr>
            <w:r>
              <w:rPr>
                <w:rFonts w:eastAsiaTheme="minorEastAsia"/>
                <w:szCs w:val="21"/>
              </w:rPr>
              <w:t>226,795.63</w:t>
            </w:r>
          </w:p>
        </w:tc>
        <w:tc>
          <w:tcPr>
            <w:tcW w:w="997" w:type="dxa"/>
            <w:vAlign w:val="center"/>
          </w:tcPr>
          <w:p w:rsidR="00CC160C" w:rsidRDefault="00DB4EE0">
            <w:pPr>
              <w:jc w:val="right"/>
            </w:pPr>
            <w:r>
              <w:rPr>
                <w:rFonts w:eastAsiaTheme="minorEastAsia"/>
                <w:szCs w:val="21"/>
              </w:rPr>
              <w:t>0.09</w:t>
            </w:r>
          </w:p>
        </w:tc>
      </w:tr>
      <w:tr w:rsidR="00CC160C">
        <w:tc>
          <w:tcPr>
            <w:tcW w:w="678" w:type="dxa"/>
            <w:vAlign w:val="center"/>
          </w:tcPr>
          <w:p w:rsidR="00CC160C" w:rsidRDefault="00DB4EE0">
            <w:pPr>
              <w:jc w:val="center"/>
            </w:pPr>
            <w:r>
              <w:rPr>
                <w:rFonts w:eastAsiaTheme="minorEastAsia"/>
                <w:szCs w:val="21"/>
              </w:rPr>
              <w:t>224</w:t>
            </w:r>
          </w:p>
        </w:tc>
        <w:tc>
          <w:tcPr>
            <w:tcW w:w="905" w:type="dxa"/>
            <w:vAlign w:val="center"/>
          </w:tcPr>
          <w:p w:rsidR="00CC160C" w:rsidRDefault="00DB4EE0">
            <w:pPr>
              <w:jc w:val="center"/>
            </w:pPr>
            <w:r>
              <w:rPr>
                <w:rFonts w:eastAsiaTheme="minorEastAsia"/>
                <w:szCs w:val="21"/>
              </w:rPr>
              <w:t>ON SEMICONDUCTOR</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ON</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379</w:t>
            </w:r>
          </w:p>
        </w:tc>
        <w:tc>
          <w:tcPr>
            <w:tcW w:w="1690" w:type="dxa"/>
            <w:vAlign w:val="center"/>
          </w:tcPr>
          <w:p w:rsidR="00CC160C" w:rsidRDefault="00DB4EE0">
            <w:pPr>
              <w:jc w:val="right"/>
            </w:pPr>
            <w:r>
              <w:rPr>
                <w:rFonts w:eastAsiaTheme="minorEastAsia"/>
                <w:szCs w:val="21"/>
              </w:rPr>
              <w:t>224,223.20</w:t>
            </w:r>
          </w:p>
        </w:tc>
        <w:tc>
          <w:tcPr>
            <w:tcW w:w="997" w:type="dxa"/>
            <w:vAlign w:val="center"/>
          </w:tcPr>
          <w:p w:rsidR="00CC160C" w:rsidRDefault="00DB4EE0">
            <w:pPr>
              <w:jc w:val="right"/>
            </w:pPr>
            <w:r>
              <w:rPr>
                <w:rFonts w:eastAsiaTheme="minorEastAsia"/>
                <w:szCs w:val="21"/>
              </w:rPr>
              <w:t>0.08</w:t>
            </w:r>
          </w:p>
        </w:tc>
      </w:tr>
      <w:tr w:rsidR="00CC160C">
        <w:tc>
          <w:tcPr>
            <w:tcW w:w="678" w:type="dxa"/>
            <w:vAlign w:val="center"/>
          </w:tcPr>
          <w:p w:rsidR="00CC160C" w:rsidRDefault="00DB4EE0">
            <w:pPr>
              <w:jc w:val="center"/>
            </w:pPr>
            <w:r>
              <w:rPr>
                <w:rFonts w:eastAsiaTheme="minorEastAsia"/>
                <w:szCs w:val="21"/>
              </w:rPr>
              <w:t>225</w:t>
            </w:r>
          </w:p>
        </w:tc>
        <w:tc>
          <w:tcPr>
            <w:tcW w:w="905" w:type="dxa"/>
            <w:vAlign w:val="center"/>
          </w:tcPr>
          <w:p w:rsidR="00CC160C" w:rsidRDefault="00DB4EE0">
            <w:pPr>
              <w:jc w:val="center"/>
            </w:pPr>
            <w:r>
              <w:rPr>
                <w:rFonts w:eastAsiaTheme="minorEastAsia"/>
                <w:szCs w:val="21"/>
              </w:rPr>
              <w:t>EXELON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EXC</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875</w:t>
            </w:r>
          </w:p>
        </w:tc>
        <w:tc>
          <w:tcPr>
            <w:tcW w:w="1690" w:type="dxa"/>
            <w:vAlign w:val="center"/>
          </w:tcPr>
          <w:p w:rsidR="00CC160C" w:rsidRDefault="00DB4EE0">
            <w:pPr>
              <w:jc w:val="right"/>
            </w:pPr>
            <w:r>
              <w:rPr>
                <w:rFonts w:eastAsiaTheme="minorEastAsia"/>
                <w:szCs w:val="21"/>
              </w:rPr>
              <w:t>222,485.31</w:t>
            </w:r>
          </w:p>
        </w:tc>
        <w:tc>
          <w:tcPr>
            <w:tcW w:w="997" w:type="dxa"/>
            <w:vAlign w:val="center"/>
          </w:tcPr>
          <w:p w:rsidR="00CC160C" w:rsidRDefault="00DB4EE0">
            <w:pPr>
              <w:jc w:val="right"/>
            </w:pPr>
            <w:r>
              <w:rPr>
                <w:rFonts w:eastAsiaTheme="minorEastAsia"/>
                <w:szCs w:val="21"/>
              </w:rPr>
              <w:t>0.08</w:t>
            </w:r>
          </w:p>
        </w:tc>
      </w:tr>
      <w:tr w:rsidR="00CC160C">
        <w:tc>
          <w:tcPr>
            <w:tcW w:w="678" w:type="dxa"/>
            <w:vAlign w:val="center"/>
          </w:tcPr>
          <w:p w:rsidR="00CC160C" w:rsidRDefault="00DB4EE0">
            <w:pPr>
              <w:jc w:val="center"/>
            </w:pPr>
            <w:r>
              <w:rPr>
                <w:rFonts w:eastAsiaTheme="minorEastAsia"/>
                <w:szCs w:val="21"/>
              </w:rPr>
              <w:t>226</w:t>
            </w:r>
          </w:p>
        </w:tc>
        <w:tc>
          <w:tcPr>
            <w:tcW w:w="905" w:type="dxa"/>
            <w:vAlign w:val="center"/>
          </w:tcPr>
          <w:p w:rsidR="00CC160C" w:rsidRDefault="00DB4EE0">
            <w:pPr>
              <w:jc w:val="center"/>
            </w:pPr>
            <w:r>
              <w:rPr>
                <w:rFonts w:eastAsiaTheme="minorEastAsia"/>
                <w:szCs w:val="21"/>
              </w:rPr>
              <w:t>COSTAR GROUP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CSGP</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359</w:t>
            </w:r>
          </w:p>
        </w:tc>
        <w:tc>
          <w:tcPr>
            <w:tcW w:w="1690" w:type="dxa"/>
            <w:vAlign w:val="center"/>
          </w:tcPr>
          <w:p w:rsidR="00CC160C" w:rsidRDefault="00DB4EE0">
            <w:pPr>
              <w:jc w:val="right"/>
            </w:pPr>
            <w:r>
              <w:rPr>
                <w:rFonts w:eastAsiaTheme="minorEastAsia"/>
                <w:szCs w:val="21"/>
              </w:rPr>
              <w:t>222,205.62</w:t>
            </w:r>
          </w:p>
        </w:tc>
        <w:tc>
          <w:tcPr>
            <w:tcW w:w="997" w:type="dxa"/>
            <w:vAlign w:val="center"/>
          </w:tcPr>
          <w:p w:rsidR="00CC160C" w:rsidRDefault="00DB4EE0">
            <w:pPr>
              <w:jc w:val="right"/>
            </w:pPr>
            <w:r>
              <w:rPr>
                <w:rFonts w:eastAsiaTheme="minorEastAsia"/>
                <w:szCs w:val="21"/>
              </w:rPr>
              <w:t>0.08</w:t>
            </w:r>
          </w:p>
        </w:tc>
      </w:tr>
      <w:tr w:rsidR="00CC160C">
        <w:tc>
          <w:tcPr>
            <w:tcW w:w="678" w:type="dxa"/>
            <w:vAlign w:val="center"/>
          </w:tcPr>
          <w:p w:rsidR="00CC160C" w:rsidRDefault="00DB4EE0">
            <w:pPr>
              <w:jc w:val="center"/>
            </w:pPr>
            <w:r>
              <w:rPr>
                <w:rFonts w:eastAsiaTheme="minorEastAsia"/>
                <w:szCs w:val="21"/>
              </w:rPr>
              <w:t>227</w:t>
            </w:r>
          </w:p>
        </w:tc>
        <w:tc>
          <w:tcPr>
            <w:tcW w:w="905" w:type="dxa"/>
            <w:vAlign w:val="center"/>
          </w:tcPr>
          <w:p w:rsidR="00CC160C" w:rsidRDefault="00DB4EE0">
            <w:pPr>
              <w:jc w:val="center"/>
            </w:pPr>
            <w:r>
              <w:rPr>
                <w:rFonts w:eastAsiaTheme="minorEastAsia"/>
                <w:szCs w:val="21"/>
              </w:rPr>
              <w:t>ROCKWELL AUTOMATION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ROK</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101</w:t>
            </w:r>
          </w:p>
        </w:tc>
        <w:tc>
          <w:tcPr>
            <w:tcW w:w="1690" w:type="dxa"/>
            <w:vAlign w:val="center"/>
          </w:tcPr>
          <w:p w:rsidR="00CC160C" w:rsidRDefault="00DB4EE0">
            <w:pPr>
              <w:jc w:val="right"/>
            </w:pPr>
            <w:r>
              <w:rPr>
                <w:rFonts w:eastAsiaTheme="minorEastAsia"/>
                <w:szCs w:val="21"/>
              </w:rPr>
              <w:t>222,102.71</w:t>
            </w:r>
          </w:p>
        </w:tc>
        <w:tc>
          <w:tcPr>
            <w:tcW w:w="997" w:type="dxa"/>
            <w:vAlign w:val="center"/>
          </w:tcPr>
          <w:p w:rsidR="00CC160C" w:rsidRDefault="00DB4EE0">
            <w:pPr>
              <w:jc w:val="right"/>
            </w:pPr>
            <w:r>
              <w:rPr>
                <w:rFonts w:eastAsiaTheme="minorEastAsia"/>
                <w:szCs w:val="21"/>
              </w:rPr>
              <w:t>0.08</w:t>
            </w:r>
          </w:p>
        </w:tc>
      </w:tr>
      <w:tr w:rsidR="00CC160C">
        <w:tc>
          <w:tcPr>
            <w:tcW w:w="678" w:type="dxa"/>
            <w:vAlign w:val="center"/>
          </w:tcPr>
          <w:p w:rsidR="00CC160C" w:rsidRDefault="00DB4EE0">
            <w:pPr>
              <w:jc w:val="center"/>
            </w:pPr>
            <w:r>
              <w:rPr>
                <w:rFonts w:eastAsiaTheme="minorEastAsia"/>
                <w:szCs w:val="21"/>
              </w:rPr>
              <w:t>228</w:t>
            </w:r>
          </w:p>
        </w:tc>
        <w:tc>
          <w:tcPr>
            <w:tcW w:w="905" w:type="dxa"/>
            <w:vAlign w:val="center"/>
          </w:tcPr>
          <w:p w:rsidR="00CC160C" w:rsidRDefault="00DB4EE0">
            <w:pPr>
              <w:jc w:val="center"/>
            </w:pPr>
            <w:r>
              <w:rPr>
                <w:rFonts w:eastAsiaTheme="minorEastAsia"/>
                <w:szCs w:val="21"/>
              </w:rPr>
              <w:t>FIDELITY NATIONAL INFO SERV</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FIS</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521</w:t>
            </w:r>
          </w:p>
        </w:tc>
        <w:tc>
          <w:tcPr>
            <w:tcW w:w="1690" w:type="dxa"/>
            <w:vAlign w:val="center"/>
          </w:tcPr>
          <w:p w:rsidR="00CC160C" w:rsidRDefault="00DB4EE0">
            <w:pPr>
              <w:jc w:val="right"/>
            </w:pPr>
            <w:r>
              <w:rPr>
                <w:rFonts w:eastAsiaTheme="minorEastAsia"/>
                <w:szCs w:val="21"/>
              </w:rPr>
              <w:t>221,663.51</w:t>
            </w:r>
          </w:p>
        </w:tc>
        <w:tc>
          <w:tcPr>
            <w:tcW w:w="997" w:type="dxa"/>
            <w:vAlign w:val="center"/>
          </w:tcPr>
          <w:p w:rsidR="00CC160C" w:rsidRDefault="00DB4EE0">
            <w:pPr>
              <w:jc w:val="right"/>
            </w:pPr>
            <w:r>
              <w:rPr>
                <w:rFonts w:eastAsiaTheme="minorEastAsia"/>
                <w:szCs w:val="21"/>
              </w:rPr>
              <w:t>0.08</w:t>
            </w:r>
          </w:p>
        </w:tc>
      </w:tr>
      <w:tr w:rsidR="00CC160C">
        <w:tc>
          <w:tcPr>
            <w:tcW w:w="678" w:type="dxa"/>
            <w:vAlign w:val="center"/>
          </w:tcPr>
          <w:p w:rsidR="00CC160C" w:rsidRDefault="00DB4EE0">
            <w:pPr>
              <w:jc w:val="center"/>
            </w:pPr>
            <w:r>
              <w:rPr>
                <w:rFonts w:eastAsiaTheme="minorEastAsia"/>
                <w:szCs w:val="21"/>
              </w:rPr>
              <w:t>229</w:t>
            </w:r>
          </w:p>
        </w:tc>
        <w:tc>
          <w:tcPr>
            <w:tcW w:w="905" w:type="dxa"/>
            <w:vAlign w:val="center"/>
          </w:tcPr>
          <w:p w:rsidR="00CC160C" w:rsidRDefault="00DB4EE0">
            <w:pPr>
              <w:jc w:val="center"/>
            </w:pPr>
            <w:r>
              <w:rPr>
                <w:rFonts w:eastAsiaTheme="minorEastAsia"/>
                <w:szCs w:val="21"/>
              </w:rPr>
              <w:t>GARTNER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IT</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69</w:t>
            </w:r>
          </w:p>
        </w:tc>
        <w:tc>
          <w:tcPr>
            <w:tcW w:w="1690" w:type="dxa"/>
            <w:vAlign w:val="center"/>
          </w:tcPr>
          <w:p w:rsidR="00CC160C" w:rsidRDefault="00DB4EE0">
            <w:pPr>
              <w:jc w:val="right"/>
            </w:pPr>
            <w:r>
              <w:rPr>
                <w:rFonts w:eastAsiaTheme="minorEastAsia"/>
                <w:szCs w:val="21"/>
              </w:rPr>
              <w:t>220,460.30</w:t>
            </w:r>
          </w:p>
        </w:tc>
        <w:tc>
          <w:tcPr>
            <w:tcW w:w="997" w:type="dxa"/>
            <w:vAlign w:val="center"/>
          </w:tcPr>
          <w:p w:rsidR="00CC160C" w:rsidRDefault="00DB4EE0">
            <w:pPr>
              <w:jc w:val="right"/>
            </w:pPr>
            <w:r>
              <w:rPr>
                <w:rFonts w:eastAsiaTheme="minorEastAsia"/>
                <w:szCs w:val="21"/>
              </w:rPr>
              <w:t>0.08</w:t>
            </w:r>
          </w:p>
        </w:tc>
      </w:tr>
      <w:tr w:rsidR="00CC160C">
        <w:tc>
          <w:tcPr>
            <w:tcW w:w="678" w:type="dxa"/>
            <w:vAlign w:val="center"/>
          </w:tcPr>
          <w:p w:rsidR="00CC160C" w:rsidRDefault="00DB4EE0">
            <w:pPr>
              <w:jc w:val="center"/>
            </w:pPr>
            <w:r>
              <w:rPr>
                <w:rFonts w:eastAsiaTheme="minorEastAsia"/>
                <w:szCs w:val="21"/>
              </w:rPr>
              <w:t>230</w:t>
            </w:r>
          </w:p>
        </w:tc>
        <w:tc>
          <w:tcPr>
            <w:tcW w:w="905" w:type="dxa"/>
            <w:vAlign w:val="center"/>
          </w:tcPr>
          <w:p w:rsidR="00CC160C" w:rsidRDefault="00DB4EE0">
            <w:pPr>
              <w:jc w:val="center"/>
            </w:pPr>
            <w:r>
              <w:rPr>
                <w:rFonts w:eastAsiaTheme="minorEastAsia"/>
                <w:szCs w:val="21"/>
              </w:rPr>
              <w:t xml:space="preserve">PPG </w:t>
            </w:r>
            <w:r>
              <w:rPr>
                <w:rFonts w:eastAsiaTheme="minorEastAsia"/>
                <w:szCs w:val="21"/>
              </w:rPr>
              <w:lastRenderedPageBreak/>
              <w:t>INDUSTRIES INC</w:t>
            </w:r>
          </w:p>
        </w:tc>
        <w:tc>
          <w:tcPr>
            <w:tcW w:w="1015" w:type="dxa"/>
            <w:vAlign w:val="center"/>
          </w:tcPr>
          <w:p w:rsidR="00CC160C" w:rsidRDefault="00DB4EE0">
            <w:pPr>
              <w:jc w:val="center"/>
            </w:pPr>
            <w:r>
              <w:rPr>
                <w:rFonts w:eastAsiaTheme="minorEastAsia"/>
                <w:szCs w:val="21"/>
              </w:rPr>
              <w:lastRenderedPageBreak/>
              <w:t>-</w:t>
            </w:r>
          </w:p>
        </w:tc>
        <w:tc>
          <w:tcPr>
            <w:tcW w:w="1184" w:type="dxa"/>
            <w:vAlign w:val="center"/>
          </w:tcPr>
          <w:p w:rsidR="00CC160C" w:rsidRDefault="00DB4EE0">
            <w:pPr>
              <w:jc w:val="center"/>
            </w:pPr>
            <w:r>
              <w:rPr>
                <w:rFonts w:eastAsiaTheme="minorEastAsia"/>
                <w:szCs w:val="21"/>
              </w:rPr>
              <w:t>PPG</w:t>
            </w:r>
          </w:p>
        </w:tc>
        <w:tc>
          <w:tcPr>
            <w:tcW w:w="847" w:type="dxa"/>
            <w:vAlign w:val="center"/>
          </w:tcPr>
          <w:p w:rsidR="00CC160C" w:rsidRDefault="00DB4EE0">
            <w:pPr>
              <w:jc w:val="center"/>
            </w:pPr>
            <w:r>
              <w:rPr>
                <w:rFonts w:eastAsiaTheme="minorEastAsia"/>
                <w:szCs w:val="21"/>
              </w:rPr>
              <w:t>纽约证</w:t>
            </w:r>
            <w:r>
              <w:rPr>
                <w:rFonts w:eastAsiaTheme="minorEastAsia"/>
                <w:szCs w:val="21"/>
              </w:rPr>
              <w:lastRenderedPageBreak/>
              <w:t>券交易所</w:t>
            </w:r>
          </w:p>
        </w:tc>
        <w:tc>
          <w:tcPr>
            <w:tcW w:w="1025" w:type="dxa"/>
            <w:vAlign w:val="center"/>
          </w:tcPr>
          <w:p w:rsidR="00CC160C" w:rsidRDefault="00DB4EE0">
            <w:pPr>
              <w:jc w:val="center"/>
            </w:pPr>
            <w:r>
              <w:rPr>
                <w:rFonts w:eastAsiaTheme="minorEastAsia"/>
                <w:szCs w:val="21"/>
              </w:rPr>
              <w:lastRenderedPageBreak/>
              <w:t>美国</w:t>
            </w:r>
          </w:p>
        </w:tc>
        <w:tc>
          <w:tcPr>
            <w:tcW w:w="1015" w:type="dxa"/>
            <w:vAlign w:val="center"/>
          </w:tcPr>
          <w:p w:rsidR="00CC160C" w:rsidRDefault="00DB4EE0">
            <w:pPr>
              <w:jc w:val="right"/>
            </w:pPr>
            <w:r>
              <w:rPr>
                <w:rFonts w:eastAsiaTheme="minorEastAsia"/>
                <w:szCs w:val="21"/>
              </w:rPr>
              <w:t>207</w:t>
            </w:r>
          </w:p>
        </w:tc>
        <w:tc>
          <w:tcPr>
            <w:tcW w:w="1690" w:type="dxa"/>
            <w:vAlign w:val="center"/>
          </w:tcPr>
          <w:p w:rsidR="00CC160C" w:rsidRDefault="00DB4EE0">
            <w:pPr>
              <w:jc w:val="right"/>
            </w:pPr>
            <w:r>
              <w:rPr>
                <w:rFonts w:eastAsiaTheme="minorEastAsia"/>
                <w:szCs w:val="21"/>
              </w:rPr>
              <w:t>219,258.08</w:t>
            </w:r>
          </w:p>
        </w:tc>
        <w:tc>
          <w:tcPr>
            <w:tcW w:w="997" w:type="dxa"/>
            <w:vAlign w:val="center"/>
          </w:tcPr>
          <w:p w:rsidR="00CC160C" w:rsidRDefault="00DB4EE0">
            <w:pPr>
              <w:jc w:val="right"/>
            </w:pPr>
            <w:r>
              <w:rPr>
                <w:rFonts w:eastAsiaTheme="minorEastAsia"/>
                <w:szCs w:val="21"/>
              </w:rPr>
              <w:t>0.08</w:t>
            </w:r>
          </w:p>
        </w:tc>
      </w:tr>
      <w:tr w:rsidR="00CC160C">
        <w:tc>
          <w:tcPr>
            <w:tcW w:w="678" w:type="dxa"/>
            <w:vAlign w:val="center"/>
          </w:tcPr>
          <w:p w:rsidR="00CC160C" w:rsidRDefault="00DB4EE0">
            <w:pPr>
              <w:jc w:val="center"/>
            </w:pPr>
            <w:r>
              <w:rPr>
                <w:rFonts w:eastAsiaTheme="minorEastAsia"/>
                <w:szCs w:val="21"/>
              </w:rPr>
              <w:t>231</w:t>
            </w:r>
          </w:p>
        </w:tc>
        <w:tc>
          <w:tcPr>
            <w:tcW w:w="905" w:type="dxa"/>
            <w:vAlign w:val="center"/>
          </w:tcPr>
          <w:p w:rsidR="00CC160C" w:rsidRDefault="00DB4EE0">
            <w:pPr>
              <w:jc w:val="center"/>
            </w:pPr>
            <w:r>
              <w:rPr>
                <w:rFonts w:eastAsiaTheme="minorEastAsia"/>
                <w:szCs w:val="21"/>
              </w:rPr>
              <w:t>VERISK ANALYTICS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VRSK</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128</w:t>
            </w:r>
          </w:p>
        </w:tc>
        <w:tc>
          <w:tcPr>
            <w:tcW w:w="1690" w:type="dxa"/>
            <w:vAlign w:val="center"/>
          </w:tcPr>
          <w:p w:rsidR="00CC160C" w:rsidRDefault="00DB4EE0">
            <w:pPr>
              <w:jc w:val="right"/>
            </w:pPr>
            <w:r>
              <w:rPr>
                <w:rFonts w:eastAsiaTheme="minorEastAsia"/>
                <w:szCs w:val="21"/>
              </w:rPr>
              <w:t>216,547.04</w:t>
            </w:r>
          </w:p>
        </w:tc>
        <w:tc>
          <w:tcPr>
            <w:tcW w:w="997" w:type="dxa"/>
            <w:vAlign w:val="center"/>
          </w:tcPr>
          <w:p w:rsidR="00CC160C" w:rsidRDefault="00DB4EE0">
            <w:pPr>
              <w:jc w:val="right"/>
            </w:pPr>
            <w:r>
              <w:rPr>
                <w:rFonts w:eastAsiaTheme="minorEastAsia"/>
                <w:szCs w:val="21"/>
              </w:rPr>
              <w:t>0.08</w:t>
            </w:r>
          </w:p>
        </w:tc>
      </w:tr>
      <w:tr w:rsidR="00CC160C">
        <w:tc>
          <w:tcPr>
            <w:tcW w:w="678" w:type="dxa"/>
            <w:vAlign w:val="center"/>
          </w:tcPr>
          <w:p w:rsidR="00CC160C" w:rsidRDefault="00DB4EE0">
            <w:pPr>
              <w:jc w:val="center"/>
            </w:pPr>
            <w:r>
              <w:rPr>
                <w:rFonts w:eastAsiaTheme="minorEastAsia"/>
                <w:szCs w:val="21"/>
              </w:rPr>
              <w:t>232</w:t>
            </w:r>
          </w:p>
        </w:tc>
        <w:tc>
          <w:tcPr>
            <w:tcW w:w="905" w:type="dxa"/>
            <w:vAlign w:val="center"/>
          </w:tcPr>
          <w:p w:rsidR="00CC160C" w:rsidRDefault="00DB4EE0">
            <w:pPr>
              <w:jc w:val="center"/>
            </w:pPr>
            <w:r>
              <w:rPr>
                <w:rFonts w:eastAsiaTheme="minorEastAsia"/>
                <w:szCs w:val="21"/>
              </w:rPr>
              <w:t>BAKER HUGHES CO</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BKR</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885</w:t>
            </w:r>
          </w:p>
        </w:tc>
        <w:tc>
          <w:tcPr>
            <w:tcW w:w="1690" w:type="dxa"/>
            <w:vAlign w:val="center"/>
          </w:tcPr>
          <w:p w:rsidR="00CC160C" w:rsidRDefault="00DB4EE0">
            <w:pPr>
              <w:jc w:val="right"/>
            </w:pPr>
            <w:r>
              <w:rPr>
                <w:rFonts w:eastAsiaTheme="minorEastAsia"/>
                <w:szCs w:val="21"/>
              </w:rPr>
              <w:t>214,246.72</w:t>
            </w:r>
          </w:p>
        </w:tc>
        <w:tc>
          <w:tcPr>
            <w:tcW w:w="997" w:type="dxa"/>
            <w:vAlign w:val="center"/>
          </w:tcPr>
          <w:p w:rsidR="00CC160C" w:rsidRDefault="00DB4EE0">
            <w:pPr>
              <w:jc w:val="right"/>
            </w:pPr>
            <w:r>
              <w:rPr>
                <w:rFonts w:eastAsiaTheme="minorEastAsia"/>
                <w:szCs w:val="21"/>
              </w:rPr>
              <w:t>0.08</w:t>
            </w:r>
          </w:p>
        </w:tc>
      </w:tr>
      <w:tr w:rsidR="00CC160C">
        <w:tc>
          <w:tcPr>
            <w:tcW w:w="678" w:type="dxa"/>
            <w:vAlign w:val="center"/>
          </w:tcPr>
          <w:p w:rsidR="00CC160C" w:rsidRDefault="00DB4EE0">
            <w:pPr>
              <w:jc w:val="center"/>
            </w:pPr>
            <w:r>
              <w:rPr>
                <w:rFonts w:eastAsiaTheme="minorEastAsia"/>
                <w:szCs w:val="21"/>
              </w:rPr>
              <w:t>233</w:t>
            </w:r>
          </w:p>
        </w:tc>
        <w:tc>
          <w:tcPr>
            <w:tcW w:w="905" w:type="dxa"/>
            <w:vAlign w:val="center"/>
          </w:tcPr>
          <w:p w:rsidR="00CC160C" w:rsidRDefault="00DB4EE0">
            <w:pPr>
              <w:jc w:val="center"/>
            </w:pPr>
            <w:r>
              <w:rPr>
                <w:rFonts w:eastAsiaTheme="minorEastAsia"/>
                <w:szCs w:val="21"/>
              </w:rPr>
              <w:t>CENCORA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COR</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147</w:t>
            </w:r>
          </w:p>
        </w:tc>
        <w:tc>
          <w:tcPr>
            <w:tcW w:w="1690" w:type="dxa"/>
            <w:vAlign w:val="center"/>
          </w:tcPr>
          <w:p w:rsidR="00CC160C" w:rsidRDefault="00DB4EE0">
            <w:pPr>
              <w:jc w:val="right"/>
            </w:pPr>
            <w:r>
              <w:rPr>
                <w:rFonts w:eastAsiaTheme="minorEastAsia"/>
                <w:szCs w:val="21"/>
              </w:rPr>
              <w:t>213,832.80</w:t>
            </w:r>
          </w:p>
        </w:tc>
        <w:tc>
          <w:tcPr>
            <w:tcW w:w="997" w:type="dxa"/>
            <w:vAlign w:val="center"/>
          </w:tcPr>
          <w:p w:rsidR="00CC160C" w:rsidRDefault="00DB4EE0">
            <w:pPr>
              <w:jc w:val="right"/>
            </w:pPr>
            <w:r>
              <w:rPr>
                <w:rFonts w:eastAsiaTheme="minorEastAsia"/>
                <w:szCs w:val="21"/>
              </w:rPr>
              <w:t>0.08</w:t>
            </w:r>
          </w:p>
        </w:tc>
      </w:tr>
      <w:tr w:rsidR="00CC160C">
        <w:tc>
          <w:tcPr>
            <w:tcW w:w="678" w:type="dxa"/>
            <w:vAlign w:val="center"/>
          </w:tcPr>
          <w:p w:rsidR="00CC160C" w:rsidRDefault="00DB4EE0">
            <w:pPr>
              <w:jc w:val="center"/>
            </w:pPr>
            <w:r>
              <w:rPr>
                <w:rFonts w:eastAsiaTheme="minorEastAsia"/>
                <w:szCs w:val="21"/>
              </w:rPr>
              <w:t>234</w:t>
            </w:r>
          </w:p>
        </w:tc>
        <w:tc>
          <w:tcPr>
            <w:tcW w:w="905" w:type="dxa"/>
            <w:vAlign w:val="center"/>
          </w:tcPr>
          <w:p w:rsidR="00CC160C" w:rsidRDefault="00DB4EE0">
            <w:pPr>
              <w:jc w:val="center"/>
            </w:pPr>
            <w:r>
              <w:rPr>
                <w:rFonts w:eastAsiaTheme="minorEastAsia"/>
                <w:szCs w:val="21"/>
              </w:rPr>
              <w:t>XCEL ENERGY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XEL</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485</w:t>
            </w:r>
          </w:p>
        </w:tc>
        <w:tc>
          <w:tcPr>
            <w:tcW w:w="1690" w:type="dxa"/>
            <w:vAlign w:val="center"/>
          </w:tcPr>
          <w:p w:rsidR="00CC160C" w:rsidRDefault="00DB4EE0">
            <w:pPr>
              <w:jc w:val="right"/>
            </w:pPr>
            <w:r>
              <w:rPr>
                <w:rFonts w:eastAsiaTheme="minorEastAsia"/>
                <w:szCs w:val="21"/>
              </w:rPr>
              <w:t>212,667.63</w:t>
            </w:r>
          </w:p>
        </w:tc>
        <w:tc>
          <w:tcPr>
            <w:tcW w:w="997" w:type="dxa"/>
            <w:vAlign w:val="center"/>
          </w:tcPr>
          <w:p w:rsidR="00CC160C" w:rsidRDefault="00DB4EE0">
            <w:pPr>
              <w:jc w:val="right"/>
            </w:pPr>
            <w:r>
              <w:rPr>
                <w:rFonts w:eastAsiaTheme="minorEastAsia"/>
                <w:szCs w:val="21"/>
              </w:rPr>
              <w:t>0.08</w:t>
            </w:r>
          </w:p>
        </w:tc>
      </w:tr>
      <w:tr w:rsidR="00CC160C">
        <w:tc>
          <w:tcPr>
            <w:tcW w:w="678" w:type="dxa"/>
            <w:vAlign w:val="center"/>
          </w:tcPr>
          <w:p w:rsidR="00CC160C" w:rsidRDefault="00DB4EE0">
            <w:pPr>
              <w:jc w:val="center"/>
            </w:pPr>
            <w:r>
              <w:rPr>
                <w:rFonts w:eastAsiaTheme="minorEastAsia"/>
                <w:szCs w:val="21"/>
              </w:rPr>
              <w:t>235</w:t>
            </w:r>
          </w:p>
        </w:tc>
        <w:tc>
          <w:tcPr>
            <w:tcW w:w="905" w:type="dxa"/>
            <w:vAlign w:val="center"/>
          </w:tcPr>
          <w:p w:rsidR="00CC160C" w:rsidRDefault="00DB4EE0">
            <w:pPr>
              <w:jc w:val="center"/>
            </w:pPr>
            <w:r>
              <w:rPr>
                <w:rFonts w:eastAsiaTheme="minorEastAsia"/>
                <w:szCs w:val="21"/>
              </w:rPr>
              <w:t>KINDER MORGAN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KMI</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1,701</w:t>
            </w:r>
          </w:p>
        </w:tc>
        <w:tc>
          <w:tcPr>
            <w:tcW w:w="1690" w:type="dxa"/>
            <w:vAlign w:val="center"/>
          </w:tcPr>
          <w:p w:rsidR="00CC160C" w:rsidRDefault="00DB4EE0">
            <w:pPr>
              <w:jc w:val="right"/>
            </w:pPr>
            <w:r>
              <w:rPr>
                <w:rFonts w:eastAsiaTheme="minorEastAsia"/>
                <w:szCs w:val="21"/>
              </w:rPr>
              <w:t>212,520.95</w:t>
            </w:r>
          </w:p>
        </w:tc>
        <w:tc>
          <w:tcPr>
            <w:tcW w:w="997" w:type="dxa"/>
            <w:vAlign w:val="center"/>
          </w:tcPr>
          <w:p w:rsidR="00CC160C" w:rsidRDefault="00DB4EE0">
            <w:pPr>
              <w:jc w:val="right"/>
            </w:pPr>
            <w:r>
              <w:rPr>
                <w:rFonts w:eastAsiaTheme="minorEastAsia"/>
                <w:szCs w:val="21"/>
              </w:rPr>
              <w:t>0.08</w:t>
            </w:r>
          </w:p>
        </w:tc>
      </w:tr>
      <w:tr w:rsidR="00CC160C">
        <w:tc>
          <w:tcPr>
            <w:tcW w:w="678" w:type="dxa"/>
            <w:vAlign w:val="center"/>
          </w:tcPr>
          <w:p w:rsidR="00CC160C" w:rsidRDefault="00DB4EE0">
            <w:pPr>
              <w:jc w:val="center"/>
            </w:pPr>
            <w:r>
              <w:rPr>
                <w:rFonts w:eastAsiaTheme="minorEastAsia"/>
                <w:szCs w:val="21"/>
              </w:rPr>
              <w:t>236</w:t>
            </w:r>
          </w:p>
        </w:tc>
        <w:tc>
          <w:tcPr>
            <w:tcW w:w="905" w:type="dxa"/>
            <w:vAlign w:val="center"/>
          </w:tcPr>
          <w:p w:rsidR="00CC160C" w:rsidRDefault="00DB4EE0">
            <w:pPr>
              <w:jc w:val="center"/>
            </w:pPr>
            <w:r>
              <w:rPr>
                <w:rFonts w:eastAsiaTheme="minorEastAsia"/>
                <w:szCs w:val="21"/>
              </w:rPr>
              <w:t>CUMMINS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CMI</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125</w:t>
            </w:r>
          </w:p>
        </w:tc>
        <w:tc>
          <w:tcPr>
            <w:tcW w:w="1690" w:type="dxa"/>
            <w:vAlign w:val="center"/>
          </w:tcPr>
          <w:p w:rsidR="00CC160C" w:rsidRDefault="00DB4EE0">
            <w:pPr>
              <w:jc w:val="right"/>
            </w:pPr>
            <w:r>
              <w:rPr>
                <w:rFonts w:eastAsiaTheme="minorEastAsia"/>
                <w:szCs w:val="21"/>
              </w:rPr>
              <w:t>212,100.30</w:t>
            </w:r>
          </w:p>
        </w:tc>
        <w:tc>
          <w:tcPr>
            <w:tcW w:w="997" w:type="dxa"/>
            <w:vAlign w:val="center"/>
          </w:tcPr>
          <w:p w:rsidR="00CC160C" w:rsidRDefault="00DB4EE0">
            <w:pPr>
              <w:jc w:val="right"/>
            </w:pPr>
            <w:r>
              <w:rPr>
                <w:rFonts w:eastAsiaTheme="minorEastAsia"/>
                <w:szCs w:val="21"/>
              </w:rPr>
              <w:t>0.08</w:t>
            </w:r>
          </w:p>
        </w:tc>
      </w:tr>
      <w:tr w:rsidR="00CC160C">
        <w:tc>
          <w:tcPr>
            <w:tcW w:w="678" w:type="dxa"/>
            <w:vAlign w:val="center"/>
          </w:tcPr>
          <w:p w:rsidR="00CC160C" w:rsidRDefault="00DB4EE0">
            <w:pPr>
              <w:jc w:val="center"/>
            </w:pPr>
            <w:r>
              <w:rPr>
                <w:rFonts w:eastAsiaTheme="minorEastAsia"/>
                <w:szCs w:val="21"/>
              </w:rPr>
              <w:t>237</w:t>
            </w:r>
          </w:p>
        </w:tc>
        <w:tc>
          <w:tcPr>
            <w:tcW w:w="905" w:type="dxa"/>
            <w:vAlign w:val="center"/>
          </w:tcPr>
          <w:p w:rsidR="00CC160C" w:rsidRDefault="00DB4EE0">
            <w:pPr>
              <w:jc w:val="center"/>
            </w:pPr>
            <w:r>
              <w:rPr>
                <w:rFonts w:eastAsiaTheme="minorEastAsia"/>
                <w:szCs w:val="21"/>
              </w:rPr>
              <w:t>DUPONT DE NEMOURS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DD</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389</w:t>
            </w:r>
          </w:p>
        </w:tc>
        <w:tc>
          <w:tcPr>
            <w:tcW w:w="1690" w:type="dxa"/>
            <w:vAlign w:val="center"/>
          </w:tcPr>
          <w:p w:rsidR="00CC160C" w:rsidRDefault="00DB4EE0">
            <w:pPr>
              <w:jc w:val="right"/>
            </w:pPr>
            <w:r>
              <w:rPr>
                <w:rFonts w:eastAsiaTheme="minorEastAsia"/>
                <w:szCs w:val="21"/>
              </w:rPr>
              <w:t>211,955.25</w:t>
            </w:r>
          </w:p>
        </w:tc>
        <w:tc>
          <w:tcPr>
            <w:tcW w:w="997" w:type="dxa"/>
            <w:vAlign w:val="center"/>
          </w:tcPr>
          <w:p w:rsidR="00CC160C" w:rsidRDefault="00DB4EE0">
            <w:pPr>
              <w:jc w:val="right"/>
            </w:pPr>
            <w:r>
              <w:rPr>
                <w:rFonts w:eastAsiaTheme="minorEastAsia"/>
                <w:szCs w:val="21"/>
              </w:rPr>
              <w:t>0.08</w:t>
            </w:r>
          </w:p>
        </w:tc>
      </w:tr>
      <w:tr w:rsidR="00CC160C">
        <w:tc>
          <w:tcPr>
            <w:tcW w:w="678" w:type="dxa"/>
            <w:vAlign w:val="center"/>
          </w:tcPr>
          <w:p w:rsidR="00CC160C" w:rsidRDefault="00DB4EE0">
            <w:pPr>
              <w:jc w:val="center"/>
            </w:pPr>
            <w:r>
              <w:rPr>
                <w:rFonts w:eastAsiaTheme="minorEastAsia"/>
                <w:szCs w:val="21"/>
              </w:rPr>
              <w:t>238</w:t>
            </w:r>
          </w:p>
        </w:tc>
        <w:tc>
          <w:tcPr>
            <w:tcW w:w="905" w:type="dxa"/>
            <w:vAlign w:val="center"/>
          </w:tcPr>
          <w:p w:rsidR="00CC160C" w:rsidRDefault="00DB4EE0">
            <w:pPr>
              <w:jc w:val="center"/>
            </w:pPr>
            <w:r>
              <w:rPr>
                <w:rFonts w:eastAsiaTheme="minorEastAsia"/>
                <w:szCs w:val="21"/>
              </w:rPr>
              <w:t>ESTEE LAUDER COMPANIES-CL A</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EL</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204</w:t>
            </w:r>
          </w:p>
        </w:tc>
        <w:tc>
          <w:tcPr>
            <w:tcW w:w="1690" w:type="dxa"/>
            <w:vAlign w:val="center"/>
          </w:tcPr>
          <w:p w:rsidR="00CC160C" w:rsidRDefault="00DB4EE0">
            <w:pPr>
              <w:jc w:val="right"/>
            </w:pPr>
            <w:r>
              <w:rPr>
                <w:rFonts w:eastAsiaTheme="minorEastAsia"/>
                <w:szCs w:val="21"/>
              </w:rPr>
              <w:t>211,312.35</w:t>
            </w:r>
          </w:p>
        </w:tc>
        <w:tc>
          <w:tcPr>
            <w:tcW w:w="997" w:type="dxa"/>
            <w:vAlign w:val="center"/>
          </w:tcPr>
          <w:p w:rsidR="00CC160C" w:rsidRDefault="00DB4EE0">
            <w:pPr>
              <w:jc w:val="right"/>
            </w:pPr>
            <w:r>
              <w:rPr>
                <w:rFonts w:eastAsiaTheme="minorEastAsia"/>
                <w:szCs w:val="21"/>
              </w:rPr>
              <w:t>0.08</w:t>
            </w:r>
          </w:p>
        </w:tc>
      </w:tr>
      <w:tr w:rsidR="00CC160C">
        <w:tc>
          <w:tcPr>
            <w:tcW w:w="678" w:type="dxa"/>
            <w:vAlign w:val="center"/>
          </w:tcPr>
          <w:p w:rsidR="00CC160C" w:rsidRDefault="00DB4EE0">
            <w:pPr>
              <w:jc w:val="center"/>
            </w:pPr>
            <w:r>
              <w:rPr>
                <w:rFonts w:eastAsiaTheme="minorEastAsia"/>
                <w:szCs w:val="21"/>
              </w:rPr>
              <w:t>239</w:t>
            </w:r>
          </w:p>
        </w:tc>
        <w:tc>
          <w:tcPr>
            <w:tcW w:w="905" w:type="dxa"/>
            <w:vAlign w:val="center"/>
          </w:tcPr>
          <w:p w:rsidR="00CC160C" w:rsidRDefault="00DB4EE0">
            <w:pPr>
              <w:jc w:val="center"/>
            </w:pPr>
            <w:r>
              <w:rPr>
                <w:rFonts w:eastAsiaTheme="minorEastAsia"/>
                <w:szCs w:val="21"/>
              </w:rPr>
              <w:t>EXTRA SPACE STORAGE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EXR</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186</w:t>
            </w:r>
          </w:p>
        </w:tc>
        <w:tc>
          <w:tcPr>
            <w:tcW w:w="1690" w:type="dxa"/>
            <w:vAlign w:val="center"/>
          </w:tcPr>
          <w:p w:rsidR="00CC160C" w:rsidRDefault="00DB4EE0">
            <w:pPr>
              <w:jc w:val="right"/>
            </w:pPr>
            <w:r>
              <w:rPr>
                <w:rFonts w:eastAsiaTheme="minorEastAsia"/>
                <w:szCs w:val="21"/>
              </w:rPr>
              <w:t>211,215.89</w:t>
            </w:r>
          </w:p>
        </w:tc>
        <w:tc>
          <w:tcPr>
            <w:tcW w:w="997" w:type="dxa"/>
            <w:vAlign w:val="center"/>
          </w:tcPr>
          <w:p w:rsidR="00CC160C" w:rsidRDefault="00DB4EE0">
            <w:pPr>
              <w:jc w:val="right"/>
            </w:pPr>
            <w:r>
              <w:rPr>
                <w:rFonts w:eastAsiaTheme="minorEastAsia"/>
                <w:szCs w:val="21"/>
              </w:rPr>
              <w:t>0.08</w:t>
            </w:r>
          </w:p>
        </w:tc>
      </w:tr>
      <w:tr w:rsidR="00CC160C">
        <w:tc>
          <w:tcPr>
            <w:tcW w:w="678" w:type="dxa"/>
            <w:vAlign w:val="center"/>
          </w:tcPr>
          <w:p w:rsidR="00CC160C" w:rsidRDefault="00DB4EE0">
            <w:pPr>
              <w:jc w:val="center"/>
            </w:pPr>
            <w:r>
              <w:rPr>
                <w:rFonts w:eastAsiaTheme="minorEastAsia"/>
                <w:szCs w:val="21"/>
              </w:rPr>
              <w:t>240</w:t>
            </w:r>
          </w:p>
        </w:tc>
        <w:tc>
          <w:tcPr>
            <w:tcW w:w="905" w:type="dxa"/>
            <w:vAlign w:val="center"/>
          </w:tcPr>
          <w:p w:rsidR="00CC160C" w:rsidRDefault="00DB4EE0">
            <w:pPr>
              <w:jc w:val="center"/>
            </w:pPr>
            <w:r>
              <w:rPr>
                <w:rFonts w:eastAsiaTheme="minorEastAsia"/>
                <w:szCs w:val="21"/>
              </w:rPr>
              <w:t>CORTEVA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CTVA</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620</w:t>
            </w:r>
          </w:p>
        </w:tc>
        <w:tc>
          <w:tcPr>
            <w:tcW w:w="1690" w:type="dxa"/>
            <w:vAlign w:val="center"/>
          </w:tcPr>
          <w:p w:rsidR="00CC160C" w:rsidRDefault="00DB4EE0">
            <w:pPr>
              <w:jc w:val="right"/>
            </w:pPr>
            <w:r>
              <w:rPr>
                <w:rFonts w:eastAsiaTheme="minorEastAsia"/>
                <w:szCs w:val="21"/>
              </w:rPr>
              <w:t>210,429.85</w:t>
            </w:r>
          </w:p>
        </w:tc>
        <w:tc>
          <w:tcPr>
            <w:tcW w:w="997" w:type="dxa"/>
            <w:vAlign w:val="center"/>
          </w:tcPr>
          <w:p w:rsidR="00CC160C" w:rsidRDefault="00DB4EE0">
            <w:pPr>
              <w:jc w:val="right"/>
            </w:pPr>
            <w:r>
              <w:rPr>
                <w:rFonts w:eastAsiaTheme="minorEastAsia"/>
                <w:szCs w:val="21"/>
              </w:rPr>
              <w:t>0.08</w:t>
            </w:r>
          </w:p>
        </w:tc>
      </w:tr>
      <w:tr w:rsidR="00CC160C">
        <w:tc>
          <w:tcPr>
            <w:tcW w:w="678" w:type="dxa"/>
            <w:vAlign w:val="center"/>
          </w:tcPr>
          <w:p w:rsidR="00CC160C" w:rsidRDefault="00DB4EE0">
            <w:pPr>
              <w:jc w:val="center"/>
            </w:pPr>
            <w:r>
              <w:rPr>
                <w:rFonts w:eastAsiaTheme="minorEastAsia"/>
                <w:szCs w:val="21"/>
              </w:rPr>
              <w:t>241</w:t>
            </w:r>
          </w:p>
        </w:tc>
        <w:tc>
          <w:tcPr>
            <w:tcW w:w="905" w:type="dxa"/>
            <w:vAlign w:val="center"/>
          </w:tcPr>
          <w:p w:rsidR="00CC160C" w:rsidRDefault="00DB4EE0">
            <w:pPr>
              <w:jc w:val="center"/>
            </w:pPr>
            <w:r>
              <w:rPr>
                <w:rFonts w:eastAsiaTheme="minorEastAsia"/>
                <w:szCs w:val="21"/>
              </w:rPr>
              <w:t>REPUBLIC SERVICES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RSG</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180</w:t>
            </w:r>
          </w:p>
        </w:tc>
        <w:tc>
          <w:tcPr>
            <w:tcW w:w="1690" w:type="dxa"/>
            <w:vAlign w:val="center"/>
          </w:tcPr>
          <w:p w:rsidR="00CC160C" w:rsidRDefault="00DB4EE0">
            <w:pPr>
              <w:jc w:val="right"/>
            </w:pPr>
            <w:r>
              <w:rPr>
                <w:rFonts w:eastAsiaTheme="minorEastAsia"/>
                <w:szCs w:val="21"/>
              </w:rPr>
              <w:t>210,241.45</w:t>
            </w:r>
          </w:p>
        </w:tc>
        <w:tc>
          <w:tcPr>
            <w:tcW w:w="997" w:type="dxa"/>
            <w:vAlign w:val="center"/>
          </w:tcPr>
          <w:p w:rsidR="00CC160C" w:rsidRDefault="00DB4EE0">
            <w:pPr>
              <w:jc w:val="right"/>
            </w:pPr>
            <w:r>
              <w:rPr>
                <w:rFonts w:eastAsiaTheme="minorEastAsia"/>
                <w:szCs w:val="21"/>
              </w:rPr>
              <w:t>0.08</w:t>
            </w:r>
          </w:p>
        </w:tc>
      </w:tr>
      <w:tr w:rsidR="00CC160C">
        <w:tc>
          <w:tcPr>
            <w:tcW w:w="678" w:type="dxa"/>
            <w:vAlign w:val="center"/>
          </w:tcPr>
          <w:p w:rsidR="00CC160C" w:rsidRDefault="00DB4EE0">
            <w:pPr>
              <w:jc w:val="center"/>
            </w:pPr>
            <w:r>
              <w:rPr>
                <w:rFonts w:eastAsiaTheme="minorEastAsia"/>
                <w:szCs w:val="21"/>
              </w:rPr>
              <w:t>242</w:t>
            </w:r>
          </w:p>
        </w:tc>
        <w:tc>
          <w:tcPr>
            <w:tcW w:w="905" w:type="dxa"/>
            <w:vAlign w:val="center"/>
          </w:tcPr>
          <w:p w:rsidR="00CC160C" w:rsidRDefault="00DB4EE0">
            <w:pPr>
              <w:jc w:val="center"/>
            </w:pPr>
            <w:r>
              <w:rPr>
                <w:rFonts w:eastAsiaTheme="minorEastAsia"/>
                <w:szCs w:val="21"/>
              </w:rPr>
              <w:t>KEURIG DR PEPPER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KDP</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885</w:t>
            </w:r>
          </w:p>
        </w:tc>
        <w:tc>
          <w:tcPr>
            <w:tcW w:w="1690" w:type="dxa"/>
            <w:vAlign w:val="center"/>
          </w:tcPr>
          <w:p w:rsidR="00CC160C" w:rsidRDefault="00DB4EE0">
            <w:pPr>
              <w:jc w:val="right"/>
            </w:pPr>
            <w:r>
              <w:rPr>
                <w:rFonts w:eastAsiaTheme="minorEastAsia"/>
                <w:szCs w:val="21"/>
              </w:rPr>
              <w:t>208,856.07</w:t>
            </w:r>
          </w:p>
        </w:tc>
        <w:tc>
          <w:tcPr>
            <w:tcW w:w="997" w:type="dxa"/>
            <w:vAlign w:val="center"/>
          </w:tcPr>
          <w:p w:rsidR="00CC160C" w:rsidRDefault="00DB4EE0">
            <w:pPr>
              <w:jc w:val="right"/>
            </w:pPr>
            <w:r>
              <w:rPr>
                <w:rFonts w:eastAsiaTheme="minorEastAsia"/>
                <w:szCs w:val="21"/>
              </w:rPr>
              <w:t>0.08</w:t>
            </w:r>
          </w:p>
        </w:tc>
      </w:tr>
      <w:tr w:rsidR="00CC160C">
        <w:tc>
          <w:tcPr>
            <w:tcW w:w="678" w:type="dxa"/>
            <w:vAlign w:val="center"/>
          </w:tcPr>
          <w:p w:rsidR="00CC160C" w:rsidRDefault="00DB4EE0">
            <w:pPr>
              <w:jc w:val="center"/>
            </w:pPr>
            <w:r>
              <w:rPr>
                <w:rFonts w:eastAsiaTheme="minorEastAsia"/>
                <w:szCs w:val="21"/>
              </w:rPr>
              <w:t>243</w:t>
            </w:r>
          </w:p>
        </w:tc>
        <w:tc>
          <w:tcPr>
            <w:tcW w:w="905" w:type="dxa"/>
            <w:vAlign w:val="center"/>
          </w:tcPr>
          <w:p w:rsidR="00CC160C" w:rsidRDefault="00DB4EE0">
            <w:pPr>
              <w:jc w:val="center"/>
            </w:pPr>
            <w:r>
              <w:rPr>
                <w:rFonts w:eastAsiaTheme="minorEastAsia"/>
                <w:szCs w:val="21"/>
              </w:rPr>
              <w:t xml:space="preserve">ELECTRONIC </w:t>
            </w:r>
            <w:r>
              <w:rPr>
                <w:rFonts w:eastAsiaTheme="minorEastAsia"/>
                <w:szCs w:val="21"/>
              </w:rPr>
              <w:lastRenderedPageBreak/>
              <w:t>ARTS INC</w:t>
            </w:r>
          </w:p>
        </w:tc>
        <w:tc>
          <w:tcPr>
            <w:tcW w:w="1015" w:type="dxa"/>
            <w:vAlign w:val="center"/>
          </w:tcPr>
          <w:p w:rsidR="00CC160C" w:rsidRDefault="00DB4EE0">
            <w:pPr>
              <w:jc w:val="center"/>
            </w:pPr>
            <w:r>
              <w:rPr>
                <w:rFonts w:eastAsiaTheme="minorEastAsia"/>
                <w:szCs w:val="21"/>
              </w:rPr>
              <w:lastRenderedPageBreak/>
              <w:t>-</w:t>
            </w:r>
          </w:p>
        </w:tc>
        <w:tc>
          <w:tcPr>
            <w:tcW w:w="1184" w:type="dxa"/>
            <w:vAlign w:val="center"/>
          </w:tcPr>
          <w:p w:rsidR="00CC160C" w:rsidRDefault="00DB4EE0">
            <w:pPr>
              <w:jc w:val="center"/>
            </w:pPr>
            <w:r>
              <w:rPr>
                <w:rFonts w:eastAsiaTheme="minorEastAsia"/>
                <w:szCs w:val="21"/>
              </w:rPr>
              <w:t>EA</w:t>
            </w:r>
          </w:p>
        </w:tc>
        <w:tc>
          <w:tcPr>
            <w:tcW w:w="847" w:type="dxa"/>
            <w:vAlign w:val="center"/>
          </w:tcPr>
          <w:p w:rsidR="00CC160C" w:rsidRDefault="00DB4EE0">
            <w:pPr>
              <w:jc w:val="center"/>
            </w:pPr>
            <w:r>
              <w:rPr>
                <w:rFonts w:eastAsiaTheme="minorEastAsia"/>
                <w:szCs w:val="21"/>
              </w:rPr>
              <w:t>纳斯达克交易</w:t>
            </w:r>
            <w:r>
              <w:rPr>
                <w:rFonts w:eastAsiaTheme="minorEastAsia"/>
                <w:szCs w:val="21"/>
              </w:rPr>
              <w:lastRenderedPageBreak/>
              <w:t>所</w:t>
            </w:r>
          </w:p>
        </w:tc>
        <w:tc>
          <w:tcPr>
            <w:tcW w:w="1025" w:type="dxa"/>
            <w:vAlign w:val="center"/>
          </w:tcPr>
          <w:p w:rsidR="00CC160C" w:rsidRDefault="00DB4EE0">
            <w:pPr>
              <w:jc w:val="center"/>
            </w:pPr>
            <w:r>
              <w:rPr>
                <w:rFonts w:eastAsiaTheme="minorEastAsia"/>
                <w:szCs w:val="21"/>
              </w:rPr>
              <w:lastRenderedPageBreak/>
              <w:t>美国</w:t>
            </w:r>
          </w:p>
        </w:tc>
        <w:tc>
          <w:tcPr>
            <w:tcW w:w="1015" w:type="dxa"/>
            <w:vAlign w:val="center"/>
          </w:tcPr>
          <w:p w:rsidR="00CC160C" w:rsidRDefault="00DB4EE0">
            <w:pPr>
              <w:jc w:val="right"/>
            </w:pPr>
            <w:r>
              <w:rPr>
                <w:rFonts w:eastAsiaTheme="minorEastAsia"/>
                <w:szCs w:val="21"/>
              </w:rPr>
              <w:t>215</w:t>
            </w:r>
          </w:p>
        </w:tc>
        <w:tc>
          <w:tcPr>
            <w:tcW w:w="1690" w:type="dxa"/>
            <w:vAlign w:val="center"/>
          </w:tcPr>
          <w:p w:rsidR="00CC160C" w:rsidRDefault="00DB4EE0">
            <w:pPr>
              <w:jc w:val="right"/>
            </w:pPr>
            <w:r>
              <w:rPr>
                <w:rFonts w:eastAsiaTheme="minorEastAsia"/>
                <w:szCs w:val="21"/>
              </w:rPr>
              <w:t>208,331.60</w:t>
            </w:r>
          </w:p>
        </w:tc>
        <w:tc>
          <w:tcPr>
            <w:tcW w:w="997" w:type="dxa"/>
            <w:vAlign w:val="center"/>
          </w:tcPr>
          <w:p w:rsidR="00CC160C" w:rsidRDefault="00DB4EE0">
            <w:pPr>
              <w:jc w:val="right"/>
            </w:pPr>
            <w:r>
              <w:rPr>
                <w:rFonts w:eastAsiaTheme="minorEastAsia"/>
                <w:szCs w:val="21"/>
              </w:rPr>
              <w:t>0.08</w:t>
            </w:r>
          </w:p>
        </w:tc>
      </w:tr>
      <w:tr w:rsidR="00CC160C">
        <w:tc>
          <w:tcPr>
            <w:tcW w:w="678" w:type="dxa"/>
            <w:vAlign w:val="center"/>
          </w:tcPr>
          <w:p w:rsidR="00CC160C" w:rsidRDefault="00DB4EE0">
            <w:pPr>
              <w:jc w:val="center"/>
            </w:pPr>
            <w:r>
              <w:rPr>
                <w:rFonts w:eastAsiaTheme="minorEastAsia"/>
                <w:szCs w:val="21"/>
              </w:rPr>
              <w:t>244</w:t>
            </w:r>
          </w:p>
        </w:tc>
        <w:tc>
          <w:tcPr>
            <w:tcW w:w="905" w:type="dxa"/>
            <w:vAlign w:val="center"/>
          </w:tcPr>
          <w:p w:rsidR="00CC160C" w:rsidRDefault="00DB4EE0">
            <w:pPr>
              <w:jc w:val="center"/>
            </w:pPr>
            <w:r>
              <w:rPr>
                <w:rFonts w:eastAsiaTheme="minorEastAsia"/>
                <w:szCs w:val="21"/>
              </w:rPr>
              <w:t>GLOBAL PAYMENTS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GPN</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229</w:t>
            </w:r>
          </w:p>
        </w:tc>
        <w:tc>
          <w:tcPr>
            <w:tcW w:w="1690" w:type="dxa"/>
            <w:vAlign w:val="center"/>
          </w:tcPr>
          <w:p w:rsidR="00CC160C" w:rsidRDefault="00DB4EE0">
            <w:pPr>
              <w:jc w:val="right"/>
            </w:pPr>
            <w:r>
              <w:rPr>
                <w:rFonts w:eastAsiaTheme="minorEastAsia"/>
                <w:szCs w:val="21"/>
              </w:rPr>
              <w:t>205,986.16</w:t>
            </w:r>
          </w:p>
        </w:tc>
        <w:tc>
          <w:tcPr>
            <w:tcW w:w="997" w:type="dxa"/>
            <w:vAlign w:val="center"/>
          </w:tcPr>
          <w:p w:rsidR="00CC160C" w:rsidRDefault="00DB4EE0">
            <w:pPr>
              <w:jc w:val="right"/>
            </w:pPr>
            <w:r>
              <w:rPr>
                <w:rFonts w:eastAsiaTheme="minorEastAsia"/>
                <w:szCs w:val="21"/>
              </w:rPr>
              <w:t>0.08</w:t>
            </w:r>
          </w:p>
        </w:tc>
      </w:tr>
      <w:tr w:rsidR="00CC160C">
        <w:tc>
          <w:tcPr>
            <w:tcW w:w="678" w:type="dxa"/>
            <w:vAlign w:val="center"/>
          </w:tcPr>
          <w:p w:rsidR="00CC160C" w:rsidRDefault="00DB4EE0">
            <w:pPr>
              <w:jc w:val="center"/>
            </w:pPr>
            <w:r>
              <w:rPr>
                <w:rFonts w:eastAsiaTheme="minorEastAsia"/>
                <w:szCs w:val="21"/>
              </w:rPr>
              <w:t>245</w:t>
            </w:r>
          </w:p>
        </w:tc>
        <w:tc>
          <w:tcPr>
            <w:tcW w:w="905" w:type="dxa"/>
            <w:vAlign w:val="center"/>
          </w:tcPr>
          <w:p w:rsidR="00CC160C" w:rsidRDefault="00DB4EE0">
            <w:pPr>
              <w:jc w:val="center"/>
            </w:pPr>
            <w:r>
              <w:rPr>
                <w:rFonts w:eastAsiaTheme="minorEastAsia"/>
                <w:szCs w:val="21"/>
              </w:rPr>
              <w:t>MODERNA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MRNA</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292</w:t>
            </w:r>
          </w:p>
        </w:tc>
        <w:tc>
          <w:tcPr>
            <w:tcW w:w="1690" w:type="dxa"/>
            <w:vAlign w:val="center"/>
          </w:tcPr>
          <w:p w:rsidR="00CC160C" w:rsidRDefault="00DB4EE0">
            <w:pPr>
              <w:jc w:val="right"/>
            </w:pPr>
            <w:r>
              <w:rPr>
                <w:rFonts w:eastAsiaTheme="minorEastAsia"/>
                <w:szCs w:val="21"/>
              </w:rPr>
              <w:t>205,677.36</w:t>
            </w:r>
          </w:p>
        </w:tc>
        <w:tc>
          <w:tcPr>
            <w:tcW w:w="997" w:type="dxa"/>
            <w:vAlign w:val="center"/>
          </w:tcPr>
          <w:p w:rsidR="00CC160C" w:rsidRDefault="00DB4EE0">
            <w:pPr>
              <w:jc w:val="right"/>
            </w:pPr>
            <w:r>
              <w:rPr>
                <w:rFonts w:eastAsiaTheme="minorEastAsia"/>
                <w:szCs w:val="21"/>
              </w:rPr>
              <w:t>0.08</w:t>
            </w:r>
          </w:p>
        </w:tc>
      </w:tr>
      <w:tr w:rsidR="00CC160C">
        <w:tc>
          <w:tcPr>
            <w:tcW w:w="678" w:type="dxa"/>
            <w:vAlign w:val="center"/>
          </w:tcPr>
          <w:p w:rsidR="00CC160C" w:rsidRDefault="00DB4EE0">
            <w:pPr>
              <w:jc w:val="center"/>
            </w:pPr>
            <w:r>
              <w:rPr>
                <w:rFonts w:eastAsiaTheme="minorEastAsia"/>
                <w:szCs w:val="21"/>
              </w:rPr>
              <w:t>246</w:t>
            </w:r>
          </w:p>
        </w:tc>
        <w:tc>
          <w:tcPr>
            <w:tcW w:w="905" w:type="dxa"/>
            <w:vAlign w:val="center"/>
          </w:tcPr>
          <w:p w:rsidR="00CC160C" w:rsidRDefault="00DB4EE0">
            <w:pPr>
              <w:jc w:val="center"/>
            </w:pPr>
            <w:r>
              <w:rPr>
                <w:rFonts w:eastAsiaTheme="minorEastAsia"/>
                <w:szCs w:val="21"/>
              </w:rPr>
              <w:t>VICI PROPERTIES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VICI</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910</w:t>
            </w:r>
          </w:p>
        </w:tc>
        <w:tc>
          <w:tcPr>
            <w:tcW w:w="1690" w:type="dxa"/>
            <w:vAlign w:val="center"/>
          </w:tcPr>
          <w:p w:rsidR="00CC160C" w:rsidRDefault="00DB4EE0">
            <w:pPr>
              <w:jc w:val="right"/>
            </w:pPr>
            <w:r>
              <w:rPr>
                <w:rFonts w:eastAsiaTheme="minorEastAsia"/>
                <w:szCs w:val="21"/>
              </w:rPr>
              <w:t>205,474.79</w:t>
            </w:r>
          </w:p>
        </w:tc>
        <w:tc>
          <w:tcPr>
            <w:tcW w:w="997" w:type="dxa"/>
            <w:vAlign w:val="center"/>
          </w:tcPr>
          <w:p w:rsidR="00CC160C" w:rsidRDefault="00DB4EE0">
            <w:pPr>
              <w:jc w:val="right"/>
            </w:pPr>
            <w:r>
              <w:rPr>
                <w:rFonts w:eastAsiaTheme="minorEastAsia"/>
                <w:szCs w:val="21"/>
              </w:rPr>
              <w:t>0.08</w:t>
            </w:r>
          </w:p>
        </w:tc>
      </w:tr>
      <w:tr w:rsidR="00CC160C">
        <w:tc>
          <w:tcPr>
            <w:tcW w:w="678" w:type="dxa"/>
            <w:vAlign w:val="center"/>
          </w:tcPr>
          <w:p w:rsidR="00CC160C" w:rsidRDefault="00DB4EE0">
            <w:pPr>
              <w:jc w:val="center"/>
            </w:pPr>
            <w:r>
              <w:rPr>
                <w:rFonts w:eastAsiaTheme="minorEastAsia"/>
                <w:szCs w:val="21"/>
              </w:rPr>
              <w:t>247</w:t>
            </w:r>
          </w:p>
        </w:tc>
        <w:tc>
          <w:tcPr>
            <w:tcW w:w="905" w:type="dxa"/>
            <w:vAlign w:val="center"/>
          </w:tcPr>
          <w:p w:rsidR="00CC160C" w:rsidRDefault="00DB4EE0">
            <w:pPr>
              <w:jc w:val="center"/>
            </w:pPr>
            <w:r>
              <w:rPr>
                <w:rFonts w:eastAsiaTheme="minorEastAsia"/>
                <w:szCs w:val="21"/>
              </w:rPr>
              <w:t>HALLIBURTON CO</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HAL</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787</w:t>
            </w:r>
          </w:p>
        </w:tc>
        <w:tc>
          <w:tcPr>
            <w:tcW w:w="1690" w:type="dxa"/>
            <w:vAlign w:val="center"/>
          </w:tcPr>
          <w:p w:rsidR="00CC160C" w:rsidRDefault="00DB4EE0">
            <w:pPr>
              <w:jc w:val="right"/>
            </w:pPr>
            <w:r>
              <w:rPr>
                <w:rFonts w:eastAsiaTheme="minorEastAsia"/>
                <w:szCs w:val="21"/>
              </w:rPr>
              <w:t>201,503.17</w:t>
            </w:r>
          </w:p>
        </w:tc>
        <w:tc>
          <w:tcPr>
            <w:tcW w:w="997" w:type="dxa"/>
            <w:vAlign w:val="center"/>
          </w:tcPr>
          <w:p w:rsidR="00CC160C" w:rsidRDefault="00DB4EE0">
            <w:pPr>
              <w:jc w:val="right"/>
            </w:pPr>
            <w:r>
              <w:rPr>
                <w:rFonts w:eastAsiaTheme="minorEastAsia"/>
                <w:szCs w:val="21"/>
              </w:rPr>
              <w:t>0.08</w:t>
            </w:r>
          </w:p>
        </w:tc>
      </w:tr>
      <w:tr w:rsidR="00CC160C">
        <w:tc>
          <w:tcPr>
            <w:tcW w:w="678" w:type="dxa"/>
            <w:vAlign w:val="center"/>
          </w:tcPr>
          <w:p w:rsidR="00CC160C" w:rsidRDefault="00DB4EE0">
            <w:pPr>
              <w:jc w:val="center"/>
            </w:pPr>
            <w:r>
              <w:rPr>
                <w:rFonts w:eastAsiaTheme="minorEastAsia"/>
                <w:szCs w:val="21"/>
              </w:rPr>
              <w:t>248</w:t>
            </w:r>
          </w:p>
        </w:tc>
        <w:tc>
          <w:tcPr>
            <w:tcW w:w="905" w:type="dxa"/>
            <w:vAlign w:val="center"/>
          </w:tcPr>
          <w:p w:rsidR="00CC160C" w:rsidRDefault="00DB4EE0">
            <w:pPr>
              <w:jc w:val="center"/>
            </w:pPr>
            <w:r>
              <w:rPr>
                <w:rFonts w:eastAsiaTheme="minorEastAsia"/>
                <w:szCs w:val="21"/>
              </w:rPr>
              <w:t>CONSOLIDATED EDISON COMPANY OF N</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ED</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304</w:t>
            </w:r>
          </w:p>
        </w:tc>
        <w:tc>
          <w:tcPr>
            <w:tcW w:w="1690" w:type="dxa"/>
            <w:vAlign w:val="center"/>
          </w:tcPr>
          <w:p w:rsidR="00CC160C" w:rsidRDefault="00DB4EE0">
            <w:pPr>
              <w:jc w:val="right"/>
            </w:pPr>
            <w:r>
              <w:rPr>
                <w:rFonts w:eastAsiaTheme="minorEastAsia"/>
                <w:szCs w:val="21"/>
              </w:rPr>
              <w:t>195,871.22</w:t>
            </w:r>
          </w:p>
        </w:tc>
        <w:tc>
          <w:tcPr>
            <w:tcW w:w="997" w:type="dxa"/>
            <w:vAlign w:val="center"/>
          </w:tcPr>
          <w:p w:rsidR="00CC160C" w:rsidRDefault="00DB4EE0">
            <w:pPr>
              <w:jc w:val="right"/>
            </w:pPr>
            <w:r>
              <w:rPr>
                <w:rFonts w:eastAsiaTheme="minorEastAsia"/>
                <w:szCs w:val="21"/>
              </w:rPr>
              <w:t>0.07</w:t>
            </w:r>
          </w:p>
        </w:tc>
      </w:tr>
      <w:tr w:rsidR="00CC160C">
        <w:tc>
          <w:tcPr>
            <w:tcW w:w="678" w:type="dxa"/>
            <w:vAlign w:val="center"/>
          </w:tcPr>
          <w:p w:rsidR="00CC160C" w:rsidRDefault="00DB4EE0">
            <w:pPr>
              <w:jc w:val="center"/>
            </w:pPr>
            <w:r>
              <w:rPr>
                <w:rFonts w:eastAsiaTheme="minorEastAsia"/>
                <w:szCs w:val="21"/>
              </w:rPr>
              <w:t>249</w:t>
            </w:r>
          </w:p>
        </w:tc>
        <w:tc>
          <w:tcPr>
            <w:tcW w:w="905" w:type="dxa"/>
            <w:vAlign w:val="center"/>
          </w:tcPr>
          <w:p w:rsidR="00CC160C" w:rsidRDefault="00DB4EE0">
            <w:pPr>
              <w:jc w:val="center"/>
            </w:pPr>
            <w:r>
              <w:rPr>
                <w:rFonts w:eastAsiaTheme="minorEastAsia"/>
                <w:szCs w:val="21"/>
              </w:rPr>
              <w:t>QUANTA SERVICES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PWR</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128</w:t>
            </w:r>
          </w:p>
        </w:tc>
        <w:tc>
          <w:tcPr>
            <w:tcW w:w="1690" w:type="dxa"/>
            <w:vAlign w:val="center"/>
          </w:tcPr>
          <w:p w:rsidR="00CC160C" w:rsidRDefault="00DB4EE0">
            <w:pPr>
              <w:jc w:val="right"/>
            </w:pPr>
            <w:r>
              <w:rPr>
                <w:rFonts w:eastAsiaTheme="minorEastAsia"/>
                <w:szCs w:val="21"/>
              </w:rPr>
              <w:t>195,641.17</w:t>
            </w:r>
          </w:p>
        </w:tc>
        <w:tc>
          <w:tcPr>
            <w:tcW w:w="997" w:type="dxa"/>
            <w:vAlign w:val="center"/>
          </w:tcPr>
          <w:p w:rsidR="00CC160C" w:rsidRDefault="00DB4EE0">
            <w:pPr>
              <w:jc w:val="right"/>
            </w:pPr>
            <w:r>
              <w:rPr>
                <w:rFonts w:eastAsiaTheme="minorEastAsia"/>
                <w:szCs w:val="21"/>
              </w:rPr>
              <w:t>0.07</w:t>
            </w:r>
          </w:p>
        </w:tc>
      </w:tr>
      <w:tr w:rsidR="00CC160C">
        <w:tc>
          <w:tcPr>
            <w:tcW w:w="678" w:type="dxa"/>
            <w:vAlign w:val="center"/>
          </w:tcPr>
          <w:p w:rsidR="00CC160C" w:rsidRDefault="00DB4EE0">
            <w:pPr>
              <w:jc w:val="center"/>
            </w:pPr>
            <w:r>
              <w:rPr>
                <w:rFonts w:eastAsiaTheme="minorEastAsia"/>
                <w:szCs w:val="21"/>
              </w:rPr>
              <w:t>250</w:t>
            </w:r>
          </w:p>
        </w:tc>
        <w:tc>
          <w:tcPr>
            <w:tcW w:w="905" w:type="dxa"/>
            <w:vAlign w:val="center"/>
          </w:tcPr>
          <w:p w:rsidR="00CC160C" w:rsidRDefault="00DB4EE0">
            <w:pPr>
              <w:jc w:val="center"/>
            </w:pPr>
            <w:r>
              <w:rPr>
                <w:rFonts w:eastAsiaTheme="minorEastAsia"/>
                <w:szCs w:val="21"/>
              </w:rPr>
              <w:t>ANSYS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ANSS</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76</w:t>
            </w:r>
          </w:p>
        </w:tc>
        <w:tc>
          <w:tcPr>
            <w:tcW w:w="1690" w:type="dxa"/>
            <w:vAlign w:val="center"/>
          </w:tcPr>
          <w:p w:rsidR="00CC160C" w:rsidRDefault="00DB4EE0">
            <w:pPr>
              <w:jc w:val="right"/>
            </w:pPr>
            <w:r>
              <w:rPr>
                <w:rFonts w:eastAsiaTheme="minorEastAsia"/>
                <w:szCs w:val="21"/>
              </w:rPr>
              <w:t>195,332.93</w:t>
            </w:r>
          </w:p>
        </w:tc>
        <w:tc>
          <w:tcPr>
            <w:tcW w:w="997" w:type="dxa"/>
            <w:vAlign w:val="center"/>
          </w:tcPr>
          <w:p w:rsidR="00CC160C" w:rsidRDefault="00DB4EE0">
            <w:pPr>
              <w:jc w:val="right"/>
            </w:pPr>
            <w:r>
              <w:rPr>
                <w:rFonts w:eastAsiaTheme="minorEastAsia"/>
                <w:szCs w:val="21"/>
              </w:rPr>
              <w:t>0.07</w:t>
            </w:r>
          </w:p>
        </w:tc>
      </w:tr>
      <w:tr w:rsidR="00CC160C">
        <w:tc>
          <w:tcPr>
            <w:tcW w:w="678" w:type="dxa"/>
            <w:vAlign w:val="center"/>
          </w:tcPr>
          <w:p w:rsidR="00CC160C" w:rsidRDefault="00DB4EE0">
            <w:pPr>
              <w:jc w:val="center"/>
            </w:pPr>
            <w:r>
              <w:rPr>
                <w:rFonts w:eastAsiaTheme="minorEastAsia"/>
                <w:szCs w:val="21"/>
              </w:rPr>
              <w:t>251</w:t>
            </w:r>
          </w:p>
        </w:tc>
        <w:tc>
          <w:tcPr>
            <w:tcW w:w="905" w:type="dxa"/>
            <w:vAlign w:val="center"/>
          </w:tcPr>
          <w:p w:rsidR="00CC160C" w:rsidRDefault="00DB4EE0">
            <w:pPr>
              <w:jc w:val="center"/>
            </w:pPr>
            <w:r>
              <w:rPr>
                <w:rFonts w:eastAsiaTheme="minorEastAsia"/>
                <w:szCs w:val="21"/>
              </w:rPr>
              <w:t>Ingersoll Rand INC COMMON STOCK</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IR</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356</w:t>
            </w:r>
          </w:p>
        </w:tc>
        <w:tc>
          <w:tcPr>
            <w:tcW w:w="1690" w:type="dxa"/>
            <w:vAlign w:val="center"/>
          </w:tcPr>
          <w:p w:rsidR="00CC160C" w:rsidRDefault="00DB4EE0">
            <w:pPr>
              <w:jc w:val="right"/>
            </w:pPr>
            <w:r>
              <w:rPr>
                <w:rFonts w:eastAsiaTheme="minorEastAsia"/>
                <w:szCs w:val="21"/>
              </w:rPr>
              <w:t>195,008.26</w:t>
            </w:r>
          </w:p>
        </w:tc>
        <w:tc>
          <w:tcPr>
            <w:tcW w:w="997" w:type="dxa"/>
            <w:vAlign w:val="center"/>
          </w:tcPr>
          <w:p w:rsidR="00CC160C" w:rsidRDefault="00DB4EE0">
            <w:pPr>
              <w:jc w:val="right"/>
            </w:pPr>
            <w:r>
              <w:rPr>
                <w:rFonts w:eastAsiaTheme="minorEastAsia"/>
                <w:szCs w:val="21"/>
              </w:rPr>
              <w:t>0.07</w:t>
            </w:r>
          </w:p>
        </w:tc>
      </w:tr>
      <w:tr w:rsidR="00CC160C">
        <w:tc>
          <w:tcPr>
            <w:tcW w:w="678" w:type="dxa"/>
            <w:vAlign w:val="center"/>
          </w:tcPr>
          <w:p w:rsidR="00CC160C" w:rsidRDefault="00DB4EE0">
            <w:pPr>
              <w:jc w:val="center"/>
            </w:pPr>
            <w:r>
              <w:rPr>
                <w:rFonts w:eastAsiaTheme="minorEastAsia"/>
                <w:szCs w:val="21"/>
              </w:rPr>
              <w:t>252</w:t>
            </w:r>
          </w:p>
        </w:tc>
        <w:tc>
          <w:tcPr>
            <w:tcW w:w="905" w:type="dxa"/>
            <w:vAlign w:val="center"/>
          </w:tcPr>
          <w:p w:rsidR="00CC160C" w:rsidRDefault="00DB4EE0">
            <w:pPr>
              <w:jc w:val="center"/>
            </w:pPr>
            <w:r>
              <w:rPr>
                <w:rFonts w:eastAsiaTheme="minorEastAsia"/>
                <w:szCs w:val="21"/>
              </w:rPr>
              <w:t>MARTIN MARIETTA MATERIALS</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MLM</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54</w:t>
            </w:r>
          </w:p>
        </w:tc>
        <w:tc>
          <w:tcPr>
            <w:tcW w:w="1690" w:type="dxa"/>
            <w:vAlign w:val="center"/>
          </w:tcPr>
          <w:p w:rsidR="00CC160C" w:rsidRDefault="00DB4EE0">
            <w:pPr>
              <w:jc w:val="right"/>
            </w:pPr>
            <w:r>
              <w:rPr>
                <w:rFonts w:eastAsiaTheme="minorEastAsia"/>
                <w:szCs w:val="21"/>
              </w:rPr>
              <w:t>190,816.01</w:t>
            </w:r>
          </w:p>
        </w:tc>
        <w:tc>
          <w:tcPr>
            <w:tcW w:w="997" w:type="dxa"/>
            <w:vAlign w:val="center"/>
          </w:tcPr>
          <w:p w:rsidR="00CC160C" w:rsidRDefault="00DB4EE0">
            <w:pPr>
              <w:jc w:val="right"/>
            </w:pPr>
            <w:r>
              <w:rPr>
                <w:rFonts w:eastAsiaTheme="minorEastAsia"/>
                <w:szCs w:val="21"/>
              </w:rPr>
              <w:t>0.07</w:t>
            </w:r>
          </w:p>
        </w:tc>
      </w:tr>
      <w:tr w:rsidR="00CC160C">
        <w:tc>
          <w:tcPr>
            <w:tcW w:w="678" w:type="dxa"/>
            <w:vAlign w:val="center"/>
          </w:tcPr>
          <w:p w:rsidR="00CC160C" w:rsidRDefault="00DB4EE0">
            <w:pPr>
              <w:jc w:val="center"/>
            </w:pPr>
            <w:r>
              <w:rPr>
                <w:rFonts w:eastAsiaTheme="minorEastAsia"/>
                <w:szCs w:val="21"/>
              </w:rPr>
              <w:t>253</w:t>
            </w:r>
          </w:p>
        </w:tc>
        <w:tc>
          <w:tcPr>
            <w:tcW w:w="905" w:type="dxa"/>
            <w:vAlign w:val="center"/>
          </w:tcPr>
          <w:p w:rsidR="00CC160C" w:rsidRDefault="00DB4EE0">
            <w:pPr>
              <w:jc w:val="center"/>
            </w:pPr>
            <w:r>
              <w:rPr>
                <w:rFonts w:eastAsiaTheme="minorEastAsia"/>
                <w:szCs w:val="21"/>
              </w:rPr>
              <w:t>CDW CORP/DE</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CDW</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118</w:t>
            </w:r>
          </w:p>
        </w:tc>
        <w:tc>
          <w:tcPr>
            <w:tcW w:w="1690" w:type="dxa"/>
            <w:vAlign w:val="center"/>
          </w:tcPr>
          <w:p w:rsidR="00CC160C" w:rsidRDefault="00DB4EE0">
            <w:pPr>
              <w:jc w:val="right"/>
            </w:pPr>
            <w:r>
              <w:rPr>
                <w:rFonts w:eastAsiaTheme="minorEastAsia"/>
                <w:szCs w:val="21"/>
              </w:rPr>
              <w:t>189,984.64</w:t>
            </w:r>
          </w:p>
        </w:tc>
        <w:tc>
          <w:tcPr>
            <w:tcW w:w="997" w:type="dxa"/>
            <w:vAlign w:val="center"/>
          </w:tcPr>
          <w:p w:rsidR="00CC160C" w:rsidRDefault="00DB4EE0">
            <w:pPr>
              <w:jc w:val="right"/>
            </w:pPr>
            <w:r>
              <w:rPr>
                <w:rFonts w:eastAsiaTheme="minorEastAsia"/>
                <w:szCs w:val="21"/>
              </w:rPr>
              <w:t>0.07</w:t>
            </w:r>
          </w:p>
        </w:tc>
      </w:tr>
      <w:tr w:rsidR="00CC160C">
        <w:tc>
          <w:tcPr>
            <w:tcW w:w="678" w:type="dxa"/>
            <w:vAlign w:val="center"/>
          </w:tcPr>
          <w:p w:rsidR="00CC160C" w:rsidRDefault="00DB4EE0">
            <w:pPr>
              <w:jc w:val="center"/>
            </w:pPr>
            <w:r>
              <w:rPr>
                <w:rFonts w:eastAsiaTheme="minorEastAsia"/>
                <w:szCs w:val="21"/>
              </w:rPr>
              <w:t>254</w:t>
            </w:r>
          </w:p>
        </w:tc>
        <w:tc>
          <w:tcPr>
            <w:tcW w:w="905" w:type="dxa"/>
            <w:vAlign w:val="center"/>
          </w:tcPr>
          <w:p w:rsidR="00CC160C" w:rsidRDefault="00DB4EE0">
            <w:pPr>
              <w:jc w:val="center"/>
            </w:pPr>
            <w:r>
              <w:rPr>
                <w:rFonts w:eastAsiaTheme="minorEastAsia"/>
                <w:szCs w:val="21"/>
              </w:rPr>
              <w:t>ROYAL CARIBBEAN GROUP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RCL</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207</w:t>
            </w:r>
          </w:p>
        </w:tc>
        <w:tc>
          <w:tcPr>
            <w:tcW w:w="1690" w:type="dxa"/>
            <w:vAlign w:val="center"/>
          </w:tcPr>
          <w:p w:rsidR="00CC160C" w:rsidRDefault="00DB4EE0">
            <w:pPr>
              <w:jc w:val="right"/>
            </w:pPr>
            <w:r>
              <w:rPr>
                <w:rFonts w:eastAsiaTheme="minorEastAsia"/>
                <w:szCs w:val="21"/>
              </w:rPr>
              <w:t>189,847.74</w:t>
            </w:r>
          </w:p>
        </w:tc>
        <w:tc>
          <w:tcPr>
            <w:tcW w:w="997" w:type="dxa"/>
            <w:vAlign w:val="center"/>
          </w:tcPr>
          <w:p w:rsidR="00CC160C" w:rsidRDefault="00DB4EE0">
            <w:pPr>
              <w:jc w:val="right"/>
            </w:pPr>
            <w:r>
              <w:rPr>
                <w:rFonts w:eastAsiaTheme="minorEastAsia"/>
                <w:szCs w:val="21"/>
              </w:rPr>
              <w:t>0.07</w:t>
            </w:r>
          </w:p>
        </w:tc>
      </w:tr>
      <w:tr w:rsidR="00CC160C">
        <w:tc>
          <w:tcPr>
            <w:tcW w:w="678" w:type="dxa"/>
            <w:vAlign w:val="center"/>
          </w:tcPr>
          <w:p w:rsidR="00CC160C" w:rsidRDefault="00DB4EE0">
            <w:pPr>
              <w:jc w:val="center"/>
            </w:pPr>
            <w:r>
              <w:rPr>
                <w:rFonts w:eastAsiaTheme="minorEastAsia"/>
                <w:szCs w:val="21"/>
              </w:rPr>
              <w:t>255</w:t>
            </w:r>
          </w:p>
        </w:tc>
        <w:tc>
          <w:tcPr>
            <w:tcW w:w="905" w:type="dxa"/>
            <w:vAlign w:val="center"/>
          </w:tcPr>
          <w:p w:rsidR="00CC160C" w:rsidRDefault="00DB4EE0">
            <w:pPr>
              <w:jc w:val="center"/>
            </w:pPr>
            <w:r>
              <w:rPr>
                <w:rFonts w:eastAsiaTheme="minorEastAsia"/>
                <w:szCs w:val="21"/>
              </w:rPr>
              <w:t>PUBLIC SERVICE ENTERPRISE GP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PEG</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438</w:t>
            </w:r>
          </w:p>
        </w:tc>
        <w:tc>
          <w:tcPr>
            <w:tcW w:w="1690" w:type="dxa"/>
            <w:vAlign w:val="center"/>
          </w:tcPr>
          <w:p w:rsidR="00CC160C" w:rsidRDefault="00DB4EE0">
            <w:pPr>
              <w:jc w:val="right"/>
            </w:pPr>
            <w:r>
              <w:rPr>
                <w:rFonts w:eastAsiaTheme="minorEastAsia"/>
                <w:szCs w:val="21"/>
              </w:rPr>
              <w:t>189,700.91</w:t>
            </w:r>
          </w:p>
        </w:tc>
        <w:tc>
          <w:tcPr>
            <w:tcW w:w="997" w:type="dxa"/>
            <w:vAlign w:val="center"/>
          </w:tcPr>
          <w:p w:rsidR="00CC160C" w:rsidRDefault="00DB4EE0">
            <w:pPr>
              <w:jc w:val="right"/>
            </w:pPr>
            <w:r>
              <w:rPr>
                <w:rFonts w:eastAsiaTheme="minorEastAsia"/>
                <w:szCs w:val="21"/>
              </w:rPr>
              <w:t>0.07</w:t>
            </w:r>
          </w:p>
        </w:tc>
      </w:tr>
      <w:tr w:rsidR="00CC160C">
        <w:tc>
          <w:tcPr>
            <w:tcW w:w="678" w:type="dxa"/>
            <w:vAlign w:val="center"/>
          </w:tcPr>
          <w:p w:rsidR="00CC160C" w:rsidRDefault="00DB4EE0">
            <w:pPr>
              <w:jc w:val="center"/>
            </w:pPr>
            <w:r>
              <w:rPr>
                <w:rFonts w:eastAsiaTheme="minorEastAsia"/>
                <w:szCs w:val="21"/>
              </w:rPr>
              <w:lastRenderedPageBreak/>
              <w:t>256</w:t>
            </w:r>
          </w:p>
        </w:tc>
        <w:tc>
          <w:tcPr>
            <w:tcW w:w="905" w:type="dxa"/>
            <w:vAlign w:val="center"/>
          </w:tcPr>
          <w:p w:rsidR="00CC160C" w:rsidRDefault="00DB4EE0">
            <w:pPr>
              <w:jc w:val="center"/>
            </w:pPr>
            <w:r>
              <w:rPr>
                <w:rFonts w:eastAsiaTheme="minorEastAsia"/>
                <w:szCs w:val="21"/>
              </w:rPr>
              <w:t>EQUIFAX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EFX</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108</w:t>
            </w:r>
          </w:p>
        </w:tc>
        <w:tc>
          <w:tcPr>
            <w:tcW w:w="1690" w:type="dxa"/>
            <w:vAlign w:val="center"/>
          </w:tcPr>
          <w:p w:rsidR="00CC160C" w:rsidRDefault="00DB4EE0">
            <w:pPr>
              <w:jc w:val="right"/>
            </w:pPr>
            <w:r>
              <w:rPr>
                <w:rFonts w:eastAsiaTheme="minorEastAsia"/>
                <w:szCs w:val="21"/>
              </w:rPr>
              <w:t>189,159.94</w:t>
            </w:r>
          </w:p>
        </w:tc>
        <w:tc>
          <w:tcPr>
            <w:tcW w:w="997" w:type="dxa"/>
            <w:vAlign w:val="center"/>
          </w:tcPr>
          <w:p w:rsidR="00CC160C" w:rsidRDefault="00DB4EE0">
            <w:pPr>
              <w:jc w:val="right"/>
            </w:pPr>
            <w:r>
              <w:rPr>
                <w:rFonts w:eastAsiaTheme="minorEastAsia"/>
                <w:szCs w:val="21"/>
              </w:rPr>
              <w:t>0.07</w:t>
            </w:r>
          </w:p>
        </w:tc>
      </w:tr>
      <w:tr w:rsidR="00CC160C">
        <w:tc>
          <w:tcPr>
            <w:tcW w:w="678" w:type="dxa"/>
            <w:vAlign w:val="center"/>
          </w:tcPr>
          <w:p w:rsidR="00CC160C" w:rsidRDefault="00DB4EE0">
            <w:pPr>
              <w:jc w:val="center"/>
            </w:pPr>
            <w:r>
              <w:rPr>
                <w:rFonts w:eastAsiaTheme="minorEastAsia"/>
                <w:szCs w:val="21"/>
              </w:rPr>
              <w:t>257</w:t>
            </w:r>
          </w:p>
        </w:tc>
        <w:tc>
          <w:tcPr>
            <w:tcW w:w="905" w:type="dxa"/>
            <w:vAlign w:val="center"/>
          </w:tcPr>
          <w:p w:rsidR="00CC160C" w:rsidRDefault="00DB4EE0">
            <w:pPr>
              <w:jc w:val="center"/>
            </w:pPr>
            <w:r>
              <w:rPr>
                <w:rFonts w:eastAsiaTheme="minorEastAsia"/>
                <w:szCs w:val="21"/>
              </w:rPr>
              <w:t>KROGER CO</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KR</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582</w:t>
            </w:r>
          </w:p>
        </w:tc>
        <w:tc>
          <w:tcPr>
            <w:tcW w:w="1690" w:type="dxa"/>
            <w:vAlign w:val="center"/>
          </w:tcPr>
          <w:p w:rsidR="00CC160C" w:rsidRDefault="00DB4EE0">
            <w:pPr>
              <w:jc w:val="right"/>
            </w:pPr>
            <w:r>
              <w:rPr>
                <w:rFonts w:eastAsiaTheme="minorEastAsia"/>
                <w:szCs w:val="21"/>
              </w:rPr>
              <w:t>188,422.63</w:t>
            </w:r>
          </w:p>
        </w:tc>
        <w:tc>
          <w:tcPr>
            <w:tcW w:w="997" w:type="dxa"/>
            <w:vAlign w:val="center"/>
          </w:tcPr>
          <w:p w:rsidR="00CC160C" w:rsidRDefault="00DB4EE0">
            <w:pPr>
              <w:jc w:val="right"/>
            </w:pPr>
            <w:r>
              <w:rPr>
                <w:rFonts w:eastAsiaTheme="minorEastAsia"/>
                <w:szCs w:val="21"/>
              </w:rPr>
              <w:t>0.07</w:t>
            </w:r>
          </w:p>
        </w:tc>
      </w:tr>
      <w:tr w:rsidR="00CC160C">
        <w:tc>
          <w:tcPr>
            <w:tcW w:w="678" w:type="dxa"/>
            <w:vAlign w:val="center"/>
          </w:tcPr>
          <w:p w:rsidR="00CC160C" w:rsidRDefault="00DB4EE0">
            <w:pPr>
              <w:jc w:val="center"/>
            </w:pPr>
            <w:r>
              <w:rPr>
                <w:rFonts w:eastAsiaTheme="minorEastAsia"/>
                <w:szCs w:val="21"/>
              </w:rPr>
              <w:t>258</w:t>
            </w:r>
          </w:p>
        </w:tc>
        <w:tc>
          <w:tcPr>
            <w:tcW w:w="905" w:type="dxa"/>
            <w:vAlign w:val="center"/>
          </w:tcPr>
          <w:p w:rsidR="00CC160C" w:rsidRDefault="00DB4EE0">
            <w:pPr>
              <w:jc w:val="center"/>
            </w:pPr>
            <w:r>
              <w:rPr>
                <w:rFonts w:eastAsiaTheme="minorEastAsia"/>
                <w:szCs w:val="21"/>
              </w:rPr>
              <w:t>GE HEALTHCARE TECHNOLOGY</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GEHC</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344</w:t>
            </w:r>
          </w:p>
        </w:tc>
        <w:tc>
          <w:tcPr>
            <w:tcW w:w="1690" w:type="dxa"/>
            <w:vAlign w:val="center"/>
          </w:tcPr>
          <w:p w:rsidR="00CC160C" w:rsidRDefault="00DB4EE0">
            <w:pPr>
              <w:jc w:val="right"/>
            </w:pPr>
            <w:r>
              <w:rPr>
                <w:rFonts w:eastAsiaTheme="minorEastAsia"/>
                <w:szCs w:val="21"/>
              </w:rPr>
              <w:t>188,386.22</w:t>
            </w:r>
          </w:p>
        </w:tc>
        <w:tc>
          <w:tcPr>
            <w:tcW w:w="997" w:type="dxa"/>
            <w:vAlign w:val="center"/>
          </w:tcPr>
          <w:p w:rsidR="00CC160C" w:rsidRDefault="00DB4EE0">
            <w:pPr>
              <w:jc w:val="right"/>
            </w:pPr>
            <w:r>
              <w:rPr>
                <w:rFonts w:eastAsiaTheme="minorEastAsia"/>
                <w:szCs w:val="21"/>
              </w:rPr>
              <w:t>0.07</w:t>
            </w:r>
          </w:p>
        </w:tc>
      </w:tr>
      <w:tr w:rsidR="00CC160C">
        <w:tc>
          <w:tcPr>
            <w:tcW w:w="678" w:type="dxa"/>
            <w:vAlign w:val="center"/>
          </w:tcPr>
          <w:p w:rsidR="00CC160C" w:rsidRDefault="00DB4EE0">
            <w:pPr>
              <w:jc w:val="center"/>
            </w:pPr>
            <w:r>
              <w:rPr>
                <w:rFonts w:eastAsiaTheme="minorEastAsia"/>
                <w:szCs w:val="21"/>
              </w:rPr>
              <w:t>259</w:t>
            </w:r>
          </w:p>
        </w:tc>
        <w:tc>
          <w:tcPr>
            <w:tcW w:w="905" w:type="dxa"/>
            <w:vAlign w:val="center"/>
          </w:tcPr>
          <w:p w:rsidR="00CC160C" w:rsidRDefault="00DB4EE0">
            <w:pPr>
              <w:jc w:val="center"/>
            </w:pPr>
            <w:r>
              <w:rPr>
                <w:rFonts w:eastAsiaTheme="minorEastAsia"/>
                <w:szCs w:val="21"/>
              </w:rPr>
              <w:t>VULCAN MATERIALS CO</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VMC</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117</w:t>
            </w:r>
          </w:p>
        </w:tc>
        <w:tc>
          <w:tcPr>
            <w:tcW w:w="1690" w:type="dxa"/>
            <w:vAlign w:val="center"/>
          </w:tcPr>
          <w:p w:rsidR="00CC160C" w:rsidRDefault="00DB4EE0">
            <w:pPr>
              <w:jc w:val="right"/>
            </w:pPr>
            <w:r>
              <w:rPr>
                <w:rFonts w:eastAsiaTheme="minorEastAsia"/>
                <w:szCs w:val="21"/>
              </w:rPr>
              <w:t>188,117.72</w:t>
            </w:r>
          </w:p>
        </w:tc>
        <w:tc>
          <w:tcPr>
            <w:tcW w:w="997" w:type="dxa"/>
            <w:vAlign w:val="center"/>
          </w:tcPr>
          <w:p w:rsidR="00CC160C" w:rsidRDefault="00DB4EE0">
            <w:pPr>
              <w:jc w:val="right"/>
            </w:pPr>
            <w:r>
              <w:rPr>
                <w:rFonts w:eastAsiaTheme="minorEastAsia"/>
                <w:szCs w:val="21"/>
              </w:rPr>
              <w:t>0.07</w:t>
            </w:r>
          </w:p>
        </w:tc>
      </w:tr>
      <w:tr w:rsidR="00CC160C">
        <w:tc>
          <w:tcPr>
            <w:tcW w:w="678" w:type="dxa"/>
            <w:vAlign w:val="center"/>
          </w:tcPr>
          <w:p w:rsidR="00CC160C" w:rsidRDefault="00DB4EE0">
            <w:pPr>
              <w:jc w:val="center"/>
            </w:pPr>
            <w:r>
              <w:rPr>
                <w:rFonts w:eastAsiaTheme="minorEastAsia"/>
                <w:szCs w:val="21"/>
              </w:rPr>
              <w:t>260</w:t>
            </w:r>
          </w:p>
        </w:tc>
        <w:tc>
          <w:tcPr>
            <w:tcW w:w="905" w:type="dxa"/>
            <w:vAlign w:val="center"/>
          </w:tcPr>
          <w:p w:rsidR="00CC160C" w:rsidRDefault="00DB4EE0">
            <w:pPr>
              <w:jc w:val="center"/>
            </w:pPr>
            <w:r>
              <w:rPr>
                <w:rFonts w:eastAsiaTheme="minorEastAsia"/>
                <w:szCs w:val="21"/>
              </w:rPr>
              <w:t>MONOLITHIC POWER SYSTEMS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MPWR</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42</w:t>
            </w:r>
          </w:p>
        </w:tc>
        <w:tc>
          <w:tcPr>
            <w:tcW w:w="1690" w:type="dxa"/>
            <w:vAlign w:val="center"/>
          </w:tcPr>
          <w:p w:rsidR="00CC160C" w:rsidRDefault="00DB4EE0">
            <w:pPr>
              <w:jc w:val="right"/>
            </w:pPr>
            <w:r>
              <w:rPr>
                <w:rFonts w:eastAsiaTheme="minorEastAsia"/>
                <w:szCs w:val="21"/>
              </w:rPr>
              <w:t>187,640.27</w:t>
            </w:r>
          </w:p>
        </w:tc>
        <w:tc>
          <w:tcPr>
            <w:tcW w:w="997" w:type="dxa"/>
            <w:vAlign w:val="center"/>
          </w:tcPr>
          <w:p w:rsidR="00CC160C" w:rsidRDefault="00DB4EE0">
            <w:pPr>
              <w:jc w:val="right"/>
            </w:pPr>
            <w:r>
              <w:rPr>
                <w:rFonts w:eastAsiaTheme="minorEastAsia"/>
                <w:szCs w:val="21"/>
              </w:rPr>
              <w:t>0.07</w:t>
            </w:r>
          </w:p>
        </w:tc>
      </w:tr>
      <w:tr w:rsidR="00CC160C">
        <w:tc>
          <w:tcPr>
            <w:tcW w:w="678" w:type="dxa"/>
            <w:vAlign w:val="center"/>
          </w:tcPr>
          <w:p w:rsidR="00CC160C" w:rsidRDefault="00DB4EE0">
            <w:pPr>
              <w:jc w:val="center"/>
            </w:pPr>
            <w:r>
              <w:rPr>
                <w:rFonts w:eastAsiaTheme="minorEastAsia"/>
                <w:szCs w:val="21"/>
              </w:rPr>
              <w:t>261</w:t>
            </w:r>
          </w:p>
        </w:tc>
        <w:tc>
          <w:tcPr>
            <w:tcW w:w="905" w:type="dxa"/>
            <w:vAlign w:val="center"/>
          </w:tcPr>
          <w:p w:rsidR="00CC160C" w:rsidRDefault="00DB4EE0">
            <w:pPr>
              <w:jc w:val="center"/>
            </w:pPr>
            <w:r>
              <w:rPr>
                <w:rFonts w:eastAsiaTheme="minorEastAsia"/>
                <w:szCs w:val="21"/>
              </w:rPr>
              <w:t>DOLLAR GENERAL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DG</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193</w:t>
            </w:r>
          </w:p>
        </w:tc>
        <w:tc>
          <w:tcPr>
            <w:tcW w:w="1690" w:type="dxa"/>
            <w:vAlign w:val="center"/>
          </w:tcPr>
          <w:p w:rsidR="00CC160C" w:rsidRDefault="00DB4EE0">
            <w:pPr>
              <w:jc w:val="right"/>
            </w:pPr>
            <w:r>
              <w:rPr>
                <w:rFonts w:eastAsiaTheme="minorEastAsia"/>
                <w:szCs w:val="21"/>
              </w:rPr>
              <w:t>185,838.36</w:t>
            </w:r>
          </w:p>
        </w:tc>
        <w:tc>
          <w:tcPr>
            <w:tcW w:w="997" w:type="dxa"/>
            <w:vAlign w:val="center"/>
          </w:tcPr>
          <w:p w:rsidR="00CC160C" w:rsidRDefault="00DB4EE0">
            <w:pPr>
              <w:jc w:val="right"/>
            </w:pPr>
            <w:r>
              <w:rPr>
                <w:rFonts w:eastAsiaTheme="minorEastAsia"/>
                <w:szCs w:val="21"/>
              </w:rPr>
              <w:t>0.07</w:t>
            </w:r>
          </w:p>
        </w:tc>
      </w:tr>
      <w:tr w:rsidR="00CC160C">
        <w:tc>
          <w:tcPr>
            <w:tcW w:w="678" w:type="dxa"/>
            <w:vAlign w:val="center"/>
          </w:tcPr>
          <w:p w:rsidR="00CC160C" w:rsidRDefault="00DB4EE0">
            <w:pPr>
              <w:jc w:val="center"/>
            </w:pPr>
            <w:r>
              <w:rPr>
                <w:rFonts w:eastAsiaTheme="minorEastAsia"/>
                <w:szCs w:val="21"/>
              </w:rPr>
              <w:t>262</w:t>
            </w:r>
          </w:p>
        </w:tc>
        <w:tc>
          <w:tcPr>
            <w:tcW w:w="905" w:type="dxa"/>
            <w:vAlign w:val="center"/>
          </w:tcPr>
          <w:p w:rsidR="00CC160C" w:rsidRDefault="00DB4EE0">
            <w:pPr>
              <w:jc w:val="center"/>
            </w:pPr>
            <w:r>
              <w:rPr>
                <w:rFonts w:eastAsiaTheme="minorEastAsia"/>
                <w:szCs w:val="21"/>
              </w:rPr>
              <w:t>DOLLAR TREE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DLTR</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184</w:t>
            </w:r>
          </w:p>
        </w:tc>
        <w:tc>
          <w:tcPr>
            <w:tcW w:w="1690" w:type="dxa"/>
            <w:vAlign w:val="center"/>
          </w:tcPr>
          <w:p w:rsidR="00CC160C" w:rsidRDefault="00DB4EE0">
            <w:pPr>
              <w:jc w:val="right"/>
            </w:pPr>
            <w:r>
              <w:rPr>
                <w:rFonts w:eastAsiaTheme="minorEastAsia"/>
                <w:szCs w:val="21"/>
              </w:rPr>
              <w:t>185,121.95</w:t>
            </w:r>
          </w:p>
        </w:tc>
        <w:tc>
          <w:tcPr>
            <w:tcW w:w="997" w:type="dxa"/>
            <w:vAlign w:val="center"/>
          </w:tcPr>
          <w:p w:rsidR="00CC160C" w:rsidRDefault="00DB4EE0">
            <w:pPr>
              <w:jc w:val="right"/>
            </w:pPr>
            <w:r>
              <w:rPr>
                <w:rFonts w:eastAsiaTheme="minorEastAsia"/>
                <w:szCs w:val="21"/>
              </w:rPr>
              <w:t>0.07</w:t>
            </w:r>
          </w:p>
        </w:tc>
      </w:tr>
      <w:tr w:rsidR="00CC160C">
        <w:tc>
          <w:tcPr>
            <w:tcW w:w="678" w:type="dxa"/>
            <w:vAlign w:val="center"/>
          </w:tcPr>
          <w:p w:rsidR="00CC160C" w:rsidRDefault="00DB4EE0">
            <w:pPr>
              <w:jc w:val="center"/>
            </w:pPr>
            <w:r>
              <w:rPr>
                <w:rFonts w:eastAsiaTheme="minorEastAsia"/>
                <w:szCs w:val="21"/>
              </w:rPr>
              <w:t>263</w:t>
            </w:r>
          </w:p>
        </w:tc>
        <w:tc>
          <w:tcPr>
            <w:tcW w:w="905" w:type="dxa"/>
            <w:vAlign w:val="center"/>
          </w:tcPr>
          <w:p w:rsidR="00CC160C" w:rsidRDefault="00DB4EE0">
            <w:pPr>
              <w:jc w:val="center"/>
            </w:pPr>
            <w:r>
              <w:rPr>
                <w:rFonts w:eastAsiaTheme="minorEastAsia"/>
                <w:szCs w:val="21"/>
              </w:rPr>
              <w:t>KRAFT HEINZ CO/THE</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KHC</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701</w:t>
            </w:r>
          </w:p>
        </w:tc>
        <w:tc>
          <w:tcPr>
            <w:tcW w:w="1690" w:type="dxa"/>
            <w:vAlign w:val="center"/>
          </w:tcPr>
          <w:p w:rsidR="00CC160C" w:rsidRDefault="00DB4EE0">
            <w:pPr>
              <w:jc w:val="right"/>
            </w:pPr>
            <w:r>
              <w:rPr>
                <w:rFonts w:eastAsiaTheme="minorEastAsia"/>
                <w:szCs w:val="21"/>
              </w:rPr>
              <w:t>183,604.69</w:t>
            </w:r>
          </w:p>
        </w:tc>
        <w:tc>
          <w:tcPr>
            <w:tcW w:w="997" w:type="dxa"/>
            <w:vAlign w:val="center"/>
          </w:tcPr>
          <w:p w:rsidR="00CC160C" w:rsidRDefault="00DB4EE0">
            <w:pPr>
              <w:jc w:val="right"/>
            </w:pPr>
            <w:r>
              <w:rPr>
                <w:rFonts w:eastAsiaTheme="minorEastAsia"/>
                <w:szCs w:val="21"/>
              </w:rPr>
              <w:t>0.07</w:t>
            </w:r>
          </w:p>
        </w:tc>
      </w:tr>
      <w:tr w:rsidR="00CC160C">
        <w:tc>
          <w:tcPr>
            <w:tcW w:w="678" w:type="dxa"/>
            <w:vAlign w:val="center"/>
          </w:tcPr>
          <w:p w:rsidR="00CC160C" w:rsidRDefault="00DB4EE0">
            <w:pPr>
              <w:jc w:val="center"/>
            </w:pPr>
            <w:r>
              <w:rPr>
                <w:rFonts w:eastAsiaTheme="minorEastAsia"/>
                <w:szCs w:val="21"/>
              </w:rPr>
              <w:t>264</w:t>
            </w:r>
          </w:p>
        </w:tc>
        <w:tc>
          <w:tcPr>
            <w:tcW w:w="905" w:type="dxa"/>
            <w:vAlign w:val="center"/>
          </w:tcPr>
          <w:p w:rsidR="00CC160C" w:rsidRDefault="00DB4EE0">
            <w:pPr>
              <w:jc w:val="center"/>
            </w:pPr>
            <w:r>
              <w:rPr>
                <w:rFonts w:eastAsiaTheme="minorEastAsia"/>
                <w:szCs w:val="21"/>
              </w:rPr>
              <w:t>FAIR ISAAC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FICO</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22</w:t>
            </w:r>
          </w:p>
        </w:tc>
        <w:tc>
          <w:tcPr>
            <w:tcW w:w="1690" w:type="dxa"/>
            <w:vAlign w:val="center"/>
          </w:tcPr>
          <w:p w:rsidR="00CC160C" w:rsidRDefault="00DB4EE0">
            <w:pPr>
              <w:jc w:val="right"/>
            </w:pPr>
            <w:r>
              <w:rPr>
                <w:rFonts w:eastAsiaTheme="minorEastAsia"/>
                <w:szCs w:val="21"/>
              </w:rPr>
              <w:t>181,375.34</w:t>
            </w:r>
          </w:p>
        </w:tc>
        <w:tc>
          <w:tcPr>
            <w:tcW w:w="997" w:type="dxa"/>
            <w:vAlign w:val="center"/>
          </w:tcPr>
          <w:p w:rsidR="00CC160C" w:rsidRDefault="00DB4EE0">
            <w:pPr>
              <w:jc w:val="right"/>
            </w:pPr>
            <w:r>
              <w:rPr>
                <w:rFonts w:eastAsiaTheme="minorEastAsia"/>
                <w:szCs w:val="21"/>
              </w:rPr>
              <w:t>0.07</w:t>
            </w:r>
          </w:p>
        </w:tc>
      </w:tr>
      <w:tr w:rsidR="00CC160C">
        <w:tc>
          <w:tcPr>
            <w:tcW w:w="678" w:type="dxa"/>
            <w:vAlign w:val="center"/>
          </w:tcPr>
          <w:p w:rsidR="00CC160C" w:rsidRDefault="00DB4EE0">
            <w:pPr>
              <w:jc w:val="center"/>
            </w:pPr>
            <w:r>
              <w:rPr>
                <w:rFonts w:eastAsiaTheme="minorEastAsia"/>
                <w:szCs w:val="21"/>
              </w:rPr>
              <w:t>265</w:t>
            </w:r>
          </w:p>
        </w:tc>
        <w:tc>
          <w:tcPr>
            <w:tcW w:w="905" w:type="dxa"/>
            <w:vAlign w:val="center"/>
          </w:tcPr>
          <w:p w:rsidR="00CC160C" w:rsidRDefault="00DB4EE0">
            <w:pPr>
              <w:jc w:val="center"/>
            </w:pPr>
            <w:r>
              <w:rPr>
                <w:rFonts w:eastAsiaTheme="minorEastAsia"/>
                <w:szCs w:val="21"/>
              </w:rPr>
              <w:t>DEVON ENERGY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DVN</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563</w:t>
            </w:r>
          </w:p>
        </w:tc>
        <w:tc>
          <w:tcPr>
            <w:tcW w:w="1690" w:type="dxa"/>
            <w:vAlign w:val="center"/>
          </w:tcPr>
          <w:p w:rsidR="00CC160C" w:rsidRDefault="00DB4EE0">
            <w:pPr>
              <w:jc w:val="right"/>
            </w:pPr>
            <w:r>
              <w:rPr>
                <w:rFonts w:eastAsiaTheme="minorEastAsia"/>
                <w:szCs w:val="21"/>
              </w:rPr>
              <w:t>180,636.47</w:t>
            </w:r>
          </w:p>
        </w:tc>
        <w:tc>
          <w:tcPr>
            <w:tcW w:w="997" w:type="dxa"/>
            <w:vAlign w:val="center"/>
          </w:tcPr>
          <w:p w:rsidR="00CC160C" w:rsidRDefault="00DB4EE0">
            <w:pPr>
              <w:jc w:val="right"/>
            </w:pPr>
            <w:r>
              <w:rPr>
                <w:rFonts w:eastAsiaTheme="minorEastAsia"/>
                <w:szCs w:val="21"/>
              </w:rPr>
              <w:t>0.07</w:t>
            </w:r>
          </w:p>
        </w:tc>
      </w:tr>
      <w:tr w:rsidR="00CC160C">
        <w:tc>
          <w:tcPr>
            <w:tcW w:w="678" w:type="dxa"/>
            <w:vAlign w:val="center"/>
          </w:tcPr>
          <w:p w:rsidR="00CC160C" w:rsidRDefault="00DB4EE0">
            <w:pPr>
              <w:jc w:val="center"/>
            </w:pPr>
            <w:r>
              <w:rPr>
                <w:rFonts w:eastAsiaTheme="minorEastAsia"/>
                <w:szCs w:val="21"/>
              </w:rPr>
              <w:t>266</w:t>
            </w:r>
          </w:p>
        </w:tc>
        <w:tc>
          <w:tcPr>
            <w:tcW w:w="905" w:type="dxa"/>
            <w:vAlign w:val="center"/>
          </w:tcPr>
          <w:p w:rsidR="00CC160C" w:rsidRDefault="00DB4EE0">
            <w:pPr>
              <w:jc w:val="center"/>
            </w:pPr>
            <w:r>
              <w:rPr>
                <w:rFonts w:eastAsiaTheme="minorEastAsia"/>
                <w:szCs w:val="21"/>
              </w:rPr>
              <w:t>CBRE GROUP INC - A</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CBRE</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268</w:t>
            </w:r>
          </w:p>
        </w:tc>
        <w:tc>
          <w:tcPr>
            <w:tcW w:w="1690" w:type="dxa"/>
            <w:vAlign w:val="center"/>
          </w:tcPr>
          <w:p w:rsidR="00CC160C" w:rsidRDefault="00DB4EE0">
            <w:pPr>
              <w:jc w:val="right"/>
            </w:pPr>
            <w:r>
              <w:rPr>
                <w:rFonts w:eastAsiaTheme="minorEastAsia"/>
                <w:szCs w:val="21"/>
              </w:rPr>
              <w:t>176,700.05</w:t>
            </w:r>
          </w:p>
        </w:tc>
        <w:tc>
          <w:tcPr>
            <w:tcW w:w="997" w:type="dxa"/>
            <w:vAlign w:val="center"/>
          </w:tcPr>
          <w:p w:rsidR="00CC160C" w:rsidRDefault="00DB4EE0">
            <w:pPr>
              <w:jc w:val="right"/>
            </w:pPr>
            <w:r>
              <w:rPr>
                <w:rFonts w:eastAsiaTheme="minorEastAsia"/>
                <w:szCs w:val="21"/>
              </w:rPr>
              <w:t>0.07</w:t>
            </w:r>
          </w:p>
        </w:tc>
      </w:tr>
      <w:tr w:rsidR="00CC160C">
        <w:tc>
          <w:tcPr>
            <w:tcW w:w="678" w:type="dxa"/>
            <w:vAlign w:val="center"/>
          </w:tcPr>
          <w:p w:rsidR="00CC160C" w:rsidRDefault="00DB4EE0">
            <w:pPr>
              <w:jc w:val="center"/>
            </w:pPr>
            <w:r>
              <w:rPr>
                <w:rFonts w:eastAsiaTheme="minorEastAsia"/>
                <w:szCs w:val="21"/>
              </w:rPr>
              <w:t>267</w:t>
            </w:r>
          </w:p>
        </w:tc>
        <w:tc>
          <w:tcPr>
            <w:tcW w:w="905" w:type="dxa"/>
            <w:vAlign w:val="center"/>
          </w:tcPr>
          <w:p w:rsidR="00CC160C" w:rsidRDefault="00DB4EE0">
            <w:pPr>
              <w:jc w:val="center"/>
            </w:pPr>
            <w:r>
              <w:rPr>
                <w:rFonts w:eastAsiaTheme="minorEastAsia"/>
                <w:szCs w:val="21"/>
              </w:rPr>
              <w:t>KEYSIGHT TECHNOLOGIES IN</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KEYS</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156</w:t>
            </w:r>
          </w:p>
        </w:tc>
        <w:tc>
          <w:tcPr>
            <w:tcW w:w="1690" w:type="dxa"/>
            <w:vAlign w:val="center"/>
          </w:tcPr>
          <w:p w:rsidR="00CC160C" w:rsidRDefault="00DB4EE0">
            <w:pPr>
              <w:jc w:val="right"/>
            </w:pPr>
            <w:r>
              <w:rPr>
                <w:rFonts w:eastAsiaTheme="minorEastAsia"/>
                <w:szCs w:val="21"/>
              </w:rPr>
              <w:t>175,778.73</w:t>
            </w:r>
          </w:p>
        </w:tc>
        <w:tc>
          <w:tcPr>
            <w:tcW w:w="997" w:type="dxa"/>
            <w:vAlign w:val="center"/>
          </w:tcPr>
          <w:p w:rsidR="00CC160C" w:rsidRDefault="00DB4EE0">
            <w:pPr>
              <w:jc w:val="right"/>
            </w:pPr>
            <w:r>
              <w:rPr>
                <w:rFonts w:eastAsiaTheme="minorEastAsia"/>
                <w:szCs w:val="21"/>
              </w:rPr>
              <w:t>0.07</w:t>
            </w:r>
          </w:p>
        </w:tc>
      </w:tr>
      <w:tr w:rsidR="00CC160C">
        <w:tc>
          <w:tcPr>
            <w:tcW w:w="678" w:type="dxa"/>
            <w:vAlign w:val="center"/>
          </w:tcPr>
          <w:p w:rsidR="00CC160C" w:rsidRDefault="00DB4EE0">
            <w:pPr>
              <w:jc w:val="center"/>
            </w:pPr>
            <w:r>
              <w:rPr>
                <w:rFonts w:eastAsiaTheme="minorEastAsia"/>
                <w:szCs w:val="21"/>
              </w:rPr>
              <w:t>268</w:t>
            </w:r>
          </w:p>
        </w:tc>
        <w:tc>
          <w:tcPr>
            <w:tcW w:w="905" w:type="dxa"/>
            <w:vAlign w:val="center"/>
          </w:tcPr>
          <w:p w:rsidR="00CC160C" w:rsidRDefault="00DB4EE0">
            <w:pPr>
              <w:jc w:val="center"/>
            </w:pPr>
            <w:r>
              <w:rPr>
                <w:rFonts w:eastAsiaTheme="minorEastAsia"/>
                <w:szCs w:val="21"/>
              </w:rPr>
              <w:t>DISCOVER FINANCI</w:t>
            </w:r>
            <w:r>
              <w:rPr>
                <w:rFonts w:eastAsiaTheme="minorEastAsia"/>
                <w:szCs w:val="21"/>
              </w:rPr>
              <w:lastRenderedPageBreak/>
              <w:t>AL SERVICES</w:t>
            </w:r>
          </w:p>
        </w:tc>
        <w:tc>
          <w:tcPr>
            <w:tcW w:w="1015" w:type="dxa"/>
            <w:vAlign w:val="center"/>
          </w:tcPr>
          <w:p w:rsidR="00CC160C" w:rsidRDefault="00DB4EE0">
            <w:pPr>
              <w:jc w:val="center"/>
            </w:pPr>
            <w:r>
              <w:rPr>
                <w:rFonts w:eastAsiaTheme="minorEastAsia"/>
                <w:szCs w:val="21"/>
              </w:rPr>
              <w:lastRenderedPageBreak/>
              <w:t>-</w:t>
            </w:r>
          </w:p>
        </w:tc>
        <w:tc>
          <w:tcPr>
            <w:tcW w:w="1184" w:type="dxa"/>
            <w:vAlign w:val="center"/>
          </w:tcPr>
          <w:p w:rsidR="00CC160C" w:rsidRDefault="00DB4EE0">
            <w:pPr>
              <w:jc w:val="center"/>
            </w:pPr>
            <w:r>
              <w:rPr>
                <w:rFonts w:eastAsiaTheme="minorEastAsia"/>
                <w:szCs w:val="21"/>
              </w:rPr>
              <w:t>DFS</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220</w:t>
            </w:r>
          </w:p>
        </w:tc>
        <w:tc>
          <w:tcPr>
            <w:tcW w:w="1690" w:type="dxa"/>
            <w:vAlign w:val="center"/>
          </w:tcPr>
          <w:p w:rsidR="00CC160C" w:rsidRDefault="00DB4EE0">
            <w:pPr>
              <w:jc w:val="right"/>
            </w:pPr>
            <w:r>
              <w:rPr>
                <w:rFonts w:eastAsiaTheme="minorEastAsia"/>
                <w:szCs w:val="21"/>
              </w:rPr>
              <w:t>175,141.01</w:t>
            </w:r>
          </w:p>
        </w:tc>
        <w:tc>
          <w:tcPr>
            <w:tcW w:w="997" w:type="dxa"/>
            <w:vAlign w:val="center"/>
          </w:tcPr>
          <w:p w:rsidR="00CC160C" w:rsidRDefault="00DB4EE0">
            <w:pPr>
              <w:jc w:val="right"/>
            </w:pPr>
            <w:r>
              <w:rPr>
                <w:rFonts w:eastAsiaTheme="minorEastAsia"/>
                <w:szCs w:val="21"/>
              </w:rPr>
              <w:t>0.07</w:t>
            </w:r>
          </w:p>
        </w:tc>
      </w:tr>
      <w:tr w:rsidR="00CC160C">
        <w:tc>
          <w:tcPr>
            <w:tcW w:w="678" w:type="dxa"/>
            <w:vAlign w:val="center"/>
          </w:tcPr>
          <w:p w:rsidR="00CC160C" w:rsidRDefault="00DB4EE0">
            <w:pPr>
              <w:jc w:val="center"/>
            </w:pPr>
            <w:r>
              <w:rPr>
                <w:rFonts w:eastAsiaTheme="minorEastAsia"/>
                <w:szCs w:val="21"/>
              </w:rPr>
              <w:t>269</w:t>
            </w:r>
          </w:p>
        </w:tc>
        <w:tc>
          <w:tcPr>
            <w:tcW w:w="905" w:type="dxa"/>
            <w:vAlign w:val="center"/>
          </w:tcPr>
          <w:p w:rsidR="00CC160C" w:rsidRDefault="00DB4EE0">
            <w:pPr>
              <w:jc w:val="center"/>
            </w:pPr>
            <w:r>
              <w:rPr>
                <w:rFonts w:eastAsiaTheme="minorEastAsia"/>
                <w:szCs w:val="21"/>
              </w:rPr>
              <w:t>HERSHEY CO/THE</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HSY</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132</w:t>
            </w:r>
          </w:p>
        </w:tc>
        <w:tc>
          <w:tcPr>
            <w:tcW w:w="1690" w:type="dxa"/>
            <w:vAlign w:val="center"/>
          </w:tcPr>
          <w:p w:rsidR="00CC160C" w:rsidRDefault="00DB4EE0">
            <w:pPr>
              <w:jc w:val="right"/>
            </w:pPr>
            <w:r>
              <w:rPr>
                <w:rFonts w:eastAsiaTheme="minorEastAsia"/>
                <w:szCs w:val="21"/>
              </w:rPr>
              <w:t>174,305.81</w:t>
            </w:r>
          </w:p>
        </w:tc>
        <w:tc>
          <w:tcPr>
            <w:tcW w:w="997" w:type="dxa"/>
            <w:vAlign w:val="center"/>
          </w:tcPr>
          <w:p w:rsidR="00CC160C" w:rsidRDefault="00DB4EE0">
            <w:pPr>
              <w:jc w:val="right"/>
            </w:pPr>
            <w:r>
              <w:rPr>
                <w:rFonts w:eastAsiaTheme="minorEastAsia"/>
                <w:szCs w:val="21"/>
              </w:rPr>
              <w:t>0.07</w:t>
            </w:r>
          </w:p>
        </w:tc>
      </w:tr>
      <w:tr w:rsidR="00CC160C">
        <w:tc>
          <w:tcPr>
            <w:tcW w:w="678" w:type="dxa"/>
            <w:vAlign w:val="center"/>
          </w:tcPr>
          <w:p w:rsidR="00CC160C" w:rsidRDefault="00DB4EE0">
            <w:pPr>
              <w:jc w:val="center"/>
            </w:pPr>
            <w:r>
              <w:rPr>
                <w:rFonts w:eastAsiaTheme="minorEastAsia"/>
                <w:szCs w:val="21"/>
              </w:rPr>
              <w:t>270</w:t>
            </w:r>
          </w:p>
        </w:tc>
        <w:tc>
          <w:tcPr>
            <w:tcW w:w="905" w:type="dxa"/>
            <w:vAlign w:val="center"/>
          </w:tcPr>
          <w:p w:rsidR="00CC160C" w:rsidRDefault="00DB4EE0">
            <w:pPr>
              <w:jc w:val="center"/>
            </w:pPr>
            <w:r>
              <w:rPr>
                <w:rFonts w:eastAsiaTheme="minorEastAsia"/>
                <w:szCs w:val="21"/>
              </w:rPr>
              <w:t>ARCH CAPITAL GROUP LTD</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ACGL</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328</w:t>
            </w:r>
          </w:p>
        </w:tc>
        <w:tc>
          <w:tcPr>
            <w:tcW w:w="1690" w:type="dxa"/>
            <w:vAlign w:val="center"/>
          </w:tcPr>
          <w:p w:rsidR="00CC160C" w:rsidRDefault="00DB4EE0">
            <w:pPr>
              <w:jc w:val="right"/>
            </w:pPr>
            <w:r>
              <w:rPr>
                <w:rFonts w:eastAsiaTheme="minorEastAsia"/>
                <w:szCs w:val="21"/>
              </w:rPr>
              <w:t>172,538.54</w:t>
            </w:r>
          </w:p>
        </w:tc>
        <w:tc>
          <w:tcPr>
            <w:tcW w:w="997" w:type="dxa"/>
            <w:vAlign w:val="center"/>
          </w:tcPr>
          <w:p w:rsidR="00CC160C" w:rsidRDefault="00DB4EE0">
            <w:pPr>
              <w:jc w:val="right"/>
            </w:pPr>
            <w:r>
              <w:rPr>
                <w:rFonts w:eastAsiaTheme="minorEastAsia"/>
                <w:szCs w:val="21"/>
              </w:rPr>
              <w:t>0.07</w:t>
            </w:r>
          </w:p>
        </w:tc>
      </w:tr>
      <w:tr w:rsidR="00CC160C">
        <w:tc>
          <w:tcPr>
            <w:tcW w:w="678" w:type="dxa"/>
            <w:vAlign w:val="center"/>
          </w:tcPr>
          <w:p w:rsidR="00CC160C" w:rsidRDefault="00DB4EE0">
            <w:pPr>
              <w:jc w:val="center"/>
            </w:pPr>
            <w:r>
              <w:rPr>
                <w:rFonts w:eastAsiaTheme="minorEastAsia"/>
                <w:szCs w:val="21"/>
              </w:rPr>
              <w:t>271</w:t>
            </w:r>
          </w:p>
        </w:tc>
        <w:tc>
          <w:tcPr>
            <w:tcW w:w="905" w:type="dxa"/>
            <w:vAlign w:val="center"/>
          </w:tcPr>
          <w:p w:rsidR="00CC160C" w:rsidRDefault="00DB4EE0">
            <w:pPr>
              <w:jc w:val="center"/>
            </w:pPr>
            <w:r>
              <w:rPr>
                <w:rFonts w:eastAsiaTheme="minorEastAsia"/>
                <w:szCs w:val="21"/>
              </w:rPr>
              <w:t>DIAMONDBACK ENERGY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FANG</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157</w:t>
            </w:r>
          </w:p>
        </w:tc>
        <w:tc>
          <w:tcPr>
            <w:tcW w:w="1690" w:type="dxa"/>
            <w:vAlign w:val="center"/>
          </w:tcPr>
          <w:p w:rsidR="00CC160C" w:rsidRDefault="00DB4EE0">
            <w:pPr>
              <w:jc w:val="right"/>
            </w:pPr>
            <w:r>
              <w:rPr>
                <w:rFonts w:eastAsiaTheme="minorEastAsia"/>
                <w:szCs w:val="21"/>
              </w:rPr>
              <w:t>172,446.46</w:t>
            </w:r>
          </w:p>
        </w:tc>
        <w:tc>
          <w:tcPr>
            <w:tcW w:w="997" w:type="dxa"/>
            <w:vAlign w:val="center"/>
          </w:tcPr>
          <w:p w:rsidR="00CC160C" w:rsidRDefault="00DB4EE0">
            <w:pPr>
              <w:jc w:val="right"/>
            </w:pPr>
            <w:r>
              <w:rPr>
                <w:rFonts w:eastAsiaTheme="minorEastAsia"/>
                <w:szCs w:val="21"/>
              </w:rPr>
              <w:t>0.07</w:t>
            </w:r>
          </w:p>
        </w:tc>
      </w:tr>
      <w:tr w:rsidR="00CC160C">
        <w:tc>
          <w:tcPr>
            <w:tcW w:w="678" w:type="dxa"/>
            <w:vAlign w:val="center"/>
          </w:tcPr>
          <w:p w:rsidR="00CC160C" w:rsidRDefault="00DB4EE0">
            <w:pPr>
              <w:jc w:val="center"/>
            </w:pPr>
            <w:r>
              <w:rPr>
                <w:rFonts w:eastAsiaTheme="minorEastAsia"/>
                <w:szCs w:val="21"/>
              </w:rPr>
              <w:t>272</w:t>
            </w:r>
          </w:p>
        </w:tc>
        <w:tc>
          <w:tcPr>
            <w:tcW w:w="905" w:type="dxa"/>
            <w:vAlign w:val="center"/>
          </w:tcPr>
          <w:p w:rsidR="00CC160C" w:rsidRDefault="00DB4EE0">
            <w:pPr>
              <w:jc w:val="center"/>
            </w:pPr>
            <w:r>
              <w:rPr>
                <w:rFonts w:eastAsiaTheme="minorEastAsia"/>
                <w:szCs w:val="21"/>
              </w:rPr>
              <w:t>XYLEM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XYL</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212</w:t>
            </w:r>
          </w:p>
        </w:tc>
        <w:tc>
          <w:tcPr>
            <w:tcW w:w="1690" w:type="dxa"/>
            <w:vAlign w:val="center"/>
          </w:tcPr>
          <w:p w:rsidR="00CC160C" w:rsidRDefault="00DB4EE0">
            <w:pPr>
              <w:jc w:val="right"/>
            </w:pPr>
            <w:r>
              <w:rPr>
                <w:rFonts w:eastAsiaTheme="minorEastAsia"/>
                <w:szCs w:val="21"/>
              </w:rPr>
              <w:t>171,715.25</w:t>
            </w:r>
          </w:p>
        </w:tc>
        <w:tc>
          <w:tcPr>
            <w:tcW w:w="997" w:type="dxa"/>
            <w:vAlign w:val="center"/>
          </w:tcPr>
          <w:p w:rsidR="00CC160C" w:rsidRDefault="00DB4EE0">
            <w:pPr>
              <w:jc w:val="right"/>
            </w:pPr>
            <w:r>
              <w:rPr>
                <w:rFonts w:eastAsiaTheme="minorEastAsia"/>
                <w:szCs w:val="21"/>
              </w:rPr>
              <w:t>0.06</w:t>
            </w:r>
          </w:p>
        </w:tc>
      </w:tr>
      <w:tr w:rsidR="00CC160C">
        <w:tc>
          <w:tcPr>
            <w:tcW w:w="678" w:type="dxa"/>
            <w:vAlign w:val="center"/>
          </w:tcPr>
          <w:p w:rsidR="00CC160C" w:rsidRDefault="00DB4EE0">
            <w:pPr>
              <w:jc w:val="center"/>
            </w:pPr>
            <w:r>
              <w:rPr>
                <w:rFonts w:eastAsiaTheme="minorEastAsia"/>
                <w:szCs w:val="21"/>
              </w:rPr>
              <w:t>273</w:t>
            </w:r>
          </w:p>
        </w:tc>
        <w:tc>
          <w:tcPr>
            <w:tcW w:w="905" w:type="dxa"/>
            <w:vAlign w:val="center"/>
          </w:tcPr>
          <w:p w:rsidR="00CC160C" w:rsidRDefault="00DB4EE0">
            <w:pPr>
              <w:jc w:val="center"/>
            </w:pPr>
            <w:r>
              <w:rPr>
                <w:rFonts w:eastAsiaTheme="minorEastAsia"/>
                <w:szCs w:val="21"/>
              </w:rPr>
              <w:t>SBA COMMUNICATIONS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SBAC</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95</w:t>
            </w:r>
          </w:p>
        </w:tc>
        <w:tc>
          <w:tcPr>
            <w:tcW w:w="1690" w:type="dxa"/>
            <w:vAlign w:val="center"/>
          </w:tcPr>
          <w:p w:rsidR="00CC160C" w:rsidRDefault="00DB4EE0">
            <w:pPr>
              <w:jc w:val="right"/>
            </w:pPr>
            <w:r>
              <w:rPr>
                <w:rFonts w:eastAsiaTheme="minorEastAsia"/>
                <w:szCs w:val="21"/>
              </w:rPr>
              <w:t>170,696.97</w:t>
            </w:r>
          </w:p>
        </w:tc>
        <w:tc>
          <w:tcPr>
            <w:tcW w:w="997" w:type="dxa"/>
            <w:vAlign w:val="center"/>
          </w:tcPr>
          <w:p w:rsidR="00CC160C" w:rsidRDefault="00DB4EE0">
            <w:pPr>
              <w:jc w:val="right"/>
            </w:pPr>
            <w:r>
              <w:rPr>
                <w:rFonts w:eastAsiaTheme="minorEastAsia"/>
                <w:szCs w:val="21"/>
              </w:rPr>
              <w:t>0.06</w:t>
            </w:r>
          </w:p>
        </w:tc>
      </w:tr>
      <w:tr w:rsidR="00CC160C">
        <w:tc>
          <w:tcPr>
            <w:tcW w:w="678" w:type="dxa"/>
            <w:vAlign w:val="center"/>
          </w:tcPr>
          <w:p w:rsidR="00CC160C" w:rsidRDefault="00DB4EE0">
            <w:pPr>
              <w:jc w:val="center"/>
            </w:pPr>
            <w:r>
              <w:rPr>
                <w:rFonts w:eastAsiaTheme="minorEastAsia"/>
                <w:szCs w:val="21"/>
              </w:rPr>
              <w:t>274</w:t>
            </w:r>
          </w:p>
        </w:tc>
        <w:tc>
          <w:tcPr>
            <w:tcW w:w="905" w:type="dxa"/>
            <w:vAlign w:val="center"/>
          </w:tcPr>
          <w:p w:rsidR="00CC160C" w:rsidRDefault="00DB4EE0">
            <w:pPr>
              <w:jc w:val="center"/>
            </w:pPr>
            <w:r>
              <w:rPr>
                <w:rFonts w:eastAsiaTheme="minorEastAsia"/>
                <w:szCs w:val="21"/>
              </w:rPr>
              <w:t>EDISON INTERNATIONAL</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EIX</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337</w:t>
            </w:r>
          </w:p>
        </w:tc>
        <w:tc>
          <w:tcPr>
            <w:tcW w:w="1690" w:type="dxa"/>
            <w:vAlign w:val="center"/>
          </w:tcPr>
          <w:p w:rsidR="00CC160C" w:rsidRDefault="00DB4EE0">
            <w:pPr>
              <w:jc w:val="right"/>
            </w:pPr>
            <w:r>
              <w:rPr>
                <w:rFonts w:eastAsiaTheme="minorEastAsia"/>
                <w:szCs w:val="21"/>
              </w:rPr>
              <w:t>170,637.33</w:t>
            </w:r>
          </w:p>
        </w:tc>
        <w:tc>
          <w:tcPr>
            <w:tcW w:w="997" w:type="dxa"/>
            <w:vAlign w:val="center"/>
          </w:tcPr>
          <w:p w:rsidR="00CC160C" w:rsidRDefault="00DB4EE0">
            <w:pPr>
              <w:jc w:val="right"/>
            </w:pPr>
            <w:r>
              <w:rPr>
                <w:rFonts w:eastAsiaTheme="minorEastAsia"/>
                <w:szCs w:val="21"/>
              </w:rPr>
              <w:t>0.06</w:t>
            </w:r>
          </w:p>
        </w:tc>
      </w:tr>
      <w:tr w:rsidR="00CC160C">
        <w:tc>
          <w:tcPr>
            <w:tcW w:w="678" w:type="dxa"/>
            <w:vAlign w:val="center"/>
          </w:tcPr>
          <w:p w:rsidR="00CC160C" w:rsidRDefault="00DB4EE0">
            <w:pPr>
              <w:jc w:val="center"/>
            </w:pPr>
            <w:r>
              <w:rPr>
                <w:rFonts w:eastAsiaTheme="minorEastAsia"/>
                <w:szCs w:val="21"/>
              </w:rPr>
              <w:t>275</w:t>
            </w:r>
          </w:p>
        </w:tc>
        <w:tc>
          <w:tcPr>
            <w:tcW w:w="905" w:type="dxa"/>
            <w:vAlign w:val="center"/>
          </w:tcPr>
          <w:p w:rsidR="00CC160C" w:rsidRDefault="00DB4EE0">
            <w:pPr>
              <w:jc w:val="center"/>
            </w:pPr>
            <w:r>
              <w:rPr>
                <w:rFonts w:eastAsiaTheme="minorEastAsia"/>
                <w:szCs w:val="21"/>
              </w:rPr>
              <w:t>AVALONBAY COMMUNITIES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AVB</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125</w:t>
            </w:r>
          </w:p>
        </w:tc>
        <w:tc>
          <w:tcPr>
            <w:tcW w:w="1690" w:type="dxa"/>
            <w:vAlign w:val="center"/>
          </w:tcPr>
          <w:p w:rsidR="00CC160C" w:rsidRDefault="00DB4EE0">
            <w:pPr>
              <w:jc w:val="right"/>
            </w:pPr>
            <w:r>
              <w:rPr>
                <w:rFonts w:eastAsiaTheme="minorEastAsia"/>
                <w:szCs w:val="21"/>
              </w:rPr>
              <w:t>165,752.89</w:t>
            </w:r>
          </w:p>
        </w:tc>
        <w:tc>
          <w:tcPr>
            <w:tcW w:w="997" w:type="dxa"/>
            <w:vAlign w:val="center"/>
          </w:tcPr>
          <w:p w:rsidR="00CC160C" w:rsidRDefault="00DB4EE0">
            <w:pPr>
              <w:jc w:val="right"/>
            </w:pPr>
            <w:r>
              <w:rPr>
                <w:rFonts w:eastAsiaTheme="minorEastAsia"/>
                <w:szCs w:val="21"/>
              </w:rPr>
              <w:t>0.06</w:t>
            </w:r>
          </w:p>
        </w:tc>
      </w:tr>
      <w:tr w:rsidR="00CC160C">
        <w:tc>
          <w:tcPr>
            <w:tcW w:w="678" w:type="dxa"/>
            <w:vAlign w:val="center"/>
          </w:tcPr>
          <w:p w:rsidR="00CC160C" w:rsidRDefault="00DB4EE0">
            <w:pPr>
              <w:jc w:val="center"/>
            </w:pPr>
            <w:r>
              <w:rPr>
                <w:rFonts w:eastAsiaTheme="minorEastAsia"/>
                <w:szCs w:val="21"/>
              </w:rPr>
              <w:t>276</w:t>
            </w:r>
          </w:p>
        </w:tc>
        <w:tc>
          <w:tcPr>
            <w:tcW w:w="905" w:type="dxa"/>
            <w:vAlign w:val="center"/>
          </w:tcPr>
          <w:p w:rsidR="00CC160C" w:rsidRDefault="00DB4EE0">
            <w:pPr>
              <w:jc w:val="center"/>
            </w:pPr>
            <w:r>
              <w:rPr>
                <w:rFonts w:eastAsiaTheme="minorEastAsia"/>
                <w:szCs w:val="21"/>
              </w:rPr>
              <w:t>WEC ENERGY GROUP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WEC</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277</w:t>
            </w:r>
          </w:p>
        </w:tc>
        <w:tc>
          <w:tcPr>
            <w:tcW w:w="1690" w:type="dxa"/>
            <w:vAlign w:val="center"/>
          </w:tcPr>
          <w:p w:rsidR="00CC160C" w:rsidRDefault="00DB4EE0">
            <w:pPr>
              <w:jc w:val="right"/>
            </w:pPr>
            <w:r>
              <w:rPr>
                <w:rFonts w:eastAsiaTheme="minorEastAsia"/>
                <w:szCs w:val="21"/>
              </w:rPr>
              <w:t>165,133.79</w:t>
            </w:r>
          </w:p>
        </w:tc>
        <w:tc>
          <w:tcPr>
            <w:tcW w:w="997" w:type="dxa"/>
            <w:vAlign w:val="center"/>
          </w:tcPr>
          <w:p w:rsidR="00CC160C" w:rsidRDefault="00DB4EE0">
            <w:pPr>
              <w:jc w:val="right"/>
            </w:pPr>
            <w:r>
              <w:rPr>
                <w:rFonts w:eastAsiaTheme="minorEastAsia"/>
                <w:szCs w:val="21"/>
              </w:rPr>
              <w:t>0.06</w:t>
            </w:r>
          </w:p>
        </w:tc>
      </w:tr>
      <w:tr w:rsidR="00CC160C">
        <w:tc>
          <w:tcPr>
            <w:tcW w:w="678" w:type="dxa"/>
            <w:vAlign w:val="center"/>
          </w:tcPr>
          <w:p w:rsidR="00CC160C" w:rsidRDefault="00DB4EE0">
            <w:pPr>
              <w:jc w:val="center"/>
            </w:pPr>
            <w:r>
              <w:rPr>
                <w:rFonts w:eastAsiaTheme="minorEastAsia"/>
                <w:szCs w:val="21"/>
              </w:rPr>
              <w:t>277</w:t>
            </w:r>
          </w:p>
        </w:tc>
        <w:tc>
          <w:tcPr>
            <w:tcW w:w="905" w:type="dxa"/>
            <w:vAlign w:val="center"/>
          </w:tcPr>
          <w:p w:rsidR="00CC160C" w:rsidRDefault="00DB4EE0">
            <w:pPr>
              <w:jc w:val="center"/>
            </w:pPr>
            <w:r>
              <w:rPr>
                <w:rFonts w:eastAsiaTheme="minorEastAsia"/>
                <w:szCs w:val="21"/>
              </w:rPr>
              <w:t>METTLER-TOLEDO INTERNATIONAL</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MTD</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19</w:t>
            </w:r>
          </w:p>
        </w:tc>
        <w:tc>
          <w:tcPr>
            <w:tcW w:w="1690" w:type="dxa"/>
            <w:vAlign w:val="center"/>
          </w:tcPr>
          <w:p w:rsidR="00CC160C" w:rsidRDefault="00DB4EE0">
            <w:pPr>
              <w:jc w:val="right"/>
            </w:pPr>
            <w:r>
              <w:rPr>
                <w:rFonts w:eastAsiaTheme="minorEastAsia"/>
                <w:szCs w:val="21"/>
              </w:rPr>
              <w:t>163,229.60</w:t>
            </w:r>
          </w:p>
        </w:tc>
        <w:tc>
          <w:tcPr>
            <w:tcW w:w="997" w:type="dxa"/>
            <w:vAlign w:val="center"/>
          </w:tcPr>
          <w:p w:rsidR="00CC160C" w:rsidRDefault="00DB4EE0">
            <w:pPr>
              <w:jc w:val="right"/>
            </w:pPr>
            <w:r>
              <w:rPr>
                <w:rFonts w:eastAsiaTheme="minorEastAsia"/>
                <w:szCs w:val="21"/>
              </w:rPr>
              <w:t>0.06</w:t>
            </w:r>
          </w:p>
        </w:tc>
      </w:tr>
      <w:tr w:rsidR="00CC160C">
        <w:tc>
          <w:tcPr>
            <w:tcW w:w="678" w:type="dxa"/>
            <w:vAlign w:val="center"/>
          </w:tcPr>
          <w:p w:rsidR="00CC160C" w:rsidRDefault="00DB4EE0">
            <w:pPr>
              <w:jc w:val="center"/>
            </w:pPr>
            <w:r>
              <w:rPr>
                <w:rFonts w:eastAsiaTheme="minorEastAsia"/>
                <w:szCs w:val="21"/>
              </w:rPr>
              <w:t>278</w:t>
            </w:r>
          </w:p>
        </w:tc>
        <w:tc>
          <w:tcPr>
            <w:tcW w:w="905" w:type="dxa"/>
            <w:vAlign w:val="center"/>
          </w:tcPr>
          <w:p w:rsidR="00CC160C" w:rsidRDefault="00DB4EE0">
            <w:pPr>
              <w:jc w:val="center"/>
            </w:pPr>
            <w:r>
              <w:rPr>
                <w:rFonts w:eastAsiaTheme="minorEastAsia"/>
                <w:szCs w:val="21"/>
              </w:rPr>
              <w:t>HP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HPQ</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765</w:t>
            </w:r>
          </w:p>
        </w:tc>
        <w:tc>
          <w:tcPr>
            <w:tcW w:w="1690" w:type="dxa"/>
            <w:vAlign w:val="center"/>
          </w:tcPr>
          <w:p w:rsidR="00CC160C" w:rsidRDefault="00DB4EE0">
            <w:pPr>
              <w:jc w:val="right"/>
            </w:pPr>
            <w:r>
              <w:rPr>
                <w:rFonts w:eastAsiaTheme="minorEastAsia"/>
                <w:szCs w:val="21"/>
              </w:rPr>
              <w:t>163,035.61</w:t>
            </w:r>
          </w:p>
        </w:tc>
        <w:tc>
          <w:tcPr>
            <w:tcW w:w="997" w:type="dxa"/>
            <w:vAlign w:val="center"/>
          </w:tcPr>
          <w:p w:rsidR="00CC160C" w:rsidRDefault="00DB4EE0">
            <w:pPr>
              <w:jc w:val="right"/>
            </w:pPr>
            <w:r>
              <w:rPr>
                <w:rFonts w:eastAsiaTheme="minorEastAsia"/>
                <w:szCs w:val="21"/>
              </w:rPr>
              <w:t>0.06</w:t>
            </w:r>
          </w:p>
        </w:tc>
      </w:tr>
      <w:tr w:rsidR="00CC160C">
        <w:tc>
          <w:tcPr>
            <w:tcW w:w="678" w:type="dxa"/>
            <w:vAlign w:val="center"/>
          </w:tcPr>
          <w:p w:rsidR="00CC160C" w:rsidRDefault="00DB4EE0">
            <w:pPr>
              <w:jc w:val="center"/>
            </w:pPr>
            <w:r>
              <w:rPr>
                <w:rFonts w:eastAsiaTheme="minorEastAsia"/>
                <w:szCs w:val="21"/>
              </w:rPr>
              <w:t>279</w:t>
            </w:r>
          </w:p>
        </w:tc>
        <w:tc>
          <w:tcPr>
            <w:tcW w:w="905" w:type="dxa"/>
            <w:vAlign w:val="center"/>
          </w:tcPr>
          <w:p w:rsidR="00CC160C" w:rsidRDefault="00DB4EE0">
            <w:pPr>
              <w:jc w:val="center"/>
            </w:pPr>
            <w:r>
              <w:rPr>
                <w:rFonts w:eastAsiaTheme="minorEastAsia"/>
                <w:szCs w:val="21"/>
              </w:rPr>
              <w:t>WEST PHARM</w:t>
            </w:r>
            <w:r>
              <w:rPr>
                <w:rFonts w:eastAsiaTheme="minorEastAsia"/>
                <w:szCs w:val="21"/>
              </w:rPr>
              <w:lastRenderedPageBreak/>
              <w:t>ACEUTICAL SERVICES</w:t>
            </w:r>
          </w:p>
        </w:tc>
        <w:tc>
          <w:tcPr>
            <w:tcW w:w="1015" w:type="dxa"/>
            <w:vAlign w:val="center"/>
          </w:tcPr>
          <w:p w:rsidR="00CC160C" w:rsidRDefault="00DB4EE0">
            <w:pPr>
              <w:jc w:val="center"/>
            </w:pPr>
            <w:r>
              <w:rPr>
                <w:rFonts w:eastAsiaTheme="minorEastAsia"/>
                <w:szCs w:val="21"/>
              </w:rPr>
              <w:lastRenderedPageBreak/>
              <w:t>-</w:t>
            </w:r>
          </w:p>
        </w:tc>
        <w:tc>
          <w:tcPr>
            <w:tcW w:w="1184" w:type="dxa"/>
            <w:vAlign w:val="center"/>
          </w:tcPr>
          <w:p w:rsidR="00CC160C" w:rsidRDefault="00DB4EE0">
            <w:pPr>
              <w:jc w:val="center"/>
            </w:pPr>
            <w:r>
              <w:rPr>
                <w:rFonts w:eastAsiaTheme="minorEastAsia"/>
                <w:szCs w:val="21"/>
              </w:rPr>
              <w:t>WST</w:t>
            </w:r>
          </w:p>
        </w:tc>
        <w:tc>
          <w:tcPr>
            <w:tcW w:w="847" w:type="dxa"/>
            <w:vAlign w:val="center"/>
          </w:tcPr>
          <w:p w:rsidR="00CC160C" w:rsidRDefault="00DB4EE0">
            <w:pPr>
              <w:jc w:val="center"/>
            </w:pPr>
            <w:r>
              <w:rPr>
                <w:rFonts w:eastAsiaTheme="minorEastAsia"/>
                <w:szCs w:val="21"/>
              </w:rPr>
              <w:t>纽约证券交易</w:t>
            </w:r>
            <w:r>
              <w:rPr>
                <w:rFonts w:eastAsiaTheme="minorEastAsia"/>
                <w:szCs w:val="21"/>
              </w:rPr>
              <w:lastRenderedPageBreak/>
              <w:t>所</w:t>
            </w:r>
          </w:p>
        </w:tc>
        <w:tc>
          <w:tcPr>
            <w:tcW w:w="1025" w:type="dxa"/>
            <w:vAlign w:val="center"/>
          </w:tcPr>
          <w:p w:rsidR="00CC160C" w:rsidRDefault="00DB4EE0">
            <w:pPr>
              <w:jc w:val="center"/>
            </w:pPr>
            <w:r>
              <w:rPr>
                <w:rFonts w:eastAsiaTheme="minorEastAsia"/>
                <w:szCs w:val="21"/>
              </w:rPr>
              <w:lastRenderedPageBreak/>
              <w:t>美国</w:t>
            </w:r>
          </w:p>
        </w:tc>
        <w:tc>
          <w:tcPr>
            <w:tcW w:w="1015" w:type="dxa"/>
            <w:vAlign w:val="center"/>
          </w:tcPr>
          <w:p w:rsidR="00CC160C" w:rsidRDefault="00DB4EE0">
            <w:pPr>
              <w:jc w:val="right"/>
            </w:pPr>
            <w:r>
              <w:rPr>
                <w:rFonts w:eastAsiaTheme="minorEastAsia"/>
                <w:szCs w:val="21"/>
              </w:rPr>
              <w:t>65</w:t>
            </w:r>
          </w:p>
        </w:tc>
        <w:tc>
          <w:tcPr>
            <w:tcW w:w="1690" w:type="dxa"/>
            <w:vAlign w:val="center"/>
          </w:tcPr>
          <w:p w:rsidR="00CC160C" w:rsidRDefault="00DB4EE0">
            <w:pPr>
              <w:jc w:val="right"/>
            </w:pPr>
            <w:r>
              <w:rPr>
                <w:rFonts w:eastAsiaTheme="minorEastAsia"/>
                <w:szCs w:val="21"/>
              </w:rPr>
              <w:t>162,107.42</w:t>
            </w:r>
          </w:p>
        </w:tc>
        <w:tc>
          <w:tcPr>
            <w:tcW w:w="997" w:type="dxa"/>
            <w:vAlign w:val="center"/>
          </w:tcPr>
          <w:p w:rsidR="00CC160C" w:rsidRDefault="00DB4EE0">
            <w:pPr>
              <w:jc w:val="right"/>
            </w:pPr>
            <w:r>
              <w:rPr>
                <w:rFonts w:eastAsiaTheme="minorEastAsia"/>
                <w:szCs w:val="21"/>
              </w:rPr>
              <w:t>0.06</w:t>
            </w:r>
          </w:p>
        </w:tc>
      </w:tr>
      <w:tr w:rsidR="00CC160C">
        <w:tc>
          <w:tcPr>
            <w:tcW w:w="678" w:type="dxa"/>
            <w:vAlign w:val="center"/>
          </w:tcPr>
          <w:p w:rsidR="00CC160C" w:rsidRDefault="00DB4EE0">
            <w:pPr>
              <w:jc w:val="center"/>
            </w:pPr>
            <w:r>
              <w:rPr>
                <w:rFonts w:eastAsiaTheme="minorEastAsia"/>
                <w:szCs w:val="21"/>
              </w:rPr>
              <w:t>280</w:t>
            </w:r>
          </w:p>
        </w:tc>
        <w:tc>
          <w:tcPr>
            <w:tcW w:w="905" w:type="dxa"/>
            <w:vAlign w:val="center"/>
          </w:tcPr>
          <w:p w:rsidR="00CC160C" w:rsidRDefault="00DB4EE0">
            <w:pPr>
              <w:jc w:val="center"/>
            </w:pPr>
            <w:r>
              <w:rPr>
                <w:rFonts w:eastAsiaTheme="minorEastAsia"/>
                <w:szCs w:val="21"/>
              </w:rPr>
              <w:t>DELTA AIR LINES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DAL</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566</w:t>
            </w:r>
          </w:p>
        </w:tc>
        <w:tc>
          <w:tcPr>
            <w:tcW w:w="1690" w:type="dxa"/>
            <w:vAlign w:val="center"/>
          </w:tcPr>
          <w:p w:rsidR="00CC160C" w:rsidRDefault="00DB4EE0">
            <w:pPr>
              <w:jc w:val="right"/>
            </w:pPr>
            <w:r>
              <w:rPr>
                <w:rFonts w:eastAsiaTheme="minorEastAsia"/>
                <w:szCs w:val="21"/>
              </w:rPr>
              <w:t>161,274.35</w:t>
            </w:r>
          </w:p>
        </w:tc>
        <w:tc>
          <w:tcPr>
            <w:tcW w:w="997" w:type="dxa"/>
            <w:vAlign w:val="center"/>
          </w:tcPr>
          <w:p w:rsidR="00CC160C" w:rsidRDefault="00DB4EE0">
            <w:pPr>
              <w:jc w:val="right"/>
            </w:pPr>
            <w:r>
              <w:rPr>
                <w:rFonts w:eastAsiaTheme="minorEastAsia"/>
                <w:szCs w:val="21"/>
              </w:rPr>
              <w:t>0.06</w:t>
            </w:r>
          </w:p>
        </w:tc>
      </w:tr>
      <w:tr w:rsidR="00CC160C">
        <w:tc>
          <w:tcPr>
            <w:tcW w:w="678" w:type="dxa"/>
            <w:vAlign w:val="center"/>
          </w:tcPr>
          <w:p w:rsidR="00CC160C" w:rsidRDefault="00DB4EE0">
            <w:pPr>
              <w:jc w:val="center"/>
            </w:pPr>
            <w:r>
              <w:rPr>
                <w:rFonts w:eastAsiaTheme="minorEastAsia"/>
                <w:szCs w:val="21"/>
              </w:rPr>
              <w:t>281</w:t>
            </w:r>
          </w:p>
        </w:tc>
        <w:tc>
          <w:tcPr>
            <w:tcW w:w="905" w:type="dxa"/>
            <w:vAlign w:val="center"/>
          </w:tcPr>
          <w:p w:rsidR="00CC160C" w:rsidRDefault="00DB4EE0">
            <w:pPr>
              <w:jc w:val="center"/>
            </w:pPr>
            <w:r>
              <w:rPr>
                <w:rFonts w:eastAsiaTheme="minorEastAsia"/>
                <w:szCs w:val="21"/>
              </w:rPr>
              <w:t>FORTIVE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FTV</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309</w:t>
            </w:r>
          </w:p>
        </w:tc>
        <w:tc>
          <w:tcPr>
            <w:tcW w:w="1690" w:type="dxa"/>
            <w:vAlign w:val="center"/>
          </w:tcPr>
          <w:p w:rsidR="00CC160C" w:rsidRDefault="00DB4EE0">
            <w:pPr>
              <w:jc w:val="right"/>
            </w:pPr>
            <w:r>
              <w:rPr>
                <w:rFonts w:eastAsiaTheme="minorEastAsia"/>
                <w:szCs w:val="21"/>
              </w:rPr>
              <w:t>161,143.25</w:t>
            </w:r>
          </w:p>
        </w:tc>
        <w:tc>
          <w:tcPr>
            <w:tcW w:w="997" w:type="dxa"/>
            <w:vAlign w:val="center"/>
          </w:tcPr>
          <w:p w:rsidR="00CC160C" w:rsidRDefault="00DB4EE0">
            <w:pPr>
              <w:jc w:val="right"/>
            </w:pPr>
            <w:r>
              <w:rPr>
                <w:rFonts w:eastAsiaTheme="minorEastAsia"/>
                <w:szCs w:val="21"/>
              </w:rPr>
              <w:t>0.06</w:t>
            </w:r>
          </w:p>
        </w:tc>
      </w:tr>
      <w:tr w:rsidR="00CC160C">
        <w:tc>
          <w:tcPr>
            <w:tcW w:w="678" w:type="dxa"/>
            <w:vAlign w:val="center"/>
          </w:tcPr>
          <w:p w:rsidR="00CC160C" w:rsidRDefault="00DB4EE0">
            <w:pPr>
              <w:jc w:val="center"/>
            </w:pPr>
            <w:r>
              <w:rPr>
                <w:rFonts w:eastAsiaTheme="minorEastAsia"/>
                <w:szCs w:val="21"/>
              </w:rPr>
              <w:t>282</w:t>
            </w:r>
          </w:p>
        </w:tc>
        <w:tc>
          <w:tcPr>
            <w:tcW w:w="905" w:type="dxa"/>
            <w:vAlign w:val="center"/>
          </w:tcPr>
          <w:p w:rsidR="00CC160C" w:rsidRDefault="00DB4EE0">
            <w:pPr>
              <w:jc w:val="center"/>
            </w:pPr>
            <w:r>
              <w:rPr>
                <w:rFonts w:eastAsiaTheme="minorEastAsia"/>
                <w:szCs w:val="21"/>
              </w:rPr>
              <w:t>AMERICAN WATER WORKS CO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AWK</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171</w:t>
            </w:r>
          </w:p>
        </w:tc>
        <w:tc>
          <w:tcPr>
            <w:tcW w:w="1690" w:type="dxa"/>
            <w:vAlign w:val="center"/>
          </w:tcPr>
          <w:p w:rsidR="00CC160C" w:rsidRDefault="00DB4EE0">
            <w:pPr>
              <w:jc w:val="right"/>
            </w:pPr>
            <w:r>
              <w:rPr>
                <w:rFonts w:eastAsiaTheme="minorEastAsia"/>
                <w:szCs w:val="21"/>
              </w:rPr>
              <w:t>159,858.59</w:t>
            </w:r>
          </w:p>
        </w:tc>
        <w:tc>
          <w:tcPr>
            <w:tcW w:w="997" w:type="dxa"/>
            <w:vAlign w:val="center"/>
          </w:tcPr>
          <w:p w:rsidR="00CC160C" w:rsidRDefault="00DB4EE0">
            <w:pPr>
              <w:jc w:val="right"/>
            </w:pPr>
            <w:r>
              <w:rPr>
                <w:rFonts w:eastAsiaTheme="minorEastAsia"/>
                <w:szCs w:val="21"/>
              </w:rPr>
              <w:t>0.06</w:t>
            </w:r>
          </w:p>
        </w:tc>
      </w:tr>
      <w:tr w:rsidR="00CC160C">
        <w:tc>
          <w:tcPr>
            <w:tcW w:w="678" w:type="dxa"/>
            <w:vAlign w:val="center"/>
          </w:tcPr>
          <w:p w:rsidR="00CC160C" w:rsidRDefault="00DB4EE0">
            <w:pPr>
              <w:jc w:val="center"/>
            </w:pPr>
            <w:r>
              <w:rPr>
                <w:rFonts w:eastAsiaTheme="minorEastAsia"/>
                <w:szCs w:val="21"/>
              </w:rPr>
              <w:t>283</w:t>
            </w:r>
          </w:p>
        </w:tc>
        <w:tc>
          <w:tcPr>
            <w:tcW w:w="905" w:type="dxa"/>
            <w:vAlign w:val="center"/>
          </w:tcPr>
          <w:p w:rsidR="00CC160C" w:rsidRDefault="00DB4EE0">
            <w:pPr>
              <w:jc w:val="center"/>
            </w:pPr>
            <w:r>
              <w:rPr>
                <w:rFonts w:eastAsiaTheme="minorEastAsia"/>
                <w:szCs w:val="21"/>
              </w:rPr>
              <w:t>ZIMMER BIOMET HOLDINGS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ZBH</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184</w:t>
            </w:r>
          </w:p>
        </w:tc>
        <w:tc>
          <w:tcPr>
            <w:tcW w:w="1690" w:type="dxa"/>
            <w:vAlign w:val="center"/>
          </w:tcPr>
          <w:p w:rsidR="00CC160C" w:rsidRDefault="00DB4EE0">
            <w:pPr>
              <w:jc w:val="right"/>
            </w:pPr>
            <w:r>
              <w:rPr>
                <w:rFonts w:eastAsiaTheme="minorEastAsia"/>
                <w:szCs w:val="21"/>
              </w:rPr>
              <w:t>158,601.48</w:t>
            </w:r>
          </w:p>
        </w:tc>
        <w:tc>
          <w:tcPr>
            <w:tcW w:w="997" w:type="dxa"/>
            <w:vAlign w:val="center"/>
          </w:tcPr>
          <w:p w:rsidR="00CC160C" w:rsidRDefault="00DB4EE0">
            <w:pPr>
              <w:jc w:val="right"/>
            </w:pPr>
            <w:r>
              <w:rPr>
                <w:rFonts w:eastAsiaTheme="minorEastAsia"/>
                <w:szCs w:val="21"/>
              </w:rPr>
              <w:t>0.06</w:t>
            </w:r>
          </w:p>
        </w:tc>
      </w:tr>
      <w:tr w:rsidR="00CC160C">
        <w:tc>
          <w:tcPr>
            <w:tcW w:w="678" w:type="dxa"/>
            <w:vAlign w:val="center"/>
          </w:tcPr>
          <w:p w:rsidR="00CC160C" w:rsidRDefault="00DB4EE0">
            <w:pPr>
              <w:jc w:val="center"/>
            </w:pPr>
            <w:r>
              <w:rPr>
                <w:rFonts w:eastAsiaTheme="minorEastAsia"/>
                <w:szCs w:val="21"/>
              </w:rPr>
              <w:t>284</w:t>
            </w:r>
          </w:p>
        </w:tc>
        <w:tc>
          <w:tcPr>
            <w:tcW w:w="905" w:type="dxa"/>
            <w:vAlign w:val="center"/>
          </w:tcPr>
          <w:p w:rsidR="00CC160C" w:rsidRDefault="00DB4EE0">
            <w:pPr>
              <w:jc w:val="center"/>
            </w:pPr>
            <w:r>
              <w:rPr>
                <w:rFonts w:eastAsiaTheme="minorEastAsia"/>
                <w:szCs w:val="21"/>
              </w:rPr>
              <w:t>TAKE-TWO INTERACTIVE SOFTWRE</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TTWO</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139</w:t>
            </w:r>
          </w:p>
        </w:tc>
        <w:tc>
          <w:tcPr>
            <w:tcW w:w="1690" w:type="dxa"/>
            <w:vAlign w:val="center"/>
          </w:tcPr>
          <w:p w:rsidR="00CC160C" w:rsidRDefault="00DB4EE0">
            <w:pPr>
              <w:jc w:val="right"/>
            </w:pPr>
            <w:r>
              <w:rPr>
                <w:rFonts w:eastAsiaTheme="minorEastAsia"/>
                <w:szCs w:val="21"/>
              </w:rPr>
              <w:t>158,454.52</w:t>
            </w:r>
          </w:p>
        </w:tc>
        <w:tc>
          <w:tcPr>
            <w:tcW w:w="997" w:type="dxa"/>
            <w:vAlign w:val="center"/>
          </w:tcPr>
          <w:p w:rsidR="00CC160C" w:rsidRDefault="00DB4EE0">
            <w:pPr>
              <w:jc w:val="right"/>
            </w:pPr>
            <w:r>
              <w:rPr>
                <w:rFonts w:eastAsiaTheme="minorEastAsia"/>
                <w:szCs w:val="21"/>
              </w:rPr>
              <w:t>0.06</w:t>
            </w:r>
          </w:p>
        </w:tc>
      </w:tr>
      <w:tr w:rsidR="00CC160C">
        <w:tc>
          <w:tcPr>
            <w:tcW w:w="678" w:type="dxa"/>
            <w:vAlign w:val="center"/>
          </w:tcPr>
          <w:p w:rsidR="00CC160C" w:rsidRDefault="00DB4EE0">
            <w:pPr>
              <w:jc w:val="center"/>
            </w:pPr>
            <w:r>
              <w:rPr>
                <w:rFonts w:eastAsiaTheme="minorEastAsia"/>
                <w:szCs w:val="21"/>
              </w:rPr>
              <w:t>285</w:t>
            </w:r>
          </w:p>
        </w:tc>
        <w:tc>
          <w:tcPr>
            <w:tcW w:w="905" w:type="dxa"/>
            <w:vAlign w:val="center"/>
          </w:tcPr>
          <w:p w:rsidR="00CC160C" w:rsidRDefault="00DB4EE0">
            <w:pPr>
              <w:jc w:val="center"/>
            </w:pPr>
            <w:r>
              <w:rPr>
                <w:rFonts w:eastAsiaTheme="minorEastAsia"/>
                <w:szCs w:val="21"/>
              </w:rPr>
              <w:t>APTIV PLC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APTV</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249</w:t>
            </w:r>
          </w:p>
        </w:tc>
        <w:tc>
          <w:tcPr>
            <w:tcW w:w="1690" w:type="dxa"/>
            <w:vAlign w:val="center"/>
          </w:tcPr>
          <w:p w:rsidR="00CC160C" w:rsidRDefault="00DB4EE0">
            <w:pPr>
              <w:jc w:val="right"/>
            </w:pPr>
            <w:r>
              <w:rPr>
                <w:rFonts w:eastAsiaTheme="minorEastAsia"/>
                <w:szCs w:val="21"/>
              </w:rPr>
              <w:t>158,229.50</w:t>
            </w:r>
          </w:p>
        </w:tc>
        <w:tc>
          <w:tcPr>
            <w:tcW w:w="997" w:type="dxa"/>
            <w:vAlign w:val="center"/>
          </w:tcPr>
          <w:p w:rsidR="00CC160C" w:rsidRDefault="00DB4EE0">
            <w:pPr>
              <w:jc w:val="right"/>
            </w:pPr>
            <w:r>
              <w:rPr>
                <w:rFonts w:eastAsiaTheme="minorEastAsia"/>
                <w:szCs w:val="21"/>
              </w:rPr>
              <w:t>0.06</w:t>
            </w:r>
          </w:p>
        </w:tc>
      </w:tr>
      <w:tr w:rsidR="00CC160C">
        <w:tc>
          <w:tcPr>
            <w:tcW w:w="678" w:type="dxa"/>
            <w:vAlign w:val="center"/>
          </w:tcPr>
          <w:p w:rsidR="00CC160C" w:rsidRDefault="00DB4EE0">
            <w:pPr>
              <w:jc w:val="center"/>
            </w:pPr>
            <w:r>
              <w:rPr>
                <w:rFonts w:eastAsiaTheme="minorEastAsia"/>
                <w:szCs w:val="21"/>
              </w:rPr>
              <w:t>286</w:t>
            </w:r>
          </w:p>
        </w:tc>
        <w:tc>
          <w:tcPr>
            <w:tcW w:w="905" w:type="dxa"/>
            <w:vAlign w:val="center"/>
          </w:tcPr>
          <w:p w:rsidR="00CC160C" w:rsidRDefault="00DB4EE0">
            <w:pPr>
              <w:jc w:val="center"/>
            </w:pPr>
            <w:r>
              <w:rPr>
                <w:rFonts w:eastAsiaTheme="minorEastAsia"/>
                <w:szCs w:val="21"/>
              </w:rPr>
              <w:t>WEYERHAEUSER CO</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WY</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642</w:t>
            </w:r>
          </w:p>
        </w:tc>
        <w:tc>
          <w:tcPr>
            <w:tcW w:w="1690" w:type="dxa"/>
            <w:vAlign w:val="center"/>
          </w:tcPr>
          <w:p w:rsidR="00CC160C" w:rsidRDefault="00DB4EE0">
            <w:pPr>
              <w:jc w:val="right"/>
            </w:pPr>
            <w:r>
              <w:rPr>
                <w:rFonts w:eastAsiaTheme="minorEastAsia"/>
                <w:szCs w:val="21"/>
              </w:rPr>
              <w:t>158,102.44</w:t>
            </w:r>
          </w:p>
        </w:tc>
        <w:tc>
          <w:tcPr>
            <w:tcW w:w="997" w:type="dxa"/>
            <w:vAlign w:val="center"/>
          </w:tcPr>
          <w:p w:rsidR="00CC160C" w:rsidRDefault="00DB4EE0">
            <w:pPr>
              <w:jc w:val="right"/>
            </w:pPr>
            <w:r>
              <w:rPr>
                <w:rFonts w:eastAsiaTheme="minorEastAsia"/>
                <w:szCs w:val="21"/>
              </w:rPr>
              <w:t>0.06</w:t>
            </w:r>
          </w:p>
        </w:tc>
      </w:tr>
      <w:tr w:rsidR="00CC160C">
        <w:tc>
          <w:tcPr>
            <w:tcW w:w="678" w:type="dxa"/>
            <w:vAlign w:val="center"/>
          </w:tcPr>
          <w:p w:rsidR="00CC160C" w:rsidRDefault="00DB4EE0">
            <w:pPr>
              <w:jc w:val="center"/>
            </w:pPr>
            <w:r>
              <w:rPr>
                <w:rFonts w:eastAsiaTheme="minorEastAsia"/>
                <w:szCs w:val="21"/>
              </w:rPr>
              <w:t>287</w:t>
            </w:r>
          </w:p>
        </w:tc>
        <w:tc>
          <w:tcPr>
            <w:tcW w:w="905" w:type="dxa"/>
            <w:vAlign w:val="center"/>
          </w:tcPr>
          <w:p w:rsidR="00CC160C" w:rsidRDefault="00DB4EE0">
            <w:pPr>
              <w:jc w:val="center"/>
            </w:pPr>
            <w:r>
              <w:rPr>
                <w:rFonts w:eastAsiaTheme="minorEastAsia"/>
                <w:szCs w:val="21"/>
              </w:rPr>
              <w:t>WARNER BROS DISCOVERY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WBD</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1,952</w:t>
            </w:r>
          </w:p>
        </w:tc>
        <w:tc>
          <w:tcPr>
            <w:tcW w:w="1690" w:type="dxa"/>
            <w:vAlign w:val="center"/>
          </w:tcPr>
          <w:p w:rsidR="00CC160C" w:rsidRDefault="00DB4EE0">
            <w:pPr>
              <w:jc w:val="right"/>
            </w:pPr>
            <w:r>
              <w:rPr>
                <w:rFonts w:eastAsiaTheme="minorEastAsia"/>
                <w:szCs w:val="21"/>
              </w:rPr>
              <w:t>157,333.40</w:t>
            </w:r>
          </w:p>
        </w:tc>
        <w:tc>
          <w:tcPr>
            <w:tcW w:w="997" w:type="dxa"/>
            <w:vAlign w:val="center"/>
          </w:tcPr>
          <w:p w:rsidR="00CC160C" w:rsidRDefault="00DB4EE0">
            <w:pPr>
              <w:jc w:val="right"/>
            </w:pPr>
            <w:r>
              <w:rPr>
                <w:rFonts w:eastAsiaTheme="minorEastAsia"/>
                <w:szCs w:val="21"/>
              </w:rPr>
              <w:t>0.06</w:t>
            </w:r>
          </w:p>
        </w:tc>
      </w:tr>
      <w:tr w:rsidR="00CC160C">
        <w:tc>
          <w:tcPr>
            <w:tcW w:w="678" w:type="dxa"/>
            <w:vAlign w:val="center"/>
          </w:tcPr>
          <w:p w:rsidR="00CC160C" w:rsidRDefault="00DB4EE0">
            <w:pPr>
              <w:jc w:val="center"/>
            </w:pPr>
            <w:r>
              <w:rPr>
                <w:rFonts w:eastAsiaTheme="minorEastAsia"/>
                <w:szCs w:val="21"/>
              </w:rPr>
              <w:t>288</w:t>
            </w:r>
          </w:p>
        </w:tc>
        <w:tc>
          <w:tcPr>
            <w:tcW w:w="905" w:type="dxa"/>
            <w:vAlign w:val="center"/>
          </w:tcPr>
          <w:p w:rsidR="00CC160C" w:rsidRDefault="00DB4EE0">
            <w:pPr>
              <w:jc w:val="center"/>
            </w:pPr>
            <w:r>
              <w:rPr>
                <w:rFonts w:eastAsiaTheme="minorEastAsia"/>
                <w:szCs w:val="21"/>
              </w:rPr>
              <w:t>RESMED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RMD</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129</w:t>
            </w:r>
          </w:p>
        </w:tc>
        <w:tc>
          <w:tcPr>
            <w:tcW w:w="1690" w:type="dxa"/>
            <w:vAlign w:val="center"/>
          </w:tcPr>
          <w:p w:rsidR="00CC160C" w:rsidRDefault="00DB4EE0">
            <w:pPr>
              <w:jc w:val="right"/>
            </w:pPr>
            <w:r>
              <w:rPr>
                <w:rFonts w:eastAsiaTheme="minorEastAsia"/>
                <w:szCs w:val="21"/>
              </w:rPr>
              <w:t>157,169.22</w:t>
            </w:r>
          </w:p>
        </w:tc>
        <w:tc>
          <w:tcPr>
            <w:tcW w:w="997" w:type="dxa"/>
            <w:vAlign w:val="center"/>
          </w:tcPr>
          <w:p w:rsidR="00CC160C" w:rsidRDefault="00DB4EE0">
            <w:pPr>
              <w:jc w:val="right"/>
            </w:pPr>
            <w:r>
              <w:rPr>
                <w:rFonts w:eastAsiaTheme="minorEastAsia"/>
                <w:szCs w:val="21"/>
              </w:rPr>
              <w:t>0.06</w:t>
            </w:r>
          </w:p>
        </w:tc>
      </w:tr>
      <w:tr w:rsidR="00CC160C">
        <w:tc>
          <w:tcPr>
            <w:tcW w:w="678" w:type="dxa"/>
            <w:vAlign w:val="center"/>
          </w:tcPr>
          <w:p w:rsidR="00CC160C" w:rsidRDefault="00DB4EE0">
            <w:pPr>
              <w:jc w:val="center"/>
            </w:pPr>
            <w:r>
              <w:rPr>
                <w:rFonts w:eastAsiaTheme="minorEastAsia"/>
                <w:szCs w:val="21"/>
              </w:rPr>
              <w:t>289</w:t>
            </w:r>
          </w:p>
        </w:tc>
        <w:tc>
          <w:tcPr>
            <w:tcW w:w="905" w:type="dxa"/>
            <w:vAlign w:val="center"/>
          </w:tcPr>
          <w:p w:rsidR="00CC160C" w:rsidRDefault="00DB4EE0">
            <w:pPr>
              <w:jc w:val="center"/>
            </w:pPr>
            <w:r>
              <w:rPr>
                <w:rFonts w:eastAsiaTheme="minorEastAsia"/>
                <w:szCs w:val="21"/>
              </w:rPr>
              <w:t>WILLIS TOWERS WATSON PLC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WTW</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91</w:t>
            </w:r>
          </w:p>
        </w:tc>
        <w:tc>
          <w:tcPr>
            <w:tcW w:w="1690" w:type="dxa"/>
            <w:vAlign w:val="center"/>
          </w:tcPr>
          <w:p w:rsidR="00CC160C" w:rsidRDefault="00DB4EE0">
            <w:pPr>
              <w:jc w:val="right"/>
            </w:pPr>
            <w:r>
              <w:rPr>
                <w:rFonts w:eastAsiaTheme="minorEastAsia"/>
                <w:szCs w:val="21"/>
              </w:rPr>
              <w:t>155,459.60</w:t>
            </w:r>
          </w:p>
        </w:tc>
        <w:tc>
          <w:tcPr>
            <w:tcW w:w="997" w:type="dxa"/>
            <w:vAlign w:val="center"/>
          </w:tcPr>
          <w:p w:rsidR="00CC160C" w:rsidRDefault="00DB4EE0">
            <w:pPr>
              <w:jc w:val="right"/>
            </w:pPr>
            <w:r>
              <w:rPr>
                <w:rFonts w:eastAsiaTheme="minorEastAsia"/>
                <w:szCs w:val="21"/>
              </w:rPr>
              <w:t>0.06</w:t>
            </w:r>
          </w:p>
        </w:tc>
      </w:tr>
      <w:tr w:rsidR="00CC160C">
        <w:tc>
          <w:tcPr>
            <w:tcW w:w="678" w:type="dxa"/>
            <w:vAlign w:val="center"/>
          </w:tcPr>
          <w:p w:rsidR="00CC160C" w:rsidRDefault="00DB4EE0">
            <w:pPr>
              <w:jc w:val="center"/>
            </w:pPr>
            <w:r>
              <w:rPr>
                <w:rFonts w:eastAsiaTheme="minorEastAsia"/>
                <w:szCs w:val="21"/>
              </w:rPr>
              <w:t>290</w:t>
            </w:r>
          </w:p>
        </w:tc>
        <w:tc>
          <w:tcPr>
            <w:tcW w:w="905" w:type="dxa"/>
            <w:vAlign w:val="center"/>
          </w:tcPr>
          <w:p w:rsidR="00CC160C" w:rsidRDefault="00DB4EE0">
            <w:pPr>
              <w:jc w:val="center"/>
            </w:pPr>
            <w:r>
              <w:rPr>
                <w:rFonts w:eastAsiaTheme="minorEastAsia"/>
                <w:szCs w:val="21"/>
              </w:rPr>
              <w:t xml:space="preserve">CARDINAL </w:t>
            </w:r>
            <w:r>
              <w:rPr>
                <w:rFonts w:eastAsiaTheme="minorEastAsia"/>
                <w:szCs w:val="21"/>
              </w:rPr>
              <w:lastRenderedPageBreak/>
              <w:t>HEALTH INC</w:t>
            </w:r>
          </w:p>
        </w:tc>
        <w:tc>
          <w:tcPr>
            <w:tcW w:w="1015" w:type="dxa"/>
            <w:vAlign w:val="center"/>
          </w:tcPr>
          <w:p w:rsidR="00CC160C" w:rsidRDefault="00DB4EE0">
            <w:pPr>
              <w:jc w:val="center"/>
            </w:pPr>
            <w:r>
              <w:rPr>
                <w:rFonts w:eastAsiaTheme="minorEastAsia"/>
                <w:szCs w:val="21"/>
              </w:rPr>
              <w:lastRenderedPageBreak/>
              <w:t>-</w:t>
            </w:r>
          </w:p>
        </w:tc>
        <w:tc>
          <w:tcPr>
            <w:tcW w:w="1184" w:type="dxa"/>
            <w:vAlign w:val="center"/>
          </w:tcPr>
          <w:p w:rsidR="00CC160C" w:rsidRDefault="00DB4EE0">
            <w:pPr>
              <w:jc w:val="center"/>
            </w:pPr>
            <w:r>
              <w:rPr>
                <w:rFonts w:eastAsiaTheme="minorEastAsia"/>
                <w:szCs w:val="21"/>
              </w:rPr>
              <w:t>CAH</w:t>
            </w:r>
          </w:p>
        </w:tc>
        <w:tc>
          <w:tcPr>
            <w:tcW w:w="847" w:type="dxa"/>
            <w:vAlign w:val="center"/>
          </w:tcPr>
          <w:p w:rsidR="00CC160C" w:rsidRDefault="00DB4EE0">
            <w:pPr>
              <w:jc w:val="center"/>
            </w:pPr>
            <w:r>
              <w:rPr>
                <w:rFonts w:eastAsiaTheme="minorEastAsia"/>
                <w:szCs w:val="21"/>
              </w:rPr>
              <w:t>纽约证券交易</w:t>
            </w:r>
            <w:r>
              <w:rPr>
                <w:rFonts w:eastAsiaTheme="minorEastAsia"/>
                <w:szCs w:val="21"/>
              </w:rPr>
              <w:lastRenderedPageBreak/>
              <w:t>所</w:t>
            </w:r>
          </w:p>
        </w:tc>
        <w:tc>
          <w:tcPr>
            <w:tcW w:w="1025" w:type="dxa"/>
            <w:vAlign w:val="center"/>
          </w:tcPr>
          <w:p w:rsidR="00CC160C" w:rsidRDefault="00DB4EE0">
            <w:pPr>
              <w:jc w:val="center"/>
            </w:pPr>
            <w:r>
              <w:rPr>
                <w:rFonts w:eastAsiaTheme="minorEastAsia"/>
                <w:szCs w:val="21"/>
              </w:rPr>
              <w:lastRenderedPageBreak/>
              <w:t>美国</w:t>
            </w:r>
          </w:p>
        </w:tc>
        <w:tc>
          <w:tcPr>
            <w:tcW w:w="1015" w:type="dxa"/>
            <w:vAlign w:val="center"/>
          </w:tcPr>
          <w:p w:rsidR="00CC160C" w:rsidRDefault="00DB4EE0">
            <w:pPr>
              <w:jc w:val="right"/>
            </w:pPr>
            <w:r>
              <w:rPr>
                <w:rFonts w:eastAsiaTheme="minorEastAsia"/>
                <w:szCs w:val="21"/>
              </w:rPr>
              <w:t>217</w:t>
            </w:r>
          </w:p>
        </w:tc>
        <w:tc>
          <w:tcPr>
            <w:tcW w:w="1690" w:type="dxa"/>
            <w:vAlign w:val="center"/>
          </w:tcPr>
          <w:p w:rsidR="00CC160C" w:rsidRDefault="00DB4EE0">
            <w:pPr>
              <w:jc w:val="right"/>
            </w:pPr>
            <w:r>
              <w:rPr>
                <w:rFonts w:eastAsiaTheme="minorEastAsia"/>
                <w:szCs w:val="21"/>
              </w:rPr>
              <w:t>154,924.15</w:t>
            </w:r>
          </w:p>
        </w:tc>
        <w:tc>
          <w:tcPr>
            <w:tcW w:w="997" w:type="dxa"/>
            <w:vAlign w:val="center"/>
          </w:tcPr>
          <w:p w:rsidR="00CC160C" w:rsidRDefault="00DB4EE0">
            <w:pPr>
              <w:jc w:val="right"/>
            </w:pPr>
            <w:r>
              <w:rPr>
                <w:rFonts w:eastAsiaTheme="minorEastAsia"/>
                <w:szCs w:val="21"/>
              </w:rPr>
              <w:t>0.06</w:t>
            </w:r>
          </w:p>
        </w:tc>
      </w:tr>
      <w:tr w:rsidR="00CC160C">
        <w:tc>
          <w:tcPr>
            <w:tcW w:w="678" w:type="dxa"/>
            <w:vAlign w:val="center"/>
          </w:tcPr>
          <w:p w:rsidR="00CC160C" w:rsidRDefault="00DB4EE0">
            <w:pPr>
              <w:jc w:val="center"/>
            </w:pPr>
            <w:r>
              <w:rPr>
                <w:rFonts w:eastAsiaTheme="minorEastAsia"/>
                <w:szCs w:val="21"/>
              </w:rPr>
              <w:t>291</w:t>
            </w:r>
          </w:p>
        </w:tc>
        <w:tc>
          <w:tcPr>
            <w:tcW w:w="905" w:type="dxa"/>
            <w:vAlign w:val="center"/>
          </w:tcPr>
          <w:p w:rsidR="00CC160C" w:rsidRDefault="00DB4EE0">
            <w:pPr>
              <w:jc w:val="center"/>
            </w:pPr>
            <w:r>
              <w:rPr>
                <w:rFonts w:eastAsiaTheme="minorEastAsia"/>
                <w:szCs w:val="21"/>
              </w:rPr>
              <w:t>LYONDELLBASELL INDU-CL A</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LYB</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225</w:t>
            </w:r>
          </w:p>
        </w:tc>
        <w:tc>
          <w:tcPr>
            <w:tcW w:w="1690" w:type="dxa"/>
            <w:vAlign w:val="center"/>
          </w:tcPr>
          <w:p w:rsidR="00CC160C" w:rsidRDefault="00DB4EE0">
            <w:pPr>
              <w:jc w:val="right"/>
            </w:pPr>
            <w:r>
              <w:rPr>
                <w:rFonts w:eastAsiaTheme="minorEastAsia"/>
                <w:szCs w:val="21"/>
              </w:rPr>
              <w:t>151,520.20</w:t>
            </w:r>
          </w:p>
        </w:tc>
        <w:tc>
          <w:tcPr>
            <w:tcW w:w="997" w:type="dxa"/>
            <w:vAlign w:val="center"/>
          </w:tcPr>
          <w:p w:rsidR="00CC160C" w:rsidRDefault="00DB4EE0">
            <w:pPr>
              <w:jc w:val="right"/>
            </w:pPr>
            <w:r>
              <w:rPr>
                <w:rFonts w:eastAsiaTheme="minorEastAsia"/>
                <w:szCs w:val="21"/>
              </w:rPr>
              <w:t>0.06</w:t>
            </w:r>
          </w:p>
        </w:tc>
      </w:tr>
      <w:tr w:rsidR="00CC160C">
        <w:tc>
          <w:tcPr>
            <w:tcW w:w="678" w:type="dxa"/>
            <w:vAlign w:val="center"/>
          </w:tcPr>
          <w:p w:rsidR="00CC160C" w:rsidRDefault="00DB4EE0">
            <w:pPr>
              <w:jc w:val="center"/>
            </w:pPr>
            <w:r>
              <w:rPr>
                <w:rFonts w:eastAsiaTheme="minorEastAsia"/>
                <w:szCs w:val="21"/>
              </w:rPr>
              <w:t>292</w:t>
            </w:r>
          </w:p>
        </w:tc>
        <w:tc>
          <w:tcPr>
            <w:tcW w:w="905" w:type="dxa"/>
            <w:vAlign w:val="center"/>
          </w:tcPr>
          <w:p w:rsidR="00CC160C" w:rsidRDefault="00DB4EE0">
            <w:pPr>
              <w:jc w:val="center"/>
            </w:pPr>
            <w:r>
              <w:rPr>
                <w:rFonts w:eastAsiaTheme="minorEastAsia"/>
                <w:szCs w:val="21"/>
              </w:rPr>
              <w:t>HARTFORD FINANCIAL SVCS GRP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HIG</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265</w:t>
            </w:r>
          </w:p>
        </w:tc>
        <w:tc>
          <w:tcPr>
            <w:tcW w:w="1690" w:type="dxa"/>
            <w:vAlign w:val="center"/>
          </w:tcPr>
          <w:p w:rsidR="00CC160C" w:rsidRDefault="00DB4EE0">
            <w:pPr>
              <w:jc w:val="right"/>
            </w:pPr>
            <w:r>
              <w:rPr>
                <w:rFonts w:eastAsiaTheme="minorEastAsia"/>
                <w:szCs w:val="21"/>
              </w:rPr>
              <w:t>150,866.47</w:t>
            </w:r>
          </w:p>
        </w:tc>
        <w:tc>
          <w:tcPr>
            <w:tcW w:w="997" w:type="dxa"/>
            <w:vAlign w:val="center"/>
          </w:tcPr>
          <w:p w:rsidR="00CC160C" w:rsidRDefault="00DB4EE0">
            <w:pPr>
              <w:jc w:val="right"/>
            </w:pPr>
            <w:r>
              <w:rPr>
                <w:rFonts w:eastAsiaTheme="minorEastAsia"/>
                <w:szCs w:val="21"/>
              </w:rPr>
              <w:t>0.06</w:t>
            </w:r>
          </w:p>
        </w:tc>
      </w:tr>
      <w:tr w:rsidR="00CC160C">
        <w:tc>
          <w:tcPr>
            <w:tcW w:w="678" w:type="dxa"/>
            <w:vAlign w:val="center"/>
          </w:tcPr>
          <w:p w:rsidR="00CC160C" w:rsidRDefault="00DB4EE0">
            <w:pPr>
              <w:jc w:val="center"/>
            </w:pPr>
            <w:r>
              <w:rPr>
                <w:rFonts w:eastAsiaTheme="minorEastAsia"/>
                <w:szCs w:val="21"/>
              </w:rPr>
              <w:t>293</w:t>
            </w:r>
          </w:p>
        </w:tc>
        <w:tc>
          <w:tcPr>
            <w:tcW w:w="905" w:type="dxa"/>
            <w:vAlign w:val="center"/>
          </w:tcPr>
          <w:p w:rsidR="00CC160C" w:rsidRDefault="00DB4EE0">
            <w:pPr>
              <w:jc w:val="center"/>
            </w:pPr>
            <w:r>
              <w:rPr>
                <w:rFonts w:eastAsiaTheme="minorEastAsia"/>
                <w:szCs w:val="21"/>
              </w:rPr>
              <w:t>T ROWE PRICE GROUP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TROW</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197</w:t>
            </w:r>
          </w:p>
        </w:tc>
        <w:tc>
          <w:tcPr>
            <w:tcW w:w="1690" w:type="dxa"/>
            <w:vAlign w:val="center"/>
          </w:tcPr>
          <w:p w:rsidR="00CC160C" w:rsidRDefault="00DB4EE0">
            <w:pPr>
              <w:jc w:val="right"/>
            </w:pPr>
            <w:r>
              <w:rPr>
                <w:rFonts w:eastAsiaTheme="minorEastAsia"/>
                <w:szCs w:val="21"/>
              </w:rPr>
              <w:t>150,258.98</w:t>
            </w:r>
          </w:p>
        </w:tc>
        <w:tc>
          <w:tcPr>
            <w:tcW w:w="997" w:type="dxa"/>
            <w:vAlign w:val="center"/>
          </w:tcPr>
          <w:p w:rsidR="00CC160C" w:rsidRDefault="00DB4EE0">
            <w:pPr>
              <w:jc w:val="right"/>
            </w:pPr>
            <w:r>
              <w:rPr>
                <w:rFonts w:eastAsiaTheme="minorEastAsia"/>
                <w:szCs w:val="21"/>
              </w:rPr>
              <w:t>0.06</w:t>
            </w:r>
          </w:p>
        </w:tc>
      </w:tr>
      <w:tr w:rsidR="00CC160C">
        <w:tc>
          <w:tcPr>
            <w:tcW w:w="678" w:type="dxa"/>
            <w:vAlign w:val="center"/>
          </w:tcPr>
          <w:p w:rsidR="00CC160C" w:rsidRDefault="00DB4EE0">
            <w:pPr>
              <w:jc w:val="center"/>
            </w:pPr>
            <w:r>
              <w:rPr>
                <w:rFonts w:eastAsiaTheme="minorEastAsia"/>
                <w:szCs w:val="21"/>
              </w:rPr>
              <w:t>294</w:t>
            </w:r>
          </w:p>
        </w:tc>
        <w:tc>
          <w:tcPr>
            <w:tcW w:w="905" w:type="dxa"/>
            <w:vAlign w:val="center"/>
          </w:tcPr>
          <w:p w:rsidR="00CC160C" w:rsidRDefault="00DB4EE0">
            <w:pPr>
              <w:jc w:val="center"/>
            </w:pPr>
            <w:r>
              <w:rPr>
                <w:rFonts w:eastAsiaTheme="minorEastAsia"/>
                <w:szCs w:val="21"/>
              </w:rPr>
              <w:t>BROADRIDGE FINANCIAL SOLUTIO</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BR</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103</w:t>
            </w:r>
          </w:p>
        </w:tc>
        <w:tc>
          <w:tcPr>
            <w:tcW w:w="1690" w:type="dxa"/>
            <w:vAlign w:val="center"/>
          </w:tcPr>
          <w:p w:rsidR="00CC160C" w:rsidRDefault="00DB4EE0">
            <w:pPr>
              <w:jc w:val="right"/>
            </w:pPr>
            <w:r>
              <w:rPr>
                <w:rFonts w:eastAsiaTheme="minorEastAsia"/>
                <w:szCs w:val="21"/>
              </w:rPr>
              <w:t>150,098.35</w:t>
            </w:r>
          </w:p>
        </w:tc>
        <w:tc>
          <w:tcPr>
            <w:tcW w:w="997" w:type="dxa"/>
            <w:vAlign w:val="center"/>
          </w:tcPr>
          <w:p w:rsidR="00CC160C" w:rsidRDefault="00DB4EE0">
            <w:pPr>
              <w:jc w:val="right"/>
            </w:pPr>
            <w:r>
              <w:rPr>
                <w:rFonts w:eastAsiaTheme="minorEastAsia"/>
                <w:szCs w:val="21"/>
              </w:rPr>
              <w:t>0.06</w:t>
            </w:r>
          </w:p>
        </w:tc>
      </w:tr>
      <w:tr w:rsidR="00CC160C">
        <w:tc>
          <w:tcPr>
            <w:tcW w:w="678" w:type="dxa"/>
            <w:vAlign w:val="center"/>
          </w:tcPr>
          <w:p w:rsidR="00CC160C" w:rsidRDefault="00DB4EE0">
            <w:pPr>
              <w:jc w:val="center"/>
            </w:pPr>
            <w:r>
              <w:rPr>
                <w:rFonts w:eastAsiaTheme="minorEastAsia"/>
                <w:szCs w:val="21"/>
              </w:rPr>
              <w:t>295</w:t>
            </w:r>
          </w:p>
        </w:tc>
        <w:tc>
          <w:tcPr>
            <w:tcW w:w="905" w:type="dxa"/>
            <w:vAlign w:val="center"/>
          </w:tcPr>
          <w:p w:rsidR="00CC160C" w:rsidRDefault="00DB4EE0">
            <w:pPr>
              <w:jc w:val="center"/>
            </w:pPr>
            <w:r>
              <w:rPr>
                <w:rFonts w:eastAsiaTheme="minorEastAsia"/>
                <w:szCs w:val="21"/>
              </w:rPr>
              <w:t>ULTA BEAUTY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ULTA</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43</w:t>
            </w:r>
          </w:p>
        </w:tc>
        <w:tc>
          <w:tcPr>
            <w:tcW w:w="1690" w:type="dxa"/>
            <w:vAlign w:val="center"/>
          </w:tcPr>
          <w:p w:rsidR="00CC160C" w:rsidRDefault="00DB4EE0">
            <w:pPr>
              <w:jc w:val="right"/>
            </w:pPr>
            <w:r>
              <w:rPr>
                <w:rFonts w:eastAsiaTheme="minorEastAsia"/>
                <w:szCs w:val="21"/>
              </w:rPr>
              <w:t>149,229.44</w:t>
            </w:r>
          </w:p>
        </w:tc>
        <w:tc>
          <w:tcPr>
            <w:tcW w:w="997" w:type="dxa"/>
            <w:vAlign w:val="center"/>
          </w:tcPr>
          <w:p w:rsidR="00CC160C" w:rsidRDefault="00DB4EE0">
            <w:pPr>
              <w:jc w:val="right"/>
            </w:pPr>
            <w:r>
              <w:rPr>
                <w:rFonts w:eastAsiaTheme="minorEastAsia"/>
                <w:szCs w:val="21"/>
              </w:rPr>
              <w:t>0.06</w:t>
            </w:r>
          </w:p>
        </w:tc>
      </w:tr>
      <w:tr w:rsidR="00CC160C">
        <w:tc>
          <w:tcPr>
            <w:tcW w:w="678" w:type="dxa"/>
            <w:vAlign w:val="center"/>
          </w:tcPr>
          <w:p w:rsidR="00CC160C" w:rsidRDefault="00DB4EE0">
            <w:pPr>
              <w:jc w:val="center"/>
            </w:pPr>
            <w:r>
              <w:rPr>
                <w:rFonts w:eastAsiaTheme="minorEastAsia"/>
                <w:szCs w:val="21"/>
              </w:rPr>
              <w:t>296</w:t>
            </w:r>
          </w:p>
        </w:tc>
        <w:tc>
          <w:tcPr>
            <w:tcW w:w="905" w:type="dxa"/>
            <w:vAlign w:val="center"/>
          </w:tcPr>
          <w:p w:rsidR="00CC160C" w:rsidRDefault="00DB4EE0">
            <w:pPr>
              <w:jc w:val="center"/>
            </w:pPr>
            <w:r>
              <w:rPr>
                <w:rFonts w:eastAsiaTheme="minorEastAsia"/>
                <w:szCs w:val="21"/>
              </w:rPr>
              <w:t>NVR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NVR</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w:t>
            </w:r>
          </w:p>
        </w:tc>
        <w:tc>
          <w:tcPr>
            <w:tcW w:w="1690" w:type="dxa"/>
            <w:vAlign w:val="center"/>
          </w:tcPr>
          <w:p w:rsidR="00CC160C" w:rsidRDefault="00DB4EE0">
            <w:pPr>
              <w:jc w:val="right"/>
            </w:pPr>
            <w:r>
              <w:rPr>
                <w:rFonts w:eastAsiaTheme="minorEastAsia"/>
                <w:szCs w:val="21"/>
              </w:rPr>
              <w:t>148,746.26</w:t>
            </w:r>
          </w:p>
        </w:tc>
        <w:tc>
          <w:tcPr>
            <w:tcW w:w="997" w:type="dxa"/>
            <w:vAlign w:val="center"/>
          </w:tcPr>
          <w:p w:rsidR="00CC160C" w:rsidRDefault="00DB4EE0">
            <w:pPr>
              <w:jc w:val="right"/>
            </w:pPr>
            <w:r>
              <w:rPr>
                <w:rFonts w:eastAsiaTheme="minorEastAsia"/>
                <w:szCs w:val="21"/>
              </w:rPr>
              <w:t>0.06</w:t>
            </w:r>
          </w:p>
        </w:tc>
      </w:tr>
      <w:tr w:rsidR="00CC160C">
        <w:tc>
          <w:tcPr>
            <w:tcW w:w="678" w:type="dxa"/>
            <w:vAlign w:val="center"/>
          </w:tcPr>
          <w:p w:rsidR="00CC160C" w:rsidRDefault="00DB4EE0">
            <w:pPr>
              <w:jc w:val="center"/>
            </w:pPr>
            <w:r>
              <w:rPr>
                <w:rFonts w:eastAsiaTheme="minorEastAsia"/>
                <w:szCs w:val="21"/>
              </w:rPr>
              <w:t>297</w:t>
            </w:r>
          </w:p>
        </w:tc>
        <w:tc>
          <w:tcPr>
            <w:tcW w:w="905" w:type="dxa"/>
            <w:vAlign w:val="center"/>
          </w:tcPr>
          <w:p w:rsidR="00CC160C" w:rsidRDefault="00DB4EE0">
            <w:pPr>
              <w:jc w:val="center"/>
            </w:pPr>
            <w:r>
              <w:rPr>
                <w:rFonts w:eastAsiaTheme="minorEastAsia"/>
                <w:szCs w:val="21"/>
              </w:rPr>
              <w:t>STATE STREET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STT</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271</w:t>
            </w:r>
          </w:p>
        </w:tc>
        <w:tc>
          <w:tcPr>
            <w:tcW w:w="1690" w:type="dxa"/>
            <w:vAlign w:val="center"/>
          </w:tcPr>
          <w:p w:rsidR="00CC160C" w:rsidRDefault="00DB4EE0">
            <w:pPr>
              <w:jc w:val="right"/>
            </w:pPr>
            <w:r>
              <w:rPr>
                <w:rFonts w:eastAsiaTheme="minorEastAsia"/>
                <w:szCs w:val="21"/>
              </w:rPr>
              <w:t>148,677.63</w:t>
            </w:r>
          </w:p>
        </w:tc>
        <w:tc>
          <w:tcPr>
            <w:tcW w:w="997" w:type="dxa"/>
            <w:vAlign w:val="center"/>
          </w:tcPr>
          <w:p w:rsidR="00CC160C" w:rsidRDefault="00DB4EE0">
            <w:pPr>
              <w:jc w:val="right"/>
            </w:pPr>
            <w:r>
              <w:rPr>
                <w:rFonts w:eastAsiaTheme="minorEastAsia"/>
                <w:szCs w:val="21"/>
              </w:rPr>
              <w:t>0.06</w:t>
            </w:r>
          </w:p>
        </w:tc>
      </w:tr>
      <w:tr w:rsidR="00CC160C">
        <w:tc>
          <w:tcPr>
            <w:tcW w:w="678" w:type="dxa"/>
            <w:vAlign w:val="center"/>
          </w:tcPr>
          <w:p w:rsidR="00CC160C" w:rsidRDefault="00DB4EE0">
            <w:pPr>
              <w:jc w:val="center"/>
            </w:pPr>
            <w:r>
              <w:rPr>
                <w:rFonts w:eastAsiaTheme="minorEastAsia"/>
                <w:szCs w:val="21"/>
              </w:rPr>
              <w:t>298</w:t>
            </w:r>
          </w:p>
        </w:tc>
        <w:tc>
          <w:tcPr>
            <w:tcW w:w="905" w:type="dxa"/>
            <w:vAlign w:val="center"/>
          </w:tcPr>
          <w:p w:rsidR="00CC160C" w:rsidRDefault="00DB4EE0">
            <w:pPr>
              <w:jc w:val="center"/>
            </w:pPr>
            <w:r>
              <w:rPr>
                <w:rFonts w:eastAsiaTheme="minorEastAsia"/>
                <w:szCs w:val="21"/>
              </w:rPr>
              <w:t>CORNING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GLW</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675</w:t>
            </w:r>
          </w:p>
        </w:tc>
        <w:tc>
          <w:tcPr>
            <w:tcW w:w="1690" w:type="dxa"/>
            <w:vAlign w:val="center"/>
          </w:tcPr>
          <w:p w:rsidR="00CC160C" w:rsidRDefault="00DB4EE0">
            <w:pPr>
              <w:jc w:val="right"/>
            </w:pPr>
            <w:r>
              <w:rPr>
                <w:rFonts w:eastAsiaTheme="minorEastAsia"/>
                <w:szCs w:val="21"/>
              </w:rPr>
              <w:t>145,576.05</w:t>
            </w:r>
          </w:p>
        </w:tc>
        <w:tc>
          <w:tcPr>
            <w:tcW w:w="997" w:type="dxa"/>
            <w:vAlign w:val="center"/>
          </w:tcPr>
          <w:p w:rsidR="00CC160C" w:rsidRDefault="00DB4EE0">
            <w:pPr>
              <w:jc w:val="right"/>
            </w:pPr>
            <w:r>
              <w:rPr>
                <w:rFonts w:eastAsiaTheme="minorEastAsia"/>
                <w:szCs w:val="21"/>
              </w:rPr>
              <w:t>0.06</w:t>
            </w:r>
          </w:p>
        </w:tc>
      </w:tr>
      <w:tr w:rsidR="00CC160C">
        <w:tc>
          <w:tcPr>
            <w:tcW w:w="678" w:type="dxa"/>
            <w:vAlign w:val="center"/>
          </w:tcPr>
          <w:p w:rsidR="00CC160C" w:rsidRDefault="00DB4EE0">
            <w:pPr>
              <w:jc w:val="center"/>
            </w:pPr>
            <w:r>
              <w:rPr>
                <w:rFonts w:eastAsiaTheme="minorEastAsia"/>
                <w:szCs w:val="21"/>
              </w:rPr>
              <w:t>299</w:t>
            </w:r>
          </w:p>
        </w:tc>
        <w:tc>
          <w:tcPr>
            <w:tcW w:w="905" w:type="dxa"/>
            <w:vAlign w:val="center"/>
          </w:tcPr>
          <w:p w:rsidR="00CC160C" w:rsidRDefault="00DB4EE0">
            <w:pPr>
              <w:jc w:val="center"/>
            </w:pPr>
            <w:r>
              <w:rPr>
                <w:rFonts w:eastAsiaTheme="minorEastAsia"/>
                <w:szCs w:val="21"/>
              </w:rPr>
              <w:t>CHURCH &amp; DWIGHT CO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CHD</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217</w:t>
            </w:r>
          </w:p>
        </w:tc>
        <w:tc>
          <w:tcPr>
            <w:tcW w:w="1690" w:type="dxa"/>
            <w:vAlign w:val="center"/>
          </w:tcPr>
          <w:p w:rsidR="00CC160C" w:rsidRDefault="00DB4EE0">
            <w:pPr>
              <w:jc w:val="right"/>
            </w:pPr>
            <w:r>
              <w:rPr>
                <w:rFonts w:eastAsiaTheme="minorEastAsia"/>
                <w:szCs w:val="21"/>
              </w:rPr>
              <w:t>145,333.60</w:t>
            </w:r>
          </w:p>
        </w:tc>
        <w:tc>
          <w:tcPr>
            <w:tcW w:w="997" w:type="dxa"/>
            <w:vAlign w:val="center"/>
          </w:tcPr>
          <w:p w:rsidR="00CC160C" w:rsidRDefault="00DB4EE0">
            <w:pPr>
              <w:jc w:val="right"/>
            </w:pPr>
            <w:r>
              <w:rPr>
                <w:rFonts w:eastAsiaTheme="minorEastAsia"/>
                <w:szCs w:val="21"/>
              </w:rPr>
              <w:t>0.05</w:t>
            </w:r>
          </w:p>
        </w:tc>
      </w:tr>
      <w:tr w:rsidR="00CC160C">
        <w:tc>
          <w:tcPr>
            <w:tcW w:w="678" w:type="dxa"/>
            <w:vAlign w:val="center"/>
          </w:tcPr>
          <w:p w:rsidR="00CC160C" w:rsidRDefault="00DB4EE0">
            <w:pPr>
              <w:jc w:val="center"/>
            </w:pPr>
            <w:r>
              <w:rPr>
                <w:rFonts w:eastAsiaTheme="minorEastAsia"/>
                <w:szCs w:val="21"/>
              </w:rPr>
              <w:t>300</w:t>
            </w:r>
          </w:p>
        </w:tc>
        <w:tc>
          <w:tcPr>
            <w:tcW w:w="905" w:type="dxa"/>
            <w:vAlign w:val="center"/>
          </w:tcPr>
          <w:p w:rsidR="00CC160C" w:rsidRDefault="00DB4EE0">
            <w:pPr>
              <w:jc w:val="center"/>
            </w:pPr>
            <w:r>
              <w:rPr>
                <w:rFonts w:eastAsiaTheme="minorEastAsia"/>
                <w:szCs w:val="21"/>
              </w:rPr>
              <w:t>TRACTOR SUPPLY COMPANY</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TSCO</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95</w:t>
            </w:r>
          </w:p>
        </w:tc>
        <w:tc>
          <w:tcPr>
            <w:tcW w:w="1690" w:type="dxa"/>
            <w:vAlign w:val="center"/>
          </w:tcPr>
          <w:p w:rsidR="00CC160C" w:rsidRDefault="00DB4EE0">
            <w:pPr>
              <w:jc w:val="right"/>
            </w:pPr>
            <w:r>
              <w:rPr>
                <w:rFonts w:eastAsiaTheme="minorEastAsia"/>
                <w:szCs w:val="21"/>
              </w:rPr>
              <w:t>144,684.33</w:t>
            </w:r>
          </w:p>
        </w:tc>
        <w:tc>
          <w:tcPr>
            <w:tcW w:w="997" w:type="dxa"/>
            <w:vAlign w:val="center"/>
          </w:tcPr>
          <w:p w:rsidR="00CC160C" w:rsidRDefault="00DB4EE0">
            <w:pPr>
              <w:jc w:val="right"/>
            </w:pPr>
            <w:r>
              <w:rPr>
                <w:rFonts w:eastAsiaTheme="minorEastAsia"/>
                <w:szCs w:val="21"/>
              </w:rPr>
              <w:t>0.05</w:t>
            </w:r>
          </w:p>
        </w:tc>
      </w:tr>
      <w:tr w:rsidR="00CC160C">
        <w:tc>
          <w:tcPr>
            <w:tcW w:w="678" w:type="dxa"/>
            <w:vAlign w:val="center"/>
          </w:tcPr>
          <w:p w:rsidR="00CC160C" w:rsidRDefault="00DB4EE0">
            <w:pPr>
              <w:jc w:val="center"/>
            </w:pPr>
            <w:r>
              <w:rPr>
                <w:rFonts w:eastAsiaTheme="minorEastAsia"/>
                <w:szCs w:val="21"/>
              </w:rPr>
              <w:t>301</w:t>
            </w:r>
          </w:p>
        </w:tc>
        <w:tc>
          <w:tcPr>
            <w:tcW w:w="905" w:type="dxa"/>
            <w:vAlign w:val="center"/>
          </w:tcPr>
          <w:p w:rsidR="00CC160C" w:rsidRDefault="00DB4EE0">
            <w:pPr>
              <w:jc w:val="center"/>
            </w:pPr>
            <w:r>
              <w:rPr>
                <w:rFonts w:eastAsiaTheme="minorEastAsia"/>
                <w:szCs w:val="21"/>
              </w:rPr>
              <w:t>WABTEC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WAB</w:t>
            </w:r>
          </w:p>
        </w:tc>
        <w:tc>
          <w:tcPr>
            <w:tcW w:w="847" w:type="dxa"/>
            <w:vAlign w:val="center"/>
          </w:tcPr>
          <w:p w:rsidR="00CC160C" w:rsidRDefault="00DB4EE0">
            <w:pPr>
              <w:jc w:val="center"/>
            </w:pPr>
            <w:r>
              <w:rPr>
                <w:rFonts w:eastAsiaTheme="minorEastAsia"/>
                <w:szCs w:val="21"/>
              </w:rPr>
              <w:t>纽约证券交易</w:t>
            </w:r>
            <w:r>
              <w:rPr>
                <w:rFonts w:eastAsiaTheme="minorEastAsia"/>
                <w:szCs w:val="21"/>
              </w:rPr>
              <w:lastRenderedPageBreak/>
              <w:t>所</w:t>
            </w:r>
          </w:p>
        </w:tc>
        <w:tc>
          <w:tcPr>
            <w:tcW w:w="1025" w:type="dxa"/>
            <w:vAlign w:val="center"/>
          </w:tcPr>
          <w:p w:rsidR="00CC160C" w:rsidRDefault="00DB4EE0">
            <w:pPr>
              <w:jc w:val="center"/>
            </w:pPr>
            <w:r>
              <w:rPr>
                <w:rFonts w:eastAsiaTheme="minorEastAsia"/>
                <w:szCs w:val="21"/>
              </w:rPr>
              <w:lastRenderedPageBreak/>
              <w:t>美国</w:t>
            </w:r>
          </w:p>
        </w:tc>
        <w:tc>
          <w:tcPr>
            <w:tcW w:w="1015" w:type="dxa"/>
            <w:vAlign w:val="center"/>
          </w:tcPr>
          <w:p w:rsidR="00CC160C" w:rsidRDefault="00DB4EE0">
            <w:pPr>
              <w:jc w:val="right"/>
            </w:pPr>
            <w:r>
              <w:rPr>
                <w:rFonts w:eastAsiaTheme="minorEastAsia"/>
                <w:szCs w:val="21"/>
              </w:rPr>
              <w:t>158</w:t>
            </w:r>
          </w:p>
        </w:tc>
        <w:tc>
          <w:tcPr>
            <w:tcW w:w="1690" w:type="dxa"/>
            <w:vAlign w:val="center"/>
          </w:tcPr>
          <w:p w:rsidR="00CC160C" w:rsidRDefault="00DB4EE0">
            <w:pPr>
              <w:jc w:val="right"/>
            </w:pPr>
            <w:r>
              <w:rPr>
                <w:rFonts w:eastAsiaTheme="minorEastAsia"/>
                <w:szCs w:val="21"/>
              </w:rPr>
              <w:t>142,009.55</w:t>
            </w:r>
          </w:p>
        </w:tc>
        <w:tc>
          <w:tcPr>
            <w:tcW w:w="997" w:type="dxa"/>
            <w:vAlign w:val="center"/>
          </w:tcPr>
          <w:p w:rsidR="00CC160C" w:rsidRDefault="00DB4EE0">
            <w:pPr>
              <w:jc w:val="right"/>
            </w:pPr>
            <w:r>
              <w:rPr>
                <w:rFonts w:eastAsiaTheme="minorEastAsia"/>
                <w:szCs w:val="21"/>
              </w:rPr>
              <w:t>0.05</w:t>
            </w:r>
          </w:p>
        </w:tc>
      </w:tr>
      <w:tr w:rsidR="00CC160C">
        <w:tc>
          <w:tcPr>
            <w:tcW w:w="678" w:type="dxa"/>
            <w:vAlign w:val="center"/>
          </w:tcPr>
          <w:p w:rsidR="00CC160C" w:rsidRDefault="00DB4EE0">
            <w:pPr>
              <w:jc w:val="center"/>
            </w:pPr>
            <w:r>
              <w:rPr>
                <w:rFonts w:eastAsiaTheme="minorEastAsia"/>
                <w:szCs w:val="21"/>
              </w:rPr>
              <w:t>302</w:t>
            </w:r>
          </w:p>
        </w:tc>
        <w:tc>
          <w:tcPr>
            <w:tcW w:w="905" w:type="dxa"/>
            <w:vAlign w:val="center"/>
          </w:tcPr>
          <w:p w:rsidR="00CC160C" w:rsidRDefault="00DB4EE0">
            <w:pPr>
              <w:jc w:val="center"/>
            </w:pPr>
            <w:r>
              <w:rPr>
                <w:rFonts w:eastAsiaTheme="minorEastAsia"/>
                <w:szCs w:val="21"/>
              </w:rPr>
              <w:t>DTE ENERGY COMPANY</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DTE</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181</w:t>
            </w:r>
          </w:p>
        </w:tc>
        <w:tc>
          <w:tcPr>
            <w:tcW w:w="1690" w:type="dxa"/>
            <w:vAlign w:val="center"/>
          </w:tcPr>
          <w:p w:rsidR="00CC160C" w:rsidRDefault="00DB4EE0">
            <w:pPr>
              <w:jc w:val="right"/>
            </w:pPr>
            <w:r>
              <w:rPr>
                <w:rFonts w:eastAsiaTheme="minorEastAsia"/>
                <w:szCs w:val="21"/>
              </w:rPr>
              <w:t>141,349.87</w:t>
            </w:r>
          </w:p>
        </w:tc>
        <w:tc>
          <w:tcPr>
            <w:tcW w:w="997" w:type="dxa"/>
            <w:vAlign w:val="center"/>
          </w:tcPr>
          <w:p w:rsidR="00CC160C" w:rsidRDefault="00DB4EE0">
            <w:pPr>
              <w:jc w:val="right"/>
            </w:pPr>
            <w:r>
              <w:rPr>
                <w:rFonts w:eastAsiaTheme="minorEastAsia"/>
                <w:szCs w:val="21"/>
              </w:rPr>
              <w:t>0.05</w:t>
            </w:r>
          </w:p>
        </w:tc>
      </w:tr>
      <w:tr w:rsidR="00CC160C">
        <w:tc>
          <w:tcPr>
            <w:tcW w:w="678" w:type="dxa"/>
            <w:vAlign w:val="center"/>
          </w:tcPr>
          <w:p w:rsidR="00CC160C" w:rsidRDefault="00DB4EE0">
            <w:pPr>
              <w:jc w:val="center"/>
            </w:pPr>
            <w:r>
              <w:rPr>
                <w:rFonts w:eastAsiaTheme="minorEastAsia"/>
                <w:szCs w:val="21"/>
              </w:rPr>
              <w:t>303</w:t>
            </w:r>
          </w:p>
        </w:tc>
        <w:tc>
          <w:tcPr>
            <w:tcW w:w="905" w:type="dxa"/>
            <w:vAlign w:val="center"/>
          </w:tcPr>
          <w:p w:rsidR="00CC160C" w:rsidRDefault="00DB4EE0">
            <w:pPr>
              <w:jc w:val="center"/>
            </w:pPr>
            <w:r>
              <w:rPr>
                <w:rFonts w:eastAsiaTheme="minorEastAsia"/>
                <w:szCs w:val="21"/>
              </w:rPr>
              <w:t>EBAY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EBAY</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456</w:t>
            </w:r>
          </w:p>
        </w:tc>
        <w:tc>
          <w:tcPr>
            <w:tcW w:w="1690" w:type="dxa"/>
            <w:vAlign w:val="center"/>
          </w:tcPr>
          <w:p w:rsidR="00CC160C" w:rsidRDefault="00DB4EE0">
            <w:pPr>
              <w:jc w:val="right"/>
            </w:pPr>
            <w:r>
              <w:rPr>
                <w:rFonts w:eastAsiaTheme="minorEastAsia"/>
                <w:szCs w:val="21"/>
              </w:rPr>
              <w:t>140,880.00</w:t>
            </w:r>
          </w:p>
        </w:tc>
        <w:tc>
          <w:tcPr>
            <w:tcW w:w="997" w:type="dxa"/>
            <w:vAlign w:val="center"/>
          </w:tcPr>
          <w:p w:rsidR="00CC160C" w:rsidRDefault="00DB4EE0">
            <w:pPr>
              <w:jc w:val="right"/>
            </w:pPr>
            <w:r>
              <w:rPr>
                <w:rFonts w:eastAsiaTheme="minorEastAsia"/>
                <w:szCs w:val="21"/>
              </w:rPr>
              <w:t>0.05</w:t>
            </w:r>
          </w:p>
        </w:tc>
      </w:tr>
      <w:tr w:rsidR="00CC160C">
        <w:tc>
          <w:tcPr>
            <w:tcW w:w="678" w:type="dxa"/>
            <w:vAlign w:val="center"/>
          </w:tcPr>
          <w:p w:rsidR="00CC160C" w:rsidRDefault="00DB4EE0">
            <w:pPr>
              <w:jc w:val="center"/>
            </w:pPr>
            <w:r>
              <w:rPr>
                <w:rFonts w:eastAsiaTheme="minorEastAsia"/>
                <w:szCs w:val="21"/>
              </w:rPr>
              <w:t>304</w:t>
            </w:r>
          </w:p>
        </w:tc>
        <w:tc>
          <w:tcPr>
            <w:tcW w:w="905" w:type="dxa"/>
            <w:vAlign w:val="center"/>
          </w:tcPr>
          <w:p w:rsidR="00CC160C" w:rsidRDefault="00DB4EE0">
            <w:pPr>
              <w:jc w:val="center"/>
            </w:pPr>
            <w:r>
              <w:rPr>
                <w:rFonts w:eastAsiaTheme="minorEastAsia"/>
                <w:szCs w:val="21"/>
              </w:rPr>
              <w:t>PULTEGROUP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PHM</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190</w:t>
            </w:r>
          </w:p>
        </w:tc>
        <w:tc>
          <w:tcPr>
            <w:tcW w:w="1690" w:type="dxa"/>
            <w:vAlign w:val="center"/>
          </w:tcPr>
          <w:p w:rsidR="00CC160C" w:rsidRDefault="00DB4EE0">
            <w:pPr>
              <w:jc w:val="right"/>
            </w:pPr>
            <w:r>
              <w:rPr>
                <w:rFonts w:eastAsiaTheme="minorEastAsia"/>
                <w:szCs w:val="21"/>
              </w:rPr>
              <w:t>138,904.50</w:t>
            </w:r>
          </w:p>
        </w:tc>
        <w:tc>
          <w:tcPr>
            <w:tcW w:w="997" w:type="dxa"/>
            <w:vAlign w:val="center"/>
          </w:tcPr>
          <w:p w:rsidR="00CC160C" w:rsidRDefault="00DB4EE0">
            <w:pPr>
              <w:jc w:val="right"/>
            </w:pPr>
            <w:r>
              <w:rPr>
                <w:rFonts w:eastAsiaTheme="minorEastAsia"/>
                <w:szCs w:val="21"/>
              </w:rPr>
              <w:t>0.05</w:t>
            </w:r>
          </w:p>
        </w:tc>
      </w:tr>
      <w:tr w:rsidR="00CC160C">
        <w:tc>
          <w:tcPr>
            <w:tcW w:w="678" w:type="dxa"/>
            <w:vAlign w:val="center"/>
          </w:tcPr>
          <w:p w:rsidR="00CC160C" w:rsidRDefault="00DB4EE0">
            <w:pPr>
              <w:jc w:val="center"/>
            </w:pPr>
            <w:r>
              <w:rPr>
                <w:rFonts w:eastAsiaTheme="minorEastAsia"/>
                <w:szCs w:val="21"/>
              </w:rPr>
              <w:t>305</w:t>
            </w:r>
          </w:p>
        </w:tc>
        <w:tc>
          <w:tcPr>
            <w:tcW w:w="905" w:type="dxa"/>
            <w:vAlign w:val="center"/>
          </w:tcPr>
          <w:p w:rsidR="00CC160C" w:rsidRDefault="00DB4EE0">
            <w:pPr>
              <w:jc w:val="center"/>
            </w:pPr>
            <w:r>
              <w:rPr>
                <w:rFonts w:eastAsiaTheme="minorEastAsia"/>
                <w:szCs w:val="21"/>
              </w:rPr>
              <w:t>ILLUMINA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ILMN</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140</w:t>
            </w:r>
          </w:p>
        </w:tc>
        <w:tc>
          <w:tcPr>
            <w:tcW w:w="1690" w:type="dxa"/>
            <w:vAlign w:val="center"/>
          </w:tcPr>
          <w:p w:rsidR="00CC160C" w:rsidRDefault="00DB4EE0">
            <w:pPr>
              <w:jc w:val="right"/>
            </w:pPr>
            <w:r>
              <w:rPr>
                <w:rFonts w:eastAsiaTheme="minorEastAsia"/>
                <w:szCs w:val="21"/>
              </w:rPr>
              <w:t>138,067.32</w:t>
            </w:r>
          </w:p>
        </w:tc>
        <w:tc>
          <w:tcPr>
            <w:tcW w:w="997" w:type="dxa"/>
            <w:vAlign w:val="center"/>
          </w:tcPr>
          <w:p w:rsidR="00CC160C" w:rsidRDefault="00DB4EE0">
            <w:pPr>
              <w:jc w:val="right"/>
            </w:pPr>
            <w:r>
              <w:rPr>
                <w:rFonts w:eastAsiaTheme="minorEastAsia"/>
                <w:szCs w:val="21"/>
              </w:rPr>
              <w:t>0.05</w:t>
            </w:r>
          </w:p>
        </w:tc>
      </w:tr>
      <w:tr w:rsidR="00CC160C">
        <w:tc>
          <w:tcPr>
            <w:tcW w:w="678" w:type="dxa"/>
            <w:vAlign w:val="center"/>
          </w:tcPr>
          <w:p w:rsidR="00CC160C" w:rsidRDefault="00DB4EE0">
            <w:pPr>
              <w:jc w:val="center"/>
            </w:pPr>
            <w:r>
              <w:rPr>
                <w:rFonts w:eastAsiaTheme="minorEastAsia"/>
                <w:szCs w:val="21"/>
              </w:rPr>
              <w:t>306</w:t>
            </w:r>
          </w:p>
        </w:tc>
        <w:tc>
          <w:tcPr>
            <w:tcW w:w="905" w:type="dxa"/>
            <w:vAlign w:val="center"/>
          </w:tcPr>
          <w:p w:rsidR="00CC160C" w:rsidRDefault="00DB4EE0">
            <w:pPr>
              <w:jc w:val="center"/>
            </w:pPr>
            <w:r>
              <w:rPr>
                <w:rFonts w:eastAsiaTheme="minorEastAsia"/>
                <w:szCs w:val="21"/>
              </w:rPr>
              <w:t>FIFTH THIRD BANCORP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FITB</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559</w:t>
            </w:r>
          </w:p>
        </w:tc>
        <w:tc>
          <w:tcPr>
            <w:tcW w:w="1690" w:type="dxa"/>
            <w:vAlign w:val="center"/>
          </w:tcPr>
          <w:p w:rsidR="00CC160C" w:rsidRDefault="00DB4EE0">
            <w:pPr>
              <w:jc w:val="right"/>
            </w:pPr>
            <w:r>
              <w:rPr>
                <w:rFonts w:eastAsiaTheme="minorEastAsia"/>
                <w:szCs w:val="21"/>
              </w:rPr>
              <w:t>136,553.82</w:t>
            </w:r>
          </w:p>
        </w:tc>
        <w:tc>
          <w:tcPr>
            <w:tcW w:w="997" w:type="dxa"/>
            <w:vAlign w:val="center"/>
          </w:tcPr>
          <w:p w:rsidR="00CC160C" w:rsidRDefault="00DB4EE0">
            <w:pPr>
              <w:jc w:val="right"/>
            </w:pPr>
            <w:r>
              <w:rPr>
                <w:rFonts w:eastAsiaTheme="minorEastAsia"/>
                <w:szCs w:val="21"/>
              </w:rPr>
              <w:t>0.05</w:t>
            </w:r>
          </w:p>
        </w:tc>
      </w:tr>
      <w:tr w:rsidR="00CC160C">
        <w:tc>
          <w:tcPr>
            <w:tcW w:w="678" w:type="dxa"/>
            <w:vAlign w:val="center"/>
          </w:tcPr>
          <w:p w:rsidR="00CC160C" w:rsidRDefault="00DB4EE0">
            <w:pPr>
              <w:jc w:val="center"/>
            </w:pPr>
            <w:r>
              <w:rPr>
                <w:rFonts w:eastAsiaTheme="minorEastAsia"/>
                <w:szCs w:val="21"/>
              </w:rPr>
              <w:t>307</w:t>
            </w:r>
          </w:p>
        </w:tc>
        <w:tc>
          <w:tcPr>
            <w:tcW w:w="905" w:type="dxa"/>
            <w:vAlign w:val="center"/>
          </w:tcPr>
          <w:p w:rsidR="00CC160C" w:rsidRDefault="00DB4EE0">
            <w:pPr>
              <w:jc w:val="center"/>
            </w:pPr>
            <w:r>
              <w:rPr>
                <w:rFonts w:eastAsiaTheme="minorEastAsia"/>
                <w:szCs w:val="21"/>
              </w:rPr>
              <w:t>HEWLETT PACKARD ENTERPRISE</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HPE</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1,128</w:t>
            </w:r>
          </w:p>
        </w:tc>
        <w:tc>
          <w:tcPr>
            <w:tcW w:w="1690" w:type="dxa"/>
            <w:vAlign w:val="center"/>
          </w:tcPr>
          <w:p w:rsidR="00CC160C" w:rsidRDefault="00DB4EE0">
            <w:pPr>
              <w:jc w:val="right"/>
            </w:pPr>
            <w:r>
              <w:rPr>
                <w:rFonts w:eastAsiaTheme="minorEastAsia"/>
                <w:szCs w:val="21"/>
              </w:rPr>
              <w:t>135,658.07</w:t>
            </w:r>
          </w:p>
        </w:tc>
        <w:tc>
          <w:tcPr>
            <w:tcW w:w="997" w:type="dxa"/>
            <w:vAlign w:val="center"/>
          </w:tcPr>
          <w:p w:rsidR="00CC160C" w:rsidRDefault="00DB4EE0">
            <w:pPr>
              <w:jc w:val="right"/>
            </w:pPr>
            <w:r>
              <w:rPr>
                <w:rFonts w:eastAsiaTheme="minorEastAsia"/>
                <w:szCs w:val="21"/>
              </w:rPr>
              <w:t>0.05</w:t>
            </w:r>
          </w:p>
        </w:tc>
      </w:tr>
      <w:tr w:rsidR="00CC160C">
        <w:tc>
          <w:tcPr>
            <w:tcW w:w="678" w:type="dxa"/>
            <w:vAlign w:val="center"/>
          </w:tcPr>
          <w:p w:rsidR="00CC160C" w:rsidRDefault="00DB4EE0">
            <w:pPr>
              <w:jc w:val="center"/>
            </w:pPr>
            <w:r>
              <w:rPr>
                <w:rFonts w:eastAsiaTheme="minorEastAsia"/>
                <w:szCs w:val="21"/>
              </w:rPr>
              <w:t>308</w:t>
            </w:r>
          </w:p>
        </w:tc>
        <w:tc>
          <w:tcPr>
            <w:tcW w:w="905" w:type="dxa"/>
            <w:vAlign w:val="center"/>
          </w:tcPr>
          <w:p w:rsidR="00CC160C" w:rsidRDefault="00DB4EE0">
            <w:pPr>
              <w:jc w:val="center"/>
            </w:pPr>
            <w:r>
              <w:rPr>
                <w:rFonts w:eastAsiaTheme="minorEastAsia"/>
                <w:szCs w:val="21"/>
              </w:rPr>
              <w:t>STERIS PLC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STE</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87</w:t>
            </w:r>
          </w:p>
        </w:tc>
        <w:tc>
          <w:tcPr>
            <w:tcW w:w="1690" w:type="dxa"/>
            <w:vAlign w:val="center"/>
          </w:tcPr>
          <w:p w:rsidR="00CC160C" w:rsidRDefault="00DB4EE0">
            <w:pPr>
              <w:jc w:val="right"/>
            </w:pPr>
            <w:r>
              <w:rPr>
                <w:rFonts w:eastAsiaTheme="minorEastAsia"/>
                <w:szCs w:val="21"/>
              </w:rPr>
              <w:t>135,470.45</w:t>
            </w:r>
          </w:p>
        </w:tc>
        <w:tc>
          <w:tcPr>
            <w:tcW w:w="997" w:type="dxa"/>
            <w:vAlign w:val="center"/>
          </w:tcPr>
          <w:p w:rsidR="00CC160C" w:rsidRDefault="00DB4EE0">
            <w:pPr>
              <w:jc w:val="right"/>
            </w:pPr>
            <w:r>
              <w:rPr>
                <w:rFonts w:eastAsiaTheme="minorEastAsia"/>
                <w:szCs w:val="21"/>
              </w:rPr>
              <w:t>0.05</w:t>
            </w:r>
          </w:p>
        </w:tc>
      </w:tr>
      <w:tr w:rsidR="00CC160C">
        <w:tc>
          <w:tcPr>
            <w:tcW w:w="678" w:type="dxa"/>
            <w:vAlign w:val="center"/>
          </w:tcPr>
          <w:p w:rsidR="00CC160C" w:rsidRDefault="00DB4EE0">
            <w:pPr>
              <w:jc w:val="center"/>
            </w:pPr>
            <w:r>
              <w:rPr>
                <w:rFonts w:eastAsiaTheme="minorEastAsia"/>
                <w:szCs w:val="21"/>
              </w:rPr>
              <w:t>309</w:t>
            </w:r>
          </w:p>
        </w:tc>
        <w:tc>
          <w:tcPr>
            <w:tcW w:w="905" w:type="dxa"/>
            <w:vAlign w:val="center"/>
          </w:tcPr>
          <w:p w:rsidR="00CC160C" w:rsidRDefault="00DB4EE0">
            <w:pPr>
              <w:jc w:val="center"/>
            </w:pPr>
            <w:r>
              <w:rPr>
                <w:rFonts w:eastAsiaTheme="minorEastAsia"/>
                <w:szCs w:val="21"/>
              </w:rPr>
              <w:t>Eversource Energy</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ES</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307</w:t>
            </w:r>
          </w:p>
        </w:tc>
        <w:tc>
          <w:tcPr>
            <w:tcW w:w="1690" w:type="dxa"/>
            <w:vAlign w:val="center"/>
          </w:tcPr>
          <w:p w:rsidR="00CC160C" w:rsidRDefault="00DB4EE0">
            <w:pPr>
              <w:jc w:val="right"/>
            </w:pPr>
            <w:r>
              <w:rPr>
                <w:rFonts w:eastAsiaTheme="minorEastAsia"/>
                <w:szCs w:val="21"/>
              </w:rPr>
              <w:t>134,203.28</w:t>
            </w:r>
          </w:p>
        </w:tc>
        <w:tc>
          <w:tcPr>
            <w:tcW w:w="997" w:type="dxa"/>
            <w:vAlign w:val="center"/>
          </w:tcPr>
          <w:p w:rsidR="00CC160C" w:rsidRDefault="00DB4EE0">
            <w:pPr>
              <w:jc w:val="right"/>
            </w:pPr>
            <w:r>
              <w:rPr>
                <w:rFonts w:eastAsiaTheme="minorEastAsia"/>
                <w:szCs w:val="21"/>
              </w:rPr>
              <w:t>0.05</w:t>
            </w:r>
          </w:p>
        </w:tc>
      </w:tr>
      <w:tr w:rsidR="00CC160C">
        <w:tc>
          <w:tcPr>
            <w:tcW w:w="678" w:type="dxa"/>
            <w:vAlign w:val="center"/>
          </w:tcPr>
          <w:p w:rsidR="00CC160C" w:rsidRDefault="00DB4EE0">
            <w:pPr>
              <w:jc w:val="center"/>
            </w:pPr>
            <w:r>
              <w:rPr>
                <w:rFonts w:eastAsiaTheme="minorEastAsia"/>
                <w:szCs w:val="21"/>
              </w:rPr>
              <w:t>310</w:t>
            </w:r>
          </w:p>
        </w:tc>
        <w:tc>
          <w:tcPr>
            <w:tcW w:w="905" w:type="dxa"/>
            <w:vAlign w:val="center"/>
          </w:tcPr>
          <w:p w:rsidR="00CC160C" w:rsidRDefault="00DB4EE0">
            <w:pPr>
              <w:jc w:val="center"/>
            </w:pPr>
            <w:r>
              <w:rPr>
                <w:rFonts w:eastAsiaTheme="minorEastAsia"/>
                <w:szCs w:val="21"/>
              </w:rPr>
              <w:t>DOVER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DOV</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123</w:t>
            </w:r>
          </w:p>
        </w:tc>
        <w:tc>
          <w:tcPr>
            <w:tcW w:w="1690" w:type="dxa"/>
            <w:vAlign w:val="center"/>
          </w:tcPr>
          <w:p w:rsidR="00CC160C" w:rsidRDefault="00DB4EE0">
            <w:pPr>
              <w:jc w:val="right"/>
            </w:pPr>
            <w:r>
              <w:rPr>
                <w:rFonts w:eastAsiaTheme="minorEastAsia"/>
                <w:szCs w:val="21"/>
              </w:rPr>
              <w:t>133,994.98</w:t>
            </w:r>
          </w:p>
        </w:tc>
        <w:tc>
          <w:tcPr>
            <w:tcW w:w="997" w:type="dxa"/>
            <w:vAlign w:val="center"/>
          </w:tcPr>
          <w:p w:rsidR="00CC160C" w:rsidRDefault="00DB4EE0">
            <w:pPr>
              <w:jc w:val="right"/>
            </w:pPr>
            <w:r>
              <w:rPr>
                <w:rFonts w:eastAsiaTheme="minorEastAsia"/>
                <w:szCs w:val="21"/>
              </w:rPr>
              <w:t>0.05</w:t>
            </w:r>
          </w:p>
        </w:tc>
      </w:tr>
      <w:tr w:rsidR="00CC160C">
        <w:tc>
          <w:tcPr>
            <w:tcW w:w="678" w:type="dxa"/>
            <w:vAlign w:val="center"/>
          </w:tcPr>
          <w:p w:rsidR="00CC160C" w:rsidRDefault="00DB4EE0">
            <w:pPr>
              <w:jc w:val="center"/>
            </w:pPr>
            <w:r>
              <w:rPr>
                <w:rFonts w:eastAsiaTheme="minorEastAsia"/>
                <w:szCs w:val="21"/>
              </w:rPr>
              <w:t>311</w:t>
            </w:r>
          </w:p>
        </w:tc>
        <w:tc>
          <w:tcPr>
            <w:tcW w:w="905" w:type="dxa"/>
            <w:vAlign w:val="center"/>
          </w:tcPr>
          <w:p w:rsidR="00CC160C" w:rsidRDefault="00DB4EE0">
            <w:pPr>
              <w:jc w:val="center"/>
            </w:pPr>
            <w:r>
              <w:rPr>
                <w:rFonts w:eastAsiaTheme="minorEastAsia"/>
                <w:szCs w:val="21"/>
              </w:rPr>
              <w:t>ENTERGY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ETR</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186</w:t>
            </w:r>
          </w:p>
        </w:tc>
        <w:tc>
          <w:tcPr>
            <w:tcW w:w="1690" w:type="dxa"/>
            <w:vAlign w:val="center"/>
          </w:tcPr>
          <w:p w:rsidR="00CC160C" w:rsidRDefault="00DB4EE0">
            <w:pPr>
              <w:jc w:val="right"/>
            </w:pPr>
            <w:r>
              <w:rPr>
                <w:rFonts w:eastAsiaTheme="minorEastAsia"/>
                <w:szCs w:val="21"/>
              </w:rPr>
              <w:t>133,305.90</w:t>
            </w:r>
          </w:p>
        </w:tc>
        <w:tc>
          <w:tcPr>
            <w:tcW w:w="997" w:type="dxa"/>
            <w:vAlign w:val="center"/>
          </w:tcPr>
          <w:p w:rsidR="00CC160C" w:rsidRDefault="00DB4EE0">
            <w:pPr>
              <w:jc w:val="right"/>
            </w:pPr>
            <w:r>
              <w:rPr>
                <w:rFonts w:eastAsiaTheme="minorEastAsia"/>
                <w:szCs w:val="21"/>
              </w:rPr>
              <w:t>0.05</w:t>
            </w:r>
          </w:p>
        </w:tc>
      </w:tr>
      <w:tr w:rsidR="00CC160C">
        <w:tc>
          <w:tcPr>
            <w:tcW w:w="678" w:type="dxa"/>
            <w:vAlign w:val="center"/>
          </w:tcPr>
          <w:p w:rsidR="00CC160C" w:rsidRDefault="00DB4EE0">
            <w:pPr>
              <w:jc w:val="center"/>
            </w:pPr>
            <w:r>
              <w:rPr>
                <w:rFonts w:eastAsiaTheme="minorEastAsia"/>
                <w:szCs w:val="21"/>
              </w:rPr>
              <w:t>312</w:t>
            </w:r>
          </w:p>
        </w:tc>
        <w:tc>
          <w:tcPr>
            <w:tcW w:w="905" w:type="dxa"/>
            <w:vAlign w:val="center"/>
          </w:tcPr>
          <w:p w:rsidR="00CC160C" w:rsidRDefault="00DB4EE0">
            <w:pPr>
              <w:jc w:val="center"/>
            </w:pPr>
            <w:r>
              <w:rPr>
                <w:rFonts w:eastAsiaTheme="minorEastAsia"/>
                <w:szCs w:val="21"/>
              </w:rPr>
              <w:t>HOWMET AEROSPACE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HWM</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344</w:t>
            </w:r>
          </w:p>
        </w:tc>
        <w:tc>
          <w:tcPr>
            <w:tcW w:w="1690" w:type="dxa"/>
            <w:vAlign w:val="center"/>
          </w:tcPr>
          <w:p w:rsidR="00CC160C" w:rsidRDefault="00DB4EE0">
            <w:pPr>
              <w:jc w:val="right"/>
            </w:pPr>
            <w:r>
              <w:rPr>
                <w:rFonts w:eastAsiaTheme="minorEastAsia"/>
                <w:szCs w:val="21"/>
              </w:rPr>
              <w:t>131,860.61</w:t>
            </w:r>
          </w:p>
        </w:tc>
        <w:tc>
          <w:tcPr>
            <w:tcW w:w="997" w:type="dxa"/>
            <w:vAlign w:val="center"/>
          </w:tcPr>
          <w:p w:rsidR="00CC160C" w:rsidRDefault="00DB4EE0">
            <w:pPr>
              <w:jc w:val="right"/>
            </w:pPr>
            <w:r>
              <w:rPr>
                <w:rFonts w:eastAsiaTheme="minorEastAsia"/>
                <w:szCs w:val="21"/>
              </w:rPr>
              <w:t>0.05</w:t>
            </w:r>
          </w:p>
        </w:tc>
      </w:tr>
      <w:tr w:rsidR="00CC160C">
        <w:tc>
          <w:tcPr>
            <w:tcW w:w="678" w:type="dxa"/>
            <w:vAlign w:val="center"/>
          </w:tcPr>
          <w:p w:rsidR="00CC160C" w:rsidRDefault="00DB4EE0">
            <w:pPr>
              <w:jc w:val="center"/>
            </w:pPr>
            <w:r>
              <w:rPr>
                <w:rFonts w:eastAsiaTheme="minorEastAsia"/>
                <w:szCs w:val="21"/>
              </w:rPr>
              <w:t>313</w:t>
            </w:r>
          </w:p>
        </w:tc>
        <w:tc>
          <w:tcPr>
            <w:tcW w:w="905" w:type="dxa"/>
            <w:vAlign w:val="center"/>
          </w:tcPr>
          <w:p w:rsidR="00CC160C" w:rsidRDefault="00DB4EE0">
            <w:pPr>
              <w:jc w:val="center"/>
            </w:pPr>
            <w:r>
              <w:rPr>
                <w:rFonts w:eastAsiaTheme="minorEastAsia"/>
                <w:szCs w:val="21"/>
              </w:rPr>
              <w:t>EQUITY RESIDENTIAL</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EQR</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304</w:t>
            </w:r>
          </w:p>
        </w:tc>
        <w:tc>
          <w:tcPr>
            <w:tcW w:w="1690" w:type="dxa"/>
            <w:vAlign w:val="center"/>
          </w:tcPr>
          <w:p w:rsidR="00CC160C" w:rsidRDefault="00DB4EE0">
            <w:pPr>
              <w:jc w:val="right"/>
            </w:pPr>
            <w:r>
              <w:rPr>
                <w:rFonts w:eastAsiaTheme="minorEastAsia"/>
                <w:szCs w:val="21"/>
              </w:rPr>
              <w:t>131,686.09</w:t>
            </w:r>
          </w:p>
        </w:tc>
        <w:tc>
          <w:tcPr>
            <w:tcW w:w="997" w:type="dxa"/>
            <w:vAlign w:val="center"/>
          </w:tcPr>
          <w:p w:rsidR="00CC160C" w:rsidRDefault="00DB4EE0">
            <w:pPr>
              <w:jc w:val="right"/>
            </w:pPr>
            <w:r>
              <w:rPr>
                <w:rFonts w:eastAsiaTheme="minorEastAsia"/>
                <w:szCs w:val="21"/>
              </w:rPr>
              <w:t>0.05</w:t>
            </w:r>
          </w:p>
        </w:tc>
      </w:tr>
      <w:tr w:rsidR="00CC160C">
        <w:tc>
          <w:tcPr>
            <w:tcW w:w="678" w:type="dxa"/>
            <w:vAlign w:val="center"/>
          </w:tcPr>
          <w:p w:rsidR="00CC160C" w:rsidRDefault="00DB4EE0">
            <w:pPr>
              <w:jc w:val="center"/>
            </w:pPr>
            <w:r>
              <w:rPr>
                <w:rFonts w:eastAsiaTheme="minorEastAsia"/>
                <w:szCs w:val="21"/>
              </w:rPr>
              <w:t>314</w:t>
            </w:r>
          </w:p>
        </w:tc>
        <w:tc>
          <w:tcPr>
            <w:tcW w:w="905" w:type="dxa"/>
            <w:vAlign w:val="center"/>
          </w:tcPr>
          <w:p w:rsidR="00CC160C" w:rsidRDefault="00DB4EE0">
            <w:pPr>
              <w:jc w:val="center"/>
            </w:pPr>
            <w:r>
              <w:rPr>
                <w:rFonts w:eastAsiaTheme="minorEastAsia"/>
                <w:szCs w:val="21"/>
              </w:rPr>
              <w:t>MOLINA HEALTH</w:t>
            </w:r>
            <w:r>
              <w:rPr>
                <w:rFonts w:eastAsiaTheme="minorEastAsia"/>
                <w:szCs w:val="21"/>
              </w:rPr>
              <w:lastRenderedPageBreak/>
              <w:t>CARE INC</w:t>
            </w:r>
          </w:p>
        </w:tc>
        <w:tc>
          <w:tcPr>
            <w:tcW w:w="1015" w:type="dxa"/>
            <w:vAlign w:val="center"/>
          </w:tcPr>
          <w:p w:rsidR="00CC160C" w:rsidRDefault="00DB4EE0">
            <w:pPr>
              <w:jc w:val="center"/>
            </w:pPr>
            <w:r>
              <w:rPr>
                <w:rFonts w:eastAsiaTheme="minorEastAsia"/>
                <w:szCs w:val="21"/>
              </w:rPr>
              <w:lastRenderedPageBreak/>
              <w:t>-</w:t>
            </w:r>
          </w:p>
        </w:tc>
        <w:tc>
          <w:tcPr>
            <w:tcW w:w="1184" w:type="dxa"/>
            <w:vAlign w:val="center"/>
          </w:tcPr>
          <w:p w:rsidR="00CC160C" w:rsidRDefault="00DB4EE0">
            <w:pPr>
              <w:jc w:val="center"/>
            </w:pPr>
            <w:r>
              <w:rPr>
                <w:rFonts w:eastAsiaTheme="minorEastAsia"/>
                <w:szCs w:val="21"/>
              </w:rPr>
              <w:t>MOH</w:t>
            </w:r>
          </w:p>
        </w:tc>
        <w:tc>
          <w:tcPr>
            <w:tcW w:w="847" w:type="dxa"/>
            <w:vAlign w:val="center"/>
          </w:tcPr>
          <w:p w:rsidR="00CC160C" w:rsidRDefault="00DB4EE0">
            <w:pPr>
              <w:jc w:val="center"/>
            </w:pPr>
            <w:r>
              <w:rPr>
                <w:rFonts w:eastAsiaTheme="minorEastAsia"/>
                <w:szCs w:val="21"/>
              </w:rPr>
              <w:t>纽约证券交易</w:t>
            </w:r>
            <w:r>
              <w:rPr>
                <w:rFonts w:eastAsiaTheme="minorEastAsia"/>
                <w:szCs w:val="21"/>
              </w:rPr>
              <w:lastRenderedPageBreak/>
              <w:t>所</w:t>
            </w:r>
          </w:p>
        </w:tc>
        <w:tc>
          <w:tcPr>
            <w:tcW w:w="1025" w:type="dxa"/>
            <w:vAlign w:val="center"/>
          </w:tcPr>
          <w:p w:rsidR="00CC160C" w:rsidRDefault="00DB4EE0">
            <w:pPr>
              <w:jc w:val="center"/>
            </w:pPr>
            <w:r>
              <w:rPr>
                <w:rFonts w:eastAsiaTheme="minorEastAsia"/>
                <w:szCs w:val="21"/>
              </w:rPr>
              <w:lastRenderedPageBreak/>
              <w:t>美国</w:t>
            </w:r>
          </w:p>
        </w:tc>
        <w:tc>
          <w:tcPr>
            <w:tcW w:w="1015" w:type="dxa"/>
            <w:vAlign w:val="center"/>
          </w:tcPr>
          <w:p w:rsidR="00CC160C" w:rsidRDefault="00DB4EE0">
            <w:pPr>
              <w:jc w:val="right"/>
            </w:pPr>
            <w:r>
              <w:rPr>
                <w:rFonts w:eastAsiaTheme="minorEastAsia"/>
                <w:szCs w:val="21"/>
              </w:rPr>
              <w:t>51</w:t>
            </w:r>
          </w:p>
        </w:tc>
        <w:tc>
          <w:tcPr>
            <w:tcW w:w="1690" w:type="dxa"/>
            <w:vAlign w:val="center"/>
          </w:tcPr>
          <w:p w:rsidR="00CC160C" w:rsidRDefault="00DB4EE0">
            <w:pPr>
              <w:jc w:val="right"/>
            </w:pPr>
            <w:r>
              <w:rPr>
                <w:rFonts w:eastAsiaTheme="minorEastAsia"/>
                <w:szCs w:val="21"/>
              </w:rPr>
              <w:t>130,511.57</w:t>
            </w:r>
          </w:p>
        </w:tc>
        <w:tc>
          <w:tcPr>
            <w:tcW w:w="997" w:type="dxa"/>
            <w:vAlign w:val="center"/>
          </w:tcPr>
          <w:p w:rsidR="00CC160C" w:rsidRDefault="00DB4EE0">
            <w:pPr>
              <w:jc w:val="right"/>
            </w:pPr>
            <w:r>
              <w:rPr>
                <w:rFonts w:eastAsiaTheme="minorEastAsia"/>
                <w:szCs w:val="21"/>
              </w:rPr>
              <w:t>0.05</w:t>
            </w:r>
          </w:p>
        </w:tc>
      </w:tr>
      <w:tr w:rsidR="00CC160C">
        <w:tc>
          <w:tcPr>
            <w:tcW w:w="678" w:type="dxa"/>
            <w:vAlign w:val="center"/>
          </w:tcPr>
          <w:p w:rsidR="00CC160C" w:rsidRDefault="00DB4EE0">
            <w:pPr>
              <w:jc w:val="center"/>
            </w:pPr>
            <w:r>
              <w:rPr>
                <w:rFonts w:eastAsiaTheme="minorEastAsia"/>
                <w:szCs w:val="21"/>
              </w:rPr>
              <w:t>315</w:t>
            </w:r>
          </w:p>
        </w:tc>
        <w:tc>
          <w:tcPr>
            <w:tcW w:w="905" w:type="dxa"/>
            <w:vAlign w:val="center"/>
          </w:tcPr>
          <w:p w:rsidR="00CC160C" w:rsidRDefault="00DB4EE0">
            <w:pPr>
              <w:jc w:val="center"/>
            </w:pPr>
            <w:r>
              <w:rPr>
                <w:rFonts w:eastAsiaTheme="minorEastAsia"/>
                <w:szCs w:val="21"/>
              </w:rPr>
              <w:t>RAYMOND JAMES FINANCIAL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RJF</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165</w:t>
            </w:r>
          </w:p>
        </w:tc>
        <w:tc>
          <w:tcPr>
            <w:tcW w:w="1690" w:type="dxa"/>
            <w:vAlign w:val="center"/>
          </w:tcPr>
          <w:p w:rsidR="00CC160C" w:rsidRDefault="00DB4EE0">
            <w:pPr>
              <w:jc w:val="right"/>
            </w:pPr>
            <w:r>
              <w:rPr>
                <w:rFonts w:eastAsiaTheme="minorEastAsia"/>
                <w:szCs w:val="21"/>
              </w:rPr>
              <w:t>130,303.97</w:t>
            </w:r>
          </w:p>
        </w:tc>
        <w:tc>
          <w:tcPr>
            <w:tcW w:w="997" w:type="dxa"/>
            <w:vAlign w:val="center"/>
          </w:tcPr>
          <w:p w:rsidR="00CC160C" w:rsidRDefault="00DB4EE0">
            <w:pPr>
              <w:jc w:val="right"/>
            </w:pPr>
            <w:r>
              <w:rPr>
                <w:rFonts w:eastAsiaTheme="minorEastAsia"/>
                <w:szCs w:val="21"/>
              </w:rPr>
              <w:t>0.05</w:t>
            </w:r>
          </w:p>
        </w:tc>
      </w:tr>
      <w:tr w:rsidR="00CC160C">
        <w:tc>
          <w:tcPr>
            <w:tcW w:w="678" w:type="dxa"/>
            <w:vAlign w:val="center"/>
          </w:tcPr>
          <w:p w:rsidR="00CC160C" w:rsidRDefault="00DB4EE0">
            <w:pPr>
              <w:jc w:val="center"/>
            </w:pPr>
            <w:r>
              <w:rPr>
                <w:rFonts w:eastAsiaTheme="minorEastAsia"/>
                <w:szCs w:val="21"/>
              </w:rPr>
              <w:t>316</w:t>
            </w:r>
          </w:p>
        </w:tc>
        <w:tc>
          <w:tcPr>
            <w:tcW w:w="905" w:type="dxa"/>
            <w:vAlign w:val="center"/>
          </w:tcPr>
          <w:p w:rsidR="00CC160C" w:rsidRDefault="00DB4EE0">
            <w:pPr>
              <w:jc w:val="center"/>
            </w:pPr>
            <w:r>
              <w:rPr>
                <w:rFonts w:eastAsiaTheme="minorEastAsia"/>
                <w:szCs w:val="21"/>
              </w:rPr>
              <w:t>PTC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PTC</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105</w:t>
            </w:r>
          </w:p>
        </w:tc>
        <w:tc>
          <w:tcPr>
            <w:tcW w:w="1690" w:type="dxa"/>
            <w:vAlign w:val="center"/>
          </w:tcPr>
          <w:p w:rsidR="00CC160C" w:rsidRDefault="00DB4EE0">
            <w:pPr>
              <w:jc w:val="right"/>
            </w:pPr>
            <w:r>
              <w:rPr>
                <w:rFonts w:eastAsiaTheme="minorEastAsia"/>
                <w:szCs w:val="21"/>
              </w:rPr>
              <w:t>130,114.87</w:t>
            </w:r>
          </w:p>
        </w:tc>
        <w:tc>
          <w:tcPr>
            <w:tcW w:w="997" w:type="dxa"/>
            <w:vAlign w:val="center"/>
          </w:tcPr>
          <w:p w:rsidR="00CC160C" w:rsidRDefault="00DB4EE0">
            <w:pPr>
              <w:jc w:val="right"/>
            </w:pPr>
            <w:r>
              <w:rPr>
                <w:rFonts w:eastAsiaTheme="minorEastAsia"/>
                <w:szCs w:val="21"/>
              </w:rPr>
              <w:t>0.05</w:t>
            </w:r>
          </w:p>
        </w:tc>
      </w:tr>
      <w:tr w:rsidR="00CC160C">
        <w:tc>
          <w:tcPr>
            <w:tcW w:w="678" w:type="dxa"/>
            <w:vAlign w:val="center"/>
          </w:tcPr>
          <w:p w:rsidR="00CC160C" w:rsidRDefault="00DB4EE0">
            <w:pPr>
              <w:jc w:val="center"/>
            </w:pPr>
            <w:r>
              <w:rPr>
                <w:rFonts w:eastAsiaTheme="minorEastAsia"/>
                <w:szCs w:val="21"/>
              </w:rPr>
              <w:t>317</w:t>
            </w:r>
          </w:p>
        </w:tc>
        <w:tc>
          <w:tcPr>
            <w:tcW w:w="905" w:type="dxa"/>
            <w:vAlign w:val="center"/>
          </w:tcPr>
          <w:p w:rsidR="00CC160C" w:rsidRDefault="00DB4EE0">
            <w:pPr>
              <w:jc w:val="center"/>
            </w:pPr>
            <w:r>
              <w:rPr>
                <w:rFonts w:eastAsiaTheme="minorEastAsia"/>
                <w:szCs w:val="21"/>
              </w:rPr>
              <w:t>TELEDYNE TECHNOLOGIES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TDY</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41</w:t>
            </w:r>
          </w:p>
        </w:tc>
        <w:tc>
          <w:tcPr>
            <w:tcW w:w="1690" w:type="dxa"/>
            <w:vAlign w:val="center"/>
          </w:tcPr>
          <w:p w:rsidR="00CC160C" w:rsidRDefault="00DB4EE0">
            <w:pPr>
              <w:jc w:val="right"/>
            </w:pPr>
            <w:r>
              <w:rPr>
                <w:rFonts w:eastAsiaTheme="minorEastAsia"/>
                <w:szCs w:val="21"/>
              </w:rPr>
              <w:t>129,598.47</w:t>
            </w:r>
          </w:p>
        </w:tc>
        <w:tc>
          <w:tcPr>
            <w:tcW w:w="997" w:type="dxa"/>
            <w:vAlign w:val="center"/>
          </w:tcPr>
          <w:p w:rsidR="00CC160C" w:rsidRDefault="00DB4EE0">
            <w:pPr>
              <w:jc w:val="right"/>
            </w:pPr>
            <w:r>
              <w:rPr>
                <w:rFonts w:eastAsiaTheme="minorEastAsia"/>
                <w:szCs w:val="21"/>
              </w:rPr>
              <w:t>0.05</w:t>
            </w:r>
          </w:p>
        </w:tc>
      </w:tr>
      <w:tr w:rsidR="00CC160C">
        <w:tc>
          <w:tcPr>
            <w:tcW w:w="678" w:type="dxa"/>
            <w:vAlign w:val="center"/>
          </w:tcPr>
          <w:p w:rsidR="00CC160C" w:rsidRDefault="00DB4EE0">
            <w:pPr>
              <w:jc w:val="center"/>
            </w:pPr>
            <w:r>
              <w:rPr>
                <w:rFonts w:eastAsiaTheme="minorEastAsia"/>
                <w:szCs w:val="21"/>
              </w:rPr>
              <w:t>318</w:t>
            </w:r>
          </w:p>
        </w:tc>
        <w:tc>
          <w:tcPr>
            <w:tcW w:w="905" w:type="dxa"/>
            <w:vAlign w:val="center"/>
          </w:tcPr>
          <w:p w:rsidR="00CC160C" w:rsidRDefault="00DB4EE0">
            <w:pPr>
              <w:jc w:val="center"/>
            </w:pPr>
            <w:r>
              <w:rPr>
                <w:rFonts w:eastAsiaTheme="minorEastAsia"/>
                <w:szCs w:val="21"/>
              </w:rPr>
              <w:t>INTL FLAVORS &amp; FRAGRANCES</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IFF</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225</w:t>
            </w:r>
          </w:p>
        </w:tc>
        <w:tc>
          <w:tcPr>
            <w:tcW w:w="1690" w:type="dxa"/>
            <w:vAlign w:val="center"/>
          </w:tcPr>
          <w:p w:rsidR="00CC160C" w:rsidRDefault="00DB4EE0">
            <w:pPr>
              <w:jc w:val="right"/>
            </w:pPr>
            <w:r>
              <w:rPr>
                <w:rFonts w:eastAsiaTheme="minorEastAsia"/>
                <w:szCs w:val="21"/>
              </w:rPr>
              <w:t>129,034.40</w:t>
            </w:r>
          </w:p>
        </w:tc>
        <w:tc>
          <w:tcPr>
            <w:tcW w:w="997" w:type="dxa"/>
            <w:vAlign w:val="center"/>
          </w:tcPr>
          <w:p w:rsidR="00CC160C" w:rsidRDefault="00DB4EE0">
            <w:pPr>
              <w:jc w:val="right"/>
            </w:pPr>
            <w:r>
              <w:rPr>
                <w:rFonts w:eastAsiaTheme="minorEastAsia"/>
                <w:szCs w:val="21"/>
              </w:rPr>
              <w:t>0.05</w:t>
            </w:r>
          </w:p>
        </w:tc>
      </w:tr>
      <w:tr w:rsidR="00CC160C">
        <w:tc>
          <w:tcPr>
            <w:tcW w:w="678" w:type="dxa"/>
            <w:vAlign w:val="center"/>
          </w:tcPr>
          <w:p w:rsidR="00CC160C" w:rsidRDefault="00DB4EE0">
            <w:pPr>
              <w:jc w:val="center"/>
            </w:pPr>
            <w:r>
              <w:rPr>
                <w:rFonts w:eastAsiaTheme="minorEastAsia"/>
                <w:szCs w:val="21"/>
              </w:rPr>
              <w:t>319</w:t>
            </w:r>
          </w:p>
        </w:tc>
        <w:tc>
          <w:tcPr>
            <w:tcW w:w="905" w:type="dxa"/>
            <w:vAlign w:val="center"/>
          </w:tcPr>
          <w:p w:rsidR="00CC160C" w:rsidRDefault="00DB4EE0">
            <w:pPr>
              <w:jc w:val="center"/>
            </w:pPr>
            <w:r>
              <w:rPr>
                <w:rFonts w:eastAsiaTheme="minorEastAsia"/>
                <w:szCs w:val="21"/>
              </w:rPr>
              <w:t>BUILDERS FIRSTSOURCE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BLDR</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109</w:t>
            </w:r>
          </w:p>
        </w:tc>
        <w:tc>
          <w:tcPr>
            <w:tcW w:w="1690" w:type="dxa"/>
            <w:vAlign w:val="center"/>
          </w:tcPr>
          <w:p w:rsidR="00CC160C" w:rsidRDefault="00DB4EE0">
            <w:pPr>
              <w:jc w:val="right"/>
            </w:pPr>
            <w:r>
              <w:rPr>
                <w:rFonts w:eastAsiaTheme="minorEastAsia"/>
                <w:szCs w:val="21"/>
              </w:rPr>
              <w:t>128,880.07</w:t>
            </w:r>
          </w:p>
        </w:tc>
        <w:tc>
          <w:tcPr>
            <w:tcW w:w="997" w:type="dxa"/>
            <w:vAlign w:val="center"/>
          </w:tcPr>
          <w:p w:rsidR="00CC160C" w:rsidRDefault="00DB4EE0">
            <w:pPr>
              <w:jc w:val="right"/>
            </w:pPr>
            <w:r>
              <w:rPr>
                <w:rFonts w:eastAsiaTheme="minorEastAsia"/>
                <w:szCs w:val="21"/>
              </w:rPr>
              <w:t>0.05</w:t>
            </w:r>
          </w:p>
        </w:tc>
      </w:tr>
      <w:tr w:rsidR="00CC160C">
        <w:tc>
          <w:tcPr>
            <w:tcW w:w="678" w:type="dxa"/>
            <w:vAlign w:val="center"/>
          </w:tcPr>
          <w:p w:rsidR="00CC160C" w:rsidRDefault="00DB4EE0">
            <w:pPr>
              <w:jc w:val="center"/>
            </w:pPr>
            <w:r>
              <w:rPr>
                <w:rFonts w:eastAsiaTheme="minorEastAsia"/>
                <w:szCs w:val="21"/>
              </w:rPr>
              <w:t>320</w:t>
            </w:r>
          </w:p>
        </w:tc>
        <w:tc>
          <w:tcPr>
            <w:tcW w:w="905" w:type="dxa"/>
            <w:vAlign w:val="center"/>
          </w:tcPr>
          <w:p w:rsidR="00CC160C" w:rsidRDefault="00DB4EE0">
            <w:pPr>
              <w:jc w:val="center"/>
            </w:pPr>
            <w:r>
              <w:rPr>
                <w:rFonts w:eastAsiaTheme="minorEastAsia"/>
                <w:szCs w:val="21"/>
              </w:rPr>
              <w:t>FLEETCOR TECHNOLOGIES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FLT</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64</w:t>
            </w:r>
          </w:p>
        </w:tc>
        <w:tc>
          <w:tcPr>
            <w:tcW w:w="1690" w:type="dxa"/>
            <w:vAlign w:val="center"/>
          </w:tcPr>
          <w:p w:rsidR="00CC160C" w:rsidRDefault="00DB4EE0">
            <w:pPr>
              <w:jc w:val="right"/>
            </w:pPr>
            <w:r>
              <w:rPr>
                <w:rFonts w:eastAsiaTheme="minorEastAsia"/>
                <w:szCs w:val="21"/>
              </w:rPr>
              <w:t>128,105.08</w:t>
            </w:r>
          </w:p>
        </w:tc>
        <w:tc>
          <w:tcPr>
            <w:tcW w:w="997" w:type="dxa"/>
            <w:vAlign w:val="center"/>
          </w:tcPr>
          <w:p w:rsidR="00CC160C" w:rsidRDefault="00DB4EE0">
            <w:pPr>
              <w:jc w:val="right"/>
            </w:pPr>
            <w:r>
              <w:rPr>
                <w:rFonts w:eastAsiaTheme="minorEastAsia"/>
                <w:szCs w:val="21"/>
              </w:rPr>
              <w:t>0.05</w:t>
            </w:r>
          </w:p>
        </w:tc>
      </w:tr>
      <w:tr w:rsidR="00CC160C">
        <w:tc>
          <w:tcPr>
            <w:tcW w:w="678" w:type="dxa"/>
            <w:vAlign w:val="center"/>
          </w:tcPr>
          <w:p w:rsidR="00CC160C" w:rsidRDefault="00DB4EE0">
            <w:pPr>
              <w:jc w:val="center"/>
            </w:pPr>
            <w:r>
              <w:rPr>
                <w:rFonts w:eastAsiaTheme="minorEastAsia"/>
                <w:szCs w:val="21"/>
              </w:rPr>
              <w:t>321</w:t>
            </w:r>
          </w:p>
        </w:tc>
        <w:tc>
          <w:tcPr>
            <w:tcW w:w="905" w:type="dxa"/>
            <w:vAlign w:val="center"/>
          </w:tcPr>
          <w:p w:rsidR="00CC160C" w:rsidRDefault="00DB4EE0">
            <w:pPr>
              <w:jc w:val="center"/>
            </w:pPr>
            <w:r>
              <w:rPr>
                <w:rFonts w:eastAsiaTheme="minorEastAsia"/>
                <w:szCs w:val="21"/>
              </w:rPr>
              <w:t>IRON MOUNTAIN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IRM</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257</w:t>
            </w:r>
          </w:p>
        </w:tc>
        <w:tc>
          <w:tcPr>
            <w:tcW w:w="1690" w:type="dxa"/>
            <w:vAlign w:val="center"/>
          </w:tcPr>
          <w:p w:rsidR="00CC160C" w:rsidRDefault="00DB4EE0">
            <w:pPr>
              <w:jc w:val="right"/>
            </w:pPr>
            <w:r>
              <w:rPr>
                <w:rFonts w:eastAsiaTheme="minorEastAsia"/>
                <w:szCs w:val="21"/>
              </w:rPr>
              <w:t>127,381.37</w:t>
            </w:r>
          </w:p>
        </w:tc>
        <w:tc>
          <w:tcPr>
            <w:tcW w:w="997" w:type="dxa"/>
            <w:vAlign w:val="center"/>
          </w:tcPr>
          <w:p w:rsidR="00CC160C" w:rsidRDefault="00DB4EE0">
            <w:pPr>
              <w:jc w:val="right"/>
            </w:pPr>
            <w:r>
              <w:rPr>
                <w:rFonts w:eastAsiaTheme="minorEastAsia"/>
                <w:szCs w:val="21"/>
              </w:rPr>
              <w:t>0.05</w:t>
            </w:r>
          </w:p>
        </w:tc>
      </w:tr>
      <w:tr w:rsidR="00CC160C">
        <w:tc>
          <w:tcPr>
            <w:tcW w:w="678" w:type="dxa"/>
            <w:vAlign w:val="center"/>
          </w:tcPr>
          <w:p w:rsidR="00CC160C" w:rsidRDefault="00DB4EE0">
            <w:pPr>
              <w:jc w:val="center"/>
            </w:pPr>
            <w:r>
              <w:rPr>
                <w:rFonts w:eastAsiaTheme="minorEastAsia"/>
                <w:szCs w:val="21"/>
              </w:rPr>
              <w:t>322</w:t>
            </w:r>
          </w:p>
        </w:tc>
        <w:tc>
          <w:tcPr>
            <w:tcW w:w="905" w:type="dxa"/>
            <w:vAlign w:val="center"/>
          </w:tcPr>
          <w:p w:rsidR="00CC160C" w:rsidRDefault="00DB4EE0">
            <w:pPr>
              <w:jc w:val="center"/>
            </w:pPr>
            <w:r>
              <w:rPr>
                <w:rFonts w:eastAsiaTheme="minorEastAsia"/>
                <w:szCs w:val="21"/>
              </w:rPr>
              <w:t>EXPEDIA GROUP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EXPE</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117</w:t>
            </w:r>
          </w:p>
        </w:tc>
        <w:tc>
          <w:tcPr>
            <w:tcW w:w="1690" w:type="dxa"/>
            <w:vAlign w:val="center"/>
          </w:tcPr>
          <w:p w:rsidR="00CC160C" w:rsidRDefault="00DB4EE0">
            <w:pPr>
              <w:jc w:val="right"/>
            </w:pPr>
            <w:r>
              <w:rPr>
                <w:rFonts w:eastAsiaTheme="minorEastAsia"/>
                <w:szCs w:val="21"/>
              </w:rPr>
              <w:t>125,784.71</w:t>
            </w:r>
          </w:p>
        </w:tc>
        <w:tc>
          <w:tcPr>
            <w:tcW w:w="997" w:type="dxa"/>
            <w:vAlign w:val="center"/>
          </w:tcPr>
          <w:p w:rsidR="00CC160C" w:rsidRDefault="00DB4EE0">
            <w:pPr>
              <w:jc w:val="right"/>
            </w:pPr>
            <w:r>
              <w:rPr>
                <w:rFonts w:eastAsiaTheme="minorEastAsia"/>
                <w:szCs w:val="21"/>
              </w:rPr>
              <w:t>0.05</w:t>
            </w:r>
          </w:p>
        </w:tc>
      </w:tr>
      <w:tr w:rsidR="00CC160C">
        <w:tc>
          <w:tcPr>
            <w:tcW w:w="678" w:type="dxa"/>
            <w:vAlign w:val="center"/>
          </w:tcPr>
          <w:p w:rsidR="00CC160C" w:rsidRDefault="00DB4EE0">
            <w:pPr>
              <w:jc w:val="center"/>
            </w:pPr>
            <w:r>
              <w:rPr>
                <w:rFonts w:eastAsiaTheme="minorEastAsia"/>
                <w:szCs w:val="21"/>
              </w:rPr>
              <w:t>323</w:t>
            </w:r>
          </w:p>
        </w:tc>
        <w:tc>
          <w:tcPr>
            <w:tcW w:w="905" w:type="dxa"/>
            <w:vAlign w:val="center"/>
          </w:tcPr>
          <w:p w:rsidR="00CC160C" w:rsidRDefault="00DB4EE0">
            <w:pPr>
              <w:jc w:val="center"/>
            </w:pPr>
            <w:r>
              <w:rPr>
                <w:rFonts w:eastAsiaTheme="minorEastAsia"/>
                <w:szCs w:val="21"/>
              </w:rPr>
              <w:t>VENTAS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VTR</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354</w:t>
            </w:r>
          </w:p>
        </w:tc>
        <w:tc>
          <w:tcPr>
            <w:tcW w:w="1690" w:type="dxa"/>
            <w:vAlign w:val="center"/>
          </w:tcPr>
          <w:p w:rsidR="00CC160C" w:rsidRDefault="00DB4EE0">
            <w:pPr>
              <w:jc w:val="right"/>
            </w:pPr>
            <w:r>
              <w:rPr>
                <w:rFonts w:eastAsiaTheme="minorEastAsia"/>
                <w:szCs w:val="21"/>
              </w:rPr>
              <w:t>124,962.63</w:t>
            </w:r>
          </w:p>
        </w:tc>
        <w:tc>
          <w:tcPr>
            <w:tcW w:w="997" w:type="dxa"/>
            <w:vAlign w:val="center"/>
          </w:tcPr>
          <w:p w:rsidR="00CC160C" w:rsidRDefault="00DB4EE0">
            <w:pPr>
              <w:jc w:val="right"/>
            </w:pPr>
            <w:r>
              <w:rPr>
                <w:rFonts w:eastAsiaTheme="minorEastAsia"/>
                <w:szCs w:val="21"/>
              </w:rPr>
              <w:t>0.05</w:t>
            </w:r>
          </w:p>
        </w:tc>
      </w:tr>
      <w:tr w:rsidR="00CC160C">
        <w:tc>
          <w:tcPr>
            <w:tcW w:w="678" w:type="dxa"/>
            <w:vAlign w:val="center"/>
          </w:tcPr>
          <w:p w:rsidR="00CC160C" w:rsidRDefault="00DB4EE0">
            <w:pPr>
              <w:jc w:val="center"/>
            </w:pPr>
            <w:r>
              <w:rPr>
                <w:rFonts w:eastAsiaTheme="minorEastAsia"/>
                <w:szCs w:val="21"/>
              </w:rPr>
              <w:t>324</w:t>
            </w:r>
          </w:p>
        </w:tc>
        <w:tc>
          <w:tcPr>
            <w:tcW w:w="905" w:type="dxa"/>
            <w:vAlign w:val="center"/>
          </w:tcPr>
          <w:p w:rsidR="00CC160C" w:rsidRDefault="00DB4EE0">
            <w:pPr>
              <w:jc w:val="center"/>
            </w:pPr>
            <w:r>
              <w:rPr>
                <w:rFonts w:eastAsiaTheme="minorEastAsia"/>
                <w:szCs w:val="21"/>
              </w:rPr>
              <w:t>PPL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PPL</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648</w:t>
            </w:r>
          </w:p>
        </w:tc>
        <w:tc>
          <w:tcPr>
            <w:tcW w:w="1690" w:type="dxa"/>
            <w:vAlign w:val="center"/>
          </w:tcPr>
          <w:p w:rsidR="00CC160C" w:rsidRDefault="00DB4EE0">
            <w:pPr>
              <w:jc w:val="right"/>
            </w:pPr>
            <w:r>
              <w:rPr>
                <w:rFonts w:eastAsiaTheme="minorEastAsia"/>
                <w:szCs w:val="21"/>
              </w:rPr>
              <w:t>124,377.88</w:t>
            </w:r>
          </w:p>
        </w:tc>
        <w:tc>
          <w:tcPr>
            <w:tcW w:w="997" w:type="dxa"/>
            <w:vAlign w:val="center"/>
          </w:tcPr>
          <w:p w:rsidR="00CC160C" w:rsidRDefault="00DB4EE0">
            <w:pPr>
              <w:jc w:val="right"/>
            </w:pPr>
            <w:r>
              <w:rPr>
                <w:rFonts w:eastAsiaTheme="minorEastAsia"/>
                <w:szCs w:val="21"/>
              </w:rPr>
              <w:t>0.05</w:t>
            </w:r>
          </w:p>
        </w:tc>
      </w:tr>
      <w:tr w:rsidR="00CC160C">
        <w:tc>
          <w:tcPr>
            <w:tcW w:w="678" w:type="dxa"/>
            <w:vAlign w:val="center"/>
          </w:tcPr>
          <w:p w:rsidR="00CC160C" w:rsidRDefault="00DB4EE0">
            <w:pPr>
              <w:jc w:val="center"/>
            </w:pPr>
            <w:r>
              <w:rPr>
                <w:rFonts w:eastAsiaTheme="minorEastAsia"/>
                <w:szCs w:val="21"/>
              </w:rPr>
              <w:t>325</w:t>
            </w:r>
          </w:p>
        </w:tc>
        <w:tc>
          <w:tcPr>
            <w:tcW w:w="905" w:type="dxa"/>
            <w:vAlign w:val="center"/>
          </w:tcPr>
          <w:p w:rsidR="00CC160C" w:rsidRDefault="00DB4EE0">
            <w:pPr>
              <w:jc w:val="center"/>
            </w:pPr>
            <w:r>
              <w:rPr>
                <w:rFonts w:eastAsiaTheme="minorEastAsia"/>
                <w:szCs w:val="21"/>
              </w:rPr>
              <w:t xml:space="preserve">ALEXANDRIA REAL </w:t>
            </w:r>
            <w:r>
              <w:rPr>
                <w:rFonts w:eastAsiaTheme="minorEastAsia"/>
                <w:szCs w:val="21"/>
              </w:rPr>
              <w:lastRenderedPageBreak/>
              <w:t>ESTATE EQUIT</w:t>
            </w:r>
          </w:p>
        </w:tc>
        <w:tc>
          <w:tcPr>
            <w:tcW w:w="1015" w:type="dxa"/>
            <w:vAlign w:val="center"/>
          </w:tcPr>
          <w:p w:rsidR="00CC160C" w:rsidRDefault="00DB4EE0">
            <w:pPr>
              <w:jc w:val="center"/>
            </w:pPr>
            <w:r>
              <w:rPr>
                <w:rFonts w:eastAsiaTheme="minorEastAsia"/>
                <w:szCs w:val="21"/>
              </w:rPr>
              <w:lastRenderedPageBreak/>
              <w:t>-</w:t>
            </w:r>
          </w:p>
        </w:tc>
        <w:tc>
          <w:tcPr>
            <w:tcW w:w="1184" w:type="dxa"/>
            <w:vAlign w:val="center"/>
          </w:tcPr>
          <w:p w:rsidR="00CC160C" w:rsidRDefault="00DB4EE0">
            <w:pPr>
              <w:jc w:val="center"/>
            </w:pPr>
            <w:r>
              <w:rPr>
                <w:rFonts w:eastAsiaTheme="minorEastAsia"/>
                <w:szCs w:val="21"/>
              </w:rPr>
              <w:t>ARE</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138</w:t>
            </w:r>
          </w:p>
        </w:tc>
        <w:tc>
          <w:tcPr>
            <w:tcW w:w="1690" w:type="dxa"/>
            <w:vAlign w:val="center"/>
          </w:tcPr>
          <w:p w:rsidR="00CC160C" w:rsidRDefault="00DB4EE0">
            <w:pPr>
              <w:jc w:val="right"/>
            </w:pPr>
            <w:r>
              <w:rPr>
                <w:rFonts w:eastAsiaTheme="minorEastAsia"/>
                <w:szCs w:val="21"/>
              </w:rPr>
              <w:t>123,906.60</w:t>
            </w:r>
          </w:p>
        </w:tc>
        <w:tc>
          <w:tcPr>
            <w:tcW w:w="997" w:type="dxa"/>
            <w:vAlign w:val="center"/>
          </w:tcPr>
          <w:p w:rsidR="00CC160C" w:rsidRDefault="00DB4EE0">
            <w:pPr>
              <w:jc w:val="right"/>
            </w:pPr>
            <w:r>
              <w:rPr>
                <w:rFonts w:eastAsiaTheme="minorEastAsia"/>
                <w:szCs w:val="21"/>
              </w:rPr>
              <w:t>0.05</w:t>
            </w:r>
          </w:p>
        </w:tc>
      </w:tr>
      <w:tr w:rsidR="00CC160C">
        <w:tc>
          <w:tcPr>
            <w:tcW w:w="678" w:type="dxa"/>
            <w:vAlign w:val="center"/>
          </w:tcPr>
          <w:p w:rsidR="00CC160C" w:rsidRDefault="00DB4EE0">
            <w:pPr>
              <w:jc w:val="center"/>
            </w:pPr>
            <w:r>
              <w:rPr>
                <w:rFonts w:eastAsiaTheme="minorEastAsia"/>
                <w:szCs w:val="21"/>
              </w:rPr>
              <w:t>326</w:t>
            </w:r>
          </w:p>
        </w:tc>
        <w:tc>
          <w:tcPr>
            <w:tcW w:w="905" w:type="dxa"/>
            <w:vAlign w:val="center"/>
          </w:tcPr>
          <w:p w:rsidR="00CC160C" w:rsidRDefault="00DB4EE0">
            <w:pPr>
              <w:jc w:val="center"/>
            </w:pPr>
            <w:r>
              <w:rPr>
                <w:rFonts w:eastAsiaTheme="minorEastAsia"/>
                <w:szCs w:val="21"/>
              </w:rPr>
              <w:t>DARDEN RESTAURANTS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DRI</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106</w:t>
            </w:r>
          </w:p>
        </w:tc>
        <w:tc>
          <w:tcPr>
            <w:tcW w:w="1690" w:type="dxa"/>
            <w:vAlign w:val="center"/>
          </w:tcPr>
          <w:p w:rsidR="00CC160C" w:rsidRDefault="00DB4EE0">
            <w:pPr>
              <w:jc w:val="right"/>
            </w:pPr>
            <w:r>
              <w:rPr>
                <w:rFonts w:eastAsiaTheme="minorEastAsia"/>
                <w:szCs w:val="21"/>
              </w:rPr>
              <w:t>123,350.89</w:t>
            </w:r>
          </w:p>
        </w:tc>
        <w:tc>
          <w:tcPr>
            <w:tcW w:w="997" w:type="dxa"/>
            <w:vAlign w:val="center"/>
          </w:tcPr>
          <w:p w:rsidR="00CC160C" w:rsidRDefault="00DB4EE0">
            <w:pPr>
              <w:jc w:val="right"/>
            </w:pPr>
            <w:r>
              <w:rPr>
                <w:rFonts w:eastAsiaTheme="minorEastAsia"/>
                <w:szCs w:val="21"/>
              </w:rPr>
              <w:t>0.05</w:t>
            </w:r>
          </w:p>
        </w:tc>
      </w:tr>
      <w:tr w:rsidR="00CC160C">
        <w:tc>
          <w:tcPr>
            <w:tcW w:w="678" w:type="dxa"/>
            <w:vAlign w:val="center"/>
          </w:tcPr>
          <w:p w:rsidR="00CC160C" w:rsidRDefault="00DB4EE0">
            <w:pPr>
              <w:jc w:val="center"/>
            </w:pPr>
            <w:r>
              <w:rPr>
                <w:rFonts w:eastAsiaTheme="minorEastAsia"/>
                <w:szCs w:val="21"/>
              </w:rPr>
              <w:t>327</w:t>
            </w:r>
          </w:p>
        </w:tc>
        <w:tc>
          <w:tcPr>
            <w:tcW w:w="905" w:type="dxa"/>
            <w:vAlign w:val="center"/>
          </w:tcPr>
          <w:p w:rsidR="00CC160C" w:rsidRDefault="00DB4EE0">
            <w:pPr>
              <w:jc w:val="center"/>
            </w:pPr>
            <w:r>
              <w:rPr>
                <w:rFonts w:eastAsiaTheme="minorEastAsia"/>
                <w:szCs w:val="21"/>
              </w:rPr>
              <w:t>NASDAQ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NDAQ</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299</w:t>
            </w:r>
          </w:p>
        </w:tc>
        <w:tc>
          <w:tcPr>
            <w:tcW w:w="1690" w:type="dxa"/>
            <w:vAlign w:val="center"/>
          </w:tcPr>
          <w:p w:rsidR="00CC160C" w:rsidRDefault="00DB4EE0">
            <w:pPr>
              <w:jc w:val="right"/>
            </w:pPr>
            <w:r>
              <w:rPr>
                <w:rFonts w:eastAsiaTheme="minorEastAsia"/>
                <w:szCs w:val="21"/>
              </w:rPr>
              <w:t>123,124.67</w:t>
            </w:r>
          </w:p>
        </w:tc>
        <w:tc>
          <w:tcPr>
            <w:tcW w:w="997" w:type="dxa"/>
            <w:vAlign w:val="center"/>
          </w:tcPr>
          <w:p w:rsidR="00CC160C" w:rsidRDefault="00DB4EE0">
            <w:pPr>
              <w:jc w:val="right"/>
            </w:pPr>
            <w:r>
              <w:rPr>
                <w:rFonts w:eastAsiaTheme="minorEastAsia"/>
                <w:szCs w:val="21"/>
              </w:rPr>
              <w:t>0.05</w:t>
            </w:r>
          </w:p>
        </w:tc>
      </w:tr>
      <w:tr w:rsidR="00CC160C">
        <w:tc>
          <w:tcPr>
            <w:tcW w:w="678" w:type="dxa"/>
            <w:vAlign w:val="center"/>
          </w:tcPr>
          <w:p w:rsidR="00CC160C" w:rsidRDefault="00DB4EE0">
            <w:pPr>
              <w:jc w:val="center"/>
            </w:pPr>
            <w:r>
              <w:rPr>
                <w:rFonts w:eastAsiaTheme="minorEastAsia"/>
                <w:szCs w:val="21"/>
              </w:rPr>
              <w:t>328</w:t>
            </w:r>
          </w:p>
        </w:tc>
        <w:tc>
          <w:tcPr>
            <w:tcW w:w="905" w:type="dxa"/>
            <w:vAlign w:val="center"/>
          </w:tcPr>
          <w:p w:rsidR="00CC160C" w:rsidRDefault="00DB4EE0">
            <w:pPr>
              <w:jc w:val="center"/>
            </w:pPr>
            <w:r>
              <w:rPr>
                <w:rFonts w:eastAsiaTheme="minorEastAsia"/>
                <w:szCs w:val="21"/>
              </w:rPr>
              <w:t>GARMIN LTD</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GRMN</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135</w:t>
            </w:r>
          </w:p>
        </w:tc>
        <w:tc>
          <w:tcPr>
            <w:tcW w:w="1690" w:type="dxa"/>
            <w:vAlign w:val="center"/>
          </w:tcPr>
          <w:p w:rsidR="00CC160C" w:rsidRDefault="00DB4EE0">
            <w:pPr>
              <w:jc w:val="right"/>
            </w:pPr>
            <w:r>
              <w:rPr>
                <w:rFonts w:eastAsiaTheme="minorEastAsia"/>
                <w:szCs w:val="21"/>
              </w:rPr>
              <w:t>122,905.38</w:t>
            </w:r>
          </w:p>
        </w:tc>
        <w:tc>
          <w:tcPr>
            <w:tcW w:w="997" w:type="dxa"/>
            <w:vAlign w:val="center"/>
          </w:tcPr>
          <w:p w:rsidR="00CC160C" w:rsidRDefault="00DB4EE0">
            <w:pPr>
              <w:jc w:val="right"/>
            </w:pPr>
            <w:r>
              <w:rPr>
                <w:rFonts w:eastAsiaTheme="minorEastAsia"/>
                <w:szCs w:val="21"/>
              </w:rPr>
              <w:t>0.05</w:t>
            </w:r>
          </w:p>
        </w:tc>
      </w:tr>
      <w:tr w:rsidR="00CC160C">
        <w:tc>
          <w:tcPr>
            <w:tcW w:w="678" w:type="dxa"/>
            <w:vAlign w:val="center"/>
          </w:tcPr>
          <w:p w:rsidR="00CC160C" w:rsidRDefault="00DB4EE0">
            <w:pPr>
              <w:jc w:val="center"/>
            </w:pPr>
            <w:r>
              <w:rPr>
                <w:rFonts w:eastAsiaTheme="minorEastAsia"/>
                <w:szCs w:val="21"/>
              </w:rPr>
              <w:t>329</w:t>
            </w:r>
          </w:p>
        </w:tc>
        <w:tc>
          <w:tcPr>
            <w:tcW w:w="905" w:type="dxa"/>
            <w:vAlign w:val="center"/>
          </w:tcPr>
          <w:p w:rsidR="00CC160C" w:rsidRDefault="00DB4EE0">
            <w:pPr>
              <w:jc w:val="center"/>
            </w:pPr>
            <w:r>
              <w:rPr>
                <w:rFonts w:eastAsiaTheme="minorEastAsia"/>
                <w:szCs w:val="21"/>
              </w:rPr>
              <w:t>ALIGN TECHNOLOGY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ALGN</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63</w:t>
            </w:r>
          </w:p>
        </w:tc>
        <w:tc>
          <w:tcPr>
            <w:tcW w:w="1690" w:type="dxa"/>
            <w:vAlign w:val="center"/>
          </w:tcPr>
          <w:p w:rsidR="00CC160C" w:rsidRDefault="00DB4EE0">
            <w:pPr>
              <w:jc w:val="right"/>
            </w:pPr>
            <w:r>
              <w:rPr>
                <w:rFonts w:eastAsiaTheme="minorEastAsia"/>
                <w:szCs w:val="21"/>
              </w:rPr>
              <w:t>122,261.57</w:t>
            </w:r>
          </w:p>
        </w:tc>
        <w:tc>
          <w:tcPr>
            <w:tcW w:w="997" w:type="dxa"/>
            <w:vAlign w:val="center"/>
          </w:tcPr>
          <w:p w:rsidR="00CC160C" w:rsidRDefault="00DB4EE0">
            <w:pPr>
              <w:jc w:val="right"/>
            </w:pPr>
            <w:r>
              <w:rPr>
                <w:rFonts w:eastAsiaTheme="minorEastAsia"/>
                <w:szCs w:val="21"/>
              </w:rPr>
              <w:t>0.05</w:t>
            </w:r>
          </w:p>
        </w:tc>
      </w:tr>
      <w:tr w:rsidR="00CC160C">
        <w:tc>
          <w:tcPr>
            <w:tcW w:w="678" w:type="dxa"/>
            <w:vAlign w:val="center"/>
          </w:tcPr>
          <w:p w:rsidR="00CC160C" w:rsidRDefault="00DB4EE0">
            <w:pPr>
              <w:jc w:val="center"/>
            </w:pPr>
            <w:r>
              <w:rPr>
                <w:rFonts w:eastAsiaTheme="minorEastAsia"/>
                <w:szCs w:val="21"/>
              </w:rPr>
              <w:t>330</w:t>
            </w:r>
          </w:p>
        </w:tc>
        <w:tc>
          <w:tcPr>
            <w:tcW w:w="905" w:type="dxa"/>
            <w:vAlign w:val="center"/>
          </w:tcPr>
          <w:p w:rsidR="00CC160C" w:rsidRDefault="00DB4EE0">
            <w:pPr>
              <w:jc w:val="center"/>
            </w:pPr>
            <w:r>
              <w:rPr>
                <w:rFonts w:eastAsiaTheme="minorEastAsia"/>
                <w:szCs w:val="21"/>
              </w:rPr>
              <w:t>INVITATION HOMES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INVH</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506</w:t>
            </w:r>
          </w:p>
        </w:tc>
        <w:tc>
          <w:tcPr>
            <w:tcW w:w="1690" w:type="dxa"/>
            <w:vAlign w:val="center"/>
          </w:tcPr>
          <w:p w:rsidR="00CC160C" w:rsidRDefault="00DB4EE0">
            <w:pPr>
              <w:jc w:val="right"/>
            </w:pPr>
            <w:r>
              <w:rPr>
                <w:rFonts w:eastAsiaTheme="minorEastAsia"/>
                <w:szCs w:val="21"/>
              </w:rPr>
              <w:t>122,244.99</w:t>
            </w:r>
          </w:p>
        </w:tc>
        <w:tc>
          <w:tcPr>
            <w:tcW w:w="997" w:type="dxa"/>
            <w:vAlign w:val="center"/>
          </w:tcPr>
          <w:p w:rsidR="00CC160C" w:rsidRDefault="00DB4EE0">
            <w:pPr>
              <w:jc w:val="right"/>
            </w:pPr>
            <w:r>
              <w:rPr>
                <w:rFonts w:eastAsiaTheme="minorEastAsia"/>
                <w:szCs w:val="21"/>
              </w:rPr>
              <w:t>0.05</w:t>
            </w:r>
          </w:p>
        </w:tc>
      </w:tr>
      <w:tr w:rsidR="00CC160C">
        <w:tc>
          <w:tcPr>
            <w:tcW w:w="678" w:type="dxa"/>
            <w:vAlign w:val="center"/>
          </w:tcPr>
          <w:p w:rsidR="00CC160C" w:rsidRDefault="00DB4EE0">
            <w:pPr>
              <w:jc w:val="center"/>
            </w:pPr>
            <w:r>
              <w:rPr>
                <w:rFonts w:eastAsiaTheme="minorEastAsia"/>
                <w:szCs w:val="21"/>
              </w:rPr>
              <w:t>331</w:t>
            </w:r>
          </w:p>
        </w:tc>
        <w:tc>
          <w:tcPr>
            <w:tcW w:w="905" w:type="dxa"/>
            <w:vAlign w:val="center"/>
          </w:tcPr>
          <w:p w:rsidR="00CC160C" w:rsidRDefault="00DB4EE0">
            <w:pPr>
              <w:jc w:val="center"/>
            </w:pPr>
            <w:r>
              <w:rPr>
                <w:rFonts w:eastAsiaTheme="minorEastAsia"/>
                <w:szCs w:val="21"/>
              </w:rPr>
              <w:t>BAXTER INTERNATIONAL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BAX</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446</w:t>
            </w:r>
          </w:p>
        </w:tc>
        <w:tc>
          <w:tcPr>
            <w:tcW w:w="1690" w:type="dxa"/>
            <w:vAlign w:val="center"/>
          </w:tcPr>
          <w:p w:rsidR="00CC160C" w:rsidRDefault="00DB4EE0">
            <w:pPr>
              <w:jc w:val="right"/>
            </w:pPr>
            <w:r>
              <w:rPr>
                <w:rFonts w:eastAsiaTheme="minorEastAsia"/>
                <w:szCs w:val="21"/>
              </w:rPr>
              <w:t>122,122.46</w:t>
            </w:r>
          </w:p>
        </w:tc>
        <w:tc>
          <w:tcPr>
            <w:tcW w:w="997" w:type="dxa"/>
            <w:vAlign w:val="center"/>
          </w:tcPr>
          <w:p w:rsidR="00CC160C" w:rsidRDefault="00DB4EE0">
            <w:pPr>
              <w:jc w:val="right"/>
            </w:pPr>
            <w:r>
              <w:rPr>
                <w:rFonts w:eastAsiaTheme="minorEastAsia"/>
                <w:szCs w:val="21"/>
              </w:rPr>
              <w:t>0.05</w:t>
            </w:r>
          </w:p>
        </w:tc>
      </w:tr>
      <w:tr w:rsidR="00CC160C">
        <w:tc>
          <w:tcPr>
            <w:tcW w:w="678" w:type="dxa"/>
            <w:vAlign w:val="center"/>
          </w:tcPr>
          <w:p w:rsidR="00CC160C" w:rsidRDefault="00DB4EE0">
            <w:pPr>
              <w:jc w:val="center"/>
            </w:pPr>
            <w:r>
              <w:rPr>
                <w:rFonts w:eastAsiaTheme="minorEastAsia"/>
                <w:szCs w:val="21"/>
              </w:rPr>
              <w:t>332</w:t>
            </w:r>
          </w:p>
        </w:tc>
        <w:tc>
          <w:tcPr>
            <w:tcW w:w="905" w:type="dxa"/>
            <w:vAlign w:val="center"/>
          </w:tcPr>
          <w:p w:rsidR="00CC160C" w:rsidRDefault="00DB4EE0">
            <w:pPr>
              <w:jc w:val="center"/>
            </w:pPr>
            <w:r>
              <w:rPr>
                <w:rFonts w:eastAsiaTheme="minorEastAsia"/>
                <w:szCs w:val="21"/>
              </w:rPr>
              <w:t>WATERS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WAT</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52</w:t>
            </w:r>
          </w:p>
        </w:tc>
        <w:tc>
          <w:tcPr>
            <w:tcW w:w="1690" w:type="dxa"/>
            <w:vAlign w:val="center"/>
          </w:tcPr>
          <w:p w:rsidR="00CC160C" w:rsidRDefault="00DB4EE0">
            <w:pPr>
              <w:jc w:val="right"/>
            </w:pPr>
            <w:r>
              <w:rPr>
                <w:rFonts w:eastAsiaTheme="minorEastAsia"/>
                <w:szCs w:val="21"/>
              </w:rPr>
              <w:t>121,255.54</w:t>
            </w:r>
          </w:p>
        </w:tc>
        <w:tc>
          <w:tcPr>
            <w:tcW w:w="997" w:type="dxa"/>
            <w:vAlign w:val="center"/>
          </w:tcPr>
          <w:p w:rsidR="00CC160C" w:rsidRDefault="00DB4EE0">
            <w:pPr>
              <w:jc w:val="right"/>
            </w:pPr>
            <w:r>
              <w:rPr>
                <w:rFonts w:eastAsiaTheme="minorEastAsia"/>
                <w:szCs w:val="21"/>
              </w:rPr>
              <w:t>0.05</w:t>
            </w:r>
          </w:p>
        </w:tc>
      </w:tr>
      <w:tr w:rsidR="00CC160C">
        <w:tc>
          <w:tcPr>
            <w:tcW w:w="678" w:type="dxa"/>
            <w:vAlign w:val="center"/>
          </w:tcPr>
          <w:p w:rsidR="00CC160C" w:rsidRDefault="00DB4EE0">
            <w:pPr>
              <w:jc w:val="center"/>
            </w:pPr>
            <w:r>
              <w:rPr>
                <w:rFonts w:eastAsiaTheme="minorEastAsia"/>
                <w:szCs w:val="21"/>
              </w:rPr>
              <w:t>333</w:t>
            </w:r>
          </w:p>
        </w:tc>
        <w:tc>
          <w:tcPr>
            <w:tcW w:w="905" w:type="dxa"/>
            <w:vAlign w:val="center"/>
          </w:tcPr>
          <w:p w:rsidR="00CC160C" w:rsidRDefault="00DB4EE0">
            <w:pPr>
              <w:jc w:val="center"/>
            </w:pPr>
            <w:r>
              <w:rPr>
                <w:rFonts w:eastAsiaTheme="minorEastAsia"/>
                <w:szCs w:val="21"/>
              </w:rPr>
              <w:t>LABORATORY CRP OF AMER HLDGS</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LH</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75</w:t>
            </w:r>
          </w:p>
        </w:tc>
        <w:tc>
          <w:tcPr>
            <w:tcW w:w="1690" w:type="dxa"/>
            <w:vAlign w:val="center"/>
          </w:tcPr>
          <w:p w:rsidR="00CC160C" w:rsidRDefault="00DB4EE0">
            <w:pPr>
              <w:jc w:val="right"/>
            </w:pPr>
            <w:r>
              <w:rPr>
                <w:rFonts w:eastAsiaTheme="minorEastAsia"/>
                <w:szCs w:val="21"/>
              </w:rPr>
              <w:t>120,737.02</w:t>
            </w:r>
          </w:p>
        </w:tc>
        <w:tc>
          <w:tcPr>
            <w:tcW w:w="997" w:type="dxa"/>
            <w:vAlign w:val="center"/>
          </w:tcPr>
          <w:p w:rsidR="00CC160C" w:rsidRDefault="00DB4EE0">
            <w:pPr>
              <w:jc w:val="right"/>
            </w:pPr>
            <w:r>
              <w:rPr>
                <w:rFonts w:eastAsiaTheme="minorEastAsia"/>
                <w:szCs w:val="21"/>
              </w:rPr>
              <w:t>0.05</w:t>
            </w:r>
          </w:p>
        </w:tc>
      </w:tr>
      <w:tr w:rsidR="00CC160C">
        <w:tc>
          <w:tcPr>
            <w:tcW w:w="678" w:type="dxa"/>
            <w:vAlign w:val="center"/>
          </w:tcPr>
          <w:p w:rsidR="00CC160C" w:rsidRDefault="00DB4EE0">
            <w:pPr>
              <w:jc w:val="center"/>
            </w:pPr>
            <w:r>
              <w:rPr>
                <w:rFonts w:eastAsiaTheme="minorEastAsia"/>
                <w:szCs w:val="21"/>
              </w:rPr>
              <w:t>334</w:t>
            </w:r>
          </w:p>
        </w:tc>
        <w:tc>
          <w:tcPr>
            <w:tcW w:w="905" w:type="dxa"/>
            <w:vAlign w:val="center"/>
          </w:tcPr>
          <w:p w:rsidR="00CC160C" w:rsidRDefault="00DB4EE0">
            <w:pPr>
              <w:jc w:val="center"/>
            </w:pPr>
            <w:r>
              <w:rPr>
                <w:rFonts w:eastAsiaTheme="minorEastAsia"/>
                <w:szCs w:val="21"/>
              </w:rPr>
              <w:t>GENUINE PARTS CO</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GPC</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123</w:t>
            </w:r>
          </w:p>
        </w:tc>
        <w:tc>
          <w:tcPr>
            <w:tcW w:w="1690" w:type="dxa"/>
            <w:vAlign w:val="center"/>
          </w:tcPr>
          <w:p w:rsidR="00CC160C" w:rsidRDefault="00DB4EE0">
            <w:pPr>
              <w:jc w:val="right"/>
            </w:pPr>
            <w:r>
              <w:rPr>
                <w:rFonts w:eastAsiaTheme="minorEastAsia"/>
                <w:szCs w:val="21"/>
              </w:rPr>
              <w:t>120,657.34</w:t>
            </w:r>
          </w:p>
        </w:tc>
        <w:tc>
          <w:tcPr>
            <w:tcW w:w="997" w:type="dxa"/>
            <w:vAlign w:val="center"/>
          </w:tcPr>
          <w:p w:rsidR="00CC160C" w:rsidRDefault="00DB4EE0">
            <w:pPr>
              <w:jc w:val="right"/>
            </w:pPr>
            <w:r>
              <w:rPr>
                <w:rFonts w:eastAsiaTheme="minorEastAsia"/>
                <w:szCs w:val="21"/>
              </w:rPr>
              <w:t>0.05</w:t>
            </w:r>
          </w:p>
        </w:tc>
      </w:tr>
      <w:tr w:rsidR="00CC160C">
        <w:tc>
          <w:tcPr>
            <w:tcW w:w="678" w:type="dxa"/>
            <w:vAlign w:val="center"/>
          </w:tcPr>
          <w:p w:rsidR="00CC160C" w:rsidRDefault="00DB4EE0">
            <w:pPr>
              <w:jc w:val="center"/>
            </w:pPr>
            <w:r>
              <w:rPr>
                <w:rFonts w:eastAsiaTheme="minorEastAsia"/>
                <w:szCs w:val="21"/>
              </w:rPr>
              <w:t>335</w:t>
            </w:r>
          </w:p>
        </w:tc>
        <w:tc>
          <w:tcPr>
            <w:tcW w:w="905" w:type="dxa"/>
            <w:vAlign w:val="center"/>
          </w:tcPr>
          <w:p w:rsidR="00CC160C" w:rsidRDefault="00DB4EE0">
            <w:pPr>
              <w:jc w:val="center"/>
            </w:pPr>
            <w:r>
              <w:rPr>
                <w:rFonts w:eastAsiaTheme="minorEastAsia"/>
                <w:szCs w:val="21"/>
              </w:rPr>
              <w:t>TARGA RESOURCES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TRGP</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196</w:t>
            </w:r>
          </w:p>
        </w:tc>
        <w:tc>
          <w:tcPr>
            <w:tcW w:w="1690" w:type="dxa"/>
            <w:vAlign w:val="center"/>
          </w:tcPr>
          <w:p w:rsidR="00CC160C" w:rsidRDefault="00DB4EE0">
            <w:pPr>
              <w:jc w:val="right"/>
            </w:pPr>
            <w:r>
              <w:rPr>
                <w:rFonts w:eastAsiaTheme="minorEastAsia"/>
                <w:szCs w:val="21"/>
              </w:rPr>
              <w:t>120,593.73</w:t>
            </w:r>
          </w:p>
        </w:tc>
        <w:tc>
          <w:tcPr>
            <w:tcW w:w="997" w:type="dxa"/>
            <w:vAlign w:val="center"/>
          </w:tcPr>
          <w:p w:rsidR="00CC160C" w:rsidRDefault="00DB4EE0">
            <w:pPr>
              <w:jc w:val="right"/>
            </w:pPr>
            <w:r>
              <w:rPr>
                <w:rFonts w:eastAsiaTheme="minorEastAsia"/>
                <w:szCs w:val="21"/>
              </w:rPr>
              <w:t>0.05</w:t>
            </w:r>
          </w:p>
        </w:tc>
      </w:tr>
      <w:tr w:rsidR="00CC160C">
        <w:tc>
          <w:tcPr>
            <w:tcW w:w="678" w:type="dxa"/>
            <w:vAlign w:val="center"/>
          </w:tcPr>
          <w:p w:rsidR="00CC160C" w:rsidRDefault="00DB4EE0">
            <w:pPr>
              <w:jc w:val="center"/>
            </w:pPr>
            <w:r>
              <w:rPr>
                <w:rFonts w:eastAsiaTheme="minorEastAsia"/>
                <w:szCs w:val="21"/>
              </w:rPr>
              <w:t>336</w:t>
            </w:r>
          </w:p>
        </w:tc>
        <w:tc>
          <w:tcPr>
            <w:tcW w:w="905" w:type="dxa"/>
            <w:vAlign w:val="center"/>
          </w:tcPr>
          <w:p w:rsidR="00CC160C" w:rsidRDefault="00DB4EE0">
            <w:pPr>
              <w:jc w:val="center"/>
            </w:pPr>
            <w:r>
              <w:rPr>
                <w:rFonts w:eastAsiaTheme="minorEastAsia"/>
                <w:szCs w:val="21"/>
              </w:rPr>
              <w:t>COTERRA ENERGY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CTRA</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662</w:t>
            </w:r>
          </w:p>
        </w:tc>
        <w:tc>
          <w:tcPr>
            <w:tcW w:w="1690" w:type="dxa"/>
            <w:vAlign w:val="center"/>
          </w:tcPr>
          <w:p w:rsidR="00CC160C" w:rsidRDefault="00DB4EE0">
            <w:pPr>
              <w:jc w:val="right"/>
            </w:pPr>
            <w:r>
              <w:rPr>
                <w:rFonts w:eastAsiaTheme="minorEastAsia"/>
                <w:szCs w:val="21"/>
              </w:rPr>
              <w:t>119,656.83</w:t>
            </w:r>
          </w:p>
        </w:tc>
        <w:tc>
          <w:tcPr>
            <w:tcW w:w="997" w:type="dxa"/>
            <w:vAlign w:val="center"/>
          </w:tcPr>
          <w:p w:rsidR="00CC160C" w:rsidRDefault="00DB4EE0">
            <w:pPr>
              <w:jc w:val="right"/>
            </w:pPr>
            <w:r>
              <w:rPr>
                <w:rFonts w:eastAsiaTheme="minorEastAsia"/>
                <w:szCs w:val="21"/>
              </w:rPr>
              <w:t>0.05</w:t>
            </w:r>
          </w:p>
        </w:tc>
      </w:tr>
      <w:tr w:rsidR="00CC160C">
        <w:tc>
          <w:tcPr>
            <w:tcW w:w="678" w:type="dxa"/>
            <w:vAlign w:val="center"/>
          </w:tcPr>
          <w:p w:rsidR="00CC160C" w:rsidRDefault="00DB4EE0">
            <w:pPr>
              <w:jc w:val="center"/>
            </w:pPr>
            <w:r>
              <w:rPr>
                <w:rFonts w:eastAsiaTheme="minorEastAsia"/>
                <w:szCs w:val="21"/>
              </w:rPr>
              <w:t>337</w:t>
            </w:r>
          </w:p>
        </w:tc>
        <w:tc>
          <w:tcPr>
            <w:tcW w:w="905" w:type="dxa"/>
            <w:vAlign w:val="center"/>
          </w:tcPr>
          <w:p w:rsidR="00CC160C" w:rsidRDefault="00DB4EE0">
            <w:pPr>
              <w:jc w:val="center"/>
            </w:pPr>
            <w:r>
              <w:rPr>
                <w:rFonts w:eastAsiaTheme="minorEastAsia"/>
                <w:szCs w:val="21"/>
              </w:rPr>
              <w:t>AMEREN CORPOR</w:t>
            </w:r>
            <w:r>
              <w:rPr>
                <w:rFonts w:eastAsiaTheme="minorEastAsia"/>
                <w:szCs w:val="21"/>
              </w:rPr>
              <w:lastRenderedPageBreak/>
              <w:t>ATION</w:t>
            </w:r>
          </w:p>
        </w:tc>
        <w:tc>
          <w:tcPr>
            <w:tcW w:w="1015" w:type="dxa"/>
            <w:vAlign w:val="center"/>
          </w:tcPr>
          <w:p w:rsidR="00CC160C" w:rsidRDefault="00DB4EE0">
            <w:pPr>
              <w:jc w:val="center"/>
            </w:pPr>
            <w:r>
              <w:rPr>
                <w:rFonts w:eastAsiaTheme="minorEastAsia"/>
                <w:szCs w:val="21"/>
              </w:rPr>
              <w:lastRenderedPageBreak/>
              <w:t>-</w:t>
            </w:r>
          </w:p>
        </w:tc>
        <w:tc>
          <w:tcPr>
            <w:tcW w:w="1184" w:type="dxa"/>
            <w:vAlign w:val="center"/>
          </w:tcPr>
          <w:p w:rsidR="00CC160C" w:rsidRDefault="00DB4EE0">
            <w:pPr>
              <w:jc w:val="center"/>
            </w:pPr>
            <w:r>
              <w:rPr>
                <w:rFonts w:eastAsiaTheme="minorEastAsia"/>
                <w:szCs w:val="21"/>
              </w:rPr>
              <w:t>AEE</w:t>
            </w:r>
          </w:p>
        </w:tc>
        <w:tc>
          <w:tcPr>
            <w:tcW w:w="847" w:type="dxa"/>
            <w:vAlign w:val="center"/>
          </w:tcPr>
          <w:p w:rsidR="00CC160C" w:rsidRDefault="00DB4EE0">
            <w:pPr>
              <w:jc w:val="center"/>
            </w:pPr>
            <w:r>
              <w:rPr>
                <w:rFonts w:eastAsiaTheme="minorEastAsia"/>
                <w:szCs w:val="21"/>
              </w:rPr>
              <w:t>纽约证券交易</w:t>
            </w:r>
            <w:r>
              <w:rPr>
                <w:rFonts w:eastAsiaTheme="minorEastAsia"/>
                <w:szCs w:val="21"/>
              </w:rPr>
              <w:lastRenderedPageBreak/>
              <w:t>所</w:t>
            </w:r>
          </w:p>
        </w:tc>
        <w:tc>
          <w:tcPr>
            <w:tcW w:w="1025" w:type="dxa"/>
            <w:vAlign w:val="center"/>
          </w:tcPr>
          <w:p w:rsidR="00CC160C" w:rsidRDefault="00DB4EE0">
            <w:pPr>
              <w:jc w:val="center"/>
            </w:pPr>
            <w:r>
              <w:rPr>
                <w:rFonts w:eastAsiaTheme="minorEastAsia"/>
                <w:szCs w:val="21"/>
              </w:rPr>
              <w:lastRenderedPageBreak/>
              <w:t>美国</w:t>
            </w:r>
          </w:p>
        </w:tc>
        <w:tc>
          <w:tcPr>
            <w:tcW w:w="1015" w:type="dxa"/>
            <w:vAlign w:val="center"/>
          </w:tcPr>
          <w:p w:rsidR="00CC160C" w:rsidRDefault="00DB4EE0">
            <w:pPr>
              <w:jc w:val="right"/>
            </w:pPr>
            <w:r>
              <w:rPr>
                <w:rFonts w:eastAsiaTheme="minorEastAsia"/>
                <w:szCs w:val="21"/>
              </w:rPr>
              <w:t>231</w:t>
            </w:r>
          </w:p>
        </w:tc>
        <w:tc>
          <w:tcPr>
            <w:tcW w:w="1690" w:type="dxa"/>
            <w:vAlign w:val="center"/>
          </w:tcPr>
          <w:p w:rsidR="00CC160C" w:rsidRDefault="00DB4EE0">
            <w:pPr>
              <w:jc w:val="right"/>
            </w:pPr>
            <w:r>
              <w:rPr>
                <w:rFonts w:eastAsiaTheme="minorEastAsia"/>
                <w:szCs w:val="21"/>
              </w:rPr>
              <w:t>118,355.74</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338</w:t>
            </w:r>
          </w:p>
        </w:tc>
        <w:tc>
          <w:tcPr>
            <w:tcW w:w="905" w:type="dxa"/>
            <w:vAlign w:val="center"/>
          </w:tcPr>
          <w:p w:rsidR="00CC160C" w:rsidRDefault="00DB4EE0">
            <w:pPr>
              <w:jc w:val="center"/>
            </w:pPr>
            <w:r>
              <w:rPr>
                <w:rFonts w:eastAsiaTheme="minorEastAsia"/>
                <w:szCs w:val="21"/>
              </w:rPr>
              <w:t>THE COOPER COS COM STK USD0.1</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COO</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44</w:t>
            </w:r>
          </w:p>
        </w:tc>
        <w:tc>
          <w:tcPr>
            <w:tcW w:w="1690" w:type="dxa"/>
            <w:vAlign w:val="center"/>
          </w:tcPr>
          <w:p w:rsidR="00CC160C" w:rsidRDefault="00DB4EE0">
            <w:pPr>
              <w:jc w:val="right"/>
            </w:pPr>
            <w:r>
              <w:rPr>
                <w:rFonts w:eastAsiaTheme="minorEastAsia"/>
                <w:szCs w:val="21"/>
              </w:rPr>
              <w:t>117,936.59</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339</w:t>
            </w:r>
          </w:p>
        </w:tc>
        <w:tc>
          <w:tcPr>
            <w:tcW w:w="905" w:type="dxa"/>
            <w:vAlign w:val="center"/>
          </w:tcPr>
          <w:p w:rsidR="00CC160C" w:rsidRDefault="00DB4EE0">
            <w:pPr>
              <w:jc w:val="center"/>
            </w:pPr>
            <w:r>
              <w:rPr>
                <w:rFonts w:eastAsiaTheme="minorEastAsia"/>
                <w:szCs w:val="21"/>
              </w:rPr>
              <w:t>FIRSTENERGY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FE</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454</w:t>
            </w:r>
          </w:p>
        </w:tc>
        <w:tc>
          <w:tcPr>
            <w:tcW w:w="1690" w:type="dxa"/>
            <w:vAlign w:val="center"/>
          </w:tcPr>
          <w:p w:rsidR="00CC160C" w:rsidRDefault="00DB4EE0">
            <w:pPr>
              <w:jc w:val="right"/>
            </w:pPr>
            <w:r>
              <w:rPr>
                <w:rFonts w:eastAsiaTheme="minorEastAsia"/>
                <w:szCs w:val="21"/>
              </w:rPr>
              <w:t>117,881.91</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340</w:t>
            </w:r>
          </w:p>
        </w:tc>
        <w:tc>
          <w:tcPr>
            <w:tcW w:w="905" w:type="dxa"/>
            <w:vAlign w:val="center"/>
          </w:tcPr>
          <w:p w:rsidR="00CC160C" w:rsidRDefault="00DB4EE0">
            <w:pPr>
              <w:jc w:val="center"/>
            </w:pPr>
            <w:r>
              <w:rPr>
                <w:rFonts w:eastAsiaTheme="minorEastAsia"/>
                <w:szCs w:val="21"/>
              </w:rPr>
              <w:t>CBOE GLOBAL MARKETS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CBOE</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93</w:t>
            </w:r>
          </w:p>
        </w:tc>
        <w:tc>
          <w:tcPr>
            <w:tcW w:w="1690" w:type="dxa"/>
            <w:vAlign w:val="center"/>
          </w:tcPr>
          <w:p w:rsidR="00CC160C" w:rsidRDefault="00DB4EE0">
            <w:pPr>
              <w:jc w:val="right"/>
            </w:pPr>
            <w:r>
              <w:rPr>
                <w:rFonts w:eastAsiaTheme="minorEastAsia"/>
                <w:szCs w:val="21"/>
              </w:rPr>
              <w:t>117,615.88</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341</w:t>
            </w:r>
          </w:p>
        </w:tc>
        <w:tc>
          <w:tcPr>
            <w:tcW w:w="905" w:type="dxa"/>
            <w:vAlign w:val="center"/>
          </w:tcPr>
          <w:p w:rsidR="00CC160C" w:rsidRDefault="00DB4EE0">
            <w:pPr>
              <w:jc w:val="center"/>
            </w:pPr>
            <w:r>
              <w:rPr>
                <w:rFonts w:eastAsiaTheme="minorEastAsia"/>
                <w:szCs w:val="21"/>
              </w:rPr>
              <w:t>CARNIVAL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CCL</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886</w:t>
            </w:r>
          </w:p>
        </w:tc>
        <w:tc>
          <w:tcPr>
            <w:tcW w:w="1690" w:type="dxa"/>
            <w:vAlign w:val="center"/>
          </w:tcPr>
          <w:p w:rsidR="00CC160C" w:rsidRDefault="00DB4EE0">
            <w:pPr>
              <w:jc w:val="right"/>
            </w:pPr>
            <w:r>
              <w:rPr>
                <w:rFonts w:eastAsiaTheme="minorEastAsia"/>
                <w:szCs w:val="21"/>
              </w:rPr>
              <w:t>116,343.55</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342</w:t>
            </w:r>
          </w:p>
        </w:tc>
        <w:tc>
          <w:tcPr>
            <w:tcW w:w="905" w:type="dxa"/>
            <w:vAlign w:val="center"/>
          </w:tcPr>
          <w:p w:rsidR="00CC160C" w:rsidRDefault="00DB4EE0">
            <w:pPr>
              <w:jc w:val="center"/>
            </w:pPr>
            <w:r>
              <w:rPr>
                <w:rFonts w:eastAsiaTheme="minorEastAsia"/>
                <w:szCs w:val="21"/>
              </w:rPr>
              <w:t>EXPEDITORS INTL WASH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EXPD</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128</w:t>
            </w:r>
          </w:p>
        </w:tc>
        <w:tc>
          <w:tcPr>
            <w:tcW w:w="1690" w:type="dxa"/>
            <w:vAlign w:val="center"/>
          </w:tcPr>
          <w:p w:rsidR="00CC160C" w:rsidRDefault="00DB4EE0">
            <w:pPr>
              <w:jc w:val="right"/>
            </w:pPr>
            <w:r>
              <w:rPr>
                <w:rFonts w:eastAsiaTheme="minorEastAsia"/>
                <w:szCs w:val="21"/>
              </w:rPr>
              <w:t>115,317.69</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343</w:t>
            </w:r>
          </w:p>
        </w:tc>
        <w:tc>
          <w:tcPr>
            <w:tcW w:w="905" w:type="dxa"/>
            <w:vAlign w:val="center"/>
          </w:tcPr>
          <w:p w:rsidR="00CC160C" w:rsidRDefault="00DB4EE0">
            <w:pPr>
              <w:jc w:val="center"/>
            </w:pPr>
            <w:r>
              <w:rPr>
                <w:rFonts w:eastAsiaTheme="minorEastAsia"/>
                <w:szCs w:val="21"/>
              </w:rPr>
              <w:t>NETAPP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NTAP</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184</w:t>
            </w:r>
          </w:p>
        </w:tc>
        <w:tc>
          <w:tcPr>
            <w:tcW w:w="1690" w:type="dxa"/>
            <w:vAlign w:val="center"/>
          </w:tcPr>
          <w:p w:rsidR="00CC160C" w:rsidRDefault="00DB4EE0">
            <w:pPr>
              <w:jc w:val="right"/>
            </w:pPr>
            <w:r>
              <w:rPr>
                <w:rFonts w:eastAsiaTheme="minorEastAsia"/>
                <w:szCs w:val="21"/>
              </w:rPr>
              <w:t>114,891.59</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344</w:t>
            </w:r>
          </w:p>
        </w:tc>
        <w:tc>
          <w:tcPr>
            <w:tcW w:w="905" w:type="dxa"/>
            <w:vAlign w:val="center"/>
          </w:tcPr>
          <w:p w:rsidR="00CC160C" w:rsidRDefault="00DB4EE0">
            <w:pPr>
              <w:jc w:val="center"/>
            </w:pPr>
            <w:r>
              <w:rPr>
                <w:rFonts w:eastAsiaTheme="minorEastAsia"/>
                <w:szCs w:val="21"/>
              </w:rPr>
              <w:t>HUNTINGTON BANCSHARES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HBAN</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1,274</w:t>
            </w:r>
          </w:p>
        </w:tc>
        <w:tc>
          <w:tcPr>
            <w:tcW w:w="1690" w:type="dxa"/>
            <w:vAlign w:val="center"/>
          </w:tcPr>
          <w:p w:rsidR="00CC160C" w:rsidRDefault="00DB4EE0">
            <w:pPr>
              <w:jc w:val="right"/>
            </w:pPr>
            <w:r>
              <w:rPr>
                <w:rFonts w:eastAsiaTheme="minorEastAsia"/>
                <w:szCs w:val="21"/>
              </w:rPr>
              <w:t>114,777.14</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345</w:t>
            </w:r>
          </w:p>
        </w:tc>
        <w:tc>
          <w:tcPr>
            <w:tcW w:w="905" w:type="dxa"/>
            <w:vAlign w:val="center"/>
          </w:tcPr>
          <w:p w:rsidR="00CC160C" w:rsidRDefault="00DB4EE0">
            <w:pPr>
              <w:jc w:val="center"/>
            </w:pPr>
            <w:r>
              <w:rPr>
                <w:rFonts w:eastAsiaTheme="minorEastAsia"/>
                <w:szCs w:val="21"/>
              </w:rPr>
              <w:t>FIRST SOLAR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FSLR</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94</w:t>
            </w:r>
          </w:p>
        </w:tc>
        <w:tc>
          <w:tcPr>
            <w:tcW w:w="1690" w:type="dxa"/>
            <w:vAlign w:val="center"/>
          </w:tcPr>
          <w:p w:rsidR="00CC160C" w:rsidRDefault="00DB4EE0">
            <w:pPr>
              <w:jc w:val="right"/>
            </w:pPr>
            <w:r>
              <w:rPr>
                <w:rFonts w:eastAsiaTheme="minorEastAsia"/>
                <w:szCs w:val="21"/>
              </w:rPr>
              <w:t>114,699.51</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346</w:t>
            </w:r>
          </w:p>
        </w:tc>
        <w:tc>
          <w:tcPr>
            <w:tcW w:w="905" w:type="dxa"/>
            <w:vAlign w:val="center"/>
          </w:tcPr>
          <w:p w:rsidR="00CC160C" w:rsidRDefault="00DB4EE0">
            <w:pPr>
              <w:jc w:val="center"/>
            </w:pPr>
            <w:r>
              <w:rPr>
                <w:rFonts w:eastAsiaTheme="minorEastAsia"/>
                <w:szCs w:val="21"/>
              </w:rPr>
              <w:t>HUBBELL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HUBB</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49</w:t>
            </w:r>
          </w:p>
        </w:tc>
        <w:tc>
          <w:tcPr>
            <w:tcW w:w="1690" w:type="dxa"/>
            <w:vAlign w:val="center"/>
          </w:tcPr>
          <w:p w:rsidR="00CC160C" w:rsidRDefault="00DB4EE0">
            <w:pPr>
              <w:jc w:val="right"/>
            </w:pPr>
            <w:r>
              <w:rPr>
                <w:rFonts w:eastAsiaTheme="minorEastAsia"/>
                <w:szCs w:val="21"/>
              </w:rPr>
              <w:t>114,155.91</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347</w:t>
            </w:r>
          </w:p>
        </w:tc>
        <w:tc>
          <w:tcPr>
            <w:tcW w:w="905" w:type="dxa"/>
            <w:vAlign w:val="center"/>
          </w:tcPr>
          <w:p w:rsidR="00CC160C" w:rsidRDefault="00DB4EE0">
            <w:pPr>
              <w:jc w:val="center"/>
            </w:pPr>
            <w:r>
              <w:rPr>
                <w:rFonts w:eastAsiaTheme="minorEastAsia"/>
                <w:szCs w:val="21"/>
              </w:rPr>
              <w:t>VERISIGN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VRSN</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78</w:t>
            </w:r>
          </w:p>
        </w:tc>
        <w:tc>
          <w:tcPr>
            <w:tcW w:w="1690" w:type="dxa"/>
            <w:vAlign w:val="center"/>
          </w:tcPr>
          <w:p w:rsidR="00CC160C" w:rsidRDefault="00DB4EE0">
            <w:pPr>
              <w:jc w:val="right"/>
            </w:pPr>
            <w:r>
              <w:rPr>
                <w:rFonts w:eastAsiaTheme="minorEastAsia"/>
                <w:szCs w:val="21"/>
              </w:rPr>
              <w:t>113,782.73</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348</w:t>
            </w:r>
          </w:p>
        </w:tc>
        <w:tc>
          <w:tcPr>
            <w:tcW w:w="905" w:type="dxa"/>
            <w:vAlign w:val="center"/>
          </w:tcPr>
          <w:p w:rsidR="00CC160C" w:rsidRDefault="00DB4EE0">
            <w:pPr>
              <w:jc w:val="center"/>
            </w:pPr>
            <w:r>
              <w:rPr>
                <w:rFonts w:eastAsiaTheme="minorEastAsia"/>
                <w:szCs w:val="21"/>
              </w:rPr>
              <w:t>AXON ENTERPRISE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AXON</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62</w:t>
            </w:r>
          </w:p>
        </w:tc>
        <w:tc>
          <w:tcPr>
            <w:tcW w:w="1690" w:type="dxa"/>
            <w:vAlign w:val="center"/>
          </w:tcPr>
          <w:p w:rsidR="00CC160C" w:rsidRDefault="00DB4EE0">
            <w:pPr>
              <w:jc w:val="right"/>
            </w:pPr>
            <w:r>
              <w:rPr>
                <w:rFonts w:eastAsiaTheme="minorEastAsia"/>
                <w:szCs w:val="21"/>
              </w:rPr>
              <w:t>113,439.78</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349</w:t>
            </w:r>
          </w:p>
        </w:tc>
        <w:tc>
          <w:tcPr>
            <w:tcW w:w="905" w:type="dxa"/>
            <w:vAlign w:val="center"/>
          </w:tcPr>
          <w:p w:rsidR="00CC160C" w:rsidRDefault="00DB4EE0">
            <w:pPr>
              <w:jc w:val="center"/>
            </w:pPr>
            <w:r>
              <w:rPr>
                <w:rFonts w:eastAsiaTheme="minorEastAsia"/>
                <w:szCs w:val="21"/>
              </w:rPr>
              <w:t xml:space="preserve">LAS VEGAS SANDS </w:t>
            </w:r>
            <w:r>
              <w:rPr>
                <w:rFonts w:eastAsiaTheme="minorEastAsia"/>
                <w:szCs w:val="21"/>
              </w:rPr>
              <w:lastRenderedPageBreak/>
              <w:t>CORP</w:t>
            </w:r>
          </w:p>
        </w:tc>
        <w:tc>
          <w:tcPr>
            <w:tcW w:w="1015" w:type="dxa"/>
            <w:vAlign w:val="center"/>
          </w:tcPr>
          <w:p w:rsidR="00CC160C" w:rsidRDefault="00DB4EE0">
            <w:pPr>
              <w:jc w:val="center"/>
            </w:pPr>
            <w:r>
              <w:rPr>
                <w:rFonts w:eastAsiaTheme="minorEastAsia"/>
                <w:szCs w:val="21"/>
              </w:rPr>
              <w:lastRenderedPageBreak/>
              <w:t>-</w:t>
            </w:r>
          </w:p>
        </w:tc>
        <w:tc>
          <w:tcPr>
            <w:tcW w:w="1184" w:type="dxa"/>
            <w:vAlign w:val="center"/>
          </w:tcPr>
          <w:p w:rsidR="00CC160C" w:rsidRDefault="00DB4EE0">
            <w:pPr>
              <w:jc w:val="center"/>
            </w:pPr>
            <w:r>
              <w:rPr>
                <w:rFonts w:eastAsiaTheme="minorEastAsia"/>
                <w:szCs w:val="21"/>
              </w:rPr>
              <w:t>LVS</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325</w:t>
            </w:r>
          </w:p>
        </w:tc>
        <w:tc>
          <w:tcPr>
            <w:tcW w:w="1690" w:type="dxa"/>
            <w:vAlign w:val="center"/>
          </w:tcPr>
          <w:p w:rsidR="00CC160C" w:rsidRDefault="00DB4EE0">
            <w:pPr>
              <w:jc w:val="right"/>
            </w:pPr>
            <w:r>
              <w:rPr>
                <w:rFonts w:eastAsiaTheme="minorEastAsia"/>
                <w:szCs w:val="21"/>
              </w:rPr>
              <w:t>113,275.39</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350</w:t>
            </w:r>
          </w:p>
        </w:tc>
        <w:tc>
          <w:tcPr>
            <w:tcW w:w="905" w:type="dxa"/>
            <w:vAlign w:val="center"/>
          </w:tcPr>
          <w:p w:rsidR="00CC160C" w:rsidRDefault="00DB4EE0">
            <w:pPr>
              <w:jc w:val="center"/>
            </w:pPr>
            <w:r>
              <w:rPr>
                <w:rFonts w:eastAsiaTheme="minorEastAsia"/>
                <w:szCs w:val="21"/>
              </w:rPr>
              <w:t>P G &amp; E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PCG</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885</w:t>
            </w:r>
          </w:p>
        </w:tc>
        <w:tc>
          <w:tcPr>
            <w:tcW w:w="1690" w:type="dxa"/>
            <w:vAlign w:val="center"/>
          </w:tcPr>
          <w:p w:rsidR="00CC160C" w:rsidRDefault="00DB4EE0">
            <w:pPr>
              <w:jc w:val="right"/>
            </w:pPr>
            <w:r>
              <w:rPr>
                <w:rFonts w:eastAsiaTheme="minorEastAsia"/>
                <w:szCs w:val="21"/>
              </w:rPr>
              <w:t>113,015.46</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351</w:t>
            </w:r>
          </w:p>
        </w:tc>
        <w:tc>
          <w:tcPr>
            <w:tcW w:w="905" w:type="dxa"/>
            <w:vAlign w:val="center"/>
          </w:tcPr>
          <w:p w:rsidR="00CC160C" w:rsidRDefault="00DB4EE0">
            <w:pPr>
              <w:jc w:val="center"/>
            </w:pPr>
            <w:r>
              <w:rPr>
                <w:rFonts w:eastAsiaTheme="minorEastAsia"/>
                <w:szCs w:val="21"/>
              </w:rPr>
              <w:t>BALL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BALL</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277</w:t>
            </w:r>
          </w:p>
        </w:tc>
        <w:tc>
          <w:tcPr>
            <w:tcW w:w="1690" w:type="dxa"/>
            <w:vAlign w:val="center"/>
          </w:tcPr>
          <w:p w:rsidR="00CC160C" w:rsidRDefault="00DB4EE0">
            <w:pPr>
              <w:jc w:val="right"/>
            </w:pPr>
            <w:r>
              <w:rPr>
                <w:rFonts w:eastAsiaTheme="minorEastAsia"/>
                <w:szCs w:val="21"/>
              </w:rPr>
              <w:t>112,848.94</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352</w:t>
            </w:r>
          </w:p>
        </w:tc>
        <w:tc>
          <w:tcPr>
            <w:tcW w:w="905" w:type="dxa"/>
            <w:vAlign w:val="center"/>
          </w:tcPr>
          <w:p w:rsidR="00CC160C" w:rsidRDefault="00DB4EE0">
            <w:pPr>
              <w:jc w:val="center"/>
            </w:pPr>
            <w:r>
              <w:rPr>
                <w:rFonts w:eastAsiaTheme="minorEastAsia"/>
                <w:szCs w:val="21"/>
              </w:rPr>
              <w:t>VERALTO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VLTO</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193</w:t>
            </w:r>
          </w:p>
        </w:tc>
        <w:tc>
          <w:tcPr>
            <w:tcW w:w="1690" w:type="dxa"/>
            <w:vAlign w:val="center"/>
          </w:tcPr>
          <w:p w:rsidR="00CC160C" w:rsidRDefault="00DB4EE0">
            <w:pPr>
              <w:jc w:val="right"/>
            </w:pPr>
            <w:r>
              <w:rPr>
                <w:rFonts w:eastAsiaTheme="minorEastAsia"/>
                <w:szCs w:val="21"/>
              </w:rPr>
              <w:t>112,446.22</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353</w:t>
            </w:r>
          </w:p>
        </w:tc>
        <w:tc>
          <w:tcPr>
            <w:tcW w:w="905" w:type="dxa"/>
            <w:vAlign w:val="center"/>
          </w:tcPr>
          <w:p w:rsidR="00CC160C" w:rsidRDefault="00DB4EE0">
            <w:pPr>
              <w:jc w:val="center"/>
            </w:pPr>
            <w:r>
              <w:rPr>
                <w:rFonts w:eastAsiaTheme="minorEastAsia"/>
                <w:szCs w:val="21"/>
              </w:rPr>
              <w:t>ENPHASE ENERGY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ENPH</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120</w:t>
            </w:r>
          </w:p>
        </w:tc>
        <w:tc>
          <w:tcPr>
            <w:tcW w:w="1690" w:type="dxa"/>
            <w:vAlign w:val="center"/>
          </w:tcPr>
          <w:p w:rsidR="00CC160C" w:rsidRDefault="00DB4EE0">
            <w:pPr>
              <w:jc w:val="right"/>
            </w:pPr>
            <w:r>
              <w:rPr>
                <w:rFonts w:eastAsiaTheme="minorEastAsia"/>
                <w:szCs w:val="21"/>
              </w:rPr>
              <w:t>112,308.96</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354</w:t>
            </w:r>
          </w:p>
        </w:tc>
        <w:tc>
          <w:tcPr>
            <w:tcW w:w="905" w:type="dxa"/>
            <w:vAlign w:val="center"/>
          </w:tcPr>
          <w:p w:rsidR="00CC160C" w:rsidRDefault="00DB4EE0">
            <w:pPr>
              <w:jc w:val="center"/>
            </w:pPr>
            <w:r>
              <w:rPr>
                <w:rFonts w:eastAsiaTheme="minorEastAsia"/>
                <w:szCs w:val="21"/>
              </w:rPr>
              <w:t>CENTERPOINT ENERGY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CNP</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555</w:t>
            </w:r>
          </w:p>
        </w:tc>
        <w:tc>
          <w:tcPr>
            <w:tcW w:w="1690" w:type="dxa"/>
            <w:vAlign w:val="center"/>
          </w:tcPr>
          <w:p w:rsidR="00CC160C" w:rsidRDefault="00DB4EE0">
            <w:pPr>
              <w:jc w:val="right"/>
            </w:pPr>
            <w:r>
              <w:rPr>
                <w:rFonts w:eastAsiaTheme="minorEastAsia"/>
                <w:szCs w:val="21"/>
              </w:rPr>
              <w:t>112,305.77</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355</w:t>
            </w:r>
          </w:p>
        </w:tc>
        <w:tc>
          <w:tcPr>
            <w:tcW w:w="905" w:type="dxa"/>
            <w:vAlign w:val="center"/>
          </w:tcPr>
          <w:p w:rsidR="00CC160C" w:rsidRDefault="00DB4EE0">
            <w:pPr>
              <w:jc w:val="center"/>
            </w:pPr>
            <w:r>
              <w:rPr>
                <w:rFonts w:eastAsiaTheme="minorEastAsia"/>
                <w:szCs w:val="21"/>
              </w:rPr>
              <w:t>REGIONS FINANCIAL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RF</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818</w:t>
            </w:r>
          </w:p>
        </w:tc>
        <w:tc>
          <w:tcPr>
            <w:tcW w:w="1690" w:type="dxa"/>
            <w:vAlign w:val="center"/>
          </w:tcPr>
          <w:p w:rsidR="00CC160C" w:rsidRDefault="00DB4EE0">
            <w:pPr>
              <w:jc w:val="right"/>
            </w:pPr>
            <w:r>
              <w:rPr>
                <w:rFonts w:eastAsiaTheme="minorEastAsia"/>
                <w:szCs w:val="21"/>
              </w:rPr>
              <w:t>112,280.91</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356</w:t>
            </w:r>
          </w:p>
        </w:tc>
        <w:tc>
          <w:tcPr>
            <w:tcW w:w="905" w:type="dxa"/>
            <w:vAlign w:val="center"/>
          </w:tcPr>
          <w:p w:rsidR="00CC160C" w:rsidRDefault="00DB4EE0">
            <w:pPr>
              <w:jc w:val="center"/>
            </w:pPr>
            <w:r>
              <w:rPr>
                <w:rFonts w:eastAsiaTheme="minorEastAsia"/>
                <w:szCs w:val="21"/>
              </w:rPr>
              <w:t>STEEL DYNAMICS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STLD</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134</w:t>
            </w:r>
          </w:p>
        </w:tc>
        <w:tc>
          <w:tcPr>
            <w:tcW w:w="1690" w:type="dxa"/>
            <w:vAlign w:val="center"/>
          </w:tcPr>
          <w:p w:rsidR="00CC160C" w:rsidRDefault="00DB4EE0">
            <w:pPr>
              <w:jc w:val="right"/>
            </w:pPr>
            <w:r>
              <w:rPr>
                <w:rFonts w:eastAsiaTheme="minorEastAsia"/>
                <w:szCs w:val="21"/>
              </w:rPr>
              <w:t>112,086.56</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357</w:t>
            </w:r>
          </w:p>
        </w:tc>
        <w:tc>
          <w:tcPr>
            <w:tcW w:w="905" w:type="dxa"/>
            <w:vAlign w:val="center"/>
          </w:tcPr>
          <w:p w:rsidR="00CC160C" w:rsidRDefault="00DB4EE0">
            <w:pPr>
              <w:jc w:val="center"/>
            </w:pPr>
            <w:r>
              <w:rPr>
                <w:rFonts w:eastAsiaTheme="minorEastAsia"/>
                <w:szCs w:val="21"/>
              </w:rPr>
              <w:t>FACTSET RESEARCH SYSTEMS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FDS</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33</w:t>
            </w:r>
          </w:p>
        </w:tc>
        <w:tc>
          <w:tcPr>
            <w:tcW w:w="1690" w:type="dxa"/>
            <w:vAlign w:val="center"/>
          </w:tcPr>
          <w:p w:rsidR="00CC160C" w:rsidRDefault="00DB4EE0">
            <w:pPr>
              <w:jc w:val="right"/>
            </w:pPr>
            <w:r>
              <w:rPr>
                <w:rFonts w:eastAsiaTheme="minorEastAsia"/>
                <w:szCs w:val="21"/>
              </w:rPr>
              <w:t>111,500.47</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358</w:t>
            </w:r>
          </w:p>
        </w:tc>
        <w:tc>
          <w:tcPr>
            <w:tcW w:w="905" w:type="dxa"/>
            <w:vAlign w:val="center"/>
          </w:tcPr>
          <w:p w:rsidR="00CC160C" w:rsidRDefault="00DB4EE0">
            <w:pPr>
              <w:jc w:val="center"/>
            </w:pPr>
            <w:r>
              <w:rPr>
                <w:rFonts w:eastAsiaTheme="minorEastAsia"/>
                <w:szCs w:val="21"/>
              </w:rPr>
              <w:t>AKAMAI TECHNOLOGIES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AKAM</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133</w:t>
            </w:r>
          </w:p>
        </w:tc>
        <w:tc>
          <w:tcPr>
            <w:tcW w:w="1690" w:type="dxa"/>
            <w:vAlign w:val="center"/>
          </w:tcPr>
          <w:p w:rsidR="00CC160C" w:rsidRDefault="00DB4EE0">
            <w:pPr>
              <w:jc w:val="right"/>
            </w:pPr>
            <w:r>
              <w:rPr>
                <w:rFonts w:eastAsiaTheme="minorEastAsia"/>
                <w:szCs w:val="21"/>
              </w:rPr>
              <w:t>111,485.59</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359</w:t>
            </w:r>
          </w:p>
        </w:tc>
        <w:tc>
          <w:tcPr>
            <w:tcW w:w="905" w:type="dxa"/>
            <w:vAlign w:val="center"/>
          </w:tcPr>
          <w:p w:rsidR="00CC160C" w:rsidRDefault="00DB4EE0">
            <w:pPr>
              <w:jc w:val="center"/>
            </w:pPr>
            <w:r>
              <w:rPr>
                <w:rFonts w:eastAsiaTheme="minorEastAsia"/>
                <w:szCs w:val="21"/>
              </w:rPr>
              <w:t>SKYWORKS SOLUTIONS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SWKS</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140</w:t>
            </w:r>
          </w:p>
        </w:tc>
        <w:tc>
          <w:tcPr>
            <w:tcW w:w="1690" w:type="dxa"/>
            <w:vAlign w:val="center"/>
          </w:tcPr>
          <w:p w:rsidR="00CC160C" w:rsidRDefault="00DB4EE0">
            <w:pPr>
              <w:jc w:val="right"/>
            </w:pPr>
            <w:r>
              <w:rPr>
                <w:rFonts w:eastAsiaTheme="minorEastAsia"/>
                <w:szCs w:val="21"/>
              </w:rPr>
              <w:t>111,473.20</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360</w:t>
            </w:r>
          </w:p>
        </w:tc>
        <w:tc>
          <w:tcPr>
            <w:tcW w:w="905" w:type="dxa"/>
            <w:vAlign w:val="center"/>
          </w:tcPr>
          <w:p w:rsidR="00CC160C" w:rsidRDefault="00DB4EE0">
            <w:pPr>
              <w:jc w:val="center"/>
            </w:pPr>
            <w:r>
              <w:rPr>
                <w:rFonts w:eastAsiaTheme="minorEastAsia"/>
                <w:szCs w:val="21"/>
              </w:rPr>
              <w:t>CLOROX COMPANY</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CLX</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109</w:t>
            </w:r>
          </w:p>
        </w:tc>
        <w:tc>
          <w:tcPr>
            <w:tcW w:w="1690" w:type="dxa"/>
            <w:vAlign w:val="center"/>
          </w:tcPr>
          <w:p w:rsidR="00CC160C" w:rsidRDefault="00DB4EE0">
            <w:pPr>
              <w:jc w:val="right"/>
            </w:pPr>
            <w:r>
              <w:rPr>
                <w:rFonts w:eastAsiaTheme="minorEastAsia"/>
                <w:szCs w:val="21"/>
              </w:rPr>
              <w:t>110,081.52</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361</w:t>
            </w:r>
          </w:p>
        </w:tc>
        <w:tc>
          <w:tcPr>
            <w:tcW w:w="905" w:type="dxa"/>
            <w:vAlign w:val="center"/>
          </w:tcPr>
          <w:p w:rsidR="00CC160C" w:rsidRDefault="00DB4EE0">
            <w:pPr>
              <w:jc w:val="center"/>
            </w:pPr>
            <w:r>
              <w:rPr>
                <w:rFonts w:eastAsiaTheme="minorEastAsia"/>
                <w:szCs w:val="21"/>
              </w:rPr>
              <w:t>TYLER TECHNOLOGIES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TYL</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37</w:t>
            </w:r>
          </w:p>
        </w:tc>
        <w:tc>
          <w:tcPr>
            <w:tcW w:w="1690" w:type="dxa"/>
            <w:vAlign w:val="center"/>
          </w:tcPr>
          <w:p w:rsidR="00CC160C" w:rsidRDefault="00DB4EE0">
            <w:pPr>
              <w:jc w:val="right"/>
            </w:pPr>
            <w:r>
              <w:rPr>
                <w:rFonts w:eastAsiaTheme="minorEastAsia"/>
                <w:szCs w:val="21"/>
              </w:rPr>
              <w:t>109,572.49</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lastRenderedPageBreak/>
              <w:t>362</w:t>
            </w:r>
          </w:p>
        </w:tc>
        <w:tc>
          <w:tcPr>
            <w:tcW w:w="905" w:type="dxa"/>
            <w:vAlign w:val="center"/>
          </w:tcPr>
          <w:p w:rsidR="00CC160C" w:rsidRDefault="00DB4EE0">
            <w:pPr>
              <w:jc w:val="center"/>
            </w:pPr>
            <w:r>
              <w:rPr>
                <w:rFonts w:eastAsiaTheme="minorEastAsia"/>
                <w:szCs w:val="21"/>
              </w:rPr>
              <w:t>HOLOGIC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HOLX</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215</w:t>
            </w:r>
          </w:p>
        </w:tc>
        <w:tc>
          <w:tcPr>
            <w:tcW w:w="1690" w:type="dxa"/>
            <w:vAlign w:val="center"/>
          </w:tcPr>
          <w:p w:rsidR="00CC160C" w:rsidRDefault="00DB4EE0">
            <w:pPr>
              <w:jc w:val="right"/>
            </w:pPr>
            <w:r>
              <w:rPr>
                <w:rFonts w:eastAsiaTheme="minorEastAsia"/>
                <w:szCs w:val="21"/>
              </w:rPr>
              <w:t>108,802.67</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363</w:t>
            </w:r>
          </w:p>
        </w:tc>
        <w:tc>
          <w:tcPr>
            <w:tcW w:w="905" w:type="dxa"/>
            <w:vAlign w:val="center"/>
          </w:tcPr>
          <w:p w:rsidR="00CC160C" w:rsidRDefault="00DB4EE0">
            <w:pPr>
              <w:jc w:val="center"/>
            </w:pPr>
            <w:r>
              <w:rPr>
                <w:rFonts w:eastAsiaTheme="minorEastAsia"/>
                <w:szCs w:val="21"/>
              </w:rPr>
              <w:t>NORTHERN TRUST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NTRS</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182</w:t>
            </w:r>
          </w:p>
        </w:tc>
        <w:tc>
          <w:tcPr>
            <w:tcW w:w="1690" w:type="dxa"/>
            <w:vAlign w:val="center"/>
          </w:tcPr>
          <w:p w:rsidR="00CC160C" w:rsidRDefault="00DB4EE0">
            <w:pPr>
              <w:jc w:val="right"/>
            </w:pPr>
            <w:r>
              <w:rPr>
                <w:rFonts w:eastAsiaTheme="minorEastAsia"/>
                <w:szCs w:val="21"/>
              </w:rPr>
              <w:t>108,770.16</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364</w:t>
            </w:r>
          </w:p>
        </w:tc>
        <w:tc>
          <w:tcPr>
            <w:tcW w:w="905" w:type="dxa"/>
            <w:vAlign w:val="center"/>
          </w:tcPr>
          <w:p w:rsidR="00CC160C" w:rsidRDefault="00DB4EE0">
            <w:pPr>
              <w:jc w:val="center"/>
            </w:pPr>
            <w:r>
              <w:rPr>
                <w:rFonts w:eastAsiaTheme="minorEastAsia"/>
                <w:szCs w:val="21"/>
              </w:rPr>
              <w:t>WALGREENS BOOTS ALLIANCE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WBA</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588</w:t>
            </w:r>
          </w:p>
        </w:tc>
        <w:tc>
          <w:tcPr>
            <w:tcW w:w="1690" w:type="dxa"/>
            <w:vAlign w:val="center"/>
          </w:tcPr>
          <w:p w:rsidR="00CC160C" w:rsidRDefault="00DB4EE0">
            <w:pPr>
              <w:jc w:val="right"/>
            </w:pPr>
            <w:r>
              <w:rPr>
                <w:rFonts w:eastAsiaTheme="minorEastAsia"/>
                <w:szCs w:val="21"/>
              </w:rPr>
              <w:t>108,738.43</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365</w:t>
            </w:r>
          </w:p>
        </w:tc>
        <w:tc>
          <w:tcPr>
            <w:tcW w:w="905" w:type="dxa"/>
            <w:vAlign w:val="center"/>
          </w:tcPr>
          <w:p w:rsidR="00CC160C" w:rsidRDefault="00DB4EE0">
            <w:pPr>
              <w:jc w:val="center"/>
            </w:pPr>
            <w:r>
              <w:rPr>
                <w:rFonts w:eastAsiaTheme="minorEastAsia"/>
                <w:szCs w:val="21"/>
              </w:rPr>
              <w:t>PRINCIPAL FINANCIAL GROUP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PFG</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193</w:t>
            </w:r>
          </w:p>
        </w:tc>
        <w:tc>
          <w:tcPr>
            <w:tcW w:w="1690" w:type="dxa"/>
            <w:vAlign w:val="center"/>
          </w:tcPr>
          <w:p w:rsidR="00CC160C" w:rsidRDefault="00DB4EE0">
            <w:pPr>
              <w:jc w:val="right"/>
            </w:pPr>
            <w:r>
              <w:rPr>
                <w:rFonts w:eastAsiaTheme="minorEastAsia"/>
                <w:szCs w:val="21"/>
              </w:rPr>
              <w:t>107,538.83</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366</w:t>
            </w:r>
          </w:p>
        </w:tc>
        <w:tc>
          <w:tcPr>
            <w:tcW w:w="905" w:type="dxa"/>
            <w:vAlign w:val="center"/>
          </w:tcPr>
          <w:p w:rsidR="00CC160C" w:rsidRDefault="00DB4EE0">
            <w:pPr>
              <w:jc w:val="center"/>
            </w:pPr>
            <w:r>
              <w:rPr>
                <w:rFonts w:eastAsiaTheme="minorEastAsia"/>
                <w:szCs w:val="21"/>
              </w:rPr>
              <w:t>ATMOS ENERGY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ATO</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131</w:t>
            </w:r>
          </w:p>
        </w:tc>
        <w:tc>
          <w:tcPr>
            <w:tcW w:w="1690" w:type="dxa"/>
            <w:vAlign w:val="center"/>
          </w:tcPr>
          <w:p w:rsidR="00CC160C" w:rsidRDefault="00DB4EE0">
            <w:pPr>
              <w:jc w:val="right"/>
            </w:pPr>
            <w:r>
              <w:rPr>
                <w:rFonts w:eastAsiaTheme="minorEastAsia"/>
                <w:szCs w:val="21"/>
              </w:rPr>
              <w:t>107,535.93</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367</w:t>
            </w:r>
          </w:p>
        </w:tc>
        <w:tc>
          <w:tcPr>
            <w:tcW w:w="905" w:type="dxa"/>
            <w:vAlign w:val="center"/>
          </w:tcPr>
          <w:p w:rsidR="00CC160C" w:rsidRDefault="00DB4EE0">
            <w:pPr>
              <w:jc w:val="center"/>
            </w:pPr>
            <w:r>
              <w:rPr>
                <w:rFonts w:eastAsiaTheme="minorEastAsia"/>
                <w:szCs w:val="21"/>
              </w:rPr>
              <w:t>EPAM SYSTEMS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EPAM</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51</w:t>
            </w:r>
          </w:p>
        </w:tc>
        <w:tc>
          <w:tcPr>
            <w:tcW w:w="1690" w:type="dxa"/>
            <w:vAlign w:val="center"/>
          </w:tcPr>
          <w:p w:rsidR="00CC160C" w:rsidRDefault="00DB4EE0">
            <w:pPr>
              <w:jc w:val="right"/>
            </w:pPr>
            <w:r>
              <w:rPr>
                <w:rFonts w:eastAsiaTheme="minorEastAsia"/>
                <w:szCs w:val="21"/>
              </w:rPr>
              <w:t>107,404.47</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368</w:t>
            </w:r>
          </w:p>
        </w:tc>
        <w:tc>
          <w:tcPr>
            <w:tcW w:w="905" w:type="dxa"/>
            <w:vAlign w:val="center"/>
          </w:tcPr>
          <w:p w:rsidR="00CC160C" w:rsidRDefault="00DB4EE0">
            <w:pPr>
              <w:jc w:val="center"/>
            </w:pPr>
            <w:r>
              <w:rPr>
                <w:rFonts w:eastAsiaTheme="minorEastAsia"/>
                <w:szCs w:val="21"/>
              </w:rPr>
              <w:t>SOUTHWEST AIRLINES CO</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LUV</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524</w:t>
            </w:r>
          </w:p>
        </w:tc>
        <w:tc>
          <w:tcPr>
            <w:tcW w:w="1690" w:type="dxa"/>
            <w:vAlign w:val="center"/>
          </w:tcPr>
          <w:p w:rsidR="00CC160C" w:rsidRDefault="00DB4EE0">
            <w:pPr>
              <w:jc w:val="right"/>
            </w:pPr>
            <w:r>
              <w:rPr>
                <w:rFonts w:eastAsiaTheme="minorEastAsia"/>
                <w:szCs w:val="21"/>
              </w:rPr>
              <w:t>107,183.35</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369</w:t>
            </w:r>
          </w:p>
        </w:tc>
        <w:tc>
          <w:tcPr>
            <w:tcW w:w="905" w:type="dxa"/>
            <w:vAlign w:val="center"/>
          </w:tcPr>
          <w:p w:rsidR="00CC160C" w:rsidRDefault="00DB4EE0">
            <w:pPr>
              <w:jc w:val="center"/>
            </w:pPr>
            <w:r>
              <w:rPr>
                <w:rFonts w:eastAsiaTheme="minorEastAsia"/>
                <w:szCs w:val="21"/>
              </w:rPr>
              <w:t>MCCORMICK &amp; CO-NON VTG SHRS</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MKC</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221</w:t>
            </w:r>
          </w:p>
        </w:tc>
        <w:tc>
          <w:tcPr>
            <w:tcW w:w="1690" w:type="dxa"/>
            <w:vAlign w:val="center"/>
          </w:tcPr>
          <w:p w:rsidR="00CC160C" w:rsidRDefault="00DB4EE0">
            <w:pPr>
              <w:jc w:val="right"/>
            </w:pPr>
            <w:r>
              <w:rPr>
                <w:rFonts w:eastAsiaTheme="minorEastAsia"/>
                <w:szCs w:val="21"/>
              </w:rPr>
              <w:t>107,096.23</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370</w:t>
            </w:r>
          </w:p>
        </w:tc>
        <w:tc>
          <w:tcPr>
            <w:tcW w:w="905" w:type="dxa"/>
            <w:vAlign w:val="center"/>
          </w:tcPr>
          <w:p w:rsidR="00CC160C" w:rsidRDefault="00DB4EE0">
            <w:pPr>
              <w:jc w:val="center"/>
            </w:pPr>
            <w:r>
              <w:rPr>
                <w:rFonts w:eastAsiaTheme="minorEastAsia"/>
                <w:szCs w:val="21"/>
              </w:rPr>
              <w:t>OMNICOM GROUP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OMC</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174</w:t>
            </w:r>
          </w:p>
        </w:tc>
        <w:tc>
          <w:tcPr>
            <w:tcW w:w="1690" w:type="dxa"/>
            <w:vAlign w:val="center"/>
          </w:tcPr>
          <w:p w:rsidR="00CC160C" w:rsidRDefault="00DB4EE0">
            <w:pPr>
              <w:jc w:val="right"/>
            </w:pPr>
            <w:r>
              <w:rPr>
                <w:rFonts w:eastAsiaTheme="minorEastAsia"/>
                <w:szCs w:val="21"/>
              </w:rPr>
              <w:t>106,614.04</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371</w:t>
            </w:r>
          </w:p>
        </w:tc>
        <w:tc>
          <w:tcPr>
            <w:tcW w:w="905" w:type="dxa"/>
            <w:vAlign w:val="center"/>
          </w:tcPr>
          <w:p w:rsidR="00CC160C" w:rsidRDefault="00DB4EE0">
            <w:pPr>
              <w:jc w:val="center"/>
            </w:pPr>
            <w:r>
              <w:rPr>
                <w:rFonts w:eastAsiaTheme="minorEastAsia"/>
                <w:szCs w:val="21"/>
              </w:rPr>
              <w:t>WESTERN DIGITAL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WDC</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285</w:t>
            </w:r>
          </w:p>
        </w:tc>
        <w:tc>
          <w:tcPr>
            <w:tcW w:w="1690" w:type="dxa"/>
            <w:vAlign w:val="center"/>
          </w:tcPr>
          <w:p w:rsidR="00CC160C" w:rsidRDefault="00DB4EE0">
            <w:pPr>
              <w:jc w:val="right"/>
            </w:pPr>
            <w:r>
              <w:rPr>
                <w:rFonts w:eastAsiaTheme="minorEastAsia"/>
                <w:szCs w:val="21"/>
              </w:rPr>
              <w:t>105,712.48</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372</w:t>
            </w:r>
          </w:p>
        </w:tc>
        <w:tc>
          <w:tcPr>
            <w:tcW w:w="905" w:type="dxa"/>
            <w:vAlign w:val="center"/>
          </w:tcPr>
          <w:p w:rsidR="00CC160C" w:rsidRDefault="00DB4EE0">
            <w:pPr>
              <w:jc w:val="center"/>
            </w:pPr>
            <w:r>
              <w:rPr>
                <w:rFonts w:eastAsiaTheme="minorEastAsia"/>
                <w:szCs w:val="21"/>
              </w:rPr>
              <w:t>CMS ENERGY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CMS</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257</w:t>
            </w:r>
          </w:p>
        </w:tc>
        <w:tc>
          <w:tcPr>
            <w:tcW w:w="1690" w:type="dxa"/>
            <w:vAlign w:val="center"/>
          </w:tcPr>
          <w:p w:rsidR="00CC160C" w:rsidRDefault="00DB4EE0">
            <w:pPr>
              <w:jc w:val="right"/>
            </w:pPr>
            <w:r>
              <w:rPr>
                <w:rFonts w:eastAsiaTheme="minorEastAsia"/>
                <w:szCs w:val="21"/>
              </w:rPr>
              <w:t>105,702.14</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373</w:t>
            </w:r>
          </w:p>
        </w:tc>
        <w:tc>
          <w:tcPr>
            <w:tcW w:w="905" w:type="dxa"/>
            <w:vAlign w:val="center"/>
          </w:tcPr>
          <w:p w:rsidR="00CC160C" w:rsidRDefault="00DB4EE0">
            <w:pPr>
              <w:jc w:val="center"/>
            </w:pPr>
            <w:r>
              <w:rPr>
                <w:rFonts w:eastAsiaTheme="minorEastAsia"/>
                <w:szCs w:val="21"/>
              </w:rPr>
              <w:t>ALBEMARLE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ALB</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103</w:t>
            </w:r>
          </w:p>
        </w:tc>
        <w:tc>
          <w:tcPr>
            <w:tcW w:w="1690" w:type="dxa"/>
            <w:vAlign w:val="center"/>
          </w:tcPr>
          <w:p w:rsidR="00CC160C" w:rsidRDefault="00DB4EE0">
            <w:pPr>
              <w:jc w:val="right"/>
            </w:pPr>
            <w:r>
              <w:rPr>
                <w:rFonts w:eastAsiaTheme="minorEastAsia"/>
                <w:szCs w:val="21"/>
              </w:rPr>
              <w:t>105,400.78</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lastRenderedPageBreak/>
              <w:t>374</w:t>
            </w:r>
          </w:p>
        </w:tc>
        <w:tc>
          <w:tcPr>
            <w:tcW w:w="905" w:type="dxa"/>
            <w:vAlign w:val="center"/>
          </w:tcPr>
          <w:p w:rsidR="00CC160C" w:rsidRDefault="00DB4EE0">
            <w:pPr>
              <w:jc w:val="center"/>
            </w:pPr>
            <w:r>
              <w:rPr>
                <w:rFonts w:eastAsiaTheme="minorEastAsia"/>
                <w:szCs w:val="21"/>
              </w:rPr>
              <w:t>BROWN &amp; BROWN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BRO</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208</w:t>
            </w:r>
          </w:p>
        </w:tc>
        <w:tc>
          <w:tcPr>
            <w:tcW w:w="1690" w:type="dxa"/>
            <w:vAlign w:val="center"/>
          </w:tcPr>
          <w:p w:rsidR="00CC160C" w:rsidRDefault="00DB4EE0">
            <w:pPr>
              <w:jc w:val="right"/>
            </w:pPr>
            <w:r>
              <w:rPr>
                <w:rFonts w:eastAsiaTheme="minorEastAsia"/>
                <w:szCs w:val="21"/>
              </w:rPr>
              <w:t>104,759.37</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375</w:t>
            </w:r>
          </w:p>
        </w:tc>
        <w:tc>
          <w:tcPr>
            <w:tcW w:w="905" w:type="dxa"/>
            <w:vAlign w:val="center"/>
          </w:tcPr>
          <w:p w:rsidR="00CC160C" w:rsidRDefault="00DB4EE0">
            <w:pPr>
              <w:jc w:val="center"/>
            </w:pPr>
            <w:r>
              <w:rPr>
                <w:rFonts w:eastAsiaTheme="minorEastAsia"/>
                <w:szCs w:val="21"/>
              </w:rPr>
              <w:t>SEAGATE TECHNOLOGY HOLDINGS</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STX</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171</w:t>
            </w:r>
          </w:p>
        </w:tc>
        <w:tc>
          <w:tcPr>
            <w:tcW w:w="1690" w:type="dxa"/>
            <w:vAlign w:val="center"/>
          </w:tcPr>
          <w:p w:rsidR="00CC160C" w:rsidRDefault="00DB4EE0">
            <w:pPr>
              <w:jc w:val="right"/>
            </w:pPr>
            <w:r>
              <w:rPr>
                <w:rFonts w:eastAsiaTheme="minorEastAsia"/>
                <w:szCs w:val="21"/>
              </w:rPr>
              <w:t>103,395.17</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376</w:t>
            </w:r>
          </w:p>
        </w:tc>
        <w:tc>
          <w:tcPr>
            <w:tcW w:w="905" w:type="dxa"/>
            <w:vAlign w:val="center"/>
          </w:tcPr>
          <w:p w:rsidR="00CC160C" w:rsidRDefault="00DB4EE0">
            <w:pPr>
              <w:jc w:val="center"/>
            </w:pPr>
            <w:r>
              <w:rPr>
                <w:rFonts w:eastAsiaTheme="minorEastAsia"/>
                <w:szCs w:val="21"/>
              </w:rPr>
              <w:t>IDEX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IEX</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67</w:t>
            </w:r>
          </w:p>
        </w:tc>
        <w:tc>
          <w:tcPr>
            <w:tcW w:w="1690" w:type="dxa"/>
            <w:vAlign w:val="center"/>
          </w:tcPr>
          <w:p w:rsidR="00CC160C" w:rsidRDefault="00DB4EE0">
            <w:pPr>
              <w:jc w:val="right"/>
            </w:pPr>
            <w:r>
              <w:rPr>
                <w:rFonts w:eastAsiaTheme="minorEastAsia"/>
                <w:szCs w:val="21"/>
              </w:rPr>
              <w:t>103,027.57</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377</w:t>
            </w:r>
          </w:p>
        </w:tc>
        <w:tc>
          <w:tcPr>
            <w:tcW w:w="905" w:type="dxa"/>
            <w:vAlign w:val="center"/>
          </w:tcPr>
          <w:p w:rsidR="00CC160C" w:rsidRDefault="00DB4EE0">
            <w:pPr>
              <w:jc w:val="center"/>
            </w:pPr>
            <w:r>
              <w:rPr>
                <w:rFonts w:eastAsiaTheme="minorEastAsia"/>
                <w:szCs w:val="21"/>
              </w:rPr>
              <w:t>TERADYNE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TER</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134</w:t>
            </w:r>
          </w:p>
        </w:tc>
        <w:tc>
          <w:tcPr>
            <w:tcW w:w="1690" w:type="dxa"/>
            <w:vAlign w:val="center"/>
          </w:tcPr>
          <w:p w:rsidR="00CC160C" w:rsidRDefault="00DB4EE0">
            <w:pPr>
              <w:jc w:val="right"/>
            </w:pPr>
            <w:r>
              <w:rPr>
                <w:rFonts w:eastAsiaTheme="minorEastAsia"/>
                <w:szCs w:val="21"/>
              </w:rPr>
              <w:t>102,994.36</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378</w:t>
            </w:r>
          </w:p>
        </w:tc>
        <w:tc>
          <w:tcPr>
            <w:tcW w:w="905" w:type="dxa"/>
            <w:vAlign w:val="center"/>
          </w:tcPr>
          <w:p w:rsidR="00CC160C" w:rsidRDefault="00DB4EE0">
            <w:pPr>
              <w:jc w:val="center"/>
            </w:pPr>
            <w:r>
              <w:rPr>
                <w:rFonts w:eastAsiaTheme="minorEastAsia"/>
                <w:szCs w:val="21"/>
              </w:rPr>
              <w:t>JACOBS SOLUTIONS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J</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111</w:t>
            </w:r>
          </w:p>
        </w:tc>
        <w:tc>
          <w:tcPr>
            <w:tcW w:w="1690" w:type="dxa"/>
            <w:vAlign w:val="center"/>
          </w:tcPr>
          <w:p w:rsidR="00CC160C" w:rsidRDefault="00DB4EE0">
            <w:pPr>
              <w:jc w:val="right"/>
            </w:pPr>
            <w:r>
              <w:rPr>
                <w:rFonts w:eastAsiaTheme="minorEastAsia"/>
                <w:szCs w:val="21"/>
              </w:rPr>
              <w:t>102,046.13</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379</w:t>
            </w:r>
          </w:p>
        </w:tc>
        <w:tc>
          <w:tcPr>
            <w:tcW w:w="905" w:type="dxa"/>
            <w:vAlign w:val="center"/>
          </w:tcPr>
          <w:p w:rsidR="00CC160C" w:rsidRDefault="00DB4EE0">
            <w:pPr>
              <w:jc w:val="center"/>
            </w:pPr>
            <w:r>
              <w:rPr>
                <w:rFonts w:eastAsiaTheme="minorEastAsia"/>
                <w:szCs w:val="21"/>
              </w:rPr>
              <w:t>JABIL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JBL</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113</w:t>
            </w:r>
          </w:p>
        </w:tc>
        <w:tc>
          <w:tcPr>
            <w:tcW w:w="1690" w:type="dxa"/>
            <w:vAlign w:val="center"/>
          </w:tcPr>
          <w:p w:rsidR="00CC160C" w:rsidRDefault="00DB4EE0">
            <w:pPr>
              <w:jc w:val="right"/>
            </w:pPr>
            <w:r>
              <w:rPr>
                <w:rFonts w:eastAsiaTheme="minorEastAsia"/>
                <w:szCs w:val="21"/>
              </w:rPr>
              <w:t>101,963.97</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380</w:t>
            </w:r>
          </w:p>
        </w:tc>
        <w:tc>
          <w:tcPr>
            <w:tcW w:w="905" w:type="dxa"/>
            <w:vAlign w:val="center"/>
          </w:tcPr>
          <w:p w:rsidR="00CC160C" w:rsidRDefault="00DB4EE0">
            <w:pPr>
              <w:jc w:val="center"/>
            </w:pPr>
            <w:r>
              <w:rPr>
                <w:rFonts w:eastAsiaTheme="minorEastAsia"/>
                <w:szCs w:val="21"/>
              </w:rPr>
              <w:t>HUNT (JB) TRANSPRT SVCS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JBHT</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72</w:t>
            </w:r>
          </w:p>
        </w:tc>
        <w:tc>
          <w:tcPr>
            <w:tcW w:w="1690" w:type="dxa"/>
            <w:vAlign w:val="center"/>
          </w:tcPr>
          <w:p w:rsidR="00CC160C" w:rsidRDefault="00DB4EE0">
            <w:pPr>
              <w:jc w:val="right"/>
            </w:pPr>
            <w:r>
              <w:rPr>
                <w:rFonts w:eastAsiaTheme="minorEastAsia"/>
                <w:szCs w:val="21"/>
              </w:rPr>
              <w:t>101,858.29</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381</w:t>
            </w:r>
          </w:p>
        </w:tc>
        <w:tc>
          <w:tcPr>
            <w:tcW w:w="905" w:type="dxa"/>
            <w:vAlign w:val="center"/>
          </w:tcPr>
          <w:p w:rsidR="00CC160C" w:rsidRDefault="00DB4EE0">
            <w:pPr>
              <w:jc w:val="center"/>
            </w:pPr>
            <w:r>
              <w:rPr>
                <w:rFonts w:eastAsiaTheme="minorEastAsia"/>
                <w:szCs w:val="21"/>
              </w:rPr>
              <w:t>AVERY DENNISON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AVY</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71</w:t>
            </w:r>
          </w:p>
        </w:tc>
        <w:tc>
          <w:tcPr>
            <w:tcW w:w="1690" w:type="dxa"/>
            <w:vAlign w:val="center"/>
          </w:tcPr>
          <w:p w:rsidR="00CC160C" w:rsidRDefault="00DB4EE0">
            <w:pPr>
              <w:jc w:val="right"/>
            </w:pPr>
            <w:r>
              <w:rPr>
                <w:rFonts w:eastAsiaTheme="minorEastAsia"/>
                <w:szCs w:val="21"/>
              </w:rPr>
              <w:t>101,660.54</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382</w:t>
            </w:r>
          </w:p>
        </w:tc>
        <w:tc>
          <w:tcPr>
            <w:tcW w:w="905" w:type="dxa"/>
            <w:vAlign w:val="center"/>
          </w:tcPr>
          <w:p w:rsidR="00CC160C" w:rsidRDefault="00DB4EE0">
            <w:pPr>
              <w:jc w:val="center"/>
            </w:pPr>
            <w:r>
              <w:rPr>
                <w:rFonts w:eastAsiaTheme="minorEastAsia"/>
                <w:szCs w:val="21"/>
              </w:rPr>
              <w:t>CINCINNATI FINANCIAL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CINF</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138</w:t>
            </w:r>
          </w:p>
        </w:tc>
        <w:tc>
          <w:tcPr>
            <w:tcW w:w="1690" w:type="dxa"/>
            <w:vAlign w:val="center"/>
          </w:tcPr>
          <w:p w:rsidR="00CC160C" w:rsidRDefault="00DB4EE0">
            <w:pPr>
              <w:jc w:val="right"/>
            </w:pPr>
            <w:r>
              <w:rPr>
                <w:rFonts w:eastAsiaTheme="minorEastAsia"/>
                <w:szCs w:val="21"/>
              </w:rPr>
              <w:t>101,123.11</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383</w:t>
            </w:r>
          </w:p>
        </w:tc>
        <w:tc>
          <w:tcPr>
            <w:tcW w:w="905" w:type="dxa"/>
            <w:vAlign w:val="center"/>
          </w:tcPr>
          <w:p w:rsidR="00CC160C" w:rsidRDefault="00DB4EE0">
            <w:pPr>
              <w:jc w:val="center"/>
            </w:pPr>
            <w:r>
              <w:rPr>
                <w:rFonts w:eastAsiaTheme="minorEastAsia"/>
                <w:szCs w:val="21"/>
              </w:rPr>
              <w:t>EQT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EQT</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362</w:t>
            </w:r>
          </w:p>
        </w:tc>
        <w:tc>
          <w:tcPr>
            <w:tcW w:w="1690" w:type="dxa"/>
            <w:vAlign w:val="center"/>
          </w:tcPr>
          <w:p w:rsidR="00CC160C" w:rsidRDefault="00DB4EE0">
            <w:pPr>
              <w:jc w:val="right"/>
            </w:pPr>
            <w:r>
              <w:rPr>
                <w:rFonts w:eastAsiaTheme="minorEastAsia"/>
                <w:szCs w:val="21"/>
              </w:rPr>
              <w:t>99,121.82</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384</w:t>
            </w:r>
          </w:p>
        </w:tc>
        <w:tc>
          <w:tcPr>
            <w:tcW w:w="905" w:type="dxa"/>
            <w:vAlign w:val="center"/>
          </w:tcPr>
          <w:p w:rsidR="00CC160C" w:rsidRDefault="00DB4EE0">
            <w:pPr>
              <w:jc w:val="center"/>
            </w:pPr>
            <w:r>
              <w:rPr>
                <w:rFonts w:eastAsiaTheme="minorEastAsia"/>
                <w:szCs w:val="21"/>
              </w:rPr>
              <w:t>SYNCHRONY FINANCIAL</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SYF</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364</w:t>
            </w:r>
          </w:p>
        </w:tc>
        <w:tc>
          <w:tcPr>
            <w:tcW w:w="1690" w:type="dxa"/>
            <w:vAlign w:val="center"/>
          </w:tcPr>
          <w:p w:rsidR="00CC160C" w:rsidRDefault="00DB4EE0">
            <w:pPr>
              <w:jc w:val="right"/>
            </w:pPr>
            <w:r>
              <w:rPr>
                <w:rFonts w:eastAsiaTheme="minorEastAsia"/>
                <w:szCs w:val="21"/>
              </w:rPr>
              <w:t>98,457.75</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385</w:t>
            </w:r>
          </w:p>
        </w:tc>
        <w:tc>
          <w:tcPr>
            <w:tcW w:w="905" w:type="dxa"/>
            <w:vAlign w:val="center"/>
          </w:tcPr>
          <w:p w:rsidR="00CC160C" w:rsidRDefault="00DB4EE0">
            <w:pPr>
              <w:jc w:val="center"/>
            </w:pPr>
            <w:r>
              <w:rPr>
                <w:rFonts w:eastAsiaTheme="minorEastAsia"/>
                <w:szCs w:val="21"/>
              </w:rPr>
              <w:t xml:space="preserve">ESSEX PROPERTY </w:t>
            </w:r>
            <w:r>
              <w:rPr>
                <w:rFonts w:eastAsiaTheme="minorEastAsia"/>
                <w:szCs w:val="21"/>
              </w:rPr>
              <w:lastRenderedPageBreak/>
              <w:t>TRUST INC</w:t>
            </w:r>
          </w:p>
        </w:tc>
        <w:tc>
          <w:tcPr>
            <w:tcW w:w="1015" w:type="dxa"/>
            <w:vAlign w:val="center"/>
          </w:tcPr>
          <w:p w:rsidR="00CC160C" w:rsidRDefault="00DB4EE0">
            <w:pPr>
              <w:jc w:val="center"/>
            </w:pPr>
            <w:r>
              <w:rPr>
                <w:rFonts w:eastAsiaTheme="minorEastAsia"/>
                <w:szCs w:val="21"/>
              </w:rPr>
              <w:lastRenderedPageBreak/>
              <w:t>-</w:t>
            </w:r>
          </w:p>
        </w:tc>
        <w:tc>
          <w:tcPr>
            <w:tcW w:w="1184" w:type="dxa"/>
            <w:vAlign w:val="center"/>
          </w:tcPr>
          <w:p w:rsidR="00CC160C" w:rsidRDefault="00DB4EE0">
            <w:pPr>
              <w:jc w:val="center"/>
            </w:pPr>
            <w:r>
              <w:rPr>
                <w:rFonts w:eastAsiaTheme="minorEastAsia"/>
                <w:szCs w:val="21"/>
              </w:rPr>
              <w:t>ESS</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56</w:t>
            </w:r>
          </w:p>
        </w:tc>
        <w:tc>
          <w:tcPr>
            <w:tcW w:w="1690" w:type="dxa"/>
            <w:vAlign w:val="center"/>
          </w:tcPr>
          <w:p w:rsidR="00CC160C" w:rsidRDefault="00DB4EE0">
            <w:pPr>
              <w:jc w:val="right"/>
            </w:pPr>
            <w:r>
              <w:rPr>
                <w:rFonts w:eastAsiaTheme="minorEastAsia"/>
                <w:szCs w:val="21"/>
              </w:rPr>
              <w:t>98,340.74</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386</w:t>
            </w:r>
          </w:p>
        </w:tc>
        <w:tc>
          <w:tcPr>
            <w:tcW w:w="905" w:type="dxa"/>
            <w:vAlign w:val="center"/>
          </w:tcPr>
          <w:p w:rsidR="00CC160C" w:rsidRDefault="00DB4EE0">
            <w:pPr>
              <w:jc w:val="center"/>
            </w:pPr>
            <w:r>
              <w:rPr>
                <w:rFonts w:eastAsiaTheme="minorEastAsia"/>
                <w:szCs w:val="21"/>
              </w:rPr>
              <w:t>MID-AMERICA APARTMENT COMM</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MAA</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103</w:t>
            </w:r>
          </w:p>
        </w:tc>
        <w:tc>
          <w:tcPr>
            <w:tcW w:w="1690" w:type="dxa"/>
            <w:vAlign w:val="center"/>
          </w:tcPr>
          <w:p w:rsidR="00CC160C" w:rsidRDefault="00DB4EE0">
            <w:pPr>
              <w:jc w:val="right"/>
            </w:pPr>
            <w:r>
              <w:rPr>
                <w:rFonts w:eastAsiaTheme="minorEastAsia"/>
                <w:szCs w:val="21"/>
              </w:rPr>
              <w:t>98,091.00</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387</w:t>
            </w:r>
          </w:p>
        </w:tc>
        <w:tc>
          <w:tcPr>
            <w:tcW w:w="905" w:type="dxa"/>
            <w:vAlign w:val="center"/>
          </w:tcPr>
          <w:p w:rsidR="00CC160C" w:rsidRDefault="00DB4EE0">
            <w:pPr>
              <w:jc w:val="center"/>
            </w:pPr>
            <w:r>
              <w:rPr>
                <w:rFonts w:eastAsiaTheme="minorEastAsia"/>
                <w:szCs w:val="21"/>
              </w:rPr>
              <w:t>TEXTRON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TXT</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172</w:t>
            </w:r>
          </w:p>
        </w:tc>
        <w:tc>
          <w:tcPr>
            <w:tcW w:w="1690" w:type="dxa"/>
            <w:vAlign w:val="center"/>
          </w:tcPr>
          <w:p w:rsidR="00CC160C" w:rsidRDefault="00DB4EE0">
            <w:pPr>
              <w:jc w:val="right"/>
            </w:pPr>
            <w:r>
              <w:rPr>
                <w:rFonts w:eastAsiaTheme="minorEastAsia"/>
                <w:szCs w:val="21"/>
              </w:rPr>
              <w:t>97,969.61</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388</w:t>
            </w:r>
          </w:p>
        </w:tc>
        <w:tc>
          <w:tcPr>
            <w:tcW w:w="905" w:type="dxa"/>
            <w:vAlign w:val="center"/>
          </w:tcPr>
          <w:p w:rsidR="00CC160C" w:rsidRDefault="00DB4EE0">
            <w:pPr>
              <w:jc w:val="center"/>
            </w:pPr>
            <w:r>
              <w:rPr>
                <w:rFonts w:eastAsiaTheme="minorEastAsia"/>
                <w:szCs w:val="21"/>
              </w:rPr>
              <w:t>LAMB WESTON HOLDINGS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LW</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127</w:t>
            </w:r>
          </w:p>
        </w:tc>
        <w:tc>
          <w:tcPr>
            <w:tcW w:w="1690" w:type="dxa"/>
            <w:vAlign w:val="center"/>
          </w:tcPr>
          <w:p w:rsidR="00CC160C" w:rsidRDefault="00DB4EE0">
            <w:pPr>
              <w:jc w:val="right"/>
            </w:pPr>
            <w:r>
              <w:rPr>
                <w:rFonts w:eastAsiaTheme="minorEastAsia"/>
                <w:szCs w:val="21"/>
              </w:rPr>
              <w:t>97,227.27</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389</w:t>
            </w:r>
          </w:p>
        </w:tc>
        <w:tc>
          <w:tcPr>
            <w:tcW w:w="905" w:type="dxa"/>
            <w:vAlign w:val="center"/>
          </w:tcPr>
          <w:p w:rsidR="00CC160C" w:rsidRDefault="00DB4EE0">
            <w:pPr>
              <w:jc w:val="center"/>
            </w:pPr>
            <w:r>
              <w:rPr>
                <w:rFonts w:eastAsiaTheme="minorEastAsia"/>
                <w:szCs w:val="21"/>
              </w:rPr>
              <w:t>CELANESE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CE</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88</w:t>
            </w:r>
          </w:p>
        </w:tc>
        <w:tc>
          <w:tcPr>
            <w:tcW w:w="1690" w:type="dxa"/>
            <w:vAlign w:val="center"/>
          </w:tcPr>
          <w:p w:rsidR="00CC160C" w:rsidRDefault="00DB4EE0">
            <w:pPr>
              <w:jc w:val="right"/>
            </w:pPr>
            <w:r>
              <w:rPr>
                <w:rFonts w:eastAsiaTheme="minorEastAsia"/>
                <w:szCs w:val="21"/>
              </w:rPr>
              <w:t>96,838.64</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390</w:t>
            </w:r>
          </w:p>
        </w:tc>
        <w:tc>
          <w:tcPr>
            <w:tcW w:w="905" w:type="dxa"/>
            <w:vAlign w:val="center"/>
          </w:tcPr>
          <w:p w:rsidR="00CC160C" w:rsidRDefault="00DB4EE0">
            <w:pPr>
              <w:jc w:val="center"/>
            </w:pPr>
            <w:r>
              <w:rPr>
                <w:rFonts w:eastAsiaTheme="minorEastAsia"/>
                <w:szCs w:val="21"/>
              </w:rPr>
              <w:t>QUEST DIAGNOSTICS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DGX</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99</w:t>
            </w:r>
          </w:p>
        </w:tc>
        <w:tc>
          <w:tcPr>
            <w:tcW w:w="1690" w:type="dxa"/>
            <w:vAlign w:val="center"/>
          </w:tcPr>
          <w:p w:rsidR="00CC160C" w:rsidRDefault="00DB4EE0">
            <w:pPr>
              <w:jc w:val="right"/>
            </w:pPr>
            <w:r>
              <w:rPr>
                <w:rFonts w:eastAsiaTheme="minorEastAsia"/>
                <w:szCs w:val="21"/>
              </w:rPr>
              <w:t>96,679.70</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391</w:t>
            </w:r>
          </w:p>
        </w:tc>
        <w:tc>
          <w:tcPr>
            <w:tcW w:w="905" w:type="dxa"/>
            <w:vAlign w:val="center"/>
          </w:tcPr>
          <w:p w:rsidR="00CC160C" w:rsidRDefault="00DB4EE0">
            <w:pPr>
              <w:jc w:val="center"/>
            </w:pPr>
            <w:r>
              <w:rPr>
                <w:rFonts w:eastAsiaTheme="minorEastAsia"/>
                <w:szCs w:val="21"/>
              </w:rPr>
              <w:t>CITIZENS FINANCIAL GROUP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CFG</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410</w:t>
            </w:r>
          </w:p>
        </w:tc>
        <w:tc>
          <w:tcPr>
            <w:tcW w:w="1690" w:type="dxa"/>
            <w:vAlign w:val="center"/>
          </w:tcPr>
          <w:p w:rsidR="00CC160C" w:rsidRDefault="00DB4EE0">
            <w:pPr>
              <w:jc w:val="right"/>
            </w:pPr>
            <w:r>
              <w:rPr>
                <w:rFonts w:eastAsiaTheme="minorEastAsia"/>
                <w:szCs w:val="21"/>
              </w:rPr>
              <w:t>96,235.48</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392</w:t>
            </w:r>
          </w:p>
        </w:tc>
        <w:tc>
          <w:tcPr>
            <w:tcW w:w="905" w:type="dxa"/>
            <w:vAlign w:val="center"/>
          </w:tcPr>
          <w:p w:rsidR="00CC160C" w:rsidRDefault="00DB4EE0">
            <w:pPr>
              <w:jc w:val="center"/>
            </w:pPr>
            <w:r>
              <w:rPr>
                <w:rFonts w:eastAsiaTheme="minorEastAsia"/>
                <w:szCs w:val="21"/>
              </w:rPr>
              <w:t>POOL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POOL</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34</w:t>
            </w:r>
          </w:p>
        </w:tc>
        <w:tc>
          <w:tcPr>
            <w:tcW w:w="1690" w:type="dxa"/>
            <w:vAlign w:val="center"/>
          </w:tcPr>
          <w:p w:rsidR="00CC160C" w:rsidRDefault="00DB4EE0">
            <w:pPr>
              <w:jc w:val="right"/>
            </w:pPr>
            <w:r>
              <w:rPr>
                <w:rFonts w:eastAsiaTheme="minorEastAsia"/>
                <w:szCs w:val="21"/>
              </w:rPr>
              <w:t>96,014.07</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393</w:t>
            </w:r>
          </w:p>
        </w:tc>
        <w:tc>
          <w:tcPr>
            <w:tcW w:w="905" w:type="dxa"/>
            <w:vAlign w:val="center"/>
          </w:tcPr>
          <w:p w:rsidR="00CC160C" w:rsidRDefault="00DB4EE0">
            <w:pPr>
              <w:jc w:val="center"/>
            </w:pPr>
            <w:r>
              <w:rPr>
                <w:rFonts w:eastAsiaTheme="minorEastAsia"/>
                <w:szCs w:val="21"/>
              </w:rPr>
              <w:t>TYSON FOODS INC-CL A</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TSN</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251</w:t>
            </w:r>
          </w:p>
        </w:tc>
        <w:tc>
          <w:tcPr>
            <w:tcW w:w="1690" w:type="dxa"/>
            <w:vAlign w:val="center"/>
          </w:tcPr>
          <w:p w:rsidR="00CC160C" w:rsidRDefault="00DB4EE0">
            <w:pPr>
              <w:jc w:val="right"/>
            </w:pPr>
            <w:r>
              <w:rPr>
                <w:rFonts w:eastAsiaTheme="minorEastAsia"/>
                <w:szCs w:val="21"/>
              </w:rPr>
              <w:t>95,554.48</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394</w:t>
            </w:r>
          </w:p>
        </w:tc>
        <w:tc>
          <w:tcPr>
            <w:tcW w:w="905" w:type="dxa"/>
            <w:vAlign w:val="center"/>
          </w:tcPr>
          <w:p w:rsidR="00CC160C" w:rsidRDefault="00DB4EE0">
            <w:pPr>
              <w:jc w:val="center"/>
            </w:pPr>
            <w:r>
              <w:rPr>
                <w:rFonts w:eastAsiaTheme="minorEastAsia"/>
                <w:szCs w:val="21"/>
              </w:rPr>
              <w:t>EVEREST GROUP LTD</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EG</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38</w:t>
            </w:r>
          </w:p>
        </w:tc>
        <w:tc>
          <w:tcPr>
            <w:tcW w:w="1690" w:type="dxa"/>
            <w:vAlign w:val="center"/>
          </w:tcPr>
          <w:p w:rsidR="00CC160C" w:rsidRDefault="00DB4EE0">
            <w:pPr>
              <w:jc w:val="right"/>
            </w:pPr>
            <w:r>
              <w:rPr>
                <w:rFonts w:eastAsiaTheme="minorEastAsia"/>
                <w:szCs w:val="21"/>
              </w:rPr>
              <w:t>95,163.44</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395</w:t>
            </w:r>
          </w:p>
        </w:tc>
        <w:tc>
          <w:tcPr>
            <w:tcW w:w="905" w:type="dxa"/>
            <w:vAlign w:val="center"/>
          </w:tcPr>
          <w:p w:rsidR="00CC160C" w:rsidRDefault="00DB4EE0">
            <w:pPr>
              <w:jc w:val="center"/>
            </w:pPr>
            <w:r>
              <w:rPr>
                <w:rFonts w:eastAsiaTheme="minorEastAsia"/>
                <w:szCs w:val="21"/>
              </w:rPr>
              <w:t>CF INDUSTRIES HOLDINGS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CF</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168</w:t>
            </w:r>
          </w:p>
        </w:tc>
        <w:tc>
          <w:tcPr>
            <w:tcW w:w="1690" w:type="dxa"/>
            <w:vAlign w:val="center"/>
          </w:tcPr>
          <w:p w:rsidR="00CC160C" w:rsidRDefault="00DB4EE0">
            <w:pPr>
              <w:jc w:val="right"/>
            </w:pPr>
            <w:r>
              <w:rPr>
                <w:rFonts w:eastAsiaTheme="minorEastAsia"/>
                <w:szCs w:val="21"/>
              </w:rPr>
              <w:t>94,596.54</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396</w:t>
            </w:r>
          </w:p>
        </w:tc>
        <w:tc>
          <w:tcPr>
            <w:tcW w:w="905" w:type="dxa"/>
            <w:vAlign w:val="center"/>
          </w:tcPr>
          <w:p w:rsidR="00CC160C" w:rsidRDefault="00DB4EE0">
            <w:pPr>
              <w:jc w:val="center"/>
            </w:pPr>
            <w:r>
              <w:rPr>
                <w:rFonts w:eastAsiaTheme="minorEastAsia"/>
                <w:szCs w:val="21"/>
              </w:rPr>
              <w:t>BEST BUY CO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BBY</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170</w:t>
            </w:r>
          </w:p>
        </w:tc>
        <w:tc>
          <w:tcPr>
            <w:tcW w:w="1690" w:type="dxa"/>
            <w:vAlign w:val="center"/>
          </w:tcPr>
          <w:p w:rsidR="00CC160C" w:rsidRDefault="00DB4EE0">
            <w:pPr>
              <w:jc w:val="right"/>
            </w:pPr>
            <w:r>
              <w:rPr>
                <w:rFonts w:eastAsiaTheme="minorEastAsia"/>
                <w:szCs w:val="21"/>
              </w:rPr>
              <w:t>94,253.74</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397</w:t>
            </w:r>
          </w:p>
        </w:tc>
        <w:tc>
          <w:tcPr>
            <w:tcW w:w="905" w:type="dxa"/>
            <w:vAlign w:val="center"/>
          </w:tcPr>
          <w:p w:rsidR="00CC160C" w:rsidRDefault="00DB4EE0">
            <w:pPr>
              <w:jc w:val="center"/>
            </w:pPr>
            <w:r>
              <w:rPr>
                <w:rFonts w:eastAsiaTheme="minorEastAsia"/>
                <w:szCs w:val="21"/>
              </w:rPr>
              <w:t>SNAP-ON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SNA</w:t>
            </w:r>
          </w:p>
        </w:tc>
        <w:tc>
          <w:tcPr>
            <w:tcW w:w="847" w:type="dxa"/>
            <w:vAlign w:val="center"/>
          </w:tcPr>
          <w:p w:rsidR="00CC160C" w:rsidRDefault="00DB4EE0">
            <w:pPr>
              <w:jc w:val="center"/>
            </w:pPr>
            <w:r>
              <w:rPr>
                <w:rFonts w:eastAsiaTheme="minorEastAsia"/>
                <w:szCs w:val="21"/>
              </w:rPr>
              <w:t>纽约证券交易</w:t>
            </w:r>
            <w:r>
              <w:rPr>
                <w:rFonts w:eastAsiaTheme="minorEastAsia"/>
                <w:szCs w:val="21"/>
              </w:rPr>
              <w:lastRenderedPageBreak/>
              <w:t>所</w:t>
            </w:r>
          </w:p>
        </w:tc>
        <w:tc>
          <w:tcPr>
            <w:tcW w:w="1025" w:type="dxa"/>
            <w:vAlign w:val="center"/>
          </w:tcPr>
          <w:p w:rsidR="00CC160C" w:rsidRDefault="00DB4EE0">
            <w:pPr>
              <w:jc w:val="center"/>
            </w:pPr>
            <w:r>
              <w:rPr>
                <w:rFonts w:eastAsiaTheme="minorEastAsia"/>
                <w:szCs w:val="21"/>
              </w:rPr>
              <w:lastRenderedPageBreak/>
              <w:t>美国</w:t>
            </w:r>
          </w:p>
        </w:tc>
        <w:tc>
          <w:tcPr>
            <w:tcW w:w="1015" w:type="dxa"/>
            <w:vAlign w:val="center"/>
          </w:tcPr>
          <w:p w:rsidR="00CC160C" w:rsidRDefault="00DB4EE0">
            <w:pPr>
              <w:jc w:val="right"/>
            </w:pPr>
            <w:r>
              <w:rPr>
                <w:rFonts w:eastAsiaTheme="minorEastAsia"/>
                <w:szCs w:val="21"/>
              </w:rPr>
              <w:t>46</w:t>
            </w:r>
          </w:p>
        </w:tc>
        <w:tc>
          <w:tcPr>
            <w:tcW w:w="1690" w:type="dxa"/>
            <w:vAlign w:val="center"/>
          </w:tcPr>
          <w:p w:rsidR="00CC160C" w:rsidRDefault="00DB4EE0">
            <w:pPr>
              <w:jc w:val="right"/>
            </w:pPr>
            <w:r>
              <w:rPr>
                <w:rFonts w:eastAsiaTheme="minorEastAsia"/>
                <w:szCs w:val="21"/>
              </w:rPr>
              <w:t>94,105.29</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398</w:t>
            </w:r>
          </w:p>
        </w:tc>
        <w:tc>
          <w:tcPr>
            <w:tcW w:w="905" w:type="dxa"/>
            <w:vAlign w:val="center"/>
          </w:tcPr>
          <w:p w:rsidR="00CC160C" w:rsidRDefault="00DB4EE0">
            <w:pPr>
              <w:jc w:val="center"/>
            </w:pPr>
            <w:r>
              <w:rPr>
                <w:rFonts w:eastAsiaTheme="minorEastAsia"/>
                <w:szCs w:val="21"/>
              </w:rPr>
              <w:t>STANLEY BLACK &amp; DECKER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SWK</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135</w:t>
            </w:r>
          </w:p>
        </w:tc>
        <w:tc>
          <w:tcPr>
            <w:tcW w:w="1690" w:type="dxa"/>
            <w:vAlign w:val="center"/>
          </w:tcPr>
          <w:p w:rsidR="00CC160C" w:rsidRDefault="00DB4EE0">
            <w:pPr>
              <w:jc w:val="right"/>
            </w:pPr>
            <w:r>
              <w:rPr>
                <w:rFonts w:eastAsiaTheme="minorEastAsia"/>
                <w:szCs w:val="21"/>
              </w:rPr>
              <w:t>93,799.74</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399</w:t>
            </w:r>
          </w:p>
        </w:tc>
        <w:tc>
          <w:tcPr>
            <w:tcW w:w="905" w:type="dxa"/>
            <w:vAlign w:val="center"/>
          </w:tcPr>
          <w:p w:rsidR="00CC160C" w:rsidRDefault="00DB4EE0">
            <w:pPr>
              <w:jc w:val="center"/>
            </w:pPr>
            <w:r>
              <w:rPr>
                <w:rFonts w:eastAsiaTheme="minorEastAsia"/>
                <w:szCs w:val="21"/>
              </w:rPr>
              <w:t>INSULET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PODD</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61</w:t>
            </w:r>
          </w:p>
        </w:tc>
        <w:tc>
          <w:tcPr>
            <w:tcW w:w="1690" w:type="dxa"/>
            <w:vAlign w:val="center"/>
          </w:tcPr>
          <w:p w:rsidR="00CC160C" w:rsidRDefault="00DB4EE0">
            <w:pPr>
              <w:jc w:val="right"/>
            </w:pPr>
            <w:r>
              <w:rPr>
                <w:rFonts w:eastAsiaTheme="minorEastAsia"/>
                <w:szCs w:val="21"/>
              </w:rPr>
              <w:t>93,745.06</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400</w:t>
            </w:r>
          </w:p>
        </w:tc>
        <w:tc>
          <w:tcPr>
            <w:tcW w:w="905" w:type="dxa"/>
            <w:vAlign w:val="center"/>
          </w:tcPr>
          <w:p w:rsidR="00CC160C" w:rsidRDefault="00DB4EE0">
            <w:pPr>
              <w:jc w:val="center"/>
            </w:pPr>
            <w:r>
              <w:rPr>
                <w:rFonts w:eastAsiaTheme="minorEastAsia"/>
                <w:szCs w:val="21"/>
              </w:rPr>
              <w:t>MASCO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MAS</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197</w:t>
            </w:r>
          </w:p>
        </w:tc>
        <w:tc>
          <w:tcPr>
            <w:tcW w:w="1690" w:type="dxa"/>
            <w:vAlign w:val="center"/>
          </w:tcPr>
          <w:p w:rsidR="00CC160C" w:rsidRDefault="00DB4EE0">
            <w:pPr>
              <w:jc w:val="right"/>
            </w:pPr>
            <w:r>
              <w:rPr>
                <w:rFonts w:eastAsiaTheme="minorEastAsia"/>
                <w:szCs w:val="21"/>
              </w:rPr>
              <w:t>93,456.65</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401</w:t>
            </w:r>
          </w:p>
        </w:tc>
        <w:tc>
          <w:tcPr>
            <w:tcW w:w="905" w:type="dxa"/>
            <w:vAlign w:val="center"/>
          </w:tcPr>
          <w:p w:rsidR="00CC160C" w:rsidRDefault="00DB4EE0">
            <w:pPr>
              <w:jc w:val="center"/>
            </w:pPr>
            <w:r>
              <w:rPr>
                <w:rFonts w:eastAsiaTheme="minorEastAsia"/>
                <w:szCs w:val="21"/>
              </w:rPr>
              <w:t>LEIDOS HOLDINGS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LDOS</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121</w:t>
            </w:r>
          </w:p>
        </w:tc>
        <w:tc>
          <w:tcPr>
            <w:tcW w:w="1690" w:type="dxa"/>
            <w:vAlign w:val="center"/>
          </w:tcPr>
          <w:p w:rsidR="00CC160C" w:rsidRDefault="00DB4EE0">
            <w:pPr>
              <w:jc w:val="right"/>
            </w:pPr>
            <w:r>
              <w:rPr>
                <w:rFonts w:eastAsiaTheme="minorEastAsia"/>
                <w:szCs w:val="21"/>
              </w:rPr>
              <w:t>92,762.41</w:t>
            </w:r>
          </w:p>
        </w:tc>
        <w:tc>
          <w:tcPr>
            <w:tcW w:w="997" w:type="dxa"/>
            <w:vAlign w:val="center"/>
          </w:tcPr>
          <w:p w:rsidR="00CC160C" w:rsidRDefault="00DB4EE0">
            <w:pPr>
              <w:jc w:val="right"/>
            </w:pPr>
            <w:r>
              <w:rPr>
                <w:rFonts w:eastAsiaTheme="minorEastAsia"/>
                <w:szCs w:val="21"/>
              </w:rPr>
              <w:t>0.04</w:t>
            </w:r>
          </w:p>
        </w:tc>
      </w:tr>
      <w:tr w:rsidR="00CC160C">
        <w:tc>
          <w:tcPr>
            <w:tcW w:w="678" w:type="dxa"/>
            <w:vAlign w:val="center"/>
          </w:tcPr>
          <w:p w:rsidR="00CC160C" w:rsidRDefault="00DB4EE0">
            <w:pPr>
              <w:jc w:val="center"/>
            </w:pPr>
            <w:r>
              <w:rPr>
                <w:rFonts w:eastAsiaTheme="minorEastAsia"/>
                <w:szCs w:val="21"/>
              </w:rPr>
              <w:t>402</w:t>
            </w:r>
          </w:p>
        </w:tc>
        <w:tc>
          <w:tcPr>
            <w:tcW w:w="905" w:type="dxa"/>
            <w:vAlign w:val="center"/>
          </w:tcPr>
          <w:p w:rsidR="00CC160C" w:rsidRDefault="00DB4EE0">
            <w:pPr>
              <w:jc w:val="center"/>
            </w:pPr>
            <w:r>
              <w:rPr>
                <w:rFonts w:eastAsiaTheme="minorEastAsia"/>
                <w:szCs w:val="21"/>
              </w:rPr>
              <w:t>KELLANOVA</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K</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232</w:t>
            </w:r>
          </w:p>
        </w:tc>
        <w:tc>
          <w:tcPr>
            <w:tcW w:w="1690" w:type="dxa"/>
            <w:vAlign w:val="center"/>
          </w:tcPr>
          <w:p w:rsidR="00CC160C" w:rsidRDefault="00DB4EE0">
            <w:pPr>
              <w:jc w:val="right"/>
            </w:pPr>
            <w:r>
              <w:rPr>
                <w:rFonts w:eastAsiaTheme="minorEastAsia"/>
                <w:szCs w:val="21"/>
              </w:rPr>
              <w:t>91,870.55</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403</w:t>
            </w:r>
          </w:p>
        </w:tc>
        <w:tc>
          <w:tcPr>
            <w:tcW w:w="905" w:type="dxa"/>
            <w:vAlign w:val="center"/>
          </w:tcPr>
          <w:p w:rsidR="00CC160C" w:rsidRDefault="00DB4EE0">
            <w:pPr>
              <w:jc w:val="center"/>
            </w:pPr>
            <w:r>
              <w:rPr>
                <w:rFonts w:eastAsiaTheme="minorEastAsia"/>
                <w:szCs w:val="21"/>
              </w:rPr>
              <w:t>BUNGE GLOBAL SA</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BG</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128</w:t>
            </w:r>
          </w:p>
        </w:tc>
        <w:tc>
          <w:tcPr>
            <w:tcW w:w="1690" w:type="dxa"/>
            <w:vAlign w:val="center"/>
          </w:tcPr>
          <w:p w:rsidR="00CC160C" w:rsidRDefault="00DB4EE0">
            <w:pPr>
              <w:jc w:val="right"/>
            </w:pPr>
            <w:r>
              <w:rPr>
                <w:rFonts w:eastAsiaTheme="minorEastAsia"/>
                <w:szCs w:val="21"/>
              </w:rPr>
              <w:t>91,519.82</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404</w:t>
            </w:r>
          </w:p>
        </w:tc>
        <w:tc>
          <w:tcPr>
            <w:tcW w:w="905" w:type="dxa"/>
            <w:vAlign w:val="center"/>
          </w:tcPr>
          <w:p w:rsidR="00CC160C" w:rsidRDefault="00DB4EE0">
            <w:pPr>
              <w:jc w:val="center"/>
            </w:pPr>
            <w:r>
              <w:rPr>
                <w:rFonts w:eastAsiaTheme="minorEastAsia"/>
                <w:szCs w:val="21"/>
              </w:rPr>
              <w:t>PACKAGING CORP OF AMERICA</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PKG</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79</w:t>
            </w:r>
          </w:p>
        </w:tc>
        <w:tc>
          <w:tcPr>
            <w:tcW w:w="1690" w:type="dxa"/>
            <w:vAlign w:val="center"/>
          </w:tcPr>
          <w:p w:rsidR="00CC160C" w:rsidRDefault="00DB4EE0">
            <w:pPr>
              <w:jc w:val="right"/>
            </w:pPr>
            <w:r>
              <w:rPr>
                <w:rFonts w:eastAsiaTheme="minorEastAsia"/>
                <w:szCs w:val="21"/>
              </w:rPr>
              <w:t>91,153.57</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405</w:t>
            </w:r>
          </w:p>
        </w:tc>
        <w:tc>
          <w:tcPr>
            <w:tcW w:w="905" w:type="dxa"/>
            <w:vAlign w:val="center"/>
          </w:tcPr>
          <w:p w:rsidR="00CC160C" w:rsidRDefault="00DB4EE0">
            <w:pPr>
              <w:jc w:val="center"/>
            </w:pPr>
            <w:r>
              <w:rPr>
                <w:rFonts w:eastAsiaTheme="minorEastAsia"/>
                <w:szCs w:val="21"/>
              </w:rPr>
              <w:t>DOMINO'S PIZZA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DPZ</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31</w:t>
            </w:r>
          </w:p>
        </w:tc>
        <w:tc>
          <w:tcPr>
            <w:tcW w:w="1690" w:type="dxa"/>
            <w:vAlign w:val="center"/>
          </w:tcPr>
          <w:p w:rsidR="00CC160C" w:rsidRDefault="00DB4EE0">
            <w:pPr>
              <w:jc w:val="right"/>
            </w:pPr>
            <w:r>
              <w:rPr>
                <w:rFonts w:eastAsiaTheme="minorEastAsia"/>
                <w:szCs w:val="21"/>
              </w:rPr>
              <w:t>90,510.74</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406</w:t>
            </w:r>
          </w:p>
        </w:tc>
        <w:tc>
          <w:tcPr>
            <w:tcW w:w="905" w:type="dxa"/>
            <w:vAlign w:val="center"/>
          </w:tcPr>
          <w:p w:rsidR="00CC160C" w:rsidRDefault="00DB4EE0">
            <w:pPr>
              <w:jc w:val="center"/>
            </w:pPr>
            <w:r>
              <w:rPr>
                <w:rFonts w:eastAsiaTheme="minorEastAsia"/>
                <w:szCs w:val="21"/>
              </w:rPr>
              <w:t>NORDSON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NDSN</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48</w:t>
            </w:r>
          </w:p>
        </w:tc>
        <w:tc>
          <w:tcPr>
            <w:tcW w:w="1690" w:type="dxa"/>
            <w:vAlign w:val="center"/>
          </w:tcPr>
          <w:p w:rsidR="00CC160C" w:rsidRDefault="00DB4EE0">
            <w:pPr>
              <w:jc w:val="right"/>
            </w:pPr>
            <w:r>
              <w:rPr>
                <w:rFonts w:eastAsiaTheme="minorEastAsia"/>
                <w:szCs w:val="21"/>
              </w:rPr>
              <w:t>89,806.37</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407</w:t>
            </w:r>
          </w:p>
        </w:tc>
        <w:tc>
          <w:tcPr>
            <w:tcW w:w="905" w:type="dxa"/>
            <w:vAlign w:val="center"/>
          </w:tcPr>
          <w:p w:rsidR="00CC160C" w:rsidRDefault="00DB4EE0">
            <w:pPr>
              <w:jc w:val="center"/>
            </w:pPr>
            <w:r>
              <w:rPr>
                <w:rFonts w:eastAsiaTheme="minorEastAsia"/>
                <w:szCs w:val="21"/>
              </w:rPr>
              <w:t>WR BERKLEY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WRB</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179</w:t>
            </w:r>
          </w:p>
        </w:tc>
        <w:tc>
          <w:tcPr>
            <w:tcW w:w="1690" w:type="dxa"/>
            <w:vAlign w:val="center"/>
          </w:tcPr>
          <w:p w:rsidR="00CC160C" w:rsidRDefault="00DB4EE0">
            <w:pPr>
              <w:jc w:val="right"/>
            </w:pPr>
            <w:r>
              <w:rPr>
                <w:rFonts w:eastAsiaTheme="minorEastAsia"/>
                <w:szCs w:val="21"/>
              </w:rPr>
              <w:t>89,659.05</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408</w:t>
            </w:r>
          </w:p>
        </w:tc>
        <w:tc>
          <w:tcPr>
            <w:tcW w:w="905" w:type="dxa"/>
            <w:vAlign w:val="center"/>
          </w:tcPr>
          <w:p w:rsidR="00CC160C" w:rsidRDefault="00DB4EE0">
            <w:pPr>
              <w:jc w:val="center"/>
            </w:pPr>
            <w:r>
              <w:rPr>
                <w:rFonts w:eastAsiaTheme="minorEastAsia"/>
                <w:szCs w:val="21"/>
              </w:rPr>
              <w:t>MARATHON OIL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MRO</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515</w:t>
            </w:r>
          </w:p>
        </w:tc>
        <w:tc>
          <w:tcPr>
            <w:tcW w:w="1690" w:type="dxa"/>
            <w:vAlign w:val="center"/>
          </w:tcPr>
          <w:p w:rsidR="00CC160C" w:rsidRDefault="00DB4EE0">
            <w:pPr>
              <w:jc w:val="right"/>
            </w:pPr>
            <w:r>
              <w:rPr>
                <w:rFonts w:eastAsiaTheme="minorEastAsia"/>
                <w:szCs w:val="21"/>
              </w:rPr>
              <w:t>88,125.79</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409</w:t>
            </w:r>
          </w:p>
        </w:tc>
        <w:tc>
          <w:tcPr>
            <w:tcW w:w="905" w:type="dxa"/>
            <w:vAlign w:val="center"/>
          </w:tcPr>
          <w:p w:rsidR="00CC160C" w:rsidRDefault="00DB4EE0">
            <w:pPr>
              <w:jc w:val="center"/>
            </w:pPr>
            <w:r>
              <w:rPr>
                <w:rFonts w:eastAsiaTheme="minorEastAsia"/>
                <w:szCs w:val="21"/>
              </w:rPr>
              <w:t>ZEBRA TECHNOLOGIES CORP-CL A</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ZBRA</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45</w:t>
            </w:r>
          </w:p>
        </w:tc>
        <w:tc>
          <w:tcPr>
            <w:tcW w:w="1690" w:type="dxa"/>
            <w:vAlign w:val="center"/>
          </w:tcPr>
          <w:p w:rsidR="00CC160C" w:rsidRDefault="00DB4EE0">
            <w:pPr>
              <w:jc w:val="right"/>
            </w:pPr>
            <w:r>
              <w:rPr>
                <w:rFonts w:eastAsiaTheme="minorEastAsia"/>
                <w:szCs w:val="21"/>
              </w:rPr>
              <w:t>87,116.15</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410</w:t>
            </w:r>
          </w:p>
        </w:tc>
        <w:tc>
          <w:tcPr>
            <w:tcW w:w="905" w:type="dxa"/>
            <w:vAlign w:val="center"/>
          </w:tcPr>
          <w:p w:rsidR="00CC160C" w:rsidRDefault="00DB4EE0">
            <w:pPr>
              <w:jc w:val="center"/>
            </w:pPr>
            <w:r>
              <w:rPr>
                <w:rFonts w:eastAsiaTheme="minorEastAsia"/>
                <w:szCs w:val="21"/>
              </w:rPr>
              <w:t xml:space="preserve">AMCOR </w:t>
            </w:r>
            <w:r>
              <w:rPr>
                <w:rFonts w:eastAsiaTheme="minorEastAsia"/>
                <w:szCs w:val="21"/>
              </w:rPr>
              <w:lastRenderedPageBreak/>
              <w:t>PLC</w:t>
            </w:r>
          </w:p>
        </w:tc>
        <w:tc>
          <w:tcPr>
            <w:tcW w:w="1015" w:type="dxa"/>
            <w:vAlign w:val="center"/>
          </w:tcPr>
          <w:p w:rsidR="00CC160C" w:rsidRDefault="00DB4EE0">
            <w:pPr>
              <w:jc w:val="center"/>
            </w:pPr>
            <w:r>
              <w:rPr>
                <w:rFonts w:eastAsiaTheme="minorEastAsia"/>
                <w:szCs w:val="21"/>
              </w:rPr>
              <w:lastRenderedPageBreak/>
              <w:t>-</w:t>
            </w:r>
          </w:p>
        </w:tc>
        <w:tc>
          <w:tcPr>
            <w:tcW w:w="1184" w:type="dxa"/>
            <w:vAlign w:val="center"/>
          </w:tcPr>
          <w:p w:rsidR="00CC160C" w:rsidRDefault="00DB4EE0">
            <w:pPr>
              <w:jc w:val="center"/>
            </w:pPr>
            <w:r>
              <w:rPr>
                <w:rFonts w:eastAsiaTheme="minorEastAsia"/>
                <w:szCs w:val="21"/>
              </w:rPr>
              <w:t>AMCR</w:t>
            </w:r>
          </w:p>
        </w:tc>
        <w:tc>
          <w:tcPr>
            <w:tcW w:w="847" w:type="dxa"/>
            <w:vAlign w:val="center"/>
          </w:tcPr>
          <w:p w:rsidR="00CC160C" w:rsidRDefault="00DB4EE0">
            <w:pPr>
              <w:jc w:val="center"/>
            </w:pPr>
            <w:r>
              <w:rPr>
                <w:rFonts w:eastAsiaTheme="minorEastAsia"/>
                <w:szCs w:val="21"/>
              </w:rPr>
              <w:t>纽约证</w:t>
            </w:r>
            <w:r>
              <w:rPr>
                <w:rFonts w:eastAsiaTheme="minorEastAsia"/>
                <w:szCs w:val="21"/>
              </w:rPr>
              <w:lastRenderedPageBreak/>
              <w:t>券交易所</w:t>
            </w:r>
          </w:p>
        </w:tc>
        <w:tc>
          <w:tcPr>
            <w:tcW w:w="1025" w:type="dxa"/>
            <w:vAlign w:val="center"/>
          </w:tcPr>
          <w:p w:rsidR="00CC160C" w:rsidRDefault="00DB4EE0">
            <w:pPr>
              <w:jc w:val="center"/>
            </w:pPr>
            <w:r>
              <w:rPr>
                <w:rFonts w:eastAsiaTheme="minorEastAsia"/>
                <w:szCs w:val="21"/>
              </w:rPr>
              <w:lastRenderedPageBreak/>
              <w:t>美国</w:t>
            </w:r>
          </w:p>
        </w:tc>
        <w:tc>
          <w:tcPr>
            <w:tcW w:w="1015" w:type="dxa"/>
            <w:vAlign w:val="center"/>
          </w:tcPr>
          <w:p w:rsidR="00CC160C" w:rsidRDefault="00DB4EE0">
            <w:pPr>
              <w:jc w:val="right"/>
            </w:pPr>
            <w:r>
              <w:rPr>
                <w:rFonts w:eastAsiaTheme="minorEastAsia"/>
                <w:szCs w:val="21"/>
              </w:rPr>
              <w:t>1,271</w:t>
            </w:r>
          </w:p>
        </w:tc>
        <w:tc>
          <w:tcPr>
            <w:tcW w:w="1690" w:type="dxa"/>
            <w:vAlign w:val="center"/>
          </w:tcPr>
          <w:p w:rsidR="00CC160C" w:rsidRDefault="00DB4EE0">
            <w:pPr>
              <w:jc w:val="right"/>
            </w:pPr>
            <w:r>
              <w:rPr>
                <w:rFonts w:eastAsiaTheme="minorEastAsia"/>
                <w:szCs w:val="21"/>
              </w:rPr>
              <w:t>86,780.36</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411</w:t>
            </w:r>
          </w:p>
        </w:tc>
        <w:tc>
          <w:tcPr>
            <w:tcW w:w="905" w:type="dxa"/>
            <w:vAlign w:val="center"/>
          </w:tcPr>
          <w:p w:rsidR="00CC160C" w:rsidRDefault="00DB4EE0">
            <w:pPr>
              <w:jc w:val="center"/>
            </w:pPr>
            <w:r>
              <w:rPr>
                <w:rFonts w:eastAsiaTheme="minorEastAsia"/>
                <w:szCs w:val="21"/>
              </w:rPr>
              <w:t>HOST HOTELS &amp; RESORTS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HST</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620</w:t>
            </w:r>
          </w:p>
        </w:tc>
        <w:tc>
          <w:tcPr>
            <w:tcW w:w="1690" w:type="dxa"/>
            <w:vAlign w:val="center"/>
          </w:tcPr>
          <w:p w:rsidR="00CC160C" w:rsidRDefault="00DB4EE0">
            <w:pPr>
              <w:jc w:val="right"/>
            </w:pPr>
            <w:r>
              <w:rPr>
                <w:rFonts w:eastAsiaTheme="minorEastAsia"/>
                <w:szCs w:val="21"/>
              </w:rPr>
              <w:t>85,498.10</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412</w:t>
            </w:r>
          </w:p>
        </w:tc>
        <w:tc>
          <w:tcPr>
            <w:tcW w:w="905" w:type="dxa"/>
            <w:vAlign w:val="center"/>
          </w:tcPr>
          <w:p w:rsidR="00CC160C" w:rsidRDefault="00DB4EE0">
            <w:pPr>
              <w:jc w:val="center"/>
            </w:pPr>
            <w:r>
              <w:rPr>
                <w:rFonts w:eastAsiaTheme="minorEastAsia"/>
                <w:szCs w:val="21"/>
              </w:rPr>
              <w:t>CONAGRA BRANDS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CAG</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420</w:t>
            </w:r>
          </w:p>
        </w:tc>
        <w:tc>
          <w:tcPr>
            <w:tcW w:w="1690" w:type="dxa"/>
            <w:vAlign w:val="center"/>
          </w:tcPr>
          <w:p w:rsidR="00CC160C" w:rsidRDefault="00DB4EE0">
            <w:pPr>
              <w:jc w:val="right"/>
            </w:pPr>
            <w:r>
              <w:rPr>
                <w:rFonts w:eastAsiaTheme="minorEastAsia"/>
                <w:szCs w:val="21"/>
              </w:rPr>
              <w:t>85,255.88</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413</w:t>
            </w:r>
          </w:p>
        </w:tc>
        <w:tc>
          <w:tcPr>
            <w:tcW w:w="905" w:type="dxa"/>
            <w:vAlign w:val="center"/>
          </w:tcPr>
          <w:p w:rsidR="00CC160C" w:rsidRDefault="00DB4EE0">
            <w:pPr>
              <w:jc w:val="center"/>
            </w:pPr>
            <w:r>
              <w:rPr>
                <w:rFonts w:eastAsiaTheme="minorEastAsia"/>
                <w:szCs w:val="21"/>
              </w:rPr>
              <w:t>REVVITY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RVTY</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109</w:t>
            </w:r>
          </w:p>
        </w:tc>
        <w:tc>
          <w:tcPr>
            <w:tcW w:w="1690" w:type="dxa"/>
            <w:vAlign w:val="center"/>
          </w:tcPr>
          <w:p w:rsidR="00CC160C" w:rsidRDefault="00DB4EE0">
            <w:pPr>
              <w:jc w:val="right"/>
            </w:pPr>
            <w:r>
              <w:rPr>
                <w:rFonts w:eastAsiaTheme="minorEastAsia"/>
                <w:szCs w:val="21"/>
              </w:rPr>
              <w:t>84,388.88</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414</w:t>
            </w:r>
          </w:p>
        </w:tc>
        <w:tc>
          <w:tcPr>
            <w:tcW w:w="905" w:type="dxa"/>
            <w:vAlign w:val="center"/>
          </w:tcPr>
          <w:p w:rsidR="00CC160C" w:rsidRDefault="00DB4EE0">
            <w:pPr>
              <w:jc w:val="center"/>
            </w:pPr>
            <w:r>
              <w:rPr>
                <w:rFonts w:eastAsiaTheme="minorEastAsia"/>
                <w:szCs w:val="21"/>
              </w:rPr>
              <w:t>UNITED AIRLINES HOLDINGS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UAL</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288</w:t>
            </w:r>
          </w:p>
        </w:tc>
        <w:tc>
          <w:tcPr>
            <w:tcW w:w="1690" w:type="dxa"/>
            <w:vAlign w:val="center"/>
          </w:tcPr>
          <w:p w:rsidR="00CC160C" w:rsidRDefault="00DB4EE0">
            <w:pPr>
              <w:jc w:val="right"/>
            </w:pPr>
            <w:r>
              <w:rPr>
                <w:rFonts w:eastAsiaTheme="minorEastAsia"/>
                <w:szCs w:val="21"/>
              </w:rPr>
              <w:t>84,162.87</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415</w:t>
            </w:r>
          </w:p>
        </w:tc>
        <w:tc>
          <w:tcPr>
            <w:tcW w:w="905" w:type="dxa"/>
            <w:vAlign w:val="center"/>
          </w:tcPr>
          <w:p w:rsidR="00CC160C" w:rsidRDefault="00DB4EE0">
            <w:pPr>
              <w:jc w:val="center"/>
            </w:pPr>
            <w:r>
              <w:rPr>
                <w:rFonts w:eastAsiaTheme="minorEastAsia"/>
                <w:szCs w:val="21"/>
              </w:rPr>
              <w:t>KEYCORP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KEY</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823</w:t>
            </w:r>
          </w:p>
        </w:tc>
        <w:tc>
          <w:tcPr>
            <w:tcW w:w="1690" w:type="dxa"/>
            <w:vAlign w:val="center"/>
          </w:tcPr>
          <w:p w:rsidR="00CC160C" w:rsidRDefault="00DB4EE0">
            <w:pPr>
              <w:jc w:val="right"/>
            </w:pPr>
            <w:r>
              <w:rPr>
                <w:rFonts w:eastAsiaTheme="minorEastAsia"/>
                <w:szCs w:val="21"/>
              </w:rPr>
              <w:t>83,938.49</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416</w:t>
            </w:r>
          </w:p>
        </w:tc>
        <w:tc>
          <w:tcPr>
            <w:tcW w:w="905" w:type="dxa"/>
            <w:vAlign w:val="center"/>
          </w:tcPr>
          <w:p w:rsidR="00CC160C" w:rsidRDefault="00DB4EE0">
            <w:pPr>
              <w:jc w:val="center"/>
            </w:pPr>
            <w:r>
              <w:rPr>
                <w:rFonts w:eastAsiaTheme="minorEastAsia"/>
                <w:szCs w:val="21"/>
              </w:rPr>
              <w:t>JM SMUCKER CO/THE</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SJM</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93</w:t>
            </w:r>
          </w:p>
        </w:tc>
        <w:tc>
          <w:tcPr>
            <w:tcW w:w="1690" w:type="dxa"/>
            <w:vAlign w:val="center"/>
          </w:tcPr>
          <w:p w:rsidR="00CC160C" w:rsidRDefault="00DB4EE0">
            <w:pPr>
              <w:jc w:val="right"/>
            </w:pPr>
            <w:r>
              <w:rPr>
                <w:rFonts w:eastAsiaTheme="minorEastAsia"/>
                <w:szCs w:val="21"/>
              </w:rPr>
              <w:t>83,245.38</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417</w:t>
            </w:r>
          </w:p>
        </w:tc>
        <w:tc>
          <w:tcPr>
            <w:tcW w:w="905" w:type="dxa"/>
            <w:vAlign w:val="center"/>
          </w:tcPr>
          <w:p w:rsidR="00CC160C" w:rsidRDefault="00DB4EE0">
            <w:pPr>
              <w:jc w:val="center"/>
            </w:pPr>
            <w:r>
              <w:rPr>
                <w:rFonts w:eastAsiaTheme="minorEastAsia"/>
                <w:szCs w:val="21"/>
              </w:rPr>
              <w:t>LIVE NATION ENTERTAINMENT IN</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LYV</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125</w:t>
            </w:r>
          </w:p>
        </w:tc>
        <w:tc>
          <w:tcPr>
            <w:tcW w:w="1690" w:type="dxa"/>
            <w:vAlign w:val="center"/>
          </w:tcPr>
          <w:p w:rsidR="00CC160C" w:rsidRDefault="00DB4EE0">
            <w:pPr>
              <w:jc w:val="right"/>
            </w:pPr>
            <w:r>
              <w:rPr>
                <w:rFonts w:eastAsiaTheme="minorEastAsia"/>
                <w:szCs w:val="21"/>
              </w:rPr>
              <w:t>82,867.59</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418</w:t>
            </w:r>
          </w:p>
        </w:tc>
        <w:tc>
          <w:tcPr>
            <w:tcW w:w="905" w:type="dxa"/>
            <w:vAlign w:val="center"/>
          </w:tcPr>
          <w:p w:rsidR="00CC160C" w:rsidRDefault="00DB4EE0">
            <w:pPr>
              <w:jc w:val="center"/>
            </w:pPr>
            <w:r>
              <w:rPr>
                <w:rFonts w:eastAsiaTheme="minorEastAsia"/>
                <w:szCs w:val="21"/>
              </w:rPr>
              <w:t>TRIMBLE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TRMB</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219</w:t>
            </w:r>
          </w:p>
        </w:tc>
        <w:tc>
          <w:tcPr>
            <w:tcW w:w="1690" w:type="dxa"/>
            <w:vAlign w:val="center"/>
          </w:tcPr>
          <w:p w:rsidR="00CC160C" w:rsidRDefault="00DB4EE0">
            <w:pPr>
              <w:jc w:val="right"/>
            </w:pPr>
            <w:r>
              <w:rPr>
                <w:rFonts w:eastAsiaTheme="minorEastAsia"/>
                <w:szCs w:val="21"/>
              </w:rPr>
              <w:t>82,519.12</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419</w:t>
            </w:r>
          </w:p>
        </w:tc>
        <w:tc>
          <w:tcPr>
            <w:tcW w:w="905" w:type="dxa"/>
            <w:vAlign w:val="center"/>
          </w:tcPr>
          <w:p w:rsidR="00CC160C" w:rsidRDefault="00DB4EE0">
            <w:pPr>
              <w:jc w:val="center"/>
            </w:pPr>
            <w:r>
              <w:rPr>
                <w:rFonts w:eastAsiaTheme="minorEastAsia"/>
                <w:szCs w:val="21"/>
              </w:rPr>
              <w:t>KIMCO REALTY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KIM</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545</w:t>
            </w:r>
          </w:p>
        </w:tc>
        <w:tc>
          <w:tcPr>
            <w:tcW w:w="1690" w:type="dxa"/>
            <w:vAlign w:val="center"/>
          </w:tcPr>
          <w:p w:rsidR="00CC160C" w:rsidRDefault="00DB4EE0">
            <w:pPr>
              <w:jc w:val="right"/>
            </w:pPr>
            <w:r>
              <w:rPr>
                <w:rFonts w:eastAsiaTheme="minorEastAsia"/>
                <w:szCs w:val="21"/>
              </w:rPr>
              <w:t>82,258.12</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420</w:t>
            </w:r>
          </w:p>
        </w:tc>
        <w:tc>
          <w:tcPr>
            <w:tcW w:w="905" w:type="dxa"/>
            <w:vAlign w:val="center"/>
          </w:tcPr>
          <w:p w:rsidR="00CC160C" w:rsidRDefault="00DB4EE0">
            <w:pPr>
              <w:jc w:val="center"/>
            </w:pPr>
            <w:r>
              <w:rPr>
                <w:rFonts w:eastAsiaTheme="minorEastAsia"/>
                <w:szCs w:val="21"/>
              </w:rPr>
              <w:t>ALLIANT ENERGY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LNT</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224</w:t>
            </w:r>
          </w:p>
        </w:tc>
        <w:tc>
          <w:tcPr>
            <w:tcW w:w="1690" w:type="dxa"/>
            <w:vAlign w:val="center"/>
          </w:tcPr>
          <w:p w:rsidR="00CC160C" w:rsidRDefault="00DB4EE0">
            <w:pPr>
              <w:jc w:val="right"/>
            </w:pPr>
            <w:r>
              <w:rPr>
                <w:rFonts w:eastAsiaTheme="minorEastAsia"/>
                <w:szCs w:val="21"/>
              </w:rPr>
              <w:t>81,388.72</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421</w:t>
            </w:r>
          </w:p>
        </w:tc>
        <w:tc>
          <w:tcPr>
            <w:tcW w:w="905" w:type="dxa"/>
            <w:vAlign w:val="center"/>
          </w:tcPr>
          <w:p w:rsidR="00CC160C" w:rsidRDefault="00DB4EE0">
            <w:pPr>
              <w:jc w:val="center"/>
            </w:pPr>
            <w:r>
              <w:rPr>
                <w:rFonts w:eastAsiaTheme="minorEastAsia"/>
                <w:szCs w:val="21"/>
              </w:rPr>
              <w:t>VIATRIS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VTRS</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1,055</w:t>
            </w:r>
          </w:p>
        </w:tc>
        <w:tc>
          <w:tcPr>
            <w:tcW w:w="1690" w:type="dxa"/>
            <w:vAlign w:val="center"/>
          </w:tcPr>
          <w:p w:rsidR="00CC160C" w:rsidRDefault="00DB4EE0">
            <w:pPr>
              <w:jc w:val="right"/>
            </w:pPr>
            <w:r>
              <w:rPr>
                <w:rFonts w:eastAsiaTheme="minorEastAsia"/>
                <w:szCs w:val="21"/>
              </w:rPr>
              <w:t>80,924.45</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422</w:t>
            </w:r>
          </w:p>
        </w:tc>
        <w:tc>
          <w:tcPr>
            <w:tcW w:w="905" w:type="dxa"/>
            <w:vAlign w:val="center"/>
          </w:tcPr>
          <w:p w:rsidR="00CC160C" w:rsidRDefault="00DB4EE0">
            <w:pPr>
              <w:jc w:val="center"/>
            </w:pPr>
            <w:r>
              <w:rPr>
                <w:rFonts w:eastAsiaTheme="minorEastAsia"/>
                <w:szCs w:val="21"/>
              </w:rPr>
              <w:t xml:space="preserve">AES </w:t>
            </w:r>
            <w:r>
              <w:rPr>
                <w:rFonts w:eastAsiaTheme="minorEastAsia"/>
                <w:szCs w:val="21"/>
              </w:rPr>
              <w:lastRenderedPageBreak/>
              <w:t>CORP</w:t>
            </w:r>
          </w:p>
        </w:tc>
        <w:tc>
          <w:tcPr>
            <w:tcW w:w="1015" w:type="dxa"/>
            <w:vAlign w:val="center"/>
          </w:tcPr>
          <w:p w:rsidR="00CC160C" w:rsidRDefault="00DB4EE0">
            <w:pPr>
              <w:jc w:val="center"/>
            </w:pPr>
            <w:r>
              <w:rPr>
                <w:rFonts w:eastAsiaTheme="minorEastAsia"/>
                <w:szCs w:val="21"/>
              </w:rPr>
              <w:lastRenderedPageBreak/>
              <w:t>-</w:t>
            </w:r>
          </w:p>
        </w:tc>
        <w:tc>
          <w:tcPr>
            <w:tcW w:w="1184" w:type="dxa"/>
            <w:vAlign w:val="center"/>
          </w:tcPr>
          <w:p w:rsidR="00CC160C" w:rsidRDefault="00DB4EE0">
            <w:pPr>
              <w:jc w:val="center"/>
            </w:pPr>
            <w:r>
              <w:rPr>
                <w:rFonts w:eastAsiaTheme="minorEastAsia"/>
                <w:szCs w:val="21"/>
              </w:rPr>
              <w:t>AES</w:t>
            </w:r>
          </w:p>
        </w:tc>
        <w:tc>
          <w:tcPr>
            <w:tcW w:w="847" w:type="dxa"/>
            <w:vAlign w:val="center"/>
          </w:tcPr>
          <w:p w:rsidR="00CC160C" w:rsidRDefault="00DB4EE0">
            <w:pPr>
              <w:jc w:val="center"/>
            </w:pPr>
            <w:r>
              <w:rPr>
                <w:rFonts w:eastAsiaTheme="minorEastAsia"/>
                <w:szCs w:val="21"/>
              </w:rPr>
              <w:t>纽约证</w:t>
            </w:r>
            <w:r>
              <w:rPr>
                <w:rFonts w:eastAsiaTheme="minorEastAsia"/>
                <w:szCs w:val="21"/>
              </w:rPr>
              <w:lastRenderedPageBreak/>
              <w:t>券交易所</w:t>
            </w:r>
          </w:p>
        </w:tc>
        <w:tc>
          <w:tcPr>
            <w:tcW w:w="1025" w:type="dxa"/>
            <w:vAlign w:val="center"/>
          </w:tcPr>
          <w:p w:rsidR="00CC160C" w:rsidRDefault="00DB4EE0">
            <w:pPr>
              <w:jc w:val="center"/>
            </w:pPr>
            <w:r>
              <w:rPr>
                <w:rFonts w:eastAsiaTheme="minorEastAsia"/>
                <w:szCs w:val="21"/>
              </w:rPr>
              <w:lastRenderedPageBreak/>
              <w:t>美国</w:t>
            </w:r>
          </w:p>
        </w:tc>
        <w:tc>
          <w:tcPr>
            <w:tcW w:w="1015" w:type="dxa"/>
            <w:vAlign w:val="center"/>
          </w:tcPr>
          <w:p w:rsidR="00CC160C" w:rsidRDefault="00DB4EE0">
            <w:pPr>
              <w:jc w:val="right"/>
            </w:pPr>
            <w:r>
              <w:rPr>
                <w:rFonts w:eastAsiaTheme="minorEastAsia"/>
                <w:szCs w:val="21"/>
              </w:rPr>
              <w:t>589</w:t>
            </w:r>
          </w:p>
        </w:tc>
        <w:tc>
          <w:tcPr>
            <w:tcW w:w="1690" w:type="dxa"/>
            <w:vAlign w:val="center"/>
          </w:tcPr>
          <w:p w:rsidR="00CC160C" w:rsidRDefault="00DB4EE0">
            <w:pPr>
              <w:jc w:val="right"/>
            </w:pPr>
            <w:r>
              <w:rPr>
                <w:rFonts w:eastAsiaTheme="minorEastAsia"/>
                <w:szCs w:val="21"/>
              </w:rPr>
              <w:t>80,305.42</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423</w:t>
            </w:r>
          </w:p>
        </w:tc>
        <w:tc>
          <w:tcPr>
            <w:tcW w:w="905" w:type="dxa"/>
            <w:vAlign w:val="center"/>
          </w:tcPr>
          <w:p w:rsidR="00CC160C" w:rsidRDefault="00DB4EE0">
            <w:pPr>
              <w:jc w:val="center"/>
            </w:pPr>
            <w:r>
              <w:rPr>
                <w:rFonts w:eastAsiaTheme="minorEastAsia"/>
                <w:szCs w:val="21"/>
              </w:rPr>
              <w:t>GEN DIGITAL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GEN</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496</w:t>
            </w:r>
          </w:p>
        </w:tc>
        <w:tc>
          <w:tcPr>
            <w:tcW w:w="1690" w:type="dxa"/>
            <w:vAlign w:val="center"/>
          </w:tcPr>
          <w:p w:rsidR="00CC160C" w:rsidRDefault="00DB4EE0">
            <w:pPr>
              <w:jc w:val="right"/>
            </w:pPr>
            <w:r>
              <w:rPr>
                <w:rFonts w:eastAsiaTheme="minorEastAsia"/>
                <w:szCs w:val="21"/>
              </w:rPr>
              <w:t>80,167.10</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424</w:t>
            </w:r>
          </w:p>
        </w:tc>
        <w:tc>
          <w:tcPr>
            <w:tcW w:w="905" w:type="dxa"/>
            <w:vAlign w:val="center"/>
          </w:tcPr>
          <w:p w:rsidR="00CC160C" w:rsidRDefault="00DB4EE0">
            <w:pPr>
              <w:jc w:val="center"/>
            </w:pPr>
            <w:r>
              <w:rPr>
                <w:rFonts w:eastAsiaTheme="minorEastAsia"/>
                <w:szCs w:val="21"/>
              </w:rPr>
              <w:t>LKQ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LKQ</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235</w:t>
            </w:r>
          </w:p>
        </w:tc>
        <w:tc>
          <w:tcPr>
            <w:tcW w:w="1690" w:type="dxa"/>
            <w:vAlign w:val="center"/>
          </w:tcPr>
          <w:p w:rsidR="00CC160C" w:rsidRDefault="00DB4EE0">
            <w:pPr>
              <w:jc w:val="right"/>
            </w:pPr>
            <w:r>
              <w:rPr>
                <w:rFonts w:eastAsiaTheme="minorEastAsia"/>
                <w:szCs w:val="21"/>
              </w:rPr>
              <w:t>79,543.32</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425</w:t>
            </w:r>
          </w:p>
        </w:tc>
        <w:tc>
          <w:tcPr>
            <w:tcW w:w="905" w:type="dxa"/>
            <w:vAlign w:val="center"/>
          </w:tcPr>
          <w:p w:rsidR="00CC160C" w:rsidRDefault="00DB4EE0">
            <w:pPr>
              <w:jc w:val="center"/>
            </w:pPr>
            <w:r>
              <w:rPr>
                <w:rFonts w:eastAsiaTheme="minorEastAsia"/>
                <w:szCs w:val="21"/>
              </w:rPr>
              <w:t>LOEWS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L</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161</w:t>
            </w:r>
          </w:p>
        </w:tc>
        <w:tc>
          <w:tcPr>
            <w:tcW w:w="1690" w:type="dxa"/>
            <w:vAlign w:val="center"/>
          </w:tcPr>
          <w:p w:rsidR="00CC160C" w:rsidRDefault="00DB4EE0">
            <w:pPr>
              <w:jc w:val="right"/>
            </w:pPr>
            <w:r>
              <w:rPr>
                <w:rFonts w:eastAsiaTheme="minorEastAsia"/>
                <w:szCs w:val="21"/>
              </w:rPr>
              <w:t>79,354.50</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426</w:t>
            </w:r>
          </w:p>
        </w:tc>
        <w:tc>
          <w:tcPr>
            <w:tcW w:w="905" w:type="dxa"/>
            <w:vAlign w:val="center"/>
          </w:tcPr>
          <w:p w:rsidR="00CC160C" w:rsidRDefault="00DB4EE0">
            <w:pPr>
              <w:jc w:val="center"/>
            </w:pPr>
            <w:r>
              <w:rPr>
                <w:rFonts w:eastAsiaTheme="minorEastAsia"/>
                <w:szCs w:val="21"/>
              </w:rPr>
              <w:t>INTERPUBLIC GROUP OF COS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IPG</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337</w:t>
            </w:r>
          </w:p>
        </w:tc>
        <w:tc>
          <w:tcPr>
            <w:tcW w:w="1690" w:type="dxa"/>
            <w:vAlign w:val="center"/>
          </w:tcPr>
          <w:p w:rsidR="00CC160C" w:rsidRDefault="00DB4EE0">
            <w:pPr>
              <w:jc w:val="right"/>
            </w:pPr>
            <w:r>
              <w:rPr>
                <w:rFonts w:eastAsiaTheme="minorEastAsia"/>
                <w:szCs w:val="21"/>
              </w:rPr>
              <w:t>77,907.43</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427</w:t>
            </w:r>
          </w:p>
        </w:tc>
        <w:tc>
          <w:tcPr>
            <w:tcW w:w="905" w:type="dxa"/>
            <w:vAlign w:val="center"/>
          </w:tcPr>
          <w:p w:rsidR="00CC160C" w:rsidRDefault="00DB4EE0">
            <w:pPr>
              <w:jc w:val="center"/>
            </w:pPr>
            <w:r>
              <w:rPr>
                <w:rFonts w:eastAsiaTheme="minorEastAsia"/>
                <w:szCs w:val="21"/>
              </w:rPr>
              <w:t>INTERNATIONAL PAPER CO</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IP</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304</w:t>
            </w:r>
          </w:p>
        </w:tc>
        <w:tc>
          <w:tcPr>
            <w:tcW w:w="1690" w:type="dxa"/>
            <w:vAlign w:val="center"/>
          </w:tcPr>
          <w:p w:rsidR="00CC160C" w:rsidRDefault="00DB4EE0">
            <w:pPr>
              <w:jc w:val="right"/>
            </w:pPr>
            <w:r>
              <w:rPr>
                <w:rFonts w:eastAsiaTheme="minorEastAsia"/>
                <w:szCs w:val="21"/>
              </w:rPr>
              <w:t>77,836.04</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428</w:t>
            </w:r>
          </w:p>
        </w:tc>
        <w:tc>
          <w:tcPr>
            <w:tcW w:w="905" w:type="dxa"/>
            <w:vAlign w:val="center"/>
          </w:tcPr>
          <w:p w:rsidR="00CC160C" w:rsidRDefault="00DB4EE0">
            <w:pPr>
              <w:jc w:val="center"/>
            </w:pPr>
            <w:r>
              <w:rPr>
                <w:rFonts w:eastAsiaTheme="minorEastAsia"/>
                <w:szCs w:val="21"/>
              </w:rPr>
              <w:t>ROLLINS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ROL</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247</w:t>
            </w:r>
          </w:p>
        </w:tc>
        <w:tc>
          <w:tcPr>
            <w:tcW w:w="1690" w:type="dxa"/>
            <w:vAlign w:val="center"/>
          </w:tcPr>
          <w:p w:rsidR="00CC160C" w:rsidRDefault="00DB4EE0">
            <w:pPr>
              <w:jc w:val="right"/>
            </w:pPr>
            <w:r>
              <w:rPr>
                <w:rFonts w:eastAsiaTheme="minorEastAsia"/>
                <w:szCs w:val="21"/>
              </w:rPr>
              <w:t>76,397.47</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429</w:t>
            </w:r>
          </w:p>
        </w:tc>
        <w:tc>
          <w:tcPr>
            <w:tcW w:w="905" w:type="dxa"/>
            <w:vAlign w:val="center"/>
          </w:tcPr>
          <w:p w:rsidR="00CC160C" w:rsidRDefault="00DB4EE0">
            <w:pPr>
              <w:jc w:val="center"/>
            </w:pPr>
            <w:r>
              <w:rPr>
                <w:rFonts w:eastAsiaTheme="minorEastAsia"/>
                <w:szCs w:val="21"/>
              </w:rPr>
              <w:t>CARMAX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KMX</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140</w:t>
            </w:r>
          </w:p>
        </w:tc>
        <w:tc>
          <w:tcPr>
            <w:tcW w:w="1690" w:type="dxa"/>
            <w:vAlign w:val="center"/>
          </w:tcPr>
          <w:p w:rsidR="00CC160C" w:rsidRDefault="00DB4EE0">
            <w:pPr>
              <w:jc w:val="right"/>
            </w:pPr>
            <w:r>
              <w:rPr>
                <w:rFonts w:eastAsiaTheme="minorEastAsia"/>
                <w:szCs w:val="21"/>
              </w:rPr>
              <w:t>76,093.70</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430</w:t>
            </w:r>
          </w:p>
        </w:tc>
        <w:tc>
          <w:tcPr>
            <w:tcW w:w="905" w:type="dxa"/>
            <w:vAlign w:val="center"/>
          </w:tcPr>
          <w:p w:rsidR="00CC160C" w:rsidRDefault="00DB4EE0">
            <w:pPr>
              <w:jc w:val="center"/>
            </w:pPr>
            <w:r>
              <w:rPr>
                <w:rFonts w:eastAsiaTheme="minorEastAsia"/>
                <w:szCs w:val="21"/>
              </w:rPr>
              <w:t>BIO-TECHNE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TECH</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139</w:t>
            </w:r>
          </w:p>
        </w:tc>
        <w:tc>
          <w:tcPr>
            <w:tcW w:w="1690" w:type="dxa"/>
            <w:vAlign w:val="center"/>
          </w:tcPr>
          <w:p w:rsidR="00CC160C" w:rsidRDefault="00DB4EE0">
            <w:pPr>
              <w:jc w:val="right"/>
            </w:pPr>
            <w:r>
              <w:rPr>
                <w:rFonts w:eastAsiaTheme="minorEastAsia"/>
                <w:szCs w:val="21"/>
              </w:rPr>
              <w:t>75,963.66</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431</w:t>
            </w:r>
          </w:p>
        </w:tc>
        <w:tc>
          <w:tcPr>
            <w:tcW w:w="905" w:type="dxa"/>
            <w:vAlign w:val="center"/>
          </w:tcPr>
          <w:p w:rsidR="00CC160C" w:rsidRDefault="00DB4EE0">
            <w:pPr>
              <w:jc w:val="center"/>
            </w:pPr>
            <w:r>
              <w:rPr>
                <w:rFonts w:eastAsiaTheme="minorEastAsia"/>
                <w:szCs w:val="21"/>
              </w:rPr>
              <w:t>MGM RESORTS INTERNATIONAL</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MGM</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240</w:t>
            </w:r>
          </w:p>
        </w:tc>
        <w:tc>
          <w:tcPr>
            <w:tcW w:w="1690" w:type="dxa"/>
            <w:vAlign w:val="center"/>
          </w:tcPr>
          <w:p w:rsidR="00CC160C" w:rsidRDefault="00DB4EE0">
            <w:pPr>
              <w:jc w:val="right"/>
            </w:pPr>
            <w:r>
              <w:rPr>
                <w:rFonts w:eastAsiaTheme="minorEastAsia"/>
                <w:szCs w:val="21"/>
              </w:rPr>
              <w:t>75,949.21</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432</w:t>
            </w:r>
          </w:p>
        </w:tc>
        <w:tc>
          <w:tcPr>
            <w:tcW w:w="905" w:type="dxa"/>
            <w:vAlign w:val="center"/>
          </w:tcPr>
          <w:p w:rsidR="00CC160C" w:rsidRDefault="00DB4EE0">
            <w:pPr>
              <w:jc w:val="center"/>
            </w:pPr>
            <w:r>
              <w:rPr>
                <w:rFonts w:eastAsiaTheme="minorEastAsia"/>
                <w:szCs w:val="21"/>
              </w:rPr>
              <w:t>CHARLES RIVER LABORATORIES</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CRL</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45</w:t>
            </w:r>
          </w:p>
        </w:tc>
        <w:tc>
          <w:tcPr>
            <w:tcW w:w="1690" w:type="dxa"/>
            <w:vAlign w:val="center"/>
          </w:tcPr>
          <w:p w:rsidR="00CC160C" w:rsidRDefault="00DB4EE0">
            <w:pPr>
              <w:jc w:val="right"/>
            </w:pPr>
            <w:r>
              <w:rPr>
                <w:rFonts w:eastAsiaTheme="minorEastAsia"/>
                <w:szCs w:val="21"/>
              </w:rPr>
              <w:t>75,345.76</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433</w:t>
            </w:r>
          </w:p>
        </w:tc>
        <w:tc>
          <w:tcPr>
            <w:tcW w:w="905" w:type="dxa"/>
            <w:vAlign w:val="center"/>
          </w:tcPr>
          <w:p w:rsidR="00CC160C" w:rsidRDefault="00DB4EE0">
            <w:pPr>
              <w:jc w:val="center"/>
            </w:pPr>
            <w:r>
              <w:rPr>
                <w:rFonts w:eastAsiaTheme="minorEastAsia"/>
                <w:szCs w:val="21"/>
              </w:rPr>
              <w:t>EVERGY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EVRG</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202</w:t>
            </w:r>
          </w:p>
        </w:tc>
        <w:tc>
          <w:tcPr>
            <w:tcW w:w="1690" w:type="dxa"/>
            <w:vAlign w:val="center"/>
          </w:tcPr>
          <w:p w:rsidR="00CC160C" w:rsidRDefault="00DB4EE0">
            <w:pPr>
              <w:jc w:val="right"/>
            </w:pPr>
            <w:r>
              <w:rPr>
                <w:rFonts w:eastAsiaTheme="minorEastAsia"/>
                <w:szCs w:val="21"/>
              </w:rPr>
              <w:t>74,682.82</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434</w:t>
            </w:r>
          </w:p>
        </w:tc>
        <w:tc>
          <w:tcPr>
            <w:tcW w:w="905" w:type="dxa"/>
            <w:vAlign w:val="center"/>
          </w:tcPr>
          <w:p w:rsidR="00CC160C" w:rsidRDefault="00DB4EE0">
            <w:pPr>
              <w:jc w:val="center"/>
            </w:pPr>
            <w:r>
              <w:rPr>
                <w:rFonts w:eastAsiaTheme="minorEastAsia"/>
                <w:szCs w:val="21"/>
              </w:rPr>
              <w:t>PENTAIR PLC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PNR</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145</w:t>
            </w:r>
          </w:p>
        </w:tc>
        <w:tc>
          <w:tcPr>
            <w:tcW w:w="1690" w:type="dxa"/>
            <w:vAlign w:val="center"/>
          </w:tcPr>
          <w:p w:rsidR="00CC160C" w:rsidRDefault="00DB4EE0">
            <w:pPr>
              <w:jc w:val="right"/>
            </w:pPr>
            <w:r>
              <w:rPr>
                <w:rFonts w:eastAsiaTheme="minorEastAsia"/>
                <w:szCs w:val="21"/>
              </w:rPr>
              <w:t>74,672.55</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lastRenderedPageBreak/>
              <w:t>435</w:t>
            </w:r>
          </w:p>
        </w:tc>
        <w:tc>
          <w:tcPr>
            <w:tcW w:w="905" w:type="dxa"/>
            <w:vAlign w:val="center"/>
          </w:tcPr>
          <w:p w:rsidR="00CC160C" w:rsidRDefault="00DB4EE0">
            <w:pPr>
              <w:jc w:val="center"/>
            </w:pPr>
            <w:r>
              <w:rPr>
                <w:rFonts w:eastAsiaTheme="minorEastAsia"/>
                <w:szCs w:val="21"/>
              </w:rPr>
              <w:t>JACK HENRY &amp; ASSOCIATES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JKHY</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64</w:t>
            </w:r>
          </w:p>
        </w:tc>
        <w:tc>
          <w:tcPr>
            <w:tcW w:w="1690" w:type="dxa"/>
            <w:vAlign w:val="center"/>
          </w:tcPr>
          <w:p w:rsidR="00CC160C" w:rsidRDefault="00DB4EE0">
            <w:pPr>
              <w:jc w:val="right"/>
            </w:pPr>
            <w:r>
              <w:rPr>
                <w:rFonts w:eastAsiaTheme="minorEastAsia"/>
                <w:szCs w:val="21"/>
              </w:rPr>
              <w:t>74,072.58</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436</w:t>
            </w:r>
          </w:p>
        </w:tc>
        <w:tc>
          <w:tcPr>
            <w:tcW w:w="905" w:type="dxa"/>
            <w:vAlign w:val="center"/>
          </w:tcPr>
          <w:p w:rsidR="00CC160C" w:rsidRDefault="00DB4EE0">
            <w:pPr>
              <w:jc w:val="center"/>
            </w:pPr>
            <w:r>
              <w:rPr>
                <w:rFonts w:eastAsiaTheme="minorEastAsia"/>
                <w:szCs w:val="21"/>
              </w:rPr>
              <w:t>INCYTE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INCY</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164</w:t>
            </w:r>
          </w:p>
        </w:tc>
        <w:tc>
          <w:tcPr>
            <w:tcW w:w="1690" w:type="dxa"/>
            <w:vAlign w:val="center"/>
          </w:tcPr>
          <w:p w:rsidR="00CC160C" w:rsidRDefault="00DB4EE0">
            <w:pPr>
              <w:jc w:val="right"/>
            </w:pPr>
            <w:r>
              <w:rPr>
                <w:rFonts w:eastAsiaTheme="minorEastAsia"/>
                <w:szCs w:val="21"/>
              </w:rPr>
              <w:t>72,934.53</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437</w:t>
            </w:r>
          </w:p>
        </w:tc>
        <w:tc>
          <w:tcPr>
            <w:tcW w:w="905" w:type="dxa"/>
            <w:vAlign w:val="center"/>
          </w:tcPr>
          <w:p w:rsidR="00CC160C" w:rsidRDefault="00DB4EE0">
            <w:pPr>
              <w:jc w:val="center"/>
            </w:pPr>
            <w:r>
              <w:rPr>
                <w:rFonts w:eastAsiaTheme="minorEastAsia"/>
                <w:szCs w:val="21"/>
              </w:rPr>
              <w:t>NRG ENERGY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NRG</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199</w:t>
            </w:r>
          </w:p>
        </w:tc>
        <w:tc>
          <w:tcPr>
            <w:tcW w:w="1690" w:type="dxa"/>
            <w:vAlign w:val="center"/>
          </w:tcPr>
          <w:p w:rsidR="00CC160C" w:rsidRDefault="00DB4EE0">
            <w:pPr>
              <w:jc w:val="right"/>
            </w:pPr>
            <w:r>
              <w:rPr>
                <w:rFonts w:eastAsiaTheme="minorEastAsia"/>
                <w:szCs w:val="21"/>
              </w:rPr>
              <w:t>72,868.94</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438</w:t>
            </w:r>
          </w:p>
        </w:tc>
        <w:tc>
          <w:tcPr>
            <w:tcW w:w="905" w:type="dxa"/>
            <w:vAlign w:val="center"/>
          </w:tcPr>
          <w:p w:rsidR="00CC160C" w:rsidRDefault="00DB4EE0">
            <w:pPr>
              <w:jc w:val="center"/>
            </w:pPr>
            <w:r>
              <w:rPr>
                <w:rFonts w:eastAsiaTheme="minorEastAsia"/>
                <w:szCs w:val="21"/>
              </w:rPr>
              <w:t>MOSAIC CO/THE</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MOS</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287</w:t>
            </w:r>
          </w:p>
        </w:tc>
        <w:tc>
          <w:tcPr>
            <w:tcW w:w="1690" w:type="dxa"/>
            <w:vAlign w:val="center"/>
          </w:tcPr>
          <w:p w:rsidR="00CC160C" w:rsidRDefault="00DB4EE0">
            <w:pPr>
              <w:jc w:val="right"/>
            </w:pPr>
            <w:r>
              <w:rPr>
                <w:rFonts w:eastAsiaTheme="minorEastAsia"/>
                <w:szCs w:val="21"/>
              </w:rPr>
              <w:t>72,629.62</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439</w:t>
            </w:r>
          </w:p>
        </w:tc>
        <w:tc>
          <w:tcPr>
            <w:tcW w:w="905" w:type="dxa"/>
            <w:vAlign w:val="center"/>
          </w:tcPr>
          <w:p w:rsidR="00CC160C" w:rsidRDefault="00DB4EE0">
            <w:pPr>
              <w:jc w:val="center"/>
            </w:pPr>
            <w:r>
              <w:rPr>
                <w:rFonts w:eastAsiaTheme="minorEastAsia"/>
                <w:szCs w:val="21"/>
              </w:rPr>
              <w:t>TELEFLEX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TFX</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41</w:t>
            </w:r>
          </w:p>
        </w:tc>
        <w:tc>
          <w:tcPr>
            <w:tcW w:w="1690" w:type="dxa"/>
            <w:vAlign w:val="center"/>
          </w:tcPr>
          <w:p w:rsidR="00CC160C" w:rsidRDefault="00DB4EE0">
            <w:pPr>
              <w:jc w:val="right"/>
            </w:pPr>
            <w:r>
              <w:rPr>
                <w:rFonts w:eastAsiaTheme="minorEastAsia"/>
                <w:szCs w:val="21"/>
              </w:rPr>
              <w:t>72,406.02</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440</w:t>
            </w:r>
          </w:p>
        </w:tc>
        <w:tc>
          <w:tcPr>
            <w:tcW w:w="905" w:type="dxa"/>
            <w:vAlign w:val="center"/>
          </w:tcPr>
          <w:p w:rsidR="00CC160C" w:rsidRDefault="00DB4EE0">
            <w:pPr>
              <w:jc w:val="center"/>
            </w:pPr>
            <w:r>
              <w:rPr>
                <w:rFonts w:eastAsiaTheme="minorEastAsia"/>
                <w:szCs w:val="21"/>
              </w:rPr>
              <w:t>UDR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UDR</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266</w:t>
            </w:r>
          </w:p>
        </w:tc>
        <w:tc>
          <w:tcPr>
            <w:tcW w:w="1690" w:type="dxa"/>
            <w:vAlign w:val="center"/>
          </w:tcPr>
          <w:p w:rsidR="00CC160C" w:rsidRDefault="00DB4EE0">
            <w:pPr>
              <w:jc w:val="right"/>
            </w:pPr>
            <w:r>
              <w:rPr>
                <w:rFonts w:eastAsiaTheme="minorEastAsia"/>
                <w:szCs w:val="21"/>
              </w:rPr>
              <w:t>72,138.29</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441</w:t>
            </w:r>
          </w:p>
        </w:tc>
        <w:tc>
          <w:tcPr>
            <w:tcW w:w="905" w:type="dxa"/>
            <w:vAlign w:val="center"/>
          </w:tcPr>
          <w:p w:rsidR="00CC160C" w:rsidRDefault="00DB4EE0">
            <w:pPr>
              <w:jc w:val="center"/>
            </w:pPr>
            <w:r>
              <w:rPr>
                <w:rFonts w:eastAsiaTheme="minorEastAsia"/>
                <w:szCs w:val="21"/>
              </w:rPr>
              <w:t>MOLSON COORS BEVERAGE CO - B</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TAP</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163</w:t>
            </w:r>
          </w:p>
        </w:tc>
        <w:tc>
          <w:tcPr>
            <w:tcW w:w="1690" w:type="dxa"/>
            <w:vAlign w:val="center"/>
          </w:tcPr>
          <w:p w:rsidR="00CC160C" w:rsidRDefault="00DB4EE0">
            <w:pPr>
              <w:jc w:val="right"/>
            </w:pPr>
            <w:r>
              <w:rPr>
                <w:rFonts w:eastAsiaTheme="minorEastAsia"/>
                <w:szCs w:val="21"/>
              </w:rPr>
              <w:t>70,665.73</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442</w:t>
            </w:r>
          </w:p>
        </w:tc>
        <w:tc>
          <w:tcPr>
            <w:tcW w:w="905" w:type="dxa"/>
            <w:vAlign w:val="center"/>
          </w:tcPr>
          <w:p w:rsidR="00CC160C" w:rsidRDefault="00DB4EE0">
            <w:pPr>
              <w:jc w:val="center"/>
            </w:pPr>
            <w:r>
              <w:rPr>
                <w:rFonts w:eastAsiaTheme="minorEastAsia"/>
                <w:szCs w:val="21"/>
              </w:rPr>
              <w:t>ALLEGION PLC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ALLE</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77</w:t>
            </w:r>
          </w:p>
        </w:tc>
        <w:tc>
          <w:tcPr>
            <w:tcW w:w="1690" w:type="dxa"/>
            <w:vAlign w:val="center"/>
          </w:tcPr>
          <w:p w:rsidR="00CC160C" w:rsidRDefault="00DB4EE0">
            <w:pPr>
              <w:jc w:val="right"/>
            </w:pPr>
            <w:r>
              <w:rPr>
                <w:rFonts w:eastAsiaTheme="minorEastAsia"/>
                <w:szCs w:val="21"/>
              </w:rPr>
              <w:t>69,092.66</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443</w:t>
            </w:r>
          </w:p>
        </w:tc>
        <w:tc>
          <w:tcPr>
            <w:tcW w:w="905" w:type="dxa"/>
            <w:vAlign w:val="center"/>
          </w:tcPr>
          <w:p w:rsidR="00CC160C" w:rsidRDefault="00DB4EE0">
            <w:pPr>
              <w:jc w:val="center"/>
            </w:pPr>
            <w:r>
              <w:rPr>
                <w:rFonts w:eastAsiaTheme="minorEastAsia"/>
                <w:szCs w:val="21"/>
              </w:rPr>
              <w:t>APA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APA</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270</w:t>
            </w:r>
          </w:p>
        </w:tc>
        <w:tc>
          <w:tcPr>
            <w:tcW w:w="1690" w:type="dxa"/>
            <w:vAlign w:val="center"/>
          </w:tcPr>
          <w:p w:rsidR="00CC160C" w:rsidRDefault="00DB4EE0">
            <w:pPr>
              <w:jc w:val="right"/>
            </w:pPr>
            <w:r>
              <w:rPr>
                <w:rFonts w:eastAsiaTheme="minorEastAsia"/>
                <w:szCs w:val="21"/>
              </w:rPr>
              <w:t>68,614.36</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444</w:t>
            </w:r>
          </w:p>
        </w:tc>
        <w:tc>
          <w:tcPr>
            <w:tcW w:w="905" w:type="dxa"/>
            <w:vAlign w:val="center"/>
          </w:tcPr>
          <w:p w:rsidR="00CC160C" w:rsidRDefault="00DB4EE0">
            <w:pPr>
              <w:jc w:val="center"/>
            </w:pPr>
            <w:r>
              <w:rPr>
                <w:rFonts w:eastAsiaTheme="minorEastAsia"/>
                <w:szCs w:val="21"/>
              </w:rPr>
              <w:t>QORVO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QRVO</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86</w:t>
            </w:r>
          </w:p>
        </w:tc>
        <w:tc>
          <w:tcPr>
            <w:tcW w:w="1690" w:type="dxa"/>
            <w:vAlign w:val="center"/>
          </w:tcPr>
          <w:p w:rsidR="00CC160C" w:rsidRDefault="00DB4EE0">
            <w:pPr>
              <w:jc w:val="right"/>
            </w:pPr>
            <w:r>
              <w:rPr>
                <w:rFonts w:eastAsiaTheme="minorEastAsia"/>
                <w:szCs w:val="21"/>
              </w:rPr>
              <w:t>68,592.12</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445</w:t>
            </w:r>
          </w:p>
        </w:tc>
        <w:tc>
          <w:tcPr>
            <w:tcW w:w="905" w:type="dxa"/>
            <w:vAlign w:val="center"/>
          </w:tcPr>
          <w:p w:rsidR="00CC160C" w:rsidRDefault="00DB4EE0">
            <w:pPr>
              <w:jc w:val="center"/>
            </w:pPr>
            <w:r>
              <w:rPr>
                <w:rFonts w:eastAsiaTheme="minorEastAsia"/>
                <w:szCs w:val="21"/>
              </w:rPr>
              <w:t>MARKETAXESS HOLDINGS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MKTX</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33</w:t>
            </w:r>
          </w:p>
        </w:tc>
        <w:tc>
          <w:tcPr>
            <w:tcW w:w="1690" w:type="dxa"/>
            <w:vAlign w:val="center"/>
          </w:tcPr>
          <w:p w:rsidR="00CC160C" w:rsidRDefault="00DB4EE0">
            <w:pPr>
              <w:jc w:val="right"/>
            </w:pPr>
            <w:r>
              <w:rPr>
                <w:rFonts w:eastAsiaTheme="minorEastAsia"/>
                <w:szCs w:val="21"/>
              </w:rPr>
              <w:t>68,447.57</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446</w:t>
            </w:r>
          </w:p>
        </w:tc>
        <w:tc>
          <w:tcPr>
            <w:tcW w:w="905" w:type="dxa"/>
            <w:vAlign w:val="center"/>
          </w:tcPr>
          <w:p w:rsidR="00CC160C" w:rsidRDefault="00DB4EE0">
            <w:pPr>
              <w:jc w:val="center"/>
            </w:pPr>
            <w:r>
              <w:rPr>
                <w:rFonts w:eastAsiaTheme="minorEastAsia"/>
                <w:szCs w:val="21"/>
              </w:rPr>
              <w:t>REGENCY CENTERS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REG</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144</w:t>
            </w:r>
          </w:p>
        </w:tc>
        <w:tc>
          <w:tcPr>
            <w:tcW w:w="1690" w:type="dxa"/>
            <w:vAlign w:val="center"/>
          </w:tcPr>
          <w:p w:rsidR="00CC160C" w:rsidRDefault="00DB4EE0">
            <w:pPr>
              <w:jc w:val="right"/>
            </w:pPr>
            <w:r>
              <w:rPr>
                <w:rFonts w:eastAsiaTheme="minorEastAsia"/>
                <w:szCs w:val="21"/>
              </w:rPr>
              <w:t>68,333.89</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447</w:t>
            </w:r>
          </w:p>
        </w:tc>
        <w:tc>
          <w:tcPr>
            <w:tcW w:w="905" w:type="dxa"/>
            <w:vAlign w:val="center"/>
          </w:tcPr>
          <w:p w:rsidR="00CC160C" w:rsidRDefault="00DB4EE0">
            <w:pPr>
              <w:jc w:val="center"/>
            </w:pPr>
            <w:r>
              <w:rPr>
                <w:rFonts w:eastAsiaTheme="minorEastAsia"/>
                <w:szCs w:val="21"/>
              </w:rPr>
              <w:t>NISOURCE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NI</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363</w:t>
            </w:r>
          </w:p>
        </w:tc>
        <w:tc>
          <w:tcPr>
            <w:tcW w:w="1690" w:type="dxa"/>
            <w:vAlign w:val="center"/>
          </w:tcPr>
          <w:p w:rsidR="00CC160C" w:rsidRDefault="00DB4EE0">
            <w:pPr>
              <w:jc w:val="right"/>
            </w:pPr>
            <w:r>
              <w:rPr>
                <w:rFonts w:eastAsiaTheme="minorEastAsia"/>
                <w:szCs w:val="21"/>
              </w:rPr>
              <w:t>68,260.58</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lastRenderedPageBreak/>
              <w:t>448</w:t>
            </w:r>
          </w:p>
        </w:tc>
        <w:tc>
          <w:tcPr>
            <w:tcW w:w="905" w:type="dxa"/>
            <w:vAlign w:val="center"/>
          </w:tcPr>
          <w:p w:rsidR="00CC160C" w:rsidRDefault="00DB4EE0">
            <w:pPr>
              <w:jc w:val="center"/>
            </w:pPr>
            <w:r>
              <w:rPr>
                <w:rFonts w:eastAsiaTheme="minorEastAsia"/>
                <w:szCs w:val="21"/>
              </w:rPr>
              <w:t>HEALTHPEAK PROPERTIES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PEAK</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481</w:t>
            </w:r>
          </w:p>
        </w:tc>
        <w:tc>
          <w:tcPr>
            <w:tcW w:w="1690" w:type="dxa"/>
            <w:vAlign w:val="center"/>
          </w:tcPr>
          <w:p w:rsidR="00CC160C" w:rsidRDefault="00DB4EE0">
            <w:pPr>
              <w:jc w:val="right"/>
            </w:pPr>
            <w:r>
              <w:rPr>
                <w:rFonts w:eastAsiaTheme="minorEastAsia"/>
                <w:szCs w:val="21"/>
              </w:rPr>
              <w:t>67,454.22</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449</w:t>
            </w:r>
          </w:p>
        </w:tc>
        <w:tc>
          <w:tcPr>
            <w:tcW w:w="905" w:type="dxa"/>
            <w:vAlign w:val="center"/>
          </w:tcPr>
          <w:p w:rsidR="00CC160C" w:rsidRDefault="00DB4EE0">
            <w:pPr>
              <w:jc w:val="center"/>
            </w:pPr>
            <w:r>
              <w:rPr>
                <w:rFonts w:eastAsiaTheme="minorEastAsia"/>
                <w:szCs w:val="21"/>
              </w:rPr>
              <w:t>F5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FFIV</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53</w:t>
            </w:r>
          </w:p>
        </w:tc>
        <w:tc>
          <w:tcPr>
            <w:tcW w:w="1690" w:type="dxa"/>
            <w:vAlign w:val="center"/>
          </w:tcPr>
          <w:p w:rsidR="00CC160C" w:rsidRDefault="00DB4EE0">
            <w:pPr>
              <w:jc w:val="right"/>
            </w:pPr>
            <w:r>
              <w:rPr>
                <w:rFonts w:eastAsiaTheme="minorEastAsia"/>
                <w:szCs w:val="21"/>
              </w:rPr>
              <w:t>67,186.07</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450</w:t>
            </w:r>
          </w:p>
        </w:tc>
        <w:tc>
          <w:tcPr>
            <w:tcW w:w="905" w:type="dxa"/>
            <w:vAlign w:val="center"/>
          </w:tcPr>
          <w:p w:rsidR="00CC160C" w:rsidRDefault="00DB4EE0">
            <w:pPr>
              <w:jc w:val="center"/>
            </w:pPr>
            <w:r>
              <w:rPr>
                <w:rFonts w:eastAsiaTheme="minorEastAsia"/>
                <w:szCs w:val="21"/>
              </w:rPr>
              <w:t>WESTROCK CO</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WRK</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225</w:t>
            </w:r>
          </w:p>
        </w:tc>
        <w:tc>
          <w:tcPr>
            <w:tcW w:w="1690" w:type="dxa"/>
            <w:vAlign w:val="center"/>
          </w:tcPr>
          <w:p w:rsidR="00CC160C" w:rsidRDefault="00DB4EE0">
            <w:pPr>
              <w:jc w:val="right"/>
            </w:pPr>
            <w:r>
              <w:rPr>
                <w:rFonts w:eastAsiaTheme="minorEastAsia"/>
                <w:szCs w:val="21"/>
              </w:rPr>
              <w:t>66,166.58</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451</w:t>
            </w:r>
          </w:p>
        </w:tc>
        <w:tc>
          <w:tcPr>
            <w:tcW w:w="905" w:type="dxa"/>
            <w:vAlign w:val="center"/>
          </w:tcPr>
          <w:p w:rsidR="00CC160C" w:rsidRDefault="00DB4EE0">
            <w:pPr>
              <w:jc w:val="center"/>
            </w:pPr>
            <w:r>
              <w:rPr>
                <w:rFonts w:eastAsiaTheme="minorEastAsia"/>
                <w:szCs w:val="21"/>
              </w:rPr>
              <w:t>EASTMAN CHEMICAL CO</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EMN</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104</w:t>
            </w:r>
          </w:p>
        </w:tc>
        <w:tc>
          <w:tcPr>
            <w:tcW w:w="1690" w:type="dxa"/>
            <w:vAlign w:val="center"/>
          </w:tcPr>
          <w:p w:rsidR="00CC160C" w:rsidRDefault="00DB4EE0">
            <w:pPr>
              <w:jc w:val="right"/>
            </w:pPr>
            <w:r>
              <w:rPr>
                <w:rFonts w:eastAsiaTheme="minorEastAsia"/>
                <w:szCs w:val="21"/>
              </w:rPr>
              <w:t>66,161.48</w:t>
            </w:r>
          </w:p>
        </w:tc>
        <w:tc>
          <w:tcPr>
            <w:tcW w:w="997" w:type="dxa"/>
            <w:vAlign w:val="center"/>
          </w:tcPr>
          <w:p w:rsidR="00CC160C" w:rsidRDefault="00DB4EE0">
            <w:pPr>
              <w:jc w:val="right"/>
            </w:pPr>
            <w:r>
              <w:rPr>
                <w:rFonts w:eastAsiaTheme="minorEastAsia"/>
                <w:szCs w:val="21"/>
              </w:rPr>
              <w:t>0.03</w:t>
            </w:r>
          </w:p>
        </w:tc>
      </w:tr>
      <w:tr w:rsidR="00CC160C">
        <w:tc>
          <w:tcPr>
            <w:tcW w:w="678" w:type="dxa"/>
            <w:vAlign w:val="center"/>
          </w:tcPr>
          <w:p w:rsidR="00CC160C" w:rsidRDefault="00DB4EE0">
            <w:pPr>
              <w:jc w:val="center"/>
            </w:pPr>
            <w:r>
              <w:rPr>
                <w:rFonts w:eastAsiaTheme="minorEastAsia"/>
                <w:szCs w:val="21"/>
              </w:rPr>
              <w:t>452</w:t>
            </w:r>
          </w:p>
        </w:tc>
        <w:tc>
          <w:tcPr>
            <w:tcW w:w="905" w:type="dxa"/>
            <w:vAlign w:val="center"/>
          </w:tcPr>
          <w:p w:rsidR="00CC160C" w:rsidRDefault="00DB4EE0">
            <w:pPr>
              <w:jc w:val="center"/>
            </w:pPr>
            <w:r>
              <w:rPr>
                <w:rFonts w:eastAsiaTheme="minorEastAsia"/>
                <w:szCs w:val="21"/>
              </w:rPr>
              <w:t>CAMDEN PROPERTY TRUST</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CPT</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94</w:t>
            </w:r>
          </w:p>
        </w:tc>
        <w:tc>
          <w:tcPr>
            <w:tcW w:w="1690" w:type="dxa"/>
            <w:vAlign w:val="center"/>
          </w:tcPr>
          <w:p w:rsidR="00CC160C" w:rsidRDefault="00DB4EE0">
            <w:pPr>
              <w:jc w:val="right"/>
            </w:pPr>
            <w:r>
              <w:rPr>
                <w:rFonts w:eastAsiaTheme="minorEastAsia"/>
                <w:szCs w:val="21"/>
              </w:rPr>
              <w:t>66,104.68</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453</w:t>
            </w:r>
          </w:p>
        </w:tc>
        <w:tc>
          <w:tcPr>
            <w:tcW w:w="905" w:type="dxa"/>
            <w:vAlign w:val="center"/>
          </w:tcPr>
          <w:p w:rsidR="00CC160C" w:rsidRDefault="00DB4EE0">
            <w:pPr>
              <w:jc w:val="center"/>
            </w:pPr>
            <w:r>
              <w:rPr>
                <w:rFonts w:eastAsiaTheme="minorEastAsia"/>
                <w:szCs w:val="21"/>
              </w:rPr>
              <w:t>CERIDIAN HCM HOLDING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CDAY</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137</w:t>
            </w:r>
          </w:p>
        </w:tc>
        <w:tc>
          <w:tcPr>
            <w:tcW w:w="1690" w:type="dxa"/>
            <w:vAlign w:val="center"/>
          </w:tcPr>
          <w:p w:rsidR="00CC160C" w:rsidRDefault="00DB4EE0">
            <w:pPr>
              <w:jc w:val="right"/>
            </w:pPr>
            <w:r>
              <w:rPr>
                <w:rFonts w:eastAsiaTheme="minorEastAsia"/>
                <w:szCs w:val="21"/>
              </w:rPr>
              <w:t>65,128.54</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454</w:t>
            </w:r>
          </w:p>
        </w:tc>
        <w:tc>
          <w:tcPr>
            <w:tcW w:w="905" w:type="dxa"/>
            <w:vAlign w:val="center"/>
          </w:tcPr>
          <w:p w:rsidR="00CC160C" w:rsidRDefault="00DB4EE0">
            <w:pPr>
              <w:jc w:val="center"/>
            </w:pPr>
            <w:r>
              <w:rPr>
                <w:rFonts w:eastAsiaTheme="minorEastAsia"/>
                <w:szCs w:val="21"/>
              </w:rPr>
              <w:t>BROWN-FORMAN CORP-CLASS B</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BF/B</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161</w:t>
            </w:r>
          </w:p>
        </w:tc>
        <w:tc>
          <w:tcPr>
            <w:tcW w:w="1690" w:type="dxa"/>
            <w:vAlign w:val="center"/>
          </w:tcPr>
          <w:p w:rsidR="00CC160C" w:rsidRDefault="00DB4EE0">
            <w:pPr>
              <w:jc w:val="right"/>
            </w:pPr>
            <w:r>
              <w:rPr>
                <w:rFonts w:eastAsiaTheme="minorEastAsia"/>
                <w:szCs w:val="21"/>
              </w:rPr>
              <w:t>65,111.97</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455</w:t>
            </w:r>
          </w:p>
        </w:tc>
        <w:tc>
          <w:tcPr>
            <w:tcW w:w="905" w:type="dxa"/>
            <w:vAlign w:val="center"/>
          </w:tcPr>
          <w:p w:rsidR="00CC160C" w:rsidRDefault="00DB4EE0">
            <w:pPr>
              <w:jc w:val="center"/>
            </w:pPr>
            <w:r>
              <w:rPr>
                <w:rFonts w:eastAsiaTheme="minorEastAsia"/>
                <w:szCs w:val="21"/>
              </w:rPr>
              <w:t>GLOBE LIFE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GL</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75</w:t>
            </w:r>
          </w:p>
        </w:tc>
        <w:tc>
          <w:tcPr>
            <w:tcW w:w="1690" w:type="dxa"/>
            <w:vAlign w:val="center"/>
          </w:tcPr>
          <w:p w:rsidR="00CC160C" w:rsidRDefault="00DB4EE0">
            <w:pPr>
              <w:jc w:val="right"/>
            </w:pPr>
            <w:r>
              <w:rPr>
                <w:rFonts w:eastAsiaTheme="minorEastAsia"/>
                <w:szCs w:val="21"/>
              </w:rPr>
              <w:t>64,657.97</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456</w:t>
            </w:r>
          </w:p>
        </w:tc>
        <w:tc>
          <w:tcPr>
            <w:tcW w:w="905" w:type="dxa"/>
            <w:vAlign w:val="center"/>
          </w:tcPr>
          <w:p w:rsidR="00CC160C" w:rsidRDefault="00DB4EE0">
            <w:pPr>
              <w:jc w:val="center"/>
            </w:pPr>
            <w:r>
              <w:rPr>
                <w:rFonts w:eastAsiaTheme="minorEastAsia"/>
                <w:szCs w:val="21"/>
              </w:rPr>
              <w:t>HUNTINGTON INGALLS INDUSTRIE</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HII</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35</w:t>
            </w:r>
          </w:p>
        </w:tc>
        <w:tc>
          <w:tcPr>
            <w:tcW w:w="1690" w:type="dxa"/>
            <w:vAlign w:val="center"/>
          </w:tcPr>
          <w:p w:rsidR="00CC160C" w:rsidRDefault="00DB4EE0">
            <w:pPr>
              <w:jc w:val="right"/>
            </w:pPr>
            <w:r>
              <w:rPr>
                <w:rFonts w:eastAsiaTheme="minorEastAsia"/>
                <w:szCs w:val="21"/>
              </w:rPr>
              <w:t>64,363.33</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457</w:t>
            </w:r>
          </w:p>
        </w:tc>
        <w:tc>
          <w:tcPr>
            <w:tcW w:w="905" w:type="dxa"/>
            <w:vAlign w:val="center"/>
          </w:tcPr>
          <w:p w:rsidR="00CC160C" w:rsidRDefault="00DB4EE0">
            <w:pPr>
              <w:jc w:val="center"/>
            </w:pPr>
            <w:r>
              <w:rPr>
                <w:rFonts w:eastAsiaTheme="minorEastAsia"/>
                <w:szCs w:val="21"/>
              </w:rPr>
              <w:t>BOSTON PROPERTIES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BXP</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127</w:t>
            </w:r>
          </w:p>
        </w:tc>
        <w:tc>
          <w:tcPr>
            <w:tcW w:w="1690" w:type="dxa"/>
            <w:vAlign w:val="center"/>
          </w:tcPr>
          <w:p w:rsidR="00CC160C" w:rsidRDefault="00DB4EE0">
            <w:pPr>
              <w:jc w:val="right"/>
            </w:pPr>
            <w:r>
              <w:rPr>
                <w:rFonts w:eastAsiaTheme="minorEastAsia"/>
                <w:szCs w:val="21"/>
              </w:rPr>
              <w:t>63,118.12</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458</w:t>
            </w:r>
          </w:p>
        </w:tc>
        <w:tc>
          <w:tcPr>
            <w:tcW w:w="905" w:type="dxa"/>
            <w:vAlign w:val="center"/>
          </w:tcPr>
          <w:p w:rsidR="00CC160C" w:rsidRDefault="00DB4EE0">
            <w:pPr>
              <w:jc w:val="center"/>
            </w:pPr>
            <w:r>
              <w:rPr>
                <w:rFonts w:eastAsiaTheme="minorEastAsia"/>
                <w:szCs w:val="21"/>
              </w:rPr>
              <w:t>CAESARS ENTERTAINMENT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CZR</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190</w:t>
            </w:r>
          </w:p>
        </w:tc>
        <w:tc>
          <w:tcPr>
            <w:tcW w:w="1690" w:type="dxa"/>
            <w:vAlign w:val="center"/>
          </w:tcPr>
          <w:p w:rsidR="00CC160C" w:rsidRDefault="00DB4EE0">
            <w:pPr>
              <w:jc w:val="right"/>
            </w:pPr>
            <w:r>
              <w:rPr>
                <w:rFonts w:eastAsiaTheme="minorEastAsia"/>
                <w:szCs w:val="21"/>
              </w:rPr>
              <w:t>63,087.03</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lastRenderedPageBreak/>
              <w:t>459</w:t>
            </w:r>
          </w:p>
        </w:tc>
        <w:tc>
          <w:tcPr>
            <w:tcW w:w="905" w:type="dxa"/>
            <w:vAlign w:val="center"/>
          </w:tcPr>
          <w:p w:rsidR="00CC160C" w:rsidRDefault="00DB4EE0">
            <w:pPr>
              <w:jc w:val="center"/>
            </w:pPr>
            <w:r>
              <w:rPr>
                <w:rFonts w:eastAsiaTheme="minorEastAsia"/>
                <w:szCs w:val="21"/>
              </w:rPr>
              <w:t>SMITH (A.O.)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AOS</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108</w:t>
            </w:r>
          </w:p>
        </w:tc>
        <w:tc>
          <w:tcPr>
            <w:tcW w:w="1690" w:type="dxa"/>
            <w:vAlign w:val="center"/>
          </w:tcPr>
          <w:p w:rsidR="00CC160C" w:rsidRDefault="00DB4EE0">
            <w:pPr>
              <w:jc w:val="right"/>
            </w:pPr>
            <w:r>
              <w:rPr>
                <w:rFonts w:eastAsiaTheme="minorEastAsia"/>
                <w:szCs w:val="21"/>
              </w:rPr>
              <w:t>63,060.96</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460</w:t>
            </w:r>
          </w:p>
        </w:tc>
        <w:tc>
          <w:tcPr>
            <w:tcW w:w="905" w:type="dxa"/>
            <w:vAlign w:val="center"/>
          </w:tcPr>
          <w:p w:rsidR="00CC160C" w:rsidRDefault="00DB4EE0">
            <w:pPr>
              <w:jc w:val="center"/>
            </w:pPr>
            <w:r>
              <w:rPr>
                <w:rFonts w:eastAsiaTheme="minorEastAsia"/>
                <w:szCs w:val="21"/>
              </w:rPr>
              <w:t>C.H. ROBINSON WORLDWIDE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CHRW</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103</w:t>
            </w:r>
          </w:p>
        </w:tc>
        <w:tc>
          <w:tcPr>
            <w:tcW w:w="1690" w:type="dxa"/>
            <w:vAlign w:val="center"/>
          </w:tcPr>
          <w:p w:rsidR="00CC160C" w:rsidRDefault="00DB4EE0">
            <w:pPr>
              <w:jc w:val="right"/>
            </w:pPr>
            <w:r>
              <w:rPr>
                <w:rFonts w:eastAsiaTheme="minorEastAsia"/>
                <w:szCs w:val="21"/>
              </w:rPr>
              <w:t>63,023.07</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461</w:t>
            </w:r>
          </w:p>
        </w:tc>
        <w:tc>
          <w:tcPr>
            <w:tcW w:w="905" w:type="dxa"/>
            <w:vAlign w:val="center"/>
          </w:tcPr>
          <w:p w:rsidR="00CC160C" w:rsidRDefault="00DB4EE0">
            <w:pPr>
              <w:jc w:val="center"/>
            </w:pPr>
            <w:r>
              <w:rPr>
                <w:rFonts w:eastAsiaTheme="minorEastAsia"/>
                <w:szCs w:val="21"/>
              </w:rPr>
              <w:t>PAYCOM SOFTWARE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PAYC</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43</w:t>
            </w:r>
          </w:p>
        </w:tc>
        <w:tc>
          <w:tcPr>
            <w:tcW w:w="1690" w:type="dxa"/>
            <w:vAlign w:val="center"/>
          </w:tcPr>
          <w:p w:rsidR="00CC160C" w:rsidRDefault="00DB4EE0">
            <w:pPr>
              <w:jc w:val="right"/>
            </w:pPr>
            <w:r>
              <w:rPr>
                <w:rFonts w:eastAsiaTheme="minorEastAsia"/>
                <w:szCs w:val="21"/>
              </w:rPr>
              <w:t>62,957.84</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462</w:t>
            </w:r>
          </w:p>
        </w:tc>
        <w:tc>
          <w:tcPr>
            <w:tcW w:w="905" w:type="dxa"/>
            <w:vAlign w:val="center"/>
          </w:tcPr>
          <w:p w:rsidR="00CC160C" w:rsidRDefault="00DB4EE0">
            <w:pPr>
              <w:jc w:val="center"/>
            </w:pPr>
            <w:r>
              <w:rPr>
                <w:rFonts w:eastAsiaTheme="minorEastAsia"/>
                <w:szCs w:val="21"/>
              </w:rPr>
              <w:t>MATCH GROUP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MTCH</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239</w:t>
            </w:r>
          </w:p>
        </w:tc>
        <w:tc>
          <w:tcPr>
            <w:tcW w:w="1690" w:type="dxa"/>
            <w:vAlign w:val="center"/>
          </w:tcPr>
          <w:p w:rsidR="00CC160C" w:rsidRDefault="00DB4EE0">
            <w:pPr>
              <w:jc w:val="right"/>
            </w:pPr>
            <w:r>
              <w:rPr>
                <w:rFonts w:eastAsiaTheme="minorEastAsia"/>
                <w:szCs w:val="21"/>
              </w:rPr>
              <w:t>61,785.93</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463</w:t>
            </w:r>
          </w:p>
        </w:tc>
        <w:tc>
          <w:tcPr>
            <w:tcW w:w="905" w:type="dxa"/>
            <w:vAlign w:val="center"/>
          </w:tcPr>
          <w:p w:rsidR="00CC160C" w:rsidRDefault="00DB4EE0">
            <w:pPr>
              <w:jc w:val="center"/>
            </w:pPr>
            <w:r>
              <w:rPr>
                <w:rFonts w:eastAsiaTheme="minorEastAsia"/>
                <w:szCs w:val="21"/>
              </w:rPr>
              <w:t>HENRY SCHEIN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HSIC</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115</w:t>
            </w:r>
          </w:p>
        </w:tc>
        <w:tc>
          <w:tcPr>
            <w:tcW w:w="1690" w:type="dxa"/>
            <w:vAlign w:val="center"/>
          </w:tcPr>
          <w:p w:rsidR="00CC160C" w:rsidRDefault="00DB4EE0">
            <w:pPr>
              <w:jc w:val="right"/>
            </w:pPr>
            <w:r>
              <w:rPr>
                <w:rFonts w:eastAsiaTheme="minorEastAsia"/>
                <w:szCs w:val="21"/>
              </w:rPr>
              <w:t>61,666.59</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464</w:t>
            </w:r>
          </w:p>
        </w:tc>
        <w:tc>
          <w:tcPr>
            <w:tcW w:w="905" w:type="dxa"/>
            <w:vAlign w:val="center"/>
          </w:tcPr>
          <w:p w:rsidR="00CC160C" w:rsidRDefault="00DB4EE0">
            <w:pPr>
              <w:jc w:val="center"/>
            </w:pPr>
            <w:r>
              <w:rPr>
                <w:rFonts w:eastAsiaTheme="minorEastAsia"/>
                <w:szCs w:val="21"/>
              </w:rPr>
              <w:t>BATH &amp; BODY WORKS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BBWI</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200</w:t>
            </w:r>
          </w:p>
        </w:tc>
        <w:tc>
          <w:tcPr>
            <w:tcW w:w="1690" w:type="dxa"/>
            <w:vAlign w:val="center"/>
          </w:tcPr>
          <w:p w:rsidR="00CC160C" w:rsidRDefault="00DB4EE0">
            <w:pPr>
              <w:jc w:val="right"/>
            </w:pPr>
            <w:r>
              <w:rPr>
                <w:rFonts w:eastAsiaTheme="minorEastAsia"/>
                <w:szCs w:val="21"/>
              </w:rPr>
              <w:t>61,137.87</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465</w:t>
            </w:r>
          </w:p>
        </w:tc>
        <w:tc>
          <w:tcPr>
            <w:tcW w:w="905" w:type="dxa"/>
            <w:vAlign w:val="center"/>
          </w:tcPr>
          <w:p w:rsidR="00CC160C" w:rsidRDefault="00DB4EE0">
            <w:pPr>
              <w:jc w:val="center"/>
            </w:pPr>
            <w:r>
              <w:rPr>
                <w:rFonts w:eastAsiaTheme="minorEastAsia"/>
                <w:szCs w:val="21"/>
              </w:rPr>
              <w:t>ETSY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ETSY</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105</w:t>
            </w:r>
          </w:p>
        </w:tc>
        <w:tc>
          <w:tcPr>
            <w:tcW w:w="1690" w:type="dxa"/>
            <w:vAlign w:val="center"/>
          </w:tcPr>
          <w:p w:rsidR="00CC160C" w:rsidRDefault="00DB4EE0">
            <w:pPr>
              <w:jc w:val="right"/>
            </w:pPr>
            <w:r>
              <w:rPr>
                <w:rFonts w:eastAsiaTheme="minorEastAsia"/>
                <w:szCs w:val="21"/>
              </w:rPr>
              <w:t>60,275.55</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466</w:t>
            </w:r>
          </w:p>
        </w:tc>
        <w:tc>
          <w:tcPr>
            <w:tcW w:w="905" w:type="dxa"/>
            <w:vAlign w:val="center"/>
          </w:tcPr>
          <w:p w:rsidR="00CC160C" w:rsidRDefault="00DB4EE0">
            <w:pPr>
              <w:jc w:val="center"/>
            </w:pPr>
            <w:r>
              <w:rPr>
                <w:rFonts w:eastAsiaTheme="minorEastAsia"/>
                <w:szCs w:val="21"/>
              </w:rPr>
              <w:t>JUNIPER NETWORKS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JNPR</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280</w:t>
            </w:r>
          </w:p>
        </w:tc>
        <w:tc>
          <w:tcPr>
            <w:tcW w:w="1690" w:type="dxa"/>
            <w:vAlign w:val="center"/>
          </w:tcPr>
          <w:p w:rsidR="00CC160C" w:rsidRDefault="00DB4EE0">
            <w:pPr>
              <w:jc w:val="right"/>
            </w:pPr>
            <w:r>
              <w:rPr>
                <w:rFonts w:eastAsiaTheme="minorEastAsia"/>
                <w:szCs w:val="21"/>
              </w:rPr>
              <w:t>58,463.44</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467</w:t>
            </w:r>
          </w:p>
        </w:tc>
        <w:tc>
          <w:tcPr>
            <w:tcW w:w="905" w:type="dxa"/>
            <w:vAlign w:val="center"/>
          </w:tcPr>
          <w:p w:rsidR="00CC160C" w:rsidRDefault="00DB4EE0">
            <w:pPr>
              <w:jc w:val="center"/>
            </w:pPr>
            <w:r>
              <w:rPr>
                <w:rFonts w:eastAsiaTheme="minorEastAsia"/>
                <w:szCs w:val="21"/>
              </w:rPr>
              <w:t>UNIVERSAL HEALTH SERVICES-B</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UHS</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54</w:t>
            </w:r>
          </w:p>
        </w:tc>
        <w:tc>
          <w:tcPr>
            <w:tcW w:w="1690" w:type="dxa"/>
            <w:vAlign w:val="center"/>
          </w:tcPr>
          <w:p w:rsidR="00CC160C" w:rsidRDefault="00DB4EE0">
            <w:pPr>
              <w:jc w:val="right"/>
            </w:pPr>
            <w:r>
              <w:rPr>
                <w:rFonts w:eastAsiaTheme="minorEastAsia"/>
                <w:szCs w:val="21"/>
              </w:rPr>
              <w:t>58,303.09</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468</w:t>
            </w:r>
          </w:p>
        </w:tc>
        <w:tc>
          <w:tcPr>
            <w:tcW w:w="905" w:type="dxa"/>
            <w:vAlign w:val="center"/>
          </w:tcPr>
          <w:p w:rsidR="00CC160C" w:rsidRDefault="00DB4EE0">
            <w:pPr>
              <w:jc w:val="center"/>
            </w:pPr>
            <w:r>
              <w:rPr>
                <w:rFonts w:eastAsiaTheme="minorEastAsia"/>
                <w:szCs w:val="21"/>
              </w:rPr>
              <w:t>NEWS CL A ORD</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NWSA</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335</w:t>
            </w:r>
          </w:p>
        </w:tc>
        <w:tc>
          <w:tcPr>
            <w:tcW w:w="1690" w:type="dxa"/>
            <w:vAlign w:val="center"/>
          </w:tcPr>
          <w:p w:rsidR="00CC160C" w:rsidRDefault="00DB4EE0">
            <w:pPr>
              <w:jc w:val="right"/>
            </w:pPr>
            <w:r>
              <w:rPr>
                <w:rFonts w:eastAsiaTheme="minorEastAsia"/>
                <w:szCs w:val="21"/>
              </w:rPr>
              <w:t>58,249.90</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469</w:t>
            </w:r>
          </w:p>
        </w:tc>
        <w:tc>
          <w:tcPr>
            <w:tcW w:w="905" w:type="dxa"/>
            <w:vAlign w:val="center"/>
          </w:tcPr>
          <w:p w:rsidR="00CC160C" w:rsidRDefault="00DB4EE0">
            <w:pPr>
              <w:jc w:val="center"/>
            </w:pPr>
            <w:r>
              <w:rPr>
                <w:rFonts w:eastAsiaTheme="minorEastAsia"/>
                <w:szCs w:val="21"/>
              </w:rPr>
              <w:t>HORMEL FOODS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HRL</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255</w:t>
            </w:r>
          </w:p>
        </w:tc>
        <w:tc>
          <w:tcPr>
            <w:tcW w:w="1690" w:type="dxa"/>
            <w:vAlign w:val="center"/>
          </w:tcPr>
          <w:p w:rsidR="00CC160C" w:rsidRDefault="00DB4EE0">
            <w:pPr>
              <w:jc w:val="right"/>
            </w:pPr>
            <w:r>
              <w:rPr>
                <w:rFonts w:eastAsiaTheme="minorEastAsia"/>
                <w:szCs w:val="21"/>
              </w:rPr>
              <w:t>57,993.50</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470</w:t>
            </w:r>
          </w:p>
        </w:tc>
        <w:tc>
          <w:tcPr>
            <w:tcW w:w="905" w:type="dxa"/>
            <w:vAlign w:val="center"/>
          </w:tcPr>
          <w:p w:rsidR="00CC160C" w:rsidRDefault="00DB4EE0">
            <w:pPr>
              <w:jc w:val="center"/>
            </w:pPr>
            <w:r>
              <w:rPr>
                <w:rFonts w:eastAsiaTheme="minorEastAsia"/>
                <w:szCs w:val="21"/>
              </w:rPr>
              <w:t>ROBERT HALF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RHI</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93</w:t>
            </w:r>
          </w:p>
        </w:tc>
        <w:tc>
          <w:tcPr>
            <w:tcW w:w="1690" w:type="dxa"/>
            <w:vAlign w:val="center"/>
          </w:tcPr>
          <w:p w:rsidR="00CC160C" w:rsidRDefault="00DB4EE0">
            <w:pPr>
              <w:jc w:val="right"/>
            </w:pPr>
            <w:r>
              <w:rPr>
                <w:rFonts w:eastAsiaTheme="minorEastAsia"/>
                <w:szCs w:val="21"/>
              </w:rPr>
              <w:t>57,912.12</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471</w:t>
            </w:r>
          </w:p>
        </w:tc>
        <w:tc>
          <w:tcPr>
            <w:tcW w:w="905" w:type="dxa"/>
            <w:vAlign w:val="center"/>
          </w:tcPr>
          <w:p w:rsidR="00CC160C" w:rsidRDefault="00DB4EE0">
            <w:pPr>
              <w:jc w:val="center"/>
            </w:pPr>
            <w:r>
              <w:rPr>
                <w:rFonts w:eastAsiaTheme="minorEastAsia"/>
                <w:szCs w:val="21"/>
              </w:rPr>
              <w:t>AMERICAN AIRLINE</w:t>
            </w:r>
            <w:r>
              <w:rPr>
                <w:rFonts w:eastAsiaTheme="minorEastAsia"/>
                <w:szCs w:val="21"/>
              </w:rPr>
              <w:lastRenderedPageBreak/>
              <w:t>S GROUP INC</w:t>
            </w:r>
          </w:p>
        </w:tc>
        <w:tc>
          <w:tcPr>
            <w:tcW w:w="1015" w:type="dxa"/>
            <w:vAlign w:val="center"/>
          </w:tcPr>
          <w:p w:rsidR="00CC160C" w:rsidRDefault="00DB4EE0">
            <w:pPr>
              <w:jc w:val="center"/>
            </w:pPr>
            <w:r>
              <w:rPr>
                <w:rFonts w:eastAsiaTheme="minorEastAsia"/>
                <w:szCs w:val="21"/>
              </w:rPr>
              <w:lastRenderedPageBreak/>
              <w:t>-</w:t>
            </w:r>
          </w:p>
        </w:tc>
        <w:tc>
          <w:tcPr>
            <w:tcW w:w="1184" w:type="dxa"/>
            <w:vAlign w:val="center"/>
          </w:tcPr>
          <w:p w:rsidR="00CC160C" w:rsidRDefault="00DB4EE0">
            <w:pPr>
              <w:jc w:val="center"/>
            </w:pPr>
            <w:r>
              <w:rPr>
                <w:rFonts w:eastAsiaTheme="minorEastAsia"/>
                <w:szCs w:val="21"/>
              </w:rPr>
              <w:t>AAL</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575</w:t>
            </w:r>
          </w:p>
        </w:tc>
        <w:tc>
          <w:tcPr>
            <w:tcW w:w="1690" w:type="dxa"/>
            <w:vAlign w:val="center"/>
          </w:tcPr>
          <w:p w:rsidR="00CC160C" w:rsidRDefault="00DB4EE0">
            <w:pPr>
              <w:jc w:val="right"/>
            </w:pPr>
            <w:r>
              <w:rPr>
                <w:rFonts w:eastAsiaTheme="minorEastAsia"/>
                <w:szCs w:val="21"/>
              </w:rPr>
              <w:t>55,956.87</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472</w:t>
            </w:r>
          </w:p>
        </w:tc>
        <w:tc>
          <w:tcPr>
            <w:tcW w:w="905" w:type="dxa"/>
            <w:vAlign w:val="center"/>
          </w:tcPr>
          <w:p w:rsidR="00CC160C" w:rsidRDefault="00DB4EE0">
            <w:pPr>
              <w:jc w:val="center"/>
            </w:pPr>
            <w:r>
              <w:rPr>
                <w:rFonts w:eastAsiaTheme="minorEastAsia"/>
                <w:szCs w:val="21"/>
              </w:rPr>
              <w:t>ASSURANT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AIZ</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46</w:t>
            </w:r>
          </w:p>
        </w:tc>
        <w:tc>
          <w:tcPr>
            <w:tcW w:w="1690" w:type="dxa"/>
            <w:vAlign w:val="center"/>
          </w:tcPr>
          <w:p w:rsidR="00CC160C" w:rsidRDefault="00DB4EE0">
            <w:pPr>
              <w:jc w:val="right"/>
            </w:pPr>
            <w:r>
              <w:rPr>
                <w:rFonts w:eastAsiaTheme="minorEastAsia"/>
                <w:szCs w:val="21"/>
              </w:rPr>
              <w:t>54,894.75</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473</w:t>
            </w:r>
          </w:p>
        </w:tc>
        <w:tc>
          <w:tcPr>
            <w:tcW w:w="905" w:type="dxa"/>
            <w:vAlign w:val="center"/>
          </w:tcPr>
          <w:p w:rsidR="00CC160C" w:rsidRDefault="00DB4EE0">
            <w:pPr>
              <w:jc w:val="center"/>
            </w:pPr>
            <w:r>
              <w:rPr>
                <w:rFonts w:eastAsiaTheme="minorEastAsia"/>
                <w:szCs w:val="21"/>
              </w:rPr>
              <w:t>WYNN RESORTS LTD</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WYNN</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84</w:t>
            </w:r>
          </w:p>
        </w:tc>
        <w:tc>
          <w:tcPr>
            <w:tcW w:w="1690" w:type="dxa"/>
            <w:vAlign w:val="center"/>
          </w:tcPr>
          <w:p w:rsidR="00CC160C" w:rsidRDefault="00DB4EE0">
            <w:pPr>
              <w:jc w:val="right"/>
            </w:pPr>
            <w:r>
              <w:rPr>
                <w:rFonts w:eastAsiaTheme="minorEastAsia"/>
                <w:szCs w:val="21"/>
              </w:rPr>
              <w:t>54,205.60</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474</w:t>
            </w:r>
          </w:p>
        </w:tc>
        <w:tc>
          <w:tcPr>
            <w:tcW w:w="905" w:type="dxa"/>
            <w:vAlign w:val="center"/>
          </w:tcPr>
          <w:p w:rsidR="00CC160C" w:rsidRDefault="00DB4EE0">
            <w:pPr>
              <w:jc w:val="center"/>
            </w:pPr>
            <w:r>
              <w:rPr>
                <w:rFonts w:eastAsiaTheme="minorEastAsia"/>
                <w:szCs w:val="21"/>
              </w:rPr>
              <w:t>NORWEGIAN CRUISE LINE HOLDIN</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NCLH</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374</w:t>
            </w:r>
          </w:p>
        </w:tc>
        <w:tc>
          <w:tcPr>
            <w:tcW w:w="1690" w:type="dxa"/>
            <w:vAlign w:val="center"/>
          </w:tcPr>
          <w:p w:rsidR="00CC160C" w:rsidRDefault="00DB4EE0">
            <w:pPr>
              <w:jc w:val="right"/>
            </w:pPr>
            <w:r>
              <w:rPr>
                <w:rFonts w:eastAsiaTheme="minorEastAsia"/>
                <w:szCs w:val="21"/>
              </w:rPr>
              <w:t>53,084.55</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475</w:t>
            </w:r>
          </w:p>
        </w:tc>
        <w:tc>
          <w:tcPr>
            <w:tcW w:w="905" w:type="dxa"/>
            <w:vAlign w:val="center"/>
          </w:tcPr>
          <w:p w:rsidR="00CC160C" w:rsidRDefault="00DB4EE0">
            <w:pPr>
              <w:jc w:val="center"/>
            </w:pPr>
            <w:r>
              <w:rPr>
                <w:rFonts w:eastAsiaTheme="minorEastAsia"/>
                <w:szCs w:val="21"/>
              </w:rPr>
              <w:t>CAMPBELL SOUP COMPANY</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CPB</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173</w:t>
            </w:r>
          </w:p>
        </w:tc>
        <w:tc>
          <w:tcPr>
            <w:tcW w:w="1690" w:type="dxa"/>
            <w:vAlign w:val="center"/>
          </w:tcPr>
          <w:p w:rsidR="00CC160C" w:rsidRDefault="00DB4EE0">
            <w:pPr>
              <w:jc w:val="right"/>
            </w:pPr>
            <w:r>
              <w:rPr>
                <w:rFonts w:eastAsiaTheme="minorEastAsia"/>
                <w:szCs w:val="21"/>
              </w:rPr>
              <w:t>52,970.03</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476</w:t>
            </w:r>
          </w:p>
        </w:tc>
        <w:tc>
          <w:tcPr>
            <w:tcW w:w="905" w:type="dxa"/>
            <w:vAlign w:val="center"/>
          </w:tcPr>
          <w:p w:rsidR="00CC160C" w:rsidRDefault="00DB4EE0">
            <w:pPr>
              <w:jc w:val="center"/>
            </w:pPr>
            <w:r>
              <w:rPr>
                <w:rFonts w:eastAsiaTheme="minorEastAsia"/>
                <w:szCs w:val="21"/>
              </w:rPr>
              <w:t>TAPESTRY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TPR</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202</w:t>
            </w:r>
          </w:p>
        </w:tc>
        <w:tc>
          <w:tcPr>
            <w:tcW w:w="1690" w:type="dxa"/>
            <w:vAlign w:val="center"/>
          </w:tcPr>
          <w:p w:rsidR="00CC160C" w:rsidRDefault="00DB4EE0">
            <w:pPr>
              <w:jc w:val="right"/>
            </w:pPr>
            <w:r>
              <w:rPr>
                <w:rFonts w:eastAsiaTheme="minorEastAsia"/>
                <w:szCs w:val="21"/>
              </w:rPr>
              <w:t>52,664.27</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477</w:t>
            </w:r>
          </w:p>
        </w:tc>
        <w:tc>
          <w:tcPr>
            <w:tcW w:w="905" w:type="dxa"/>
            <w:vAlign w:val="center"/>
          </w:tcPr>
          <w:p w:rsidR="00CC160C" w:rsidRDefault="00DB4EE0">
            <w:pPr>
              <w:jc w:val="center"/>
            </w:pPr>
            <w:r>
              <w:rPr>
                <w:rFonts w:eastAsiaTheme="minorEastAsia"/>
                <w:szCs w:val="21"/>
              </w:rPr>
              <w:t>BORGWARNER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BWA</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207</w:t>
            </w:r>
          </w:p>
        </w:tc>
        <w:tc>
          <w:tcPr>
            <w:tcW w:w="1690" w:type="dxa"/>
            <w:vAlign w:val="center"/>
          </w:tcPr>
          <w:p w:rsidR="00CC160C" w:rsidRDefault="00DB4EE0">
            <w:pPr>
              <w:jc w:val="right"/>
            </w:pPr>
            <w:r>
              <w:rPr>
                <w:rFonts w:eastAsiaTheme="minorEastAsia"/>
                <w:szCs w:val="21"/>
              </w:rPr>
              <w:t>52,560.36</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478</w:t>
            </w:r>
          </w:p>
        </w:tc>
        <w:tc>
          <w:tcPr>
            <w:tcW w:w="905" w:type="dxa"/>
            <w:vAlign w:val="center"/>
          </w:tcPr>
          <w:p w:rsidR="00CC160C" w:rsidRDefault="00DB4EE0">
            <w:pPr>
              <w:jc w:val="center"/>
            </w:pPr>
            <w:r>
              <w:rPr>
                <w:rFonts w:eastAsiaTheme="minorEastAsia"/>
                <w:szCs w:val="21"/>
              </w:rPr>
              <w:t>FRANKLIN RESOURCES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BEN</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248</w:t>
            </w:r>
          </w:p>
        </w:tc>
        <w:tc>
          <w:tcPr>
            <w:tcW w:w="1690" w:type="dxa"/>
            <w:vAlign w:val="center"/>
          </w:tcPr>
          <w:p w:rsidR="00CC160C" w:rsidRDefault="00DB4EE0">
            <w:pPr>
              <w:jc w:val="right"/>
            </w:pPr>
            <w:r>
              <w:rPr>
                <w:rFonts w:eastAsiaTheme="minorEastAsia"/>
                <w:szCs w:val="21"/>
              </w:rPr>
              <w:t>52,326.42</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479</w:t>
            </w:r>
          </w:p>
        </w:tc>
        <w:tc>
          <w:tcPr>
            <w:tcW w:w="905" w:type="dxa"/>
            <w:vAlign w:val="center"/>
          </w:tcPr>
          <w:p w:rsidR="00CC160C" w:rsidRDefault="00DB4EE0">
            <w:pPr>
              <w:jc w:val="center"/>
            </w:pPr>
            <w:r>
              <w:rPr>
                <w:rFonts w:eastAsiaTheme="minorEastAsia"/>
                <w:szCs w:val="21"/>
              </w:rPr>
              <w:t>PINNACLE WEST CAPITAL</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PNW</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100</w:t>
            </w:r>
          </w:p>
        </w:tc>
        <w:tc>
          <w:tcPr>
            <w:tcW w:w="1690" w:type="dxa"/>
            <w:vAlign w:val="center"/>
          </w:tcPr>
          <w:p w:rsidR="00CC160C" w:rsidRDefault="00DB4EE0">
            <w:pPr>
              <w:jc w:val="right"/>
            </w:pPr>
            <w:r>
              <w:rPr>
                <w:rFonts w:eastAsiaTheme="minorEastAsia"/>
                <w:szCs w:val="21"/>
              </w:rPr>
              <w:t>50,882.12</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480</w:t>
            </w:r>
          </w:p>
        </w:tc>
        <w:tc>
          <w:tcPr>
            <w:tcW w:w="905" w:type="dxa"/>
            <w:vAlign w:val="center"/>
          </w:tcPr>
          <w:p w:rsidR="00CC160C" w:rsidRDefault="00DB4EE0">
            <w:pPr>
              <w:jc w:val="center"/>
            </w:pPr>
            <w:r>
              <w:rPr>
                <w:rFonts w:eastAsiaTheme="minorEastAsia"/>
                <w:szCs w:val="21"/>
              </w:rPr>
              <w:t>CATALENT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CTLT</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159</w:t>
            </w:r>
          </w:p>
        </w:tc>
        <w:tc>
          <w:tcPr>
            <w:tcW w:w="1690" w:type="dxa"/>
            <w:vAlign w:val="center"/>
          </w:tcPr>
          <w:p w:rsidR="00CC160C" w:rsidRDefault="00DB4EE0">
            <w:pPr>
              <w:jc w:val="right"/>
            </w:pPr>
            <w:r>
              <w:rPr>
                <w:rFonts w:eastAsiaTheme="minorEastAsia"/>
                <w:szCs w:val="21"/>
              </w:rPr>
              <w:t>50,597.89</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481</w:t>
            </w:r>
          </w:p>
        </w:tc>
        <w:tc>
          <w:tcPr>
            <w:tcW w:w="905" w:type="dxa"/>
            <w:vAlign w:val="center"/>
          </w:tcPr>
          <w:p w:rsidR="00CC160C" w:rsidRDefault="00DB4EE0">
            <w:pPr>
              <w:jc w:val="center"/>
            </w:pPr>
            <w:r>
              <w:rPr>
                <w:rFonts w:eastAsiaTheme="minorEastAsia"/>
                <w:szCs w:val="21"/>
              </w:rPr>
              <w:t>INVESCO LTD</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IVZ</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395</w:t>
            </w:r>
          </w:p>
        </w:tc>
        <w:tc>
          <w:tcPr>
            <w:tcW w:w="1690" w:type="dxa"/>
            <w:vAlign w:val="center"/>
          </w:tcPr>
          <w:p w:rsidR="00CC160C" w:rsidRDefault="00DB4EE0">
            <w:pPr>
              <w:jc w:val="right"/>
            </w:pPr>
            <w:r>
              <w:rPr>
                <w:rFonts w:eastAsiaTheme="minorEastAsia"/>
                <w:szCs w:val="21"/>
              </w:rPr>
              <w:t>49,910.37</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482</w:t>
            </w:r>
          </w:p>
        </w:tc>
        <w:tc>
          <w:tcPr>
            <w:tcW w:w="905" w:type="dxa"/>
            <w:vAlign w:val="center"/>
          </w:tcPr>
          <w:p w:rsidR="00CC160C" w:rsidRDefault="00DB4EE0">
            <w:pPr>
              <w:jc w:val="center"/>
            </w:pPr>
            <w:r>
              <w:rPr>
                <w:rFonts w:eastAsiaTheme="minorEastAsia"/>
                <w:szCs w:val="21"/>
              </w:rPr>
              <w:t>GENERAC HOLDINGS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GNRC</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54</w:t>
            </w:r>
          </w:p>
        </w:tc>
        <w:tc>
          <w:tcPr>
            <w:tcW w:w="1690" w:type="dxa"/>
            <w:vAlign w:val="center"/>
          </w:tcPr>
          <w:p w:rsidR="00CC160C" w:rsidRDefault="00DB4EE0">
            <w:pPr>
              <w:jc w:val="right"/>
            </w:pPr>
            <w:r>
              <w:rPr>
                <w:rFonts w:eastAsiaTheme="minorEastAsia"/>
                <w:szCs w:val="21"/>
              </w:rPr>
              <w:t>49,429.88</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483</w:t>
            </w:r>
          </w:p>
        </w:tc>
        <w:tc>
          <w:tcPr>
            <w:tcW w:w="905" w:type="dxa"/>
            <w:vAlign w:val="center"/>
          </w:tcPr>
          <w:p w:rsidR="00CC160C" w:rsidRDefault="00DB4EE0">
            <w:pPr>
              <w:jc w:val="center"/>
            </w:pPr>
            <w:r>
              <w:rPr>
                <w:rFonts w:eastAsiaTheme="minorEastAsia"/>
                <w:szCs w:val="21"/>
              </w:rPr>
              <w:t>FMC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FMC</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110</w:t>
            </w:r>
          </w:p>
        </w:tc>
        <w:tc>
          <w:tcPr>
            <w:tcW w:w="1690" w:type="dxa"/>
            <w:vAlign w:val="center"/>
          </w:tcPr>
          <w:p w:rsidR="00CC160C" w:rsidRDefault="00DB4EE0">
            <w:pPr>
              <w:jc w:val="right"/>
            </w:pPr>
            <w:r>
              <w:rPr>
                <w:rFonts w:eastAsiaTheme="minorEastAsia"/>
                <w:szCs w:val="21"/>
              </w:rPr>
              <w:t>49,122.07</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484</w:t>
            </w:r>
          </w:p>
        </w:tc>
        <w:tc>
          <w:tcPr>
            <w:tcW w:w="905" w:type="dxa"/>
            <w:vAlign w:val="center"/>
          </w:tcPr>
          <w:p w:rsidR="00CC160C" w:rsidRDefault="00DB4EE0">
            <w:pPr>
              <w:jc w:val="center"/>
            </w:pPr>
            <w:r>
              <w:rPr>
                <w:rFonts w:eastAsiaTheme="minorEastAsia"/>
                <w:szCs w:val="21"/>
              </w:rPr>
              <w:t xml:space="preserve">FEDERAL </w:t>
            </w:r>
            <w:r>
              <w:rPr>
                <w:rFonts w:eastAsiaTheme="minorEastAsia"/>
                <w:szCs w:val="21"/>
              </w:rPr>
              <w:lastRenderedPageBreak/>
              <w:t>REALTY INVS TRUST</w:t>
            </w:r>
          </w:p>
        </w:tc>
        <w:tc>
          <w:tcPr>
            <w:tcW w:w="1015" w:type="dxa"/>
            <w:vAlign w:val="center"/>
          </w:tcPr>
          <w:p w:rsidR="00CC160C" w:rsidRDefault="00DB4EE0">
            <w:pPr>
              <w:jc w:val="center"/>
            </w:pPr>
            <w:r>
              <w:rPr>
                <w:rFonts w:eastAsiaTheme="minorEastAsia"/>
                <w:szCs w:val="21"/>
              </w:rPr>
              <w:lastRenderedPageBreak/>
              <w:t>-</w:t>
            </w:r>
          </w:p>
        </w:tc>
        <w:tc>
          <w:tcPr>
            <w:tcW w:w="1184" w:type="dxa"/>
            <w:vAlign w:val="center"/>
          </w:tcPr>
          <w:p w:rsidR="00CC160C" w:rsidRDefault="00DB4EE0">
            <w:pPr>
              <w:jc w:val="center"/>
            </w:pPr>
            <w:r>
              <w:rPr>
                <w:rFonts w:eastAsiaTheme="minorEastAsia"/>
                <w:szCs w:val="21"/>
              </w:rPr>
              <w:t>FRT</w:t>
            </w:r>
          </w:p>
        </w:tc>
        <w:tc>
          <w:tcPr>
            <w:tcW w:w="847" w:type="dxa"/>
            <w:vAlign w:val="center"/>
          </w:tcPr>
          <w:p w:rsidR="00CC160C" w:rsidRDefault="00DB4EE0">
            <w:pPr>
              <w:jc w:val="center"/>
            </w:pPr>
            <w:r>
              <w:rPr>
                <w:rFonts w:eastAsiaTheme="minorEastAsia"/>
                <w:szCs w:val="21"/>
              </w:rPr>
              <w:t>纽约证券交易</w:t>
            </w:r>
            <w:r>
              <w:rPr>
                <w:rFonts w:eastAsiaTheme="minorEastAsia"/>
                <w:szCs w:val="21"/>
              </w:rPr>
              <w:lastRenderedPageBreak/>
              <w:t>所</w:t>
            </w:r>
          </w:p>
        </w:tc>
        <w:tc>
          <w:tcPr>
            <w:tcW w:w="1025" w:type="dxa"/>
            <w:vAlign w:val="center"/>
          </w:tcPr>
          <w:p w:rsidR="00CC160C" w:rsidRDefault="00DB4EE0">
            <w:pPr>
              <w:jc w:val="center"/>
            </w:pPr>
            <w:r>
              <w:rPr>
                <w:rFonts w:eastAsiaTheme="minorEastAsia"/>
                <w:szCs w:val="21"/>
              </w:rPr>
              <w:lastRenderedPageBreak/>
              <w:t>美国</w:t>
            </w:r>
          </w:p>
        </w:tc>
        <w:tc>
          <w:tcPr>
            <w:tcW w:w="1015" w:type="dxa"/>
            <w:vAlign w:val="center"/>
          </w:tcPr>
          <w:p w:rsidR="00CC160C" w:rsidRDefault="00DB4EE0">
            <w:pPr>
              <w:jc w:val="right"/>
            </w:pPr>
            <w:r>
              <w:rPr>
                <w:rFonts w:eastAsiaTheme="minorEastAsia"/>
                <w:szCs w:val="21"/>
              </w:rPr>
              <w:t>65</w:t>
            </w:r>
          </w:p>
        </w:tc>
        <w:tc>
          <w:tcPr>
            <w:tcW w:w="1690" w:type="dxa"/>
            <w:vAlign w:val="center"/>
          </w:tcPr>
          <w:p w:rsidR="00CC160C" w:rsidRDefault="00DB4EE0">
            <w:pPr>
              <w:jc w:val="right"/>
            </w:pPr>
            <w:r>
              <w:rPr>
                <w:rFonts w:eastAsiaTheme="minorEastAsia"/>
                <w:szCs w:val="21"/>
              </w:rPr>
              <w:t>47,441.70</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485</w:t>
            </w:r>
          </w:p>
        </w:tc>
        <w:tc>
          <w:tcPr>
            <w:tcW w:w="905" w:type="dxa"/>
            <w:vAlign w:val="center"/>
          </w:tcPr>
          <w:p w:rsidR="00CC160C" w:rsidRDefault="00DB4EE0">
            <w:pPr>
              <w:jc w:val="center"/>
            </w:pPr>
            <w:r>
              <w:rPr>
                <w:rFonts w:eastAsiaTheme="minorEastAsia"/>
                <w:szCs w:val="21"/>
              </w:rPr>
              <w:t>DENTSPLY SIRONA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XRAY</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186</w:t>
            </w:r>
          </w:p>
        </w:tc>
        <w:tc>
          <w:tcPr>
            <w:tcW w:w="1690" w:type="dxa"/>
            <w:vAlign w:val="center"/>
          </w:tcPr>
          <w:p w:rsidR="00CC160C" w:rsidRDefault="00DB4EE0">
            <w:pPr>
              <w:jc w:val="right"/>
            </w:pPr>
            <w:r>
              <w:rPr>
                <w:rFonts w:eastAsiaTheme="minorEastAsia"/>
                <w:szCs w:val="21"/>
              </w:rPr>
              <w:t>46,885.63</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486</w:t>
            </w:r>
          </w:p>
        </w:tc>
        <w:tc>
          <w:tcPr>
            <w:tcW w:w="905" w:type="dxa"/>
            <w:vAlign w:val="center"/>
          </w:tcPr>
          <w:p w:rsidR="00CC160C" w:rsidRDefault="00DB4EE0">
            <w:pPr>
              <w:jc w:val="center"/>
            </w:pPr>
            <w:r>
              <w:rPr>
                <w:rFonts w:eastAsiaTheme="minorEastAsia"/>
                <w:szCs w:val="21"/>
              </w:rPr>
              <w:t>COMERICA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CMA</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116</w:t>
            </w:r>
          </w:p>
        </w:tc>
        <w:tc>
          <w:tcPr>
            <w:tcW w:w="1690" w:type="dxa"/>
            <w:vAlign w:val="center"/>
          </w:tcPr>
          <w:p w:rsidR="00CC160C" w:rsidRDefault="00DB4EE0">
            <w:pPr>
              <w:jc w:val="right"/>
            </w:pPr>
            <w:r>
              <w:rPr>
                <w:rFonts w:eastAsiaTheme="minorEastAsia"/>
                <w:szCs w:val="21"/>
              </w:rPr>
              <w:t>45,853.12</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487</w:t>
            </w:r>
          </w:p>
        </w:tc>
        <w:tc>
          <w:tcPr>
            <w:tcW w:w="905" w:type="dxa"/>
            <w:vAlign w:val="center"/>
          </w:tcPr>
          <w:p w:rsidR="00CC160C" w:rsidRDefault="00DB4EE0">
            <w:pPr>
              <w:jc w:val="center"/>
            </w:pPr>
            <w:r>
              <w:rPr>
                <w:rFonts w:eastAsiaTheme="minorEastAsia"/>
                <w:szCs w:val="21"/>
              </w:rPr>
              <w:t>FOX CORP - CLASS A</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FOXA</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217</w:t>
            </w:r>
          </w:p>
        </w:tc>
        <w:tc>
          <w:tcPr>
            <w:tcW w:w="1690" w:type="dxa"/>
            <w:vAlign w:val="center"/>
          </w:tcPr>
          <w:p w:rsidR="00CC160C" w:rsidRDefault="00DB4EE0">
            <w:pPr>
              <w:jc w:val="right"/>
            </w:pPr>
            <w:r>
              <w:rPr>
                <w:rFonts w:eastAsiaTheme="minorEastAsia"/>
                <w:szCs w:val="21"/>
              </w:rPr>
              <w:t>45,601.18</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488</w:t>
            </w:r>
          </w:p>
        </w:tc>
        <w:tc>
          <w:tcPr>
            <w:tcW w:w="905" w:type="dxa"/>
            <w:vAlign w:val="center"/>
          </w:tcPr>
          <w:p w:rsidR="00CC160C" w:rsidRDefault="00DB4EE0">
            <w:pPr>
              <w:jc w:val="center"/>
            </w:pPr>
            <w:r>
              <w:rPr>
                <w:rFonts w:eastAsiaTheme="minorEastAsia"/>
                <w:szCs w:val="21"/>
              </w:rPr>
              <w:t>PARAMOUNT GLOBAL-CLASS B</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PARA</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424</w:t>
            </w:r>
          </w:p>
        </w:tc>
        <w:tc>
          <w:tcPr>
            <w:tcW w:w="1690" w:type="dxa"/>
            <w:vAlign w:val="center"/>
          </w:tcPr>
          <w:p w:rsidR="00CC160C" w:rsidRDefault="00DB4EE0">
            <w:pPr>
              <w:jc w:val="right"/>
            </w:pPr>
            <w:r>
              <w:rPr>
                <w:rFonts w:eastAsiaTheme="minorEastAsia"/>
                <w:szCs w:val="21"/>
              </w:rPr>
              <w:t>44,415.33</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489</w:t>
            </w:r>
          </w:p>
        </w:tc>
        <w:tc>
          <w:tcPr>
            <w:tcW w:w="905" w:type="dxa"/>
            <w:vAlign w:val="center"/>
          </w:tcPr>
          <w:p w:rsidR="00CC160C" w:rsidRDefault="00DB4EE0">
            <w:pPr>
              <w:jc w:val="center"/>
            </w:pPr>
            <w:r>
              <w:rPr>
                <w:rFonts w:eastAsiaTheme="minorEastAsia"/>
                <w:szCs w:val="21"/>
              </w:rPr>
              <w:t>HASBRO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HAS</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115</w:t>
            </w:r>
          </w:p>
        </w:tc>
        <w:tc>
          <w:tcPr>
            <w:tcW w:w="1690" w:type="dxa"/>
            <w:vAlign w:val="center"/>
          </w:tcPr>
          <w:p w:rsidR="00CC160C" w:rsidRDefault="00DB4EE0">
            <w:pPr>
              <w:jc w:val="right"/>
            </w:pPr>
            <w:r>
              <w:rPr>
                <w:rFonts w:eastAsiaTheme="minorEastAsia"/>
                <w:szCs w:val="21"/>
              </w:rPr>
              <w:t>41,588.91</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490</w:t>
            </w:r>
          </w:p>
        </w:tc>
        <w:tc>
          <w:tcPr>
            <w:tcW w:w="905" w:type="dxa"/>
            <w:vAlign w:val="center"/>
          </w:tcPr>
          <w:p w:rsidR="00CC160C" w:rsidRDefault="00DB4EE0">
            <w:pPr>
              <w:jc w:val="center"/>
            </w:pPr>
            <w:r>
              <w:rPr>
                <w:rFonts w:eastAsiaTheme="minorEastAsia"/>
                <w:szCs w:val="21"/>
              </w:rPr>
              <w:t>WHIRLPOOL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WHR</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48</w:t>
            </w:r>
          </w:p>
        </w:tc>
        <w:tc>
          <w:tcPr>
            <w:tcW w:w="1690" w:type="dxa"/>
            <w:vAlign w:val="center"/>
          </w:tcPr>
          <w:p w:rsidR="00CC160C" w:rsidRDefault="00DB4EE0">
            <w:pPr>
              <w:jc w:val="right"/>
            </w:pPr>
            <w:r>
              <w:rPr>
                <w:rFonts w:eastAsiaTheme="minorEastAsia"/>
                <w:szCs w:val="21"/>
              </w:rPr>
              <w:t>41,398.10</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491</w:t>
            </w:r>
          </w:p>
        </w:tc>
        <w:tc>
          <w:tcPr>
            <w:tcW w:w="905" w:type="dxa"/>
            <w:vAlign w:val="center"/>
          </w:tcPr>
          <w:p w:rsidR="00CC160C" w:rsidRDefault="00DB4EE0">
            <w:pPr>
              <w:jc w:val="center"/>
            </w:pPr>
            <w:r>
              <w:rPr>
                <w:rFonts w:eastAsiaTheme="minorEastAsia"/>
                <w:szCs w:val="21"/>
              </w:rPr>
              <w:t>BIO-RAD LABORATORIES-A</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BIO</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18</w:t>
            </w:r>
          </w:p>
        </w:tc>
        <w:tc>
          <w:tcPr>
            <w:tcW w:w="1690" w:type="dxa"/>
            <w:vAlign w:val="center"/>
          </w:tcPr>
          <w:p w:rsidR="00CC160C" w:rsidRDefault="00DB4EE0">
            <w:pPr>
              <w:jc w:val="right"/>
            </w:pPr>
            <w:r>
              <w:rPr>
                <w:rFonts w:eastAsiaTheme="minorEastAsia"/>
                <w:szCs w:val="21"/>
              </w:rPr>
              <w:t>41,164.79</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492</w:t>
            </w:r>
          </w:p>
        </w:tc>
        <w:tc>
          <w:tcPr>
            <w:tcW w:w="905" w:type="dxa"/>
            <w:vAlign w:val="center"/>
          </w:tcPr>
          <w:p w:rsidR="00CC160C" w:rsidRDefault="00DB4EE0">
            <w:pPr>
              <w:jc w:val="center"/>
            </w:pPr>
            <w:r>
              <w:rPr>
                <w:rFonts w:eastAsiaTheme="minorEastAsia"/>
                <w:szCs w:val="21"/>
              </w:rPr>
              <w:t>ZIONS BANCORP NA</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ZION</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130</w:t>
            </w:r>
          </w:p>
        </w:tc>
        <w:tc>
          <w:tcPr>
            <w:tcW w:w="1690" w:type="dxa"/>
            <w:vAlign w:val="center"/>
          </w:tcPr>
          <w:p w:rsidR="00CC160C" w:rsidRDefault="00DB4EE0">
            <w:pPr>
              <w:jc w:val="right"/>
            </w:pPr>
            <w:r>
              <w:rPr>
                <w:rFonts w:eastAsiaTheme="minorEastAsia"/>
                <w:szCs w:val="21"/>
              </w:rPr>
              <w:t>40,393.35</w:t>
            </w:r>
          </w:p>
        </w:tc>
        <w:tc>
          <w:tcPr>
            <w:tcW w:w="997" w:type="dxa"/>
            <w:vAlign w:val="center"/>
          </w:tcPr>
          <w:p w:rsidR="00CC160C" w:rsidRDefault="00DB4EE0">
            <w:pPr>
              <w:jc w:val="right"/>
            </w:pPr>
            <w:r>
              <w:rPr>
                <w:rFonts w:eastAsiaTheme="minorEastAsia"/>
                <w:szCs w:val="21"/>
              </w:rPr>
              <w:t>0.02</w:t>
            </w:r>
          </w:p>
        </w:tc>
      </w:tr>
      <w:tr w:rsidR="00CC160C">
        <w:tc>
          <w:tcPr>
            <w:tcW w:w="678" w:type="dxa"/>
            <w:vAlign w:val="center"/>
          </w:tcPr>
          <w:p w:rsidR="00CC160C" w:rsidRDefault="00DB4EE0">
            <w:pPr>
              <w:jc w:val="center"/>
            </w:pPr>
            <w:r>
              <w:rPr>
                <w:rFonts w:eastAsiaTheme="minorEastAsia"/>
                <w:szCs w:val="21"/>
              </w:rPr>
              <w:t>493</w:t>
            </w:r>
          </w:p>
        </w:tc>
        <w:tc>
          <w:tcPr>
            <w:tcW w:w="905" w:type="dxa"/>
            <w:vAlign w:val="center"/>
          </w:tcPr>
          <w:p w:rsidR="00CC160C" w:rsidRDefault="00DB4EE0">
            <w:pPr>
              <w:jc w:val="center"/>
            </w:pPr>
            <w:r>
              <w:rPr>
                <w:rFonts w:eastAsiaTheme="minorEastAsia"/>
                <w:szCs w:val="21"/>
              </w:rPr>
              <w:t>VF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VFC</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291</w:t>
            </w:r>
          </w:p>
        </w:tc>
        <w:tc>
          <w:tcPr>
            <w:tcW w:w="1690" w:type="dxa"/>
            <w:vAlign w:val="center"/>
          </w:tcPr>
          <w:p w:rsidR="00CC160C" w:rsidRDefault="00DB4EE0">
            <w:pPr>
              <w:jc w:val="right"/>
            </w:pPr>
            <w:r>
              <w:rPr>
                <w:rFonts w:eastAsiaTheme="minorEastAsia"/>
                <w:szCs w:val="21"/>
              </w:rPr>
              <w:t>38,748.04</w:t>
            </w:r>
          </w:p>
        </w:tc>
        <w:tc>
          <w:tcPr>
            <w:tcW w:w="997" w:type="dxa"/>
            <w:vAlign w:val="center"/>
          </w:tcPr>
          <w:p w:rsidR="00CC160C" w:rsidRDefault="00DB4EE0">
            <w:pPr>
              <w:jc w:val="right"/>
            </w:pPr>
            <w:r>
              <w:rPr>
                <w:rFonts w:eastAsiaTheme="minorEastAsia"/>
                <w:szCs w:val="21"/>
              </w:rPr>
              <w:t>0.01</w:t>
            </w:r>
          </w:p>
        </w:tc>
      </w:tr>
      <w:tr w:rsidR="00CC160C">
        <w:tc>
          <w:tcPr>
            <w:tcW w:w="678" w:type="dxa"/>
            <w:vAlign w:val="center"/>
          </w:tcPr>
          <w:p w:rsidR="00CC160C" w:rsidRDefault="00DB4EE0">
            <w:pPr>
              <w:jc w:val="center"/>
            </w:pPr>
            <w:r>
              <w:rPr>
                <w:rFonts w:eastAsiaTheme="minorEastAsia"/>
                <w:szCs w:val="21"/>
              </w:rPr>
              <w:t>494</w:t>
            </w:r>
          </w:p>
        </w:tc>
        <w:tc>
          <w:tcPr>
            <w:tcW w:w="905" w:type="dxa"/>
            <w:vAlign w:val="center"/>
          </w:tcPr>
          <w:p w:rsidR="00CC160C" w:rsidRDefault="00DB4EE0">
            <w:pPr>
              <w:jc w:val="center"/>
            </w:pPr>
            <w:r>
              <w:rPr>
                <w:rFonts w:eastAsiaTheme="minorEastAsia"/>
                <w:szCs w:val="21"/>
              </w:rPr>
              <w:t>M &amp; T BANK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MTB</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39</w:t>
            </w:r>
          </w:p>
        </w:tc>
        <w:tc>
          <w:tcPr>
            <w:tcW w:w="1690" w:type="dxa"/>
            <w:vAlign w:val="center"/>
          </w:tcPr>
          <w:p w:rsidR="00CC160C" w:rsidRDefault="00DB4EE0">
            <w:pPr>
              <w:jc w:val="right"/>
            </w:pPr>
            <w:r>
              <w:rPr>
                <w:rFonts w:eastAsiaTheme="minorEastAsia"/>
                <w:szCs w:val="21"/>
              </w:rPr>
              <w:t>37,864.96</w:t>
            </w:r>
          </w:p>
        </w:tc>
        <w:tc>
          <w:tcPr>
            <w:tcW w:w="997" w:type="dxa"/>
            <w:vAlign w:val="center"/>
          </w:tcPr>
          <w:p w:rsidR="00CC160C" w:rsidRDefault="00DB4EE0">
            <w:pPr>
              <w:jc w:val="right"/>
            </w:pPr>
            <w:r>
              <w:rPr>
                <w:rFonts w:eastAsiaTheme="minorEastAsia"/>
                <w:szCs w:val="21"/>
              </w:rPr>
              <w:t>0.01</w:t>
            </w:r>
          </w:p>
        </w:tc>
      </w:tr>
      <w:tr w:rsidR="00CC160C">
        <w:tc>
          <w:tcPr>
            <w:tcW w:w="678" w:type="dxa"/>
            <w:vAlign w:val="center"/>
          </w:tcPr>
          <w:p w:rsidR="00CC160C" w:rsidRDefault="00DB4EE0">
            <w:pPr>
              <w:jc w:val="center"/>
            </w:pPr>
            <w:r>
              <w:rPr>
                <w:rFonts w:eastAsiaTheme="minorEastAsia"/>
                <w:szCs w:val="21"/>
              </w:rPr>
              <w:t>495</w:t>
            </w:r>
          </w:p>
        </w:tc>
        <w:tc>
          <w:tcPr>
            <w:tcW w:w="905" w:type="dxa"/>
            <w:vAlign w:val="center"/>
          </w:tcPr>
          <w:p w:rsidR="00CC160C" w:rsidRDefault="00DB4EE0">
            <w:pPr>
              <w:jc w:val="center"/>
            </w:pPr>
            <w:r>
              <w:rPr>
                <w:rFonts w:eastAsiaTheme="minorEastAsia"/>
                <w:szCs w:val="21"/>
              </w:rPr>
              <w:t>RALPH LAUREN CORP</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RL</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35</w:t>
            </w:r>
          </w:p>
        </w:tc>
        <w:tc>
          <w:tcPr>
            <w:tcW w:w="1690" w:type="dxa"/>
            <w:vAlign w:val="center"/>
          </w:tcPr>
          <w:p w:rsidR="00CC160C" w:rsidRDefault="00DB4EE0">
            <w:pPr>
              <w:jc w:val="right"/>
            </w:pPr>
            <w:r>
              <w:rPr>
                <w:rFonts w:eastAsiaTheme="minorEastAsia"/>
                <w:szCs w:val="21"/>
              </w:rPr>
              <w:t>35,746.39</w:t>
            </w:r>
          </w:p>
        </w:tc>
        <w:tc>
          <w:tcPr>
            <w:tcW w:w="997" w:type="dxa"/>
            <w:vAlign w:val="center"/>
          </w:tcPr>
          <w:p w:rsidR="00CC160C" w:rsidRDefault="00DB4EE0">
            <w:pPr>
              <w:jc w:val="right"/>
            </w:pPr>
            <w:r>
              <w:rPr>
                <w:rFonts w:eastAsiaTheme="minorEastAsia"/>
                <w:szCs w:val="21"/>
              </w:rPr>
              <w:t>0.01</w:t>
            </w:r>
          </w:p>
        </w:tc>
      </w:tr>
      <w:tr w:rsidR="00CC160C">
        <w:tc>
          <w:tcPr>
            <w:tcW w:w="678" w:type="dxa"/>
            <w:vAlign w:val="center"/>
          </w:tcPr>
          <w:p w:rsidR="00CC160C" w:rsidRDefault="00DB4EE0">
            <w:pPr>
              <w:jc w:val="center"/>
            </w:pPr>
            <w:r>
              <w:rPr>
                <w:rFonts w:eastAsiaTheme="minorEastAsia"/>
                <w:szCs w:val="21"/>
              </w:rPr>
              <w:t>496</w:t>
            </w:r>
          </w:p>
        </w:tc>
        <w:tc>
          <w:tcPr>
            <w:tcW w:w="905" w:type="dxa"/>
            <w:vAlign w:val="center"/>
          </w:tcPr>
          <w:p w:rsidR="00CC160C" w:rsidRDefault="00DB4EE0">
            <w:pPr>
              <w:jc w:val="center"/>
            </w:pPr>
            <w:r>
              <w:rPr>
                <w:rFonts w:eastAsiaTheme="minorEastAsia"/>
                <w:szCs w:val="21"/>
              </w:rPr>
              <w:t>DaVita Inc</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DVA</w:t>
            </w:r>
          </w:p>
        </w:tc>
        <w:tc>
          <w:tcPr>
            <w:tcW w:w="847" w:type="dxa"/>
            <w:vAlign w:val="center"/>
          </w:tcPr>
          <w:p w:rsidR="00CC160C" w:rsidRDefault="00DB4EE0">
            <w:pPr>
              <w:jc w:val="center"/>
            </w:pPr>
            <w:r>
              <w:rPr>
                <w:rFonts w:eastAsiaTheme="minorEastAsia"/>
                <w:szCs w:val="21"/>
              </w:rPr>
              <w:t>纽约证券交易所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47</w:t>
            </w:r>
          </w:p>
        </w:tc>
        <w:tc>
          <w:tcPr>
            <w:tcW w:w="1690" w:type="dxa"/>
            <w:vAlign w:val="center"/>
          </w:tcPr>
          <w:p w:rsidR="00CC160C" w:rsidRDefault="00DB4EE0">
            <w:pPr>
              <w:jc w:val="right"/>
            </w:pPr>
            <w:r>
              <w:rPr>
                <w:rFonts w:eastAsiaTheme="minorEastAsia"/>
                <w:szCs w:val="21"/>
              </w:rPr>
              <w:t>34,873.23</w:t>
            </w:r>
          </w:p>
        </w:tc>
        <w:tc>
          <w:tcPr>
            <w:tcW w:w="997" w:type="dxa"/>
            <w:vAlign w:val="center"/>
          </w:tcPr>
          <w:p w:rsidR="00CC160C" w:rsidRDefault="00DB4EE0">
            <w:pPr>
              <w:jc w:val="right"/>
            </w:pPr>
            <w:r>
              <w:rPr>
                <w:rFonts w:eastAsiaTheme="minorEastAsia"/>
                <w:szCs w:val="21"/>
              </w:rPr>
              <w:t>0.01</w:t>
            </w:r>
          </w:p>
        </w:tc>
      </w:tr>
      <w:tr w:rsidR="00CC160C">
        <w:tc>
          <w:tcPr>
            <w:tcW w:w="678" w:type="dxa"/>
            <w:vAlign w:val="center"/>
          </w:tcPr>
          <w:p w:rsidR="00CC160C" w:rsidRDefault="00DB4EE0">
            <w:pPr>
              <w:jc w:val="center"/>
            </w:pPr>
            <w:r>
              <w:rPr>
                <w:rFonts w:eastAsiaTheme="minorEastAsia"/>
                <w:szCs w:val="21"/>
              </w:rPr>
              <w:t>497</w:t>
            </w:r>
          </w:p>
        </w:tc>
        <w:tc>
          <w:tcPr>
            <w:tcW w:w="905" w:type="dxa"/>
            <w:vAlign w:val="center"/>
          </w:tcPr>
          <w:p w:rsidR="00CC160C" w:rsidRDefault="00DB4EE0">
            <w:pPr>
              <w:jc w:val="center"/>
            </w:pPr>
            <w:r>
              <w:rPr>
                <w:rFonts w:eastAsiaTheme="minorEastAsia"/>
                <w:szCs w:val="21"/>
              </w:rPr>
              <w:t xml:space="preserve">MOHAWK </w:t>
            </w:r>
            <w:r>
              <w:rPr>
                <w:rFonts w:eastAsiaTheme="minorEastAsia"/>
                <w:szCs w:val="21"/>
              </w:rPr>
              <w:lastRenderedPageBreak/>
              <w:t>INDUSTRIES INC</w:t>
            </w:r>
          </w:p>
        </w:tc>
        <w:tc>
          <w:tcPr>
            <w:tcW w:w="1015" w:type="dxa"/>
            <w:vAlign w:val="center"/>
          </w:tcPr>
          <w:p w:rsidR="00CC160C" w:rsidRDefault="00DB4EE0">
            <w:pPr>
              <w:jc w:val="center"/>
            </w:pPr>
            <w:r>
              <w:rPr>
                <w:rFonts w:eastAsiaTheme="minorEastAsia"/>
                <w:szCs w:val="21"/>
              </w:rPr>
              <w:lastRenderedPageBreak/>
              <w:t>-</w:t>
            </w:r>
          </w:p>
        </w:tc>
        <w:tc>
          <w:tcPr>
            <w:tcW w:w="1184" w:type="dxa"/>
            <w:vAlign w:val="center"/>
          </w:tcPr>
          <w:p w:rsidR="00CC160C" w:rsidRDefault="00DB4EE0">
            <w:pPr>
              <w:jc w:val="center"/>
            </w:pPr>
            <w:r>
              <w:rPr>
                <w:rFonts w:eastAsiaTheme="minorEastAsia"/>
                <w:szCs w:val="21"/>
              </w:rPr>
              <w:t>MHK</w:t>
            </w:r>
          </w:p>
        </w:tc>
        <w:tc>
          <w:tcPr>
            <w:tcW w:w="847" w:type="dxa"/>
            <w:vAlign w:val="center"/>
          </w:tcPr>
          <w:p w:rsidR="00CC160C" w:rsidRDefault="00DB4EE0">
            <w:pPr>
              <w:jc w:val="center"/>
            </w:pPr>
            <w:r>
              <w:rPr>
                <w:rFonts w:eastAsiaTheme="minorEastAsia"/>
                <w:szCs w:val="21"/>
              </w:rPr>
              <w:t>纽约证券交易</w:t>
            </w:r>
            <w:r>
              <w:rPr>
                <w:rFonts w:eastAsiaTheme="minorEastAsia"/>
                <w:szCs w:val="21"/>
              </w:rPr>
              <w:lastRenderedPageBreak/>
              <w:t>所</w:t>
            </w:r>
          </w:p>
        </w:tc>
        <w:tc>
          <w:tcPr>
            <w:tcW w:w="1025" w:type="dxa"/>
            <w:vAlign w:val="center"/>
          </w:tcPr>
          <w:p w:rsidR="00CC160C" w:rsidRDefault="00DB4EE0">
            <w:pPr>
              <w:jc w:val="center"/>
            </w:pPr>
            <w:r>
              <w:rPr>
                <w:rFonts w:eastAsiaTheme="minorEastAsia"/>
                <w:szCs w:val="21"/>
              </w:rPr>
              <w:lastRenderedPageBreak/>
              <w:t>美国</w:t>
            </w:r>
          </w:p>
        </w:tc>
        <w:tc>
          <w:tcPr>
            <w:tcW w:w="1015" w:type="dxa"/>
            <w:vAlign w:val="center"/>
          </w:tcPr>
          <w:p w:rsidR="00CC160C" w:rsidRDefault="00DB4EE0">
            <w:pPr>
              <w:jc w:val="right"/>
            </w:pPr>
            <w:r>
              <w:rPr>
                <w:rFonts w:eastAsiaTheme="minorEastAsia"/>
                <w:szCs w:val="21"/>
              </w:rPr>
              <w:t>46</w:t>
            </w:r>
          </w:p>
        </w:tc>
        <w:tc>
          <w:tcPr>
            <w:tcW w:w="1690" w:type="dxa"/>
            <w:vAlign w:val="center"/>
          </w:tcPr>
          <w:p w:rsidR="00CC160C" w:rsidRDefault="00DB4EE0">
            <w:pPr>
              <w:jc w:val="right"/>
            </w:pPr>
            <w:r>
              <w:rPr>
                <w:rFonts w:eastAsiaTheme="minorEastAsia"/>
                <w:szCs w:val="21"/>
              </w:rPr>
              <w:t>33,720.73</w:t>
            </w:r>
          </w:p>
        </w:tc>
        <w:tc>
          <w:tcPr>
            <w:tcW w:w="997" w:type="dxa"/>
            <w:vAlign w:val="center"/>
          </w:tcPr>
          <w:p w:rsidR="00CC160C" w:rsidRDefault="00DB4EE0">
            <w:pPr>
              <w:jc w:val="right"/>
            </w:pPr>
            <w:r>
              <w:rPr>
                <w:rFonts w:eastAsiaTheme="minorEastAsia"/>
                <w:szCs w:val="21"/>
              </w:rPr>
              <w:t>0.01</w:t>
            </w:r>
          </w:p>
        </w:tc>
      </w:tr>
      <w:tr w:rsidR="00CC160C">
        <w:tc>
          <w:tcPr>
            <w:tcW w:w="678" w:type="dxa"/>
            <w:vAlign w:val="center"/>
          </w:tcPr>
          <w:p w:rsidR="00CC160C" w:rsidRDefault="00DB4EE0">
            <w:pPr>
              <w:jc w:val="center"/>
            </w:pPr>
            <w:r>
              <w:rPr>
                <w:rFonts w:eastAsiaTheme="minorEastAsia"/>
                <w:szCs w:val="21"/>
              </w:rPr>
              <w:t>498</w:t>
            </w:r>
          </w:p>
        </w:tc>
        <w:tc>
          <w:tcPr>
            <w:tcW w:w="905" w:type="dxa"/>
            <w:vAlign w:val="center"/>
          </w:tcPr>
          <w:p w:rsidR="00CC160C" w:rsidRDefault="00DB4EE0">
            <w:pPr>
              <w:jc w:val="center"/>
            </w:pPr>
            <w:r>
              <w:rPr>
                <w:rFonts w:eastAsiaTheme="minorEastAsia"/>
                <w:szCs w:val="21"/>
              </w:rPr>
              <w:t>FOX CORP - CLASS B</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FOX</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116</w:t>
            </w:r>
          </w:p>
        </w:tc>
        <w:tc>
          <w:tcPr>
            <w:tcW w:w="1690" w:type="dxa"/>
            <w:vAlign w:val="center"/>
          </w:tcPr>
          <w:p w:rsidR="00CC160C" w:rsidRDefault="00DB4EE0">
            <w:pPr>
              <w:jc w:val="right"/>
            </w:pPr>
            <w:r>
              <w:rPr>
                <w:rFonts w:eastAsiaTheme="minorEastAsia"/>
                <w:szCs w:val="21"/>
              </w:rPr>
              <w:t>22,717.05</w:t>
            </w:r>
          </w:p>
        </w:tc>
        <w:tc>
          <w:tcPr>
            <w:tcW w:w="997" w:type="dxa"/>
            <w:vAlign w:val="center"/>
          </w:tcPr>
          <w:p w:rsidR="00CC160C" w:rsidRDefault="00DB4EE0">
            <w:pPr>
              <w:jc w:val="right"/>
            </w:pPr>
            <w:r>
              <w:rPr>
                <w:rFonts w:eastAsiaTheme="minorEastAsia"/>
                <w:szCs w:val="21"/>
              </w:rPr>
              <w:t>0.01</w:t>
            </w:r>
          </w:p>
        </w:tc>
      </w:tr>
      <w:tr w:rsidR="00CC160C">
        <w:tc>
          <w:tcPr>
            <w:tcW w:w="678" w:type="dxa"/>
            <w:vAlign w:val="center"/>
          </w:tcPr>
          <w:p w:rsidR="00CC160C" w:rsidRDefault="00DB4EE0">
            <w:pPr>
              <w:jc w:val="center"/>
            </w:pPr>
            <w:r>
              <w:rPr>
                <w:rFonts w:eastAsiaTheme="minorEastAsia"/>
                <w:szCs w:val="21"/>
              </w:rPr>
              <w:t>499</w:t>
            </w:r>
          </w:p>
        </w:tc>
        <w:tc>
          <w:tcPr>
            <w:tcW w:w="905" w:type="dxa"/>
            <w:vAlign w:val="center"/>
          </w:tcPr>
          <w:p w:rsidR="00CC160C" w:rsidRDefault="00DB4EE0">
            <w:pPr>
              <w:jc w:val="center"/>
            </w:pPr>
            <w:r>
              <w:rPr>
                <w:rFonts w:eastAsiaTheme="minorEastAsia"/>
                <w:szCs w:val="21"/>
              </w:rPr>
              <w:t>NEWS CORP - CLASS B</w:t>
            </w:r>
          </w:p>
        </w:tc>
        <w:tc>
          <w:tcPr>
            <w:tcW w:w="1015" w:type="dxa"/>
            <w:vAlign w:val="center"/>
          </w:tcPr>
          <w:p w:rsidR="00CC160C" w:rsidRDefault="00DB4EE0">
            <w:pPr>
              <w:jc w:val="center"/>
            </w:pPr>
            <w:r>
              <w:rPr>
                <w:rFonts w:eastAsiaTheme="minorEastAsia"/>
                <w:szCs w:val="21"/>
              </w:rPr>
              <w:t>-</w:t>
            </w:r>
          </w:p>
        </w:tc>
        <w:tc>
          <w:tcPr>
            <w:tcW w:w="1184" w:type="dxa"/>
            <w:vAlign w:val="center"/>
          </w:tcPr>
          <w:p w:rsidR="00CC160C" w:rsidRDefault="00DB4EE0">
            <w:pPr>
              <w:jc w:val="center"/>
            </w:pPr>
            <w:r>
              <w:rPr>
                <w:rFonts w:eastAsiaTheme="minorEastAsia"/>
                <w:szCs w:val="21"/>
              </w:rPr>
              <w:t>NWS</w:t>
            </w:r>
          </w:p>
        </w:tc>
        <w:tc>
          <w:tcPr>
            <w:tcW w:w="847" w:type="dxa"/>
            <w:vAlign w:val="center"/>
          </w:tcPr>
          <w:p w:rsidR="00CC160C" w:rsidRDefault="00DB4EE0">
            <w:pPr>
              <w:jc w:val="center"/>
            </w:pPr>
            <w:r>
              <w:rPr>
                <w:rFonts w:eastAsiaTheme="minorEastAsia"/>
                <w:szCs w:val="21"/>
              </w:rPr>
              <w:t>纳斯达克交易所</w:t>
            </w:r>
          </w:p>
        </w:tc>
        <w:tc>
          <w:tcPr>
            <w:tcW w:w="1025" w:type="dxa"/>
            <w:vAlign w:val="center"/>
          </w:tcPr>
          <w:p w:rsidR="00CC160C" w:rsidRDefault="00DB4EE0">
            <w:pPr>
              <w:jc w:val="center"/>
            </w:pPr>
            <w:r>
              <w:rPr>
                <w:rFonts w:eastAsiaTheme="minorEastAsia"/>
                <w:szCs w:val="21"/>
              </w:rPr>
              <w:t>美国</w:t>
            </w:r>
          </w:p>
        </w:tc>
        <w:tc>
          <w:tcPr>
            <w:tcW w:w="1015" w:type="dxa"/>
            <w:vAlign w:val="center"/>
          </w:tcPr>
          <w:p w:rsidR="00CC160C" w:rsidRDefault="00DB4EE0">
            <w:pPr>
              <w:jc w:val="right"/>
            </w:pPr>
            <w:r>
              <w:rPr>
                <w:rFonts w:eastAsiaTheme="minorEastAsia"/>
                <w:szCs w:val="21"/>
              </w:rPr>
              <w:t>101</w:t>
            </w:r>
          </w:p>
        </w:tc>
        <w:tc>
          <w:tcPr>
            <w:tcW w:w="1690" w:type="dxa"/>
            <w:vAlign w:val="center"/>
          </w:tcPr>
          <w:p w:rsidR="00CC160C" w:rsidRDefault="00DB4EE0">
            <w:pPr>
              <w:jc w:val="right"/>
            </w:pPr>
            <w:r>
              <w:rPr>
                <w:rFonts w:eastAsiaTheme="minorEastAsia"/>
                <w:szCs w:val="21"/>
              </w:rPr>
              <w:t>18,398.87</w:t>
            </w:r>
          </w:p>
        </w:tc>
        <w:tc>
          <w:tcPr>
            <w:tcW w:w="997" w:type="dxa"/>
            <w:vAlign w:val="center"/>
          </w:tcPr>
          <w:p w:rsidR="00CC160C" w:rsidRDefault="00DB4EE0">
            <w:pPr>
              <w:jc w:val="right"/>
            </w:pPr>
            <w:r>
              <w:rPr>
                <w:rFonts w:eastAsiaTheme="minorEastAsia"/>
                <w:szCs w:val="21"/>
              </w:rPr>
              <w:t>0.01</w:t>
            </w:r>
          </w:p>
        </w:tc>
      </w:tr>
    </w:tbl>
    <w:p w:rsidR="00F967A8" w:rsidRDefault="00F967A8" w:rsidP="00B675CF">
      <w:pPr>
        <w:spacing w:line="360" w:lineRule="auto"/>
        <w:ind w:firstLineChars="200" w:firstLine="420"/>
        <w:jc w:val="left"/>
        <w:rPr>
          <w:rFonts w:eastAsiaTheme="minorEastAsia"/>
          <w:szCs w:val="21"/>
        </w:rPr>
      </w:pPr>
      <w:bookmarkStart w:id="264" w:name="_Toc224618380"/>
      <w:bookmarkStart w:id="265" w:name="_Toc248233027"/>
      <w:bookmarkStart w:id="266" w:name="_Toc249790559"/>
      <w:bookmarkStart w:id="267" w:name="_Toc286929760"/>
      <w:bookmarkStart w:id="268" w:name="_Toc352255999"/>
      <w:bookmarkStart w:id="269" w:name="_Toc352256067"/>
      <w:bookmarkStart w:id="270" w:name="_Toc352331245"/>
      <w:bookmarkStart w:id="271" w:name="_Toc362424023"/>
      <w:bookmarkStart w:id="272" w:name="_Toc161660085"/>
      <w:r w:rsidRPr="00833AFA">
        <w:rPr>
          <w:rFonts w:eastAsiaTheme="minorEastAsia"/>
          <w:szCs w:val="21"/>
        </w:rPr>
        <w:t>注：此处所用证券代码的类别是当地市场代码。</w:t>
      </w:r>
    </w:p>
    <w:p w:rsidR="00900871" w:rsidRPr="00833AFA" w:rsidRDefault="00900871" w:rsidP="00900871">
      <w:pPr>
        <w:pStyle w:val="a0"/>
        <w:spacing w:beforeLines="100" w:before="312" w:line="360" w:lineRule="auto"/>
        <w:ind w:firstLineChars="0" w:firstLine="0"/>
        <w:rPr>
          <w:rFonts w:eastAsiaTheme="minorEastAsia"/>
          <w:b/>
          <w:szCs w:val="21"/>
        </w:rPr>
      </w:pPr>
      <w:r w:rsidRPr="00833AFA">
        <w:rPr>
          <w:rFonts w:eastAsiaTheme="minorEastAsia"/>
          <w:b/>
          <w:kern w:val="0"/>
          <w:szCs w:val="21"/>
        </w:rPr>
        <w:t xml:space="preserve">8.4.2 </w:t>
      </w:r>
      <w:r w:rsidRPr="00833AFA">
        <w:rPr>
          <w:rFonts w:eastAsiaTheme="minorEastAsia"/>
          <w:b/>
          <w:kern w:val="0"/>
          <w:szCs w:val="21"/>
        </w:rPr>
        <w:t>积极投资期末按公允价值占基金资产净值比例大小排序的所有权益投资明细</w:t>
      </w:r>
    </w:p>
    <w:p w:rsidR="00900871" w:rsidRPr="00833AFA" w:rsidRDefault="00900871" w:rsidP="00900871">
      <w:pPr>
        <w:spacing w:line="360" w:lineRule="auto"/>
        <w:ind w:firstLineChars="200" w:firstLine="420"/>
        <w:jc w:val="left"/>
        <w:rPr>
          <w:rFonts w:eastAsiaTheme="minorEastAsia"/>
          <w:szCs w:val="21"/>
        </w:rPr>
      </w:pPr>
      <w:r w:rsidRPr="00833AFA">
        <w:rPr>
          <w:rFonts w:eastAsiaTheme="minorEastAsia"/>
          <w:szCs w:val="21"/>
        </w:rPr>
        <w:t>本基金本报告期末未持有积极投资股票。</w:t>
      </w:r>
    </w:p>
    <w:p w:rsidR="00900871" w:rsidRPr="00900871" w:rsidRDefault="00900871" w:rsidP="00B675CF">
      <w:pPr>
        <w:spacing w:line="360" w:lineRule="auto"/>
        <w:ind w:firstLineChars="200" w:firstLine="420"/>
        <w:jc w:val="left"/>
        <w:rPr>
          <w:rFonts w:eastAsiaTheme="minorEastAsia"/>
          <w:kern w:val="0"/>
          <w:szCs w:val="21"/>
        </w:rPr>
      </w:pPr>
    </w:p>
    <w:p w:rsidR="00754137" w:rsidRPr="00833AFA" w:rsidRDefault="00754137" w:rsidP="00754137">
      <w:pPr>
        <w:pStyle w:val="20"/>
        <w:spacing w:beforeLines="100" w:before="312" w:after="0"/>
        <w:rPr>
          <w:rFonts w:ascii="Times New Roman" w:eastAsiaTheme="minorEastAsia" w:hAnsi="Times New Roman"/>
          <w:kern w:val="0"/>
          <w:sz w:val="21"/>
          <w:szCs w:val="21"/>
        </w:rPr>
      </w:pPr>
      <w:r w:rsidRPr="00833AFA">
        <w:rPr>
          <w:rFonts w:ascii="Times New Roman" w:eastAsiaTheme="minorEastAsia" w:hAnsi="Times New Roman"/>
          <w:kern w:val="0"/>
          <w:sz w:val="21"/>
          <w:szCs w:val="21"/>
        </w:rPr>
        <w:t>8.</w:t>
      </w:r>
      <w:r w:rsidR="00A75718">
        <w:rPr>
          <w:rFonts w:ascii="Times New Roman" w:eastAsiaTheme="minorEastAsia" w:hAnsi="Times New Roman"/>
          <w:kern w:val="0"/>
          <w:sz w:val="21"/>
          <w:szCs w:val="21"/>
        </w:rPr>
        <w:t>5</w:t>
      </w:r>
      <w:r w:rsidRPr="00833AFA">
        <w:rPr>
          <w:rFonts w:ascii="Times New Roman" w:eastAsiaTheme="minorEastAsia" w:hAnsi="Times New Roman"/>
          <w:kern w:val="0"/>
          <w:sz w:val="21"/>
          <w:szCs w:val="21"/>
        </w:rPr>
        <w:t xml:space="preserve"> </w:t>
      </w:r>
      <w:r w:rsidRPr="00833AFA">
        <w:rPr>
          <w:rFonts w:ascii="Times New Roman" w:eastAsiaTheme="minorEastAsia" w:hAnsi="Times New Roman"/>
          <w:kern w:val="0"/>
          <w:sz w:val="21"/>
          <w:szCs w:val="21"/>
        </w:rPr>
        <w:t>报告期内权益投资组合的重大变动</w:t>
      </w:r>
      <w:bookmarkEnd w:id="264"/>
      <w:bookmarkEnd w:id="265"/>
      <w:bookmarkEnd w:id="266"/>
      <w:bookmarkEnd w:id="267"/>
      <w:bookmarkEnd w:id="268"/>
      <w:bookmarkEnd w:id="269"/>
      <w:bookmarkEnd w:id="270"/>
      <w:bookmarkEnd w:id="271"/>
      <w:bookmarkEnd w:id="272"/>
    </w:p>
    <w:p w:rsidR="00754137" w:rsidRPr="00833AFA" w:rsidRDefault="00754137" w:rsidP="00754137">
      <w:pPr>
        <w:autoSpaceDE w:val="0"/>
        <w:autoSpaceDN w:val="0"/>
        <w:adjustRightInd w:val="0"/>
        <w:snapToGrid w:val="0"/>
        <w:spacing w:line="360" w:lineRule="auto"/>
        <w:jc w:val="left"/>
        <w:rPr>
          <w:rFonts w:eastAsiaTheme="minorEastAsia"/>
          <w:b/>
          <w:kern w:val="0"/>
          <w:szCs w:val="21"/>
        </w:rPr>
      </w:pPr>
      <w:r w:rsidRPr="00833AFA">
        <w:rPr>
          <w:rFonts w:eastAsiaTheme="minorEastAsia"/>
          <w:b/>
          <w:kern w:val="0"/>
          <w:szCs w:val="21"/>
        </w:rPr>
        <w:t>8.</w:t>
      </w:r>
      <w:r w:rsidR="00A75718">
        <w:rPr>
          <w:rFonts w:eastAsiaTheme="minorEastAsia"/>
          <w:b/>
          <w:kern w:val="0"/>
          <w:szCs w:val="21"/>
        </w:rPr>
        <w:t>5</w:t>
      </w:r>
      <w:r w:rsidRPr="00833AFA">
        <w:rPr>
          <w:rFonts w:eastAsiaTheme="minorEastAsia"/>
          <w:b/>
          <w:kern w:val="0"/>
          <w:szCs w:val="21"/>
        </w:rPr>
        <w:t xml:space="preserve">.1 </w:t>
      </w:r>
      <w:r w:rsidRPr="00833AFA">
        <w:rPr>
          <w:rFonts w:eastAsiaTheme="minorEastAsia"/>
          <w:b/>
          <w:kern w:val="0"/>
          <w:szCs w:val="21"/>
        </w:rPr>
        <w:t>累计买入金额超出期末基金资产净值</w:t>
      </w:r>
      <w:r w:rsidRPr="00833AFA">
        <w:rPr>
          <w:rFonts w:eastAsiaTheme="minorEastAsia"/>
          <w:b/>
          <w:szCs w:val="21"/>
        </w:rPr>
        <w:t>2%</w:t>
      </w:r>
      <w:r w:rsidRPr="00833AFA">
        <w:rPr>
          <w:rFonts w:eastAsiaTheme="minorEastAsia"/>
          <w:b/>
          <w:kern w:val="0"/>
          <w:szCs w:val="21"/>
        </w:rPr>
        <w:t>或前</w:t>
      </w:r>
      <w:r w:rsidRPr="00833AFA">
        <w:rPr>
          <w:rFonts w:eastAsiaTheme="minorEastAsia"/>
          <w:b/>
          <w:kern w:val="0"/>
          <w:szCs w:val="21"/>
        </w:rPr>
        <w:t>20</w:t>
      </w:r>
      <w:r w:rsidRPr="00833AFA">
        <w:rPr>
          <w:rFonts w:eastAsiaTheme="minorEastAsia"/>
          <w:b/>
          <w:kern w:val="0"/>
          <w:szCs w:val="21"/>
        </w:rPr>
        <w:t>名的权益投资明细</w:t>
      </w:r>
    </w:p>
    <w:p w:rsidR="00754137" w:rsidRPr="00833AFA" w:rsidRDefault="00754137" w:rsidP="00754137">
      <w:pPr>
        <w:autoSpaceDE w:val="0"/>
        <w:autoSpaceDN w:val="0"/>
        <w:adjustRightInd w:val="0"/>
        <w:spacing w:before="29" w:line="360" w:lineRule="auto"/>
        <w:ind w:left="15"/>
        <w:jc w:val="right"/>
        <w:rPr>
          <w:rFonts w:eastAsiaTheme="minorEastAsia"/>
          <w:szCs w:val="21"/>
        </w:rPr>
      </w:pPr>
      <w:r w:rsidRPr="00833AFA">
        <w:rPr>
          <w:rFonts w:eastAsiaTheme="minorEastAsia"/>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58"/>
        <w:gridCol w:w="2410"/>
        <w:gridCol w:w="1842"/>
        <w:gridCol w:w="2268"/>
        <w:gridCol w:w="1987"/>
      </w:tblGrid>
      <w:tr w:rsidR="00754137" w:rsidRPr="00833AFA" w:rsidTr="00B532C3">
        <w:trPr>
          <w:trHeight w:val="315"/>
        </w:trPr>
        <w:tc>
          <w:tcPr>
            <w:tcW w:w="758"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序号</w:t>
            </w:r>
          </w:p>
        </w:tc>
        <w:tc>
          <w:tcPr>
            <w:tcW w:w="2410"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公司名称（英文）</w:t>
            </w:r>
          </w:p>
        </w:tc>
        <w:tc>
          <w:tcPr>
            <w:tcW w:w="1842"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证券代码</w:t>
            </w:r>
          </w:p>
        </w:tc>
        <w:tc>
          <w:tcPr>
            <w:tcW w:w="2268"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本期累计买入金额</w:t>
            </w:r>
          </w:p>
        </w:tc>
        <w:tc>
          <w:tcPr>
            <w:tcW w:w="1987"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占</w:t>
            </w:r>
            <w:r w:rsidRPr="00833AFA">
              <w:rPr>
                <w:rFonts w:eastAsiaTheme="minorEastAsia"/>
                <w:kern w:val="0"/>
                <w:szCs w:val="21"/>
              </w:rPr>
              <w:t>期末</w:t>
            </w:r>
            <w:r w:rsidRPr="00833AFA">
              <w:rPr>
                <w:rFonts w:eastAsiaTheme="minorEastAsia"/>
                <w:szCs w:val="21"/>
              </w:rPr>
              <w:t>基金</w:t>
            </w:r>
          </w:p>
          <w:p w:rsidR="00754137" w:rsidRPr="00833AFA" w:rsidRDefault="00754137" w:rsidP="00B532C3">
            <w:pPr>
              <w:spacing w:line="360" w:lineRule="auto"/>
              <w:jc w:val="center"/>
              <w:rPr>
                <w:rFonts w:eastAsiaTheme="minorEastAsia"/>
                <w:szCs w:val="21"/>
              </w:rPr>
            </w:pPr>
            <w:r w:rsidRPr="00833AFA">
              <w:rPr>
                <w:rFonts w:eastAsiaTheme="minorEastAsia"/>
                <w:szCs w:val="21"/>
              </w:rPr>
              <w:t>资产净值比例（％）</w:t>
            </w:r>
          </w:p>
        </w:tc>
      </w:tr>
      <w:tr w:rsidR="00CC160C">
        <w:tc>
          <w:tcPr>
            <w:tcW w:w="758" w:type="dxa"/>
            <w:vAlign w:val="center"/>
          </w:tcPr>
          <w:p w:rsidR="00CC160C" w:rsidRDefault="00DB4EE0">
            <w:pPr>
              <w:jc w:val="center"/>
            </w:pPr>
            <w:r>
              <w:rPr>
                <w:rFonts w:eastAsiaTheme="minorEastAsia"/>
                <w:szCs w:val="21"/>
              </w:rPr>
              <w:t>1</w:t>
            </w:r>
          </w:p>
        </w:tc>
        <w:tc>
          <w:tcPr>
            <w:tcW w:w="2410" w:type="dxa"/>
            <w:vAlign w:val="center"/>
          </w:tcPr>
          <w:p w:rsidR="00CC160C" w:rsidRDefault="00DB4EE0">
            <w:pPr>
              <w:jc w:val="center"/>
            </w:pPr>
            <w:r>
              <w:rPr>
                <w:rFonts w:eastAsiaTheme="minorEastAsia"/>
                <w:szCs w:val="21"/>
              </w:rPr>
              <w:t>APPLE INC</w:t>
            </w:r>
          </w:p>
        </w:tc>
        <w:tc>
          <w:tcPr>
            <w:tcW w:w="1842" w:type="dxa"/>
            <w:vAlign w:val="center"/>
          </w:tcPr>
          <w:p w:rsidR="00CC160C" w:rsidRDefault="00DB4EE0">
            <w:pPr>
              <w:jc w:val="center"/>
            </w:pPr>
            <w:r>
              <w:rPr>
                <w:rFonts w:eastAsiaTheme="minorEastAsia"/>
                <w:szCs w:val="21"/>
              </w:rPr>
              <w:t>AAPL</w:t>
            </w:r>
          </w:p>
        </w:tc>
        <w:tc>
          <w:tcPr>
            <w:tcW w:w="2268" w:type="dxa"/>
            <w:vAlign w:val="center"/>
          </w:tcPr>
          <w:p w:rsidR="00CC160C" w:rsidRDefault="00DB4EE0">
            <w:pPr>
              <w:jc w:val="right"/>
            </w:pPr>
            <w:r>
              <w:rPr>
                <w:rFonts w:eastAsiaTheme="minorEastAsia"/>
                <w:szCs w:val="21"/>
              </w:rPr>
              <w:t>17,277,194.02</w:t>
            </w:r>
          </w:p>
        </w:tc>
        <w:tc>
          <w:tcPr>
            <w:tcW w:w="1987" w:type="dxa"/>
            <w:vAlign w:val="center"/>
          </w:tcPr>
          <w:p w:rsidR="00CC160C" w:rsidRDefault="00DB4EE0">
            <w:pPr>
              <w:jc w:val="right"/>
            </w:pPr>
            <w:r>
              <w:rPr>
                <w:rFonts w:eastAsiaTheme="minorEastAsia"/>
                <w:szCs w:val="21"/>
              </w:rPr>
              <w:t>6.53</w:t>
            </w:r>
          </w:p>
        </w:tc>
      </w:tr>
      <w:tr w:rsidR="00CC160C">
        <w:tc>
          <w:tcPr>
            <w:tcW w:w="758" w:type="dxa"/>
            <w:vAlign w:val="center"/>
          </w:tcPr>
          <w:p w:rsidR="00CC160C" w:rsidRDefault="00DB4EE0">
            <w:pPr>
              <w:jc w:val="center"/>
            </w:pPr>
            <w:r>
              <w:rPr>
                <w:rFonts w:eastAsiaTheme="minorEastAsia"/>
                <w:szCs w:val="21"/>
              </w:rPr>
              <w:t>2</w:t>
            </w:r>
          </w:p>
        </w:tc>
        <w:tc>
          <w:tcPr>
            <w:tcW w:w="2410" w:type="dxa"/>
            <w:vAlign w:val="center"/>
          </w:tcPr>
          <w:p w:rsidR="00CC160C" w:rsidRDefault="00DB4EE0">
            <w:pPr>
              <w:jc w:val="center"/>
            </w:pPr>
            <w:r>
              <w:rPr>
                <w:rFonts w:eastAsiaTheme="minorEastAsia"/>
                <w:szCs w:val="21"/>
              </w:rPr>
              <w:t>MICROSOFT CORP</w:t>
            </w:r>
          </w:p>
        </w:tc>
        <w:tc>
          <w:tcPr>
            <w:tcW w:w="1842" w:type="dxa"/>
            <w:vAlign w:val="center"/>
          </w:tcPr>
          <w:p w:rsidR="00CC160C" w:rsidRDefault="00DB4EE0">
            <w:pPr>
              <w:jc w:val="center"/>
            </w:pPr>
            <w:r>
              <w:rPr>
                <w:rFonts w:eastAsiaTheme="minorEastAsia"/>
                <w:szCs w:val="21"/>
              </w:rPr>
              <w:t>MSFT</w:t>
            </w:r>
          </w:p>
        </w:tc>
        <w:tc>
          <w:tcPr>
            <w:tcW w:w="2268" w:type="dxa"/>
            <w:vAlign w:val="center"/>
          </w:tcPr>
          <w:p w:rsidR="00CC160C" w:rsidRDefault="00DB4EE0">
            <w:pPr>
              <w:jc w:val="right"/>
            </w:pPr>
            <w:r>
              <w:rPr>
                <w:rFonts w:eastAsiaTheme="minorEastAsia"/>
                <w:szCs w:val="21"/>
              </w:rPr>
              <w:t>15,701,817.01</w:t>
            </w:r>
          </w:p>
        </w:tc>
        <w:tc>
          <w:tcPr>
            <w:tcW w:w="1987" w:type="dxa"/>
            <w:vAlign w:val="center"/>
          </w:tcPr>
          <w:p w:rsidR="00CC160C" w:rsidRDefault="00DB4EE0">
            <w:pPr>
              <w:jc w:val="right"/>
            </w:pPr>
            <w:r>
              <w:rPr>
                <w:rFonts w:eastAsiaTheme="minorEastAsia"/>
                <w:szCs w:val="21"/>
              </w:rPr>
              <w:t>5.94</w:t>
            </w:r>
          </w:p>
        </w:tc>
      </w:tr>
      <w:tr w:rsidR="00CC160C">
        <w:tc>
          <w:tcPr>
            <w:tcW w:w="758" w:type="dxa"/>
            <w:vAlign w:val="center"/>
          </w:tcPr>
          <w:p w:rsidR="00CC160C" w:rsidRDefault="00DB4EE0">
            <w:pPr>
              <w:jc w:val="center"/>
            </w:pPr>
            <w:r>
              <w:rPr>
                <w:rFonts w:eastAsiaTheme="minorEastAsia"/>
                <w:szCs w:val="21"/>
              </w:rPr>
              <w:t>3</w:t>
            </w:r>
          </w:p>
        </w:tc>
        <w:tc>
          <w:tcPr>
            <w:tcW w:w="2410" w:type="dxa"/>
            <w:vAlign w:val="center"/>
          </w:tcPr>
          <w:p w:rsidR="00CC160C" w:rsidRDefault="00DB4EE0">
            <w:pPr>
              <w:jc w:val="center"/>
            </w:pPr>
            <w:r>
              <w:rPr>
                <w:rFonts w:eastAsiaTheme="minorEastAsia"/>
                <w:szCs w:val="21"/>
              </w:rPr>
              <w:t>AMAZON.COM INC</w:t>
            </w:r>
          </w:p>
        </w:tc>
        <w:tc>
          <w:tcPr>
            <w:tcW w:w="1842" w:type="dxa"/>
            <w:vAlign w:val="center"/>
          </w:tcPr>
          <w:p w:rsidR="00CC160C" w:rsidRDefault="00DB4EE0">
            <w:pPr>
              <w:jc w:val="center"/>
            </w:pPr>
            <w:r>
              <w:rPr>
                <w:rFonts w:eastAsiaTheme="minorEastAsia"/>
                <w:szCs w:val="21"/>
              </w:rPr>
              <w:t>AMZN</w:t>
            </w:r>
          </w:p>
        </w:tc>
        <w:tc>
          <w:tcPr>
            <w:tcW w:w="2268" w:type="dxa"/>
            <w:vAlign w:val="center"/>
          </w:tcPr>
          <w:p w:rsidR="00CC160C" w:rsidRDefault="00DB4EE0">
            <w:pPr>
              <w:jc w:val="right"/>
            </w:pPr>
            <w:r>
              <w:rPr>
                <w:rFonts w:eastAsiaTheme="minorEastAsia"/>
                <w:szCs w:val="21"/>
              </w:rPr>
              <w:t>7,387,386.49</w:t>
            </w:r>
          </w:p>
        </w:tc>
        <w:tc>
          <w:tcPr>
            <w:tcW w:w="1987" w:type="dxa"/>
            <w:vAlign w:val="center"/>
          </w:tcPr>
          <w:p w:rsidR="00CC160C" w:rsidRDefault="00DB4EE0">
            <w:pPr>
              <w:jc w:val="right"/>
            </w:pPr>
            <w:r>
              <w:rPr>
                <w:rFonts w:eastAsiaTheme="minorEastAsia"/>
                <w:szCs w:val="21"/>
              </w:rPr>
              <w:t>2.79</w:t>
            </w:r>
          </w:p>
        </w:tc>
      </w:tr>
      <w:tr w:rsidR="00CC160C">
        <w:tc>
          <w:tcPr>
            <w:tcW w:w="758" w:type="dxa"/>
            <w:vAlign w:val="center"/>
          </w:tcPr>
          <w:p w:rsidR="00CC160C" w:rsidRDefault="00DB4EE0">
            <w:pPr>
              <w:jc w:val="center"/>
            </w:pPr>
            <w:r>
              <w:rPr>
                <w:rFonts w:eastAsiaTheme="minorEastAsia"/>
                <w:szCs w:val="21"/>
              </w:rPr>
              <w:t>4</w:t>
            </w:r>
          </w:p>
        </w:tc>
        <w:tc>
          <w:tcPr>
            <w:tcW w:w="2410" w:type="dxa"/>
            <w:vAlign w:val="center"/>
          </w:tcPr>
          <w:p w:rsidR="00CC160C" w:rsidRDefault="00DB4EE0">
            <w:pPr>
              <w:jc w:val="center"/>
            </w:pPr>
            <w:r>
              <w:rPr>
                <w:rFonts w:eastAsiaTheme="minorEastAsia"/>
                <w:szCs w:val="21"/>
              </w:rPr>
              <w:t>NVIDIA CORP</w:t>
            </w:r>
          </w:p>
        </w:tc>
        <w:tc>
          <w:tcPr>
            <w:tcW w:w="1842" w:type="dxa"/>
            <w:vAlign w:val="center"/>
          </w:tcPr>
          <w:p w:rsidR="00CC160C" w:rsidRDefault="00DB4EE0">
            <w:pPr>
              <w:jc w:val="center"/>
            </w:pPr>
            <w:r>
              <w:rPr>
                <w:rFonts w:eastAsiaTheme="minorEastAsia"/>
                <w:szCs w:val="21"/>
              </w:rPr>
              <w:t>NVDA</w:t>
            </w:r>
          </w:p>
        </w:tc>
        <w:tc>
          <w:tcPr>
            <w:tcW w:w="2268" w:type="dxa"/>
            <w:vAlign w:val="center"/>
          </w:tcPr>
          <w:p w:rsidR="00CC160C" w:rsidRDefault="00DB4EE0">
            <w:pPr>
              <w:jc w:val="right"/>
            </w:pPr>
            <w:r>
              <w:rPr>
                <w:rFonts w:eastAsiaTheme="minorEastAsia"/>
                <w:szCs w:val="21"/>
              </w:rPr>
              <w:t>6,599,964.11</w:t>
            </w:r>
          </w:p>
        </w:tc>
        <w:tc>
          <w:tcPr>
            <w:tcW w:w="1987" w:type="dxa"/>
            <w:vAlign w:val="center"/>
          </w:tcPr>
          <w:p w:rsidR="00CC160C" w:rsidRDefault="00DB4EE0">
            <w:pPr>
              <w:jc w:val="right"/>
            </w:pPr>
            <w:r>
              <w:rPr>
                <w:rFonts w:eastAsiaTheme="minorEastAsia"/>
                <w:szCs w:val="21"/>
              </w:rPr>
              <w:t>2.49</w:t>
            </w:r>
          </w:p>
        </w:tc>
      </w:tr>
      <w:tr w:rsidR="00CC160C">
        <w:tc>
          <w:tcPr>
            <w:tcW w:w="758" w:type="dxa"/>
            <w:vAlign w:val="center"/>
          </w:tcPr>
          <w:p w:rsidR="00CC160C" w:rsidRDefault="00DB4EE0">
            <w:pPr>
              <w:jc w:val="center"/>
            </w:pPr>
            <w:r>
              <w:rPr>
                <w:rFonts w:eastAsiaTheme="minorEastAsia"/>
                <w:szCs w:val="21"/>
              </w:rPr>
              <w:t>5</w:t>
            </w:r>
          </w:p>
        </w:tc>
        <w:tc>
          <w:tcPr>
            <w:tcW w:w="2410" w:type="dxa"/>
            <w:vAlign w:val="center"/>
          </w:tcPr>
          <w:p w:rsidR="00CC160C" w:rsidRDefault="00DB4EE0">
            <w:pPr>
              <w:jc w:val="center"/>
            </w:pPr>
            <w:r>
              <w:rPr>
                <w:rFonts w:eastAsiaTheme="minorEastAsia"/>
                <w:szCs w:val="21"/>
              </w:rPr>
              <w:t>ALPHABET INC-CL A</w:t>
            </w:r>
          </w:p>
        </w:tc>
        <w:tc>
          <w:tcPr>
            <w:tcW w:w="1842" w:type="dxa"/>
            <w:vAlign w:val="center"/>
          </w:tcPr>
          <w:p w:rsidR="00CC160C" w:rsidRDefault="00DB4EE0">
            <w:pPr>
              <w:jc w:val="center"/>
            </w:pPr>
            <w:r>
              <w:rPr>
                <w:rFonts w:eastAsiaTheme="minorEastAsia"/>
                <w:szCs w:val="21"/>
              </w:rPr>
              <w:t>GOOGL</w:t>
            </w:r>
          </w:p>
        </w:tc>
        <w:tc>
          <w:tcPr>
            <w:tcW w:w="2268" w:type="dxa"/>
            <w:vAlign w:val="center"/>
          </w:tcPr>
          <w:p w:rsidR="00CC160C" w:rsidRDefault="00DB4EE0">
            <w:pPr>
              <w:jc w:val="right"/>
            </w:pPr>
            <w:r>
              <w:rPr>
                <w:rFonts w:eastAsiaTheme="minorEastAsia"/>
                <w:szCs w:val="21"/>
              </w:rPr>
              <w:t>4,743,559.71</w:t>
            </w:r>
          </w:p>
        </w:tc>
        <w:tc>
          <w:tcPr>
            <w:tcW w:w="1987" w:type="dxa"/>
            <w:vAlign w:val="center"/>
          </w:tcPr>
          <w:p w:rsidR="00CC160C" w:rsidRDefault="00DB4EE0">
            <w:pPr>
              <w:jc w:val="right"/>
            </w:pPr>
            <w:r>
              <w:rPr>
                <w:rFonts w:eastAsiaTheme="minorEastAsia"/>
                <w:szCs w:val="21"/>
              </w:rPr>
              <w:t>1.79</w:t>
            </w:r>
          </w:p>
        </w:tc>
      </w:tr>
      <w:tr w:rsidR="00CC160C">
        <w:tc>
          <w:tcPr>
            <w:tcW w:w="758" w:type="dxa"/>
            <w:vAlign w:val="center"/>
          </w:tcPr>
          <w:p w:rsidR="00CC160C" w:rsidRDefault="00DB4EE0">
            <w:pPr>
              <w:jc w:val="center"/>
            </w:pPr>
            <w:r>
              <w:rPr>
                <w:rFonts w:eastAsiaTheme="minorEastAsia"/>
                <w:szCs w:val="21"/>
              </w:rPr>
              <w:t>6</w:t>
            </w:r>
          </w:p>
        </w:tc>
        <w:tc>
          <w:tcPr>
            <w:tcW w:w="2410" w:type="dxa"/>
            <w:vAlign w:val="center"/>
          </w:tcPr>
          <w:p w:rsidR="00CC160C" w:rsidRDefault="00DB4EE0">
            <w:pPr>
              <w:jc w:val="center"/>
            </w:pPr>
            <w:r>
              <w:rPr>
                <w:rFonts w:eastAsiaTheme="minorEastAsia"/>
                <w:szCs w:val="21"/>
              </w:rPr>
              <w:t>TESLA INC</w:t>
            </w:r>
          </w:p>
        </w:tc>
        <w:tc>
          <w:tcPr>
            <w:tcW w:w="1842" w:type="dxa"/>
            <w:vAlign w:val="center"/>
          </w:tcPr>
          <w:p w:rsidR="00CC160C" w:rsidRDefault="00DB4EE0">
            <w:pPr>
              <w:jc w:val="center"/>
            </w:pPr>
            <w:r>
              <w:rPr>
                <w:rFonts w:eastAsiaTheme="minorEastAsia"/>
                <w:szCs w:val="21"/>
              </w:rPr>
              <w:t>TSLA</w:t>
            </w:r>
          </w:p>
        </w:tc>
        <w:tc>
          <w:tcPr>
            <w:tcW w:w="2268" w:type="dxa"/>
            <w:vAlign w:val="center"/>
          </w:tcPr>
          <w:p w:rsidR="00CC160C" w:rsidRDefault="00DB4EE0">
            <w:pPr>
              <w:jc w:val="right"/>
            </w:pPr>
            <w:r>
              <w:rPr>
                <w:rFonts w:eastAsiaTheme="minorEastAsia"/>
                <w:szCs w:val="21"/>
              </w:rPr>
              <w:t>4,157,383.74</w:t>
            </w:r>
          </w:p>
        </w:tc>
        <w:tc>
          <w:tcPr>
            <w:tcW w:w="1987" w:type="dxa"/>
            <w:vAlign w:val="center"/>
          </w:tcPr>
          <w:p w:rsidR="00CC160C" w:rsidRDefault="00DB4EE0">
            <w:pPr>
              <w:jc w:val="right"/>
            </w:pPr>
            <w:r>
              <w:rPr>
                <w:rFonts w:eastAsiaTheme="minorEastAsia"/>
                <w:szCs w:val="21"/>
              </w:rPr>
              <w:t>1.57</w:t>
            </w:r>
          </w:p>
        </w:tc>
      </w:tr>
      <w:tr w:rsidR="00CC160C">
        <w:tc>
          <w:tcPr>
            <w:tcW w:w="758" w:type="dxa"/>
            <w:vAlign w:val="center"/>
          </w:tcPr>
          <w:p w:rsidR="00CC160C" w:rsidRDefault="00DB4EE0">
            <w:pPr>
              <w:jc w:val="center"/>
            </w:pPr>
            <w:r>
              <w:rPr>
                <w:rFonts w:eastAsiaTheme="minorEastAsia"/>
                <w:szCs w:val="21"/>
              </w:rPr>
              <w:t>7</w:t>
            </w:r>
          </w:p>
        </w:tc>
        <w:tc>
          <w:tcPr>
            <w:tcW w:w="2410" w:type="dxa"/>
            <w:vAlign w:val="center"/>
          </w:tcPr>
          <w:p w:rsidR="00CC160C" w:rsidRDefault="00DB4EE0">
            <w:pPr>
              <w:jc w:val="center"/>
            </w:pPr>
            <w:r>
              <w:rPr>
                <w:rFonts w:eastAsiaTheme="minorEastAsia"/>
                <w:szCs w:val="21"/>
              </w:rPr>
              <w:t>ALPHABET INC-CL C</w:t>
            </w:r>
          </w:p>
        </w:tc>
        <w:tc>
          <w:tcPr>
            <w:tcW w:w="1842" w:type="dxa"/>
            <w:vAlign w:val="center"/>
          </w:tcPr>
          <w:p w:rsidR="00CC160C" w:rsidRDefault="00DB4EE0">
            <w:pPr>
              <w:jc w:val="center"/>
            </w:pPr>
            <w:r>
              <w:rPr>
                <w:rFonts w:eastAsiaTheme="minorEastAsia"/>
                <w:szCs w:val="21"/>
              </w:rPr>
              <w:t>GOOG</w:t>
            </w:r>
          </w:p>
        </w:tc>
        <w:tc>
          <w:tcPr>
            <w:tcW w:w="2268" w:type="dxa"/>
            <w:vAlign w:val="center"/>
          </w:tcPr>
          <w:p w:rsidR="00CC160C" w:rsidRDefault="00DB4EE0">
            <w:pPr>
              <w:jc w:val="right"/>
            </w:pPr>
            <w:r>
              <w:rPr>
                <w:rFonts w:eastAsiaTheme="minorEastAsia"/>
                <w:szCs w:val="21"/>
              </w:rPr>
              <w:t>4,102,297.53</w:t>
            </w:r>
          </w:p>
        </w:tc>
        <w:tc>
          <w:tcPr>
            <w:tcW w:w="1987" w:type="dxa"/>
            <w:vAlign w:val="center"/>
          </w:tcPr>
          <w:p w:rsidR="00CC160C" w:rsidRDefault="00DB4EE0">
            <w:pPr>
              <w:jc w:val="right"/>
            </w:pPr>
            <w:r>
              <w:rPr>
                <w:rFonts w:eastAsiaTheme="minorEastAsia"/>
                <w:szCs w:val="21"/>
              </w:rPr>
              <w:t>1.55</w:t>
            </w:r>
          </w:p>
        </w:tc>
      </w:tr>
      <w:tr w:rsidR="00CC160C">
        <w:tc>
          <w:tcPr>
            <w:tcW w:w="758" w:type="dxa"/>
            <w:vAlign w:val="center"/>
          </w:tcPr>
          <w:p w:rsidR="00CC160C" w:rsidRDefault="00DB4EE0">
            <w:pPr>
              <w:jc w:val="center"/>
            </w:pPr>
            <w:r>
              <w:rPr>
                <w:rFonts w:eastAsiaTheme="minorEastAsia"/>
                <w:szCs w:val="21"/>
              </w:rPr>
              <w:t>8</w:t>
            </w:r>
          </w:p>
        </w:tc>
        <w:tc>
          <w:tcPr>
            <w:tcW w:w="2410" w:type="dxa"/>
            <w:vAlign w:val="center"/>
          </w:tcPr>
          <w:p w:rsidR="00CC160C" w:rsidRDefault="00DB4EE0">
            <w:pPr>
              <w:jc w:val="center"/>
            </w:pPr>
            <w:r>
              <w:rPr>
                <w:rFonts w:eastAsiaTheme="minorEastAsia"/>
                <w:szCs w:val="21"/>
              </w:rPr>
              <w:t>META PLATFORMS INC-CLASS A</w:t>
            </w:r>
          </w:p>
        </w:tc>
        <w:tc>
          <w:tcPr>
            <w:tcW w:w="1842" w:type="dxa"/>
            <w:vAlign w:val="center"/>
          </w:tcPr>
          <w:p w:rsidR="00CC160C" w:rsidRDefault="00DB4EE0">
            <w:pPr>
              <w:jc w:val="center"/>
            </w:pPr>
            <w:r>
              <w:rPr>
                <w:rFonts w:eastAsiaTheme="minorEastAsia"/>
                <w:szCs w:val="21"/>
              </w:rPr>
              <w:t>META</w:t>
            </w:r>
          </w:p>
        </w:tc>
        <w:tc>
          <w:tcPr>
            <w:tcW w:w="2268" w:type="dxa"/>
            <w:vAlign w:val="center"/>
          </w:tcPr>
          <w:p w:rsidR="00CC160C" w:rsidRDefault="00DB4EE0">
            <w:pPr>
              <w:jc w:val="right"/>
            </w:pPr>
            <w:r>
              <w:rPr>
                <w:rFonts w:eastAsiaTheme="minorEastAsia"/>
                <w:szCs w:val="21"/>
              </w:rPr>
              <w:t>4,091,413.55</w:t>
            </w:r>
          </w:p>
        </w:tc>
        <w:tc>
          <w:tcPr>
            <w:tcW w:w="1987" w:type="dxa"/>
            <w:vAlign w:val="center"/>
          </w:tcPr>
          <w:p w:rsidR="00CC160C" w:rsidRDefault="00DB4EE0">
            <w:pPr>
              <w:jc w:val="right"/>
            </w:pPr>
            <w:r>
              <w:rPr>
                <w:rFonts w:eastAsiaTheme="minorEastAsia"/>
                <w:szCs w:val="21"/>
              </w:rPr>
              <w:t>1.55</w:t>
            </w:r>
          </w:p>
        </w:tc>
      </w:tr>
      <w:tr w:rsidR="00CC160C">
        <w:tc>
          <w:tcPr>
            <w:tcW w:w="758" w:type="dxa"/>
            <w:vAlign w:val="center"/>
          </w:tcPr>
          <w:p w:rsidR="00CC160C" w:rsidRDefault="00DB4EE0">
            <w:pPr>
              <w:jc w:val="center"/>
            </w:pPr>
            <w:r>
              <w:rPr>
                <w:rFonts w:eastAsiaTheme="minorEastAsia"/>
                <w:szCs w:val="21"/>
              </w:rPr>
              <w:t>9</w:t>
            </w:r>
          </w:p>
        </w:tc>
        <w:tc>
          <w:tcPr>
            <w:tcW w:w="2410" w:type="dxa"/>
            <w:vAlign w:val="center"/>
          </w:tcPr>
          <w:p w:rsidR="00CC160C" w:rsidRDefault="00DB4EE0">
            <w:pPr>
              <w:jc w:val="center"/>
            </w:pPr>
            <w:r>
              <w:rPr>
                <w:rFonts w:eastAsiaTheme="minorEastAsia"/>
                <w:szCs w:val="21"/>
              </w:rPr>
              <w:t>BERKSHIRE HATHAWAY INC-CL B</w:t>
            </w:r>
          </w:p>
        </w:tc>
        <w:tc>
          <w:tcPr>
            <w:tcW w:w="1842" w:type="dxa"/>
            <w:vAlign w:val="center"/>
          </w:tcPr>
          <w:p w:rsidR="00CC160C" w:rsidRDefault="00DB4EE0">
            <w:pPr>
              <w:jc w:val="center"/>
            </w:pPr>
            <w:r>
              <w:rPr>
                <w:rFonts w:eastAsiaTheme="minorEastAsia"/>
                <w:szCs w:val="21"/>
              </w:rPr>
              <w:t>BRK/B</w:t>
            </w:r>
          </w:p>
        </w:tc>
        <w:tc>
          <w:tcPr>
            <w:tcW w:w="2268" w:type="dxa"/>
            <w:vAlign w:val="center"/>
          </w:tcPr>
          <w:p w:rsidR="00CC160C" w:rsidRDefault="00DB4EE0">
            <w:pPr>
              <w:jc w:val="right"/>
            </w:pPr>
            <w:r>
              <w:rPr>
                <w:rFonts w:eastAsiaTheme="minorEastAsia"/>
                <w:szCs w:val="21"/>
              </w:rPr>
              <w:t>3,982,998.35</w:t>
            </w:r>
          </w:p>
        </w:tc>
        <w:tc>
          <w:tcPr>
            <w:tcW w:w="1987" w:type="dxa"/>
            <w:vAlign w:val="center"/>
          </w:tcPr>
          <w:p w:rsidR="00CC160C" w:rsidRDefault="00DB4EE0">
            <w:pPr>
              <w:jc w:val="right"/>
            </w:pPr>
            <w:r>
              <w:rPr>
                <w:rFonts w:eastAsiaTheme="minorEastAsia"/>
                <w:szCs w:val="21"/>
              </w:rPr>
              <w:t>1.51</w:t>
            </w:r>
          </w:p>
        </w:tc>
      </w:tr>
      <w:tr w:rsidR="00CC160C">
        <w:tc>
          <w:tcPr>
            <w:tcW w:w="758" w:type="dxa"/>
            <w:vAlign w:val="center"/>
          </w:tcPr>
          <w:p w:rsidR="00CC160C" w:rsidRDefault="00DB4EE0">
            <w:pPr>
              <w:jc w:val="center"/>
            </w:pPr>
            <w:r>
              <w:rPr>
                <w:rFonts w:eastAsiaTheme="minorEastAsia"/>
                <w:szCs w:val="21"/>
              </w:rPr>
              <w:t>10</w:t>
            </w:r>
          </w:p>
        </w:tc>
        <w:tc>
          <w:tcPr>
            <w:tcW w:w="2410" w:type="dxa"/>
            <w:vAlign w:val="center"/>
          </w:tcPr>
          <w:p w:rsidR="00CC160C" w:rsidRDefault="00DB4EE0">
            <w:pPr>
              <w:jc w:val="center"/>
            </w:pPr>
            <w:r>
              <w:rPr>
                <w:rFonts w:eastAsiaTheme="minorEastAsia"/>
                <w:szCs w:val="21"/>
              </w:rPr>
              <w:t>UNITEDHEALTH GROUP INC</w:t>
            </w:r>
          </w:p>
        </w:tc>
        <w:tc>
          <w:tcPr>
            <w:tcW w:w="1842" w:type="dxa"/>
            <w:vAlign w:val="center"/>
          </w:tcPr>
          <w:p w:rsidR="00CC160C" w:rsidRDefault="00DB4EE0">
            <w:pPr>
              <w:jc w:val="center"/>
            </w:pPr>
            <w:r>
              <w:rPr>
                <w:rFonts w:eastAsiaTheme="minorEastAsia"/>
                <w:szCs w:val="21"/>
              </w:rPr>
              <w:t>UNH</w:t>
            </w:r>
          </w:p>
        </w:tc>
        <w:tc>
          <w:tcPr>
            <w:tcW w:w="2268" w:type="dxa"/>
            <w:vAlign w:val="center"/>
          </w:tcPr>
          <w:p w:rsidR="00CC160C" w:rsidRDefault="00DB4EE0">
            <w:pPr>
              <w:jc w:val="right"/>
            </w:pPr>
            <w:r>
              <w:rPr>
                <w:rFonts w:eastAsiaTheme="minorEastAsia"/>
                <w:szCs w:val="21"/>
              </w:rPr>
              <w:t>2,963,940.11</w:t>
            </w:r>
          </w:p>
        </w:tc>
        <w:tc>
          <w:tcPr>
            <w:tcW w:w="1987" w:type="dxa"/>
            <w:vAlign w:val="center"/>
          </w:tcPr>
          <w:p w:rsidR="00CC160C" w:rsidRDefault="00DB4EE0">
            <w:pPr>
              <w:jc w:val="right"/>
            </w:pPr>
            <w:r>
              <w:rPr>
                <w:rFonts w:eastAsiaTheme="minorEastAsia"/>
                <w:szCs w:val="21"/>
              </w:rPr>
              <w:t>1.12</w:t>
            </w:r>
          </w:p>
        </w:tc>
      </w:tr>
      <w:tr w:rsidR="00CC160C">
        <w:tc>
          <w:tcPr>
            <w:tcW w:w="758" w:type="dxa"/>
            <w:vAlign w:val="center"/>
          </w:tcPr>
          <w:p w:rsidR="00CC160C" w:rsidRDefault="00DB4EE0">
            <w:pPr>
              <w:jc w:val="center"/>
            </w:pPr>
            <w:r>
              <w:rPr>
                <w:rFonts w:eastAsiaTheme="minorEastAsia"/>
                <w:szCs w:val="21"/>
              </w:rPr>
              <w:t>11</w:t>
            </w:r>
          </w:p>
        </w:tc>
        <w:tc>
          <w:tcPr>
            <w:tcW w:w="2410" w:type="dxa"/>
            <w:vAlign w:val="center"/>
          </w:tcPr>
          <w:p w:rsidR="00CC160C" w:rsidRDefault="00DB4EE0">
            <w:pPr>
              <w:jc w:val="center"/>
            </w:pPr>
            <w:r>
              <w:rPr>
                <w:rFonts w:eastAsiaTheme="minorEastAsia"/>
                <w:szCs w:val="21"/>
              </w:rPr>
              <w:t>EXXON MOBIL CORP</w:t>
            </w:r>
          </w:p>
        </w:tc>
        <w:tc>
          <w:tcPr>
            <w:tcW w:w="1842" w:type="dxa"/>
            <w:vAlign w:val="center"/>
          </w:tcPr>
          <w:p w:rsidR="00CC160C" w:rsidRDefault="00DB4EE0">
            <w:pPr>
              <w:jc w:val="center"/>
            </w:pPr>
            <w:r>
              <w:rPr>
                <w:rFonts w:eastAsiaTheme="minorEastAsia"/>
                <w:szCs w:val="21"/>
              </w:rPr>
              <w:t>XOM</w:t>
            </w:r>
          </w:p>
        </w:tc>
        <w:tc>
          <w:tcPr>
            <w:tcW w:w="2268" w:type="dxa"/>
            <w:vAlign w:val="center"/>
          </w:tcPr>
          <w:p w:rsidR="00CC160C" w:rsidRDefault="00DB4EE0">
            <w:pPr>
              <w:jc w:val="right"/>
            </w:pPr>
            <w:r>
              <w:rPr>
                <w:rFonts w:eastAsiaTheme="minorEastAsia"/>
                <w:szCs w:val="21"/>
              </w:rPr>
              <w:t>2,846,066.00</w:t>
            </w:r>
          </w:p>
        </w:tc>
        <w:tc>
          <w:tcPr>
            <w:tcW w:w="1987" w:type="dxa"/>
            <w:vAlign w:val="center"/>
          </w:tcPr>
          <w:p w:rsidR="00CC160C" w:rsidRDefault="00DB4EE0">
            <w:pPr>
              <w:jc w:val="right"/>
            </w:pPr>
            <w:r>
              <w:rPr>
                <w:rFonts w:eastAsiaTheme="minorEastAsia"/>
                <w:szCs w:val="21"/>
              </w:rPr>
              <w:t>1.08</w:t>
            </w:r>
          </w:p>
        </w:tc>
      </w:tr>
      <w:tr w:rsidR="00CC160C">
        <w:tc>
          <w:tcPr>
            <w:tcW w:w="758" w:type="dxa"/>
            <w:vAlign w:val="center"/>
          </w:tcPr>
          <w:p w:rsidR="00CC160C" w:rsidRDefault="00DB4EE0">
            <w:pPr>
              <w:jc w:val="center"/>
            </w:pPr>
            <w:r>
              <w:rPr>
                <w:rFonts w:eastAsiaTheme="minorEastAsia"/>
                <w:szCs w:val="21"/>
              </w:rPr>
              <w:t>12</w:t>
            </w:r>
          </w:p>
        </w:tc>
        <w:tc>
          <w:tcPr>
            <w:tcW w:w="2410" w:type="dxa"/>
            <w:vAlign w:val="center"/>
          </w:tcPr>
          <w:p w:rsidR="00CC160C" w:rsidRDefault="00DB4EE0">
            <w:pPr>
              <w:jc w:val="center"/>
            </w:pPr>
            <w:r>
              <w:rPr>
                <w:rFonts w:eastAsiaTheme="minorEastAsia"/>
                <w:szCs w:val="21"/>
              </w:rPr>
              <w:t>JOHNSON &amp; JOHNSON</w:t>
            </w:r>
          </w:p>
        </w:tc>
        <w:tc>
          <w:tcPr>
            <w:tcW w:w="1842" w:type="dxa"/>
            <w:vAlign w:val="center"/>
          </w:tcPr>
          <w:p w:rsidR="00CC160C" w:rsidRDefault="00DB4EE0">
            <w:pPr>
              <w:jc w:val="center"/>
            </w:pPr>
            <w:r>
              <w:rPr>
                <w:rFonts w:eastAsiaTheme="minorEastAsia"/>
                <w:szCs w:val="21"/>
              </w:rPr>
              <w:t>JNJ</w:t>
            </w:r>
          </w:p>
        </w:tc>
        <w:tc>
          <w:tcPr>
            <w:tcW w:w="2268" w:type="dxa"/>
            <w:vAlign w:val="center"/>
          </w:tcPr>
          <w:p w:rsidR="00CC160C" w:rsidRDefault="00DB4EE0">
            <w:pPr>
              <w:jc w:val="right"/>
            </w:pPr>
            <w:r>
              <w:rPr>
                <w:rFonts w:eastAsiaTheme="minorEastAsia"/>
                <w:szCs w:val="21"/>
              </w:rPr>
              <w:t>2,723,816.29</w:t>
            </w:r>
          </w:p>
        </w:tc>
        <w:tc>
          <w:tcPr>
            <w:tcW w:w="1987" w:type="dxa"/>
            <w:vAlign w:val="center"/>
          </w:tcPr>
          <w:p w:rsidR="00CC160C" w:rsidRDefault="00DB4EE0">
            <w:pPr>
              <w:jc w:val="right"/>
            </w:pPr>
            <w:r>
              <w:rPr>
                <w:rFonts w:eastAsiaTheme="minorEastAsia"/>
                <w:szCs w:val="21"/>
              </w:rPr>
              <w:t>1.03</w:t>
            </w:r>
          </w:p>
        </w:tc>
      </w:tr>
      <w:tr w:rsidR="00CC160C">
        <w:tc>
          <w:tcPr>
            <w:tcW w:w="758" w:type="dxa"/>
            <w:vAlign w:val="center"/>
          </w:tcPr>
          <w:p w:rsidR="00CC160C" w:rsidRDefault="00DB4EE0">
            <w:pPr>
              <w:jc w:val="center"/>
            </w:pPr>
            <w:r>
              <w:rPr>
                <w:rFonts w:eastAsiaTheme="minorEastAsia"/>
                <w:szCs w:val="21"/>
              </w:rPr>
              <w:t>13</w:t>
            </w:r>
          </w:p>
        </w:tc>
        <w:tc>
          <w:tcPr>
            <w:tcW w:w="2410" w:type="dxa"/>
            <w:vAlign w:val="center"/>
          </w:tcPr>
          <w:p w:rsidR="00CC160C" w:rsidRDefault="00DB4EE0">
            <w:pPr>
              <w:jc w:val="center"/>
            </w:pPr>
            <w:r>
              <w:rPr>
                <w:rFonts w:eastAsiaTheme="minorEastAsia"/>
                <w:szCs w:val="21"/>
              </w:rPr>
              <w:t>JPMORGAN CHASE COM SHS USD1.00</w:t>
            </w:r>
          </w:p>
        </w:tc>
        <w:tc>
          <w:tcPr>
            <w:tcW w:w="1842" w:type="dxa"/>
            <w:vAlign w:val="center"/>
          </w:tcPr>
          <w:p w:rsidR="00CC160C" w:rsidRDefault="00DB4EE0">
            <w:pPr>
              <w:jc w:val="center"/>
            </w:pPr>
            <w:r>
              <w:rPr>
                <w:rFonts w:eastAsiaTheme="minorEastAsia"/>
                <w:szCs w:val="21"/>
              </w:rPr>
              <w:t>JPM</w:t>
            </w:r>
          </w:p>
        </w:tc>
        <w:tc>
          <w:tcPr>
            <w:tcW w:w="2268" w:type="dxa"/>
            <w:vAlign w:val="center"/>
          </w:tcPr>
          <w:p w:rsidR="00CC160C" w:rsidRDefault="00DB4EE0">
            <w:pPr>
              <w:jc w:val="right"/>
            </w:pPr>
            <w:r>
              <w:rPr>
                <w:rFonts w:eastAsiaTheme="minorEastAsia"/>
                <w:szCs w:val="21"/>
              </w:rPr>
              <w:t>2,578,775.73</w:t>
            </w:r>
          </w:p>
        </w:tc>
        <w:tc>
          <w:tcPr>
            <w:tcW w:w="1987" w:type="dxa"/>
            <w:vAlign w:val="center"/>
          </w:tcPr>
          <w:p w:rsidR="00CC160C" w:rsidRDefault="00DB4EE0">
            <w:pPr>
              <w:jc w:val="right"/>
            </w:pPr>
            <w:r>
              <w:rPr>
                <w:rFonts w:eastAsiaTheme="minorEastAsia"/>
                <w:szCs w:val="21"/>
              </w:rPr>
              <w:t>0.97</w:t>
            </w:r>
          </w:p>
        </w:tc>
      </w:tr>
      <w:tr w:rsidR="00CC160C">
        <w:tc>
          <w:tcPr>
            <w:tcW w:w="758" w:type="dxa"/>
            <w:vAlign w:val="center"/>
          </w:tcPr>
          <w:p w:rsidR="00CC160C" w:rsidRDefault="00DB4EE0">
            <w:pPr>
              <w:jc w:val="center"/>
            </w:pPr>
            <w:r>
              <w:rPr>
                <w:rFonts w:eastAsiaTheme="minorEastAsia"/>
                <w:szCs w:val="21"/>
              </w:rPr>
              <w:t>14</w:t>
            </w:r>
          </w:p>
        </w:tc>
        <w:tc>
          <w:tcPr>
            <w:tcW w:w="2410" w:type="dxa"/>
            <w:vAlign w:val="center"/>
          </w:tcPr>
          <w:p w:rsidR="00CC160C" w:rsidRDefault="00DB4EE0">
            <w:pPr>
              <w:jc w:val="center"/>
            </w:pPr>
            <w:r>
              <w:rPr>
                <w:rFonts w:eastAsiaTheme="minorEastAsia"/>
                <w:szCs w:val="21"/>
              </w:rPr>
              <w:t>ELI LILLY &amp; CO</w:t>
            </w:r>
          </w:p>
        </w:tc>
        <w:tc>
          <w:tcPr>
            <w:tcW w:w="1842" w:type="dxa"/>
            <w:vAlign w:val="center"/>
          </w:tcPr>
          <w:p w:rsidR="00CC160C" w:rsidRDefault="00DB4EE0">
            <w:pPr>
              <w:jc w:val="center"/>
            </w:pPr>
            <w:r>
              <w:rPr>
                <w:rFonts w:eastAsiaTheme="minorEastAsia"/>
                <w:szCs w:val="21"/>
              </w:rPr>
              <w:t>LLY</w:t>
            </w:r>
          </w:p>
        </w:tc>
        <w:tc>
          <w:tcPr>
            <w:tcW w:w="2268" w:type="dxa"/>
            <w:vAlign w:val="center"/>
          </w:tcPr>
          <w:p w:rsidR="00CC160C" w:rsidRDefault="00DB4EE0">
            <w:pPr>
              <w:jc w:val="right"/>
            </w:pPr>
            <w:r>
              <w:rPr>
                <w:rFonts w:eastAsiaTheme="minorEastAsia"/>
                <w:szCs w:val="21"/>
              </w:rPr>
              <w:t>2,484,097.78</w:t>
            </w:r>
          </w:p>
        </w:tc>
        <w:tc>
          <w:tcPr>
            <w:tcW w:w="1987" w:type="dxa"/>
            <w:vAlign w:val="center"/>
          </w:tcPr>
          <w:p w:rsidR="00CC160C" w:rsidRDefault="00DB4EE0">
            <w:pPr>
              <w:jc w:val="right"/>
            </w:pPr>
            <w:r>
              <w:rPr>
                <w:rFonts w:eastAsiaTheme="minorEastAsia"/>
                <w:szCs w:val="21"/>
              </w:rPr>
              <w:t>0.94</w:t>
            </w:r>
          </w:p>
        </w:tc>
      </w:tr>
      <w:tr w:rsidR="00CC160C">
        <w:tc>
          <w:tcPr>
            <w:tcW w:w="758" w:type="dxa"/>
            <w:vAlign w:val="center"/>
          </w:tcPr>
          <w:p w:rsidR="00CC160C" w:rsidRDefault="00DB4EE0">
            <w:pPr>
              <w:jc w:val="center"/>
            </w:pPr>
            <w:r>
              <w:rPr>
                <w:rFonts w:eastAsiaTheme="minorEastAsia"/>
                <w:szCs w:val="21"/>
              </w:rPr>
              <w:t>15</w:t>
            </w:r>
          </w:p>
        </w:tc>
        <w:tc>
          <w:tcPr>
            <w:tcW w:w="2410" w:type="dxa"/>
            <w:vAlign w:val="center"/>
          </w:tcPr>
          <w:p w:rsidR="00CC160C" w:rsidRDefault="00DB4EE0">
            <w:pPr>
              <w:jc w:val="center"/>
            </w:pPr>
            <w:r>
              <w:rPr>
                <w:rFonts w:eastAsiaTheme="minorEastAsia"/>
                <w:szCs w:val="21"/>
              </w:rPr>
              <w:t>VISA INC-CLASS A SHARES</w:t>
            </w:r>
          </w:p>
        </w:tc>
        <w:tc>
          <w:tcPr>
            <w:tcW w:w="1842" w:type="dxa"/>
            <w:vAlign w:val="center"/>
          </w:tcPr>
          <w:p w:rsidR="00CC160C" w:rsidRDefault="00DB4EE0">
            <w:pPr>
              <w:jc w:val="center"/>
            </w:pPr>
            <w:r>
              <w:rPr>
                <w:rFonts w:eastAsiaTheme="minorEastAsia"/>
                <w:szCs w:val="21"/>
              </w:rPr>
              <w:t>V</w:t>
            </w:r>
          </w:p>
        </w:tc>
        <w:tc>
          <w:tcPr>
            <w:tcW w:w="2268" w:type="dxa"/>
            <w:vAlign w:val="center"/>
          </w:tcPr>
          <w:p w:rsidR="00CC160C" w:rsidRDefault="00DB4EE0">
            <w:pPr>
              <w:jc w:val="right"/>
            </w:pPr>
            <w:r>
              <w:rPr>
                <w:rFonts w:eastAsiaTheme="minorEastAsia"/>
                <w:szCs w:val="21"/>
              </w:rPr>
              <w:t>2,482,880.62</w:t>
            </w:r>
          </w:p>
        </w:tc>
        <w:tc>
          <w:tcPr>
            <w:tcW w:w="1987" w:type="dxa"/>
            <w:vAlign w:val="center"/>
          </w:tcPr>
          <w:p w:rsidR="00CC160C" w:rsidRDefault="00DB4EE0">
            <w:pPr>
              <w:jc w:val="right"/>
            </w:pPr>
            <w:r>
              <w:rPr>
                <w:rFonts w:eastAsiaTheme="minorEastAsia"/>
                <w:szCs w:val="21"/>
              </w:rPr>
              <w:t>0.94</w:t>
            </w:r>
          </w:p>
        </w:tc>
      </w:tr>
      <w:tr w:rsidR="00CC160C">
        <w:tc>
          <w:tcPr>
            <w:tcW w:w="758" w:type="dxa"/>
            <w:vAlign w:val="center"/>
          </w:tcPr>
          <w:p w:rsidR="00CC160C" w:rsidRDefault="00DB4EE0">
            <w:pPr>
              <w:jc w:val="center"/>
            </w:pPr>
            <w:r>
              <w:rPr>
                <w:rFonts w:eastAsiaTheme="minorEastAsia"/>
                <w:szCs w:val="21"/>
              </w:rPr>
              <w:t>16</w:t>
            </w:r>
          </w:p>
        </w:tc>
        <w:tc>
          <w:tcPr>
            <w:tcW w:w="2410" w:type="dxa"/>
            <w:vAlign w:val="center"/>
          </w:tcPr>
          <w:p w:rsidR="00CC160C" w:rsidRDefault="00DB4EE0">
            <w:pPr>
              <w:jc w:val="center"/>
            </w:pPr>
            <w:r>
              <w:rPr>
                <w:rFonts w:eastAsiaTheme="minorEastAsia"/>
                <w:szCs w:val="21"/>
              </w:rPr>
              <w:t>BROADCOM INC</w:t>
            </w:r>
          </w:p>
        </w:tc>
        <w:tc>
          <w:tcPr>
            <w:tcW w:w="1842" w:type="dxa"/>
            <w:vAlign w:val="center"/>
          </w:tcPr>
          <w:p w:rsidR="00CC160C" w:rsidRDefault="00DB4EE0">
            <w:pPr>
              <w:jc w:val="center"/>
            </w:pPr>
            <w:r>
              <w:rPr>
                <w:rFonts w:eastAsiaTheme="minorEastAsia"/>
                <w:szCs w:val="21"/>
              </w:rPr>
              <w:t>AVGO</w:t>
            </w:r>
          </w:p>
        </w:tc>
        <w:tc>
          <w:tcPr>
            <w:tcW w:w="2268" w:type="dxa"/>
            <w:vAlign w:val="center"/>
          </w:tcPr>
          <w:p w:rsidR="00CC160C" w:rsidRDefault="00DB4EE0">
            <w:pPr>
              <w:jc w:val="right"/>
            </w:pPr>
            <w:r>
              <w:rPr>
                <w:rFonts w:eastAsiaTheme="minorEastAsia"/>
                <w:szCs w:val="21"/>
              </w:rPr>
              <w:t>2,333,114.37</w:t>
            </w:r>
          </w:p>
        </w:tc>
        <w:tc>
          <w:tcPr>
            <w:tcW w:w="1987" w:type="dxa"/>
            <w:vAlign w:val="center"/>
          </w:tcPr>
          <w:p w:rsidR="00CC160C" w:rsidRDefault="00DB4EE0">
            <w:pPr>
              <w:jc w:val="right"/>
            </w:pPr>
            <w:r>
              <w:rPr>
                <w:rFonts w:eastAsiaTheme="minorEastAsia"/>
                <w:szCs w:val="21"/>
              </w:rPr>
              <w:t>0.88</w:t>
            </w:r>
          </w:p>
        </w:tc>
      </w:tr>
      <w:tr w:rsidR="00CC160C">
        <w:tc>
          <w:tcPr>
            <w:tcW w:w="758" w:type="dxa"/>
            <w:vAlign w:val="center"/>
          </w:tcPr>
          <w:p w:rsidR="00CC160C" w:rsidRDefault="00DB4EE0">
            <w:pPr>
              <w:jc w:val="center"/>
            </w:pPr>
            <w:r>
              <w:rPr>
                <w:rFonts w:eastAsiaTheme="minorEastAsia"/>
                <w:szCs w:val="21"/>
              </w:rPr>
              <w:lastRenderedPageBreak/>
              <w:t>17</w:t>
            </w:r>
          </w:p>
        </w:tc>
        <w:tc>
          <w:tcPr>
            <w:tcW w:w="2410" w:type="dxa"/>
            <w:vAlign w:val="center"/>
          </w:tcPr>
          <w:p w:rsidR="00CC160C" w:rsidRDefault="00DB4EE0">
            <w:pPr>
              <w:jc w:val="center"/>
            </w:pPr>
            <w:r>
              <w:rPr>
                <w:rFonts w:eastAsiaTheme="minorEastAsia"/>
                <w:szCs w:val="21"/>
              </w:rPr>
              <w:t>PROCTER &amp; GAMBLE CO/THE</w:t>
            </w:r>
          </w:p>
        </w:tc>
        <w:tc>
          <w:tcPr>
            <w:tcW w:w="1842" w:type="dxa"/>
            <w:vAlign w:val="center"/>
          </w:tcPr>
          <w:p w:rsidR="00CC160C" w:rsidRDefault="00DB4EE0">
            <w:pPr>
              <w:jc w:val="center"/>
            </w:pPr>
            <w:r>
              <w:rPr>
                <w:rFonts w:eastAsiaTheme="minorEastAsia"/>
                <w:szCs w:val="21"/>
              </w:rPr>
              <w:t>PG</w:t>
            </w:r>
          </w:p>
        </w:tc>
        <w:tc>
          <w:tcPr>
            <w:tcW w:w="2268" w:type="dxa"/>
            <w:vAlign w:val="center"/>
          </w:tcPr>
          <w:p w:rsidR="00CC160C" w:rsidRDefault="00DB4EE0">
            <w:pPr>
              <w:jc w:val="right"/>
            </w:pPr>
            <w:r>
              <w:rPr>
                <w:rFonts w:eastAsiaTheme="minorEastAsia"/>
                <w:szCs w:val="21"/>
              </w:rPr>
              <w:t>2,246,124.59</w:t>
            </w:r>
          </w:p>
        </w:tc>
        <w:tc>
          <w:tcPr>
            <w:tcW w:w="1987" w:type="dxa"/>
            <w:vAlign w:val="center"/>
          </w:tcPr>
          <w:p w:rsidR="00CC160C" w:rsidRDefault="00DB4EE0">
            <w:pPr>
              <w:jc w:val="right"/>
            </w:pPr>
            <w:r>
              <w:rPr>
                <w:rFonts w:eastAsiaTheme="minorEastAsia"/>
                <w:szCs w:val="21"/>
              </w:rPr>
              <w:t>0.85</w:t>
            </w:r>
          </w:p>
        </w:tc>
      </w:tr>
      <w:tr w:rsidR="00CC160C">
        <w:tc>
          <w:tcPr>
            <w:tcW w:w="758" w:type="dxa"/>
            <w:vAlign w:val="center"/>
          </w:tcPr>
          <w:p w:rsidR="00CC160C" w:rsidRDefault="00DB4EE0">
            <w:pPr>
              <w:jc w:val="center"/>
            </w:pPr>
            <w:r>
              <w:rPr>
                <w:rFonts w:eastAsiaTheme="minorEastAsia"/>
                <w:szCs w:val="21"/>
              </w:rPr>
              <w:t>18</w:t>
            </w:r>
          </w:p>
        </w:tc>
        <w:tc>
          <w:tcPr>
            <w:tcW w:w="2410" w:type="dxa"/>
            <w:vAlign w:val="center"/>
          </w:tcPr>
          <w:p w:rsidR="00CC160C" w:rsidRDefault="00DB4EE0">
            <w:pPr>
              <w:jc w:val="center"/>
            </w:pPr>
            <w:r>
              <w:rPr>
                <w:rFonts w:eastAsiaTheme="minorEastAsia"/>
                <w:szCs w:val="21"/>
              </w:rPr>
              <w:t>MASTERCARD INC - A</w:t>
            </w:r>
          </w:p>
        </w:tc>
        <w:tc>
          <w:tcPr>
            <w:tcW w:w="1842" w:type="dxa"/>
            <w:vAlign w:val="center"/>
          </w:tcPr>
          <w:p w:rsidR="00CC160C" w:rsidRDefault="00DB4EE0">
            <w:pPr>
              <w:jc w:val="center"/>
            </w:pPr>
            <w:r>
              <w:rPr>
                <w:rFonts w:eastAsiaTheme="minorEastAsia"/>
                <w:szCs w:val="21"/>
              </w:rPr>
              <w:t>MA</w:t>
            </w:r>
          </w:p>
        </w:tc>
        <w:tc>
          <w:tcPr>
            <w:tcW w:w="2268" w:type="dxa"/>
            <w:vAlign w:val="center"/>
          </w:tcPr>
          <w:p w:rsidR="00CC160C" w:rsidRDefault="00DB4EE0">
            <w:pPr>
              <w:jc w:val="right"/>
            </w:pPr>
            <w:r>
              <w:rPr>
                <w:rFonts w:eastAsiaTheme="minorEastAsia"/>
                <w:szCs w:val="21"/>
              </w:rPr>
              <w:t>2,029,713.94</w:t>
            </w:r>
          </w:p>
        </w:tc>
        <w:tc>
          <w:tcPr>
            <w:tcW w:w="1987" w:type="dxa"/>
            <w:vAlign w:val="center"/>
          </w:tcPr>
          <w:p w:rsidR="00CC160C" w:rsidRDefault="00DB4EE0">
            <w:pPr>
              <w:jc w:val="right"/>
            </w:pPr>
            <w:r>
              <w:rPr>
                <w:rFonts w:eastAsiaTheme="minorEastAsia"/>
                <w:szCs w:val="21"/>
              </w:rPr>
              <w:t>0.77</w:t>
            </w:r>
          </w:p>
        </w:tc>
      </w:tr>
      <w:tr w:rsidR="00CC160C">
        <w:tc>
          <w:tcPr>
            <w:tcW w:w="758" w:type="dxa"/>
            <w:vAlign w:val="center"/>
          </w:tcPr>
          <w:p w:rsidR="00CC160C" w:rsidRDefault="00DB4EE0">
            <w:pPr>
              <w:jc w:val="center"/>
            </w:pPr>
            <w:r>
              <w:rPr>
                <w:rFonts w:eastAsiaTheme="minorEastAsia"/>
                <w:szCs w:val="21"/>
              </w:rPr>
              <w:t>19</w:t>
            </w:r>
          </w:p>
        </w:tc>
        <w:tc>
          <w:tcPr>
            <w:tcW w:w="2410" w:type="dxa"/>
            <w:vAlign w:val="center"/>
          </w:tcPr>
          <w:p w:rsidR="00CC160C" w:rsidRDefault="00DB4EE0">
            <w:pPr>
              <w:jc w:val="center"/>
            </w:pPr>
            <w:r>
              <w:rPr>
                <w:rFonts w:eastAsiaTheme="minorEastAsia"/>
                <w:szCs w:val="21"/>
              </w:rPr>
              <w:t>HOME DEPOT INC</w:t>
            </w:r>
          </w:p>
        </w:tc>
        <w:tc>
          <w:tcPr>
            <w:tcW w:w="1842" w:type="dxa"/>
            <w:vAlign w:val="center"/>
          </w:tcPr>
          <w:p w:rsidR="00CC160C" w:rsidRDefault="00DB4EE0">
            <w:pPr>
              <w:jc w:val="center"/>
            </w:pPr>
            <w:r>
              <w:rPr>
                <w:rFonts w:eastAsiaTheme="minorEastAsia"/>
                <w:szCs w:val="21"/>
              </w:rPr>
              <w:t>HD</w:t>
            </w:r>
          </w:p>
        </w:tc>
        <w:tc>
          <w:tcPr>
            <w:tcW w:w="2268" w:type="dxa"/>
            <w:vAlign w:val="center"/>
          </w:tcPr>
          <w:p w:rsidR="00CC160C" w:rsidRDefault="00DB4EE0">
            <w:pPr>
              <w:jc w:val="right"/>
            </w:pPr>
            <w:r>
              <w:rPr>
                <w:rFonts w:eastAsiaTheme="minorEastAsia"/>
                <w:szCs w:val="21"/>
              </w:rPr>
              <w:t>1,952,879.46</w:t>
            </w:r>
          </w:p>
        </w:tc>
        <w:tc>
          <w:tcPr>
            <w:tcW w:w="1987" w:type="dxa"/>
            <w:vAlign w:val="center"/>
          </w:tcPr>
          <w:p w:rsidR="00CC160C" w:rsidRDefault="00DB4EE0">
            <w:pPr>
              <w:jc w:val="right"/>
            </w:pPr>
            <w:r>
              <w:rPr>
                <w:rFonts w:eastAsiaTheme="minorEastAsia"/>
                <w:szCs w:val="21"/>
              </w:rPr>
              <w:t>0.74</w:t>
            </w:r>
          </w:p>
        </w:tc>
      </w:tr>
      <w:tr w:rsidR="00CC160C">
        <w:tc>
          <w:tcPr>
            <w:tcW w:w="758" w:type="dxa"/>
            <w:vAlign w:val="center"/>
          </w:tcPr>
          <w:p w:rsidR="00CC160C" w:rsidRDefault="00DB4EE0">
            <w:pPr>
              <w:jc w:val="center"/>
            </w:pPr>
            <w:r>
              <w:rPr>
                <w:rFonts w:eastAsiaTheme="minorEastAsia"/>
                <w:szCs w:val="21"/>
              </w:rPr>
              <w:t>20</w:t>
            </w:r>
          </w:p>
        </w:tc>
        <w:tc>
          <w:tcPr>
            <w:tcW w:w="2410" w:type="dxa"/>
            <w:vAlign w:val="center"/>
          </w:tcPr>
          <w:p w:rsidR="00CC160C" w:rsidRDefault="00DB4EE0">
            <w:pPr>
              <w:jc w:val="center"/>
            </w:pPr>
            <w:r>
              <w:rPr>
                <w:rFonts w:eastAsiaTheme="minorEastAsia"/>
                <w:szCs w:val="21"/>
              </w:rPr>
              <w:t>CHEVRON CORP</w:t>
            </w:r>
          </w:p>
        </w:tc>
        <w:tc>
          <w:tcPr>
            <w:tcW w:w="1842" w:type="dxa"/>
            <w:vAlign w:val="center"/>
          </w:tcPr>
          <w:p w:rsidR="00CC160C" w:rsidRDefault="00DB4EE0">
            <w:pPr>
              <w:jc w:val="center"/>
            </w:pPr>
            <w:r>
              <w:rPr>
                <w:rFonts w:eastAsiaTheme="minorEastAsia"/>
                <w:szCs w:val="21"/>
              </w:rPr>
              <w:t>CVX</w:t>
            </w:r>
          </w:p>
        </w:tc>
        <w:tc>
          <w:tcPr>
            <w:tcW w:w="2268" w:type="dxa"/>
            <w:vAlign w:val="center"/>
          </w:tcPr>
          <w:p w:rsidR="00CC160C" w:rsidRDefault="00DB4EE0">
            <w:pPr>
              <w:jc w:val="right"/>
            </w:pPr>
            <w:r>
              <w:rPr>
                <w:rFonts w:eastAsiaTheme="minorEastAsia"/>
                <w:szCs w:val="21"/>
              </w:rPr>
              <w:t>1,746,689.20</w:t>
            </w:r>
          </w:p>
        </w:tc>
        <w:tc>
          <w:tcPr>
            <w:tcW w:w="1987" w:type="dxa"/>
            <w:vAlign w:val="center"/>
          </w:tcPr>
          <w:p w:rsidR="00CC160C" w:rsidRDefault="00DB4EE0">
            <w:pPr>
              <w:jc w:val="right"/>
            </w:pPr>
            <w:r>
              <w:rPr>
                <w:rFonts w:eastAsiaTheme="minorEastAsia"/>
                <w:szCs w:val="21"/>
              </w:rPr>
              <w:t>0.66</w:t>
            </w:r>
          </w:p>
        </w:tc>
      </w:tr>
    </w:tbl>
    <w:p w:rsidR="00D56B36" w:rsidRPr="00833AFA" w:rsidRDefault="00D56B36" w:rsidP="00D56B36">
      <w:pPr>
        <w:spacing w:line="360" w:lineRule="auto"/>
        <w:ind w:firstLineChars="200" w:firstLine="420"/>
        <w:jc w:val="left"/>
        <w:rPr>
          <w:rFonts w:eastAsiaTheme="minorEastAsia"/>
          <w:szCs w:val="21"/>
        </w:rPr>
      </w:pPr>
      <w:r w:rsidRPr="00833AFA">
        <w:rPr>
          <w:rFonts w:eastAsiaTheme="minorEastAsia"/>
          <w:szCs w:val="21"/>
        </w:rPr>
        <w:t>注：</w:t>
      </w:r>
      <w:r w:rsidRPr="00833AFA">
        <w:rPr>
          <w:rFonts w:eastAsiaTheme="minorEastAsia"/>
          <w:szCs w:val="21"/>
        </w:rPr>
        <w:t>“</w:t>
      </w:r>
      <w:r w:rsidRPr="00833AFA">
        <w:rPr>
          <w:rFonts w:eastAsiaTheme="minorEastAsia"/>
          <w:szCs w:val="21"/>
        </w:rPr>
        <w:t>买入金额</w:t>
      </w:r>
      <w:r w:rsidRPr="00833AFA">
        <w:rPr>
          <w:rFonts w:eastAsiaTheme="minorEastAsia"/>
          <w:szCs w:val="21"/>
        </w:rPr>
        <w:t>”</w:t>
      </w:r>
      <w:r w:rsidRPr="00833AFA">
        <w:rPr>
          <w:rFonts w:eastAsiaTheme="minorEastAsia"/>
          <w:szCs w:val="21"/>
        </w:rPr>
        <w:t>（或</w:t>
      </w:r>
      <w:r w:rsidRPr="00833AFA">
        <w:rPr>
          <w:rFonts w:eastAsiaTheme="minorEastAsia"/>
          <w:szCs w:val="21"/>
        </w:rPr>
        <w:t>“</w:t>
      </w:r>
      <w:r w:rsidRPr="00833AFA">
        <w:rPr>
          <w:rFonts w:eastAsiaTheme="minorEastAsia"/>
          <w:szCs w:val="21"/>
        </w:rPr>
        <w:t>买入股票成本</w:t>
      </w:r>
      <w:r w:rsidRPr="00833AFA">
        <w:rPr>
          <w:rFonts w:eastAsiaTheme="minorEastAsia"/>
          <w:szCs w:val="21"/>
        </w:rPr>
        <w:t>”</w:t>
      </w:r>
      <w:r w:rsidRPr="00833AFA">
        <w:rPr>
          <w:rFonts w:eastAsiaTheme="minorEastAsia"/>
          <w:szCs w:val="21"/>
        </w:rPr>
        <w:t>）、</w:t>
      </w:r>
      <w:r w:rsidRPr="00833AFA">
        <w:rPr>
          <w:rFonts w:eastAsiaTheme="minorEastAsia"/>
          <w:szCs w:val="21"/>
        </w:rPr>
        <w:t>“</w:t>
      </w:r>
      <w:r w:rsidRPr="00833AFA">
        <w:rPr>
          <w:rFonts w:eastAsiaTheme="minorEastAsia"/>
          <w:szCs w:val="21"/>
        </w:rPr>
        <w:t>卖出金额</w:t>
      </w:r>
      <w:r w:rsidRPr="00833AFA">
        <w:rPr>
          <w:rFonts w:eastAsiaTheme="minorEastAsia"/>
          <w:szCs w:val="21"/>
        </w:rPr>
        <w:t>”</w:t>
      </w:r>
      <w:r w:rsidRPr="00833AFA">
        <w:rPr>
          <w:rFonts w:eastAsiaTheme="minorEastAsia"/>
          <w:szCs w:val="21"/>
        </w:rPr>
        <w:t>（或</w:t>
      </w:r>
      <w:r w:rsidRPr="00833AFA">
        <w:rPr>
          <w:rFonts w:eastAsiaTheme="minorEastAsia"/>
          <w:szCs w:val="21"/>
        </w:rPr>
        <w:t>“</w:t>
      </w:r>
      <w:r w:rsidRPr="00833AFA">
        <w:rPr>
          <w:rFonts w:eastAsiaTheme="minorEastAsia"/>
          <w:szCs w:val="21"/>
        </w:rPr>
        <w:t>卖出股票收入</w:t>
      </w:r>
      <w:r w:rsidRPr="00833AFA">
        <w:rPr>
          <w:rFonts w:eastAsiaTheme="minorEastAsia"/>
          <w:szCs w:val="21"/>
        </w:rPr>
        <w:t>”</w:t>
      </w:r>
      <w:r w:rsidRPr="00833AFA">
        <w:rPr>
          <w:rFonts w:eastAsiaTheme="minorEastAsia"/>
          <w:szCs w:val="21"/>
        </w:rPr>
        <w:t>）均按买卖成交金额（成交单价乘以成交数量）填列，不考虑相关交易费用。</w:t>
      </w:r>
    </w:p>
    <w:p w:rsidR="00D56B36" w:rsidRPr="00D56B36" w:rsidRDefault="00D56B36" w:rsidP="00754137">
      <w:pPr>
        <w:autoSpaceDE w:val="0"/>
        <w:autoSpaceDN w:val="0"/>
        <w:adjustRightInd w:val="0"/>
        <w:snapToGrid w:val="0"/>
        <w:spacing w:beforeLines="100" w:before="312" w:line="360" w:lineRule="auto"/>
        <w:jc w:val="left"/>
        <w:rPr>
          <w:rFonts w:eastAsiaTheme="minorEastAsia"/>
          <w:b/>
          <w:kern w:val="0"/>
          <w:szCs w:val="21"/>
        </w:rPr>
      </w:pPr>
    </w:p>
    <w:p w:rsidR="00754137" w:rsidRPr="00833AFA" w:rsidRDefault="00754137" w:rsidP="00754137">
      <w:pPr>
        <w:autoSpaceDE w:val="0"/>
        <w:autoSpaceDN w:val="0"/>
        <w:adjustRightInd w:val="0"/>
        <w:snapToGrid w:val="0"/>
        <w:spacing w:beforeLines="100" w:before="312" w:line="360" w:lineRule="auto"/>
        <w:jc w:val="left"/>
        <w:rPr>
          <w:rFonts w:eastAsiaTheme="minorEastAsia"/>
          <w:b/>
          <w:kern w:val="0"/>
          <w:szCs w:val="21"/>
        </w:rPr>
      </w:pPr>
      <w:r w:rsidRPr="00833AFA">
        <w:rPr>
          <w:rFonts w:eastAsiaTheme="minorEastAsia"/>
          <w:b/>
          <w:kern w:val="0"/>
          <w:szCs w:val="21"/>
        </w:rPr>
        <w:t>8.</w:t>
      </w:r>
      <w:r w:rsidR="00A75718">
        <w:rPr>
          <w:rFonts w:eastAsiaTheme="minorEastAsia"/>
          <w:b/>
          <w:kern w:val="0"/>
          <w:szCs w:val="21"/>
        </w:rPr>
        <w:t>5</w:t>
      </w:r>
      <w:r w:rsidRPr="00833AFA">
        <w:rPr>
          <w:rFonts w:eastAsiaTheme="minorEastAsia"/>
          <w:b/>
          <w:kern w:val="0"/>
          <w:szCs w:val="21"/>
        </w:rPr>
        <w:t xml:space="preserve">.2 </w:t>
      </w:r>
      <w:r w:rsidRPr="00833AFA">
        <w:rPr>
          <w:rFonts w:eastAsiaTheme="minorEastAsia"/>
          <w:b/>
          <w:kern w:val="0"/>
          <w:szCs w:val="21"/>
        </w:rPr>
        <w:t>累计卖出金额超出期末基金资产净值</w:t>
      </w:r>
      <w:r w:rsidRPr="00833AFA">
        <w:rPr>
          <w:rFonts w:eastAsiaTheme="minorEastAsia"/>
          <w:b/>
          <w:szCs w:val="21"/>
        </w:rPr>
        <w:t>2%</w:t>
      </w:r>
      <w:r w:rsidRPr="00833AFA">
        <w:rPr>
          <w:rFonts w:eastAsiaTheme="minorEastAsia"/>
          <w:b/>
          <w:kern w:val="0"/>
          <w:szCs w:val="21"/>
        </w:rPr>
        <w:t>或前</w:t>
      </w:r>
      <w:r w:rsidRPr="00833AFA">
        <w:rPr>
          <w:rFonts w:eastAsiaTheme="minorEastAsia"/>
          <w:b/>
          <w:kern w:val="0"/>
          <w:szCs w:val="21"/>
        </w:rPr>
        <w:t>20</w:t>
      </w:r>
      <w:r w:rsidRPr="00833AFA">
        <w:rPr>
          <w:rFonts w:eastAsiaTheme="minorEastAsia"/>
          <w:b/>
          <w:kern w:val="0"/>
          <w:szCs w:val="21"/>
        </w:rPr>
        <w:t>名的权益投资明细</w:t>
      </w:r>
    </w:p>
    <w:p w:rsidR="00754137" w:rsidRPr="00833AFA" w:rsidRDefault="00754137" w:rsidP="00754137">
      <w:pPr>
        <w:autoSpaceDE w:val="0"/>
        <w:autoSpaceDN w:val="0"/>
        <w:adjustRightInd w:val="0"/>
        <w:spacing w:before="29" w:line="360" w:lineRule="auto"/>
        <w:ind w:left="15"/>
        <w:jc w:val="right"/>
        <w:rPr>
          <w:rFonts w:eastAsiaTheme="minorEastAsia"/>
          <w:szCs w:val="21"/>
        </w:rPr>
      </w:pPr>
      <w:r w:rsidRPr="00833AFA">
        <w:rPr>
          <w:rFonts w:eastAsiaTheme="minorEastAsia"/>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58"/>
        <w:gridCol w:w="2977"/>
        <w:gridCol w:w="1701"/>
        <w:gridCol w:w="1984"/>
        <w:gridCol w:w="1845"/>
      </w:tblGrid>
      <w:tr w:rsidR="00754137" w:rsidRPr="00833AFA" w:rsidTr="00B532C3">
        <w:trPr>
          <w:trHeight w:val="315"/>
        </w:trPr>
        <w:tc>
          <w:tcPr>
            <w:tcW w:w="758"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序号</w:t>
            </w:r>
          </w:p>
        </w:tc>
        <w:tc>
          <w:tcPr>
            <w:tcW w:w="2977"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公司名称（英文）</w:t>
            </w:r>
          </w:p>
        </w:tc>
        <w:tc>
          <w:tcPr>
            <w:tcW w:w="1701"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证券代码</w:t>
            </w:r>
          </w:p>
        </w:tc>
        <w:tc>
          <w:tcPr>
            <w:tcW w:w="1984"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本期累计卖出金额</w:t>
            </w:r>
          </w:p>
        </w:tc>
        <w:tc>
          <w:tcPr>
            <w:tcW w:w="1845"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占</w:t>
            </w:r>
            <w:r w:rsidRPr="00833AFA">
              <w:rPr>
                <w:rFonts w:eastAsiaTheme="minorEastAsia"/>
                <w:kern w:val="0"/>
                <w:szCs w:val="21"/>
              </w:rPr>
              <w:t>期末</w:t>
            </w:r>
            <w:r w:rsidRPr="00833AFA">
              <w:rPr>
                <w:rFonts w:eastAsiaTheme="minorEastAsia"/>
                <w:szCs w:val="21"/>
              </w:rPr>
              <w:t>基金</w:t>
            </w:r>
          </w:p>
          <w:p w:rsidR="00754137" w:rsidRPr="00833AFA" w:rsidRDefault="00754137" w:rsidP="00B532C3">
            <w:pPr>
              <w:spacing w:line="360" w:lineRule="auto"/>
              <w:jc w:val="center"/>
              <w:rPr>
                <w:rFonts w:eastAsiaTheme="minorEastAsia"/>
                <w:szCs w:val="21"/>
              </w:rPr>
            </w:pPr>
            <w:r w:rsidRPr="00833AFA">
              <w:rPr>
                <w:rFonts w:eastAsiaTheme="minorEastAsia"/>
                <w:szCs w:val="21"/>
              </w:rPr>
              <w:t>资产净值比例（％）</w:t>
            </w:r>
          </w:p>
        </w:tc>
      </w:tr>
      <w:tr w:rsidR="00CC160C">
        <w:tc>
          <w:tcPr>
            <w:tcW w:w="758" w:type="dxa"/>
            <w:vAlign w:val="center"/>
          </w:tcPr>
          <w:p w:rsidR="00CC160C" w:rsidRDefault="00DB4EE0">
            <w:pPr>
              <w:jc w:val="center"/>
            </w:pPr>
            <w:r>
              <w:rPr>
                <w:rFonts w:eastAsiaTheme="minorEastAsia"/>
                <w:szCs w:val="21"/>
              </w:rPr>
              <w:t>1</w:t>
            </w:r>
          </w:p>
        </w:tc>
        <w:tc>
          <w:tcPr>
            <w:tcW w:w="2977" w:type="dxa"/>
            <w:vAlign w:val="center"/>
          </w:tcPr>
          <w:p w:rsidR="00CC160C" w:rsidRDefault="00DB4EE0">
            <w:pPr>
              <w:jc w:val="center"/>
            </w:pPr>
            <w:r>
              <w:rPr>
                <w:rFonts w:eastAsiaTheme="minorEastAsia"/>
                <w:szCs w:val="21"/>
              </w:rPr>
              <w:t>APPLE INC</w:t>
            </w:r>
          </w:p>
        </w:tc>
        <w:tc>
          <w:tcPr>
            <w:tcW w:w="1701" w:type="dxa"/>
            <w:vAlign w:val="center"/>
          </w:tcPr>
          <w:p w:rsidR="00CC160C" w:rsidRDefault="00DB4EE0">
            <w:pPr>
              <w:jc w:val="center"/>
            </w:pPr>
            <w:r>
              <w:rPr>
                <w:rFonts w:eastAsiaTheme="minorEastAsia"/>
                <w:szCs w:val="21"/>
              </w:rPr>
              <w:t>AAPL</w:t>
            </w:r>
          </w:p>
        </w:tc>
        <w:tc>
          <w:tcPr>
            <w:tcW w:w="1984" w:type="dxa"/>
            <w:vAlign w:val="center"/>
          </w:tcPr>
          <w:p w:rsidR="00CC160C" w:rsidRDefault="00DB4EE0">
            <w:pPr>
              <w:jc w:val="right"/>
            </w:pPr>
            <w:r>
              <w:rPr>
                <w:rFonts w:eastAsiaTheme="minorEastAsia"/>
                <w:szCs w:val="21"/>
              </w:rPr>
              <w:t>588,386.81</w:t>
            </w:r>
          </w:p>
        </w:tc>
        <w:tc>
          <w:tcPr>
            <w:tcW w:w="1845" w:type="dxa"/>
            <w:vAlign w:val="center"/>
          </w:tcPr>
          <w:p w:rsidR="00CC160C" w:rsidRDefault="00DB4EE0">
            <w:pPr>
              <w:jc w:val="right"/>
            </w:pPr>
            <w:r>
              <w:rPr>
                <w:rFonts w:eastAsiaTheme="minorEastAsia"/>
                <w:szCs w:val="21"/>
              </w:rPr>
              <w:t>0.22</w:t>
            </w:r>
          </w:p>
        </w:tc>
      </w:tr>
      <w:tr w:rsidR="00CC160C">
        <w:tc>
          <w:tcPr>
            <w:tcW w:w="758" w:type="dxa"/>
            <w:vAlign w:val="center"/>
          </w:tcPr>
          <w:p w:rsidR="00CC160C" w:rsidRDefault="00DB4EE0">
            <w:pPr>
              <w:jc w:val="center"/>
            </w:pPr>
            <w:r>
              <w:rPr>
                <w:rFonts w:eastAsiaTheme="minorEastAsia"/>
                <w:szCs w:val="21"/>
              </w:rPr>
              <w:t>2</w:t>
            </w:r>
          </w:p>
        </w:tc>
        <w:tc>
          <w:tcPr>
            <w:tcW w:w="2977" w:type="dxa"/>
            <w:vAlign w:val="center"/>
          </w:tcPr>
          <w:p w:rsidR="00CC160C" w:rsidRDefault="00DB4EE0">
            <w:pPr>
              <w:jc w:val="center"/>
            </w:pPr>
            <w:r>
              <w:rPr>
                <w:rFonts w:eastAsiaTheme="minorEastAsia"/>
                <w:szCs w:val="21"/>
              </w:rPr>
              <w:t>MICROSOFT CORP</w:t>
            </w:r>
          </w:p>
        </w:tc>
        <w:tc>
          <w:tcPr>
            <w:tcW w:w="1701" w:type="dxa"/>
            <w:vAlign w:val="center"/>
          </w:tcPr>
          <w:p w:rsidR="00CC160C" w:rsidRDefault="00DB4EE0">
            <w:pPr>
              <w:jc w:val="center"/>
            </w:pPr>
            <w:r>
              <w:rPr>
                <w:rFonts w:eastAsiaTheme="minorEastAsia"/>
                <w:szCs w:val="21"/>
              </w:rPr>
              <w:t>MSFT</w:t>
            </w:r>
          </w:p>
        </w:tc>
        <w:tc>
          <w:tcPr>
            <w:tcW w:w="1984" w:type="dxa"/>
            <w:vAlign w:val="center"/>
          </w:tcPr>
          <w:p w:rsidR="00CC160C" w:rsidRDefault="00DB4EE0">
            <w:pPr>
              <w:jc w:val="right"/>
            </w:pPr>
            <w:r>
              <w:rPr>
                <w:rFonts w:eastAsiaTheme="minorEastAsia"/>
                <w:szCs w:val="21"/>
              </w:rPr>
              <w:t>494,617.03</w:t>
            </w:r>
          </w:p>
        </w:tc>
        <w:tc>
          <w:tcPr>
            <w:tcW w:w="1845" w:type="dxa"/>
            <w:vAlign w:val="center"/>
          </w:tcPr>
          <w:p w:rsidR="00CC160C" w:rsidRDefault="00DB4EE0">
            <w:pPr>
              <w:jc w:val="right"/>
            </w:pPr>
            <w:r>
              <w:rPr>
                <w:rFonts w:eastAsiaTheme="minorEastAsia"/>
                <w:szCs w:val="21"/>
              </w:rPr>
              <w:t>0.19</w:t>
            </w:r>
          </w:p>
        </w:tc>
      </w:tr>
      <w:tr w:rsidR="00C427D1">
        <w:tc>
          <w:tcPr>
            <w:tcW w:w="758" w:type="dxa"/>
            <w:vAlign w:val="center"/>
          </w:tcPr>
          <w:p w:rsidR="00C427D1" w:rsidRDefault="00C427D1" w:rsidP="00C427D1">
            <w:pPr>
              <w:jc w:val="center"/>
            </w:pPr>
            <w:r>
              <w:rPr>
                <w:rFonts w:eastAsiaTheme="minorEastAsia"/>
                <w:szCs w:val="21"/>
              </w:rPr>
              <w:t>3</w:t>
            </w:r>
          </w:p>
        </w:tc>
        <w:tc>
          <w:tcPr>
            <w:tcW w:w="2977" w:type="dxa"/>
            <w:vAlign w:val="center"/>
          </w:tcPr>
          <w:p w:rsidR="00C427D1" w:rsidRDefault="00C427D1" w:rsidP="00C427D1">
            <w:pPr>
              <w:jc w:val="center"/>
            </w:pPr>
            <w:r>
              <w:rPr>
                <w:rFonts w:eastAsiaTheme="minorEastAsia"/>
                <w:szCs w:val="21"/>
              </w:rPr>
              <w:t>ACTIVISION BLIZZARD INC</w:t>
            </w:r>
          </w:p>
        </w:tc>
        <w:tc>
          <w:tcPr>
            <w:tcW w:w="1701" w:type="dxa"/>
            <w:vAlign w:val="center"/>
          </w:tcPr>
          <w:p w:rsidR="00C427D1" w:rsidRDefault="00C427D1" w:rsidP="00C427D1">
            <w:pPr>
              <w:jc w:val="center"/>
            </w:pPr>
            <w:r>
              <w:rPr>
                <w:rFonts w:eastAsiaTheme="minorEastAsia"/>
                <w:szCs w:val="21"/>
              </w:rPr>
              <w:t>ATVI</w:t>
            </w:r>
          </w:p>
        </w:tc>
        <w:tc>
          <w:tcPr>
            <w:tcW w:w="1984" w:type="dxa"/>
            <w:vAlign w:val="center"/>
          </w:tcPr>
          <w:p w:rsidR="00C427D1" w:rsidRDefault="00C427D1" w:rsidP="00C427D1">
            <w:pPr>
              <w:jc w:val="right"/>
            </w:pPr>
            <w:r>
              <w:rPr>
                <w:rFonts w:eastAsiaTheme="minorEastAsia"/>
                <w:szCs w:val="21"/>
              </w:rPr>
              <w:t>311,305.71</w:t>
            </w:r>
          </w:p>
        </w:tc>
        <w:tc>
          <w:tcPr>
            <w:tcW w:w="1845" w:type="dxa"/>
            <w:vAlign w:val="center"/>
          </w:tcPr>
          <w:p w:rsidR="00C427D1" w:rsidRDefault="00C427D1" w:rsidP="00C427D1">
            <w:pPr>
              <w:jc w:val="right"/>
            </w:pPr>
            <w:r>
              <w:rPr>
                <w:rFonts w:eastAsiaTheme="minorEastAsia"/>
                <w:szCs w:val="21"/>
              </w:rPr>
              <w:t>0.12</w:t>
            </w:r>
          </w:p>
        </w:tc>
      </w:tr>
      <w:tr w:rsidR="00C427D1">
        <w:tc>
          <w:tcPr>
            <w:tcW w:w="758" w:type="dxa"/>
            <w:vAlign w:val="center"/>
          </w:tcPr>
          <w:p w:rsidR="00C427D1" w:rsidRDefault="00C427D1" w:rsidP="00C427D1">
            <w:pPr>
              <w:jc w:val="center"/>
            </w:pPr>
            <w:r>
              <w:rPr>
                <w:rFonts w:eastAsiaTheme="minorEastAsia"/>
                <w:szCs w:val="21"/>
              </w:rPr>
              <w:t>4</w:t>
            </w:r>
          </w:p>
        </w:tc>
        <w:tc>
          <w:tcPr>
            <w:tcW w:w="2977" w:type="dxa"/>
            <w:vAlign w:val="center"/>
          </w:tcPr>
          <w:p w:rsidR="00C427D1" w:rsidRDefault="00C427D1" w:rsidP="00C427D1">
            <w:pPr>
              <w:jc w:val="center"/>
            </w:pPr>
            <w:r>
              <w:rPr>
                <w:rFonts w:eastAsiaTheme="minorEastAsia"/>
                <w:szCs w:val="21"/>
              </w:rPr>
              <w:t>NORTHROP GRUMMAN CORP</w:t>
            </w:r>
          </w:p>
        </w:tc>
        <w:tc>
          <w:tcPr>
            <w:tcW w:w="1701" w:type="dxa"/>
            <w:vAlign w:val="center"/>
          </w:tcPr>
          <w:p w:rsidR="00C427D1" w:rsidRDefault="00C427D1" w:rsidP="00C427D1">
            <w:pPr>
              <w:jc w:val="center"/>
            </w:pPr>
            <w:r>
              <w:rPr>
                <w:rFonts w:eastAsiaTheme="minorEastAsia"/>
                <w:szCs w:val="21"/>
              </w:rPr>
              <w:t>NOC</w:t>
            </w:r>
          </w:p>
        </w:tc>
        <w:tc>
          <w:tcPr>
            <w:tcW w:w="1984" w:type="dxa"/>
            <w:vAlign w:val="center"/>
          </w:tcPr>
          <w:p w:rsidR="00C427D1" w:rsidRDefault="00C427D1" w:rsidP="00C427D1">
            <w:pPr>
              <w:jc w:val="right"/>
            </w:pPr>
            <w:r>
              <w:rPr>
                <w:rFonts w:eastAsiaTheme="minorEastAsia"/>
                <w:szCs w:val="21"/>
              </w:rPr>
              <w:t>276,296.70</w:t>
            </w:r>
          </w:p>
        </w:tc>
        <w:tc>
          <w:tcPr>
            <w:tcW w:w="1845" w:type="dxa"/>
            <w:vAlign w:val="center"/>
          </w:tcPr>
          <w:p w:rsidR="00C427D1" w:rsidRDefault="00C427D1" w:rsidP="00C427D1">
            <w:pPr>
              <w:jc w:val="right"/>
            </w:pPr>
            <w:r>
              <w:rPr>
                <w:rFonts w:eastAsiaTheme="minorEastAsia"/>
                <w:szCs w:val="21"/>
              </w:rPr>
              <w:t>0.10</w:t>
            </w:r>
          </w:p>
        </w:tc>
      </w:tr>
      <w:tr w:rsidR="00C427D1">
        <w:tc>
          <w:tcPr>
            <w:tcW w:w="758" w:type="dxa"/>
            <w:vAlign w:val="center"/>
          </w:tcPr>
          <w:p w:rsidR="00C427D1" w:rsidRDefault="00C427D1" w:rsidP="00C427D1">
            <w:pPr>
              <w:jc w:val="center"/>
            </w:pPr>
            <w:r>
              <w:rPr>
                <w:rFonts w:eastAsiaTheme="minorEastAsia"/>
                <w:szCs w:val="21"/>
              </w:rPr>
              <w:t>5</w:t>
            </w:r>
          </w:p>
        </w:tc>
        <w:tc>
          <w:tcPr>
            <w:tcW w:w="2977" w:type="dxa"/>
            <w:vAlign w:val="center"/>
          </w:tcPr>
          <w:p w:rsidR="00C427D1" w:rsidRDefault="00C427D1" w:rsidP="00C427D1">
            <w:pPr>
              <w:jc w:val="center"/>
            </w:pPr>
            <w:r>
              <w:rPr>
                <w:rFonts w:eastAsiaTheme="minorEastAsia"/>
                <w:szCs w:val="21"/>
              </w:rPr>
              <w:t>FISERV INC</w:t>
            </w:r>
          </w:p>
        </w:tc>
        <w:tc>
          <w:tcPr>
            <w:tcW w:w="1701" w:type="dxa"/>
            <w:vAlign w:val="center"/>
          </w:tcPr>
          <w:p w:rsidR="00C427D1" w:rsidRDefault="00C427D1" w:rsidP="00C427D1">
            <w:pPr>
              <w:jc w:val="center"/>
            </w:pPr>
            <w:r>
              <w:rPr>
                <w:rFonts w:eastAsiaTheme="minorEastAsia"/>
                <w:szCs w:val="21"/>
              </w:rPr>
              <w:t>FI</w:t>
            </w:r>
          </w:p>
        </w:tc>
        <w:tc>
          <w:tcPr>
            <w:tcW w:w="1984" w:type="dxa"/>
            <w:vAlign w:val="center"/>
          </w:tcPr>
          <w:p w:rsidR="00C427D1" w:rsidRDefault="00C427D1" w:rsidP="00C427D1">
            <w:pPr>
              <w:jc w:val="right"/>
            </w:pPr>
            <w:r>
              <w:rPr>
                <w:rFonts w:eastAsiaTheme="minorEastAsia"/>
                <w:szCs w:val="21"/>
              </w:rPr>
              <w:t>96,293.73</w:t>
            </w:r>
          </w:p>
        </w:tc>
        <w:tc>
          <w:tcPr>
            <w:tcW w:w="1845" w:type="dxa"/>
            <w:vAlign w:val="center"/>
          </w:tcPr>
          <w:p w:rsidR="00C427D1" w:rsidRDefault="00C427D1" w:rsidP="00C427D1">
            <w:pPr>
              <w:jc w:val="right"/>
            </w:pPr>
            <w:r>
              <w:rPr>
                <w:rFonts w:eastAsiaTheme="minorEastAsia"/>
                <w:szCs w:val="21"/>
              </w:rPr>
              <w:t>0.04</w:t>
            </w:r>
          </w:p>
        </w:tc>
      </w:tr>
      <w:tr w:rsidR="00C427D1">
        <w:tc>
          <w:tcPr>
            <w:tcW w:w="758" w:type="dxa"/>
            <w:vAlign w:val="center"/>
          </w:tcPr>
          <w:p w:rsidR="00C427D1" w:rsidRDefault="00C427D1" w:rsidP="00C427D1">
            <w:pPr>
              <w:jc w:val="center"/>
            </w:pPr>
            <w:r>
              <w:rPr>
                <w:rFonts w:eastAsiaTheme="minorEastAsia"/>
                <w:szCs w:val="21"/>
              </w:rPr>
              <w:t>6</w:t>
            </w:r>
          </w:p>
        </w:tc>
        <w:tc>
          <w:tcPr>
            <w:tcW w:w="2977" w:type="dxa"/>
            <w:vAlign w:val="center"/>
          </w:tcPr>
          <w:p w:rsidR="00C427D1" w:rsidRDefault="00C427D1" w:rsidP="00C427D1">
            <w:pPr>
              <w:jc w:val="center"/>
            </w:pPr>
            <w:r>
              <w:rPr>
                <w:rFonts w:eastAsiaTheme="minorEastAsia"/>
                <w:szCs w:val="21"/>
              </w:rPr>
              <w:t>SEALED AIR CORP</w:t>
            </w:r>
          </w:p>
        </w:tc>
        <w:tc>
          <w:tcPr>
            <w:tcW w:w="1701" w:type="dxa"/>
            <w:vAlign w:val="center"/>
          </w:tcPr>
          <w:p w:rsidR="00C427D1" w:rsidRDefault="00C427D1" w:rsidP="00C427D1">
            <w:pPr>
              <w:jc w:val="center"/>
            </w:pPr>
            <w:r>
              <w:rPr>
                <w:rFonts w:eastAsiaTheme="minorEastAsia"/>
                <w:szCs w:val="21"/>
              </w:rPr>
              <w:t>SEE</w:t>
            </w:r>
          </w:p>
        </w:tc>
        <w:tc>
          <w:tcPr>
            <w:tcW w:w="1984" w:type="dxa"/>
            <w:vAlign w:val="center"/>
          </w:tcPr>
          <w:p w:rsidR="00C427D1" w:rsidRDefault="00C427D1" w:rsidP="00C427D1">
            <w:pPr>
              <w:jc w:val="right"/>
            </w:pPr>
            <w:r>
              <w:rPr>
                <w:rFonts w:eastAsiaTheme="minorEastAsia"/>
                <w:szCs w:val="21"/>
              </w:rPr>
              <w:t>61,095.35</w:t>
            </w:r>
          </w:p>
        </w:tc>
        <w:tc>
          <w:tcPr>
            <w:tcW w:w="1845" w:type="dxa"/>
            <w:vAlign w:val="center"/>
          </w:tcPr>
          <w:p w:rsidR="00C427D1" w:rsidRDefault="00C427D1" w:rsidP="00C427D1">
            <w:pPr>
              <w:jc w:val="right"/>
            </w:pPr>
            <w:r>
              <w:rPr>
                <w:rFonts w:eastAsiaTheme="minorEastAsia"/>
                <w:szCs w:val="21"/>
              </w:rPr>
              <w:t>0.02</w:t>
            </w:r>
          </w:p>
        </w:tc>
      </w:tr>
      <w:tr w:rsidR="00C427D1">
        <w:tc>
          <w:tcPr>
            <w:tcW w:w="758" w:type="dxa"/>
            <w:vAlign w:val="center"/>
          </w:tcPr>
          <w:p w:rsidR="00C427D1" w:rsidRDefault="00C427D1" w:rsidP="00C427D1">
            <w:pPr>
              <w:jc w:val="center"/>
            </w:pPr>
            <w:r>
              <w:rPr>
                <w:rFonts w:eastAsiaTheme="minorEastAsia"/>
                <w:szCs w:val="21"/>
              </w:rPr>
              <w:t>7</w:t>
            </w:r>
          </w:p>
        </w:tc>
        <w:tc>
          <w:tcPr>
            <w:tcW w:w="2977" w:type="dxa"/>
            <w:vAlign w:val="center"/>
          </w:tcPr>
          <w:p w:rsidR="00C427D1" w:rsidRDefault="00C427D1" w:rsidP="00C427D1">
            <w:pPr>
              <w:jc w:val="center"/>
            </w:pPr>
            <w:r>
              <w:rPr>
                <w:rFonts w:eastAsiaTheme="minorEastAsia"/>
                <w:szCs w:val="21"/>
              </w:rPr>
              <w:t>ALASKA AIR GROUP INC</w:t>
            </w:r>
          </w:p>
        </w:tc>
        <w:tc>
          <w:tcPr>
            <w:tcW w:w="1701" w:type="dxa"/>
            <w:vAlign w:val="center"/>
          </w:tcPr>
          <w:p w:rsidR="00C427D1" w:rsidRDefault="00C427D1" w:rsidP="00C427D1">
            <w:pPr>
              <w:jc w:val="center"/>
            </w:pPr>
            <w:r>
              <w:rPr>
                <w:rFonts w:eastAsiaTheme="minorEastAsia"/>
                <w:szCs w:val="21"/>
              </w:rPr>
              <w:t>ALK</w:t>
            </w:r>
          </w:p>
        </w:tc>
        <w:tc>
          <w:tcPr>
            <w:tcW w:w="1984" w:type="dxa"/>
            <w:vAlign w:val="center"/>
          </w:tcPr>
          <w:p w:rsidR="00C427D1" w:rsidRDefault="00C427D1" w:rsidP="00C427D1">
            <w:pPr>
              <w:jc w:val="right"/>
            </w:pPr>
            <w:r>
              <w:rPr>
                <w:rFonts w:eastAsiaTheme="minorEastAsia"/>
                <w:szCs w:val="21"/>
              </w:rPr>
              <w:t>57,797.71</w:t>
            </w:r>
          </w:p>
        </w:tc>
        <w:tc>
          <w:tcPr>
            <w:tcW w:w="1845" w:type="dxa"/>
            <w:vAlign w:val="center"/>
          </w:tcPr>
          <w:p w:rsidR="00C427D1" w:rsidRDefault="00C427D1" w:rsidP="00C427D1">
            <w:pPr>
              <w:jc w:val="right"/>
            </w:pPr>
            <w:r>
              <w:rPr>
                <w:rFonts w:eastAsiaTheme="minorEastAsia"/>
                <w:szCs w:val="21"/>
              </w:rPr>
              <w:t>0.02</w:t>
            </w:r>
          </w:p>
        </w:tc>
      </w:tr>
      <w:tr w:rsidR="00C427D1">
        <w:tc>
          <w:tcPr>
            <w:tcW w:w="758" w:type="dxa"/>
            <w:vAlign w:val="center"/>
          </w:tcPr>
          <w:p w:rsidR="00C427D1" w:rsidRDefault="00C427D1" w:rsidP="00C427D1">
            <w:pPr>
              <w:jc w:val="center"/>
            </w:pPr>
            <w:r>
              <w:rPr>
                <w:rFonts w:eastAsiaTheme="minorEastAsia"/>
                <w:szCs w:val="21"/>
              </w:rPr>
              <w:t>8</w:t>
            </w:r>
          </w:p>
        </w:tc>
        <w:tc>
          <w:tcPr>
            <w:tcW w:w="2977" w:type="dxa"/>
            <w:vAlign w:val="center"/>
          </w:tcPr>
          <w:p w:rsidR="00C427D1" w:rsidRDefault="00C427D1" w:rsidP="00C427D1">
            <w:pPr>
              <w:jc w:val="center"/>
            </w:pPr>
            <w:r>
              <w:rPr>
                <w:rFonts w:eastAsiaTheme="minorEastAsia"/>
                <w:szCs w:val="21"/>
              </w:rPr>
              <w:t>ORGANON &amp; CO</w:t>
            </w:r>
          </w:p>
        </w:tc>
        <w:tc>
          <w:tcPr>
            <w:tcW w:w="1701" w:type="dxa"/>
            <w:vAlign w:val="center"/>
          </w:tcPr>
          <w:p w:rsidR="00C427D1" w:rsidRDefault="00C427D1" w:rsidP="00C427D1">
            <w:pPr>
              <w:jc w:val="center"/>
            </w:pPr>
            <w:r>
              <w:rPr>
                <w:rFonts w:eastAsiaTheme="minorEastAsia"/>
                <w:szCs w:val="21"/>
              </w:rPr>
              <w:t>OGN</w:t>
            </w:r>
          </w:p>
        </w:tc>
        <w:tc>
          <w:tcPr>
            <w:tcW w:w="1984" w:type="dxa"/>
            <w:vAlign w:val="center"/>
          </w:tcPr>
          <w:p w:rsidR="00C427D1" w:rsidRDefault="00C427D1" w:rsidP="00C427D1">
            <w:pPr>
              <w:jc w:val="right"/>
            </w:pPr>
            <w:r>
              <w:rPr>
                <w:rFonts w:eastAsiaTheme="minorEastAsia"/>
                <w:szCs w:val="21"/>
              </w:rPr>
              <w:t>57,777.09</w:t>
            </w:r>
          </w:p>
        </w:tc>
        <w:tc>
          <w:tcPr>
            <w:tcW w:w="1845" w:type="dxa"/>
            <w:vAlign w:val="center"/>
          </w:tcPr>
          <w:p w:rsidR="00C427D1" w:rsidRDefault="00C427D1" w:rsidP="00C427D1">
            <w:pPr>
              <w:jc w:val="right"/>
            </w:pPr>
            <w:r>
              <w:rPr>
                <w:rFonts w:eastAsiaTheme="minorEastAsia"/>
                <w:szCs w:val="21"/>
              </w:rPr>
              <w:t>0.02</w:t>
            </w:r>
          </w:p>
        </w:tc>
      </w:tr>
      <w:tr w:rsidR="00C427D1">
        <w:tc>
          <w:tcPr>
            <w:tcW w:w="758" w:type="dxa"/>
            <w:vAlign w:val="center"/>
          </w:tcPr>
          <w:p w:rsidR="00C427D1" w:rsidRDefault="00C427D1" w:rsidP="00C427D1">
            <w:pPr>
              <w:jc w:val="center"/>
            </w:pPr>
            <w:r>
              <w:rPr>
                <w:rFonts w:eastAsiaTheme="minorEastAsia"/>
                <w:szCs w:val="21"/>
              </w:rPr>
              <w:t>9</w:t>
            </w:r>
          </w:p>
        </w:tc>
        <w:tc>
          <w:tcPr>
            <w:tcW w:w="2977" w:type="dxa"/>
            <w:vAlign w:val="center"/>
          </w:tcPr>
          <w:p w:rsidR="00C427D1" w:rsidRDefault="00C427D1" w:rsidP="00C427D1">
            <w:pPr>
              <w:jc w:val="center"/>
            </w:pPr>
            <w:r>
              <w:rPr>
                <w:rFonts w:eastAsiaTheme="minorEastAsia"/>
                <w:szCs w:val="21"/>
              </w:rPr>
              <w:t>DXC TECHNOLOGY CO COMMON STOCK U</w:t>
            </w:r>
          </w:p>
        </w:tc>
        <w:tc>
          <w:tcPr>
            <w:tcW w:w="1701" w:type="dxa"/>
            <w:vAlign w:val="center"/>
          </w:tcPr>
          <w:p w:rsidR="00C427D1" w:rsidRDefault="00C427D1" w:rsidP="00C427D1">
            <w:pPr>
              <w:jc w:val="center"/>
            </w:pPr>
            <w:r>
              <w:rPr>
                <w:rFonts w:eastAsiaTheme="minorEastAsia"/>
                <w:szCs w:val="21"/>
              </w:rPr>
              <w:t>DXC</w:t>
            </w:r>
          </w:p>
        </w:tc>
        <w:tc>
          <w:tcPr>
            <w:tcW w:w="1984" w:type="dxa"/>
            <w:vAlign w:val="center"/>
          </w:tcPr>
          <w:p w:rsidR="00C427D1" w:rsidRDefault="00C427D1" w:rsidP="00C427D1">
            <w:pPr>
              <w:jc w:val="right"/>
            </w:pPr>
            <w:r>
              <w:rPr>
                <w:rFonts w:eastAsiaTheme="minorEastAsia"/>
                <w:szCs w:val="21"/>
              </w:rPr>
              <w:t>57,252.16</w:t>
            </w:r>
          </w:p>
        </w:tc>
        <w:tc>
          <w:tcPr>
            <w:tcW w:w="1845" w:type="dxa"/>
            <w:vAlign w:val="center"/>
          </w:tcPr>
          <w:p w:rsidR="00C427D1" w:rsidRDefault="00C427D1" w:rsidP="00C427D1">
            <w:pPr>
              <w:jc w:val="right"/>
            </w:pPr>
            <w:r>
              <w:rPr>
                <w:rFonts w:eastAsiaTheme="minorEastAsia"/>
                <w:szCs w:val="21"/>
              </w:rPr>
              <w:t>0.02</w:t>
            </w:r>
          </w:p>
        </w:tc>
      </w:tr>
      <w:tr w:rsidR="00C427D1">
        <w:tc>
          <w:tcPr>
            <w:tcW w:w="758" w:type="dxa"/>
            <w:vAlign w:val="center"/>
          </w:tcPr>
          <w:p w:rsidR="00C427D1" w:rsidRDefault="00C427D1" w:rsidP="00C427D1">
            <w:pPr>
              <w:jc w:val="center"/>
            </w:pPr>
            <w:r>
              <w:rPr>
                <w:rFonts w:eastAsiaTheme="minorEastAsia"/>
                <w:szCs w:val="21"/>
              </w:rPr>
              <w:t>10</w:t>
            </w:r>
          </w:p>
        </w:tc>
        <w:tc>
          <w:tcPr>
            <w:tcW w:w="2977" w:type="dxa"/>
            <w:vAlign w:val="center"/>
          </w:tcPr>
          <w:p w:rsidR="00C427D1" w:rsidRDefault="00C427D1" w:rsidP="00C427D1">
            <w:pPr>
              <w:jc w:val="center"/>
            </w:pPr>
            <w:r>
              <w:rPr>
                <w:rFonts w:eastAsiaTheme="minorEastAsia"/>
                <w:szCs w:val="21"/>
              </w:rPr>
              <w:t>SOLAREDGE TECHNOLOGIES INC</w:t>
            </w:r>
          </w:p>
        </w:tc>
        <w:tc>
          <w:tcPr>
            <w:tcW w:w="1701" w:type="dxa"/>
            <w:vAlign w:val="center"/>
          </w:tcPr>
          <w:p w:rsidR="00C427D1" w:rsidRDefault="00C427D1" w:rsidP="00C427D1">
            <w:pPr>
              <w:jc w:val="center"/>
            </w:pPr>
            <w:r>
              <w:rPr>
                <w:rFonts w:eastAsiaTheme="minorEastAsia"/>
                <w:szCs w:val="21"/>
              </w:rPr>
              <w:t>SEDG</w:t>
            </w:r>
          </w:p>
        </w:tc>
        <w:tc>
          <w:tcPr>
            <w:tcW w:w="1984" w:type="dxa"/>
            <w:vAlign w:val="center"/>
          </w:tcPr>
          <w:p w:rsidR="00C427D1" w:rsidRDefault="00C427D1" w:rsidP="00C427D1">
            <w:pPr>
              <w:jc w:val="right"/>
            </w:pPr>
            <w:r>
              <w:rPr>
                <w:rFonts w:eastAsiaTheme="minorEastAsia"/>
                <w:szCs w:val="21"/>
              </w:rPr>
              <w:t>53,859.96</w:t>
            </w:r>
          </w:p>
        </w:tc>
        <w:tc>
          <w:tcPr>
            <w:tcW w:w="1845" w:type="dxa"/>
            <w:vAlign w:val="center"/>
          </w:tcPr>
          <w:p w:rsidR="00C427D1" w:rsidRDefault="00C427D1" w:rsidP="00C427D1">
            <w:pPr>
              <w:jc w:val="right"/>
            </w:pPr>
            <w:r>
              <w:rPr>
                <w:rFonts w:eastAsiaTheme="minorEastAsia"/>
                <w:szCs w:val="21"/>
              </w:rPr>
              <w:t>0.02</w:t>
            </w:r>
          </w:p>
        </w:tc>
      </w:tr>
      <w:tr w:rsidR="00C427D1">
        <w:tc>
          <w:tcPr>
            <w:tcW w:w="758" w:type="dxa"/>
            <w:vAlign w:val="center"/>
          </w:tcPr>
          <w:p w:rsidR="00C427D1" w:rsidRDefault="00C427D1" w:rsidP="00C427D1">
            <w:pPr>
              <w:jc w:val="center"/>
            </w:pPr>
            <w:r>
              <w:rPr>
                <w:rFonts w:eastAsiaTheme="minorEastAsia"/>
                <w:szCs w:val="21"/>
              </w:rPr>
              <w:t>11</w:t>
            </w:r>
          </w:p>
        </w:tc>
        <w:tc>
          <w:tcPr>
            <w:tcW w:w="2977" w:type="dxa"/>
            <w:vAlign w:val="center"/>
          </w:tcPr>
          <w:p w:rsidR="00C427D1" w:rsidRDefault="00C427D1" w:rsidP="00C427D1">
            <w:pPr>
              <w:jc w:val="center"/>
            </w:pPr>
            <w:r>
              <w:rPr>
                <w:rFonts w:eastAsiaTheme="minorEastAsia"/>
                <w:szCs w:val="21"/>
              </w:rPr>
              <w:t>NEWELL BRANDS INC</w:t>
            </w:r>
          </w:p>
        </w:tc>
        <w:tc>
          <w:tcPr>
            <w:tcW w:w="1701" w:type="dxa"/>
            <w:vAlign w:val="center"/>
          </w:tcPr>
          <w:p w:rsidR="00C427D1" w:rsidRDefault="00C427D1" w:rsidP="00C427D1">
            <w:pPr>
              <w:jc w:val="center"/>
            </w:pPr>
            <w:r>
              <w:rPr>
                <w:rFonts w:eastAsiaTheme="minorEastAsia"/>
                <w:szCs w:val="21"/>
              </w:rPr>
              <w:t>NWL</w:t>
            </w:r>
          </w:p>
        </w:tc>
        <w:tc>
          <w:tcPr>
            <w:tcW w:w="1984" w:type="dxa"/>
            <w:vAlign w:val="center"/>
          </w:tcPr>
          <w:p w:rsidR="00C427D1" w:rsidRDefault="00C427D1" w:rsidP="00C427D1">
            <w:pPr>
              <w:jc w:val="right"/>
            </w:pPr>
            <w:r>
              <w:rPr>
                <w:rFonts w:eastAsiaTheme="minorEastAsia"/>
                <w:szCs w:val="21"/>
              </w:rPr>
              <w:t>53,262.47</w:t>
            </w:r>
          </w:p>
        </w:tc>
        <w:tc>
          <w:tcPr>
            <w:tcW w:w="1845" w:type="dxa"/>
            <w:vAlign w:val="center"/>
          </w:tcPr>
          <w:p w:rsidR="00C427D1" w:rsidRDefault="00C427D1" w:rsidP="00C427D1">
            <w:pPr>
              <w:jc w:val="right"/>
            </w:pPr>
            <w:r>
              <w:rPr>
                <w:rFonts w:eastAsiaTheme="minorEastAsia"/>
                <w:szCs w:val="21"/>
              </w:rPr>
              <w:t>0.02</w:t>
            </w:r>
          </w:p>
        </w:tc>
      </w:tr>
      <w:tr w:rsidR="00C427D1">
        <w:tc>
          <w:tcPr>
            <w:tcW w:w="758" w:type="dxa"/>
            <w:vAlign w:val="center"/>
          </w:tcPr>
          <w:p w:rsidR="00C427D1" w:rsidRDefault="00C427D1" w:rsidP="00C427D1">
            <w:pPr>
              <w:jc w:val="center"/>
            </w:pPr>
            <w:r>
              <w:rPr>
                <w:rFonts w:eastAsiaTheme="minorEastAsia"/>
                <w:szCs w:val="21"/>
              </w:rPr>
              <w:t>12</w:t>
            </w:r>
          </w:p>
        </w:tc>
        <w:tc>
          <w:tcPr>
            <w:tcW w:w="2977" w:type="dxa"/>
            <w:vAlign w:val="center"/>
          </w:tcPr>
          <w:p w:rsidR="00C427D1" w:rsidRDefault="00C427D1" w:rsidP="00C427D1">
            <w:pPr>
              <w:jc w:val="center"/>
            </w:pPr>
            <w:r>
              <w:rPr>
                <w:rFonts w:eastAsiaTheme="minorEastAsia"/>
                <w:szCs w:val="21"/>
              </w:rPr>
              <w:t>ADVANCE AUTO PARTS INC</w:t>
            </w:r>
          </w:p>
        </w:tc>
        <w:tc>
          <w:tcPr>
            <w:tcW w:w="1701" w:type="dxa"/>
            <w:vAlign w:val="center"/>
          </w:tcPr>
          <w:p w:rsidR="00C427D1" w:rsidRDefault="00C427D1" w:rsidP="00C427D1">
            <w:pPr>
              <w:jc w:val="center"/>
            </w:pPr>
            <w:r>
              <w:rPr>
                <w:rFonts w:eastAsiaTheme="minorEastAsia"/>
                <w:szCs w:val="21"/>
              </w:rPr>
              <w:t>AAP</w:t>
            </w:r>
          </w:p>
        </w:tc>
        <w:tc>
          <w:tcPr>
            <w:tcW w:w="1984" w:type="dxa"/>
            <w:vAlign w:val="center"/>
          </w:tcPr>
          <w:p w:rsidR="00C427D1" w:rsidRDefault="00C427D1" w:rsidP="00C427D1">
            <w:pPr>
              <w:jc w:val="right"/>
            </w:pPr>
            <w:r>
              <w:rPr>
                <w:rFonts w:eastAsiaTheme="minorEastAsia"/>
                <w:szCs w:val="21"/>
              </w:rPr>
              <w:t>50,760.05</w:t>
            </w:r>
          </w:p>
        </w:tc>
        <w:tc>
          <w:tcPr>
            <w:tcW w:w="1845" w:type="dxa"/>
            <w:vAlign w:val="center"/>
          </w:tcPr>
          <w:p w:rsidR="00C427D1" w:rsidRDefault="00C427D1" w:rsidP="00C427D1">
            <w:pPr>
              <w:jc w:val="right"/>
            </w:pPr>
            <w:r>
              <w:rPr>
                <w:rFonts w:eastAsiaTheme="minorEastAsia"/>
                <w:szCs w:val="21"/>
              </w:rPr>
              <w:t>0.02</w:t>
            </w:r>
          </w:p>
        </w:tc>
      </w:tr>
      <w:tr w:rsidR="00C427D1">
        <w:tc>
          <w:tcPr>
            <w:tcW w:w="758" w:type="dxa"/>
            <w:vAlign w:val="center"/>
          </w:tcPr>
          <w:p w:rsidR="00C427D1" w:rsidRDefault="00C427D1" w:rsidP="00C427D1">
            <w:pPr>
              <w:jc w:val="center"/>
            </w:pPr>
            <w:r>
              <w:rPr>
                <w:rFonts w:eastAsiaTheme="minorEastAsia"/>
                <w:szCs w:val="21"/>
              </w:rPr>
              <w:t>13</w:t>
            </w:r>
          </w:p>
        </w:tc>
        <w:tc>
          <w:tcPr>
            <w:tcW w:w="2977" w:type="dxa"/>
            <w:vAlign w:val="center"/>
          </w:tcPr>
          <w:p w:rsidR="00C427D1" w:rsidRDefault="00C427D1" w:rsidP="00C427D1">
            <w:pPr>
              <w:jc w:val="center"/>
            </w:pPr>
            <w:r>
              <w:rPr>
                <w:rFonts w:eastAsiaTheme="minorEastAsia"/>
                <w:szCs w:val="21"/>
              </w:rPr>
              <w:t>LINCOLN NATIONAL CORP</w:t>
            </w:r>
          </w:p>
        </w:tc>
        <w:tc>
          <w:tcPr>
            <w:tcW w:w="1701" w:type="dxa"/>
            <w:vAlign w:val="center"/>
          </w:tcPr>
          <w:p w:rsidR="00C427D1" w:rsidRDefault="00C427D1" w:rsidP="00C427D1">
            <w:pPr>
              <w:jc w:val="center"/>
            </w:pPr>
            <w:r>
              <w:rPr>
                <w:rFonts w:eastAsiaTheme="minorEastAsia"/>
                <w:szCs w:val="21"/>
              </w:rPr>
              <w:t>LNC</w:t>
            </w:r>
          </w:p>
        </w:tc>
        <w:tc>
          <w:tcPr>
            <w:tcW w:w="1984" w:type="dxa"/>
            <w:vAlign w:val="center"/>
          </w:tcPr>
          <w:p w:rsidR="00C427D1" w:rsidRDefault="00C427D1" w:rsidP="00C427D1">
            <w:pPr>
              <w:jc w:val="right"/>
            </w:pPr>
            <w:r>
              <w:rPr>
                <w:rFonts w:eastAsiaTheme="minorEastAsia"/>
                <w:szCs w:val="21"/>
              </w:rPr>
              <w:t>48,645.47</w:t>
            </w:r>
          </w:p>
        </w:tc>
        <w:tc>
          <w:tcPr>
            <w:tcW w:w="1845" w:type="dxa"/>
            <w:vAlign w:val="center"/>
          </w:tcPr>
          <w:p w:rsidR="00C427D1" w:rsidRDefault="00C427D1" w:rsidP="00C427D1">
            <w:pPr>
              <w:jc w:val="right"/>
            </w:pPr>
            <w:r>
              <w:rPr>
                <w:rFonts w:eastAsiaTheme="minorEastAsia"/>
                <w:szCs w:val="21"/>
              </w:rPr>
              <w:t>0.02</w:t>
            </w:r>
          </w:p>
        </w:tc>
      </w:tr>
      <w:tr w:rsidR="00C427D1">
        <w:tc>
          <w:tcPr>
            <w:tcW w:w="758" w:type="dxa"/>
            <w:vAlign w:val="center"/>
          </w:tcPr>
          <w:p w:rsidR="00C427D1" w:rsidRDefault="00C427D1" w:rsidP="00C427D1">
            <w:pPr>
              <w:jc w:val="center"/>
            </w:pPr>
            <w:r>
              <w:rPr>
                <w:rFonts w:eastAsiaTheme="minorEastAsia"/>
                <w:szCs w:val="21"/>
              </w:rPr>
              <w:t>14</w:t>
            </w:r>
          </w:p>
        </w:tc>
        <w:tc>
          <w:tcPr>
            <w:tcW w:w="2977" w:type="dxa"/>
            <w:vAlign w:val="center"/>
          </w:tcPr>
          <w:p w:rsidR="00C427D1" w:rsidRDefault="00C427D1" w:rsidP="00C427D1">
            <w:pPr>
              <w:jc w:val="center"/>
            </w:pPr>
            <w:r>
              <w:rPr>
                <w:rFonts w:eastAsiaTheme="minorEastAsia"/>
                <w:szCs w:val="21"/>
              </w:rPr>
              <w:t>DaVita Inc</w:t>
            </w:r>
          </w:p>
        </w:tc>
        <w:tc>
          <w:tcPr>
            <w:tcW w:w="1701" w:type="dxa"/>
            <w:vAlign w:val="center"/>
          </w:tcPr>
          <w:p w:rsidR="00C427D1" w:rsidRDefault="00C427D1" w:rsidP="00C427D1">
            <w:pPr>
              <w:jc w:val="center"/>
            </w:pPr>
            <w:r>
              <w:rPr>
                <w:rFonts w:eastAsiaTheme="minorEastAsia"/>
                <w:szCs w:val="21"/>
              </w:rPr>
              <w:t>DVA</w:t>
            </w:r>
          </w:p>
        </w:tc>
        <w:tc>
          <w:tcPr>
            <w:tcW w:w="1984" w:type="dxa"/>
            <w:vAlign w:val="center"/>
          </w:tcPr>
          <w:p w:rsidR="00C427D1" w:rsidRDefault="00C427D1" w:rsidP="00C427D1">
            <w:pPr>
              <w:jc w:val="right"/>
            </w:pPr>
            <w:r>
              <w:rPr>
                <w:rFonts w:eastAsiaTheme="minorEastAsia"/>
                <w:szCs w:val="21"/>
              </w:rPr>
              <w:t>44,945.25</w:t>
            </w:r>
          </w:p>
        </w:tc>
        <w:tc>
          <w:tcPr>
            <w:tcW w:w="1845" w:type="dxa"/>
            <w:vAlign w:val="center"/>
          </w:tcPr>
          <w:p w:rsidR="00C427D1" w:rsidRDefault="00C427D1" w:rsidP="00C427D1">
            <w:pPr>
              <w:jc w:val="right"/>
            </w:pPr>
            <w:r>
              <w:rPr>
                <w:rFonts w:eastAsiaTheme="minorEastAsia"/>
                <w:szCs w:val="21"/>
              </w:rPr>
              <w:t>0.02</w:t>
            </w:r>
          </w:p>
        </w:tc>
      </w:tr>
      <w:tr w:rsidR="00C427D1">
        <w:tc>
          <w:tcPr>
            <w:tcW w:w="758" w:type="dxa"/>
            <w:vAlign w:val="center"/>
          </w:tcPr>
          <w:p w:rsidR="00C427D1" w:rsidRDefault="00C427D1" w:rsidP="00C427D1">
            <w:pPr>
              <w:jc w:val="center"/>
            </w:pPr>
            <w:r>
              <w:rPr>
                <w:rFonts w:eastAsiaTheme="minorEastAsia"/>
                <w:szCs w:val="21"/>
              </w:rPr>
              <w:t>15</w:t>
            </w:r>
          </w:p>
        </w:tc>
        <w:tc>
          <w:tcPr>
            <w:tcW w:w="2977" w:type="dxa"/>
            <w:vAlign w:val="center"/>
          </w:tcPr>
          <w:p w:rsidR="00C427D1" w:rsidRDefault="00C427D1" w:rsidP="00C427D1">
            <w:pPr>
              <w:jc w:val="center"/>
            </w:pPr>
            <w:r>
              <w:rPr>
                <w:rFonts w:eastAsiaTheme="minorEastAsia"/>
                <w:szCs w:val="21"/>
              </w:rPr>
              <w:t>UNIVERSAL HEALTH SERVICES-B</w:t>
            </w:r>
          </w:p>
        </w:tc>
        <w:tc>
          <w:tcPr>
            <w:tcW w:w="1701" w:type="dxa"/>
            <w:vAlign w:val="center"/>
          </w:tcPr>
          <w:p w:rsidR="00C427D1" w:rsidRDefault="00C427D1" w:rsidP="00C427D1">
            <w:pPr>
              <w:jc w:val="center"/>
            </w:pPr>
            <w:r>
              <w:rPr>
                <w:rFonts w:eastAsiaTheme="minorEastAsia"/>
                <w:szCs w:val="21"/>
              </w:rPr>
              <w:t>UHS</w:t>
            </w:r>
          </w:p>
        </w:tc>
        <w:tc>
          <w:tcPr>
            <w:tcW w:w="1984" w:type="dxa"/>
            <w:vAlign w:val="center"/>
          </w:tcPr>
          <w:p w:rsidR="00C427D1" w:rsidRDefault="00C427D1" w:rsidP="00C427D1">
            <w:pPr>
              <w:jc w:val="right"/>
            </w:pPr>
            <w:r>
              <w:rPr>
                <w:rFonts w:eastAsiaTheme="minorEastAsia"/>
                <w:szCs w:val="21"/>
              </w:rPr>
              <w:t>43,194.33</w:t>
            </w:r>
          </w:p>
        </w:tc>
        <w:tc>
          <w:tcPr>
            <w:tcW w:w="1845" w:type="dxa"/>
            <w:vAlign w:val="center"/>
          </w:tcPr>
          <w:p w:rsidR="00C427D1" w:rsidRDefault="00C427D1" w:rsidP="00C427D1">
            <w:pPr>
              <w:jc w:val="right"/>
            </w:pPr>
            <w:r>
              <w:rPr>
                <w:rFonts w:eastAsiaTheme="minorEastAsia"/>
                <w:szCs w:val="21"/>
              </w:rPr>
              <w:t>0.02</w:t>
            </w:r>
          </w:p>
        </w:tc>
      </w:tr>
      <w:tr w:rsidR="00C427D1">
        <w:tc>
          <w:tcPr>
            <w:tcW w:w="758" w:type="dxa"/>
            <w:vAlign w:val="center"/>
          </w:tcPr>
          <w:p w:rsidR="00C427D1" w:rsidRDefault="00C427D1" w:rsidP="00C427D1">
            <w:pPr>
              <w:jc w:val="center"/>
            </w:pPr>
            <w:r>
              <w:rPr>
                <w:rFonts w:eastAsiaTheme="minorEastAsia"/>
                <w:szCs w:val="21"/>
              </w:rPr>
              <w:t>16</w:t>
            </w:r>
          </w:p>
        </w:tc>
        <w:tc>
          <w:tcPr>
            <w:tcW w:w="2977" w:type="dxa"/>
            <w:vAlign w:val="center"/>
          </w:tcPr>
          <w:p w:rsidR="00C427D1" w:rsidRDefault="00C427D1" w:rsidP="00C427D1">
            <w:pPr>
              <w:jc w:val="center"/>
            </w:pPr>
            <w:r>
              <w:rPr>
                <w:rFonts w:eastAsiaTheme="minorEastAsia"/>
                <w:szCs w:val="21"/>
              </w:rPr>
              <w:t>NVR INC</w:t>
            </w:r>
          </w:p>
        </w:tc>
        <w:tc>
          <w:tcPr>
            <w:tcW w:w="1701" w:type="dxa"/>
            <w:vAlign w:val="center"/>
          </w:tcPr>
          <w:p w:rsidR="00C427D1" w:rsidRDefault="00C427D1" w:rsidP="00C427D1">
            <w:pPr>
              <w:jc w:val="center"/>
            </w:pPr>
            <w:r>
              <w:rPr>
                <w:rFonts w:eastAsiaTheme="minorEastAsia"/>
                <w:szCs w:val="21"/>
              </w:rPr>
              <w:t>NVR</w:t>
            </w:r>
          </w:p>
        </w:tc>
        <w:tc>
          <w:tcPr>
            <w:tcW w:w="1984" w:type="dxa"/>
            <w:vAlign w:val="center"/>
          </w:tcPr>
          <w:p w:rsidR="00C427D1" w:rsidRDefault="00C427D1" w:rsidP="00C427D1">
            <w:pPr>
              <w:jc w:val="right"/>
            </w:pPr>
            <w:r>
              <w:rPr>
                <w:rFonts w:eastAsiaTheme="minorEastAsia"/>
                <w:szCs w:val="21"/>
              </w:rPr>
              <w:t>41,166.10</w:t>
            </w:r>
          </w:p>
        </w:tc>
        <w:tc>
          <w:tcPr>
            <w:tcW w:w="1845" w:type="dxa"/>
            <w:vAlign w:val="center"/>
          </w:tcPr>
          <w:p w:rsidR="00C427D1" w:rsidRDefault="00C427D1" w:rsidP="00C427D1">
            <w:pPr>
              <w:jc w:val="right"/>
            </w:pPr>
            <w:r>
              <w:rPr>
                <w:rFonts w:eastAsiaTheme="minorEastAsia"/>
                <w:szCs w:val="21"/>
              </w:rPr>
              <w:t>0.02</w:t>
            </w:r>
          </w:p>
        </w:tc>
      </w:tr>
      <w:tr w:rsidR="00C427D1">
        <w:tc>
          <w:tcPr>
            <w:tcW w:w="758" w:type="dxa"/>
            <w:vAlign w:val="center"/>
          </w:tcPr>
          <w:p w:rsidR="00C427D1" w:rsidRDefault="00C427D1" w:rsidP="00C427D1">
            <w:pPr>
              <w:jc w:val="center"/>
            </w:pPr>
            <w:r>
              <w:rPr>
                <w:rFonts w:eastAsiaTheme="minorEastAsia"/>
                <w:szCs w:val="21"/>
              </w:rPr>
              <w:t>17</w:t>
            </w:r>
          </w:p>
        </w:tc>
        <w:tc>
          <w:tcPr>
            <w:tcW w:w="2977" w:type="dxa"/>
            <w:vAlign w:val="center"/>
          </w:tcPr>
          <w:p w:rsidR="00C427D1" w:rsidRDefault="00C427D1" w:rsidP="00C427D1">
            <w:pPr>
              <w:jc w:val="center"/>
            </w:pPr>
            <w:r>
              <w:rPr>
                <w:rFonts w:eastAsiaTheme="minorEastAsia"/>
                <w:szCs w:val="21"/>
              </w:rPr>
              <w:t>ROLLINS INC</w:t>
            </w:r>
          </w:p>
        </w:tc>
        <w:tc>
          <w:tcPr>
            <w:tcW w:w="1701" w:type="dxa"/>
            <w:vAlign w:val="center"/>
          </w:tcPr>
          <w:p w:rsidR="00C427D1" w:rsidRDefault="00C427D1" w:rsidP="00C427D1">
            <w:pPr>
              <w:jc w:val="center"/>
            </w:pPr>
            <w:r>
              <w:rPr>
                <w:rFonts w:eastAsiaTheme="minorEastAsia"/>
                <w:szCs w:val="21"/>
              </w:rPr>
              <w:t>ROL</w:t>
            </w:r>
          </w:p>
        </w:tc>
        <w:tc>
          <w:tcPr>
            <w:tcW w:w="1984" w:type="dxa"/>
            <w:vAlign w:val="center"/>
          </w:tcPr>
          <w:p w:rsidR="00C427D1" w:rsidRDefault="00C427D1" w:rsidP="00C427D1">
            <w:pPr>
              <w:jc w:val="right"/>
            </w:pPr>
            <w:r>
              <w:rPr>
                <w:rFonts w:eastAsiaTheme="minorEastAsia"/>
                <w:szCs w:val="21"/>
              </w:rPr>
              <w:t>40,899.45</w:t>
            </w:r>
          </w:p>
        </w:tc>
        <w:tc>
          <w:tcPr>
            <w:tcW w:w="1845" w:type="dxa"/>
            <w:vAlign w:val="center"/>
          </w:tcPr>
          <w:p w:rsidR="00C427D1" w:rsidRDefault="00C427D1" w:rsidP="00C427D1">
            <w:pPr>
              <w:jc w:val="right"/>
            </w:pPr>
            <w:r>
              <w:rPr>
                <w:rFonts w:eastAsiaTheme="minorEastAsia"/>
                <w:szCs w:val="21"/>
              </w:rPr>
              <w:t>0.02</w:t>
            </w:r>
          </w:p>
        </w:tc>
      </w:tr>
      <w:tr w:rsidR="00C427D1">
        <w:tc>
          <w:tcPr>
            <w:tcW w:w="758" w:type="dxa"/>
            <w:vAlign w:val="center"/>
          </w:tcPr>
          <w:p w:rsidR="00C427D1" w:rsidRDefault="00C427D1" w:rsidP="00C427D1">
            <w:pPr>
              <w:jc w:val="center"/>
            </w:pPr>
            <w:r>
              <w:rPr>
                <w:rFonts w:eastAsiaTheme="minorEastAsia"/>
                <w:szCs w:val="21"/>
              </w:rPr>
              <w:t>18</w:t>
            </w:r>
          </w:p>
        </w:tc>
        <w:tc>
          <w:tcPr>
            <w:tcW w:w="2977" w:type="dxa"/>
            <w:vAlign w:val="center"/>
          </w:tcPr>
          <w:p w:rsidR="00C427D1" w:rsidRDefault="00C427D1" w:rsidP="00C427D1">
            <w:pPr>
              <w:jc w:val="center"/>
            </w:pPr>
            <w:r>
              <w:rPr>
                <w:rFonts w:eastAsiaTheme="minorEastAsia"/>
                <w:szCs w:val="21"/>
              </w:rPr>
              <w:t>TELEFLEX INC</w:t>
            </w:r>
          </w:p>
        </w:tc>
        <w:tc>
          <w:tcPr>
            <w:tcW w:w="1701" w:type="dxa"/>
            <w:vAlign w:val="center"/>
          </w:tcPr>
          <w:p w:rsidR="00C427D1" w:rsidRDefault="00C427D1" w:rsidP="00C427D1">
            <w:pPr>
              <w:jc w:val="center"/>
            </w:pPr>
            <w:r>
              <w:rPr>
                <w:rFonts w:eastAsiaTheme="minorEastAsia"/>
                <w:szCs w:val="21"/>
              </w:rPr>
              <w:t>TFX</w:t>
            </w:r>
          </w:p>
        </w:tc>
        <w:tc>
          <w:tcPr>
            <w:tcW w:w="1984" w:type="dxa"/>
            <w:vAlign w:val="center"/>
          </w:tcPr>
          <w:p w:rsidR="00C427D1" w:rsidRDefault="00C427D1" w:rsidP="00C427D1">
            <w:pPr>
              <w:jc w:val="right"/>
            </w:pPr>
            <w:r>
              <w:rPr>
                <w:rFonts w:eastAsiaTheme="minorEastAsia"/>
                <w:szCs w:val="21"/>
              </w:rPr>
              <w:t>40,551.30</w:t>
            </w:r>
          </w:p>
        </w:tc>
        <w:tc>
          <w:tcPr>
            <w:tcW w:w="1845" w:type="dxa"/>
            <w:vAlign w:val="center"/>
          </w:tcPr>
          <w:p w:rsidR="00C427D1" w:rsidRDefault="00C427D1" w:rsidP="00C427D1">
            <w:pPr>
              <w:jc w:val="right"/>
            </w:pPr>
            <w:r>
              <w:rPr>
                <w:rFonts w:eastAsiaTheme="minorEastAsia"/>
                <w:szCs w:val="21"/>
              </w:rPr>
              <w:t>0.02</w:t>
            </w:r>
          </w:p>
        </w:tc>
      </w:tr>
      <w:tr w:rsidR="00C427D1">
        <w:tc>
          <w:tcPr>
            <w:tcW w:w="758" w:type="dxa"/>
            <w:vAlign w:val="center"/>
          </w:tcPr>
          <w:p w:rsidR="00C427D1" w:rsidRDefault="00C427D1" w:rsidP="00C427D1">
            <w:pPr>
              <w:jc w:val="center"/>
            </w:pPr>
            <w:r>
              <w:rPr>
                <w:rFonts w:eastAsiaTheme="minorEastAsia"/>
                <w:szCs w:val="21"/>
              </w:rPr>
              <w:t>19</w:t>
            </w:r>
          </w:p>
        </w:tc>
        <w:tc>
          <w:tcPr>
            <w:tcW w:w="2977" w:type="dxa"/>
            <w:vAlign w:val="center"/>
          </w:tcPr>
          <w:p w:rsidR="00C427D1" w:rsidRDefault="00C427D1" w:rsidP="00C427D1">
            <w:pPr>
              <w:jc w:val="center"/>
            </w:pPr>
            <w:r>
              <w:rPr>
                <w:rFonts w:eastAsiaTheme="minorEastAsia"/>
                <w:szCs w:val="21"/>
              </w:rPr>
              <w:t>PULTEGROUP INC</w:t>
            </w:r>
          </w:p>
        </w:tc>
        <w:tc>
          <w:tcPr>
            <w:tcW w:w="1701" w:type="dxa"/>
            <w:vAlign w:val="center"/>
          </w:tcPr>
          <w:p w:rsidR="00C427D1" w:rsidRDefault="00C427D1" w:rsidP="00C427D1">
            <w:pPr>
              <w:jc w:val="center"/>
            </w:pPr>
            <w:r>
              <w:rPr>
                <w:rFonts w:eastAsiaTheme="minorEastAsia"/>
                <w:szCs w:val="21"/>
              </w:rPr>
              <w:t>PHM</w:t>
            </w:r>
          </w:p>
        </w:tc>
        <w:tc>
          <w:tcPr>
            <w:tcW w:w="1984" w:type="dxa"/>
            <w:vAlign w:val="center"/>
          </w:tcPr>
          <w:p w:rsidR="00C427D1" w:rsidRDefault="00C427D1" w:rsidP="00C427D1">
            <w:pPr>
              <w:jc w:val="right"/>
            </w:pPr>
            <w:r>
              <w:rPr>
                <w:rFonts w:eastAsiaTheme="minorEastAsia"/>
                <w:szCs w:val="21"/>
              </w:rPr>
              <w:t>40,163.96</w:t>
            </w:r>
          </w:p>
        </w:tc>
        <w:tc>
          <w:tcPr>
            <w:tcW w:w="1845" w:type="dxa"/>
            <w:vAlign w:val="center"/>
          </w:tcPr>
          <w:p w:rsidR="00C427D1" w:rsidRDefault="00C427D1" w:rsidP="00C427D1">
            <w:pPr>
              <w:jc w:val="right"/>
            </w:pPr>
            <w:r>
              <w:rPr>
                <w:rFonts w:eastAsiaTheme="minorEastAsia"/>
                <w:szCs w:val="21"/>
              </w:rPr>
              <w:t>0.02</w:t>
            </w:r>
          </w:p>
        </w:tc>
      </w:tr>
      <w:tr w:rsidR="00C427D1">
        <w:tc>
          <w:tcPr>
            <w:tcW w:w="758" w:type="dxa"/>
            <w:vAlign w:val="center"/>
          </w:tcPr>
          <w:p w:rsidR="00C427D1" w:rsidRDefault="00C427D1" w:rsidP="00C427D1">
            <w:pPr>
              <w:jc w:val="center"/>
            </w:pPr>
            <w:r>
              <w:rPr>
                <w:rFonts w:eastAsiaTheme="minorEastAsia"/>
                <w:szCs w:val="21"/>
              </w:rPr>
              <w:t>20</w:t>
            </w:r>
          </w:p>
        </w:tc>
        <w:tc>
          <w:tcPr>
            <w:tcW w:w="2977" w:type="dxa"/>
            <w:vAlign w:val="center"/>
          </w:tcPr>
          <w:p w:rsidR="00C427D1" w:rsidRDefault="00C427D1" w:rsidP="00C427D1">
            <w:pPr>
              <w:jc w:val="center"/>
            </w:pPr>
            <w:r>
              <w:rPr>
                <w:rFonts w:eastAsiaTheme="minorEastAsia"/>
                <w:szCs w:val="21"/>
              </w:rPr>
              <w:t>DENTSPLY SIRONA INC</w:t>
            </w:r>
          </w:p>
        </w:tc>
        <w:tc>
          <w:tcPr>
            <w:tcW w:w="1701" w:type="dxa"/>
            <w:vAlign w:val="center"/>
          </w:tcPr>
          <w:p w:rsidR="00C427D1" w:rsidRDefault="00C427D1" w:rsidP="00C427D1">
            <w:pPr>
              <w:jc w:val="center"/>
            </w:pPr>
            <w:r>
              <w:rPr>
                <w:rFonts w:eastAsiaTheme="minorEastAsia"/>
                <w:szCs w:val="21"/>
              </w:rPr>
              <w:t>XRAY</w:t>
            </w:r>
          </w:p>
        </w:tc>
        <w:tc>
          <w:tcPr>
            <w:tcW w:w="1984" w:type="dxa"/>
            <w:vAlign w:val="center"/>
          </w:tcPr>
          <w:p w:rsidR="00C427D1" w:rsidRDefault="00C427D1" w:rsidP="00C427D1">
            <w:pPr>
              <w:jc w:val="right"/>
            </w:pPr>
            <w:r>
              <w:rPr>
                <w:rFonts w:eastAsiaTheme="minorEastAsia"/>
                <w:szCs w:val="21"/>
              </w:rPr>
              <w:t>39,994.60</w:t>
            </w:r>
          </w:p>
        </w:tc>
        <w:tc>
          <w:tcPr>
            <w:tcW w:w="1845" w:type="dxa"/>
            <w:vAlign w:val="center"/>
          </w:tcPr>
          <w:p w:rsidR="00C427D1" w:rsidRDefault="00C427D1" w:rsidP="00C427D1">
            <w:pPr>
              <w:jc w:val="right"/>
            </w:pPr>
            <w:r>
              <w:rPr>
                <w:rFonts w:eastAsiaTheme="minorEastAsia"/>
                <w:szCs w:val="21"/>
              </w:rPr>
              <w:t>0.02</w:t>
            </w:r>
          </w:p>
        </w:tc>
      </w:tr>
    </w:tbl>
    <w:p w:rsidR="00D56B36" w:rsidRPr="00833AFA" w:rsidRDefault="00D56B36" w:rsidP="00D56B36">
      <w:pPr>
        <w:spacing w:line="360" w:lineRule="auto"/>
        <w:ind w:firstLineChars="200" w:firstLine="420"/>
        <w:jc w:val="left"/>
        <w:rPr>
          <w:rFonts w:eastAsiaTheme="minorEastAsia"/>
          <w:szCs w:val="21"/>
        </w:rPr>
      </w:pPr>
      <w:r w:rsidRPr="00833AFA">
        <w:rPr>
          <w:rFonts w:eastAsiaTheme="minorEastAsia"/>
          <w:szCs w:val="21"/>
        </w:rPr>
        <w:t>注：</w:t>
      </w:r>
      <w:r w:rsidRPr="00833AFA">
        <w:rPr>
          <w:rFonts w:eastAsiaTheme="minorEastAsia"/>
          <w:szCs w:val="21"/>
        </w:rPr>
        <w:t>“</w:t>
      </w:r>
      <w:r w:rsidRPr="00833AFA">
        <w:rPr>
          <w:rFonts w:eastAsiaTheme="minorEastAsia"/>
          <w:szCs w:val="21"/>
        </w:rPr>
        <w:t>买入金额</w:t>
      </w:r>
      <w:r w:rsidRPr="00833AFA">
        <w:rPr>
          <w:rFonts w:eastAsiaTheme="minorEastAsia"/>
          <w:szCs w:val="21"/>
        </w:rPr>
        <w:t>”</w:t>
      </w:r>
      <w:r w:rsidRPr="00833AFA">
        <w:rPr>
          <w:rFonts w:eastAsiaTheme="minorEastAsia"/>
          <w:szCs w:val="21"/>
        </w:rPr>
        <w:t>（或</w:t>
      </w:r>
      <w:r w:rsidRPr="00833AFA">
        <w:rPr>
          <w:rFonts w:eastAsiaTheme="minorEastAsia"/>
          <w:szCs w:val="21"/>
        </w:rPr>
        <w:t>“</w:t>
      </w:r>
      <w:r w:rsidRPr="00833AFA">
        <w:rPr>
          <w:rFonts w:eastAsiaTheme="minorEastAsia"/>
          <w:szCs w:val="21"/>
        </w:rPr>
        <w:t>买入股票成本</w:t>
      </w:r>
      <w:r w:rsidRPr="00833AFA">
        <w:rPr>
          <w:rFonts w:eastAsiaTheme="minorEastAsia"/>
          <w:szCs w:val="21"/>
        </w:rPr>
        <w:t>”</w:t>
      </w:r>
      <w:r w:rsidRPr="00833AFA">
        <w:rPr>
          <w:rFonts w:eastAsiaTheme="minorEastAsia"/>
          <w:szCs w:val="21"/>
        </w:rPr>
        <w:t>）、</w:t>
      </w:r>
      <w:r w:rsidRPr="00833AFA">
        <w:rPr>
          <w:rFonts w:eastAsiaTheme="minorEastAsia"/>
          <w:szCs w:val="21"/>
        </w:rPr>
        <w:t>“</w:t>
      </w:r>
      <w:r w:rsidRPr="00833AFA">
        <w:rPr>
          <w:rFonts w:eastAsiaTheme="minorEastAsia"/>
          <w:szCs w:val="21"/>
        </w:rPr>
        <w:t>卖出金额</w:t>
      </w:r>
      <w:r w:rsidRPr="00833AFA">
        <w:rPr>
          <w:rFonts w:eastAsiaTheme="minorEastAsia"/>
          <w:szCs w:val="21"/>
        </w:rPr>
        <w:t>”</w:t>
      </w:r>
      <w:r w:rsidRPr="00833AFA">
        <w:rPr>
          <w:rFonts w:eastAsiaTheme="minorEastAsia"/>
          <w:szCs w:val="21"/>
        </w:rPr>
        <w:t>（或</w:t>
      </w:r>
      <w:r w:rsidRPr="00833AFA">
        <w:rPr>
          <w:rFonts w:eastAsiaTheme="minorEastAsia"/>
          <w:szCs w:val="21"/>
        </w:rPr>
        <w:t>“</w:t>
      </w:r>
      <w:r w:rsidRPr="00833AFA">
        <w:rPr>
          <w:rFonts w:eastAsiaTheme="minorEastAsia"/>
          <w:szCs w:val="21"/>
        </w:rPr>
        <w:t>卖出股票收入</w:t>
      </w:r>
      <w:r w:rsidRPr="00833AFA">
        <w:rPr>
          <w:rFonts w:eastAsiaTheme="minorEastAsia"/>
          <w:szCs w:val="21"/>
        </w:rPr>
        <w:t>”</w:t>
      </w:r>
      <w:r w:rsidRPr="00833AFA">
        <w:rPr>
          <w:rFonts w:eastAsiaTheme="minorEastAsia"/>
          <w:szCs w:val="21"/>
        </w:rPr>
        <w:t>）均按买卖成交金额（成交单价乘以成交数量）填列，不考虑相关交易费用。</w:t>
      </w:r>
    </w:p>
    <w:p w:rsidR="00D56B36" w:rsidRPr="00D56B36" w:rsidRDefault="00D56B36" w:rsidP="00754137">
      <w:pPr>
        <w:autoSpaceDE w:val="0"/>
        <w:autoSpaceDN w:val="0"/>
        <w:adjustRightInd w:val="0"/>
        <w:snapToGrid w:val="0"/>
        <w:spacing w:beforeLines="100" w:before="312" w:line="360" w:lineRule="auto"/>
        <w:jc w:val="left"/>
        <w:rPr>
          <w:rFonts w:eastAsiaTheme="minorEastAsia"/>
          <w:b/>
          <w:kern w:val="0"/>
          <w:szCs w:val="21"/>
        </w:rPr>
      </w:pPr>
    </w:p>
    <w:p w:rsidR="00754137" w:rsidRPr="00833AFA" w:rsidRDefault="00754137" w:rsidP="00754137">
      <w:pPr>
        <w:autoSpaceDE w:val="0"/>
        <w:autoSpaceDN w:val="0"/>
        <w:adjustRightInd w:val="0"/>
        <w:snapToGrid w:val="0"/>
        <w:spacing w:beforeLines="100" w:before="312" w:line="360" w:lineRule="auto"/>
        <w:jc w:val="left"/>
        <w:rPr>
          <w:rFonts w:eastAsiaTheme="minorEastAsia"/>
          <w:b/>
          <w:kern w:val="0"/>
          <w:szCs w:val="21"/>
        </w:rPr>
      </w:pPr>
      <w:r w:rsidRPr="00833AFA">
        <w:rPr>
          <w:rFonts w:eastAsiaTheme="minorEastAsia"/>
          <w:b/>
          <w:kern w:val="0"/>
          <w:szCs w:val="21"/>
        </w:rPr>
        <w:t>8.</w:t>
      </w:r>
      <w:r w:rsidR="00A75718">
        <w:rPr>
          <w:rFonts w:eastAsiaTheme="minorEastAsia"/>
          <w:b/>
          <w:kern w:val="0"/>
          <w:szCs w:val="21"/>
        </w:rPr>
        <w:t>5</w:t>
      </w:r>
      <w:r w:rsidRPr="00833AFA">
        <w:rPr>
          <w:rFonts w:eastAsiaTheme="minorEastAsia"/>
          <w:b/>
          <w:kern w:val="0"/>
          <w:szCs w:val="21"/>
        </w:rPr>
        <w:t xml:space="preserve">.3 </w:t>
      </w:r>
      <w:r w:rsidRPr="00833AFA">
        <w:rPr>
          <w:rFonts w:eastAsiaTheme="minorEastAsia"/>
          <w:b/>
          <w:kern w:val="0"/>
          <w:szCs w:val="21"/>
        </w:rPr>
        <w:t>权益投资的买入成本总额及卖出收入总额</w:t>
      </w:r>
    </w:p>
    <w:p w:rsidR="00754137" w:rsidRPr="00833AFA" w:rsidRDefault="00754137" w:rsidP="00754137">
      <w:pPr>
        <w:autoSpaceDE w:val="0"/>
        <w:autoSpaceDN w:val="0"/>
        <w:adjustRightInd w:val="0"/>
        <w:spacing w:before="29" w:line="360" w:lineRule="auto"/>
        <w:ind w:left="15"/>
        <w:jc w:val="right"/>
        <w:rPr>
          <w:rFonts w:eastAsiaTheme="minorEastAsia"/>
          <w:szCs w:val="21"/>
        </w:rPr>
      </w:pPr>
      <w:r w:rsidRPr="00833AFA">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7"/>
        <w:gridCol w:w="5629"/>
      </w:tblGrid>
      <w:tr w:rsidR="00754137" w:rsidRPr="00833AFA" w:rsidTr="00B532C3">
        <w:trPr>
          <w:trHeight w:val="285"/>
        </w:trPr>
        <w:tc>
          <w:tcPr>
            <w:tcW w:w="3727" w:type="dxa"/>
            <w:vAlign w:val="center"/>
          </w:tcPr>
          <w:p w:rsidR="00754137" w:rsidRPr="00833AFA" w:rsidRDefault="00754137" w:rsidP="00B532C3">
            <w:pPr>
              <w:spacing w:line="360" w:lineRule="auto"/>
              <w:rPr>
                <w:rFonts w:eastAsiaTheme="minorEastAsia"/>
                <w:szCs w:val="21"/>
              </w:rPr>
            </w:pPr>
            <w:r w:rsidRPr="00833AFA">
              <w:rPr>
                <w:rFonts w:eastAsiaTheme="minorEastAsia"/>
                <w:szCs w:val="21"/>
              </w:rPr>
              <w:t>买入成本（成交）总额</w:t>
            </w:r>
          </w:p>
        </w:tc>
        <w:tc>
          <w:tcPr>
            <w:tcW w:w="5629"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242,136,258.74</w:t>
            </w:r>
          </w:p>
        </w:tc>
      </w:tr>
      <w:tr w:rsidR="00754137" w:rsidRPr="00833AFA" w:rsidTr="00B532C3">
        <w:trPr>
          <w:trHeight w:val="285"/>
        </w:trPr>
        <w:tc>
          <w:tcPr>
            <w:tcW w:w="3727" w:type="dxa"/>
            <w:vAlign w:val="center"/>
          </w:tcPr>
          <w:p w:rsidR="00754137" w:rsidRPr="00833AFA" w:rsidRDefault="00754137" w:rsidP="00B532C3">
            <w:pPr>
              <w:spacing w:line="360" w:lineRule="auto"/>
              <w:rPr>
                <w:rFonts w:eastAsiaTheme="minorEastAsia"/>
                <w:szCs w:val="21"/>
              </w:rPr>
            </w:pPr>
            <w:r w:rsidRPr="00833AFA">
              <w:rPr>
                <w:rFonts w:eastAsiaTheme="minorEastAsia"/>
                <w:szCs w:val="21"/>
              </w:rPr>
              <w:t>卖出收入（成交）总额</w:t>
            </w:r>
          </w:p>
        </w:tc>
        <w:tc>
          <w:tcPr>
            <w:tcW w:w="5629"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12,094,036.86</w:t>
            </w:r>
          </w:p>
        </w:tc>
      </w:tr>
    </w:tbl>
    <w:p w:rsidR="00E0051F" w:rsidRPr="00E0051F" w:rsidRDefault="00E0051F" w:rsidP="00B675CF">
      <w:pPr>
        <w:spacing w:line="360" w:lineRule="auto"/>
        <w:ind w:firstLineChars="200" w:firstLine="420"/>
        <w:jc w:val="left"/>
        <w:rPr>
          <w:rFonts w:eastAsiaTheme="minorEastAsia"/>
          <w:kern w:val="0"/>
          <w:szCs w:val="21"/>
        </w:rPr>
      </w:pPr>
      <w:bookmarkStart w:id="273" w:name="_Toc224618381"/>
      <w:bookmarkStart w:id="274" w:name="_Toc248233028"/>
      <w:bookmarkStart w:id="275" w:name="_Toc249790560"/>
      <w:bookmarkStart w:id="276" w:name="_Toc286929761"/>
      <w:bookmarkStart w:id="277" w:name="_Toc352256000"/>
      <w:bookmarkStart w:id="278" w:name="_Toc352256068"/>
      <w:bookmarkStart w:id="279" w:name="_Toc352331246"/>
      <w:bookmarkStart w:id="280" w:name="_Toc362424024"/>
      <w:bookmarkStart w:id="281" w:name="_Toc161660086"/>
      <w:r w:rsidRPr="00833AFA">
        <w:rPr>
          <w:rFonts w:eastAsiaTheme="minorEastAsia"/>
          <w:szCs w:val="21"/>
        </w:rPr>
        <w:t>注：</w:t>
      </w:r>
      <w:r w:rsidRPr="00833AFA">
        <w:rPr>
          <w:rFonts w:eastAsiaTheme="minorEastAsia"/>
          <w:szCs w:val="21"/>
        </w:rPr>
        <w:t>“</w:t>
      </w:r>
      <w:r w:rsidRPr="00833AFA">
        <w:rPr>
          <w:rFonts w:eastAsiaTheme="minorEastAsia"/>
          <w:szCs w:val="21"/>
        </w:rPr>
        <w:t>买入金额</w:t>
      </w:r>
      <w:r w:rsidRPr="00833AFA">
        <w:rPr>
          <w:rFonts w:eastAsiaTheme="minorEastAsia"/>
          <w:szCs w:val="21"/>
        </w:rPr>
        <w:t>”</w:t>
      </w:r>
      <w:r w:rsidRPr="00833AFA">
        <w:rPr>
          <w:rFonts w:eastAsiaTheme="minorEastAsia"/>
          <w:szCs w:val="21"/>
        </w:rPr>
        <w:t>（或</w:t>
      </w:r>
      <w:r w:rsidRPr="00833AFA">
        <w:rPr>
          <w:rFonts w:eastAsiaTheme="minorEastAsia"/>
          <w:szCs w:val="21"/>
        </w:rPr>
        <w:t>“</w:t>
      </w:r>
      <w:r w:rsidRPr="00833AFA">
        <w:rPr>
          <w:rFonts w:eastAsiaTheme="minorEastAsia"/>
          <w:szCs w:val="21"/>
        </w:rPr>
        <w:t>买入股票成本</w:t>
      </w:r>
      <w:r w:rsidRPr="00833AFA">
        <w:rPr>
          <w:rFonts w:eastAsiaTheme="minorEastAsia"/>
          <w:szCs w:val="21"/>
        </w:rPr>
        <w:t>”</w:t>
      </w:r>
      <w:r w:rsidRPr="00833AFA">
        <w:rPr>
          <w:rFonts w:eastAsiaTheme="minorEastAsia"/>
          <w:szCs w:val="21"/>
        </w:rPr>
        <w:t>）、</w:t>
      </w:r>
      <w:r w:rsidRPr="00833AFA">
        <w:rPr>
          <w:rFonts w:eastAsiaTheme="minorEastAsia"/>
          <w:szCs w:val="21"/>
        </w:rPr>
        <w:t>“</w:t>
      </w:r>
      <w:r w:rsidRPr="00833AFA">
        <w:rPr>
          <w:rFonts w:eastAsiaTheme="minorEastAsia"/>
          <w:szCs w:val="21"/>
        </w:rPr>
        <w:t>卖出金额</w:t>
      </w:r>
      <w:r w:rsidRPr="00833AFA">
        <w:rPr>
          <w:rFonts w:eastAsiaTheme="minorEastAsia"/>
          <w:szCs w:val="21"/>
        </w:rPr>
        <w:t>”</w:t>
      </w:r>
      <w:r w:rsidRPr="00833AFA">
        <w:rPr>
          <w:rFonts w:eastAsiaTheme="minorEastAsia"/>
          <w:szCs w:val="21"/>
        </w:rPr>
        <w:t>（或</w:t>
      </w:r>
      <w:r w:rsidRPr="00833AFA">
        <w:rPr>
          <w:rFonts w:eastAsiaTheme="minorEastAsia"/>
          <w:szCs w:val="21"/>
        </w:rPr>
        <w:t>“</w:t>
      </w:r>
      <w:r w:rsidRPr="00833AFA">
        <w:rPr>
          <w:rFonts w:eastAsiaTheme="minorEastAsia"/>
          <w:szCs w:val="21"/>
        </w:rPr>
        <w:t>卖出股票收入</w:t>
      </w:r>
      <w:r w:rsidRPr="00833AFA">
        <w:rPr>
          <w:rFonts w:eastAsiaTheme="minorEastAsia"/>
          <w:szCs w:val="21"/>
        </w:rPr>
        <w:t>”</w:t>
      </w:r>
      <w:r w:rsidRPr="00833AFA">
        <w:rPr>
          <w:rFonts w:eastAsiaTheme="minorEastAsia"/>
          <w:szCs w:val="21"/>
        </w:rPr>
        <w:t>）均按买卖成交金额（成交单价乘以成交数量）填列，不考虑相关交易费用。</w:t>
      </w:r>
    </w:p>
    <w:p w:rsidR="00754137" w:rsidRPr="00833AFA" w:rsidRDefault="00754137" w:rsidP="00754137">
      <w:pPr>
        <w:pStyle w:val="20"/>
        <w:spacing w:beforeLines="100" w:before="312" w:after="0"/>
        <w:rPr>
          <w:rFonts w:ascii="Times New Roman" w:eastAsiaTheme="minorEastAsia" w:hAnsi="Times New Roman"/>
          <w:kern w:val="0"/>
          <w:sz w:val="21"/>
          <w:szCs w:val="21"/>
        </w:rPr>
      </w:pPr>
      <w:r w:rsidRPr="00833AFA">
        <w:rPr>
          <w:rFonts w:ascii="Times New Roman" w:eastAsiaTheme="minorEastAsia" w:hAnsi="Times New Roman"/>
          <w:kern w:val="0"/>
          <w:sz w:val="21"/>
          <w:szCs w:val="21"/>
        </w:rPr>
        <w:t>8.</w:t>
      </w:r>
      <w:r w:rsidR="00A75718">
        <w:rPr>
          <w:rFonts w:ascii="Times New Roman" w:eastAsiaTheme="minorEastAsia" w:hAnsi="Times New Roman"/>
          <w:kern w:val="0"/>
          <w:sz w:val="21"/>
          <w:szCs w:val="21"/>
        </w:rPr>
        <w:t>6</w:t>
      </w:r>
      <w:r w:rsidRPr="00833AFA">
        <w:rPr>
          <w:rFonts w:ascii="Times New Roman" w:eastAsiaTheme="minorEastAsia" w:hAnsi="Times New Roman"/>
          <w:kern w:val="0"/>
          <w:sz w:val="21"/>
          <w:szCs w:val="21"/>
        </w:rPr>
        <w:t xml:space="preserve"> </w:t>
      </w:r>
      <w:r w:rsidRPr="00833AFA">
        <w:rPr>
          <w:rFonts w:ascii="Times New Roman" w:eastAsiaTheme="minorEastAsia" w:hAnsi="Times New Roman"/>
          <w:kern w:val="0"/>
          <w:sz w:val="21"/>
          <w:szCs w:val="21"/>
        </w:rPr>
        <w:t>期末按债券信用等级分类的债券投资组合</w:t>
      </w:r>
      <w:bookmarkEnd w:id="273"/>
      <w:bookmarkEnd w:id="274"/>
      <w:bookmarkEnd w:id="275"/>
      <w:bookmarkEnd w:id="276"/>
      <w:bookmarkEnd w:id="277"/>
      <w:bookmarkEnd w:id="278"/>
      <w:bookmarkEnd w:id="279"/>
      <w:bookmarkEnd w:id="280"/>
      <w:bookmarkEnd w:id="281"/>
    </w:p>
    <w:p w:rsidR="00754137" w:rsidRPr="00833AFA" w:rsidRDefault="00754137" w:rsidP="00754137">
      <w:pPr>
        <w:spacing w:line="360" w:lineRule="auto"/>
        <w:ind w:firstLineChars="200" w:firstLine="420"/>
        <w:jc w:val="left"/>
        <w:rPr>
          <w:rFonts w:eastAsiaTheme="minorEastAsia"/>
          <w:szCs w:val="21"/>
        </w:rPr>
      </w:pPr>
      <w:r w:rsidRPr="00833AFA">
        <w:rPr>
          <w:rFonts w:eastAsiaTheme="minorEastAsia"/>
          <w:szCs w:val="21"/>
        </w:rPr>
        <w:t>本基金本报告期末未持有债券。</w:t>
      </w:r>
    </w:p>
    <w:p w:rsidR="00754137" w:rsidRPr="00833AFA" w:rsidRDefault="00754137" w:rsidP="00754137">
      <w:pPr>
        <w:pStyle w:val="20"/>
        <w:spacing w:beforeLines="100" w:before="312" w:after="0"/>
        <w:rPr>
          <w:rFonts w:ascii="Times New Roman" w:eastAsiaTheme="minorEastAsia" w:hAnsi="Times New Roman"/>
          <w:kern w:val="0"/>
          <w:sz w:val="21"/>
          <w:szCs w:val="21"/>
        </w:rPr>
      </w:pPr>
      <w:bookmarkStart w:id="282" w:name="_Toc224618382"/>
      <w:bookmarkStart w:id="283" w:name="_Toc248233029"/>
      <w:bookmarkStart w:id="284" w:name="_Toc249790561"/>
      <w:bookmarkStart w:id="285" w:name="_Toc286929762"/>
      <w:bookmarkStart w:id="286" w:name="_Toc352256001"/>
      <w:bookmarkStart w:id="287" w:name="_Toc352256069"/>
      <w:bookmarkStart w:id="288" w:name="_Toc352331247"/>
      <w:bookmarkStart w:id="289" w:name="_Toc362424025"/>
      <w:bookmarkStart w:id="290" w:name="_Toc161660087"/>
      <w:r w:rsidRPr="00833AFA">
        <w:rPr>
          <w:rFonts w:ascii="Times New Roman" w:eastAsiaTheme="minorEastAsia" w:hAnsi="Times New Roman"/>
          <w:kern w:val="0"/>
          <w:sz w:val="21"/>
          <w:szCs w:val="21"/>
        </w:rPr>
        <w:t>8.</w:t>
      </w:r>
      <w:r w:rsidR="00A75718">
        <w:rPr>
          <w:rFonts w:ascii="Times New Roman" w:eastAsiaTheme="minorEastAsia" w:hAnsi="Times New Roman"/>
          <w:kern w:val="0"/>
          <w:sz w:val="21"/>
          <w:szCs w:val="21"/>
        </w:rPr>
        <w:t xml:space="preserve">7 </w:t>
      </w:r>
      <w:r w:rsidRPr="00833AFA">
        <w:rPr>
          <w:rFonts w:ascii="Times New Roman" w:eastAsiaTheme="minorEastAsia" w:hAnsi="Times New Roman"/>
          <w:kern w:val="0"/>
          <w:sz w:val="21"/>
          <w:szCs w:val="21"/>
        </w:rPr>
        <w:t>期末按公允价值占基金资产净值比例大小排名的前五名债券投资明细</w:t>
      </w:r>
      <w:bookmarkEnd w:id="282"/>
      <w:bookmarkEnd w:id="283"/>
      <w:bookmarkEnd w:id="284"/>
      <w:bookmarkEnd w:id="285"/>
      <w:bookmarkEnd w:id="286"/>
      <w:bookmarkEnd w:id="287"/>
      <w:bookmarkEnd w:id="288"/>
      <w:bookmarkEnd w:id="289"/>
      <w:bookmarkEnd w:id="290"/>
    </w:p>
    <w:p w:rsidR="00754137" w:rsidRPr="00833AFA" w:rsidRDefault="00754137" w:rsidP="00754137">
      <w:pPr>
        <w:spacing w:line="360" w:lineRule="auto"/>
        <w:ind w:firstLineChars="200" w:firstLine="420"/>
        <w:jc w:val="left"/>
        <w:rPr>
          <w:rFonts w:eastAsiaTheme="minorEastAsia"/>
          <w:szCs w:val="21"/>
        </w:rPr>
      </w:pPr>
      <w:r w:rsidRPr="00833AFA">
        <w:rPr>
          <w:rFonts w:eastAsiaTheme="minorEastAsia"/>
          <w:szCs w:val="21"/>
        </w:rPr>
        <w:t>本基金本报告期末未持有债券。</w:t>
      </w:r>
    </w:p>
    <w:p w:rsidR="00754137" w:rsidRPr="00833AFA" w:rsidRDefault="00754137" w:rsidP="00754137">
      <w:pPr>
        <w:pStyle w:val="20"/>
        <w:spacing w:beforeLines="100" w:before="312" w:after="0"/>
        <w:rPr>
          <w:rFonts w:ascii="Times New Roman" w:eastAsiaTheme="minorEastAsia" w:hAnsi="Times New Roman"/>
          <w:kern w:val="0"/>
          <w:sz w:val="21"/>
          <w:szCs w:val="21"/>
        </w:rPr>
      </w:pPr>
      <w:bookmarkStart w:id="291" w:name="_Toc224618383"/>
      <w:bookmarkStart w:id="292" w:name="_Toc248233030"/>
      <w:bookmarkStart w:id="293" w:name="_Toc249790562"/>
      <w:bookmarkStart w:id="294" w:name="_Toc286929763"/>
      <w:bookmarkStart w:id="295" w:name="_Toc352256002"/>
      <w:bookmarkStart w:id="296" w:name="_Toc352256070"/>
      <w:bookmarkStart w:id="297" w:name="_Toc352331248"/>
      <w:bookmarkStart w:id="298" w:name="_Toc362424026"/>
      <w:bookmarkStart w:id="299" w:name="_Toc161660088"/>
      <w:r w:rsidRPr="00833AFA">
        <w:rPr>
          <w:rFonts w:ascii="Times New Roman" w:eastAsiaTheme="minorEastAsia" w:hAnsi="Times New Roman"/>
          <w:kern w:val="0"/>
          <w:sz w:val="21"/>
          <w:szCs w:val="21"/>
        </w:rPr>
        <w:t>8.</w:t>
      </w:r>
      <w:r w:rsidR="00A75718">
        <w:rPr>
          <w:rFonts w:ascii="Times New Roman" w:eastAsiaTheme="minorEastAsia" w:hAnsi="Times New Roman"/>
          <w:kern w:val="0"/>
          <w:sz w:val="21"/>
          <w:szCs w:val="21"/>
        </w:rPr>
        <w:t>8</w:t>
      </w:r>
      <w:r w:rsidRPr="00833AFA">
        <w:rPr>
          <w:rFonts w:ascii="Times New Roman" w:eastAsiaTheme="minorEastAsia" w:hAnsi="Times New Roman"/>
          <w:kern w:val="0"/>
          <w:sz w:val="21"/>
          <w:szCs w:val="21"/>
        </w:rPr>
        <w:t xml:space="preserve"> </w:t>
      </w:r>
      <w:r w:rsidRPr="00833AFA">
        <w:rPr>
          <w:rFonts w:ascii="Times New Roman" w:eastAsiaTheme="minorEastAsia" w:hAnsi="Times New Roman"/>
          <w:kern w:val="0"/>
          <w:sz w:val="21"/>
          <w:szCs w:val="21"/>
        </w:rPr>
        <w:t>期末按公允价值占基金资产净值比例大小排名的所有资产支持证券投资明细</w:t>
      </w:r>
      <w:bookmarkEnd w:id="291"/>
      <w:bookmarkEnd w:id="292"/>
      <w:bookmarkEnd w:id="293"/>
      <w:bookmarkEnd w:id="294"/>
      <w:bookmarkEnd w:id="295"/>
      <w:bookmarkEnd w:id="296"/>
      <w:bookmarkEnd w:id="297"/>
      <w:bookmarkEnd w:id="298"/>
      <w:bookmarkEnd w:id="299"/>
    </w:p>
    <w:p w:rsidR="00754137" w:rsidRPr="00833AFA" w:rsidRDefault="00754137" w:rsidP="00754137">
      <w:pPr>
        <w:spacing w:line="360" w:lineRule="auto"/>
        <w:ind w:firstLineChars="200" w:firstLine="420"/>
        <w:jc w:val="left"/>
        <w:rPr>
          <w:rFonts w:eastAsiaTheme="minorEastAsia"/>
          <w:szCs w:val="21"/>
        </w:rPr>
      </w:pPr>
      <w:r w:rsidRPr="00833AFA">
        <w:rPr>
          <w:rFonts w:eastAsiaTheme="minorEastAsia"/>
          <w:szCs w:val="21"/>
        </w:rPr>
        <w:t>本基金本报告期末未持有资产支持证券。</w:t>
      </w:r>
    </w:p>
    <w:p w:rsidR="00754137" w:rsidRPr="00833AFA" w:rsidRDefault="00754137" w:rsidP="00754137">
      <w:pPr>
        <w:pStyle w:val="20"/>
        <w:spacing w:beforeLines="100" w:before="312" w:after="0"/>
        <w:rPr>
          <w:rFonts w:ascii="Times New Roman" w:eastAsiaTheme="minorEastAsia" w:hAnsi="Times New Roman"/>
          <w:kern w:val="0"/>
          <w:sz w:val="21"/>
          <w:szCs w:val="21"/>
        </w:rPr>
      </w:pPr>
      <w:bookmarkStart w:id="300" w:name="_Toc224618384"/>
      <w:bookmarkStart w:id="301" w:name="_Toc248233031"/>
      <w:bookmarkStart w:id="302" w:name="_Toc249790563"/>
      <w:bookmarkStart w:id="303" w:name="_Toc286929764"/>
      <w:bookmarkStart w:id="304" w:name="_Toc352256003"/>
      <w:bookmarkStart w:id="305" w:name="_Toc352256071"/>
      <w:bookmarkStart w:id="306" w:name="_Toc352331249"/>
      <w:bookmarkStart w:id="307" w:name="_Toc362424027"/>
      <w:bookmarkStart w:id="308" w:name="_Toc161660089"/>
      <w:r w:rsidRPr="00833AFA">
        <w:rPr>
          <w:rFonts w:ascii="Times New Roman" w:eastAsiaTheme="minorEastAsia" w:hAnsi="Times New Roman"/>
          <w:kern w:val="0"/>
          <w:sz w:val="21"/>
          <w:szCs w:val="21"/>
        </w:rPr>
        <w:t>8.</w:t>
      </w:r>
      <w:r w:rsidR="00A75718">
        <w:rPr>
          <w:rFonts w:ascii="Times New Roman" w:eastAsiaTheme="minorEastAsia" w:hAnsi="Times New Roman"/>
          <w:kern w:val="0"/>
          <w:sz w:val="21"/>
          <w:szCs w:val="21"/>
        </w:rPr>
        <w:t>9</w:t>
      </w:r>
      <w:r w:rsidRPr="00833AFA">
        <w:rPr>
          <w:rFonts w:ascii="Times New Roman" w:eastAsiaTheme="minorEastAsia" w:hAnsi="Times New Roman"/>
          <w:kern w:val="0"/>
          <w:sz w:val="21"/>
          <w:szCs w:val="21"/>
        </w:rPr>
        <w:t xml:space="preserve"> </w:t>
      </w:r>
      <w:r w:rsidRPr="00833AFA">
        <w:rPr>
          <w:rFonts w:ascii="Times New Roman" w:eastAsiaTheme="minorEastAsia" w:hAnsi="Times New Roman"/>
          <w:kern w:val="0"/>
          <w:sz w:val="21"/>
          <w:szCs w:val="21"/>
        </w:rPr>
        <w:t>期末按公允价值占基金资产净值比例大小排名的前五名金融衍生品投资明细</w:t>
      </w:r>
      <w:bookmarkEnd w:id="300"/>
      <w:bookmarkEnd w:id="301"/>
      <w:bookmarkEnd w:id="302"/>
      <w:bookmarkEnd w:id="303"/>
      <w:bookmarkEnd w:id="304"/>
      <w:bookmarkEnd w:id="305"/>
      <w:bookmarkEnd w:id="306"/>
      <w:bookmarkEnd w:id="307"/>
      <w:bookmarkEnd w:id="308"/>
    </w:p>
    <w:p w:rsidR="00754137" w:rsidRPr="00833AFA" w:rsidRDefault="00754137" w:rsidP="00754137">
      <w:pPr>
        <w:spacing w:line="360" w:lineRule="auto"/>
        <w:ind w:firstLineChars="200" w:firstLine="420"/>
        <w:jc w:val="left"/>
        <w:rPr>
          <w:rFonts w:eastAsiaTheme="minorEastAsia"/>
          <w:szCs w:val="21"/>
        </w:rPr>
      </w:pPr>
      <w:r w:rsidRPr="00833AFA">
        <w:rPr>
          <w:rFonts w:eastAsiaTheme="minorEastAsia"/>
          <w:szCs w:val="21"/>
        </w:rPr>
        <w:t>本基金本报告期末未持有金融衍生品。</w:t>
      </w:r>
    </w:p>
    <w:p w:rsidR="00754137" w:rsidRPr="00833AFA" w:rsidRDefault="00754137" w:rsidP="00754137">
      <w:pPr>
        <w:pStyle w:val="20"/>
        <w:spacing w:beforeLines="100" w:before="312" w:after="0"/>
        <w:rPr>
          <w:rFonts w:ascii="Times New Roman" w:eastAsiaTheme="minorEastAsia" w:hAnsi="Times New Roman"/>
          <w:kern w:val="0"/>
          <w:sz w:val="21"/>
          <w:szCs w:val="21"/>
        </w:rPr>
      </w:pPr>
      <w:bookmarkStart w:id="309" w:name="_Toc248233032"/>
      <w:bookmarkStart w:id="310" w:name="_Toc249790564"/>
      <w:bookmarkStart w:id="311" w:name="_Toc286929765"/>
      <w:bookmarkStart w:id="312" w:name="_Toc352256004"/>
      <w:bookmarkStart w:id="313" w:name="_Toc352256072"/>
      <w:bookmarkStart w:id="314" w:name="_Toc352331250"/>
      <w:bookmarkStart w:id="315" w:name="_Toc362424028"/>
      <w:bookmarkStart w:id="316" w:name="_Toc161660090"/>
      <w:r w:rsidRPr="00833AFA">
        <w:rPr>
          <w:rFonts w:ascii="Times New Roman" w:eastAsiaTheme="minorEastAsia" w:hAnsi="Times New Roman"/>
          <w:kern w:val="0"/>
          <w:sz w:val="21"/>
          <w:szCs w:val="21"/>
        </w:rPr>
        <w:t>8.</w:t>
      </w:r>
      <w:r w:rsidR="00A75718">
        <w:rPr>
          <w:rFonts w:ascii="Times New Roman" w:eastAsiaTheme="minorEastAsia" w:hAnsi="Times New Roman"/>
          <w:kern w:val="0"/>
          <w:sz w:val="21"/>
          <w:szCs w:val="21"/>
        </w:rPr>
        <w:t>10</w:t>
      </w:r>
      <w:bookmarkStart w:id="317" w:name="_Toc224618385"/>
      <w:r w:rsidRPr="00833AFA">
        <w:rPr>
          <w:rFonts w:ascii="Times New Roman" w:eastAsiaTheme="minorEastAsia" w:hAnsi="Times New Roman"/>
          <w:kern w:val="0"/>
          <w:sz w:val="21"/>
          <w:szCs w:val="21"/>
        </w:rPr>
        <w:t xml:space="preserve"> </w:t>
      </w:r>
      <w:r w:rsidRPr="00833AFA">
        <w:rPr>
          <w:rFonts w:ascii="Times New Roman" w:eastAsiaTheme="minorEastAsia" w:hAnsi="Times New Roman"/>
          <w:kern w:val="0"/>
          <w:sz w:val="21"/>
          <w:szCs w:val="21"/>
        </w:rPr>
        <w:t>期末按公允价值占基金资产净值比例大小排序的前十名基金投资明细</w:t>
      </w:r>
      <w:bookmarkEnd w:id="309"/>
      <w:bookmarkEnd w:id="310"/>
      <w:bookmarkEnd w:id="311"/>
      <w:bookmarkEnd w:id="312"/>
      <w:bookmarkEnd w:id="313"/>
      <w:bookmarkEnd w:id="314"/>
      <w:bookmarkEnd w:id="315"/>
      <w:bookmarkEnd w:id="317"/>
      <w:bookmarkEnd w:id="316"/>
    </w:p>
    <w:p w:rsidR="00754137" w:rsidRPr="00833AFA" w:rsidRDefault="00754137" w:rsidP="00754137">
      <w:pPr>
        <w:spacing w:line="360" w:lineRule="auto"/>
        <w:ind w:firstLineChars="200" w:firstLine="420"/>
        <w:jc w:val="left"/>
        <w:rPr>
          <w:rFonts w:eastAsiaTheme="minorEastAsia"/>
          <w:szCs w:val="21"/>
        </w:rPr>
      </w:pPr>
      <w:r w:rsidRPr="00833AFA">
        <w:rPr>
          <w:rFonts w:eastAsiaTheme="minorEastAsia"/>
          <w:szCs w:val="21"/>
        </w:rPr>
        <w:t>本基金本报告期末未持有基金。</w:t>
      </w:r>
    </w:p>
    <w:p w:rsidR="00754137" w:rsidRPr="00833AFA" w:rsidRDefault="00754137" w:rsidP="00754137">
      <w:pPr>
        <w:pStyle w:val="20"/>
        <w:spacing w:beforeLines="100" w:before="312" w:after="0"/>
        <w:rPr>
          <w:rFonts w:ascii="Times New Roman" w:eastAsiaTheme="minorEastAsia" w:hAnsi="Times New Roman"/>
          <w:kern w:val="0"/>
          <w:sz w:val="21"/>
          <w:szCs w:val="21"/>
        </w:rPr>
      </w:pPr>
      <w:bookmarkStart w:id="318" w:name="_Toc224618386"/>
      <w:bookmarkStart w:id="319" w:name="_Toc248233033"/>
      <w:bookmarkStart w:id="320" w:name="_Toc249790565"/>
      <w:bookmarkStart w:id="321" w:name="_Toc286929766"/>
      <w:bookmarkStart w:id="322" w:name="_Toc352256005"/>
      <w:bookmarkStart w:id="323" w:name="_Toc352256073"/>
      <w:bookmarkStart w:id="324" w:name="_Toc352331251"/>
      <w:bookmarkStart w:id="325" w:name="_Toc362424029"/>
      <w:bookmarkStart w:id="326" w:name="_Toc161660091"/>
      <w:r w:rsidRPr="00833AFA">
        <w:rPr>
          <w:rFonts w:ascii="Times New Roman" w:eastAsiaTheme="minorEastAsia" w:hAnsi="Times New Roman"/>
          <w:kern w:val="0"/>
          <w:sz w:val="21"/>
          <w:szCs w:val="21"/>
        </w:rPr>
        <w:t>8.</w:t>
      </w:r>
      <w:r w:rsidR="00A75718" w:rsidRPr="00833AFA">
        <w:rPr>
          <w:rFonts w:ascii="Times New Roman" w:eastAsiaTheme="minorEastAsia" w:hAnsi="Times New Roman"/>
          <w:kern w:val="0"/>
          <w:sz w:val="21"/>
          <w:szCs w:val="21"/>
        </w:rPr>
        <w:t>1</w:t>
      </w:r>
      <w:r w:rsidR="00A75718">
        <w:rPr>
          <w:rFonts w:ascii="Times New Roman" w:eastAsiaTheme="minorEastAsia" w:hAnsi="Times New Roman"/>
          <w:kern w:val="0"/>
          <w:sz w:val="21"/>
          <w:szCs w:val="21"/>
        </w:rPr>
        <w:t>1</w:t>
      </w:r>
      <w:r w:rsidR="00A75718" w:rsidRPr="00833AFA">
        <w:rPr>
          <w:rFonts w:ascii="Times New Roman" w:eastAsiaTheme="minorEastAsia" w:hAnsi="Times New Roman"/>
          <w:kern w:val="0"/>
          <w:sz w:val="21"/>
          <w:szCs w:val="21"/>
        </w:rPr>
        <w:t xml:space="preserve"> </w:t>
      </w:r>
      <w:r w:rsidRPr="00833AFA">
        <w:rPr>
          <w:rFonts w:ascii="Times New Roman" w:eastAsiaTheme="minorEastAsia" w:hAnsi="Times New Roman"/>
          <w:kern w:val="0"/>
          <w:sz w:val="21"/>
          <w:szCs w:val="21"/>
        </w:rPr>
        <w:t>投资组合报告附注</w:t>
      </w:r>
      <w:bookmarkEnd w:id="318"/>
      <w:bookmarkEnd w:id="319"/>
      <w:bookmarkEnd w:id="320"/>
      <w:bookmarkEnd w:id="321"/>
      <w:bookmarkEnd w:id="322"/>
      <w:bookmarkEnd w:id="323"/>
      <w:bookmarkEnd w:id="324"/>
      <w:bookmarkEnd w:id="325"/>
      <w:bookmarkEnd w:id="326"/>
    </w:p>
    <w:p w:rsidR="00754137" w:rsidRPr="00833AFA" w:rsidRDefault="00754137" w:rsidP="00754137">
      <w:pPr>
        <w:spacing w:line="360" w:lineRule="auto"/>
        <w:rPr>
          <w:rFonts w:eastAsiaTheme="minorEastAsia"/>
          <w:kern w:val="0"/>
          <w:szCs w:val="21"/>
        </w:rPr>
      </w:pPr>
      <w:r w:rsidRPr="00833AFA">
        <w:rPr>
          <w:rFonts w:eastAsiaTheme="minorEastAsia"/>
          <w:szCs w:val="21"/>
        </w:rPr>
        <w:t>8.</w:t>
      </w:r>
      <w:r w:rsidR="00A75718" w:rsidRPr="00833AFA">
        <w:rPr>
          <w:rFonts w:eastAsiaTheme="minorEastAsia"/>
          <w:szCs w:val="21"/>
        </w:rPr>
        <w:t>1</w:t>
      </w:r>
      <w:r w:rsidR="00A75718">
        <w:rPr>
          <w:rFonts w:eastAsiaTheme="minorEastAsia"/>
          <w:szCs w:val="21"/>
        </w:rPr>
        <w:t>1</w:t>
      </w:r>
      <w:r w:rsidRPr="00833AFA">
        <w:rPr>
          <w:rFonts w:eastAsiaTheme="minorEastAsia"/>
          <w:szCs w:val="21"/>
        </w:rPr>
        <w:t>.1</w:t>
      </w:r>
      <w:r w:rsidRPr="00833AFA">
        <w:rPr>
          <w:rFonts w:eastAsiaTheme="minorEastAsia"/>
          <w:kern w:val="0"/>
          <w:szCs w:val="21"/>
        </w:rPr>
        <w:t>报告期内本基金投资的前十名证券的发行主体本期没有出现被监管部门立案调查，或在报告编制日前一年内受到公开谴责、处罚的情形。</w:t>
      </w:r>
    </w:p>
    <w:p w:rsidR="00754137" w:rsidRPr="00833AFA" w:rsidRDefault="00754137" w:rsidP="00754137">
      <w:pPr>
        <w:spacing w:line="360" w:lineRule="auto"/>
        <w:rPr>
          <w:rFonts w:eastAsiaTheme="minorEastAsia"/>
          <w:kern w:val="0"/>
          <w:szCs w:val="21"/>
        </w:rPr>
      </w:pPr>
      <w:r w:rsidRPr="00833AFA">
        <w:rPr>
          <w:rFonts w:eastAsiaTheme="minorEastAsia"/>
          <w:szCs w:val="21"/>
        </w:rPr>
        <w:t>8.</w:t>
      </w:r>
      <w:r w:rsidR="00A75718" w:rsidRPr="00833AFA">
        <w:rPr>
          <w:rFonts w:eastAsiaTheme="minorEastAsia"/>
          <w:szCs w:val="21"/>
        </w:rPr>
        <w:t>1</w:t>
      </w:r>
      <w:r w:rsidR="00A75718">
        <w:rPr>
          <w:rFonts w:eastAsiaTheme="minorEastAsia"/>
          <w:szCs w:val="21"/>
        </w:rPr>
        <w:t>1</w:t>
      </w:r>
      <w:r w:rsidRPr="00833AFA">
        <w:rPr>
          <w:rFonts w:eastAsiaTheme="minorEastAsia"/>
          <w:szCs w:val="21"/>
        </w:rPr>
        <w:t>.2</w:t>
      </w:r>
      <w:r w:rsidRPr="00833AFA">
        <w:rPr>
          <w:rFonts w:eastAsiaTheme="minorEastAsia"/>
          <w:kern w:val="0"/>
          <w:szCs w:val="21"/>
        </w:rPr>
        <w:t>报告期内本基金投资的前十名股票中没有在基金合同规定备选股票库之外的股票。</w:t>
      </w:r>
    </w:p>
    <w:p w:rsidR="00754137" w:rsidRPr="00833AFA" w:rsidRDefault="00754137" w:rsidP="00754137">
      <w:pPr>
        <w:autoSpaceDE w:val="0"/>
        <w:autoSpaceDN w:val="0"/>
        <w:adjustRightInd w:val="0"/>
        <w:snapToGrid w:val="0"/>
        <w:spacing w:beforeLines="100" w:before="312" w:line="360" w:lineRule="auto"/>
        <w:jc w:val="left"/>
        <w:rPr>
          <w:rFonts w:eastAsiaTheme="minorEastAsia"/>
          <w:b/>
          <w:kern w:val="0"/>
          <w:szCs w:val="21"/>
        </w:rPr>
      </w:pPr>
      <w:r w:rsidRPr="00833AFA">
        <w:rPr>
          <w:rFonts w:eastAsiaTheme="minorEastAsia"/>
          <w:b/>
          <w:szCs w:val="21"/>
        </w:rPr>
        <w:t>8.</w:t>
      </w:r>
      <w:r w:rsidR="00A75718" w:rsidRPr="00833AFA">
        <w:rPr>
          <w:rFonts w:eastAsiaTheme="minorEastAsia"/>
          <w:b/>
          <w:szCs w:val="21"/>
        </w:rPr>
        <w:t>1</w:t>
      </w:r>
      <w:r w:rsidR="00A75718">
        <w:rPr>
          <w:rFonts w:eastAsiaTheme="minorEastAsia"/>
          <w:b/>
          <w:szCs w:val="21"/>
        </w:rPr>
        <w:t>1</w:t>
      </w:r>
      <w:r w:rsidRPr="00833AFA">
        <w:rPr>
          <w:rFonts w:eastAsiaTheme="minorEastAsia"/>
          <w:b/>
          <w:szCs w:val="21"/>
        </w:rPr>
        <w:t xml:space="preserve">.3 </w:t>
      </w:r>
      <w:r w:rsidRPr="00833AFA">
        <w:rPr>
          <w:rFonts w:eastAsiaTheme="minorEastAsia"/>
          <w:b/>
          <w:szCs w:val="21"/>
        </w:rPr>
        <w:t>期末</w:t>
      </w:r>
      <w:r w:rsidRPr="00833AFA">
        <w:rPr>
          <w:rFonts w:eastAsiaTheme="minorEastAsia"/>
          <w:b/>
          <w:kern w:val="0"/>
          <w:szCs w:val="21"/>
        </w:rPr>
        <w:t>其他各项资产构成</w:t>
      </w:r>
    </w:p>
    <w:p w:rsidR="00754137" w:rsidRPr="00833AFA" w:rsidRDefault="00754137" w:rsidP="00754137">
      <w:pPr>
        <w:autoSpaceDE w:val="0"/>
        <w:autoSpaceDN w:val="0"/>
        <w:adjustRightInd w:val="0"/>
        <w:spacing w:before="29" w:line="360" w:lineRule="auto"/>
        <w:ind w:left="15"/>
        <w:jc w:val="right"/>
        <w:rPr>
          <w:rFonts w:eastAsiaTheme="minorEastAsia"/>
          <w:szCs w:val="21"/>
        </w:rPr>
      </w:pPr>
      <w:r w:rsidRPr="00833AFA">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754137" w:rsidRPr="00833AFA" w:rsidTr="00B532C3">
        <w:trPr>
          <w:trHeight w:val="285"/>
        </w:trPr>
        <w:tc>
          <w:tcPr>
            <w:tcW w:w="820"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序号</w:t>
            </w:r>
          </w:p>
        </w:tc>
        <w:tc>
          <w:tcPr>
            <w:tcW w:w="4431"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名称</w:t>
            </w:r>
          </w:p>
        </w:tc>
        <w:tc>
          <w:tcPr>
            <w:tcW w:w="4105"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金额</w:t>
            </w:r>
          </w:p>
        </w:tc>
      </w:tr>
      <w:tr w:rsidR="00754137" w:rsidRPr="00833AFA" w:rsidTr="00B532C3">
        <w:trPr>
          <w:trHeight w:val="312"/>
        </w:trPr>
        <w:tc>
          <w:tcPr>
            <w:tcW w:w="820"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1</w:t>
            </w:r>
          </w:p>
        </w:tc>
        <w:tc>
          <w:tcPr>
            <w:tcW w:w="4431"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存出保证金</w:t>
            </w:r>
          </w:p>
        </w:tc>
        <w:tc>
          <w:tcPr>
            <w:tcW w:w="4105" w:type="dxa"/>
            <w:tcMar>
              <w:top w:w="15" w:type="dxa"/>
              <w:left w:w="15" w:type="dxa"/>
              <w:bottom w:w="0" w:type="dxa"/>
              <w:right w:w="15" w:type="dxa"/>
            </w:tcMar>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r>
      <w:tr w:rsidR="00754137" w:rsidRPr="00833AFA" w:rsidTr="00B532C3">
        <w:trPr>
          <w:trHeight w:val="312"/>
        </w:trPr>
        <w:tc>
          <w:tcPr>
            <w:tcW w:w="820"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lastRenderedPageBreak/>
              <w:t>2</w:t>
            </w:r>
          </w:p>
        </w:tc>
        <w:tc>
          <w:tcPr>
            <w:tcW w:w="4431"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应收清算款</w:t>
            </w:r>
          </w:p>
        </w:tc>
        <w:tc>
          <w:tcPr>
            <w:tcW w:w="4105"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r>
      <w:tr w:rsidR="00754137" w:rsidRPr="00833AFA" w:rsidTr="00B532C3">
        <w:trPr>
          <w:trHeight w:val="312"/>
        </w:trPr>
        <w:tc>
          <w:tcPr>
            <w:tcW w:w="820"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3</w:t>
            </w:r>
          </w:p>
        </w:tc>
        <w:tc>
          <w:tcPr>
            <w:tcW w:w="4431"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应收股利</w:t>
            </w:r>
          </w:p>
        </w:tc>
        <w:tc>
          <w:tcPr>
            <w:tcW w:w="4105"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196,786.26</w:t>
            </w:r>
          </w:p>
        </w:tc>
      </w:tr>
      <w:tr w:rsidR="00754137" w:rsidRPr="00833AFA" w:rsidTr="00B532C3">
        <w:trPr>
          <w:trHeight w:val="312"/>
        </w:trPr>
        <w:tc>
          <w:tcPr>
            <w:tcW w:w="820"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4</w:t>
            </w:r>
          </w:p>
        </w:tc>
        <w:tc>
          <w:tcPr>
            <w:tcW w:w="4431"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应收利息</w:t>
            </w:r>
          </w:p>
        </w:tc>
        <w:tc>
          <w:tcPr>
            <w:tcW w:w="4105"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r>
      <w:tr w:rsidR="00754137" w:rsidRPr="00833AFA" w:rsidTr="00B532C3">
        <w:trPr>
          <w:trHeight w:val="312"/>
        </w:trPr>
        <w:tc>
          <w:tcPr>
            <w:tcW w:w="820"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5</w:t>
            </w:r>
          </w:p>
        </w:tc>
        <w:tc>
          <w:tcPr>
            <w:tcW w:w="4431"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应收申购款</w:t>
            </w:r>
          </w:p>
        </w:tc>
        <w:tc>
          <w:tcPr>
            <w:tcW w:w="4105"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4,344,774.41</w:t>
            </w:r>
          </w:p>
        </w:tc>
      </w:tr>
      <w:tr w:rsidR="00754137" w:rsidRPr="00833AFA" w:rsidTr="00B532C3">
        <w:trPr>
          <w:trHeight w:val="312"/>
        </w:trPr>
        <w:tc>
          <w:tcPr>
            <w:tcW w:w="820"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6</w:t>
            </w:r>
          </w:p>
        </w:tc>
        <w:tc>
          <w:tcPr>
            <w:tcW w:w="4431"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其他应收款</w:t>
            </w:r>
          </w:p>
        </w:tc>
        <w:tc>
          <w:tcPr>
            <w:tcW w:w="4105"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r>
      <w:tr w:rsidR="00754137" w:rsidRPr="00833AFA" w:rsidTr="00B532C3">
        <w:trPr>
          <w:trHeight w:val="312"/>
        </w:trPr>
        <w:tc>
          <w:tcPr>
            <w:tcW w:w="820"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7</w:t>
            </w:r>
          </w:p>
        </w:tc>
        <w:tc>
          <w:tcPr>
            <w:tcW w:w="4431"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待摊费用</w:t>
            </w:r>
          </w:p>
        </w:tc>
        <w:tc>
          <w:tcPr>
            <w:tcW w:w="4105"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r>
      <w:tr w:rsidR="00754137" w:rsidRPr="00833AFA" w:rsidTr="00B532C3">
        <w:trPr>
          <w:trHeight w:val="312"/>
        </w:trPr>
        <w:tc>
          <w:tcPr>
            <w:tcW w:w="820"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8</w:t>
            </w:r>
          </w:p>
        </w:tc>
        <w:tc>
          <w:tcPr>
            <w:tcW w:w="4431"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其他</w:t>
            </w:r>
          </w:p>
        </w:tc>
        <w:tc>
          <w:tcPr>
            <w:tcW w:w="4105"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r>
      <w:tr w:rsidR="00754137" w:rsidRPr="00833AFA" w:rsidTr="00B532C3">
        <w:trPr>
          <w:trHeight w:val="312"/>
        </w:trPr>
        <w:tc>
          <w:tcPr>
            <w:tcW w:w="820"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9</w:t>
            </w:r>
          </w:p>
        </w:tc>
        <w:tc>
          <w:tcPr>
            <w:tcW w:w="4431"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合计</w:t>
            </w:r>
          </w:p>
        </w:tc>
        <w:tc>
          <w:tcPr>
            <w:tcW w:w="4105"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4,541,560.67</w:t>
            </w:r>
          </w:p>
        </w:tc>
      </w:tr>
    </w:tbl>
    <w:p w:rsidR="00754137" w:rsidRPr="00833AFA" w:rsidRDefault="00754137" w:rsidP="00754137">
      <w:pPr>
        <w:autoSpaceDE w:val="0"/>
        <w:autoSpaceDN w:val="0"/>
        <w:adjustRightInd w:val="0"/>
        <w:snapToGrid w:val="0"/>
        <w:spacing w:beforeLines="100" w:before="312" w:line="360" w:lineRule="auto"/>
        <w:jc w:val="left"/>
        <w:rPr>
          <w:rFonts w:eastAsiaTheme="minorEastAsia"/>
          <w:b/>
          <w:kern w:val="0"/>
          <w:szCs w:val="21"/>
        </w:rPr>
      </w:pPr>
      <w:r w:rsidRPr="00833AFA">
        <w:rPr>
          <w:rFonts w:eastAsiaTheme="minorEastAsia"/>
          <w:b/>
          <w:szCs w:val="21"/>
        </w:rPr>
        <w:t>8.</w:t>
      </w:r>
      <w:r w:rsidR="00A75718" w:rsidRPr="00833AFA">
        <w:rPr>
          <w:rFonts w:eastAsiaTheme="minorEastAsia"/>
          <w:b/>
          <w:szCs w:val="21"/>
        </w:rPr>
        <w:t>1</w:t>
      </w:r>
      <w:r w:rsidR="00A75718">
        <w:rPr>
          <w:rFonts w:eastAsiaTheme="minorEastAsia"/>
          <w:b/>
          <w:szCs w:val="21"/>
        </w:rPr>
        <w:t>1</w:t>
      </w:r>
      <w:r w:rsidRPr="00833AFA">
        <w:rPr>
          <w:rFonts w:eastAsiaTheme="minorEastAsia"/>
          <w:b/>
          <w:szCs w:val="21"/>
        </w:rPr>
        <w:t xml:space="preserve">.4 </w:t>
      </w:r>
      <w:r w:rsidRPr="00833AFA">
        <w:rPr>
          <w:rFonts w:eastAsiaTheme="minorEastAsia"/>
          <w:b/>
          <w:kern w:val="0"/>
          <w:szCs w:val="21"/>
        </w:rPr>
        <w:t>期末持有的处于转股期的可转换债券明细</w:t>
      </w:r>
    </w:p>
    <w:p w:rsidR="00754137" w:rsidRPr="00833AFA" w:rsidRDefault="00754137" w:rsidP="00754137">
      <w:pPr>
        <w:spacing w:line="360" w:lineRule="auto"/>
        <w:ind w:firstLineChars="200" w:firstLine="420"/>
        <w:jc w:val="left"/>
        <w:rPr>
          <w:rFonts w:eastAsiaTheme="minorEastAsia"/>
          <w:szCs w:val="21"/>
        </w:rPr>
      </w:pPr>
      <w:r w:rsidRPr="00833AFA">
        <w:rPr>
          <w:rFonts w:eastAsiaTheme="minorEastAsia"/>
          <w:szCs w:val="21"/>
        </w:rPr>
        <w:t>本基金本报告期末未持有处于转股期的可转换债券。</w:t>
      </w:r>
    </w:p>
    <w:p w:rsidR="00754137" w:rsidRPr="00833AFA" w:rsidRDefault="00754137" w:rsidP="00754137">
      <w:pPr>
        <w:autoSpaceDE w:val="0"/>
        <w:autoSpaceDN w:val="0"/>
        <w:adjustRightInd w:val="0"/>
        <w:snapToGrid w:val="0"/>
        <w:spacing w:beforeLines="100" w:before="312" w:line="360" w:lineRule="auto"/>
        <w:jc w:val="left"/>
        <w:rPr>
          <w:rFonts w:eastAsiaTheme="minorEastAsia"/>
          <w:b/>
          <w:kern w:val="0"/>
          <w:szCs w:val="21"/>
        </w:rPr>
      </w:pPr>
      <w:r w:rsidRPr="00833AFA">
        <w:rPr>
          <w:rFonts w:eastAsiaTheme="minorEastAsia"/>
          <w:b/>
          <w:szCs w:val="21"/>
        </w:rPr>
        <w:t>8.</w:t>
      </w:r>
      <w:r w:rsidR="00A75718" w:rsidRPr="00833AFA">
        <w:rPr>
          <w:rFonts w:eastAsiaTheme="minorEastAsia"/>
          <w:b/>
          <w:szCs w:val="21"/>
        </w:rPr>
        <w:t>1</w:t>
      </w:r>
      <w:r w:rsidR="00A75718">
        <w:rPr>
          <w:rFonts w:eastAsiaTheme="minorEastAsia"/>
          <w:b/>
          <w:szCs w:val="21"/>
        </w:rPr>
        <w:t>1</w:t>
      </w:r>
      <w:r w:rsidRPr="00833AFA">
        <w:rPr>
          <w:rFonts w:eastAsiaTheme="minorEastAsia"/>
          <w:b/>
          <w:szCs w:val="21"/>
        </w:rPr>
        <w:t xml:space="preserve">.5 </w:t>
      </w:r>
      <w:r w:rsidRPr="00833AFA">
        <w:rPr>
          <w:rFonts w:eastAsiaTheme="minorEastAsia"/>
          <w:b/>
          <w:kern w:val="0"/>
          <w:szCs w:val="21"/>
        </w:rPr>
        <w:t>期末前十名股票中存在流通受限情况的说明</w:t>
      </w:r>
    </w:p>
    <w:p w:rsidR="00754137" w:rsidRPr="00833AFA" w:rsidRDefault="00754137" w:rsidP="00754137">
      <w:pPr>
        <w:autoSpaceDE w:val="0"/>
        <w:autoSpaceDN w:val="0"/>
        <w:adjustRightInd w:val="0"/>
        <w:snapToGrid w:val="0"/>
        <w:spacing w:line="360" w:lineRule="auto"/>
        <w:jc w:val="left"/>
        <w:rPr>
          <w:rFonts w:eastAsiaTheme="minorEastAsia"/>
          <w:b/>
          <w:szCs w:val="21"/>
        </w:rPr>
      </w:pPr>
      <w:r w:rsidRPr="00833AFA">
        <w:rPr>
          <w:rFonts w:eastAsiaTheme="minorEastAsia"/>
          <w:b/>
          <w:szCs w:val="21"/>
        </w:rPr>
        <w:t>8.</w:t>
      </w:r>
      <w:r w:rsidR="00A75718" w:rsidRPr="00833AFA">
        <w:rPr>
          <w:rFonts w:eastAsiaTheme="minorEastAsia"/>
          <w:b/>
          <w:szCs w:val="21"/>
        </w:rPr>
        <w:t>1</w:t>
      </w:r>
      <w:r w:rsidR="00A75718">
        <w:rPr>
          <w:rFonts w:eastAsiaTheme="minorEastAsia"/>
          <w:b/>
          <w:szCs w:val="21"/>
        </w:rPr>
        <w:t>1</w:t>
      </w:r>
      <w:r w:rsidRPr="00833AFA">
        <w:rPr>
          <w:rFonts w:eastAsiaTheme="minorEastAsia"/>
          <w:b/>
          <w:szCs w:val="21"/>
        </w:rPr>
        <w:t xml:space="preserve">.5.1 </w:t>
      </w:r>
      <w:r w:rsidRPr="00833AFA">
        <w:rPr>
          <w:rFonts w:eastAsiaTheme="minorEastAsia"/>
          <w:b/>
          <w:szCs w:val="21"/>
        </w:rPr>
        <w:t>期末指数投资前十名股票中存在流通受限情况的说明</w:t>
      </w:r>
    </w:p>
    <w:p w:rsidR="00754137" w:rsidRPr="00833AFA" w:rsidRDefault="00754137" w:rsidP="00754137">
      <w:pPr>
        <w:spacing w:line="360" w:lineRule="auto"/>
        <w:ind w:firstLineChars="200" w:firstLine="420"/>
        <w:jc w:val="left"/>
        <w:rPr>
          <w:rFonts w:eastAsiaTheme="minorEastAsia"/>
          <w:szCs w:val="21"/>
        </w:rPr>
      </w:pPr>
      <w:r w:rsidRPr="00833AFA">
        <w:rPr>
          <w:rFonts w:eastAsiaTheme="minorEastAsia"/>
          <w:szCs w:val="21"/>
        </w:rPr>
        <w:t>本基金本报告期末前十名股票中不存在流通受限情况。</w:t>
      </w:r>
    </w:p>
    <w:p w:rsidR="00754137" w:rsidRPr="00833AFA" w:rsidRDefault="00754137" w:rsidP="00754137">
      <w:pPr>
        <w:spacing w:beforeLines="100" w:before="312" w:line="360" w:lineRule="auto"/>
        <w:rPr>
          <w:rFonts w:eastAsiaTheme="minorEastAsia"/>
          <w:b/>
          <w:szCs w:val="21"/>
        </w:rPr>
      </w:pPr>
      <w:r w:rsidRPr="00833AFA">
        <w:rPr>
          <w:rFonts w:eastAsiaTheme="minorEastAsia"/>
          <w:b/>
          <w:szCs w:val="21"/>
        </w:rPr>
        <w:t>8.</w:t>
      </w:r>
      <w:r w:rsidR="00A75718" w:rsidRPr="00833AFA">
        <w:rPr>
          <w:rFonts w:eastAsiaTheme="minorEastAsia"/>
          <w:b/>
          <w:szCs w:val="21"/>
        </w:rPr>
        <w:t>1</w:t>
      </w:r>
      <w:r w:rsidR="00A75718">
        <w:rPr>
          <w:rFonts w:eastAsiaTheme="minorEastAsia"/>
          <w:b/>
          <w:szCs w:val="21"/>
        </w:rPr>
        <w:t>1</w:t>
      </w:r>
      <w:r w:rsidRPr="00833AFA">
        <w:rPr>
          <w:rFonts w:eastAsiaTheme="minorEastAsia"/>
          <w:b/>
          <w:szCs w:val="21"/>
        </w:rPr>
        <w:t>.5.2</w:t>
      </w:r>
      <w:r w:rsidRPr="00833AFA">
        <w:rPr>
          <w:rFonts w:eastAsiaTheme="minorEastAsia"/>
          <w:b/>
          <w:bCs/>
          <w:szCs w:val="21"/>
        </w:rPr>
        <w:t>报告</w:t>
      </w:r>
      <w:r w:rsidRPr="00833AFA">
        <w:rPr>
          <w:rFonts w:eastAsiaTheme="minorEastAsia"/>
          <w:b/>
          <w:szCs w:val="21"/>
        </w:rPr>
        <w:t>期末积极投资前五名股票中存在流通受限情况的说明</w:t>
      </w:r>
    </w:p>
    <w:p w:rsidR="00754137" w:rsidRPr="00833AFA" w:rsidRDefault="00754137" w:rsidP="00754137">
      <w:pPr>
        <w:spacing w:line="360" w:lineRule="auto"/>
        <w:ind w:firstLineChars="200" w:firstLine="420"/>
        <w:jc w:val="left"/>
        <w:rPr>
          <w:rFonts w:eastAsiaTheme="minorEastAsia"/>
          <w:szCs w:val="21"/>
        </w:rPr>
      </w:pPr>
      <w:r w:rsidRPr="00833AFA">
        <w:rPr>
          <w:rFonts w:eastAsiaTheme="minorEastAsia"/>
          <w:szCs w:val="21"/>
        </w:rPr>
        <w:t>本基金本报告期末前五名积极投资中不存在流通受限情况。</w:t>
      </w:r>
    </w:p>
    <w:p w:rsidR="00754137" w:rsidRPr="00833AFA" w:rsidRDefault="00754137" w:rsidP="00754137">
      <w:pPr>
        <w:spacing w:beforeLines="100" w:before="312" w:line="360" w:lineRule="auto"/>
        <w:rPr>
          <w:rFonts w:eastAsiaTheme="minorEastAsia"/>
          <w:b/>
          <w:kern w:val="0"/>
          <w:szCs w:val="21"/>
        </w:rPr>
      </w:pPr>
      <w:r w:rsidRPr="00833AFA">
        <w:rPr>
          <w:rFonts w:eastAsiaTheme="minorEastAsia"/>
          <w:b/>
          <w:szCs w:val="21"/>
        </w:rPr>
        <w:t>8.</w:t>
      </w:r>
      <w:r w:rsidR="00A75718" w:rsidRPr="00833AFA">
        <w:rPr>
          <w:rFonts w:eastAsiaTheme="minorEastAsia"/>
          <w:b/>
          <w:szCs w:val="21"/>
        </w:rPr>
        <w:t>1</w:t>
      </w:r>
      <w:r w:rsidR="00A75718">
        <w:rPr>
          <w:rFonts w:eastAsiaTheme="minorEastAsia"/>
          <w:b/>
          <w:szCs w:val="21"/>
        </w:rPr>
        <w:t>1</w:t>
      </w:r>
      <w:r w:rsidRPr="00833AFA">
        <w:rPr>
          <w:rFonts w:eastAsiaTheme="minorEastAsia"/>
          <w:b/>
          <w:szCs w:val="21"/>
        </w:rPr>
        <w:t xml:space="preserve">.6 </w:t>
      </w:r>
      <w:r w:rsidRPr="00833AFA">
        <w:rPr>
          <w:rFonts w:eastAsiaTheme="minorEastAsia"/>
          <w:b/>
          <w:kern w:val="0"/>
          <w:szCs w:val="21"/>
        </w:rPr>
        <w:t>投资组合报告附注的其他文字描述部分</w:t>
      </w:r>
    </w:p>
    <w:p w:rsidR="00754137" w:rsidRPr="00833AFA" w:rsidRDefault="00754137" w:rsidP="00754137">
      <w:pPr>
        <w:widowControl/>
        <w:spacing w:line="360" w:lineRule="auto"/>
        <w:ind w:firstLineChars="200" w:firstLine="420"/>
        <w:rPr>
          <w:rFonts w:eastAsiaTheme="minorEastAsia"/>
          <w:kern w:val="0"/>
          <w:szCs w:val="21"/>
        </w:rPr>
      </w:pPr>
      <w:r w:rsidRPr="00833AFA">
        <w:rPr>
          <w:rFonts w:eastAsiaTheme="minorEastAsia"/>
          <w:kern w:val="0"/>
          <w:szCs w:val="21"/>
        </w:rPr>
        <w:t>因四舍五入原因，投资组合报告中分项之和与合计可能存在尾差。</w:t>
      </w:r>
    </w:p>
    <w:p w:rsidR="007B62FA" w:rsidRPr="0062676B" w:rsidRDefault="007B62FA" w:rsidP="00D417FA">
      <w:pPr>
        <w:pStyle w:val="1"/>
        <w:keepNext/>
        <w:keepLines/>
        <w:widowControl w:val="0"/>
        <w:spacing w:beforeLines="50" w:before="156" w:afterLines="50" w:after="156" w:line="360" w:lineRule="auto"/>
        <w:jc w:val="center"/>
        <w:rPr>
          <w:rFonts w:eastAsiaTheme="minorEastAsia"/>
          <w:b/>
          <w:bCs/>
          <w:szCs w:val="24"/>
          <w:lang w:val="en-US"/>
        </w:rPr>
      </w:pPr>
      <w:bookmarkStart w:id="327" w:name="_Toc161660092"/>
      <w:r w:rsidRPr="0062676B">
        <w:rPr>
          <w:rFonts w:eastAsiaTheme="minorEastAsia"/>
          <w:b/>
          <w:bCs/>
          <w:szCs w:val="24"/>
          <w:lang w:val="en-US"/>
        </w:rPr>
        <w:t>§9</w:t>
      </w:r>
      <w:r w:rsidRPr="0062676B">
        <w:rPr>
          <w:rFonts w:eastAsiaTheme="minorEastAsia"/>
          <w:b/>
          <w:bCs/>
          <w:szCs w:val="24"/>
          <w:lang w:val="en-US"/>
        </w:rPr>
        <w:t>基金份额持有人信息</w:t>
      </w:r>
      <w:bookmarkEnd w:id="238"/>
      <w:bookmarkEnd w:id="239"/>
      <w:bookmarkEnd w:id="240"/>
      <w:bookmarkEnd w:id="241"/>
      <w:bookmarkEnd w:id="242"/>
      <w:bookmarkEnd w:id="327"/>
    </w:p>
    <w:p w:rsidR="007B62FA" w:rsidRPr="0062676B" w:rsidRDefault="007B62FA" w:rsidP="00602A38">
      <w:pPr>
        <w:pStyle w:val="20"/>
        <w:spacing w:before="0" w:after="0"/>
        <w:rPr>
          <w:rFonts w:ascii="Times New Roman" w:eastAsiaTheme="minorEastAsia" w:hAnsi="Times New Roman"/>
          <w:kern w:val="0"/>
          <w:sz w:val="21"/>
          <w:szCs w:val="21"/>
        </w:rPr>
      </w:pPr>
      <w:bookmarkStart w:id="328" w:name="_Toc225500051"/>
      <w:bookmarkStart w:id="329" w:name="_Toc352256007"/>
      <w:bookmarkStart w:id="330" w:name="_Toc352256075"/>
      <w:bookmarkStart w:id="331" w:name="_Toc352331253"/>
      <w:bookmarkStart w:id="332" w:name="_Toc362424031"/>
      <w:bookmarkStart w:id="333" w:name="_Toc161660093"/>
      <w:r w:rsidRPr="0062676B">
        <w:rPr>
          <w:rFonts w:ascii="Times New Roman" w:eastAsiaTheme="minorEastAsia" w:hAnsi="Times New Roman"/>
          <w:kern w:val="0"/>
          <w:sz w:val="21"/>
          <w:szCs w:val="21"/>
        </w:rPr>
        <w:t xml:space="preserve">9.1 </w:t>
      </w:r>
      <w:r w:rsidRPr="0062676B">
        <w:rPr>
          <w:rFonts w:ascii="Times New Roman" w:eastAsiaTheme="minorEastAsia" w:hAnsi="Times New Roman"/>
          <w:kern w:val="0"/>
          <w:sz w:val="21"/>
          <w:szCs w:val="21"/>
        </w:rPr>
        <w:t>期末基金份额持有人户数及持有人结构</w:t>
      </w:r>
      <w:bookmarkEnd w:id="328"/>
      <w:bookmarkEnd w:id="329"/>
      <w:bookmarkEnd w:id="330"/>
      <w:bookmarkEnd w:id="331"/>
      <w:bookmarkEnd w:id="332"/>
      <w:bookmarkEnd w:id="333"/>
    </w:p>
    <w:p w:rsidR="00BA33A5" w:rsidRPr="0062676B" w:rsidRDefault="00BA33A5" w:rsidP="00BA33A5">
      <w:pPr>
        <w:autoSpaceDE w:val="0"/>
        <w:autoSpaceDN w:val="0"/>
        <w:adjustRightInd w:val="0"/>
        <w:spacing w:before="29" w:line="360" w:lineRule="auto"/>
        <w:ind w:left="15"/>
        <w:jc w:val="right"/>
        <w:rPr>
          <w:rFonts w:eastAsiaTheme="minorEastAsia"/>
          <w:szCs w:val="21"/>
        </w:rPr>
      </w:pPr>
      <w:r w:rsidRPr="0062676B">
        <w:rPr>
          <w:rFonts w:eastAsiaTheme="minorEastAsia"/>
          <w:szCs w:val="21"/>
        </w:rPr>
        <w:t>份额单位：份</w:t>
      </w:r>
    </w:p>
    <w:p w:rsidR="00BA33A5" w:rsidRPr="0062676B" w:rsidRDefault="00BA33A5" w:rsidP="00BA33A5">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E60957" w:rsidRPr="0062676B" w:rsidTr="00EB3F90">
        <w:tc>
          <w:tcPr>
            <w:tcW w:w="964" w:type="pct"/>
            <w:vMerge w:val="restart"/>
            <w:tcBorders>
              <w:top w:val="single" w:sz="8" w:space="0" w:color="000000"/>
              <w:left w:val="single" w:sz="8" w:space="0" w:color="000000"/>
              <w:right w:val="single" w:sz="8" w:space="0" w:color="000000"/>
            </w:tcBorders>
            <w:vAlign w:val="center"/>
          </w:tcPr>
          <w:p w:rsidR="00BA33A5" w:rsidRPr="0062676B" w:rsidRDefault="00BA33A5" w:rsidP="001A74A1">
            <w:pPr>
              <w:spacing w:line="360" w:lineRule="auto"/>
              <w:jc w:val="center"/>
              <w:rPr>
                <w:rFonts w:eastAsiaTheme="minorEastAsia"/>
                <w:bCs/>
                <w:szCs w:val="21"/>
              </w:rPr>
            </w:pPr>
            <w:r w:rsidRPr="0062676B">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center"/>
              <w:rPr>
                <w:rFonts w:eastAsiaTheme="minorEastAsia"/>
                <w:bCs/>
                <w:szCs w:val="21"/>
              </w:rPr>
            </w:pPr>
            <w:r w:rsidRPr="0062676B">
              <w:rPr>
                <w:rFonts w:eastAsiaTheme="minorEastAsia"/>
                <w:bCs/>
                <w:szCs w:val="21"/>
              </w:rPr>
              <w:t>持有人户数</w:t>
            </w:r>
            <w:r w:rsidRPr="0062676B">
              <w:rPr>
                <w:rFonts w:eastAsiaTheme="minorEastAsia"/>
                <w:bCs/>
                <w:szCs w:val="21"/>
              </w:rPr>
              <w:t>(</w:t>
            </w:r>
            <w:r w:rsidRPr="0062676B">
              <w:rPr>
                <w:rFonts w:eastAsiaTheme="minorEastAsia"/>
                <w:bCs/>
                <w:szCs w:val="21"/>
              </w:rPr>
              <w:t>户</w:t>
            </w:r>
            <w:r w:rsidRPr="0062676B">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center"/>
              <w:rPr>
                <w:rFonts w:eastAsiaTheme="minorEastAsia"/>
                <w:bCs/>
                <w:szCs w:val="21"/>
              </w:rPr>
            </w:pPr>
            <w:r w:rsidRPr="0062676B">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33A5" w:rsidRPr="0062676B" w:rsidRDefault="00BA33A5" w:rsidP="001A74A1">
            <w:pPr>
              <w:spacing w:line="360" w:lineRule="auto"/>
              <w:jc w:val="center"/>
              <w:rPr>
                <w:rFonts w:eastAsiaTheme="minorEastAsia"/>
                <w:bCs/>
                <w:szCs w:val="21"/>
              </w:rPr>
            </w:pPr>
            <w:r w:rsidRPr="0062676B">
              <w:rPr>
                <w:rFonts w:eastAsiaTheme="minorEastAsia"/>
                <w:bCs/>
                <w:szCs w:val="21"/>
              </w:rPr>
              <w:t>持有人结构</w:t>
            </w:r>
          </w:p>
        </w:tc>
      </w:tr>
      <w:tr w:rsidR="00E60957" w:rsidRPr="0062676B" w:rsidTr="00EB3F90">
        <w:tc>
          <w:tcPr>
            <w:tcW w:w="964" w:type="pct"/>
            <w:vMerge/>
            <w:tcBorders>
              <w:left w:val="single" w:sz="8" w:space="0" w:color="000000"/>
              <w:right w:val="single" w:sz="8" w:space="0" w:color="000000"/>
            </w:tcBorders>
            <w:vAlign w:val="center"/>
          </w:tcPr>
          <w:p w:rsidR="00BA33A5" w:rsidRPr="0062676B" w:rsidRDefault="00BA33A5" w:rsidP="001A74A1">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center"/>
              <w:rPr>
                <w:rFonts w:eastAsiaTheme="minorEastAsia"/>
                <w:bCs/>
                <w:szCs w:val="21"/>
              </w:rPr>
            </w:pPr>
            <w:r w:rsidRPr="0062676B">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center"/>
              <w:rPr>
                <w:rFonts w:eastAsiaTheme="minorEastAsia"/>
                <w:bCs/>
                <w:szCs w:val="21"/>
              </w:rPr>
            </w:pPr>
            <w:r w:rsidRPr="0062676B">
              <w:rPr>
                <w:rFonts w:eastAsiaTheme="minorEastAsia"/>
                <w:bCs/>
                <w:szCs w:val="21"/>
              </w:rPr>
              <w:t>个人投资者</w:t>
            </w:r>
          </w:p>
        </w:tc>
      </w:tr>
      <w:tr w:rsidR="00E60957" w:rsidRPr="0062676B" w:rsidTr="00EB3F90">
        <w:tc>
          <w:tcPr>
            <w:tcW w:w="964" w:type="pct"/>
            <w:vMerge/>
            <w:tcBorders>
              <w:left w:val="single" w:sz="8" w:space="0" w:color="000000"/>
              <w:bottom w:val="single" w:sz="8" w:space="0" w:color="000000"/>
              <w:right w:val="single" w:sz="8" w:space="0" w:color="000000"/>
            </w:tcBorders>
            <w:vAlign w:val="center"/>
          </w:tcPr>
          <w:p w:rsidR="00BA33A5" w:rsidRPr="0062676B" w:rsidRDefault="00BA33A5" w:rsidP="001A74A1">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center"/>
              <w:rPr>
                <w:rFonts w:eastAsiaTheme="minorEastAsia"/>
                <w:bCs/>
                <w:szCs w:val="21"/>
              </w:rPr>
            </w:pPr>
            <w:r w:rsidRPr="0062676B">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center"/>
              <w:rPr>
                <w:rFonts w:eastAsiaTheme="minorEastAsia"/>
                <w:bCs/>
                <w:szCs w:val="21"/>
              </w:rPr>
            </w:pPr>
            <w:r w:rsidRPr="0062676B">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center"/>
              <w:rPr>
                <w:rFonts w:eastAsiaTheme="minorEastAsia"/>
                <w:bCs/>
                <w:szCs w:val="21"/>
              </w:rPr>
            </w:pPr>
            <w:r w:rsidRPr="0062676B">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62676B" w:rsidRDefault="00BA33A5" w:rsidP="001A74A1">
            <w:pPr>
              <w:spacing w:line="360" w:lineRule="auto"/>
              <w:jc w:val="center"/>
              <w:rPr>
                <w:rFonts w:eastAsiaTheme="minorEastAsia"/>
                <w:bCs/>
                <w:szCs w:val="21"/>
              </w:rPr>
            </w:pPr>
            <w:r w:rsidRPr="0062676B">
              <w:rPr>
                <w:rFonts w:eastAsiaTheme="minorEastAsia"/>
                <w:bCs/>
                <w:szCs w:val="21"/>
              </w:rPr>
              <w:t>占总份额比例</w:t>
            </w:r>
          </w:p>
        </w:tc>
      </w:tr>
      <w:tr w:rsidR="00E60957" w:rsidRPr="0062676B" w:rsidTr="00EB3F90">
        <w:tc>
          <w:tcPr>
            <w:tcW w:w="964" w:type="pct"/>
            <w:tcBorders>
              <w:left w:val="single" w:sz="8" w:space="0" w:color="000000"/>
              <w:bottom w:val="single" w:sz="8" w:space="0" w:color="000000"/>
              <w:right w:val="single" w:sz="8" w:space="0" w:color="000000"/>
            </w:tcBorders>
            <w:vAlign w:val="center"/>
          </w:tcPr>
          <w:p w:rsidR="00BA33A5" w:rsidRPr="0062676B" w:rsidRDefault="00BA33A5" w:rsidP="001A74A1">
            <w:pPr>
              <w:widowControl/>
              <w:spacing w:line="360" w:lineRule="auto"/>
              <w:jc w:val="center"/>
              <w:rPr>
                <w:rFonts w:eastAsiaTheme="minorEastAsia"/>
                <w:bCs/>
                <w:szCs w:val="21"/>
              </w:rPr>
            </w:pPr>
            <w:r w:rsidRPr="0062676B">
              <w:rPr>
                <w:rFonts w:eastAsiaTheme="minorEastAsia"/>
                <w:bCs/>
                <w:szCs w:val="21"/>
              </w:rPr>
              <w:t>摩根标普</w:t>
            </w:r>
            <w:r w:rsidRPr="0062676B">
              <w:rPr>
                <w:rFonts w:eastAsiaTheme="minorEastAsia"/>
                <w:bCs/>
                <w:szCs w:val="21"/>
              </w:rPr>
              <w:t>500</w:t>
            </w:r>
            <w:r w:rsidRPr="0062676B">
              <w:rPr>
                <w:rFonts w:eastAsiaTheme="minorEastAsia"/>
                <w:bCs/>
                <w:szCs w:val="21"/>
              </w:rPr>
              <w:t>指</w:t>
            </w:r>
            <w:r w:rsidRPr="0062676B">
              <w:rPr>
                <w:rFonts w:eastAsiaTheme="minorEastAsia"/>
                <w:bCs/>
                <w:szCs w:val="21"/>
              </w:rPr>
              <w:lastRenderedPageBreak/>
              <w:t>数</w:t>
            </w:r>
            <w:r w:rsidRPr="0062676B">
              <w:rPr>
                <w:rFonts w:eastAsiaTheme="minorEastAsia"/>
                <w:bCs/>
                <w:szCs w:val="21"/>
              </w:rPr>
              <w:t>(QDII)</w:t>
            </w:r>
            <w:r w:rsidRPr="0062676B">
              <w:rPr>
                <w:rFonts w:eastAsiaTheme="minorEastAsia"/>
                <w:bCs/>
                <w:szCs w:val="21"/>
              </w:rPr>
              <w:t>人民币</w:t>
            </w:r>
            <w:r w:rsidRPr="0062676B">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center"/>
              <w:rPr>
                <w:rFonts w:eastAsiaTheme="minorEastAsia"/>
                <w:bCs/>
                <w:szCs w:val="21"/>
              </w:rPr>
            </w:pPr>
            <w:r w:rsidRPr="0062676B">
              <w:rPr>
                <w:rFonts w:eastAsiaTheme="minorEastAsia"/>
                <w:bCs/>
                <w:szCs w:val="21"/>
              </w:rPr>
              <w:lastRenderedPageBreak/>
              <w:t>14,916</w:t>
            </w:r>
          </w:p>
        </w:tc>
        <w:tc>
          <w:tcPr>
            <w:tcW w:w="688" w:type="pc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right"/>
              <w:rPr>
                <w:rFonts w:eastAsiaTheme="minorEastAsia"/>
                <w:bCs/>
                <w:szCs w:val="21"/>
              </w:rPr>
            </w:pPr>
            <w:r w:rsidRPr="0062676B">
              <w:rPr>
                <w:rFonts w:eastAsiaTheme="minorEastAsia"/>
                <w:bCs/>
                <w:szCs w:val="21"/>
              </w:rPr>
              <w:t>14,356.96</w:t>
            </w: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right"/>
              <w:rPr>
                <w:rFonts w:eastAsiaTheme="minorEastAsia"/>
                <w:bCs/>
                <w:szCs w:val="21"/>
              </w:rPr>
            </w:pPr>
            <w:r w:rsidRPr="0062676B">
              <w:rPr>
                <w:rFonts w:eastAsiaTheme="minorEastAsia"/>
                <w:bCs/>
                <w:szCs w:val="21"/>
              </w:rPr>
              <w:t>10,915,744.00</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right"/>
              <w:rPr>
                <w:rFonts w:eastAsiaTheme="minorEastAsia"/>
                <w:bCs/>
                <w:szCs w:val="21"/>
              </w:rPr>
            </w:pPr>
            <w:r w:rsidRPr="0062676B">
              <w:rPr>
                <w:rFonts w:eastAsiaTheme="minorEastAsia"/>
                <w:bCs/>
                <w:szCs w:val="21"/>
              </w:rPr>
              <w:t>5.10%</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right"/>
              <w:rPr>
                <w:rFonts w:eastAsiaTheme="minorEastAsia"/>
                <w:bCs/>
                <w:szCs w:val="21"/>
              </w:rPr>
            </w:pPr>
            <w:r w:rsidRPr="0062676B">
              <w:rPr>
                <w:rFonts w:eastAsiaTheme="minorEastAsia"/>
                <w:bCs/>
                <w:szCs w:val="21"/>
              </w:rPr>
              <w:t>203,232,675.24</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62676B" w:rsidRDefault="00BA33A5" w:rsidP="001A74A1">
            <w:pPr>
              <w:spacing w:line="360" w:lineRule="auto"/>
              <w:jc w:val="right"/>
              <w:rPr>
                <w:rFonts w:eastAsiaTheme="minorEastAsia"/>
                <w:bCs/>
                <w:szCs w:val="21"/>
              </w:rPr>
            </w:pPr>
            <w:r w:rsidRPr="0062676B">
              <w:rPr>
                <w:rFonts w:eastAsiaTheme="minorEastAsia"/>
                <w:bCs/>
                <w:szCs w:val="21"/>
              </w:rPr>
              <w:t>94.90%</w:t>
            </w:r>
          </w:p>
        </w:tc>
      </w:tr>
      <w:tr w:rsidR="00E60957" w:rsidRPr="0062676B" w:rsidTr="00EB3F90">
        <w:tc>
          <w:tcPr>
            <w:tcW w:w="964" w:type="pct"/>
            <w:tcBorders>
              <w:left w:val="single" w:sz="8" w:space="0" w:color="000000"/>
              <w:bottom w:val="single" w:sz="8" w:space="0" w:color="000000"/>
              <w:right w:val="single" w:sz="8" w:space="0" w:color="000000"/>
            </w:tcBorders>
            <w:vAlign w:val="center"/>
          </w:tcPr>
          <w:p w:rsidR="00BA33A5" w:rsidRPr="0062676B" w:rsidRDefault="00BA33A5" w:rsidP="001A74A1">
            <w:pPr>
              <w:widowControl/>
              <w:spacing w:line="360" w:lineRule="auto"/>
              <w:jc w:val="center"/>
              <w:rPr>
                <w:rFonts w:eastAsiaTheme="minorEastAsia"/>
                <w:bCs/>
                <w:szCs w:val="21"/>
              </w:rPr>
            </w:pPr>
            <w:r w:rsidRPr="0062676B">
              <w:rPr>
                <w:rFonts w:eastAsiaTheme="minorEastAsia"/>
                <w:bCs/>
                <w:szCs w:val="21"/>
              </w:rPr>
              <w:t>摩根标普</w:t>
            </w:r>
            <w:r w:rsidRPr="0062676B">
              <w:rPr>
                <w:rFonts w:eastAsiaTheme="minorEastAsia"/>
                <w:bCs/>
                <w:szCs w:val="21"/>
              </w:rPr>
              <w:t>500</w:t>
            </w:r>
            <w:r w:rsidRPr="0062676B">
              <w:rPr>
                <w:rFonts w:eastAsiaTheme="minorEastAsia"/>
                <w:bCs/>
                <w:szCs w:val="21"/>
              </w:rPr>
              <w:t>指数</w:t>
            </w:r>
            <w:r w:rsidRPr="0062676B">
              <w:rPr>
                <w:rFonts w:eastAsiaTheme="minorEastAsia"/>
                <w:bCs/>
                <w:szCs w:val="21"/>
              </w:rPr>
              <w:t>(QDII)</w:t>
            </w:r>
            <w:r w:rsidRPr="0062676B">
              <w:rPr>
                <w:rFonts w:eastAsiaTheme="minorEastAsia"/>
                <w:bCs/>
                <w:szCs w:val="21"/>
              </w:rPr>
              <w:t>人民币</w:t>
            </w:r>
            <w:r w:rsidRPr="0062676B">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center"/>
              <w:rPr>
                <w:rFonts w:eastAsiaTheme="minorEastAsia"/>
                <w:bCs/>
                <w:szCs w:val="21"/>
              </w:rPr>
            </w:pPr>
            <w:r w:rsidRPr="0062676B">
              <w:rPr>
                <w:rFonts w:eastAsiaTheme="minorEastAsia"/>
                <w:bCs/>
                <w:szCs w:val="21"/>
              </w:rPr>
              <w:t>1,644</w:t>
            </w:r>
          </w:p>
        </w:tc>
        <w:tc>
          <w:tcPr>
            <w:tcW w:w="688" w:type="pc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right"/>
              <w:rPr>
                <w:rFonts w:eastAsiaTheme="minorEastAsia"/>
                <w:bCs/>
                <w:szCs w:val="21"/>
              </w:rPr>
            </w:pPr>
            <w:r w:rsidRPr="0062676B">
              <w:rPr>
                <w:rFonts w:eastAsiaTheme="minorEastAsia"/>
                <w:bCs/>
                <w:szCs w:val="21"/>
              </w:rPr>
              <w:t>9,737.92</w:t>
            </w: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right"/>
              <w:rPr>
                <w:rFonts w:eastAsiaTheme="minorEastAsia"/>
                <w:bCs/>
                <w:szCs w:val="21"/>
              </w:rPr>
            </w:pPr>
            <w:r w:rsidRPr="0062676B">
              <w:rPr>
                <w:rFonts w:eastAsiaTheme="minorEastAsia"/>
                <w:bCs/>
                <w:szCs w:val="21"/>
              </w:rPr>
              <w:t>9,231,618.64</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right"/>
              <w:rPr>
                <w:rFonts w:eastAsiaTheme="minorEastAsia"/>
                <w:bCs/>
                <w:szCs w:val="21"/>
              </w:rPr>
            </w:pPr>
            <w:r w:rsidRPr="0062676B">
              <w:rPr>
                <w:rFonts w:eastAsiaTheme="minorEastAsia"/>
                <w:bCs/>
                <w:szCs w:val="21"/>
              </w:rPr>
              <w:t>57.66%</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right"/>
              <w:rPr>
                <w:rFonts w:eastAsiaTheme="minorEastAsia"/>
                <w:bCs/>
                <w:szCs w:val="21"/>
              </w:rPr>
            </w:pPr>
            <w:r w:rsidRPr="0062676B">
              <w:rPr>
                <w:rFonts w:eastAsiaTheme="minorEastAsia"/>
                <w:bCs/>
                <w:szCs w:val="21"/>
              </w:rPr>
              <w:t>6,777,527.46</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62676B" w:rsidRDefault="00BA33A5" w:rsidP="001A74A1">
            <w:pPr>
              <w:spacing w:line="360" w:lineRule="auto"/>
              <w:jc w:val="right"/>
              <w:rPr>
                <w:rFonts w:eastAsiaTheme="minorEastAsia"/>
                <w:bCs/>
                <w:szCs w:val="21"/>
              </w:rPr>
            </w:pPr>
            <w:r w:rsidRPr="0062676B">
              <w:rPr>
                <w:rFonts w:eastAsiaTheme="minorEastAsia"/>
                <w:bCs/>
                <w:szCs w:val="21"/>
              </w:rPr>
              <w:t>42.34%</w:t>
            </w:r>
          </w:p>
        </w:tc>
      </w:tr>
      <w:tr w:rsidR="00E60957" w:rsidRPr="0062676B" w:rsidTr="00EB3F90">
        <w:tc>
          <w:tcPr>
            <w:tcW w:w="964" w:type="pc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center"/>
              <w:rPr>
                <w:rFonts w:eastAsiaTheme="minorEastAsia"/>
                <w:bCs/>
                <w:szCs w:val="21"/>
              </w:rPr>
            </w:pPr>
            <w:r w:rsidRPr="0062676B">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center"/>
              <w:rPr>
                <w:rFonts w:eastAsiaTheme="minorEastAsia"/>
                <w:bCs/>
                <w:szCs w:val="21"/>
              </w:rPr>
            </w:pPr>
            <w:r w:rsidRPr="0062676B">
              <w:rPr>
                <w:rFonts w:eastAsiaTheme="minorEastAsia"/>
                <w:bCs/>
                <w:szCs w:val="21"/>
              </w:rPr>
              <w:t>16,560</w:t>
            </w:r>
          </w:p>
        </w:tc>
        <w:tc>
          <w:tcPr>
            <w:tcW w:w="688" w:type="pc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right"/>
              <w:rPr>
                <w:rFonts w:eastAsiaTheme="minorEastAsia"/>
                <w:bCs/>
                <w:szCs w:val="21"/>
              </w:rPr>
            </w:pPr>
            <w:r w:rsidRPr="0062676B">
              <w:rPr>
                <w:rFonts w:eastAsiaTheme="minorEastAsia"/>
                <w:bCs/>
                <w:szCs w:val="21"/>
              </w:rPr>
              <w:t>13,898.40</w:t>
            </w: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right"/>
              <w:rPr>
                <w:rFonts w:eastAsiaTheme="minorEastAsia"/>
                <w:bCs/>
                <w:szCs w:val="21"/>
              </w:rPr>
            </w:pPr>
            <w:r w:rsidRPr="0062676B">
              <w:rPr>
                <w:rFonts w:eastAsiaTheme="minorEastAsia"/>
                <w:bCs/>
                <w:szCs w:val="21"/>
              </w:rPr>
              <w:t>20,147,362.64</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right"/>
              <w:rPr>
                <w:rFonts w:eastAsiaTheme="minorEastAsia"/>
                <w:bCs/>
                <w:szCs w:val="21"/>
              </w:rPr>
            </w:pPr>
            <w:r w:rsidRPr="0062676B">
              <w:rPr>
                <w:rFonts w:eastAsiaTheme="minorEastAsia"/>
                <w:bCs/>
                <w:szCs w:val="21"/>
              </w:rPr>
              <w:t>8.75%</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right"/>
              <w:rPr>
                <w:rFonts w:eastAsiaTheme="minorEastAsia"/>
                <w:bCs/>
                <w:szCs w:val="21"/>
              </w:rPr>
            </w:pPr>
            <w:r w:rsidRPr="0062676B">
              <w:rPr>
                <w:rFonts w:eastAsiaTheme="minorEastAsia"/>
                <w:bCs/>
                <w:szCs w:val="21"/>
              </w:rPr>
              <w:t>210,010,202.70</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62676B" w:rsidRDefault="00BA33A5" w:rsidP="001A74A1">
            <w:pPr>
              <w:spacing w:line="360" w:lineRule="auto"/>
              <w:jc w:val="right"/>
              <w:rPr>
                <w:rFonts w:eastAsiaTheme="minorEastAsia"/>
                <w:bCs/>
                <w:szCs w:val="21"/>
              </w:rPr>
            </w:pPr>
            <w:r w:rsidRPr="0062676B">
              <w:rPr>
                <w:rFonts w:eastAsiaTheme="minorEastAsia"/>
                <w:bCs/>
                <w:szCs w:val="21"/>
              </w:rPr>
              <w:t>91.25%</w:t>
            </w:r>
          </w:p>
        </w:tc>
      </w:tr>
    </w:tbl>
    <w:p w:rsidR="007B62FA" w:rsidRPr="0062676B" w:rsidRDefault="007B62FA" w:rsidP="00D417FA">
      <w:pPr>
        <w:pStyle w:val="20"/>
        <w:spacing w:beforeLines="100" w:before="312" w:after="0"/>
        <w:rPr>
          <w:rFonts w:ascii="Times New Roman" w:eastAsiaTheme="minorEastAsia" w:hAnsi="Times New Roman"/>
          <w:kern w:val="0"/>
          <w:sz w:val="21"/>
          <w:szCs w:val="21"/>
        </w:rPr>
      </w:pPr>
      <w:bookmarkStart w:id="334" w:name="_Toc161660094"/>
      <w:r w:rsidRPr="0062676B">
        <w:rPr>
          <w:rFonts w:ascii="Times New Roman" w:eastAsiaTheme="minorEastAsia" w:hAnsi="Times New Roman"/>
          <w:kern w:val="0"/>
          <w:sz w:val="21"/>
          <w:szCs w:val="21"/>
        </w:rPr>
        <w:t>9.2</w:t>
      </w:r>
      <w:r w:rsidRPr="0062676B">
        <w:rPr>
          <w:rFonts w:ascii="Times New Roman" w:eastAsiaTheme="minorEastAsia" w:hAnsi="Times New Roman"/>
          <w:kern w:val="0"/>
          <w:sz w:val="21"/>
          <w:szCs w:val="21"/>
        </w:rPr>
        <w:t>期末基金管理人的从业人员持有本基金的情况</w:t>
      </w:r>
      <w:bookmarkEnd w:id="334"/>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325929" w:rsidRPr="0062676B" w:rsidTr="00070156">
        <w:tc>
          <w:tcPr>
            <w:tcW w:w="2321" w:type="dxa"/>
            <w:vAlign w:val="center"/>
          </w:tcPr>
          <w:p w:rsidR="00325929" w:rsidRPr="0062676B" w:rsidRDefault="00325929" w:rsidP="00070156">
            <w:pPr>
              <w:pStyle w:val="a0"/>
              <w:ind w:firstLineChars="0" w:firstLine="0"/>
              <w:jc w:val="center"/>
              <w:rPr>
                <w:rFonts w:eastAsiaTheme="minorEastAsia"/>
                <w:szCs w:val="21"/>
              </w:rPr>
            </w:pPr>
            <w:r w:rsidRPr="0062676B">
              <w:rPr>
                <w:rFonts w:eastAsiaTheme="minorEastAsia"/>
                <w:szCs w:val="21"/>
              </w:rPr>
              <w:t>项目</w:t>
            </w:r>
          </w:p>
        </w:tc>
        <w:tc>
          <w:tcPr>
            <w:tcW w:w="2321" w:type="dxa"/>
            <w:vAlign w:val="center"/>
          </w:tcPr>
          <w:p w:rsidR="00325929" w:rsidRPr="0062676B" w:rsidRDefault="00325929" w:rsidP="00070156">
            <w:pPr>
              <w:pStyle w:val="a0"/>
              <w:ind w:firstLineChars="0" w:firstLine="0"/>
              <w:jc w:val="center"/>
              <w:rPr>
                <w:rFonts w:eastAsiaTheme="minorEastAsia"/>
                <w:szCs w:val="21"/>
              </w:rPr>
            </w:pPr>
            <w:r w:rsidRPr="0062676B">
              <w:rPr>
                <w:rFonts w:eastAsiaTheme="minorEastAsia"/>
                <w:szCs w:val="21"/>
              </w:rPr>
              <w:t>份额级别</w:t>
            </w:r>
          </w:p>
        </w:tc>
        <w:tc>
          <w:tcPr>
            <w:tcW w:w="2322" w:type="dxa"/>
            <w:vAlign w:val="center"/>
          </w:tcPr>
          <w:p w:rsidR="00325929" w:rsidRPr="0062676B" w:rsidRDefault="00325929" w:rsidP="00070156">
            <w:pPr>
              <w:pStyle w:val="a0"/>
              <w:ind w:firstLineChars="0" w:firstLine="0"/>
              <w:jc w:val="center"/>
              <w:rPr>
                <w:rFonts w:eastAsiaTheme="minorEastAsia"/>
                <w:szCs w:val="21"/>
              </w:rPr>
            </w:pPr>
            <w:r w:rsidRPr="0062676B">
              <w:rPr>
                <w:rFonts w:eastAsiaTheme="minorEastAsia"/>
                <w:szCs w:val="21"/>
              </w:rPr>
              <w:t>持有份额总数（份）</w:t>
            </w:r>
          </w:p>
        </w:tc>
        <w:tc>
          <w:tcPr>
            <w:tcW w:w="2322" w:type="dxa"/>
            <w:vAlign w:val="center"/>
          </w:tcPr>
          <w:p w:rsidR="00325929" w:rsidRPr="0062676B" w:rsidRDefault="00325929" w:rsidP="00070156">
            <w:pPr>
              <w:pStyle w:val="a0"/>
              <w:ind w:firstLineChars="0" w:firstLine="0"/>
              <w:jc w:val="center"/>
              <w:rPr>
                <w:rFonts w:eastAsiaTheme="minorEastAsia"/>
                <w:szCs w:val="21"/>
              </w:rPr>
            </w:pPr>
            <w:r w:rsidRPr="0062676B">
              <w:rPr>
                <w:rFonts w:eastAsiaTheme="minorEastAsia"/>
                <w:szCs w:val="21"/>
              </w:rPr>
              <w:t>占基金总份额比例</w:t>
            </w:r>
          </w:p>
        </w:tc>
      </w:tr>
      <w:tr w:rsidR="00325929" w:rsidRPr="0062676B" w:rsidTr="00070156">
        <w:tc>
          <w:tcPr>
            <w:tcW w:w="2321" w:type="dxa"/>
            <w:vMerge w:val="restart"/>
            <w:vAlign w:val="center"/>
          </w:tcPr>
          <w:p w:rsidR="00325929" w:rsidRPr="0062676B" w:rsidRDefault="00325929" w:rsidP="00070156">
            <w:pPr>
              <w:pStyle w:val="a0"/>
              <w:ind w:firstLineChars="0" w:firstLine="0"/>
              <w:jc w:val="center"/>
              <w:rPr>
                <w:rFonts w:eastAsiaTheme="minorEastAsia"/>
                <w:szCs w:val="21"/>
              </w:rPr>
            </w:pPr>
            <w:r w:rsidRPr="0062676B">
              <w:rPr>
                <w:rFonts w:eastAsiaTheme="minorEastAsia"/>
                <w:szCs w:val="21"/>
              </w:rPr>
              <w:t>基金管理人所有从业人员持有本基金</w:t>
            </w:r>
          </w:p>
        </w:tc>
        <w:tc>
          <w:tcPr>
            <w:tcW w:w="2321" w:type="dxa"/>
            <w:vAlign w:val="center"/>
          </w:tcPr>
          <w:p w:rsidR="00325929" w:rsidRPr="0062676B" w:rsidRDefault="00325929" w:rsidP="00070156">
            <w:pPr>
              <w:jc w:val="right"/>
              <w:rPr>
                <w:rFonts w:eastAsiaTheme="minorEastAsia"/>
                <w:kern w:val="0"/>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A</w:t>
            </w:r>
          </w:p>
        </w:tc>
        <w:tc>
          <w:tcPr>
            <w:tcW w:w="2322" w:type="dxa"/>
            <w:vAlign w:val="center"/>
          </w:tcPr>
          <w:p w:rsidR="00325929" w:rsidRPr="0062676B" w:rsidRDefault="00325929" w:rsidP="00070156">
            <w:pPr>
              <w:widowControl/>
              <w:jc w:val="right"/>
              <w:rPr>
                <w:rFonts w:eastAsiaTheme="minorEastAsia"/>
                <w:kern w:val="0"/>
                <w:szCs w:val="21"/>
              </w:rPr>
            </w:pPr>
            <w:r w:rsidRPr="0062676B">
              <w:rPr>
                <w:rFonts w:eastAsiaTheme="minorEastAsia"/>
                <w:kern w:val="0"/>
                <w:szCs w:val="21"/>
              </w:rPr>
              <w:t>213,373.89</w:t>
            </w:r>
          </w:p>
        </w:tc>
        <w:tc>
          <w:tcPr>
            <w:tcW w:w="2322" w:type="dxa"/>
            <w:vAlign w:val="center"/>
          </w:tcPr>
          <w:p w:rsidR="00325929" w:rsidRPr="0062676B" w:rsidRDefault="00325929" w:rsidP="00070156">
            <w:pPr>
              <w:widowControl/>
              <w:jc w:val="right"/>
              <w:rPr>
                <w:rFonts w:eastAsiaTheme="minorEastAsia"/>
                <w:kern w:val="0"/>
                <w:szCs w:val="21"/>
              </w:rPr>
            </w:pPr>
            <w:r w:rsidRPr="0062676B">
              <w:rPr>
                <w:rFonts w:eastAsiaTheme="minorEastAsia"/>
                <w:kern w:val="0"/>
                <w:szCs w:val="21"/>
              </w:rPr>
              <w:t>0.0996%</w:t>
            </w:r>
          </w:p>
        </w:tc>
      </w:tr>
      <w:tr w:rsidR="00325929" w:rsidRPr="0062676B" w:rsidTr="00070156">
        <w:tc>
          <w:tcPr>
            <w:tcW w:w="2321" w:type="dxa"/>
            <w:vMerge/>
          </w:tcPr>
          <w:p w:rsidR="00325929" w:rsidRPr="0062676B" w:rsidRDefault="00325929" w:rsidP="00070156">
            <w:pPr>
              <w:pStyle w:val="a0"/>
              <w:ind w:firstLineChars="0" w:firstLine="0"/>
              <w:rPr>
                <w:rFonts w:eastAsiaTheme="minorEastAsia"/>
                <w:szCs w:val="21"/>
              </w:rPr>
            </w:pPr>
          </w:p>
        </w:tc>
        <w:tc>
          <w:tcPr>
            <w:tcW w:w="2321" w:type="dxa"/>
            <w:vAlign w:val="center"/>
          </w:tcPr>
          <w:p w:rsidR="00325929" w:rsidRPr="0062676B" w:rsidRDefault="00325929" w:rsidP="00070156">
            <w:pPr>
              <w:jc w:val="right"/>
              <w:rPr>
                <w:rFonts w:eastAsiaTheme="minorEastAsia"/>
                <w:kern w:val="0"/>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C</w:t>
            </w:r>
          </w:p>
        </w:tc>
        <w:tc>
          <w:tcPr>
            <w:tcW w:w="2322" w:type="dxa"/>
            <w:vAlign w:val="center"/>
          </w:tcPr>
          <w:p w:rsidR="00325929" w:rsidRPr="0062676B" w:rsidRDefault="00325929" w:rsidP="00070156">
            <w:pPr>
              <w:widowControl/>
              <w:jc w:val="right"/>
              <w:rPr>
                <w:rFonts w:eastAsiaTheme="minorEastAsia"/>
                <w:kern w:val="0"/>
                <w:szCs w:val="21"/>
              </w:rPr>
            </w:pPr>
            <w:r w:rsidRPr="0062676B">
              <w:rPr>
                <w:rFonts w:eastAsiaTheme="minorEastAsia"/>
                <w:kern w:val="0"/>
                <w:szCs w:val="21"/>
              </w:rPr>
              <w:t>1,405.43</w:t>
            </w:r>
          </w:p>
        </w:tc>
        <w:tc>
          <w:tcPr>
            <w:tcW w:w="2322" w:type="dxa"/>
            <w:vAlign w:val="center"/>
          </w:tcPr>
          <w:p w:rsidR="00325929" w:rsidRPr="0062676B" w:rsidRDefault="00325929" w:rsidP="00070156">
            <w:pPr>
              <w:widowControl/>
              <w:jc w:val="right"/>
              <w:rPr>
                <w:rFonts w:eastAsiaTheme="minorEastAsia"/>
                <w:kern w:val="0"/>
                <w:szCs w:val="21"/>
              </w:rPr>
            </w:pPr>
            <w:r w:rsidRPr="0062676B">
              <w:rPr>
                <w:rFonts w:eastAsiaTheme="minorEastAsia"/>
                <w:kern w:val="0"/>
                <w:szCs w:val="21"/>
              </w:rPr>
              <w:t>0.0088%</w:t>
            </w:r>
          </w:p>
        </w:tc>
      </w:tr>
      <w:tr w:rsidR="00325929" w:rsidRPr="0062676B" w:rsidTr="00070156">
        <w:tc>
          <w:tcPr>
            <w:tcW w:w="2321" w:type="dxa"/>
            <w:vMerge/>
          </w:tcPr>
          <w:p w:rsidR="00325929" w:rsidRPr="0062676B" w:rsidRDefault="00325929" w:rsidP="00070156">
            <w:pPr>
              <w:pStyle w:val="a0"/>
              <w:ind w:firstLineChars="0" w:firstLine="0"/>
              <w:rPr>
                <w:rFonts w:eastAsiaTheme="minorEastAsia"/>
                <w:szCs w:val="21"/>
              </w:rPr>
            </w:pPr>
          </w:p>
        </w:tc>
        <w:tc>
          <w:tcPr>
            <w:tcW w:w="2321" w:type="dxa"/>
            <w:vAlign w:val="center"/>
          </w:tcPr>
          <w:p w:rsidR="00325929" w:rsidRPr="0062676B" w:rsidRDefault="00325929" w:rsidP="00070156">
            <w:pPr>
              <w:widowControl/>
              <w:jc w:val="center"/>
              <w:rPr>
                <w:rFonts w:eastAsiaTheme="minorEastAsia"/>
                <w:kern w:val="0"/>
                <w:szCs w:val="21"/>
              </w:rPr>
            </w:pPr>
            <w:r w:rsidRPr="0062676B">
              <w:rPr>
                <w:rFonts w:eastAsiaTheme="minorEastAsia"/>
                <w:kern w:val="0"/>
                <w:szCs w:val="21"/>
              </w:rPr>
              <w:t>合计</w:t>
            </w:r>
          </w:p>
        </w:tc>
        <w:tc>
          <w:tcPr>
            <w:tcW w:w="2322" w:type="dxa"/>
            <w:vAlign w:val="center"/>
          </w:tcPr>
          <w:p w:rsidR="00325929" w:rsidRPr="0062676B" w:rsidRDefault="00325929" w:rsidP="00070156">
            <w:pPr>
              <w:widowControl/>
              <w:jc w:val="right"/>
              <w:rPr>
                <w:rFonts w:eastAsiaTheme="minorEastAsia"/>
                <w:kern w:val="0"/>
                <w:szCs w:val="21"/>
              </w:rPr>
            </w:pPr>
            <w:r w:rsidRPr="0062676B">
              <w:rPr>
                <w:rFonts w:eastAsiaTheme="minorEastAsia"/>
                <w:kern w:val="0"/>
                <w:szCs w:val="21"/>
              </w:rPr>
              <w:t>214,779.32</w:t>
            </w:r>
          </w:p>
        </w:tc>
        <w:tc>
          <w:tcPr>
            <w:tcW w:w="2322" w:type="dxa"/>
            <w:vAlign w:val="center"/>
          </w:tcPr>
          <w:p w:rsidR="00325929" w:rsidRPr="0062676B" w:rsidRDefault="00325929" w:rsidP="00070156">
            <w:pPr>
              <w:widowControl/>
              <w:jc w:val="right"/>
              <w:rPr>
                <w:rFonts w:eastAsiaTheme="minorEastAsia"/>
                <w:kern w:val="0"/>
                <w:szCs w:val="21"/>
              </w:rPr>
            </w:pPr>
            <w:r w:rsidRPr="0062676B">
              <w:rPr>
                <w:rFonts w:eastAsiaTheme="minorEastAsia"/>
                <w:kern w:val="0"/>
                <w:szCs w:val="21"/>
              </w:rPr>
              <w:t>0.0933%</w:t>
            </w:r>
          </w:p>
        </w:tc>
      </w:tr>
    </w:tbl>
    <w:p w:rsidR="00331770" w:rsidRPr="0062676B" w:rsidRDefault="00331770" w:rsidP="00D417FA">
      <w:pPr>
        <w:pStyle w:val="20"/>
        <w:spacing w:beforeLines="100" w:before="312" w:after="0" w:line="240" w:lineRule="auto"/>
        <w:rPr>
          <w:rFonts w:ascii="Times New Roman" w:eastAsiaTheme="minorEastAsia" w:hAnsi="Times New Roman"/>
          <w:sz w:val="21"/>
          <w:szCs w:val="21"/>
        </w:rPr>
      </w:pPr>
      <w:bookmarkStart w:id="335" w:name="_Toc161660095"/>
      <w:r w:rsidRPr="0062676B">
        <w:rPr>
          <w:rFonts w:ascii="Times New Roman" w:eastAsiaTheme="minorEastAsia" w:hAnsi="Times New Roman"/>
          <w:kern w:val="0"/>
          <w:sz w:val="21"/>
          <w:szCs w:val="21"/>
        </w:rPr>
        <w:t>9.3</w:t>
      </w:r>
      <w:r w:rsidRPr="0062676B">
        <w:rPr>
          <w:rFonts w:ascii="Times New Roman" w:eastAsiaTheme="minorEastAsia" w:hAnsi="Times New Roman"/>
          <w:sz w:val="21"/>
          <w:szCs w:val="21"/>
        </w:rPr>
        <w:t>期末基金管理人的从业人员持有本开放式基金份额总量区间的情况</w:t>
      </w:r>
      <w:bookmarkEnd w:id="335"/>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325929" w:rsidRPr="0062676B" w:rsidTr="00070156">
        <w:trPr>
          <w:trHeight w:val="285"/>
        </w:trPr>
        <w:tc>
          <w:tcPr>
            <w:tcW w:w="2548" w:type="dxa"/>
            <w:shd w:val="clear" w:color="auto" w:fill="auto"/>
            <w:tcMar>
              <w:top w:w="0" w:type="dxa"/>
              <w:left w:w="108" w:type="dxa"/>
              <w:bottom w:w="0" w:type="dxa"/>
              <w:right w:w="108" w:type="dxa"/>
            </w:tcMar>
            <w:vAlign w:val="center"/>
            <w:hideMark/>
          </w:tcPr>
          <w:p w:rsidR="00325929" w:rsidRPr="0062676B" w:rsidRDefault="00325929" w:rsidP="00070156">
            <w:pPr>
              <w:widowControl/>
              <w:jc w:val="center"/>
              <w:rPr>
                <w:rFonts w:eastAsiaTheme="minorEastAsia"/>
                <w:kern w:val="0"/>
                <w:szCs w:val="21"/>
              </w:rPr>
            </w:pPr>
            <w:r w:rsidRPr="0062676B">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325929" w:rsidRPr="0062676B" w:rsidRDefault="00325929" w:rsidP="00070156">
            <w:pPr>
              <w:widowControl/>
              <w:jc w:val="center"/>
              <w:rPr>
                <w:rFonts w:eastAsiaTheme="minorEastAsia"/>
                <w:kern w:val="0"/>
                <w:szCs w:val="21"/>
              </w:rPr>
            </w:pPr>
            <w:r w:rsidRPr="0062676B">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325929" w:rsidRPr="0062676B" w:rsidRDefault="00325929" w:rsidP="00070156">
            <w:pPr>
              <w:widowControl/>
              <w:jc w:val="center"/>
              <w:rPr>
                <w:rFonts w:eastAsiaTheme="minorEastAsia"/>
                <w:kern w:val="0"/>
                <w:szCs w:val="21"/>
              </w:rPr>
            </w:pPr>
            <w:r w:rsidRPr="0062676B">
              <w:rPr>
                <w:rFonts w:eastAsiaTheme="minorEastAsia"/>
                <w:kern w:val="0"/>
                <w:szCs w:val="21"/>
              </w:rPr>
              <w:t>持有基金份额总量的数量区间（万份）</w:t>
            </w:r>
          </w:p>
        </w:tc>
      </w:tr>
      <w:tr w:rsidR="00325929" w:rsidRPr="0062676B" w:rsidTr="00070156">
        <w:trPr>
          <w:trHeight w:val="285"/>
        </w:trPr>
        <w:tc>
          <w:tcPr>
            <w:tcW w:w="2548" w:type="dxa"/>
            <w:vMerge w:val="restart"/>
            <w:shd w:val="clear" w:color="auto" w:fill="auto"/>
            <w:tcMar>
              <w:top w:w="0" w:type="dxa"/>
              <w:left w:w="108" w:type="dxa"/>
              <w:bottom w:w="0" w:type="dxa"/>
              <w:right w:w="108" w:type="dxa"/>
            </w:tcMar>
            <w:vAlign w:val="center"/>
            <w:hideMark/>
          </w:tcPr>
          <w:p w:rsidR="00325929" w:rsidRPr="0062676B" w:rsidRDefault="00325929" w:rsidP="00070156">
            <w:pPr>
              <w:widowControl/>
              <w:jc w:val="left"/>
              <w:rPr>
                <w:rFonts w:eastAsiaTheme="minorEastAsia"/>
                <w:kern w:val="0"/>
                <w:szCs w:val="21"/>
              </w:rPr>
            </w:pPr>
            <w:r w:rsidRPr="0062676B">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325929" w:rsidRPr="0062676B" w:rsidRDefault="00325929" w:rsidP="00070156">
            <w:pPr>
              <w:widowControl/>
              <w:jc w:val="center"/>
              <w:rPr>
                <w:rFonts w:eastAsiaTheme="minorEastAsia"/>
                <w:kern w:val="0"/>
                <w:szCs w:val="21"/>
              </w:rPr>
            </w:pPr>
            <w:r w:rsidRPr="0062676B">
              <w:rPr>
                <w:rFonts w:eastAsiaTheme="minorEastAsia"/>
                <w:kern w:val="0"/>
                <w:szCs w:val="21"/>
              </w:rPr>
              <w:t>摩根标普</w:t>
            </w:r>
            <w:r w:rsidRPr="0062676B">
              <w:rPr>
                <w:rFonts w:eastAsiaTheme="minorEastAsia"/>
                <w:kern w:val="0"/>
                <w:szCs w:val="21"/>
              </w:rPr>
              <w:t>500</w:t>
            </w:r>
            <w:r w:rsidRPr="0062676B">
              <w:rPr>
                <w:rFonts w:eastAsiaTheme="minorEastAsia"/>
                <w:kern w:val="0"/>
                <w:szCs w:val="21"/>
              </w:rPr>
              <w:t>指数</w:t>
            </w:r>
            <w:r w:rsidRPr="0062676B">
              <w:rPr>
                <w:rFonts w:eastAsiaTheme="minorEastAsia"/>
                <w:kern w:val="0"/>
                <w:szCs w:val="21"/>
              </w:rPr>
              <w:t>(QDII)</w:t>
            </w:r>
            <w:r w:rsidRPr="0062676B">
              <w:rPr>
                <w:rFonts w:eastAsiaTheme="minorEastAsia"/>
                <w:kern w:val="0"/>
                <w:szCs w:val="21"/>
              </w:rPr>
              <w:t>人民币</w:t>
            </w:r>
            <w:r w:rsidRPr="0062676B">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325929" w:rsidRPr="0062676B" w:rsidRDefault="00325929" w:rsidP="00070156">
            <w:pPr>
              <w:widowControl/>
              <w:jc w:val="center"/>
              <w:rPr>
                <w:rFonts w:eastAsiaTheme="minorEastAsia"/>
                <w:kern w:val="0"/>
                <w:szCs w:val="21"/>
              </w:rPr>
            </w:pPr>
            <w:r w:rsidRPr="0062676B">
              <w:rPr>
                <w:rFonts w:eastAsiaTheme="minorEastAsia"/>
                <w:kern w:val="0"/>
                <w:szCs w:val="21"/>
              </w:rPr>
              <w:t>0</w:t>
            </w:r>
          </w:p>
        </w:tc>
      </w:tr>
      <w:tr w:rsidR="00325929" w:rsidRPr="0062676B" w:rsidTr="00070156">
        <w:trPr>
          <w:trHeight w:val="285"/>
        </w:trPr>
        <w:tc>
          <w:tcPr>
            <w:tcW w:w="2548" w:type="dxa"/>
            <w:vMerge/>
            <w:shd w:val="clear" w:color="auto" w:fill="auto"/>
            <w:vAlign w:val="center"/>
            <w:hideMark/>
          </w:tcPr>
          <w:p w:rsidR="00325929" w:rsidRPr="0062676B" w:rsidRDefault="00325929" w:rsidP="00070156">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325929" w:rsidRPr="0062676B" w:rsidRDefault="00325929" w:rsidP="00070156">
            <w:pPr>
              <w:widowControl/>
              <w:jc w:val="center"/>
              <w:rPr>
                <w:rFonts w:eastAsiaTheme="minorEastAsia"/>
                <w:kern w:val="0"/>
                <w:szCs w:val="21"/>
              </w:rPr>
            </w:pPr>
            <w:r w:rsidRPr="0062676B">
              <w:rPr>
                <w:rFonts w:eastAsiaTheme="minorEastAsia"/>
                <w:kern w:val="0"/>
                <w:szCs w:val="21"/>
              </w:rPr>
              <w:t>摩根标普</w:t>
            </w:r>
            <w:r w:rsidRPr="0062676B">
              <w:rPr>
                <w:rFonts w:eastAsiaTheme="minorEastAsia"/>
                <w:kern w:val="0"/>
                <w:szCs w:val="21"/>
              </w:rPr>
              <w:t>500</w:t>
            </w:r>
            <w:r w:rsidRPr="0062676B">
              <w:rPr>
                <w:rFonts w:eastAsiaTheme="minorEastAsia"/>
                <w:kern w:val="0"/>
                <w:szCs w:val="21"/>
              </w:rPr>
              <w:t>指数</w:t>
            </w:r>
            <w:r w:rsidRPr="0062676B">
              <w:rPr>
                <w:rFonts w:eastAsiaTheme="minorEastAsia"/>
                <w:kern w:val="0"/>
                <w:szCs w:val="21"/>
              </w:rPr>
              <w:t>(QDII)</w:t>
            </w:r>
            <w:r w:rsidRPr="0062676B">
              <w:rPr>
                <w:rFonts w:eastAsiaTheme="minorEastAsia"/>
                <w:kern w:val="0"/>
                <w:szCs w:val="21"/>
              </w:rPr>
              <w:t>人民币</w:t>
            </w:r>
            <w:r w:rsidRPr="0062676B">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325929" w:rsidRPr="0062676B" w:rsidRDefault="00325929" w:rsidP="00070156">
            <w:pPr>
              <w:widowControl/>
              <w:jc w:val="center"/>
              <w:rPr>
                <w:rFonts w:eastAsiaTheme="minorEastAsia"/>
                <w:kern w:val="0"/>
                <w:szCs w:val="21"/>
              </w:rPr>
            </w:pPr>
            <w:r w:rsidRPr="0062676B">
              <w:rPr>
                <w:rFonts w:eastAsiaTheme="minorEastAsia"/>
                <w:kern w:val="0"/>
                <w:szCs w:val="21"/>
              </w:rPr>
              <w:t>0</w:t>
            </w:r>
          </w:p>
        </w:tc>
      </w:tr>
      <w:tr w:rsidR="00325929" w:rsidRPr="0062676B" w:rsidTr="00070156">
        <w:trPr>
          <w:trHeight w:val="285"/>
        </w:trPr>
        <w:tc>
          <w:tcPr>
            <w:tcW w:w="2548" w:type="dxa"/>
            <w:vMerge/>
            <w:shd w:val="clear" w:color="auto" w:fill="auto"/>
            <w:vAlign w:val="center"/>
            <w:hideMark/>
          </w:tcPr>
          <w:p w:rsidR="00325929" w:rsidRPr="0062676B" w:rsidRDefault="00325929" w:rsidP="00070156">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325929" w:rsidRPr="0062676B" w:rsidRDefault="00325929" w:rsidP="00070156">
            <w:pPr>
              <w:widowControl/>
              <w:jc w:val="center"/>
              <w:rPr>
                <w:rFonts w:eastAsiaTheme="minorEastAsia"/>
                <w:kern w:val="0"/>
                <w:szCs w:val="21"/>
              </w:rPr>
            </w:pPr>
            <w:r w:rsidRPr="0062676B">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325929" w:rsidRPr="0062676B" w:rsidRDefault="00325929" w:rsidP="00070156">
            <w:pPr>
              <w:widowControl/>
              <w:jc w:val="center"/>
              <w:rPr>
                <w:rFonts w:eastAsiaTheme="minorEastAsia"/>
                <w:kern w:val="0"/>
                <w:szCs w:val="21"/>
              </w:rPr>
            </w:pPr>
            <w:r w:rsidRPr="0062676B">
              <w:rPr>
                <w:rFonts w:eastAsiaTheme="minorEastAsia"/>
                <w:kern w:val="0"/>
                <w:szCs w:val="21"/>
              </w:rPr>
              <w:t>0</w:t>
            </w:r>
          </w:p>
        </w:tc>
      </w:tr>
      <w:tr w:rsidR="00325929" w:rsidRPr="0062676B" w:rsidTr="00070156">
        <w:trPr>
          <w:trHeight w:val="285"/>
        </w:trPr>
        <w:tc>
          <w:tcPr>
            <w:tcW w:w="2548" w:type="dxa"/>
            <w:vMerge w:val="restart"/>
            <w:shd w:val="clear" w:color="auto" w:fill="auto"/>
            <w:tcMar>
              <w:top w:w="0" w:type="dxa"/>
              <w:left w:w="108" w:type="dxa"/>
              <w:bottom w:w="0" w:type="dxa"/>
              <w:right w:w="108" w:type="dxa"/>
            </w:tcMar>
            <w:vAlign w:val="center"/>
            <w:hideMark/>
          </w:tcPr>
          <w:p w:rsidR="00325929" w:rsidRPr="0062676B" w:rsidRDefault="00325929" w:rsidP="00070156">
            <w:pPr>
              <w:widowControl/>
              <w:jc w:val="left"/>
              <w:rPr>
                <w:rFonts w:eastAsiaTheme="minorEastAsia"/>
                <w:kern w:val="0"/>
                <w:szCs w:val="21"/>
              </w:rPr>
            </w:pPr>
            <w:r w:rsidRPr="0062676B">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325929" w:rsidRPr="0062676B" w:rsidRDefault="00325929" w:rsidP="00070156">
            <w:pPr>
              <w:widowControl/>
              <w:jc w:val="center"/>
              <w:rPr>
                <w:rFonts w:eastAsiaTheme="minorEastAsia"/>
                <w:kern w:val="0"/>
                <w:szCs w:val="21"/>
              </w:rPr>
            </w:pPr>
            <w:r w:rsidRPr="0062676B">
              <w:rPr>
                <w:rFonts w:eastAsiaTheme="minorEastAsia"/>
                <w:kern w:val="0"/>
                <w:szCs w:val="21"/>
              </w:rPr>
              <w:t>摩根标普</w:t>
            </w:r>
            <w:r w:rsidRPr="0062676B">
              <w:rPr>
                <w:rFonts w:eastAsiaTheme="minorEastAsia"/>
                <w:kern w:val="0"/>
                <w:szCs w:val="21"/>
              </w:rPr>
              <w:t>500</w:t>
            </w:r>
            <w:r w:rsidRPr="0062676B">
              <w:rPr>
                <w:rFonts w:eastAsiaTheme="minorEastAsia"/>
                <w:kern w:val="0"/>
                <w:szCs w:val="21"/>
              </w:rPr>
              <w:t>指数</w:t>
            </w:r>
            <w:r w:rsidRPr="0062676B">
              <w:rPr>
                <w:rFonts w:eastAsiaTheme="minorEastAsia"/>
                <w:kern w:val="0"/>
                <w:szCs w:val="21"/>
              </w:rPr>
              <w:t>(QDII)</w:t>
            </w:r>
            <w:r w:rsidRPr="0062676B">
              <w:rPr>
                <w:rFonts w:eastAsiaTheme="minorEastAsia"/>
                <w:kern w:val="0"/>
                <w:szCs w:val="21"/>
              </w:rPr>
              <w:t>人民币</w:t>
            </w:r>
            <w:r w:rsidRPr="0062676B">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325929" w:rsidRPr="0062676B" w:rsidRDefault="00325929" w:rsidP="00070156">
            <w:pPr>
              <w:widowControl/>
              <w:jc w:val="center"/>
              <w:rPr>
                <w:rFonts w:eastAsiaTheme="minorEastAsia"/>
                <w:kern w:val="0"/>
                <w:szCs w:val="21"/>
              </w:rPr>
            </w:pPr>
            <w:r w:rsidRPr="0062676B">
              <w:rPr>
                <w:rFonts w:eastAsiaTheme="minorEastAsia"/>
                <w:kern w:val="0"/>
                <w:szCs w:val="21"/>
              </w:rPr>
              <w:t>0</w:t>
            </w:r>
          </w:p>
        </w:tc>
      </w:tr>
      <w:tr w:rsidR="00325929" w:rsidRPr="0062676B" w:rsidTr="00070156">
        <w:trPr>
          <w:trHeight w:val="525"/>
        </w:trPr>
        <w:tc>
          <w:tcPr>
            <w:tcW w:w="2548" w:type="dxa"/>
            <w:vMerge/>
            <w:shd w:val="clear" w:color="auto" w:fill="auto"/>
            <w:vAlign w:val="center"/>
            <w:hideMark/>
          </w:tcPr>
          <w:p w:rsidR="00325929" w:rsidRPr="0062676B" w:rsidRDefault="00325929" w:rsidP="00070156">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325929" w:rsidRPr="0062676B" w:rsidRDefault="00325929" w:rsidP="00070156">
            <w:pPr>
              <w:widowControl/>
              <w:jc w:val="center"/>
              <w:rPr>
                <w:rFonts w:eastAsiaTheme="minorEastAsia"/>
                <w:kern w:val="0"/>
                <w:szCs w:val="21"/>
              </w:rPr>
            </w:pPr>
            <w:r w:rsidRPr="0062676B">
              <w:rPr>
                <w:rFonts w:eastAsiaTheme="minorEastAsia"/>
                <w:kern w:val="0"/>
                <w:szCs w:val="21"/>
              </w:rPr>
              <w:t>摩根标普</w:t>
            </w:r>
            <w:r w:rsidRPr="0062676B">
              <w:rPr>
                <w:rFonts w:eastAsiaTheme="minorEastAsia"/>
                <w:kern w:val="0"/>
                <w:szCs w:val="21"/>
              </w:rPr>
              <w:t>500</w:t>
            </w:r>
            <w:r w:rsidRPr="0062676B">
              <w:rPr>
                <w:rFonts w:eastAsiaTheme="minorEastAsia"/>
                <w:kern w:val="0"/>
                <w:szCs w:val="21"/>
              </w:rPr>
              <w:t>指数</w:t>
            </w:r>
            <w:r w:rsidRPr="0062676B">
              <w:rPr>
                <w:rFonts w:eastAsiaTheme="minorEastAsia"/>
                <w:kern w:val="0"/>
                <w:szCs w:val="21"/>
              </w:rPr>
              <w:t>(QDII)</w:t>
            </w:r>
            <w:r w:rsidRPr="0062676B">
              <w:rPr>
                <w:rFonts w:eastAsiaTheme="minorEastAsia"/>
                <w:kern w:val="0"/>
                <w:szCs w:val="21"/>
              </w:rPr>
              <w:t>人民币</w:t>
            </w:r>
            <w:r w:rsidRPr="0062676B">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325929" w:rsidRPr="0062676B" w:rsidRDefault="00325929" w:rsidP="00070156">
            <w:pPr>
              <w:widowControl/>
              <w:jc w:val="center"/>
              <w:rPr>
                <w:rFonts w:eastAsiaTheme="minorEastAsia"/>
                <w:kern w:val="0"/>
                <w:szCs w:val="21"/>
              </w:rPr>
            </w:pPr>
            <w:r w:rsidRPr="0062676B">
              <w:rPr>
                <w:rFonts w:eastAsiaTheme="minorEastAsia"/>
                <w:kern w:val="0"/>
                <w:szCs w:val="21"/>
              </w:rPr>
              <w:t>0</w:t>
            </w:r>
          </w:p>
        </w:tc>
      </w:tr>
      <w:tr w:rsidR="00325929" w:rsidRPr="0062676B" w:rsidTr="00070156">
        <w:trPr>
          <w:trHeight w:val="653"/>
        </w:trPr>
        <w:tc>
          <w:tcPr>
            <w:tcW w:w="2548" w:type="dxa"/>
            <w:vMerge/>
            <w:shd w:val="clear" w:color="auto" w:fill="auto"/>
            <w:vAlign w:val="center"/>
            <w:hideMark/>
          </w:tcPr>
          <w:p w:rsidR="00325929" w:rsidRPr="0062676B" w:rsidRDefault="00325929" w:rsidP="00070156">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325929" w:rsidRPr="0062676B" w:rsidRDefault="00325929" w:rsidP="00070156">
            <w:pPr>
              <w:widowControl/>
              <w:jc w:val="center"/>
              <w:rPr>
                <w:rFonts w:eastAsiaTheme="minorEastAsia"/>
                <w:kern w:val="0"/>
                <w:szCs w:val="21"/>
              </w:rPr>
            </w:pPr>
            <w:r w:rsidRPr="0062676B">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325929" w:rsidRPr="0062676B" w:rsidRDefault="00325929" w:rsidP="00070156">
            <w:pPr>
              <w:widowControl/>
              <w:jc w:val="center"/>
              <w:rPr>
                <w:rFonts w:eastAsiaTheme="minorEastAsia"/>
                <w:kern w:val="0"/>
                <w:szCs w:val="21"/>
              </w:rPr>
            </w:pPr>
            <w:r w:rsidRPr="0062676B">
              <w:rPr>
                <w:rFonts w:eastAsiaTheme="minorEastAsia"/>
                <w:kern w:val="0"/>
                <w:szCs w:val="21"/>
              </w:rPr>
              <w:t>0</w:t>
            </w:r>
          </w:p>
        </w:tc>
      </w:tr>
    </w:tbl>
    <w:p w:rsidR="00A214E0" w:rsidRPr="0062676B" w:rsidRDefault="00A214E0" w:rsidP="00A214E0">
      <w:pPr>
        <w:pStyle w:val="20"/>
        <w:spacing w:beforeLines="100" w:before="312" w:after="0"/>
        <w:rPr>
          <w:rFonts w:ascii="Times New Roman" w:eastAsiaTheme="minorEastAsia" w:hAnsi="Times New Roman"/>
          <w:kern w:val="0"/>
          <w:sz w:val="21"/>
          <w:szCs w:val="21"/>
        </w:rPr>
      </w:pPr>
      <w:bookmarkStart w:id="336" w:name="_Toc161660096"/>
      <w:r w:rsidRPr="0062676B">
        <w:rPr>
          <w:rFonts w:ascii="Times New Roman" w:eastAsiaTheme="minorEastAsia" w:hAnsi="Times New Roman"/>
          <w:kern w:val="0"/>
          <w:sz w:val="21"/>
          <w:szCs w:val="21"/>
        </w:rPr>
        <w:t>9.4</w:t>
      </w:r>
      <w:r w:rsidRPr="0062676B">
        <w:rPr>
          <w:rFonts w:ascii="Times New Roman" w:eastAsiaTheme="minorEastAsia" w:hAnsi="Times New Roman"/>
          <w:kern w:val="0"/>
          <w:sz w:val="21"/>
          <w:szCs w:val="21"/>
        </w:rPr>
        <w:tab/>
      </w:r>
      <w:r w:rsidRPr="0062676B">
        <w:rPr>
          <w:rFonts w:ascii="Times New Roman" w:eastAsiaTheme="minorEastAsia" w:hAnsi="Times New Roman" w:hint="eastAsia"/>
          <w:kern w:val="0"/>
          <w:sz w:val="21"/>
          <w:szCs w:val="21"/>
        </w:rPr>
        <w:t>期末兼任私募资产管理计划投资经理的基金经理本人及其直系亲属持有本人管理的产品情况</w:t>
      </w:r>
      <w:bookmarkEnd w:id="336"/>
    </w:p>
    <w:tbl>
      <w:tblPr>
        <w:tblW w:w="940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1"/>
        <w:gridCol w:w="2738"/>
        <w:gridCol w:w="4776"/>
      </w:tblGrid>
      <w:tr w:rsidR="00A214E0" w:rsidRPr="0062676B" w:rsidTr="00A214E0">
        <w:trPr>
          <w:jc w:val="center"/>
        </w:trPr>
        <w:tc>
          <w:tcPr>
            <w:tcW w:w="1891" w:type="dxa"/>
            <w:tcBorders>
              <w:top w:val="single" w:sz="4" w:space="0" w:color="000000"/>
              <w:left w:val="single" w:sz="4" w:space="0" w:color="000000"/>
              <w:bottom w:val="single" w:sz="4" w:space="0" w:color="000000"/>
              <w:right w:val="single" w:sz="4" w:space="0" w:color="000000"/>
            </w:tcBorders>
            <w:vAlign w:val="center"/>
            <w:hideMark/>
          </w:tcPr>
          <w:p w:rsidR="00A214E0" w:rsidRPr="0062676B" w:rsidRDefault="00A214E0">
            <w:pPr>
              <w:adjustRightInd w:val="0"/>
              <w:snapToGrid w:val="0"/>
              <w:spacing w:line="300" w:lineRule="exact"/>
              <w:jc w:val="center"/>
              <w:rPr>
                <w:rFonts w:eastAsiaTheme="minorEastAsia"/>
                <w:szCs w:val="21"/>
              </w:rPr>
            </w:pPr>
            <w:r w:rsidRPr="0062676B">
              <w:rPr>
                <w:rFonts w:eastAsiaTheme="minorEastAsia" w:hint="eastAsia"/>
                <w:szCs w:val="21"/>
              </w:rPr>
              <w:t>基金经理姓名</w:t>
            </w:r>
          </w:p>
        </w:tc>
        <w:tc>
          <w:tcPr>
            <w:tcW w:w="2738" w:type="dxa"/>
            <w:tcBorders>
              <w:top w:val="single" w:sz="4" w:space="0" w:color="000000"/>
              <w:left w:val="single" w:sz="4" w:space="0" w:color="000000"/>
              <w:bottom w:val="single" w:sz="4" w:space="0" w:color="000000"/>
              <w:right w:val="single" w:sz="4" w:space="0" w:color="000000"/>
            </w:tcBorders>
            <w:vAlign w:val="center"/>
            <w:hideMark/>
          </w:tcPr>
          <w:p w:rsidR="00A214E0" w:rsidRPr="0062676B" w:rsidRDefault="00A214E0">
            <w:pPr>
              <w:adjustRightInd w:val="0"/>
              <w:snapToGrid w:val="0"/>
              <w:spacing w:line="300" w:lineRule="exact"/>
              <w:jc w:val="center"/>
              <w:rPr>
                <w:rFonts w:eastAsiaTheme="minorEastAsia"/>
                <w:szCs w:val="21"/>
              </w:rPr>
            </w:pPr>
            <w:r w:rsidRPr="0062676B">
              <w:rPr>
                <w:rFonts w:eastAsiaTheme="minorEastAsia" w:hint="eastAsia"/>
                <w:szCs w:val="21"/>
              </w:rPr>
              <w:t>产品类型</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A214E0" w:rsidRPr="0062676B" w:rsidRDefault="00A214E0">
            <w:pPr>
              <w:adjustRightInd w:val="0"/>
              <w:snapToGrid w:val="0"/>
              <w:spacing w:line="300" w:lineRule="exact"/>
              <w:jc w:val="center"/>
              <w:rPr>
                <w:rFonts w:eastAsiaTheme="minorEastAsia"/>
                <w:szCs w:val="21"/>
              </w:rPr>
            </w:pPr>
            <w:r w:rsidRPr="0062676B">
              <w:rPr>
                <w:rFonts w:eastAsiaTheme="minorEastAsia" w:hint="eastAsia"/>
                <w:szCs w:val="21"/>
              </w:rPr>
              <w:t>持有本人管理的产品份额总量的数量区间（万份）</w:t>
            </w:r>
          </w:p>
        </w:tc>
      </w:tr>
      <w:tr w:rsidR="00A214E0" w:rsidRPr="0062676B" w:rsidTr="00A214E0">
        <w:trPr>
          <w:jc w:val="center"/>
        </w:trPr>
        <w:tc>
          <w:tcPr>
            <w:tcW w:w="1891" w:type="dxa"/>
            <w:vMerge w:val="restart"/>
            <w:tcBorders>
              <w:top w:val="single" w:sz="4" w:space="0" w:color="000000"/>
              <w:left w:val="single" w:sz="4" w:space="0" w:color="000000"/>
              <w:bottom w:val="single" w:sz="4" w:space="0" w:color="000000"/>
              <w:right w:val="single" w:sz="4" w:space="0" w:color="000000"/>
            </w:tcBorders>
            <w:vAlign w:val="center"/>
            <w:hideMark/>
          </w:tcPr>
          <w:p w:rsidR="00A214E0" w:rsidRPr="0062676B" w:rsidRDefault="00A214E0">
            <w:pPr>
              <w:widowControl/>
              <w:jc w:val="center"/>
              <w:rPr>
                <w:rFonts w:eastAsiaTheme="minorEastAsia"/>
                <w:kern w:val="0"/>
                <w:szCs w:val="21"/>
              </w:rPr>
            </w:pPr>
            <w:r w:rsidRPr="0062676B">
              <w:rPr>
                <w:rFonts w:eastAsiaTheme="minorEastAsia"/>
                <w:szCs w:val="21"/>
              </w:rPr>
              <w:t>张军</w:t>
            </w:r>
          </w:p>
        </w:tc>
        <w:tc>
          <w:tcPr>
            <w:tcW w:w="2738" w:type="dxa"/>
            <w:tcBorders>
              <w:top w:val="single" w:sz="4" w:space="0" w:color="000000"/>
              <w:left w:val="single" w:sz="4" w:space="0" w:color="000000"/>
              <w:bottom w:val="single" w:sz="4" w:space="0" w:color="000000"/>
              <w:right w:val="single" w:sz="4" w:space="0" w:color="000000"/>
            </w:tcBorders>
            <w:hideMark/>
          </w:tcPr>
          <w:p w:rsidR="00A214E0" w:rsidRPr="0062676B" w:rsidRDefault="00A214E0">
            <w:pPr>
              <w:widowControl/>
              <w:jc w:val="left"/>
              <w:rPr>
                <w:rFonts w:eastAsiaTheme="minorEastAsia"/>
                <w:kern w:val="0"/>
                <w:szCs w:val="21"/>
              </w:rPr>
            </w:pPr>
            <w:r w:rsidRPr="0062676B">
              <w:rPr>
                <w:rFonts w:eastAsiaTheme="minorEastAsia" w:hint="eastAsia"/>
                <w:szCs w:val="21"/>
              </w:rPr>
              <w:t>公募基金</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A214E0" w:rsidRPr="0062676B" w:rsidRDefault="00A214E0">
            <w:pPr>
              <w:widowControl/>
              <w:jc w:val="right"/>
              <w:rPr>
                <w:rFonts w:eastAsiaTheme="minorEastAsia"/>
                <w:kern w:val="0"/>
                <w:szCs w:val="21"/>
              </w:rPr>
            </w:pPr>
            <w:r w:rsidRPr="0062676B">
              <w:rPr>
                <w:rFonts w:eastAsiaTheme="minorEastAsia"/>
                <w:szCs w:val="21"/>
              </w:rPr>
              <w:t>0</w:t>
            </w:r>
          </w:p>
        </w:tc>
      </w:tr>
      <w:tr w:rsidR="00A214E0" w:rsidRPr="0062676B" w:rsidTr="00A214E0">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rsidR="00A214E0" w:rsidRPr="0062676B" w:rsidRDefault="00A214E0">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rsidR="00A214E0" w:rsidRPr="0062676B" w:rsidRDefault="00A214E0">
            <w:pPr>
              <w:widowControl/>
              <w:jc w:val="left"/>
              <w:rPr>
                <w:rFonts w:eastAsiaTheme="minorEastAsia"/>
                <w:kern w:val="0"/>
                <w:szCs w:val="21"/>
              </w:rPr>
            </w:pPr>
            <w:r w:rsidRPr="0062676B">
              <w:rPr>
                <w:rFonts w:eastAsiaTheme="minorEastAsia" w:hint="eastAsia"/>
                <w:szCs w:val="21"/>
              </w:rPr>
              <w:t>私募资产管理计划</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A214E0" w:rsidRPr="0062676B" w:rsidRDefault="00A214E0">
            <w:pPr>
              <w:widowControl/>
              <w:jc w:val="right"/>
              <w:rPr>
                <w:rFonts w:eastAsiaTheme="minorEastAsia"/>
                <w:kern w:val="0"/>
                <w:szCs w:val="21"/>
              </w:rPr>
            </w:pPr>
            <w:r w:rsidRPr="0062676B">
              <w:rPr>
                <w:rFonts w:eastAsiaTheme="minorEastAsia"/>
                <w:szCs w:val="21"/>
              </w:rPr>
              <w:t>0</w:t>
            </w:r>
          </w:p>
        </w:tc>
      </w:tr>
      <w:tr w:rsidR="00A214E0" w:rsidRPr="0062676B" w:rsidTr="00A214E0">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rsidR="00A214E0" w:rsidRPr="0062676B" w:rsidRDefault="00A214E0">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rsidR="00A214E0" w:rsidRPr="0062676B" w:rsidRDefault="00A214E0">
            <w:pPr>
              <w:widowControl/>
              <w:jc w:val="left"/>
              <w:rPr>
                <w:rFonts w:eastAsiaTheme="minorEastAsia"/>
                <w:szCs w:val="21"/>
              </w:rPr>
            </w:pPr>
            <w:r w:rsidRPr="0062676B">
              <w:rPr>
                <w:rFonts w:eastAsiaTheme="minorEastAsia" w:hint="eastAsia"/>
                <w:szCs w:val="21"/>
              </w:rPr>
              <w:t>合计</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A214E0" w:rsidRPr="0062676B" w:rsidRDefault="00A214E0">
            <w:pPr>
              <w:jc w:val="right"/>
              <w:rPr>
                <w:rFonts w:eastAsiaTheme="minorEastAsia"/>
                <w:szCs w:val="21"/>
              </w:rPr>
            </w:pPr>
            <w:r w:rsidRPr="0062676B">
              <w:rPr>
                <w:rFonts w:eastAsiaTheme="minorEastAsia"/>
                <w:szCs w:val="21"/>
              </w:rPr>
              <w:t>0</w:t>
            </w:r>
          </w:p>
        </w:tc>
      </w:tr>
    </w:tbl>
    <w:p w:rsidR="00722322" w:rsidRPr="0062676B" w:rsidRDefault="00722322" w:rsidP="00D417FA">
      <w:pPr>
        <w:pStyle w:val="20"/>
        <w:spacing w:beforeLines="100" w:before="312" w:after="0"/>
        <w:rPr>
          <w:rFonts w:ascii="Times New Roman" w:eastAsiaTheme="minorEastAsia" w:hAnsi="Times New Roman"/>
          <w:kern w:val="0"/>
          <w:sz w:val="21"/>
          <w:szCs w:val="21"/>
        </w:rPr>
      </w:pPr>
      <w:bookmarkStart w:id="337" w:name="_Toc161660097"/>
      <w:r w:rsidRPr="0062676B">
        <w:rPr>
          <w:rFonts w:ascii="Times New Roman" w:eastAsiaTheme="minorEastAsia" w:hAnsi="Times New Roman"/>
          <w:kern w:val="0"/>
          <w:sz w:val="21"/>
          <w:szCs w:val="21"/>
        </w:rPr>
        <w:t>9.5</w:t>
      </w:r>
      <w:r w:rsidRPr="0062676B">
        <w:rPr>
          <w:rFonts w:ascii="Times New Roman" w:eastAsiaTheme="minorEastAsia" w:hAnsi="Times New Roman"/>
          <w:kern w:val="0"/>
          <w:sz w:val="21"/>
          <w:szCs w:val="21"/>
        </w:rPr>
        <w:t>发起式基金发起资金持有份额情况</w:t>
      </w:r>
      <w:bookmarkEnd w:id="33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0"/>
        <w:gridCol w:w="1334"/>
        <w:gridCol w:w="1334"/>
        <w:gridCol w:w="1334"/>
        <w:gridCol w:w="1334"/>
        <w:gridCol w:w="1335"/>
      </w:tblGrid>
      <w:tr w:rsidR="00E60957" w:rsidRPr="0062676B" w:rsidTr="00EB3F90">
        <w:trPr>
          <w:trHeight w:val="543"/>
        </w:trPr>
        <w:tc>
          <w:tcPr>
            <w:tcW w:w="2990"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widowControl/>
              <w:jc w:val="left"/>
              <w:rPr>
                <w:rFonts w:eastAsiaTheme="minorEastAsia"/>
                <w:szCs w:val="21"/>
              </w:rPr>
            </w:pPr>
            <w:r w:rsidRPr="0062676B">
              <w:rPr>
                <w:rFonts w:eastAsiaTheme="minorEastAsia"/>
                <w:szCs w:val="21"/>
              </w:rPr>
              <w:t>项目</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rPr>
                <w:rFonts w:eastAsiaTheme="minorEastAsia"/>
                <w:szCs w:val="21"/>
              </w:rPr>
            </w:pPr>
            <w:r w:rsidRPr="0062676B">
              <w:rPr>
                <w:rFonts w:eastAsiaTheme="minorEastAsia"/>
                <w:szCs w:val="21"/>
              </w:rPr>
              <w:t>持有份额总数</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rPr>
                <w:rFonts w:eastAsiaTheme="minorEastAsia"/>
                <w:szCs w:val="21"/>
              </w:rPr>
            </w:pPr>
            <w:r w:rsidRPr="0062676B">
              <w:rPr>
                <w:rFonts w:eastAsiaTheme="minorEastAsia"/>
                <w:szCs w:val="21"/>
              </w:rPr>
              <w:t>持有份额占基金总份额比例</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rPr>
                <w:rFonts w:eastAsiaTheme="minorEastAsia"/>
                <w:szCs w:val="21"/>
              </w:rPr>
            </w:pPr>
            <w:r w:rsidRPr="0062676B">
              <w:rPr>
                <w:rFonts w:eastAsiaTheme="minorEastAsia"/>
                <w:szCs w:val="21"/>
              </w:rPr>
              <w:t>发起份额总数</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rPr>
                <w:rFonts w:eastAsiaTheme="minorEastAsia"/>
                <w:szCs w:val="21"/>
              </w:rPr>
            </w:pPr>
            <w:r w:rsidRPr="0062676B">
              <w:rPr>
                <w:rFonts w:eastAsiaTheme="minorEastAsia"/>
                <w:szCs w:val="21"/>
              </w:rPr>
              <w:t>发起份额占基金总份额比例</w:t>
            </w:r>
          </w:p>
        </w:tc>
        <w:tc>
          <w:tcPr>
            <w:tcW w:w="1335"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widowControl/>
              <w:jc w:val="left"/>
              <w:rPr>
                <w:rFonts w:eastAsiaTheme="minorEastAsia"/>
                <w:szCs w:val="21"/>
              </w:rPr>
            </w:pPr>
            <w:r w:rsidRPr="0062676B">
              <w:rPr>
                <w:rFonts w:eastAsiaTheme="minorEastAsia"/>
                <w:szCs w:val="21"/>
              </w:rPr>
              <w:t>发起份额承诺持有期限</w:t>
            </w:r>
          </w:p>
        </w:tc>
      </w:tr>
      <w:tr w:rsidR="00E60957" w:rsidRPr="0062676B" w:rsidTr="00EB3F90">
        <w:tc>
          <w:tcPr>
            <w:tcW w:w="2990"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rPr>
                <w:rFonts w:eastAsiaTheme="minorEastAsia"/>
                <w:szCs w:val="21"/>
              </w:rPr>
            </w:pPr>
            <w:r w:rsidRPr="0062676B">
              <w:rPr>
                <w:rFonts w:eastAsiaTheme="minorEastAsia"/>
                <w:szCs w:val="21"/>
              </w:rPr>
              <w:lastRenderedPageBreak/>
              <w:t>基金管理人固有资金</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10,001,111.19</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4.35%</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10,001,111.19</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4.35%</w:t>
            </w:r>
          </w:p>
        </w:tc>
        <w:tc>
          <w:tcPr>
            <w:tcW w:w="1335"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3</w:t>
            </w:r>
            <w:r w:rsidRPr="0062676B">
              <w:rPr>
                <w:rFonts w:eastAsiaTheme="minorEastAsia"/>
                <w:kern w:val="0"/>
                <w:szCs w:val="21"/>
              </w:rPr>
              <w:t>年</w:t>
            </w:r>
          </w:p>
        </w:tc>
      </w:tr>
      <w:tr w:rsidR="00E60957" w:rsidRPr="0062676B" w:rsidTr="00EB3F90">
        <w:trPr>
          <w:trHeight w:val="790"/>
        </w:trPr>
        <w:tc>
          <w:tcPr>
            <w:tcW w:w="2990"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rPr>
                <w:rFonts w:eastAsiaTheme="minorEastAsia"/>
                <w:szCs w:val="21"/>
              </w:rPr>
            </w:pPr>
            <w:r w:rsidRPr="0062676B">
              <w:rPr>
                <w:rFonts w:eastAsiaTheme="minorEastAsia"/>
                <w:szCs w:val="21"/>
              </w:rPr>
              <w:t>基金管理人高级管理人员</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r>
      <w:tr w:rsidR="00E60957" w:rsidRPr="0062676B" w:rsidTr="00EB3F90">
        <w:tc>
          <w:tcPr>
            <w:tcW w:w="2990"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left"/>
              <w:rPr>
                <w:rFonts w:eastAsiaTheme="minorEastAsia"/>
                <w:szCs w:val="21"/>
              </w:rPr>
            </w:pPr>
            <w:r w:rsidRPr="0062676B">
              <w:rPr>
                <w:rFonts w:eastAsiaTheme="minorEastAsia"/>
                <w:szCs w:val="21"/>
              </w:rPr>
              <w:t>基金经理等人员</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r>
      <w:tr w:rsidR="00E60957" w:rsidRPr="0062676B" w:rsidTr="00EB3F90">
        <w:tc>
          <w:tcPr>
            <w:tcW w:w="2990"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left"/>
              <w:rPr>
                <w:rFonts w:eastAsiaTheme="minorEastAsia"/>
                <w:szCs w:val="21"/>
              </w:rPr>
            </w:pPr>
            <w:r w:rsidRPr="0062676B">
              <w:rPr>
                <w:rFonts w:eastAsiaTheme="minorEastAsia"/>
                <w:szCs w:val="21"/>
              </w:rPr>
              <w:t>基金管理人股东</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r>
      <w:tr w:rsidR="00E60957" w:rsidRPr="0062676B" w:rsidTr="00EB3F90">
        <w:tc>
          <w:tcPr>
            <w:tcW w:w="2990"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left"/>
              <w:rPr>
                <w:rFonts w:eastAsiaTheme="minorEastAsia"/>
                <w:szCs w:val="21"/>
              </w:rPr>
            </w:pPr>
            <w:r w:rsidRPr="0062676B">
              <w:rPr>
                <w:rFonts w:eastAsiaTheme="minorEastAsia"/>
                <w:szCs w:val="21"/>
              </w:rPr>
              <w:t>其他</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21</w:t>
            </w:r>
            <w:r w:rsidR="003C089F">
              <w:rPr>
                <w:rFonts w:eastAsiaTheme="minorEastAsia"/>
                <w:kern w:val="0"/>
                <w:szCs w:val="21"/>
              </w:rPr>
              <w:t>4</w:t>
            </w:r>
            <w:r w:rsidRPr="0062676B">
              <w:rPr>
                <w:rFonts w:eastAsiaTheme="minorEastAsia"/>
                <w:kern w:val="0"/>
                <w:szCs w:val="21"/>
              </w:rPr>
              <w:t>,</w:t>
            </w:r>
            <w:r w:rsidR="003C089F" w:rsidRPr="003C089F">
              <w:rPr>
                <w:rFonts w:eastAsiaTheme="minorEastAsia"/>
                <w:kern w:val="0"/>
                <w:szCs w:val="21"/>
              </w:rPr>
              <w:t>779.32</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0.09%</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r>
      <w:tr w:rsidR="00E60957" w:rsidRPr="0062676B" w:rsidTr="00EB3F90">
        <w:tc>
          <w:tcPr>
            <w:tcW w:w="2990"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left"/>
              <w:rPr>
                <w:rFonts w:eastAsiaTheme="minorEastAsia"/>
                <w:szCs w:val="21"/>
              </w:rPr>
            </w:pPr>
            <w:r w:rsidRPr="0062676B">
              <w:rPr>
                <w:rFonts w:eastAsiaTheme="minorEastAsia"/>
                <w:szCs w:val="21"/>
              </w:rPr>
              <w:t>合计</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10,21</w:t>
            </w:r>
            <w:r w:rsidR="003C089F">
              <w:rPr>
                <w:rFonts w:eastAsiaTheme="minorEastAsia"/>
                <w:kern w:val="0"/>
                <w:szCs w:val="21"/>
              </w:rPr>
              <w:t>5</w:t>
            </w:r>
            <w:r w:rsidRPr="0062676B">
              <w:rPr>
                <w:rFonts w:eastAsiaTheme="minorEastAsia"/>
                <w:kern w:val="0"/>
                <w:szCs w:val="21"/>
              </w:rPr>
              <w:t>,</w:t>
            </w:r>
            <w:r w:rsidR="003C089F" w:rsidRPr="003C089F">
              <w:rPr>
                <w:rFonts w:eastAsiaTheme="minorEastAsia"/>
                <w:kern w:val="0"/>
                <w:szCs w:val="21"/>
              </w:rPr>
              <w:t>890.51</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4.44%</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10,001,111.19</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4.35%</w:t>
            </w:r>
          </w:p>
        </w:tc>
        <w:tc>
          <w:tcPr>
            <w:tcW w:w="1335"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3</w:t>
            </w:r>
            <w:r w:rsidRPr="0062676B">
              <w:rPr>
                <w:rFonts w:eastAsiaTheme="minorEastAsia"/>
                <w:kern w:val="0"/>
                <w:szCs w:val="21"/>
              </w:rPr>
              <w:t>年</w:t>
            </w:r>
          </w:p>
        </w:tc>
      </w:tr>
    </w:tbl>
    <w:p w:rsidR="007B62FA" w:rsidRPr="0062676B" w:rsidRDefault="007B62FA" w:rsidP="00D417FA">
      <w:pPr>
        <w:pStyle w:val="1"/>
        <w:keepNext/>
        <w:keepLines/>
        <w:widowControl w:val="0"/>
        <w:spacing w:beforeLines="50" w:before="156" w:afterLines="50" w:after="156" w:line="360" w:lineRule="auto"/>
        <w:jc w:val="center"/>
        <w:rPr>
          <w:rFonts w:eastAsiaTheme="minorEastAsia"/>
          <w:b/>
          <w:bCs/>
          <w:szCs w:val="24"/>
          <w:lang w:val="en-US"/>
        </w:rPr>
      </w:pPr>
      <w:bookmarkStart w:id="338" w:name="_Toc225500053"/>
      <w:bookmarkStart w:id="339" w:name="_Toc352256009"/>
      <w:bookmarkStart w:id="340" w:name="_Toc352256077"/>
      <w:bookmarkStart w:id="341" w:name="_Toc352331255"/>
      <w:bookmarkStart w:id="342" w:name="_Toc362424034"/>
      <w:bookmarkStart w:id="343" w:name="_Toc161660098"/>
      <w:r w:rsidRPr="0062676B">
        <w:rPr>
          <w:rFonts w:eastAsiaTheme="minorEastAsia"/>
          <w:b/>
          <w:bCs/>
          <w:szCs w:val="24"/>
          <w:lang w:val="en-US"/>
        </w:rPr>
        <w:t>§</w:t>
      </w:r>
      <w:r w:rsidR="00001C10" w:rsidRPr="0062676B">
        <w:rPr>
          <w:rFonts w:eastAsiaTheme="minorEastAsia"/>
          <w:b/>
          <w:bCs/>
          <w:szCs w:val="24"/>
          <w:lang w:val="en-US"/>
        </w:rPr>
        <w:t>10</w:t>
      </w:r>
      <w:r w:rsidRPr="0062676B">
        <w:rPr>
          <w:rFonts w:eastAsiaTheme="minorEastAsia"/>
          <w:b/>
          <w:bCs/>
          <w:szCs w:val="24"/>
          <w:lang w:val="en-US"/>
        </w:rPr>
        <w:t>开放式基金份额变动</w:t>
      </w:r>
      <w:bookmarkEnd w:id="338"/>
      <w:bookmarkEnd w:id="339"/>
      <w:bookmarkEnd w:id="340"/>
      <w:bookmarkEnd w:id="341"/>
      <w:bookmarkEnd w:id="342"/>
      <w:bookmarkEnd w:id="343"/>
    </w:p>
    <w:p w:rsidR="007B62FA" w:rsidRPr="0062676B" w:rsidRDefault="007B62FA" w:rsidP="00417F87">
      <w:pPr>
        <w:spacing w:line="360" w:lineRule="auto"/>
        <w:jc w:val="right"/>
        <w:rPr>
          <w:rFonts w:eastAsiaTheme="minorEastAsia"/>
          <w:szCs w:val="21"/>
        </w:rPr>
      </w:pPr>
      <w:r w:rsidRPr="0062676B">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325929" w:rsidRPr="0062676B" w:rsidTr="00070156">
        <w:tc>
          <w:tcPr>
            <w:tcW w:w="1771" w:type="pct"/>
          </w:tcPr>
          <w:p w:rsidR="00325929" w:rsidRPr="0062676B" w:rsidRDefault="00325929" w:rsidP="00070156">
            <w:pPr>
              <w:spacing w:line="360" w:lineRule="auto"/>
              <w:jc w:val="center"/>
              <w:rPr>
                <w:rFonts w:eastAsiaTheme="minorEastAsia"/>
                <w:szCs w:val="21"/>
              </w:rPr>
            </w:pPr>
            <w:r w:rsidRPr="0062676B">
              <w:rPr>
                <w:rFonts w:eastAsiaTheme="minorEastAsia"/>
                <w:szCs w:val="21"/>
              </w:rPr>
              <w:t>项目</w:t>
            </w:r>
          </w:p>
        </w:tc>
        <w:tc>
          <w:tcPr>
            <w:tcW w:w="1614" w:type="pct"/>
            <w:vAlign w:val="center"/>
          </w:tcPr>
          <w:p w:rsidR="00325929" w:rsidRPr="0062676B" w:rsidRDefault="00325929" w:rsidP="00070156">
            <w:pPr>
              <w:spacing w:line="360" w:lineRule="auto"/>
              <w:jc w:val="center"/>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A</w:t>
            </w:r>
          </w:p>
        </w:tc>
        <w:tc>
          <w:tcPr>
            <w:tcW w:w="1615" w:type="pct"/>
            <w:vAlign w:val="center"/>
          </w:tcPr>
          <w:p w:rsidR="00325929" w:rsidRPr="0062676B" w:rsidRDefault="00325929" w:rsidP="00070156">
            <w:pPr>
              <w:spacing w:line="360" w:lineRule="auto"/>
              <w:jc w:val="center"/>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C</w:t>
            </w:r>
          </w:p>
        </w:tc>
      </w:tr>
      <w:tr w:rsidR="00325929" w:rsidRPr="0062676B" w:rsidTr="00070156">
        <w:tc>
          <w:tcPr>
            <w:tcW w:w="1771" w:type="pct"/>
          </w:tcPr>
          <w:p w:rsidR="00325929" w:rsidRPr="0062676B" w:rsidRDefault="00325929" w:rsidP="00070156">
            <w:pPr>
              <w:spacing w:line="360" w:lineRule="auto"/>
              <w:rPr>
                <w:rFonts w:eastAsiaTheme="minorEastAsia"/>
                <w:szCs w:val="21"/>
              </w:rPr>
            </w:pPr>
            <w:r w:rsidRPr="0062676B">
              <w:rPr>
                <w:rFonts w:eastAsiaTheme="minorEastAsia"/>
                <w:szCs w:val="21"/>
              </w:rPr>
              <w:t>基金合同生效日（</w:t>
            </w:r>
            <w:r w:rsidRPr="0062676B">
              <w:rPr>
                <w:rFonts w:eastAsiaTheme="minorEastAsia"/>
                <w:szCs w:val="21"/>
              </w:rPr>
              <w:t>2023</w:t>
            </w:r>
            <w:r w:rsidRPr="0062676B">
              <w:rPr>
                <w:rFonts w:eastAsiaTheme="minorEastAsia"/>
                <w:szCs w:val="21"/>
              </w:rPr>
              <w:t>年</w:t>
            </w:r>
            <w:r w:rsidRPr="0062676B">
              <w:rPr>
                <w:rFonts w:eastAsiaTheme="minorEastAsia"/>
                <w:szCs w:val="21"/>
              </w:rPr>
              <w:t>4</w:t>
            </w:r>
            <w:r w:rsidRPr="0062676B">
              <w:rPr>
                <w:rFonts w:eastAsiaTheme="minorEastAsia"/>
                <w:szCs w:val="21"/>
              </w:rPr>
              <w:t>月</w:t>
            </w:r>
            <w:r w:rsidRPr="0062676B">
              <w:rPr>
                <w:rFonts w:eastAsiaTheme="minorEastAsia"/>
                <w:szCs w:val="21"/>
              </w:rPr>
              <w:t>6</w:t>
            </w:r>
            <w:r w:rsidRPr="0062676B">
              <w:rPr>
                <w:rFonts w:eastAsiaTheme="minorEastAsia"/>
                <w:szCs w:val="21"/>
              </w:rPr>
              <w:t>日）基金份额总额</w:t>
            </w:r>
          </w:p>
        </w:tc>
        <w:tc>
          <w:tcPr>
            <w:tcW w:w="1614" w:type="pct"/>
            <w:vAlign w:val="center"/>
          </w:tcPr>
          <w:p w:rsidR="00325929" w:rsidRPr="0062676B" w:rsidRDefault="00325929" w:rsidP="00070156">
            <w:pPr>
              <w:spacing w:line="360" w:lineRule="auto"/>
              <w:jc w:val="right"/>
              <w:rPr>
                <w:rFonts w:eastAsiaTheme="minorEastAsia"/>
                <w:szCs w:val="21"/>
              </w:rPr>
            </w:pPr>
            <w:r w:rsidRPr="0062676B">
              <w:rPr>
                <w:rFonts w:eastAsiaTheme="minorEastAsia"/>
                <w:szCs w:val="21"/>
              </w:rPr>
              <w:t>22,669,664.63</w:t>
            </w:r>
          </w:p>
        </w:tc>
        <w:tc>
          <w:tcPr>
            <w:tcW w:w="1615" w:type="pct"/>
            <w:vAlign w:val="center"/>
          </w:tcPr>
          <w:p w:rsidR="00325929" w:rsidRPr="0062676B" w:rsidRDefault="00325929" w:rsidP="00070156">
            <w:pPr>
              <w:spacing w:line="360" w:lineRule="auto"/>
              <w:jc w:val="right"/>
              <w:rPr>
                <w:rFonts w:eastAsiaTheme="minorEastAsia"/>
                <w:szCs w:val="21"/>
              </w:rPr>
            </w:pPr>
            <w:r w:rsidRPr="0062676B">
              <w:rPr>
                <w:rFonts w:eastAsiaTheme="minorEastAsia"/>
                <w:szCs w:val="21"/>
              </w:rPr>
              <w:t>-</w:t>
            </w:r>
          </w:p>
        </w:tc>
      </w:tr>
      <w:tr w:rsidR="00325929" w:rsidRPr="0062676B" w:rsidTr="00070156">
        <w:tc>
          <w:tcPr>
            <w:tcW w:w="1771" w:type="pct"/>
          </w:tcPr>
          <w:p w:rsidR="00325929" w:rsidRPr="0062676B" w:rsidRDefault="00325929" w:rsidP="00070156">
            <w:pPr>
              <w:spacing w:line="360" w:lineRule="auto"/>
              <w:rPr>
                <w:rFonts w:eastAsiaTheme="minorEastAsia"/>
                <w:szCs w:val="21"/>
              </w:rPr>
            </w:pPr>
            <w:r w:rsidRPr="0062676B">
              <w:rPr>
                <w:rFonts w:eastAsiaTheme="minorEastAsia"/>
                <w:szCs w:val="21"/>
              </w:rPr>
              <w:t>本报告期期初基金份额总额</w:t>
            </w:r>
          </w:p>
        </w:tc>
        <w:tc>
          <w:tcPr>
            <w:tcW w:w="1614" w:type="pct"/>
            <w:vAlign w:val="bottom"/>
          </w:tcPr>
          <w:p w:rsidR="00325929" w:rsidRPr="0062676B" w:rsidRDefault="00325929" w:rsidP="00070156">
            <w:pPr>
              <w:spacing w:line="360" w:lineRule="auto"/>
              <w:jc w:val="right"/>
              <w:rPr>
                <w:rFonts w:eastAsiaTheme="minorEastAsia"/>
                <w:szCs w:val="21"/>
              </w:rPr>
            </w:pPr>
            <w:r w:rsidRPr="0062676B">
              <w:rPr>
                <w:rFonts w:eastAsiaTheme="minorEastAsia"/>
                <w:szCs w:val="21"/>
              </w:rPr>
              <w:t>22,669,664.63</w:t>
            </w:r>
          </w:p>
        </w:tc>
        <w:tc>
          <w:tcPr>
            <w:tcW w:w="1615" w:type="pct"/>
            <w:vAlign w:val="bottom"/>
          </w:tcPr>
          <w:p w:rsidR="00325929" w:rsidRPr="0062676B" w:rsidRDefault="00325929" w:rsidP="00070156">
            <w:pPr>
              <w:spacing w:line="360" w:lineRule="auto"/>
              <w:jc w:val="right"/>
              <w:rPr>
                <w:rFonts w:eastAsiaTheme="minorEastAsia"/>
                <w:szCs w:val="21"/>
              </w:rPr>
            </w:pPr>
            <w:r w:rsidRPr="0062676B">
              <w:rPr>
                <w:rFonts w:eastAsiaTheme="minorEastAsia"/>
                <w:szCs w:val="21"/>
              </w:rPr>
              <w:t>-</w:t>
            </w:r>
          </w:p>
        </w:tc>
      </w:tr>
      <w:tr w:rsidR="00325929" w:rsidRPr="0062676B" w:rsidTr="00070156">
        <w:tc>
          <w:tcPr>
            <w:tcW w:w="1771" w:type="pct"/>
          </w:tcPr>
          <w:p w:rsidR="00325929" w:rsidRPr="0062676B" w:rsidRDefault="00325929" w:rsidP="00070156">
            <w:pPr>
              <w:spacing w:line="360" w:lineRule="auto"/>
              <w:rPr>
                <w:rFonts w:eastAsiaTheme="minorEastAsia"/>
                <w:szCs w:val="21"/>
              </w:rPr>
            </w:pPr>
            <w:r w:rsidRPr="0062676B">
              <w:rPr>
                <w:rFonts w:eastAsiaTheme="minorEastAsia"/>
                <w:szCs w:val="21"/>
              </w:rPr>
              <w:t>基金合同生效日起至报告期期末基金总申购份额</w:t>
            </w:r>
          </w:p>
        </w:tc>
        <w:tc>
          <w:tcPr>
            <w:tcW w:w="1614" w:type="pct"/>
            <w:vAlign w:val="bottom"/>
          </w:tcPr>
          <w:p w:rsidR="00325929" w:rsidRPr="0062676B" w:rsidRDefault="00325929" w:rsidP="00070156">
            <w:pPr>
              <w:spacing w:line="360" w:lineRule="auto"/>
              <w:jc w:val="right"/>
              <w:rPr>
                <w:rFonts w:eastAsiaTheme="minorEastAsia"/>
                <w:szCs w:val="21"/>
              </w:rPr>
            </w:pPr>
            <w:r w:rsidRPr="0062676B">
              <w:rPr>
                <w:rFonts w:eastAsiaTheme="minorEastAsia"/>
                <w:szCs w:val="21"/>
              </w:rPr>
              <w:t>254,680,226.56</w:t>
            </w:r>
          </w:p>
        </w:tc>
        <w:tc>
          <w:tcPr>
            <w:tcW w:w="1615" w:type="pct"/>
            <w:vAlign w:val="bottom"/>
          </w:tcPr>
          <w:p w:rsidR="00325929" w:rsidRPr="0062676B" w:rsidRDefault="00325929" w:rsidP="00070156">
            <w:pPr>
              <w:spacing w:line="360" w:lineRule="auto"/>
              <w:jc w:val="right"/>
              <w:rPr>
                <w:rFonts w:eastAsiaTheme="minorEastAsia"/>
                <w:szCs w:val="21"/>
              </w:rPr>
            </w:pPr>
            <w:r w:rsidRPr="0062676B">
              <w:rPr>
                <w:rFonts w:eastAsiaTheme="minorEastAsia"/>
                <w:szCs w:val="21"/>
              </w:rPr>
              <w:t>20,668,280.49</w:t>
            </w:r>
          </w:p>
        </w:tc>
      </w:tr>
      <w:tr w:rsidR="00325929" w:rsidRPr="0062676B" w:rsidTr="00070156">
        <w:tc>
          <w:tcPr>
            <w:tcW w:w="1771" w:type="pct"/>
          </w:tcPr>
          <w:p w:rsidR="00325929" w:rsidRPr="0062676B" w:rsidRDefault="00325929" w:rsidP="00070156">
            <w:pPr>
              <w:spacing w:line="360" w:lineRule="auto"/>
              <w:rPr>
                <w:rFonts w:eastAsiaTheme="minorEastAsia"/>
                <w:szCs w:val="21"/>
              </w:rPr>
            </w:pPr>
            <w:r w:rsidRPr="0062676B">
              <w:rPr>
                <w:rFonts w:eastAsiaTheme="minorEastAsia"/>
                <w:szCs w:val="21"/>
              </w:rPr>
              <w:t>减：基金合同生效日起至报告期期末基金总赎回份额</w:t>
            </w:r>
          </w:p>
        </w:tc>
        <w:tc>
          <w:tcPr>
            <w:tcW w:w="1614" w:type="pct"/>
            <w:vAlign w:val="bottom"/>
          </w:tcPr>
          <w:p w:rsidR="00325929" w:rsidRPr="0062676B" w:rsidRDefault="00325929" w:rsidP="00070156">
            <w:pPr>
              <w:spacing w:line="360" w:lineRule="auto"/>
              <w:jc w:val="right"/>
              <w:rPr>
                <w:rFonts w:eastAsiaTheme="minorEastAsia"/>
                <w:szCs w:val="21"/>
              </w:rPr>
            </w:pPr>
            <w:r w:rsidRPr="0062676B">
              <w:rPr>
                <w:rFonts w:eastAsiaTheme="minorEastAsia"/>
                <w:szCs w:val="21"/>
              </w:rPr>
              <w:t>63,201,471.95</w:t>
            </w:r>
          </w:p>
        </w:tc>
        <w:tc>
          <w:tcPr>
            <w:tcW w:w="1615" w:type="pct"/>
            <w:vAlign w:val="bottom"/>
          </w:tcPr>
          <w:p w:rsidR="00325929" w:rsidRPr="0062676B" w:rsidRDefault="00325929" w:rsidP="00070156">
            <w:pPr>
              <w:spacing w:line="360" w:lineRule="auto"/>
              <w:jc w:val="right"/>
              <w:rPr>
                <w:rFonts w:eastAsiaTheme="minorEastAsia"/>
                <w:szCs w:val="21"/>
              </w:rPr>
            </w:pPr>
            <w:r w:rsidRPr="0062676B">
              <w:rPr>
                <w:rFonts w:eastAsiaTheme="minorEastAsia"/>
                <w:szCs w:val="21"/>
              </w:rPr>
              <w:t>4,659,134.39</w:t>
            </w:r>
          </w:p>
        </w:tc>
      </w:tr>
      <w:tr w:rsidR="00325929" w:rsidRPr="0062676B" w:rsidTr="00070156">
        <w:tc>
          <w:tcPr>
            <w:tcW w:w="1771" w:type="pct"/>
          </w:tcPr>
          <w:p w:rsidR="00325929" w:rsidRPr="0062676B" w:rsidRDefault="00325929" w:rsidP="00070156">
            <w:pPr>
              <w:spacing w:line="360" w:lineRule="auto"/>
              <w:rPr>
                <w:rFonts w:eastAsiaTheme="minorEastAsia"/>
                <w:szCs w:val="21"/>
              </w:rPr>
            </w:pPr>
            <w:r w:rsidRPr="0062676B">
              <w:rPr>
                <w:rFonts w:eastAsiaTheme="minorEastAsia"/>
                <w:szCs w:val="21"/>
              </w:rPr>
              <w:t>基金合同生效日起至报告期期末基金拆分变动份额</w:t>
            </w:r>
          </w:p>
        </w:tc>
        <w:tc>
          <w:tcPr>
            <w:tcW w:w="1614" w:type="pct"/>
            <w:vAlign w:val="bottom"/>
          </w:tcPr>
          <w:p w:rsidR="00325929" w:rsidRPr="0062676B" w:rsidRDefault="00325929" w:rsidP="00070156">
            <w:pPr>
              <w:spacing w:line="360" w:lineRule="auto"/>
              <w:jc w:val="right"/>
              <w:rPr>
                <w:rFonts w:eastAsiaTheme="minorEastAsia"/>
                <w:szCs w:val="21"/>
              </w:rPr>
            </w:pPr>
            <w:r w:rsidRPr="0062676B">
              <w:rPr>
                <w:rFonts w:eastAsiaTheme="minorEastAsia"/>
                <w:szCs w:val="21"/>
              </w:rPr>
              <w:t>-</w:t>
            </w:r>
          </w:p>
        </w:tc>
        <w:tc>
          <w:tcPr>
            <w:tcW w:w="1615" w:type="pct"/>
            <w:vAlign w:val="bottom"/>
          </w:tcPr>
          <w:p w:rsidR="00325929" w:rsidRPr="0062676B" w:rsidRDefault="00325929" w:rsidP="00070156">
            <w:pPr>
              <w:spacing w:line="360" w:lineRule="auto"/>
              <w:jc w:val="right"/>
              <w:rPr>
                <w:rFonts w:eastAsiaTheme="minorEastAsia"/>
                <w:szCs w:val="21"/>
              </w:rPr>
            </w:pPr>
            <w:r w:rsidRPr="0062676B">
              <w:rPr>
                <w:rFonts w:eastAsiaTheme="minorEastAsia"/>
                <w:szCs w:val="21"/>
              </w:rPr>
              <w:t>-</w:t>
            </w:r>
          </w:p>
        </w:tc>
      </w:tr>
      <w:tr w:rsidR="00325929" w:rsidRPr="0062676B" w:rsidTr="00070156">
        <w:tc>
          <w:tcPr>
            <w:tcW w:w="1771" w:type="pct"/>
          </w:tcPr>
          <w:p w:rsidR="00325929" w:rsidRPr="0062676B" w:rsidRDefault="00325929" w:rsidP="00070156">
            <w:pPr>
              <w:spacing w:line="360" w:lineRule="auto"/>
              <w:rPr>
                <w:rFonts w:eastAsiaTheme="minorEastAsia"/>
                <w:szCs w:val="21"/>
              </w:rPr>
            </w:pPr>
            <w:r w:rsidRPr="0062676B">
              <w:rPr>
                <w:rFonts w:eastAsiaTheme="minorEastAsia"/>
                <w:szCs w:val="21"/>
              </w:rPr>
              <w:t>本报告期期末基金份额总额</w:t>
            </w:r>
          </w:p>
        </w:tc>
        <w:tc>
          <w:tcPr>
            <w:tcW w:w="1614" w:type="pct"/>
            <w:vAlign w:val="center"/>
          </w:tcPr>
          <w:p w:rsidR="00325929" w:rsidRPr="0062676B" w:rsidRDefault="00325929" w:rsidP="00070156">
            <w:pPr>
              <w:spacing w:line="360" w:lineRule="auto"/>
              <w:jc w:val="right"/>
              <w:rPr>
                <w:rFonts w:eastAsiaTheme="minorEastAsia"/>
                <w:szCs w:val="21"/>
              </w:rPr>
            </w:pPr>
            <w:r w:rsidRPr="0062676B">
              <w:rPr>
                <w:rFonts w:eastAsiaTheme="minorEastAsia"/>
                <w:szCs w:val="21"/>
              </w:rPr>
              <w:t>214,148,419.24</w:t>
            </w:r>
          </w:p>
        </w:tc>
        <w:tc>
          <w:tcPr>
            <w:tcW w:w="1615" w:type="pct"/>
            <w:vAlign w:val="center"/>
          </w:tcPr>
          <w:p w:rsidR="00325929" w:rsidRPr="0062676B" w:rsidRDefault="00325929" w:rsidP="00070156">
            <w:pPr>
              <w:spacing w:line="360" w:lineRule="auto"/>
              <w:jc w:val="right"/>
              <w:rPr>
                <w:rFonts w:eastAsiaTheme="minorEastAsia"/>
                <w:szCs w:val="21"/>
              </w:rPr>
            </w:pPr>
            <w:r w:rsidRPr="0062676B">
              <w:rPr>
                <w:rFonts w:eastAsiaTheme="minorEastAsia"/>
                <w:szCs w:val="21"/>
              </w:rPr>
              <w:t>16,009,146.10</w:t>
            </w:r>
          </w:p>
        </w:tc>
      </w:tr>
    </w:tbl>
    <w:p w:rsidR="007B62FA" w:rsidRPr="0062676B" w:rsidRDefault="007B62FA" w:rsidP="00D417FA">
      <w:pPr>
        <w:pStyle w:val="1"/>
        <w:keepNext/>
        <w:keepLines/>
        <w:widowControl w:val="0"/>
        <w:spacing w:beforeLines="50" w:before="156" w:afterLines="50" w:after="156" w:line="360" w:lineRule="auto"/>
        <w:jc w:val="center"/>
        <w:rPr>
          <w:rFonts w:eastAsiaTheme="minorEastAsia"/>
          <w:b/>
          <w:bCs/>
          <w:szCs w:val="24"/>
          <w:lang w:val="en-US"/>
        </w:rPr>
      </w:pPr>
      <w:bookmarkStart w:id="344" w:name="_Toc225500054"/>
      <w:bookmarkStart w:id="345" w:name="_Toc352256010"/>
      <w:bookmarkStart w:id="346" w:name="_Toc352256078"/>
      <w:bookmarkStart w:id="347" w:name="_Toc352331256"/>
      <w:bookmarkStart w:id="348" w:name="_Toc362424035"/>
      <w:bookmarkStart w:id="349" w:name="_Toc161660099"/>
      <w:r w:rsidRPr="0062676B">
        <w:rPr>
          <w:rFonts w:eastAsiaTheme="minorEastAsia"/>
          <w:b/>
          <w:bCs/>
          <w:szCs w:val="24"/>
          <w:lang w:val="en-US"/>
        </w:rPr>
        <w:t>§11</w:t>
      </w:r>
      <w:r w:rsidR="00EB3F90" w:rsidRPr="0062676B">
        <w:rPr>
          <w:rFonts w:eastAsiaTheme="minorEastAsia" w:hint="eastAsia"/>
          <w:b/>
          <w:bCs/>
          <w:szCs w:val="24"/>
          <w:lang w:val="en-US"/>
        </w:rPr>
        <w:t xml:space="preserve"> </w:t>
      </w:r>
      <w:r w:rsidRPr="0062676B">
        <w:rPr>
          <w:rFonts w:eastAsiaTheme="minorEastAsia"/>
          <w:b/>
          <w:bCs/>
          <w:szCs w:val="24"/>
          <w:lang w:val="en-US"/>
        </w:rPr>
        <w:t>重大事件揭示</w:t>
      </w:r>
      <w:bookmarkEnd w:id="344"/>
      <w:bookmarkEnd w:id="345"/>
      <w:bookmarkEnd w:id="346"/>
      <w:bookmarkEnd w:id="347"/>
      <w:bookmarkEnd w:id="348"/>
      <w:bookmarkEnd w:id="349"/>
    </w:p>
    <w:p w:rsidR="007B62FA" w:rsidRPr="0062676B" w:rsidRDefault="00EB3F90" w:rsidP="00602A38">
      <w:pPr>
        <w:pStyle w:val="20"/>
        <w:spacing w:before="0" w:after="0"/>
        <w:rPr>
          <w:rFonts w:ascii="Times New Roman" w:eastAsiaTheme="minorEastAsia" w:hAnsi="Times New Roman"/>
          <w:kern w:val="0"/>
          <w:sz w:val="21"/>
          <w:szCs w:val="21"/>
        </w:rPr>
      </w:pPr>
      <w:bookmarkStart w:id="350" w:name="_Toc352256011"/>
      <w:bookmarkStart w:id="351" w:name="_Toc352256079"/>
      <w:bookmarkStart w:id="352" w:name="_Toc352331257"/>
      <w:bookmarkStart w:id="353" w:name="_Toc362424036"/>
      <w:bookmarkStart w:id="354" w:name="_Toc161660100"/>
      <w:r w:rsidRPr="0062676B">
        <w:rPr>
          <w:rFonts w:ascii="Times New Roman" w:eastAsiaTheme="minorEastAsia" w:hAnsi="Times New Roman"/>
          <w:kern w:val="0"/>
          <w:sz w:val="21"/>
          <w:szCs w:val="21"/>
        </w:rPr>
        <w:t xml:space="preserve">11.1 </w:t>
      </w:r>
      <w:r w:rsidR="007B62FA" w:rsidRPr="0062676B">
        <w:rPr>
          <w:rFonts w:ascii="Times New Roman" w:eastAsiaTheme="minorEastAsia" w:hAnsi="Times New Roman"/>
          <w:kern w:val="0"/>
          <w:sz w:val="21"/>
          <w:szCs w:val="21"/>
        </w:rPr>
        <w:t>基金份额持有人大会决议</w:t>
      </w:r>
      <w:bookmarkEnd w:id="350"/>
      <w:bookmarkEnd w:id="351"/>
      <w:bookmarkEnd w:id="352"/>
      <w:bookmarkEnd w:id="353"/>
      <w:bookmarkEnd w:id="354"/>
    </w:p>
    <w:p w:rsidR="007B62FA" w:rsidRPr="0062676B" w:rsidRDefault="007B62FA" w:rsidP="00602A38">
      <w:pPr>
        <w:spacing w:line="360" w:lineRule="auto"/>
        <w:ind w:firstLineChars="200" w:firstLine="420"/>
        <w:rPr>
          <w:rFonts w:eastAsiaTheme="minorEastAsia"/>
          <w:szCs w:val="21"/>
        </w:rPr>
      </w:pPr>
      <w:r w:rsidRPr="0062676B">
        <w:rPr>
          <w:rFonts w:eastAsiaTheme="minorEastAsia"/>
          <w:szCs w:val="21"/>
        </w:rPr>
        <w:t>本报告期内无基金份额持有人大会决议。</w:t>
      </w:r>
    </w:p>
    <w:p w:rsidR="007B62FA" w:rsidRPr="0062676B" w:rsidRDefault="00EB3F90" w:rsidP="00602A38">
      <w:pPr>
        <w:pStyle w:val="20"/>
        <w:spacing w:before="0" w:after="0"/>
        <w:rPr>
          <w:rFonts w:ascii="Times New Roman" w:eastAsiaTheme="minorEastAsia" w:hAnsi="Times New Roman"/>
          <w:kern w:val="0"/>
          <w:sz w:val="21"/>
          <w:szCs w:val="21"/>
        </w:rPr>
      </w:pPr>
      <w:bookmarkStart w:id="355" w:name="_Toc352256012"/>
      <w:bookmarkStart w:id="356" w:name="_Toc352256080"/>
      <w:bookmarkStart w:id="357" w:name="_Toc352331258"/>
      <w:bookmarkStart w:id="358" w:name="_Toc362424037"/>
      <w:bookmarkStart w:id="359" w:name="_Toc161660101"/>
      <w:r w:rsidRPr="0062676B">
        <w:rPr>
          <w:rFonts w:ascii="Times New Roman" w:eastAsiaTheme="minorEastAsia" w:hAnsi="Times New Roman"/>
          <w:kern w:val="0"/>
          <w:sz w:val="21"/>
          <w:szCs w:val="21"/>
        </w:rPr>
        <w:t xml:space="preserve">11.2 </w:t>
      </w:r>
      <w:r w:rsidR="007B62FA" w:rsidRPr="0062676B">
        <w:rPr>
          <w:rFonts w:ascii="Times New Roman" w:eastAsiaTheme="minorEastAsia" w:hAnsi="Times New Roman"/>
          <w:kern w:val="0"/>
          <w:sz w:val="21"/>
          <w:szCs w:val="21"/>
        </w:rPr>
        <w:t>基金管理人、基金托管人的专门基金托管部门的重大人事变动</w:t>
      </w:r>
      <w:bookmarkEnd w:id="355"/>
      <w:bookmarkEnd w:id="356"/>
      <w:bookmarkEnd w:id="357"/>
      <w:bookmarkEnd w:id="358"/>
      <w:bookmarkEnd w:id="359"/>
    </w:p>
    <w:p w:rsidR="00CC160C" w:rsidRDefault="00DB4EE0">
      <w:pPr>
        <w:spacing w:line="360" w:lineRule="auto"/>
        <w:ind w:firstLineChars="200" w:firstLine="420"/>
        <w:rPr>
          <w:rFonts w:eastAsiaTheme="minorEastAsia"/>
          <w:szCs w:val="21"/>
        </w:rPr>
      </w:pPr>
      <w:r>
        <w:rPr>
          <w:rFonts w:eastAsiaTheme="minorEastAsia"/>
          <w:szCs w:val="21"/>
        </w:rPr>
        <w:t>基金管理人：</w:t>
      </w:r>
    </w:p>
    <w:p w:rsidR="00CC160C" w:rsidRDefault="00DB4EE0">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w:t>
      </w:r>
      <w:r>
        <w:rPr>
          <w:rFonts w:eastAsiaTheme="minorEastAsia"/>
          <w:szCs w:val="21"/>
        </w:rPr>
        <w:t>1</w:t>
      </w:r>
      <w:r>
        <w:rPr>
          <w:rFonts w:eastAsiaTheme="minorEastAsia"/>
          <w:szCs w:val="21"/>
        </w:rPr>
        <w:t>月，公司股东选举组成新的董事会：</w:t>
      </w:r>
      <w:r>
        <w:rPr>
          <w:rFonts w:eastAsiaTheme="minorEastAsia"/>
          <w:szCs w:val="21"/>
        </w:rPr>
        <w:t>Daniel Watkins</w:t>
      </w:r>
      <w:r>
        <w:rPr>
          <w:rFonts w:eastAsiaTheme="minorEastAsia"/>
          <w:szCs w:val="21"/>
        </w:rPr>
        <w:t>先生、</w:t>
      </w:r>
      <w:r>
        <w:rPr>
          <w:rFonts w:eastAsiaTheme="minorEastAsia"/>
          <w:szCs w:val="21"/>
        </w:rPr>
        <w:t>Paul Bateman</w:t>
      </w:r>
      <w:r>
        <w:rPr>
          <w:rFonts w:eastAsiaTheme="minorEastAsia"/>
          <w:szCs w:val="21"/>
        </w:rPr>
        <w:t>先生、</w:t>
      </w:r>
      <w:r>
        <w:rPr>
          <w:rFonts w:eastAsiaTheme="minorEastAsia"/>
          <w:szCs w:val="21"/>
        </w:rPr>
        <w:t xml:space="preserve">Paul Quinsee </w:t>
      </w:r>
      <w:r>
        <w:rPr>
          <w:rFonts w:eastAsiaTheme="minorEastAsia"/>
          <w:szCs w:val="21"/>
        </w:rPr>
        <w:t>先生、王大智先生、汪棣先生、曾翀先生和</w:t>
      </w:r>
      <w:r>
        <w:rPr>
          <w:rFonts w:eastAsiaTheme="minorEastAsia"/>
          <w:szCs w:val="21"/>
        </w:rPr>
        <w:t>Matthew Bersani</w:t>
      </w:r>
      <w:r>
        <w:rPr>
          <w:rFonts w:eastAsiaTheme="minorEastAsia"/>
          <w:szCs w:val="21"/>
        </w:rPr>
        <w:t>先生；同时决定原董事会成员陈兵先生、</w:t>
      </w:r>
      <w:r>
        <w:rPr>
          <w:rFonts w:eastAsiaTheme="minorEastAsia"/>
          <w:szCs w:val="21"/>
        </w:rPr>
        <w:lastRenderedPageBreak/>
        <w:t>陈海宁先生、林仪桥先生和周晔先生不再担任公司董事职务，刘红忠先生和王学杰先生不再担任公司独立董事职务。</w:t>
      </w:r>
    </w:p>
    <w:p w:rsidR="00CC160C" w:rsidRDefault="00DB4EE0">
      <w:pPr>
        <w:spacing w:line="360" w:lineRule="auto"/>
        <w:ind w:firstLineChars="200" w:firstLine="420"/>
        <w:rPr>
          <w:rFonts w:eastAsiaTheme="minorEastAsia"/>
          <w:szCs w:val="21"/>
        </w:rPr>
      </w:pP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月，公司股东新增并选举王琼慧女士和杜猛先生出任公司董事职务。</w:t>
      </w:r>
    </w:p>
    <w:p w:rsidR="00CC160C" w:rsidRDefault="00DB4EE0">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w:t>
      </w:r>
      <w:r>
        <w:rPr>
          <w:rFonts w:eastAsiaTheme="minorEastAsia"/>
          <w:szCs w:val="21"/>
        </w:rPr>
        <w:t>日公告，自</w:t>
      </w:r>
      <w:r>
        <w:rPr>
          <w:rFonts w:eastAsiaTheme="minorEastAsia"/>
          <w:szCs w:val="21"/>
        </w:rPr>
        <w:t>2023</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31</w:t>
      </w:r>
      <w:r>
        <w:rPr>
          <w:rFonts w:eastAsiaTheme="minorEastAsia"/>
          <w:szCs w:val="21"/>
        </w:rPr>
        <w:t>日起，刘鲁旦先生不再担任公司副总经理。</w:t>
      </w:r>
    </w:p>
    <w:p w:rsidR="00CC160C" w:rsidRDefault="00DB4EE0">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27</w:t>
      </w:r>
      <w:r>
        <w:rPr>
          <w:rFonts w:eastAsiaTheme="minorEastAsia"/>
          <w:szCs w:val="21"/>
        </w:rPr>
        <w:t>日公告，自</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25</w:t>
      </w:r>
      <w:r>
        <w:rPr>
          <w:rFonts w:eastAsiaTheme="minorEastAsia"/>
          <w:szCs w:val="21"/>
        </w:rPr>
        <w:t>日起，</w:t>
      </w:r>
      <w:r>
        <w:rPr>
          <w:rFonts w:eastAsiaTheme="minorEastAsia"/>
          <w:szCs w:val="21"/>
        </w:rPr>
        <w:t>Daniel Watkins</w:t>
      </w:r>
      <w:r>
        <w:rPr>
          <w:rFonts w:eastAsiaTheme="minorEastAsia"/>
          <w:szCs w:val="21"/>
        </w:rPr>
        <w:t>先生担任公司董事长，王大智先生不再代为履行董事长职务。</w:t>
      </w:r>
    </w:p>
    <w:p w:rsidR="00CC160C" w:rsidRDefault="00DB4EE0">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30</w:t>
      </w:r>
      <w:r>
        <w:rPr>
          <w:rFonts w:eastAsiaTheme="minorEastAsia"/>
          <w:szCs w:val="21"/>
        </w:rPr>
        <w:t>日公告，自</w:t>
      </w:r>
      <w:r>
        <w:rPr>
          <w:rFonts w:eastAsiaTheme="minorEastAsia"/>
          <w:szCs w:val="21"/>
        </w:rPr>
        <w:t>2023</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28</w:t>
      </w:r>
      <w:r>
        <w:rPr>
          <w:rFonts w:eastAsiaTheme="minorEastAsia"/>
          <w:szCs w:val="21"/>
        </w:rPr>
        <w:t>日起，王琼慧女士担任公司总经理、法定代表人，王大智先生不再担任公司总经理、法定代表人。</w:t>
      </w:r>
    </w:p>
    <w:p w:rsidR="00CC160C" w:rsidRDefault="00DB4EE0">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2023</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16</w:t>
      </w:r>
      <w:r>
        <w:rPr>
          <w:rFonts w:eastAsiaTheme="minorEastAsia"/>
          <w:szCs w:val="21"/>
        </w:rPr>
        <w:t>日公告，自</w:t>
      </w:r>
      <w:r>
        <w:rPr>
          <w:rFonts w:eastAsiaTheme="minorEastAsia"/>
          <w:szCs w:val="21"/>
        </w:rPr>
        <w:t>2023</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15</w:t>
      </w:r>
      <w:r>
        <w:rPr>
          <w:rFonts w:eastAsiaTheme="minorEastAsia"/>
          <w:szCs w:val="21"/>
        </w:rPr>
        <w:t>日起，刘非女士担任公司副总经理。</w:t>
      </w:r>
    </w:p>
    <w:p w:rsidR="00CC160C" w:rsidRDefault="00DB4EE0">
      <w:pPr>
        <w:spacing w:line="360" w:lineRule="auto"/>
        <w:ind w:firstLineChars="200" w:firstLine="420"/>
        <w:rPr>
          <w:rFonts w:eastAsiaTheme="minorEastAsia"/>
          <w:szCs w:val="21"/>
        </w:rPr>
      </w:pPr>
      <w:r>
        <w:rPr>
          <w:rFonts w:eastAsiaTheme="minorEastAsia"/>
          <w:szCs w:val="21"/>
        </w:rPr>
        <w:t>基金托管人：</w:t>
      </w:r>
    </w:p>
    <w:p w:rsidR="007B62FA" w:rsidRPr="0062676B" w:rsidRDefault="007B62FA" w:rsidP="00602A38">
      <w:pPr>
        <w:spacing w:line="360" w:lineRule="auto"/>
        <w:ind w:firstLineChars="200" w:firstLine="420"/>
        <w:rPr>
          <w:rFonts w:eastAsiaTheme="minorEastAsia"/>
          <w:szCs w:val="21"/>
        </w:rPr>
      </w:pPr>
      <w:r w:rsidRPr="0062676B">
        <w:rPr>
          <w:rFonts w:eastAsiaTheme="minorEastAsia"/>
          <w:szCs w:val="21"/>
        </w:rPr>
        <w:t>本报告期内，基金托管人无重大人事变动。</w:t>
      </w:r>
    </w:p>
    <w:p w:rsidR="007B62FA" w:rsidRPr="0062676B" w:rsidRDefault="00EB3F90" w:rsidP="00602A38">
      <w:pPr>
        <w:pStyle w:val="20"/>
        <w:spacing w:before="0" w:after="0"/>
        <w:rPr>
          <w:rFonts w:ascii="Times New Roman" w:eastAsiaTheme="minorEastAsia" w:hAnsi="Times New Roman"/>
          <w:kern w:val="0"/>
          <w:sz w:val="21"/>
          <w:szCs w:val="21"/>
        </w:rPr>
      </w:pPr>
      <w:bookmarkStart w:id="360" w:name="_Toc352256013"/>
      <w:bookmarkStart w:id="361" w:name="_Toc352256081"/>
      <w:bookmarkStart w:id="362" w:name="_Toc352331259"/>
      <w:bookmarkStart w:id="363" w:name="_Toc362424038"/>
      <w:bookmarkStart w:id="364" w:name="_Toc161660102"/>
      <w:r w:rsidRPr="0062676B">
        <w:rPr>
          <w:rFonts w:ascii="Times New Roman" w:eastAsiaTheme="minorEastAsia" w:hAnsi="Times New Roman"/>
          <w:kern w:val="0"/>
          <w:sz w:val="21"/>
          <w:szCs w:val="21"/>
        </w:rPr>
        <w:t xml:space="preserve">11.3 </w:t>
      </w:r>
      <w:r w:rsidR="007B62FA" w:rsidRPr="0062676B">
        <w:rPr>
          <w:rFonts w:ascii="Times New Roman" w:eastAsiaTheme="minorEastAsia" w:hAnsi="Times New Roman"/>
          <w:kern w:val="0"/>
          <w:sz w:val="21"/>
          <w:szCs w:val="21"/>
        </w:rPr>
        <w:t>涉及基金管理人、基金财产、基金托管业务的诉讼</w:t>
      </w:r>
      <w:bookmarkEnd w:id="360"/>
      <w:bookmarkEnd w:id="361"/>
      <w:bookmarkEnd w:id="362"/>
      <w:bookmarkEnd w:id="363"/>
      <w:bookmarkEnd w:id="364"/>
    </w:p>
    <w:p w:rsidR="007B62FA" w:rsidRPr="0062676B" w:rsidRDefault="007B62FA" w:rsidP="00602A38">
      <w:pPr>
        <w:spacing w:line="360" w:lineRule="auto"/>
        <w:ind w:firstLineChars="200" w:firstLine="420"/>
        <w:rPr>
          <w:rFonts w:eastAsiaTheme="minorEastAsia"/>
          <w:szCs w:val="21"/>
        </w:rPr>
      </w:pPr>
      <w:r w:rsidRPr="0062676B">
        <w:rPr>
          <w:rFonts w:eastAsiaTheme="minorEastAsia"/>
          <w:szCs w:val="21"/>
        </w:rPr>
        <w:t>本报告期内无涉及基金管理人、基金财产、基金托管业务的诉讼。</w:t>
      </w:r>
    </w:p>
    <w:p w:rsidR="007B62FA" w:rsidRPr="0062676B" w:rsidRDefault="00EB3F90" w:rsidP="00602A38">
      <w:pPr>
        <w:pStyle w:val="20"/>
        <w:spacing w:before="0" w:after="0"/>
        <w:rPr>
          <w:rFonts w:ascii="Times New Roman" w:eastAsiaTheme="minorEastAsia" w:hAnsi="Times New Roman"/>
          <w:kern w:val="0"/>
          <w:sz w:val="21"/>
          <w:szCs w:val="21"/>
        </w:rPr>
      </w:pPr>
      <w:bookmarkStart w:id="365" w:name="_Toc352256014"/>
      <w:bookmarkStart w:id="366" w:name="_Toc352256082"/>
      <w:bookmarkStart w:id="367" w:name="_Toc352331260"/>
      <w:bookmarkStart w:id="368" w:name="_Toc362424039"/>
      <w:bookmarkStart w:id="369" w:name="_Toc161660103"/>
      <w:r w:rsidRPr="0062676B">
        <w:rPr>
          <w:rFonts w:ascii="Times New Roman" w:eastAsiaTheme="minorEastAsia" w:hAnsi="Times New Roman"/>
          <w:kern w:val="0"/>
          <w:sz w:val="21"/>
          <w:szCs w:val="21"/>
        </w:rPr>
        <w:t xml:space="preserve">11.4 </w:t>
      </w:r>
      <w:r w:rsidR="007B62FA" w:rsidRPr="0062676B">
        <w:rPr>
          <w:rFonts w:ascii="Times New Roman" w:eastAsiaTheme="minorEastAsia" w:hAnsi="Times New Roman"/>
          <w:kern w:val="0"/>
          <w:sz w:val="21"/>
          <w:szCs w:val="21"/>
        </w:rPr>
        <w:t>基金投资策略的改变</w:t>
      </w:r>
      <w:bookmarkEnd w:id="365"/>
      <w:bookmarkEnd w:id="366"/>
      <w:bookmarkEnd w:id="367"/>
      <w:bookmarkEnd w:id="368"/>
      <w:bookmarkEnd w:id="369"/>
    </w:p>
    <w:p w:rsidR="007B62FA" w:rsidRPr="0062676B" w:rsidRDefault="007B62FA" w:rsidP="00602A38">
      <w:pPr>
        <w:spacing w:line="360" w:lineRule="auto"/>
        <w:ind w:firstLineChars="200" w:firstLine="420"/>
        <w:rPr>
          <w:rFonts w:eastAsiaTheme="minorEastAsia"/>
          <w:szCs w:val="21"/>
        </w:rPr>
      </w:pPr>
      <w:r w:rsidRPr="0062676B">
        <w:rPr>
          <w:rFonts w:eastAsiaTheme="minorEastAsia"/>
          <w:szCs w:val="21"/>
        </w:rPr>
        <w:t>本报告期内无基金投资策略的改变。</w:t>
      </w:r>
    </w:p>
    <w:p w:rsidR="00AE1EBA" w:rsidRPr="0062676B" w:rsidRDefault="00EB3F90" w:rsidP="00AE1EBA">
      <w:pPr>
        <w:pStyle w:val="20"/>
        <w:spacing w:before="0" w:after="0"/>
        <w:rPr>
          <w:rFonts w:ascii="Times New Roman" w:eastAsiaTheme="minorEastAsia" w:hAnsi="Times New Roman"/>
          <w:kern w:val="0"/>
          <w:sz w:val="21"/>
          <w:szCs w:val="21"/>
        </w:rPr>
      </w:pPr>
      <w:bookmarkStart w:id="370" w:name="_Toc409100466"/>
      <w:bookmarkStart w:id="371" w:name="_Toc409100103"/>
      <w:bookmarkStart w:id="372" w:name="_Toc161660104"/>
      <w:r w:rsidRPr="0062676B">
        <w:rPr>
          <w:rFonts w:ascii="Times New Roman" w:eastAsiaTheme="minorEastAsia" w:hAnsi="Times New Roman"/>
          <w:kern w:val="0"/>
          <w:sz w:val="21"/>
          <w:szCs w:val="21"/>
        </w:rPr>
        <w:t xml:space="preserve">11.5 </w:t>
      </w:r>
      <w:r w:rsidR="00AE1EBA" w:rsidRPr="0062676B">
        <w:rPr>
          <w:rFonts w:ascii="Times New Roman" w:eastAsiaTheme="minorEastAsia" w:hAnsi="Times New Roman"/>
          <w:sz w:val="21"/>
          <w:szCs w:val="21"/>
        </w:rPr>
        <w:t>为基金进行审计的会计师事务所情况</w:t>
      </w:r>
      <w:bookmarkEnd w:id="370"/>
      <w:bookmarkEnd w:id="371"/>
      <w:bookmarkEnd w:id="372"/>
    </w:p>
    <w:p w:rsidR="00AE1EBA" w:rsidRPr="0062676B" w:rsidRDefault="00AE1EBA" w:rsidP="00AE1EBA">
      <w:pPr>
        <w:spacing w:line="360" w:lineRule="auto"/>
        <w:ind w:firstLineChars="200" w:firstLine="420"/>
        <w:rPr>
          <w:rFonts w:eastAsiaTheme="minorEastAsia"/>
          <w:szCs w:val="21"/>
        </w:rPr>
      </w:pPr>
      <w:bookmarkStart w:id="373" w:name="OLE_LINK3"/>
      <w:r w:rsidRPr="0062676B">
        <w:rPr>
          <w:rFonts w:eastAsiaTheme="minorEastAsia"/>
          <w:szCs w:val="21"/>
        </w:rPr>
        <w:t>本报告期内，本基金未发生改聘为其审计的会计师事务所的情况。报告年度应支付给聘任普华永道中天会计师事务所</w:t>
      </w:r>
      <w:r w:rsidRPr="0062676B">
        <w:rPr>
          <w:rFonts w:eastAsiaTheme="minorEastAsia"/>
          <w:szCs w:val="21"/>
        </w:rPr>
        <w:t>(</w:t>
      </w:r>
      <w:r w:rsidRPr="0062676B">
        <w:rPr>
          <w:rFonts w:eastAsiaTheme="minorEastAsia"/>
          <w:szCs w:val="21"/>
        </w:rPr>
        <w:t>特殊普通合伙</w:t>
      </w:r>
      <w:r w:rsidRPr="0062676B">
        <w:rPr>
          <w:rFonts w:eastAsiaTheme="minorEastAsia"/>
          <w:szCs w:val="21"/>
        </w:rPr>
        <w:t xml:space="preserve">) </w:t>
      </w:r>
      <w:r w:rsidRPr="0062676B">
        <w:rPr>
          <w:rFonts w:eastAsiaTheme="minorEastAsia"/>
          <w:szCs w:val="21"/>
        </w:rPr>
        <w:t>的报酬为</w:t>
      </w:r>
      <w:r w:rsidRPr="0062676B">
        <w:rPr>
          <w:rFonts w:eastAsiaTheme="minorEastAsia"/>
          <w:szCs w:val="21"/>
        </w:rPr>
        <w:t>33,000</w:t>
      </w:r>
      <w:r w:rsidRPr="0062676B">
        <w:rPr>
          <w:rFonts w:eastAsiaTheme="minorEastAsia"/>
          <w:szCs w:val="21"/>
        </w:rPr>
        <w:t>元，目前该审计机构已提供审计服务的连续年限为</w:t>
      </w:r>
      <w:r w:rsidRPr="0062676B">
        <w:rPr>
          <w:rFonts w:eastAsiaTheme="minorEastAsia"/>
          <w:szCs w:val="21"/>
        </w:rPr>
        <w:t>1</w:t>
      </w:r>
      <w:r w:rsidRPr="0062676B">
        <w:rPr>
          <w:rFonts w:eastAsiaTheme="minorEastAsia"/>
          <w:szCs w:val="21"/>
        </w:rPr>
        <w:t>年。</w:t>
      </w:r>
    </w:p>
    <w:p w:rsidR="0062676B" w:rsidRPr="0062676B" w:rsidRDefault="0062676B" w:rsidP="0062676B">
      <w:pPr>
        <w:pStyle w:val="20"/>
        <w:spacing w:before="0" w:after="0"/>
        <w:rPr>
          <w:rFonts w:ascii="Times New Roman" w:eastAsiaTheme="minorEastAsia" w:hAnsi="Times New Roman"/>
          <w:kern w:val="0"/>
          <w:sz w:val="21"/>
          <w:szCs w:val="21"/>
        </w:rPr>
      </w:pPr>
      <w:bookmarkStart w:id="374" w:name="_Toc64625426"/>
      <w:bookmarkStart w:id="375" w:name="_Toc161660105"/>
      <w:bookmarkStart w:id="376" w:name="_Hlk124684233"/>
      <w:bookmarkStart w:id="377" w:name="_Toc361324900"/>
      <w:bookmarkStart w:id="378" w:name="_Toc409100468"/>
      <w:bookmarkStart w:id="379" w:name="_Toc409100105"/>
      <w:bookmarkEnd w:id="373"/>
      <w:r w:rsidRPr="0062676B">
        <w:rPr>
          <w:rFonts w:ascii="Times New Roman" w:eastAsiaTheme="minorEastAsia" w:hAnsi="Times New Roman"/>
          <w:kern w:val="0"/>
          <w:sz w:val="21"/>
          <w:szCs w:val="21"/>
        </w:rPr>
        <w:t xml:space="preserve">11.6 </w:t>
      </w:r>
      <w:r w:rsidRPr="0062676B">
        <w:rPr>
          <w:rFonts w:ascii="Times New Roman" w:eastAsiaTheme="minorEastAsia" w:hAnsi="Times New Roman"/>
          <w:kern w:val="0"/>
          <w:sz w:val="21"/>
          <w:szCs w:val="21"/>
        </w:rPr>
        <w:t>管理人、托管人及其高级管理人员受稽查或处罚等情况</w:t>
      </w:r>
      <w:bookmarkEnd w:id="374"/>
      <w:bookmarkEnd w:id="375"/>
    </w:p>
    <w:p w:rsidR="0062676B" w:rsidRPr="0062676B" w:rsidRDefault="0062676B" w:rsidP="0062676B">
      <w:pPr>
        <w:spacing w:line="360" w:lineRule="auto"/>
        <w:rPr>
          <w:rFonts w:eastAsiaTheme="minorEastAsia"/>
          <w:b/>
          <w:bCs/>
          <w:kern w:val="0"/>
          <w:szCs w:val="21"/>
        </w:rPr>
      </w:pPr>
      <w:r w:rsidRPr="0062676B">
        <w:rPr>
          <w:rFonts w:eastAsiaTheme="minorEastAsia"/>
          <w:b/>
          <w:bCs/>
          <w:kern w:val="0"/>
          <w:szCs w:val="21"/>
        </w:rPr>
        <w:t>11.6.1</w:t>
      </w:r>
      <w:r w:rsidRPr="0062676B">
        <w:rPr>
          <w:rFonts w:eastAsiaTheme="minorEastAsia" w:hint="eastAsia"/>
          <w:b/>
          <w:bCs/>
          <w:kern w:val="0"/>
          <w:szCs w:val="21"/>
        </w:rPr>
        <w:t xml:space="preserve"> </w:t>
      </w:r>
      <w:r w:rsidRPr="0062676B">
        <w:rPr>
          <w:rFonts w:eastAsiaTheme="minorEastAsia" w:hint="eastAsia"/>
          <w:b/>
          <w:bCs/>
          <w:kern w:val="0"/>
          <w:szCs w:val="21"/>
        </w:rPr>
        <w:t>管理人及其高级管理人员受稽查或处罚等情况</w:t>
      </w:r>
    </w:p>
    <w:p w:rsidR="0062676B" w:rsidRPr="0062676B" w:rsidRDefault="0062676B" w:rsidP="0062676B">
      <w:pPr>
        <w:spacing w:line="360" w:lineRule="auto"/>
        <w:ind w:firstLineChars="200" w:firstLine="420"/>
        <w:rPr>
          <w:rFonts w:eastAsiaTheme="minorEastAsia"/>
          <w:szCs w:val="21"/>
        </w:rPr>
      </w:pPr>
      <w:r w:rsidRPr="0062676B">
        <w:rPr>
          <w:rFonts w:eastAsiaTheme="minorEastAsia"/>
          <w:szCs w:val="21"/>
        </w:rPr>
        <w:t>报告期内，管理人未受稽查或处罚，亦未发现管理人的高级管理人员受稽查或处罚。</w:t>
      </w:r>
    </w:p>
    <w:p w:rsidR="0062676B" w:rsidRPr="0062676B" w:rsidRDefault="0062676B" w:rsidP="0062676B">
      <w:pPr>
        <w:spacing w:line="360" w:lineRule="auto"/>
        <w:rPr>
          <w:rFonts w:eastAsiaTheme="minorEastAsia"/>
          <w:b/>
          <w:bCs/>
          <w:kern w:val="0"/>
          <w:szCs w:val="21"/>
        </w:rPr>
      </w:pPr>
      <w:r w:rsidRPr="0062676B">
        <w:rPr>
          <w:rFonts w:eastAsiaTheme="minorEastAsia"/>
          <w:b/>
          <w:bCs/>
          <w:kern w:val="0"/>
          <w:szCs w:val="21"/>
        </w:rPr>
        <w:t>11.6.2</w:t>
      </w:r>
      <w:r w:rsidRPr="0062676B">
        <w:rPr>
          <w:rFonts w:eastAsiaTheme="minorEastAsia" w:hint="eastAsia"/>
          <w:b/>
          <w:bCs/>
          <w:kern w:val="0"/>
          <w:szCs w:val="21"/>
        </w:rPr>
        <w:t xml:space="preserve"> </w:t>
      </w:r>
      <w:r w:rsidRPr="0062676B">
        <w:rPr>
          <w:rFonts w:eastAsiaTheme="minorEastAsia" w:hint="eastAsia"/>
          <w:b/>
          <w:bCs/>
          <w:kern w:val="0"/>
          <w:szCs w:val="21"/>
        </w:rPr>
        <w:t>托管人及其高级管理人员受稽查或处罚等情况</w:t>
      </w:r>
    </w:p>
    <w:p w:rsidR="0062676B" w:rsidRPr="0062676B" w:rsidRDefault="0062676B" w:rsidP="0062676B">
      <w:pPr>
        <w:spacing w:line="360" w:lineRule="auto"/>
        <w:ind w:firstLineChars="200" w:firstLine="420"/>
        <w:rPr>
          <w:rFonts w:eastAsiaTheme="minorEastAsia"/>
          <w:szCs w:val="21"/>
        </w:rPr>
      </w:pPr>
      <w:r w:rsidRPr="0062676B">
        <w:rPr>
          <w:rFonts w:eastAsiaTheme="minorEastAsia"/>
          <w:szCs w:val="21"/>
        </w:rPr>
        <w:t>本报告期内，基金托管人及其高级管理人员没有受到监管部门稽查或处罚。</w:t>
      </w:r>
    </w:p>
    <w:p w:rsidR="00AE1EBA" w:rsidRPr="0062676B" w:rsidRDefault="00EB3F90" w:rsidP="00AE1EBA">
      <w:pPr>
        <w:pStyle w:val="20"/>
        <w:spacing w:before="0" w:after="0"/>
        <w:rPr>
          <w:rFonts w:ascii="Times New Roman" w:eastAsiaTheme="minorEastAsia" w:hAnsi="Times New Roman"/>
          <w:kern w:val="0"/>
          <w:sz w:val="21"/>
          <w:szCs w:val="21"/>
        </w:rPr>
      </w:pPr>
      <w:bookmarkStart w:id="380" w:name="_Toc161660106"/>
      <w:bookmarkEnd w:id="376"/>
      <w:r w:rsidRPr="0062676B">
        <w:rPr>
          <w:rFonts w:ascii="Times New Roman" w:eastAsiaTheme="minorEastAsia" w:hAnsi="Times New Roman"/>
          <w:kern w:val="0"/>
          <w:sz w:val="21"/>
          <w:szCs w:val="21"/>
        </w:rPr>
        <w:t xml:space="preserve">11.7 </w:t>
      </w:r>
      <w:r w:rsidR="00AE1EBA" w:rsidRPr="0062676B">
        <w:rPr>
          <w:rFonts w:ascii="Times New Roman" w:eastAsiaTheme="minorEastAsia" w:hAnsi="Times New Roman"/>
          <w:kern w:val="0"/>
          <w:sz w:val="21"/>
          <w:szCs w:val="21"/>
        </w:rPr>
        <w:t>基金租用证券公司交易单元的有关情况</w:t>
      </w:r>
      <w:bookmarkEnd w:id="377"/>
      <w:bookmarkEnd w:id="378"/>
      <w:bookmarkEnd w:id="379"/>
      <w:bookmarkEnd w:id="380"/>
    </w:p>
    <w:p w:rsidR="00AE1EBA" w:rsidRPr="0062676B" w:rsidRDefault="00EB3F90" w:rsidP="00AE1EBA">
      <w:pPr>
        <w:spacing w:line="360" w:lineRule="auto"/>
        <w:rPr>
          <w:rFonts w:eastAsiaTheme="minorEastAsia"/>
          <w:b/>
          <w:szCs w:val="21"/>
        </w:rPr>
      </w:pPr>
      <w:bookmarkStart w:id="381" w:name="_Toc249760070"/>
      <w:r w:rsidRPr="0062676B">
        <w:rPr>
          <w:rFonts w:eastAsiaTheme="minorEastAsia"/>
          <w:b/>
          <w:kern w:val="0"/>
          <w:szCs w:val="21"/>
        </w:rPr>
        <w:t xml:space="preserve">11.7.1 </w:t>
      </w:r>
      <w:r w:rsidR="00AE1EBA" w:rsidRPr="0062676B">
        <w:rPr>
          <w:rFonts w:eastAsiaTheme="minorEastAsia"/>
          <w:b/>
          <w:szCs w:val="21"/>
        </w:rPr>
        <w:t>基金租用证券公司交易单元进行股票投资及佣金支付情况</w:t>
      </w:r>
      <w:bookmarkEnd w:id="381"/>
    </w:p>
    <w:p w:rsidR="007B62FA" w:rsidRPr="0062676B" w:rsidRDefault="007B62FA" w:rsidP="00D0372D">
      <w:pPr>
        <w:pStyle w:val="a0"/>
        <w:spacing w:line="360" w:lineRule="auto"/>
        <w:ind w:firstLineChars="2600" w:firstLine="5460"/>
        <w:jc w:val="right"/>
        <w:rPr>
          <w:rFonts w:eastAsiaTheme="minorEastAsia"/>
          <w:szCs w:val="21"/>
        </w:rPr>
      </w:pPr>
      <w:r w:rsidRPr="0062676B">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E60957" w:rsidRPr="0062676B" w:rsidTr="006D141C">
        <w:tc>
          <w:tcPr>
            <w:tcW w:w="1560" w:type="dxa"/>
            <w:vMerge w:val="restart"/>
            <w:vAlign w:val="center"/>
          </w:tcPr>
          <w:p w:rsidR="007B62FA" w:rsidRPr="0062676B" w:rsidRDefault="007B62FA" w:rsidP="00417F87">
            <w:pPr>
              <w:spacing w:line="360" w:lineRule="auto"/>
              <w:jc w:val="center"/>
              <w:rPr>
                <w:rFonts w:eastAsiaTheme="minorEastAsia"/>
                <w:szCs w:val="21"/>
              </w:rPr>
            </w:pPr>
            <w:bookmarkStart w:id="382" w:name="_Toc249760071"/>
            <w:r w:rsidRPr="0062676B">
              <w:rPr>
                <w:rFonts w:eastAsiaTheme="minorEastAsia"/>
                <w:szCs w:val="21"/>
              </w:rPr>
              <w:t>券商名称</w:t>
            </w:r>
          </w:p>
        </w:tc>
        <w:tc>
          <w:tcPr>
            <w:tcW w:w="780" w:type="dxa"/>
            <w:vMerge w:val="restart"/>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交易单元</w:t>
            </w:r>
            <w:r w:rsidRPr="0062676B">
              <w:rPr>
                <w:rFonts w:eastAsiaTheme="minorEastAsia"/>
                <w:szCs w:val="21"/>
              </w:rPr>
              <w:lastRenderedPageBreak/>
              <w:t>数量</w:t>
            </w:r>
          </w:p>
        </w:tc>
        <w:tc>
          <w:tcPr>
            <w:tcW w:w="2880" w:type="dxa"/>
            <w:gridSpan w:val="2"/>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lastRenderedPageBreak/>
              <w:t>股票交易</w:t>
            </w:r>
          </w:p>
        </w:tc>
        <w:tc>
          <w:tcPr>
            <w:tcW w:w="2700" w:type="dxa"/>
            <w:gridSpan w:val="2"/>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应支付该券商的佣金</w:t>
            </w:r>
          </w:p>
        </w:tc>
        <w:tc>
          <w:tcPr>
            <w:tcW w:w="1080" w:type="dxa"/>
            <w:vMerge w:val="restart"/>
            <w:vAlign w:val="center"/>
          </w:tcPr>
          <w:p w:rsidR="007B62FA" w:rsidRPr="0062676B" w:rsidRDefault="007B62FA" w:rsidP="00417F87">
            <w:pPr>
              <w:spacing w:line="360" w:lineRule="auto"/>
              <w:jc w:val="center"/>
              <w:rPr>
                <w:rFonts w:eastAsiaTheme="minorEastAsia"/>
                <w:kern w:val="0"/>
                <w:szCs w:val="21"/>
              </w:rPr>
            </w:pPr>
            <w:r w:rsidRPr="0062676B">
              <w:rPr>
                <w:rFonts w:eastAsiaTheme="minorEastAsia"/>
                <w:kern w:val="0"/>
                <w:szCs w:val="21"/>
              </w:rPr>
              <w:t>备注</w:t>
            </w:r>
          </w:p>
        </w:tc>
      </w:tr>
      <w:tr w:rsidR="007B62FA" w:rsidRPr="0062676B" w:rsidTr="006D141C">
        <w:tc>
          <w:tcPr>
            <w:tcW w:w="9000" w:type="dxa"/>
            <w:vMerge/>
            <w:vAlign w:val="center"/>
          </w:tcPr>
          <w:p w:rsidR="007B62FA" w:rsidRPr="0062676B" w:rsidRDefault="007B62FA" w:rsidP="00417F87">
            <w:pPr>
              <w:widowControl/>
              <w:spacing w:line="360" w:lineRule="auto"/>
              <w:jc w:val="left"/>
              <w:rPr>
                <w:rFonts w:eastAsiaTheme="minorEastAsia"/>
                <w:szCs w:val="21"/>
              </w:rPr>
            </w:pPr>
          </w:p>
        </w:tc>
        <w:tc>
          <w:tcPr>
            <w:tcW w:w="780" w:type="dxa"/>
            <w:vMerge/>
            <w:vAlign w:val="center"/>
          </w:tcPr>
          <w:p w:rsidR="007B62FA" w:rsidRPr="0062676B" w:rsidRDefault="007B62FA" w:rsidP="00417F87">
            <w:pPr>
              <w:widowControl/>
              <w:spacing w:line="360" w:lineRule="auto"/>
              <w:jc w:val="left"/>
              <w:rPr>
                <w:rFonts w:eastAsiaTheme="minorEastAsia"/>
                <w:szCs w:val="21"/>
              </w:rPr>
            </w:pPr>
          </w:p>
        </w:tc>
        <w:tc>
          <w:tcPr>
            <w:tcW w:w="1800" w:type="dxa"/>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成交金额</w:t>
            </w:r>
          </w:p>
        </w:tc>
        <w:tc>
          <w:tcPr>
            <w:tcW w:w="1080" w:type="dxa"/>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占当期股</w:t>
            </w:r>
            <w:r w:rsidRPr="0062676B">
              <w:rPr>
                <w:rFonts w:eastAsiaTheme="minorEastAsia"/>
                <w:szCs w:val="21"/>
              </w:rPr>
              <w:lastRenderedPageBreak/>
              <w:t>票成交总额的比例</w:t>
            </w:r>
          </w:p>
        </w:tc>
        <w:tc>
          <w:tcPr>
            <w:tcW w:w="1620" w:type="dxa"/>
            <w:vAlign w:val="center"/>
          </w:tcPr>
          <w:p w:rsidR="007B62FA" w:rsidRPr="0062676B" w:rsidRDefault="007B62FA" w:rsidP="00417F87">
            <w:pPr>
              <w:spacing w:line="360" w:lineRule="auto"/>
              <w:jc w:val="center"/>
              <w:rPr>
                <w:rFonts w:eastAsiaTheme="minorEastAsia"/>
                <w:kern w:val="0"/>
                <w:szCs w:val="21"/>
              </w:rPr>
            </w:pPr>
            <w:r w:rsidRPr="0062676B">
              <w:rPr>
                <w:rFonts w:eastAsiaTheme="minorEastAsia"/>
                <w:kern w:val="0"/>
                <w:szCs w:val="21"/>
              </w:rPr>
              <w:lastRenderedPageBreak/>
              <w:t>佣金</w:t>
            </w:r>
          </w:p>
        </w:tc>
        <w:tc>
          <w:tcPr>
            <w:tcW w:w="1080" w:type="dxa"/>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占当期佣</w:t>
            </w:r>
            <w:r w:rsidRPr="0062676B">
              <w:rPr>
                <w:rFonts w:eastAsiaTheme="minorEastAsia"/>
                <w:szCs w:val="21"/>
              </w:rPr>
              <w:lastRenderedPageBreak/>
              <w:t>金总量的比例</w:t>
            </w:r>
          </w:p>
        </w:tc>
        <w:tc>
          <w:tcPr>
            <w:tcW w:w="1080" w:type="dxa"/>
            <w:vMerge/>
            <w:vAlign w:val="center"/>
          </w:tcPr>
          <w:p w:rsidR="007B62FA" w:rsidRPr="0062676B" w:rsidRDefault="007B62FA" w:rsidP="00417F87">
            <w:pPr>
              <w:widowControl/>
              <w:spacing w:line="360" w:lineRule="auto"/>
              <w:jc w:val="left"/>
              <w:rPr>
                <w:rFonts w:eastAsiaTheme="minorEastAsia"/>
                <w:kern w:val="0"/>
                <w:szCs w:val="21"/>
              </w:rPr>
            </w:pPr>
          </w:p>
        </w:tc>
      </w:tr>
      <w:tr w:rsidR="00CC160C">
        <w:tc>
          <w:tcPr>
            <w:tcW w:w="1560" w:type="dxa"/>
            <w:vAlign w:val="center"/>
          </w:tcPr>
          <w:p w:rsidR="00CC160C" w:rsidRDefault="00DB4EE0">
            <w:pPr>
              <w:jc w:val="left"/>
            </w:pPr>
            <w:r>
              <w:rPr>
                <w:rFonts w:eastAsiaTheme="minorEastAsia"/>
                <w:szCs w:val="21"/>
              </w:rPr>
              <w:t>Citigroup Global Markets Ltd.</w:t>
            </w:r>
          </w:p>
        </w:tc>
        <w:tc>
          <w:tcPr>
            <w:tcW w:w="780" w:type="dxa"/>
            <w:vAlign w:val="center"/>
          </w:tcPr>
          <w:p w:rsidR="00CC160C" w:rsidRDefault="00DB4EE0">
            <w:pPr>
              <w:jc w:val="right"/>
            </w:pPr>
            <w:r>
              <w:rPr>
                <w:rFonts w:eastAsiaTheme="minorEastAsia"/>
                <w:szCs w:val="21"/>
              </w:rPr>
              <w:t>1</w:t>
            </w:r>
          </w:p>
        </w:tc>
        <w:tc>
          <w:tcPr>
            <w:tcW w:w="1800" w:type="dxa"/>
            <w:vAlign w:val="center"/>
          </w:tcPr>
          <w:p w:rsidR="00CC160C" w:rsidRDefault="00DB4EE0">
            <w:pPr>
              <w:jc w:val="right"/>
            </w:pPr>
            <w:r>
              <w:rPr>
                <w:rFonts w:eastAsiaTheme="minorEastAsia"/>
                <w:szCs w:val="21"/>
              </w:rPr>
              <w:t>92,529,181.95</w:t>
            </w:r>
          </w:p>
        </w:tc>
        <w:tc>
          <w:tcPr>
            <w:tcW w:w="1080" w:type="dxa"/>
            <w:vAlign w:val="center"/>
          </w:tcPr>
          <w:p w:rsidR="00CC160C" w:rsidRDefault="00DB4EE0">
            <w:pPr>
              <w:jc w:val="right"/>
            </w:pPr>
            <w:r>
              <w:rPr>
                <w:rFonts w:eastAsiaTheme="minorEastAsia"/>
                <w:szCs w:val="21"/>
              </w:rPr>
              <w:t>36.44%</w:t>
            </w:r>
          </w:p>
        </w:tc>
        <w:tc>
          <w:tcPr>
            <w:tcW w:w="1620" w:type="dxa"/>
            <w:vAlign w:val="center"/>
          </w:tcPr>
          <w:p w:rsidR="00CC160C" w:rsidRDefault="00DB4EE0">
            <w:pPr>
              <w:jc w:val="right"/>
            </w:pPr>
            <w:r>
              <w:rPr>
                <w:rFonts w:eastAsiaTheme="minorEastAsia"/>
                <w:szCs w:val="21"/>
              </w:rPr>
              <w:t>15,591.36</w:t>
            </w:r>
          </w:p>
        </w:tc>
        <w:tc>
          <w:tcPr>
            <w:tcW w:w="1080" w:type="dxa"/>
            <w:vAlign w:val="center"/>
          </w:tcPr>
          <w:p w:rsidR="00CC160C" w:rsidRDefault="00DB4EE0">
            <w:pPr>
              <w:jc w:val="right"/>
            </w:pPr>
            <w:r>
              <w:rPr>
                <w:rFonts w:eastAsiaTheme="minorEastAsia"/>
                <w:szCs w:val="21"/>
              </w:rPr>
              <w:t>28.38%</w:t>
            </w:r>
          </w:p>
        </w:tc>
        <w:tc>
          <w:tcPr>
            <w:tcW w:w="1080" w:type="dxa"/>
            <w:vAlign w:val="center"/>
          </w:tcPr>
          <w:p w:rsidR="00CC160C" w:rsidRDefault="00DB4EE0">
            <w:pPr>
              <w:jc w:val="left"/>
            </w:pPr>
            <w:r>
              <w:rPr>
                <w:rFonts w:eastAsiaTheme="minorEastAsia"/>
                <w:szCs w:val="21"/>
              </w:rPr>
              <w:t>-</w:t>
            </w:r>
          </w:p>
        </w:tc>
      </w:tr>
      <w:tr w:rsidR="00CC160C">
        <w:tc>
          <w:tcPr>
            <w:tcW w:w="1560" w:type="dxa"/>
            <w:vAlign w:val="center"/>
          </w:tcPr>
          <w:p w:rsidR="00CC160C" w:rsidRDefault="00DB4EE0">
            <w:pPr>
              <w:jc w:val="left"/>
            </w:pPr>
            <w:r>
              <w:rPr>
                <w:rFonts w:eastAsiaTheme="minorEastAsia"/>
                <w:szCs w:val="21"/>
              </w:rPr>
              <w:t>Instinet LLC</w:t>
            </w:r>
          </w:p>
        </w:tc>
        <w:tc>
          <w:tcPr>
            <w:tcW w:w="780" w:type="dxa"/>
            <w:vAlign w:val="center"/>
          </w:tcPr>
          <w:p w:rsidR="00CC160C" w:rsidRDefault="00DB4EE0">
            <w:pPr>
              <w:jc w:val="right"/>
            </w:pPr>
            <w:r>
              <w:rPr>
                <w:rFonts w:eastAsiaTheme="minorEastAsia"/>
                <w:szCs w:val="21"/>
              </w:rPr>
              <w:t>1</w:t>
            </w:r>
          </w:p>
        </w:tc>
        <w:tc>
          <w:tcPr>
            <w:tcW w:w="1800" w:type="dxa"/>
            <w:vAlign w:val="center"/>
          </w:tcPr>
          <w:p w:rsidR="00CC160C" w:rsidRDefault="00DB4EE0">
            <w:pPr>
              <w:jc w:val="right"/>
            </w:pPr>
            <w:r>
              <w:rPr>
                <w:rFonts w:eastAsiaTheme="minorEastAsia"/>
                <w:szCs w:val="21"/>
              </w:rPr>
              <w:t>161,396,905.40</w:t>
            </w:r>
          </w:p>
        </w:tc>
        <w:tc>
          <w:tcPr>
            <w:tcW w:w="1080" w:type="dxa"/>
            <w:vAlign w:val="center"/>
          </w:tcPr>
          <w:p w:rsidR="00CC160C" w:rsidRDefault="00DB4EE0">
            <w:pPr>
              <w:jc w:val="right"/>
            </w:pPr>
            <w:r>
              <w:rPr>
                <w:rFonts w:eastAsiaTheme="minorEastAsia"/>
                <w:szCs w:val="21"/>
              </w:rPr>
              <w:t>63.56%</w:t>
            </w:r>
          </w:p>
        </w:tc>
        <w:tc>
          <w:tcPr>
            <w:tcW w:w="1620" w:type="dxa"/>
            <w:vAlign w:val="center"/>
          </w:tcPr>
          <w:p w:rsidR="00CC160C" w:rsidRDefault="00DB4EE0">
            <w:pPr>
              <w:jc w:val="right"/>
            </w:pPr>
            <w:r>
              <w:rPr>
                <w:rFonts w:eastAsiaTheme="minorEastAsia"/>
                <w:szCs w:val="21"/>
              </w:rPr>
              <w:t>39,343.36</w:t>
            </w:r>
          </w:p>
        </w:tc>
        <w:tc>
          <w:tcPr>
            <w:tcW w:w="1080" w:type="dxa"/>
            <w:vAlign w:val="center"/>
          </w:tcPr>
          <w:p w:rsidR="00CC160C" w:rsidRDefault="00DB4EE0">
            <w:pPr>
              <w:jc w:val="right"/>
            </w:pPr>
            <w:r>
              <w:rPr>
                <w:rFonts w:eastAsiaTheme="minorEastAsia"/>
                <w:szCs w:val="21"/>
              </w:rPr>
              <w:t>71.62%</w:t>
            </w:r>
          </w:p>
        </w:tc>
        <w:tc>
          <w:tcPr>
            <w:tcW w:w="1080" w:type="dxa"/>
            <w:vAlign w:val="center"/>
          </w:tcPr>
          <w:p w:rsidR="00CC160C" w:rsidRDefault="00DB4EE0">
            <w:pPr>
              <w:jc w:val="left"/>
            </w:pPr>
            <w:r>
              <w:rPr>
                <w:rFonts w:eastAsiaTheme="minorEastAsia"/>
                <w:szCs w:val="21"/>
              </w:rPr>
              <w:t>-</w:t>
            </w:r>
          </w:p>
        </w:tc>
      </w:tr>
    </w:tbl>
    <w:p w:rsidR="00CC160C" w:rsidRDefault="00DB4EE0">
      <w:pPr>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CC160C" w:rsidRDefault="00DB4EE0">
      <w:pPr>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CC160C" w:rsidRDefault="00DB4EE0">
      <w:pPr>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CC160C" w:rsidRDefault="00DB4EE0">
      <w:pPr>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CC160C" w:rsidRDefault="00DB4EE0">
      <w:pPr>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CC160C" w:rsidRDefault="00DB4EE0">
      <w:pPr>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CC160C" w:rsidRDefault="00DB4EE0">
      <w:pPr>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CC160C" w:rsidRDefault="00DB4EE0">
      <w:pPr>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CC160C" w:rsidRDefault="00DB4EE0">
      <w:pPr>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CC160C" w:rsidRDefault="00DB4EE0">
      <w:pPr>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7B62FA" w:rsidRPr="0062676B" w:rsidRDefault="007B62FA" w:rsidP="00B5782F">
      <w:pPr>
        <w:spacing w:line="360" w:lineRule="auto"/>
        <w:ind w:firstLineChars="200" w:firstLine="420"/>
        <w:jc w:val="left"/>
        <w:rPr>
          <w:rFonts w:eastAsiaTheme="minorEastAsia"/>
          <w:szCs w:val="21"/>
        </w:rPr>
      </w:pPr>
      <w:r w:rsidRPr="0062676B">
        <w:rPr>
          <w:rFonts w:eastAsiaTheme="minorEastAsia"/>
          <w:szCs w:val="21"/>
        </w:rPr>
        <w:t xml:space="preserve">4. </w:t>
      </w:r>
      <w:r w:rsidRPr="0062676B">
        <w:rPr>
          <w:rFonts w:eastAsiaTheme="minorEastAsia"/>
          <w:szCs w:val="21"/>
        </w:rPr>
        <w:t>本基金于</w:t>
      </w:r>
      <w:r w:rsidRPr="0062676B">
        <w:rPr>
          <w:rFonts w:eastAsiaTheme="minorEastAsia"/>
          <w:szCs w:val="21"/>
        </w:rPr>
        <w:t>2023</w:t>
      </w:r>
      <w:r w:rsidRPr="0062676B">
        <w:rPr>
          <w:rFonts w:eastAsiaTheme="minorEastAsia"/>
          <w:szCs w:val="21"/>
        </w:rPr>
        <w:t>年</w:t>
      </w:r>
      <w:r w:rsidRPr="0062676B">
        <w:rPr>
          <w:rFonts w:eastAsiaTheme="minorEastAsia"/>
          <w:szCs w:val="21"/>
        </w:rPr>
        <w:t>4</w:t>
      </w:r>
      <w:r w:rsidRPr="0062676B">
        <w:rPr>
          <w:rFonts w:eastAsiaTheme="minorEastAsia"/>
          <w:szCs w:val="21"/>
        </w:rPr>
        <w:t>月</w:t>
      </w:r>
      <w:r w:rsidRPr="0062676B">
        <w:rPr>
          <w:rFonts w:eastAsiaTheme="minorEastAsia"/>
          <w:szCs w:val="21"/>
        </w:rPr>
        <w:t>6</w:t>
      </w:r>
      <w:r w:rsidRPr="0062676B">
        <w:rPr>
          <w:rFonts w:eastAsiaTheme="minorEastAsia"/>
          <w:szCs w:val="21"/>
        </w:rPr>
        <w:t>日正式成立，以上均为本期新增席位，无注销席位。</w:t>
      </w:r>
    </w:p>
    <w:p w:rsidR="007B62FA" w:rsidRPr="0062676B" w:rsidRDefault="00EB3F90" w:rsidP="00EB3F90">
      <w:pPr>
        <w:spacing w:beforeLines="50" w:before="156" w:line="360" w:lineRule="auto"/>
        <w:rPr>
          <w:rFonts w:eastAsiaTheme="minorEastAsia"/>
          <w:b/>
          <w:szCs w:val="21"/>
        </w:rPr>
      </w:pPr>
      <w:r w:rsidRPr="0062676B">
        <w:rPr>
          <w:rFonts w:eastAsiaTheme="minorEastAsia"/>
          <w:b/>
          <w:kern w:val="0"/>
          <w:szCs w:val="21"/>
        </w:rPr>
        <w:t xml:space="preserve">11.7.2 </w:t>
      </w:r>
      <w:r w:rsidR="007B62FA" w:rsidRPr="0062676B">
        <w:rPr>
          <w:rFonts w:eastAsiaTheme="minorEastAsia"/>
          <w:b/>
          <w:szCs w:val="21"/>
        </w:rPr>
        <w:t>基金租用证券公司交易单元进行其他证券投资的情况</w:t>
      </w:r>
      <w:bookmarkEnd w:id="382"/>
    </w:p>
    <w:p w:rsidR="007B62FA" w:rsidRPr="0062676B" w:rsidRDefault="007B62FA" w:rsidP="00417F87">
      <w:pPr>
        <w:spacing w:line="360" w:lineRule="auto"/>
        <w:ind w:firstLine="420"/>
        <w:jc w:val="right"/>
        <w:rPr>
          <w:rFonts w:eastAsiaTheme="minorEastAsia"/>
          <w:szCs w:val="21"/>
        </w:rPr>
      </w:pPr>
      <w:r w:rsidRPr="0062676B">
        <w:rPr>
          <w:rFonts w:eastAsiaTheme="minorEastAsia"/>
          <w:szCs w:val="21"/>
        </w:rPr>
        <w:t>金额单位：人民币元</w:t>
      </w: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9"/>
        <w:gridCol w:w="851"/>
        <w:gridCol w:w="1223"/>
        <w:gridCol w:w="903"/>
        <w:gridCol w:w="1171"/>
        <w:gridCol w:w="813"/>
        <w:gridCol w:w="1261"/>
        <w:gridCol w:w="866"/>
        <w:gridCol w:w="1209"/>
      </w:tblGrid>
      <w:tr w:rsidR="00615102" w:rsidRPr="0062676B" w:rsidTr="00F754D4">
        <w:trPr>
          <w:jc w:val="center"/>
        </w:trPr>
        <w:tc>
          <w:tcPr>
            <w:tcW w:w="1779" w:type="dxa"/>
            <w:vMerge w:val="restart"/>
            <w:vAlign w:val="center"/>
          </w:tcPr>
          <w:p w:rsidR="001E3F7C" w:rsidRPr="0062676B" w:rsidRDefault="001E3F7C" w:rsidP="00417F87">
            <w:pPr>
              <w:spacing w:line="360" w:lineRule="auto"/>
              <w:jc w:val="center"/>
              <w:rPr>
                <w:rFonts w:eastAsiaTheme="minorEastAsia"/>
                <w:kern w:val="0"/>
                <w:szCs w:val="21"/>
              </w:rPr>
            </w:pPr>
            <w:r w:rsidRPr="0062676B">
              <w:rPr>
                <w:rFonts w:eastAsiaTheme="minorEastAsia"/>
                <w:szCs w:val="21"/>
              </w:rPr>
              <w:t>券商名称</w:t>
            </w:r>
          </w:p>
        </w:tc>
        <w:tc>
          <w:tcPr>
            <w:tcW w:w="2074" w:type="dxa"/>
            <w:gridSpan w:val="2"/>
            <w:vAlign w:val="center"/>
          </w:tcPr>
          <w:p w:rsidR="001E3F7C" w:rsidRPr="0062676B" w:rsidRDefault="001E3F7C" w:rsidP="00417F87">
            <w:pPr>
              <w:spacing w:line="360" w:lineRule="auto"/>
              <w:jc w:val="center"/>
              <w:rPr>
                <w:rFonts w:eastAsiaTheme="minorEastAsia"/>
                <w:szCs w:val="21"/>
              </w:rPr>
            </w:pPr>
            <w:r w:rsidRPr="0062676B">
              <w:rPr>
                <w:rFonts w:eastAsiaTheme="minorEastAsia"/>
                <w:szCs w:val="21"/>
              </w:rPr>
              <w:t>债券交易</w:t>
            </w:r>
          </w:p>
        </w:tc>
        <w:tc>
          <w:tcPr>
            <w:tcW w:w="2074" w:type="dxa"/>
            <w:gridSpan w:val="2"/>
            <w:vAlign w:val="center"/>
          </w:tcPr>
          <w:p w:rsidR="001E3F7C" w:rsidRPr="0062676B" w:rsidRDefault="001E3F7C" w:rsidP="00417F87">
            <w:pPr>
              <w:spacing w:line="360" w:lineRule="auto"/>
              <w:jc w:val="center"/>
              <w:rPr>
                <w:rFonts w:eastAsiaTheme="minorEastAsia"/>
                <w:szCs w:val="21"/>
              </w:rPr>
            </w:pPr>
            <w:r w:rsidRPr="0062676B">
              <w:rPr>
                <w:rFonts w:eastAsiaTheme="minorEastAsia"/>
                <w:szCs w:val="21"/>
              </w:rPr>
              <w:t>回购交易</w:t>
            </w:r>
          </w:p>
        </w:tc>
        <w:tc>
          <w:tcPr>
            <w:tcW w:w="2074" w:type="dxa"/>
            <w:gridSpan w:val="2"/>
            <w:vAlign w:val="center"/>
          </w:tcPr>
          <w:p w:rsidR="001E3F7C" w:rsidRPr="0062676B" w:rsidRDefault="001E3F7C" w:rsidP="00417F87">
            <w:pPr>
              <w:spacing w:line="360" w:lineRule="auto"/>
              <w:jc w:val="center"/>
              <w:rPr>
                <w:rFonts w:eastAsiaTheme="minorEastAsia"/>
                <w:szCs w:val="21"/>
              </w:rPr>
            </w:pPr>
            <w:r w:rsidRPr="0062676B">
              <w:rPr>
                <w:rFonts w:eastAsiaTheme="minorEastAsia"/>
                <w:szCs w:val="21"/>
              </w:rPr>
              <w:t>权证交易</w:t>
            </w:r>
          </w:p>
        </w:tc>
        <w:tc>
          <w:tcPr>
            <w:tcW w:w="2075" w:type="dxa"/>
            <w:gridSpan w:val="2"/>
          </w:tcPr>
          <w:p w:rsidR="001E3F7C" w:rsidRPr="0062676B" w:rsidRDefault="001E3F7C" w:rsidP="00417F87">
            <w:pPr>
              <w:spacing w:line="360" w:lineRule="auto"/>
              <w:jc w:val="center"/>
              <w:rPr>
                <w:rFonts w:eastAsiaTheme="minorEastAsia"/>
                <w:szCs w:val="21"/>
              </w:rPr>
            </w:pPr>
            <w:r w:rsidRPr="0062676B">
              <w:rPr>
                <w:rFonts w:eastAsiaTheme="minorEastAsia"/>
                <w:szCs w:val="21"/>
              </w:rPr>
              <w:t>基金交易</w:t>
            </w:r>
          </w:p>
        </w:tc>
      </w:tr>
      <w:tr w:rsidR="00615102" w:rsidRPr="0062676B" w:rsidTr="00F754D4">
        <w:trPr>
          <w:jc w:val="center"/>
        </w:trPr>
        <w:tc>
          <w:tcPr>
            <w:tcW w:w="1779" w:type="dxa"/>
            <w:vMerge/>
            <w:vAlign w:val="center"/>
          </w:tcPr>
          <w:p w:rsidR="001E3F7C" w:rsidRPr="0062676B" w:rsidRDefault="001E3F7C" w:rsidP="00417F87">
            <w:pPr>
              <w:widowControl/>
              <w:spacing w:line="360" w:lineRule="auto"/>
              <w:jc w:val="left"/>
              <w:rPr>
                <w:rFonts w:eastAsiaTheme="minorEastAsia"/>
                <w:kern w:val="0"/>
                <w:szCs w:val="21"/>
              </w:rPr>
            </w:pPr>
          </w:p>
        </w:tc>
        <w:tc>
          <w:tcPr>
            <w:tcW w:w="851" w:type="dxa"/>
            <w:vAlign w:val="center"/>
          </w:tcPr>
          <w:p w:rsidR="001E3F7C" w:rsidRPr="0062676B" w:rsidRDefault="001E3F7C" w:rsidP="00417F87">
            <w:pPr>
              <w:spacing w:line="360" w:lineRule="auto"/>
              <w:jc w:val="center"/>
              <w:rPr>
                <w:rFonts w:eastAsiaTheme="minorEastAsia"/>
                <w:szCs w:val="21"/>
              </w:rPr>
            </w:pPr>
            <w:r w:rsidRPr="0062676B">
              <w:rPr>
                <w:rFonts w:eastAsiaTheme="minorEastAsia"/>
                <w:szCs w:val="21"/>
              </w:rPr>
              <w:t>成交金额</w:t>
            </w:r>
          </w:p>
        </w:tc>
        <w:tc>
          <w:tcPr>
            <w:tcW w:w="1223" w:type="dxa"/>
            <w:vAlign w:val="center"/>
          </w:tcPr>
          <w:p w:rsidR="001E3F7C" w:rsidRPr="0062676B" w:rsidRDefault="001E3F7C" w:rsidP="00417F87">
            <w:pPr>
              <w:spacing w:line="360" w:lineRule="auto"/>
              <w:jc w:val="center"/>
              <w:rPr>
                <w:rFonts w:eastAsiaTheme="minorEastAsia"/>
                <w:szCs w:val="21"/>
              </w:rPr>
            </w:pPr>
            <w:r w:rsidRPr="0062676B">
              <w:rPr>
                <w:rFonts w:eastAsiaTheme="minorEastAsia"/>
                <w:szCs w:val="21"/>
              </w:rPr>
              <w:t>占当期债券成交总额的比例</w:t>
            </w:r>
          </w:p>
        </w:tc>
        <w:tc>
          <w:tcPr>
            <w:tcW w:w="903" w:type="dxa"/>
            <w:vAlign w:val="center"/>
          </w:tcPr>
          <w:p w:rsidR="001E3F7C" w:rsidRPr="0062676B" w:rsidRDefault="001E3F7C" w:rsidP="00417F87">
            <w:pPr>
              <w:spacing w:line="360" w:lineRule="auto"/>
              <w:jc w:val="center"/>
              <w:rPr>
                <w:rFonts w:eastAsiaTheme="minorEastAsia"/>
                <w:szCs w:val="21"/>
              </w:rPr>
            </w:pPr>
            <w:r w:rsidRPr="0062676B">
              <w:rPr>
                <w:rFonts w:eastAsiaTheme="minorEastAsia"/>
                <w:szCs w:val="21"/>
              </w:rPr>
              <w:t>成交金额</w:t>
            </w:r>
          </w:p>
        </w:tc>
        <w:tc>
          <w:tcPr>
            <w:tcW w:w="1171" w:type="dxa"/>
            <w:vAlign w:val="center"/>
          </w:tcPr>
          <w:p w:rsidR="001E3F7C" w:rsidRPr="0062676B" w:rsidRDefault="001E3F7C" w:rsidP="00417F87">
            <w:pPr>
              <w:spacing w:line="360" w:lineRule="auto"/>
              <w:jc w:val="center"/>
              <w:rPr>
                <w:rFonts w:eastAsiaTheme="minorEastAsia"/>
                <w:szCs w:val="21"/>
              </w:rPr>
            </w:pPr>
            <w:r w:rsidRPr="0062676B">
              <w:rPr>
                <w:rFonts w:eastAsiaTheme="minorEastAsia"/>
                <w:szCs w:val="21"/>
              </w:rPr>
              <w:t>占当期回购成交总额的比例</w:t>
            </w:r>
          </w:p>
        </w:tc>
        <w:tc>
          <w:tcPr>
            <w:tcW w:w="813" w:type="dxa"/>
            <w:vAlign w:val="center"/>
          </w:tcPr>
          <w:p w:rsidR="001E3F7C" w:rsidRPr="0062676B" w:rsidRDefault="001E3F7C" w:rsidP="00417F87">
            <w:pPr>
              <w:spacing w:line="360" w:lineRule="auto"/>
              <w:jc w:val="center"/>
              <w:rPr>
                <w:rFonts w:eastAsiaTheme="minorEastAsia"/>
                <w:szCs w:val="21"/>
              </w:rPr>
            </w:pPr>
            <w:r w:rsidRPr="0062676B">
              <w:rPr>
                <w:rFonts w:eastAsiaTheme="minorEastAsia"/>
                <w:szCs w:val="21"/>
              </w:rPr>
              <w:t>成交金额</w:t>
            </w:r>
          </w:p>
        </w:tc>
        <w:tc>
          <w:tcPr>
            <w:tcW w:w="1261" w:type="dxa"/>
            <w:vAlign w:val="center"/>
          </w:tcPr>
          <w:p w:rsidR="001E3F7C" w:rsidRPr="0062676B" w:rsidRDefault="001E3F7C" w:rsidP="00417F87">
            <w:pPr>
              <w:spacing w:line="360" w:lineRule="auto"/>
              <w:jc w:val="center"/>
              <w:rPr>
                <w:rFonts w:eastAsiaTheme="minorEastAsia"/>
                <w:szCs w:val="21"/>
              </w:rPr>
            </w:pPr>
            <w:r w:rsidRPr="0062676B">
              <w:rPr>
                <w:rFonts w:eastAsiaTheme="minorEastAsia"/>
                <w:szCs w:val="21"/>
              </w:rPr>
              <w:t>占当期权证成交总额的比例</w:t>
            </w:r>
          </w:p>
        </w:tc>
        <w:tc>
          <w:tcPr>
            <w:tcW w:w="866" w:type="dxa"/>
            <w:vAlign w:val="center"/>
          </w:tcPr>
          <w:p w:rsidR="001E3F7C" w:rsidRPr="0062676B" w:rsidRDefault="001E3F7C" w:rsidP="00417F87">
            <w:pPr>
              <w:spacing w:line="360" w:lineRule="auto"/>
              <w:jc w:val="center"/>
              <w:rPr>
                <w:rFonts w:eastAsiaTheme="minorEastAsia"/>
                <w:szCs w:val="21"/>
              </w:rPr>
            </w:pPr>
            <w:r w:rsidRPr="0062676B">
              <w:rPr>
                <w:rFonts w:eastAsiaTheme="minorEastAsia"/>
                <w:szCs w:val="21"/>
              </w:rPr>
              <w:t>成交金额</w:t>
            </w:r>
          </w:p>
        </w:tc>
        <w:tc>
          <w:tcPr>
            <w:tcW w:w="1209" w:type="dxa"/>
            <w:vAlign w:val="center"/>
          </w:tcPr>
          <w:p w:rsidR="001E3F7C" w:rsidRPr="0062676B" w:rsidRDefault="001E3F7C" w:rsidP="00417F87">
            <w:pPr>
              <w:spacing w:line="360" w:lineRule="auto"/>
              <w:jc w:val="center"/>
              <w:rPr>
                <w:rFonts w:eastAsiaTheme="minorEastAsia"/>
                <w:szCs w:val="21"/>
              </w:rPr>
            </w:pPr>
            <w:r w:rsidRPr="0062676B">
              <w:rPr>
                <w:rFonts w:eastAsiaTheme="minorEastAsia"/>
                <w:szCs w:val="21"/>
              </w:rPr>
              <w:t>占当期</w:t>
            </w:r>
            <w:r w:rsidR="00EC421C" w:rsidRPr="0062676B">
              <w:rPr>
                <w:rFonts w:eastAsiaTheme="minorEastAsia"/>
                <w:szCs w:val="21"/>
              </w:rPr>
              <w:t>基金</w:t>
            </w:r>
            <w:r w:rsidRPr="0062676B">
              <w:rPr>
                <w:rFonts w:eastAsiaTheme="minorEastAsia"/>
                <w:szCs w:val="21"/>
              </w:rPr>
              <w:t>成交总额的比例</w:t>
            </w:r>
          </w:p>
        </w:tc>
      </w:tr>
      <w:tr w:rsidR="00CC160C">
        <w:trPr>
          <w:jc w:val="center"/>
        </w:trPr>
        <w:tc>
          <w:tcPr>
            <w:tcW w:w="1779" w:type="dxa"/>
            <w:vAlign w:val="center"/>
          </w:tcPr>
          <w:p w:rsidR="00CC160C" w:rsidRDefault="00DB4EE0">
            <w:pPr>
              <w:jc w:val="left"/>
            </w:pPr>
            <w:r>
              <w:rPr>
                <w:rFonts w:eastAsiaTheme="minorEastAsia"/>
                <w:szCs w:val="21"/>
              </w:rPr>
              <w:t>Citigroup Global Markets Ltd.</w:t>
            </w:r>
          </w:p>
        </w:tc>
        <w:tc>
          <w:tcPr>
            <w:tcW w:w="851" w:type="dxa"/>
            <w:vAlign w:val="center"/>
          </w:tcPr>
          <w:p w:rsidR="00CC160C" w:rsidRDefault="00DB4EE0">
            <w:pPr>
              <w:jc w:val="right"/>
            </w:pPr>
            <w:r>
              <w:rPr>
                <w:rFonts w:eastAsiaTheme="minorEastAsia"/>
                <w:szCs w:val="21"/>
              </w:rPr>
              <w:t>-</w:t>
            </w:r>
          </w:p>
        </w:tc>
        <w:tc>
          <w:tcPr>
            <w:tcW w:w="1223" w:type="dxa"/>
            <w:vAlign w:val="center"/>
          </w:tcPr>
          <w:p w:rsidR="00CC160C" w:rsidRDefault="00DB4EE0">
            <w:pPr>
              <w:jc w:val="right"/>
            </w:pPr>
            <w:r>
              <w:rPr>
                <w:rFonts w:eastAsiaTheme="minorEastAsia"/>
                <w:szCs w:val="21"/>
              </w:rPr>
              <w:t>-</w:t>
            </w:r>
          </w:p>
        </w:tc>
        <w:tc>
          <w:tcPr>
            <w:tcW w:w="903" w:type="dxa"/>
            <w:vAlign w:val="center"/>
          </w:tcPr>
          <w:p w:rsidR="00CC160C" w:rsidRDefault="00DB4EE0">
            <w:pPr>
              <w:jc w:val="right"/>
            </w:pPr>
            <w:r>
              <w:rPr>
                <w:rFonts w:eastAsiaTheme="minorEastAsia"/>
                <w:szCs w:val="21"/>
              </w:rPr>
              <w:t>-</w:t>
            </w:r>
          </w:p>
        </w:tc>
        <w:tc>
          <w:tcPr>
            <w:tcW w:w="1171" w:type="dxa"/>
            <w:vAlign w:val="center"/>
          </w:tcPr>
          <w:p w:rsidR="00CC160C" w:rsidRDefault="00DB4EE0">
            <w:pPr>
              <w:jc w:val="right"/>
            </w:pPr>
            <w:r>
              <w:rPr>
                <w:rFonts w:eastAsiaTheme="minorEastAsia"/>
                <w:szCs w:val="21"/>
              </w:rPr>
              <w:t>-</w:t>
            </w:r>
          </w:p>
        </w:tc>
        <w:tc>
          <w:tcPr>
            <w:tcW w:w="813" w:type="dxa"/>
            <w:vAlign w:val="center"/>
          </w:tcPr>
          <w:p w:rsidR="00CC160C" w:rsidRDefault="00DB4EE0">
            <w:pPr>
              <w:jc w:val="right"/>
            </w:pPr>
            <w:r>
              <w:rPr>
                <w:rFonts w:eastAsiaTheme="minorEastAsia"/>
                <w:szCs w:val="21"/>
              </w:rPr>
              <w:t>-</w:t>
            </w:r>
          </w:p>
        </w:tc>
        <w:tc>
          <w:tcPr>
            <w:tcW w:w="1261" w:type="dxa"/>
            <w:vAlign w:val="center"/>
          </w:tcPr>
          <w:p w:rsidR="00CC160C" w:rsidRDefault="00DB4EE0">
            <w:pPr>
              <w:jc w:val="right"/>
            </w:pPr>
            <w:r>
              <w:rPr>
                <w:rFonts w:eastAsiaTheme="minorEastAsia"/>
                <w:szCs w:val="21"/>
              </w:rPr>
              <w:t>-</w:t>
            </w:r>
          </w:p>
        </w:tc>
        <w:tc>
          <w:tcPr>
            <w:tcW w:w="866" w:type="dxa"/>
            <w:vAlign w:val="center"/>
          </w:tcPr>
          <w:p w:rsidR="00CC160C" w:rsidRDefault="00DB4EE0">
            <w:pPr>
              <w:jc w:val="right"/>
            </w:pPr>
            <w:r>
              <w:rPr>
                <w:rFonts w:eastAsiaTheme="minorEastAsia"/>
                <w:szCs w:val="21"/>
              </w:rPr>
              <w:t>-</w:t>
            </w:r>
          </w:p>
        </w:tc>
        <w:tc>
          <w:tcPr>
            <w:tcW w:w="1209" w:type="dxa"/>
            <w:vAlign w:val="center"/>
          </w:tcPr>
          <w:p w:rsidR="00CC160C" w:rsidRDefault="00DB4EE0">
            <w:pPr>
              <w:jc w:val="right"/>
            </w:pPr>
            <w:r>
              <w:rPr>
                <w:rFonts w:eastAsiaTheme="minorEastAsia"/>
                <w:szCs w:val="21"/>
              </w:rPr>
              <w:t>-</w:t>
            </w:r>
          </w:p>
        </w:tc>
      </w:tr>
      <w:tr w:rsidR="00CC160C">
        <w:trPr>
          <w:jc w:val="center"/>
        </w:trPr>
        <w:tc>
          <w:tcPr>
            <w:tcW w:w="1779" w:type="dxa"/>
            <w:vAlign w:val="center"/>
          </w:tcPr>
          <w:p w:rsidR="00CC160C" w:rsidRDefault="00DB4EE0">
            <w:pPr>
              <w:jc w:val="left"/>
            </w:pPr>
            <w:r>
              <w:rPr>
                <w:rFonts w:eastAsiaTheme="minorEastAsia"/>
                <w:szCs w:val="21"/>
              </w:rPr>
              <w:t>Instinet LLC</w:t>
            </w:r>
          </w:p>
        </w:tc>
        <w:tc>
          <w:tcPr>
            <w:tcW w:w="851" w:type="dxa"/>
            <w:vAlign w:val="center"/>
          </w:tcPr>
          <w:p w:rsidR="00CC160C" w:rsidRDefault="00DB4EE0">
            <w:pPr>
              <w:jc w:val="right"/>
            </w:pPr>
            <w:r>
              <w:rPr>
                <w:rFonts w:eastAsiaTheme="minorEastAsia"/>
                <w:szCs w:val="21"/>
              </w:rPr>
              <w:t>-</w:t>
            </w:r>
          </w:p>
        </w:tc>
        <w:tc>
          <w:tcPr>
            <w:tcW w:w="1223" w:type="dxa"/>
            <w:vAlign w:val="center"/>
          </w:tcPr>
          <w:p w:rsidR="00CC160C" w:rsidRDefault="00DB4EE0">
            <w:pPr>
              <w:jc w:val="right"/>
            </w:pPr>
            <w:r>
              <w:rPr>
                <w:rFonts w:eastAsiaTheme="minorEastAsia"/>
                <w:szCs w:val="21"/>
              </w:rPr>
              <w:t>-</w:t>
            </w:r>
          </w:p>
        </w:tc>
        <w:tc>
          <w:tcPr>
            <w:tcW w:w="903" w:type="dxa"/>
            <w:vAlign w:val="center"/>
          </w:tcPr>
          <w:p w:rsidR="00CC160C" w:rsidRDefault="00DB4EE0">
            <w:pPr>
              <w:jc w:val="right"/>
            </w:pPr>
            <w:r>
              <w:rPr>
                <w:rFonts w:eastAsiaTheme="minorEastAsia"/>
                <w:szCs w:val="21"/>
              </w:rPr>
              <w:t>-</w:t>
            </w:r>
          </w:p>
        </w:tc>
        <w:tc>
          <w:tcPr>
            <w:tcW w:w="1171" w:type="dxa"/>
            <w:vAlign w:val="center"/>
          </w:tcPr>
          <w:p w:rsidR="00CC160C" w:rsidRDefault="00DB4EE0">
            <w:pPr>
              <w:jc w:val="right"/>
            </w:pPr>
            <w:r>
              <w:rPr>
                <w:rFonts w:eastAsiaTheme="minorEastAsia"/>
                <w:szCs w:val="21"/>
              </w:rPr>
              <w:t>-</w:t>
            </w:r>
          </w:p>
        </w:tc>
        <w:tc>
          <w:tcPr>
            <w:tcW w:w="813" w:type="dxa"/>
            <w:vAlign w:val="center"/>
          </w:tcPr>
          <w:p w:rsidR="00CC160C" w:rsidRDefault="00DB4EE0">
            <w:pPr>
              <w:jc w:val="right"/>
            </w:pPr>
            <w:r>
              <w:rPr>
                <w:rFonts w:eastAsiaTheme="minorEastAsia"/>
                <w:szCs w:val="21"/>
              </w:rPr>
              <w:t>-</w:t>
            </w:r>
          </w:p>
        </w:tc>
        <w:tc>
          <w:tcPr>
            <w:tcW w:w="1261" w:type="dxa"/>
            <w:vAlign w:val="center"/>
          </w:tcPr>
          <w:p w:rsidR="00CC160C" w:rsidRDefault="00DB4EE0">
            <w:pPr>
              <w:jc w:val="right"/>
            </w:pPr>
            <w:r>
              <w:rPr>
                <w:rFonts w:eastAsiaTheme="minorEastAsia"/>
                <w:szCs w:val="21"/>
              </w:rPr>
              <w:t>-</w:t>
            </w:r>
          </w:p>
        </w:tc>
        <w:tc>
          <w:tcPr>
            <w:tcW w:w="866" w:type="dxa"/>
            <w:vAlign w:val="center"/>
          </w:tcPr>
          <w:p w:rsidR="00CC160C" w:rsidRDefault="00DB4EE0">
            <w:pPr>
              <w:jc w:val="right"/>
            </w:pPr>
            <w:r>
              <w:rPr>
                <w:rFonts w:eastAsiaTheme="minorEastAsia"/>
                <w:szCs w:val="21"/>
              </w:rPr>
              <w:t>-</w:t>
            </w:r>
          </w:p>
        </w:tc>
        <w:tc>
          <w:tcPr>
            <w:tcW w:w="1209" w:type="dxa"/>
            <w:vAlign w:val="center"/>
          </w:tcPr>
          <w:p w:rsidR="00CC160C" w:rsidRDefault="00DB4EE0">
            <w:pPr>
              <w:jc w:val="right"/>
            </w:pPr>
            <w:r>
              <w:rPr>
                <w:rFonts w:eastAsiaTheme="minorEastAsia"/>
                <w:szCs w:val="21"/>
              </w:rPr>
              <w:t>-</w:t>
            </w:r>
          </w:p>
        </w:tc>
      </w:tr>
    </w:tbl>
    <w:p w:rsidR="007B62FA" w:rsidRPr="0062676B" w:rsidRDefault="007B62FA" w:rsidP="00B5782F">
      <w:pPr>
        <w:spacing w:line="360" w:lineRule="auto"/>
        <w:ind w:firstLineChars="200" w:firstLine="420"/>
        <w:jc w:val="left"/>
        <w:rPr>
          <w:rFonts w:eastAsiaTheme="minorEastAsia"/>
          <w:szCs w:val="21"/>
        </w:rPr>
      </w:pPr>
      <w:r w:rsidRPr="0062676B">
        <w:rPr>
          <w:rFonts w:eastAsiaTheme="minorEastAsia"/>
          <w:szCs w:val="21"/>
        </w:rPr>
        <w:t>注：无。</w:t>
      </w:r>
    </w:p>
    <w:p w:rsidR="007B62FA" w:rsidRPr="0062676B" w:rsidRDefault="007B62FA" w:rsidP="00D417FA">
      <w:pPr>
        <w:pStyle w:val="20"/>
        <w:spacing w:beforeLines="100" w:before="312" w:after="0"/>
        <w:rPr>
          <w:rFonts w:ascii="Times New Roman" w:eastAsiaTheme="minorEastAsia" w:hAnsi="Times New Roman"/>
          <w:kern w:val="0"/>
          <w:sz w:val="21"/>
          <w:szCs w:val="21"/>
        </w:rPr>
      </w:pPr>
      <w:bookmarkStart w:id="383" w:name="_Toc352256018"/>
      <w:bookmarkStart w:id="384" w:name="_Toc352256086"/>
      <w:bookmarkStart w:id="385" w:name="_Toc352331264"/>
      <w:bookmarkStart w:id="386" w:name="_Toc362424043"/>
      <w:bookmarkStart w:id="387" w:name="_Toc161660107"/>
      <w:r w:rsidRPr="0062676B">
        <w:rPr>
          <w:rFonts w:ascii="Times New Roman" w:eastAsiaTheme="minorEastAsia" w:hAnsi="Times New Roman"/>
          <w:sz w:val="21"/>
          <w:szCs w:val="21"/>
        </w:rPr>
        <w:lastRenderedPageBreak/>
        <w:t>11.8</w:t>
      </w:r>
      <w:r w:rsidRPr="0062676B">
        <w:rPr>
          <w:rFonts w:ascii="Times New Roman" w:eastAsiaTheme="minorEastAsia" w:hAnsi="Times New Roman"/>
          <w:kern w:val="0"/>
          <w:sz w:val="21"/>
          <w:szCs w:val="21"/>
        </w:rPr>
        <w:t>其他重大事件</w:t>
      </w:r>
      <w:bookmarkEnd w:id="383"/>
      <w:bookmarkEnd w:id="384"/>
      <w:bookmarkEnd w:id="385"/>
      <w:bookmarkEnd w:id="386"/>
      <w:bookmarkEnd w:id="38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615102" w:rsidRPr="0062676B" w:rsidTr="006D141C">
        <w:tc>
          <w:tcPr>
            <w:tcW w:w="720" w:type="dxa"/>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序号</w:t>
            </w:r>
          </w:p>
        </w:tc>
        <w:tc>
          <w:tcPr>
            <w:tcW w:w="4320" w:type="dxa"/>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公告事项</w:t>
            </w:r>
          </w:p>
        </w:tc>
        <w:tc>
          <w:tcPr>
            <w:tcW w:w="2520" w:type="dxa"/>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法定披露方式</w:t>
            </w:r>
          </w:p>
        </w:tc>
        <w:tc>
          <w:tcPr>
            <w:tcW w:w="1440" w:type="dxa"/>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法定披露日期</w:t>
            </w:r>
          </w:p>
        </w:tc>
      </w:tr>
      <w:tr w:rsidR="00CC160C">
        <w:tc>
          <w:tcPr>
            <w:tcW w:w="720" w:type="dxa"/>
            <w:vAlign w:val="center"/>
          </w:tcPr>
          <w:p w:rsidR="00CC160C" w:rsidRDefault="00DB4EE0">
            <w:pPr>
              <w:jc w:val="center"/>
            </w:pPr>
            <w:r>
              <w:rPr>
                <w:rFonts w:eastAsiaTheme="minorEastAsia"/>
                <w:szCs w:val="21"/>
              </w:rPr>
              <w:t>1</w:t>
            </w:r>
          </w:p>
        </w:tc>
        <w:tc>
          <w:tcPr>
            <w:tcW w:w="4320" w:type="dxa"/>
            <w:vAlign w:val="center"/>
          </w:tcPr>
          <w:p w:rsidR="00CC160C" w:rsidRDefault="00DB4EE0">
            <w:pPr>
              <w:jc w:val="left"/>
            </w:pPr>
            <w:r>
              <w:rPr>
                <w:rFonts w:eastAsiaTheme="minorEastAsia"/>
                <w:szCs w:val="21"/>
              </w:rPr>
              <w:t>上投摩根标普</w:t>
            </w:r>
            <w:r>
              <w:rPr>
                <w:rFonts w:eastAsiaTheme="minorEastAsia"/>
                <w:szCs w:val="21"/>
              </w:rPr>
              <w:t>500</w:t>
            </w:r>
            <w:r>
              <w:rPr>
                <w:rFonts w:eastAsiaTheme="minorEastAsia"/>
                <w:szCs w:val="21"/>
              </w:rPr>
              <w:t>指数型发起式证券投资基金</w:t>
            </w:r>
            <w:r>
              <w:rPr>
                <w:rFonts w:eastAsiaTheme="minorEastAsia"/>
                <w:szCs w:val="21"/>
              </w:rPr>
              <w:t>(QDII)</w:t>
            </w:r>
            <w:r>
              <w:rPr>
                <w:rFonts w:eastAsiaTheme="minorEastAsia"/>
                <w:szCs w:val="21"/>
              </w:rPr>
              <w:t>基金合同生效公告</w:t>
            </w:r>
          </w:p>
        </w:tc>
        <w:tc>
          <w:tcPr>
            <w:tcW w:w="2520" w:type="dxa"/>
            <w:vAlign w:val="center"/>
          </w:tcPr>
          <w:p w:rsidR="00CC160C" w:rsidRDefault="00DB4EE0">
            <w:pPr>
              <w:jc w:val="left"/>
            </w:pPr>
            <w:r>
              <w:rPr>
                <w:rFonts w:eastAsiaTheme="minorEastAsia"/>
                <w:szCs w:val="21"/>
              </w:rPr>
              <w:t>基金管理人公司网站及本基金选定的信息披露报纸</w:t>
            </w:r>
          </w:p>
        </w:tc>
        <w:tc>
          <w:tcPr>
            <w:tcW w:w="1440" w:type="dxa"/>
            <w:vAlign w:val="center"/>
          </w:tcPr>
          <w:p w:rsidR="00CC160C" w:rsidRDefault="00DB4EE0">
            <w:pPr>
              <w:jc w:val="center"/>
            </w:pPr>
            <w:r>
              <w:rPr>
                <w:rFonts w:eastAsiaTheme="minorEastAsia"/>
                <w:szCs w:val="21"/>
              </w:rPr>
              <w:t>2023-04-07</w:t>
            </w:r>
          </w:p>
        </w:tc>
      </w:tr>
      <w:tr w:rsidR="00CC160C">
        <w:tc>
          <w:tcPr>
            <w:tcW w:w="720" w:type="dxa"/>
            <w:vAlign w:val="center"/>
          </w:tcPr>
          <w:p w:rsidR="00CC160C" w:rsidRDefault="00DB4EE0">
            <w:pPr>
              <w:jc w:val="center"/>
            </w:pPr>
            <w:r>
              <w:rPr>
                <w:rFonts w:eastAsiaTheme="minorEastAsia"/>
                <w:szCs w:val="21"/>
              </w:rPr>
              <w:t>2</w:t>
            </w:r>
          </w:p>
        </w:tc>
        <w:tc>
          <w:tcPr>
            <w:tcW w:w="4320" w:type="dxa"/>
            <w:vAlign w:val="center"/>
          </w:tcPr>
          <w:p w:rsidR="00CC160C" w:rsidRDefault="00DB4EE0">
            <w:pPr>
              <w:jc w:val="left"/>
            </w:pPr>
            <w:r>
              <w:rPr>
                <w:rFonts w:eastAsiaTheme="minorEastAsia"/>
                <w:szCs w:val="21"/>
              </w:rPr>
              <w:t>关于公司法定名称变更的公告</w:t>
            </w:r>
          </w:p>
        </w:tc>
        <w:tc>
          <w:tcPr>
            <w:tcW w:w="2520" w:type="dxa"/>
            <w:vAlign w:val="center"/>
          </w:tcPr>
          <w:p w:rsidR="00CC160C" w:rsidRDefault="00DB4EE0">
            <w:pPr>
              <w:jc w:val="left"/>
            </w:pPr>
            <w:r>
              <w:rPr>
                <w:rFonts w:eastAsiaTheme="minorEastAsia"/>
                <w:szCs w:val="21"/>
              </w:rPr>
              <w:t>同上</w:t>
            </w:r>
          </w:p>
        </w:tc>
        <w:tc>
          <w:tcPr>
            <w:tcW w:w="1440" w:type="dxa"/>
            <w:vAlign w:val="center"/>
          </w:tcPr>
          <w:p w:rsidR="00CC160C" w:rsidRDefault="00DB4EE0">
            <w:pPr>
              <w:jc w:val="center"/>
            </w:pPr>
            <w:r>
              <w:rPr>
                <w:rFonts w:eastAsiaTheme="minorEastAsia"/>
                <w:szCs w:val="21"/>
              </w:rPr>
              <w:t>2023-04-12</w:t>
            </w:r>
          </w:p>
        </w:tc>
      </w:tr>
      <w:tr w:rsidR="00CC160C">
        <w:tc>
          <w:tcPr>
            <w:tcW w:w="720" w:type="dxa"/>
            <w:vAlign w:val="center"/>
          </w:tcPr>
          <w:p w:rsidR="00CC160C" w:rsidRDefault="00DB4EE0">
            <w:pPr>
              <w:jc w:val="center"/>
            </w:pPr>
            <w:r>
              <w:rPr>
                <w:rFonts w:eastAsiaTheme="minorEastAsia"/>
                <w:szCs w:val="21"/>
              </w:rPr>
              <w:t>3</w:t>
            </w:r>
          </w:p>
        </w:tc>
        <w:tc>
          <w:tcPr>
            <w:tcW w:w="4320" w:type="dxa"/>
            <w:vAlign w:val="center"/>
          </w:tcPr>
          <w:p w:rsidR="00CC160C" w:rsidRDefault="00DB4EE0">
            <w:pPr>
              <w:jc w:val="left"/>
            </w:pPr>
            <w:r>
              <w:rPr>
                <w:rFonts w:eastAsiaTheme="minorEastAsia"/>
                <w:szCs w:val="21"/>
              </w:rPr>
              <w:t>摩根基金管理（中国）有限公司关于旗下基金更名事宜的公告</w:t>
            </w:r>
          </w:p>
        </w:tc>
        <w:tc>
          <w:tcPr>
            <w:tcW w:w="2520" w:type="dxa"/>
            <w:vAlign w:val="center"/>
          </w:tcPr>
          <w:p w:rsidR="00CC160C" w:rsidRDefault="00DB4EE0">
            <w:pPr>
              <w:jc w:val="left"/>
            </w:pPr>
            <w:r>
              <w:rPr>
                <w:rFonts w:eastAsiaTheme="minorEastAsia"/>
                <w:szCs w:val="21"/>
              </w:rPr>
              <w:t>同上</w:t>
            </w:r>
          </w:p>
        </w:tc>
        <w:tc>
          <w:tcPr>
            <w:tcW w:w="1440" w:type="dxa"/>
            <w:vAlign w:val="center"/>
          </w:tcPr>
          <w:p w:rsidR="00CC160C" w:rsidRDefault="00DB4EE0">
            <w:pPr>
              <w:jc w:val="center"/>
            </w:pPr>
            <w:r>
              <w:rPr>
                <w:rFonts w:eastAsiaTheme="minorEastAsia"/>
                <w:szCs w:val="21"/>
              </w:rPr>
              <w:t>2023-04-12</w:t>
            </w:r>
          </w:p>
        </w:tc>
      </w:tr>
      <w:tr w:rsidR="00CC160C">
        <w:tc>
          <w:tcPr>
            <w:tcW w:w="720" w:type="dxa"/>
            <w:vAlign w:val="center"/>
          </w:tcPr>
          <w:p w:rsidR="00CC160C" w:rsidRDefault="00DB4EE0">
            <w:pPr>
              <w:jc w:val="center"/>
            </w:pPr>
            <w:r>
              <w:rPr>
                <w:rFonts w:eastAsiaTheme="minorEastAsia"/>
                <w:szCs w:val="21"/>
              </w:rPr>
              <w:t>4</w:t>
            </w:r>
          </w:p>
        </w:tc>
        <w:tc>
          <w:tcPr>
            <w:tcW w:w="4320" w:type="dxa"/>
            <w:vAlign w:val="center"/>
          </w:tcPr>
          <w:p w:rsidR="00CC160C" w:rsidRDefault="00DB4EE0">
            <w:pPr>
              <w:jc w:val="left"/>
            </w:pPr>
            <w:r>
              <w:rPr>
                <w:rFonts w:eastAsiaTheme="minorEastAsia"/>
                <w:szCs w:val="21"/>
              </w:rPr>
              <w:t>摩根标普</w:t>
            </w:r>
            <w:r>
              <w:rPr>
                <w:rFonts w:eastAsiaTheme="minorEastAsia"/>
                <w:szCs w:val="21"/>
              </w:rPr>
              <w:t>500</w:t>
            </w:r>
            <w:r>
              <w:rPr>
                <w:rFonts w:eastAsiaTheme="minorEastAsia"/>
                <w:szCs w:val="21"/>
              </w:rPr>
              <w:t>指数型发起式证券投资基金</w:t>
            </w:r>
            <w:r>
              <w:rPr>
                <w:rFonts w:eastAsiaTheme="minorEastAsia"/>
                <w:szCs w:val="21"/>
              </w:rPr>
              <w:t>(QDII)</w:t>
            </w:r>
            <w:r>
              <w:rPr>
                <w:rFonts w:eastAsiaTheme="minorEastAsia"/>
                <w:szCs w:val="21"/>
              </w:rPr>
              <w:t>开放日常申购、赎回、转换及定期定额投资业务公告</w:t>
            </w:r>
          </w:p>
        </w:tc>
        <w:tc>
          <w:tcPr>
            <w:tcW w:w="2520" w:type="dxa"/>
            <w:vAlign w:val="center"/>
          </w:tcPr>
          <w:p w:rsidR="00CC160C" w:rsidRDefault="00DB4EE0">
            <w:pPr>
              <w:jc w:val="left"/>
            </w:pPr>
            <w:r>
              <w:rPr>
                <w:rFonts w:eastAsiaTheme="minorEastAsia"/>
                <w:szCs w:val="21"/>
              </w:rPr>
              <w:t>同上</w:t>
            </w:r>
          </w:p>
        </w:tc>
        <w:tc>
          <w:tcPr>
            <w:tcW w:w="1440" w:type="dxa"/>
            <w:vAlign w:val="center"/>
          </w:tcPr>
          <w:p w:rsidR="00CC160C" w:rsidRDefault="00DB4EE0">
            <w:pPr>
              <w:jc w:val="center"/>
            </w:pPr>
            <w:r>
              <w:rPr>
                <w:rFonts w:eastAsiaTheme="minorEastAsia"/>
                <w:szCs w:val="21"/>
              </w:rPr>
              <w:t>2023-04-24</w:t>
            </w:r>
          </w:p>
        </w:tc>
      </w:tr>
      <w:tr w:rsidR="00CC160C">
        <w:tc>
          <w:tcPr>
            <w:tcW w:w="720" w:type="dxa"/>
            <w:vAlign w:val="center"/>
          </w:tcPr>
          <w:p w:rsidR="00CC160C" w:rsidRDefault="00DB4EE0">
            <w:pPr>
              <w:jc w:val="center"/>
            </w:pPr>
            <w:r>
              <w:rPr>
                <w:rFonts w:eastAsiaTheme="minorEastAsia"/>
                <w:szCs w:val="21"/>
              </w:rPr>
              <w:t>5</w:t>
            </w:r>
          </w:p>
        </w:tc>
        <w:tc>
          <w:tcPr>
            <w:tcW w:w="4320" w:type="dxa"/>
            <w:vAlign w:val="center"/>
          </w:tcPr>
          <w:p w:rsidR="00CC160C" w:rsidRDefault="00DB4EE0">
            <w:pPr>
              <w:jc w:val="left"/>
            </w:pPr>
            <w:r>
              <w:rPr>
                <w:rFonts w:eastAsiaTheme="minorEastAsia"/>
                <w:szCs w:val="21"/>
              </w:rPr>
              <w:t>摩根基金管理（中国）有限公司关于董事长变更的公告</w:t>
            </w:r>
          </w:p>
        </w:tc>
        <w:tc>
          <w:tcPr>
            <w:tcW w:w="2520" w:type="dxa"/>
            <w:vAlign w:val="center"/>
          </w:tcPr>
          <w:p w:rsidR="00CC160C" w:rsidRDefault="00DB4EE0">
            <w:pPr>
              <w:jc w:val="left"/>
            </w:pPr>
            <w:r>
              <w:rPr>
                <w:rFonts w:eastAsiaTheme="minorEastAsia"/>
                <w:szCs w:val="21"/>
              </w:rPr>
              <w:t>同上</w:t>
            </w:r>
          </w:p>
        </w:tc>
        <w:tc>
          <w:tcPr>
            <w:tcW w:w="1440" w:type="dxa"/>
            <w:vAlign w:val="center"/>
          </w:tcPr>
          <w:p w:rsidR="00CC160C" w:rsidRDefault="00DB4EE0">
            <w:pPr>
              <w:jc w:val="center"/>
            </w:pPr>
            <w:r>
              <w:rPr>
                <w:rFonts w:eastAsiaTheme="minorEastAsia"/>
                <w:szCs w:val="21"/>
              </w:rPr>
              <w:t>2023-04-27</w:t>
            </w:r>
          </w:p>
        </w:tc>
      </w:tr>
      <w:tr w:rsidR="00CC160C">
        <w:tc>
          <w:tcPr>
            <w:tcW w:w="720" w:type="dxa"/>
            <w:vAlign w:val="center"/>
          </w:tcPr>
          <w:p w:rsidR="00CC160C" w:rsidRDefault="00DB4EE0">
            <w:pPr>
              <w:jc w:val="center"/>
            </w:pPr>
            <w:r>
              <w:rPr>
                <w:rFonts w:eastAsiaTheme="minorEastAsia"/>
                <w:szCs w:val="21"/>
              </w:rPr>
              <w:t>6</w:t>
            </w:r>
          </w:p>
        </w:tc>
        <w:tc>
          <w:tcPr>
            <w:tcW w:w="4320" w:type="dxa"/>
            <w:vAlign w:val="center"/>
          </w:tcPr>
          <w:p w:rsidR="00CC160C" w:rsidRDefault="00DB4EE0">
            <w:pPr>
              <w:jc w:val="left"/>
            </w:pPr>
            <w:r>
              <w:rPr>
                <w:rFonts w:eastAsiaTheme="minorEastAsia"/>
                <w:szCs w:val="21"/>
              </w:rPr>
              <w:t>摩根基金管理（中国）有限公司关于深圳分公司法定名称变更的公告</w:t>
            </w:r>
          </w:p>
        </w:tc>
        <w:tc>
          <w:tcPr>
            <w:tcW w:w="2520" w:type="dxa"/>
            <w:vAlign w:val="center"/>
          </w:tcPr>
          <w:p w:rsidR="00CC160C" w:rsidRDefault="00DB4EE0">
            <w:pPr>
              <w:jc w:val="left"/>
            </w:pPr>
            <w:r>
              <w:rPr>
                <w:rFonts w:eastAsiaTheme="minorEastAsia"/>
                <w:szCs w:val="21"/>
              </w:rPr>
              <w:t>同上</w:t>
            </w:r>
          </w:p>
        </w:tc>
        <w:tc>
          <w:tcPr>
            <w:tcW w:w="1440" w:type="dxa"/>
            <w:vAlign w:val="center"/>
          </w:tcPr>
          <w:p w:rsidR="00CC160C" w:rsidRDefault="00DB4EE0">
            <w:pPr>
              <w:jc w:val="center"/>
            </w:pPr>
            <w:r>
              <w:rPr>
                <w:rFonts w:eastAsiaTheme="minorEastAsia"/>
                <w:szCs w:val="21"/>
              </w:rPr>
              <w:t>2023-05-13</w:t>
            </w:r>
          </w:p>
        </w:tc>
      </w:tr>
      <w:tr w:rsidR="00CC160C">
        <w:tc>
          <w:tcPr>
            <w:tcW w:w="720" w:type="dxa"/>
            <w:vAlign w:val="center"/>
          </w:tcPr>
          <w:p w:rsidR="00CC160C" w:rsidRDefault="00DB4EE0">
            <w:pPr>
              <w:jc w:val="center"/>
            </w:pPr>
            <w:r>
              <w:rPr>
                <w:rFonts w:eastAsiaTheme="minorEastAsia"/>
                <w:szCs w:val="21"/>
              </w:rPr>
              <w:t>7</w:t>
            </w:r>
          </w:p>
        </w:tc>
        <w:tc>
          <w:tcPr>
            <w:tcW w:w="4320" w:type="dxa"/>
            <w:vAlign w:val="center"/>
          </w:tcPr>
          <w:p w:rsidR="00CC160C" w:rsidRDefault="00DB4EE0">
            <w:pPr>
              <w:jc w:val="left"/>
            </w:pPr>
            <w:r>
              <w:rPr>
                <w:rFonts w:eastAsiaTheme="minorEastAsia"/>
                <w:szCs w:val="21"/>
              </w:rPr>
              <w:t>摩根基金管理（中国）有限公司关于北京分公司法定名称变更的公告</w:t>
            </w:r>
          </w:p>
        </w:tc>
        <w:tc>
          <w:tcPr>
            <w:tcW w:w="2520" w:type="dxa"/>
            <w:vAlign w:val="center"/>
          </w:tcPr>
          <w:p w:rsidR="00CC160C" w:rsidRDefault="00DB4EE0">
            <w:pPr>
              <w:jc w:val="left"/>
            </w:pPr>
            <w:r>
              <w:rPr>
                <w:rFonts w:eastAsiaTheme="minorEastAsia"/>
                <w:szCs w:val="21"/>
              </w:rPr>
              <w:t>同上</w:t>
            </w:r>
          </w:p>
        </w:tc>
        <w:tc>
          <w:tcPr>
            <w:tcW w:w="1440" w:type="dxa"/>
            <w:vAlign w:val="center"/>
          </w:tcPr>
          <w:p w:rsidR="00CC160C" w:rsidRDefault="00DB4EE0">
            <w:pPr>
              <w:jc w:val="center"/>
            </w:pPr>
            <w:r>
              <w:rPr>
                <w:rFonts w:eastAsiaTheme="minorEastAsia"/>
                <w:szCs w:val="21"/>
              </w:rPr>
              <w:t>2023-05-19</w:t>
            </w:r>
          </w:p>
        </w:tc>
      </w:tr>
      <w:tr w:rsidR="00CC160C">
        <w:tc>
          <w:tcPr>
            <w:tcW w:w="720" w:type="dxa"/>
            <w:vAlign w:val="center"/>
          </w:tcPr>
          <w:p w:rsidR="00CC160C" w:rsidRDefault="00DB4EE0">
            <w:pPr>
              <w:jc w:val="center"/>
            </w:pPr>
            <w:r>
              <w:rPr>
                <w:rFonts w:eastAsiaTheme="minorEastAsia"/>
                <w:szCs w:val="21"/>
              </w:rPr>
              <w:t>8</w:t>
            </w:r>
          </w:p>
        </w:tc>
        <w:tc>
          <w:tcPr>
            <w:tcW w:w="4320" w:type="dxa"/>
            <w:vAlign w:val="center"/>
          </w:tcPr>
          <w:p w:rsidR="00CC160C" w:rsidRDefault="00DB4EE0">
            <w:pPr>
              <w:jc w:val="left"/>
            </w:pPr>
            <w:r>
              <w:rPr>
                <w:rFonts w:eastAsiaTheme="minorEastAsia"/>
                <w:szCs w:val="21"/>
              </w:rPr>
              <w:t>摩根标普</w:t>
            </w:r>
            <w:r>
              <w:rPr>
                <w:rFonts w:eastAsiaTheme="minorEastAsia"/>
                <w:szCs w:val="21"/>
              </w:rPr>
              <w:t>500</w:t>
            </w:r>
            <w:r>
              <w:rPr>
                <w:rFonts w:eastAsiaTheme="minorEastAsia"/>
                <w:szCs w:val="21"/>
              </w:rPr>
              <w:t>指数型发起式证券投资基金</w:t>
            </w:r>
            <w:r>
              <w:rPr>
                <w:rFonts w:eastAsiaTheme="minorEastAsia"/>
                <w:szCs w:val="21"/>
              </w:rPr>
              <w:t>(QDII)</w:t>
            </w:r>
            <w:r>
              <w:rPr>
                <w:rFonts w:eastAsiaTheme="minorEastAsia"/>
                <w:szCs w:val="21"/>
              </w:rPr>
              <w:t>暂停申购、赎回、定期定额投资及转换转入业务的公告</w:t>
            </w:r>
            <w:r>
              <w:rPr>
                <w:rFonts w:eastAsiaTheme="minorEastAsia"/>
                <w:szCs w:val="21"/>
              </w:rPr>
              <w:t xml:space="preserve"> </w:t>
            </w:r>
          </w:p>
        </w:tc>
        <w:tc>
          <w:tcPr>
            <w:tcW w:w="2520" w:type="dxa"/>
            <w:vAlign w:val="center"/>
          </w:tcPr>
          <w:p w:rsidR="00CC160C" w:rsidRDefault="00DB4EE0">
            <w:pPr>
              <w:jc w:val="left"/>
            </w:pPr>
            <w:r>
              <w:rPr>
                <w:rFonts w:eastAsiaTheme="minorEastAsia"/>
                <w:szCs w:val="21"/>
              </w:rPr>
              <w:t>同上</w:t>
            </w:r>
          </w:p>
        </w:tc>
        <w:tc>
          <w:tcPr>
            <w:tcW w:w="1440" w:type="dxa"/>
            <w:vAlign w:val="center"/>
          </w:tcPr>
          <w:p w:rsidR="00CC160C" w:rsidRDefault="00DB4EE0">
            <w:pPr>
              <w:jc w:val="center"/>
            </w:pPr>
            <w:r>
              <w:rPr>
                <w:rFonts w:eastAsiaTheme="minorEastAsia"/>
                <w:szCs w:val="21"/>
              </w:rPr>
              <w:t>2023-05-26</w:t>
            </w:r>
          </w:p>
        </w:tc>
      </w:tr>
      <w:tr w:rsidR="00CC160C">
        <w:tc>
          <w:tcPr>
            <w:tcW w:w="720" w:type="dxa"/>
            <w:vAlign w:val="center"/>
          </w:tcPr>
          <w:p w:rsidR="00CC160C" w:rsidRDefault="00DB4EE0">
            <w:pPr>
              <w:jc w:val="center"/>
            </w:pPr>
            <w:r>
              <w:rPr>
                <w:rFonts w:eastAsiaTheme="minorEastAsia"/>
                <w:szCs w:val="21"/>
              </w:rPr>
              <w:t>9</w:t>
            </w:r>
          </w:p>
        </w:tc>
        <w:tc>
          <w:tcPr>
            <w:tcW w:w="4320" w:type="dxa"/>
            <w:vAlign w:val="center"/>
          </w:tcPr>
          <w:p w:rsidR="00CC160C" w:rsidRDefault="00DB4EE0">
            <w:pPr>
              <w:jc w:val="left"/>
            </w:pPr>
            <w:r>
              <w:rPr>
                <w:rFonts w:eastAsiaTheme="minorEastAsia"/>
                <w:szCs w:val="21"/>
              </w:rPr>
              <w:t>摩根标普</w:t>
            </w:r>
            <w:r>
              <w:rPr>
                <w:rFonts w:eastAsiaTheme="minorEastAsia"/>
                <w:szCs w:val="21"/>
              </w:rPr>
              <w:t>500</w:t>
            </w:r>
            <w:r>
              <w:rPr>
                <w:rFonts w:eastAsiaTheme="minorEastAsia"/>
                <w:szCs w:val="21"/>
              </w:rPr>
              <w:t>指数型发起式证券投资基金</w:t>
            </w:r>
            <w:r>
              <w:rPr>
                <w:rFonts w:eastAsiaTheme="minorEastAsia"/>
                <w:szCs w:val="21"/>
              </w:rPr>
              <w:t>(QDII)</w:t>
            </w:r>
            <w:r>
              <w:rPr>
                <w:rFonts w:eastAsiaTheme="minorEastAsia"/>
                <w:szCs w:val="21"/>
              </w:rPr>
              <w:t>暂停申购、赎回、定期定额投资及转换转入业务的公告</w:t>
            </w:r>
            <w:r>
              <w:rPr>
                <w:rFonts w:eastAsiaTheme="minorEastAsia"/>
                <w:szCs w:val="21"/>
              </w:rPr>
              <w:t xml:space="preserve"> </w:t>
            </w:r>
          </w:p>
        </w:tc>
        <w:tc>
          <w:tcPr>
            <w:tcW w:w="2520" w:type="dxa"/>
            <w:vAlign w:val="center"/>
          </w:tcPr>
          <w:p w:rsidR="00CC160C" w:rsidRDefault="00DB4EE0">
            <w:pPr>
              <w:jc w:val="left"/>
            </w:pPr>
            <w:r>
              <w:rPr>
                <w:rFonts w:eastAsiaTheme="minorEastAsia"/>
                <w:szCs w:val="21"/>
              </w:rPr>
              <w:t>同上</w:t>
            </w:r>
          </w:p>
        </w:tc>
        <w:tc>
          <w:tcPr>
            <w:tcW w:w="1440" w:type="dxa"/>
            <w:vAlign w:val="center"/>
          </w:tcPr>
          <w:p w:rsidR="00CC160C" w:rsidRDefault="00DB4EE0">
            <w:pPr>
              <w:jc w:val="center"/>
            </w:pPr>
            <w:r>
              <w:rPr>
                <w:rFonts w:eastAsiaTheme="minorEastAsia"/>
                <w:szCs w:val="21"/>
              </w:rPr>
              <w:t>2023-06-16</w:t>
            </w:r>
          </w:p>
        </w:tc>
      </w:tr>
      <w:tr w:rsidR="00CC160C">
        <w:tc>
          <w:tcPr>
            <w:tcW w:w="720" w:type="dxa"/>
            <w:vAlign w:val="center"/>
          </w:tcPr>
          <w:p w:rsidR="00CC160C" w:rsidRDefault="00DB4EE0">
            <w:pPr>
              <w:jc w:val="center"/>
            </w:pPr>
            <w:r>
              <w:rPr>
                <w:rFonts w:eastAsiaTheme="minorEastAsia"/>
                <w:szCs w:val="21"/>
              </w:rPr>
              <w:t>10</w:t>
            </w:r>
          </w:p>
        </w:tc>
        <w:tc>
          <w:tcPr>
            <w:tcW w:w="4320" w:type="dxa"/>
            <w:vAlign w:val="center"/>
          </w:tcPr>
          <w:p w:rsidR="00CC160C" w:rsidRDefault="00DB4EE0">
            <w:pPr>
              <w:jc w:val="left"/>
            </w:pPr>
            <w:r>
              <w:rPr>
                <w:rFonts w:eastAsiaTheme="minorEastAsia"/>
                <w:szCs w:val="21"/>
              </w:rPr>
              <w:t>摩根标普</w:t>
            </w:r>
            <w:r>
              <w:rPr>
                <w:rFonts w:eastAsiaTheme="minorEastAsia"/>
                <w:szCs w:val="21"/>
              </w:rPr>
              <w:t>500</w:t>
            </w:r>
            <w:r>
              <w:rPr>
                <w:rFonts w:eastAsiaTheme="minorEastAsia"/>
                <w:szCs w:val="21"/>
              </w:rPr>
              <w:t>指数型发起式证券投资基金</w:t>
            </w:r>
            <w:r>
              <w:rPr>
                <w:rFonts w:eastAsiaTheme="minorEastAsia"/>
                <w:szCs w:val="21"/>
              </w:rPr>
              <w:t>(QDII)</w:t>
            </w:r>
            <w:r>
              <w:rPr>
                <w:rFonts w:eastAsiaTheme="minorEastAsia"/>
                <w:szCs w:val="21"/>
              </w:rPr>
              <w:t>暂停申购、赎回、定期定额投资及转换转入业务的公告</w:t>
            </w:r>
            <w:r>
              <w:rPr>
                <w:rFonts w:eastAsiaTheme="minorEastAsia"/>
                <w:szCs w:val="21"/>
              </w:rPr>
              <w:t xml:space="preserve"> </w:t>
            </w:r>
          </w:p>
        </w:tc>
        <w:tc>
          <w:tcPr>
            <w:tcW w:w="2520" w:type="dxa"/>
            <w:vAlign w:val="center"/>
          </w:tcPr>
          <w:p w:rsidR="00CC160C" w:rsidRDefault="00DB4EE0">
            <w:pPr>
              <w:jc w:val="left"/>
            </w:pPr>
            <w:r>
              <w:rPr>
                <w:rFonts w:eastAsiaTheme="minorEastAsia"/>
                <w:szCs w:val="21"/>
              </w:rPr>
              <w:t>同上</w:t>
            </w:r>
          </w:p>
        </w:tc>
        <w:tc>
          <w:tcPr>
            <w:tcW w:w="1440" w:type="dxa"/>
            <w:vAlign w:val="center"/>
          </w:tcPr>
          <w:p w:rsidR="00CC160C" w:rsidRDefault="00DB4EE0">
            <w:pPr>
              <w:jc w:val="center"/>
            </w:pPr>
            <w:r>
              <w:rPr>
                <w:rFonts w:eastAsiaTheme="minorEastAsia"/>
                <w:szCs w:val="21"/>
              </w:rPr>
              <w:t>2023-06-29</w:t>
            </w:r>
          </w:p>
        </w:tc>
      </w:tr>
      <w:tr w:rsidR="00CC160C">
        <w:tc>
          <w:tcPr>
            <w:tcW w:w="720" w:type="dxa"/>
            <w:vAlign w:val="center"/>
          </w:tcPr>
          <w:p w:rsidR="00CC160C" w:rsidRDefault="00DB4EE0">
            <w:pPr>
              <w:jc w:val="center"/>
            </w:pPr>
            <w:r>
              <w:rPr>
                <w:rFonts w:eastAsiaTheme="minorEastAsia"/>
                <w:szCs w:val="21"/>
              </w:rPr>
              <w:t>11</w:t>
            </w:r>
          </w:p>
        </w:tc>
        <w:tc>
          <w:tcPr>
            <w:tcW w:w="4320" w:type="dxa"/>
            <w:vAlign w:val="center"/>
          </w:tcPr>
          <w:p w:rsidR="00CC160C" w:rsidRDefault="00DB4EE0">
            <w:pPr>
              <w:jc w:val="left"/>
            </w:pPr>
            <w:r>
              <w:rPr>
                <w:rFonts w:eastAsiaTheme="minorEastAsia"/>
                <w:szCs w:val="21"/>
              </w:rPr>
              <w:t>摩根基金管理（中国）有限公司关于高级管理人员变更的公告</w:t>
            </w:r>
          </w:p>
        </w:tc>
        <w:tc>
          <w:tcPr>
            <w:tcW w:w="2520" w:type="dxa"/>
            <w:vAlign w:val="center"/>
          </w:tcPr>
          <w:p w:rsidR="00CC160C" w:rsidRDefault="00DB4EE0">
            <w:pPr>
              <w:jc w:val="left"/>
            </w:pPr>
            <w:r>
              <w:rPr>
                <w:rFonts w:eastAsiaTheme="minorEastAsia"/>
                <w:szCs w:val="21"/>
              </w:rPr>
              <w:t>同上</w:t>
            </w:r>
          </w:p>
        </w:tc>
        <w:tc>
          <w:tcPr>
            <w:tcW w:w="1440" w:type="dxa"/>
            <w:vAlign w:val="center"/>
          </w:tcPr>
          <w:p w:rsidR="00CC160C" w:rsidRDefault="00DB4EE0">
            <w:pPr>
              <w:jc w:val="center"/>
            </w:pPr>
            <w:r>
              <w:rPr>
                <w:rFonts w:eastAsiaTheme="minorEastAsia"/>
                <w:szCs w:val="21"/>
              </w:rPr>
              <w:t>2023-06-30</w:t>
            </w:r>
          </w:p>
        </w:tc>
      </w:tr>
      <w:tr w:rsidR="00CC160C">
        <w:tc>
          <w:tcPr>
            <w:tcW w:w="720" w:type="dxa"/>
            <w:vAlign w:val="center"/>
          </w:tcPr>
          <w:p w:rsidR="00CC160C" w:rsidRDefault="00DB4EE0">
            <w:pPr>
              <w:jc w:val="center"/>
            </w:pPr>
            <w:r>
              <w:rPr>
                <w:rFonts w:eastAsiaTheme="minorEastAsia"/>
                <w:szCs w:val="21"/>
              </w:rPr>
              <w:t>12</w:t>
            </w:r>
          </w:p>
        </w:tc>
        <w:tc>
          <w:tcPr>
            <w:tcW w:w="4320" w:type="dxa"/>
            <w:vAlign w:val="center"/>
          </w:tcPr>
          <w:p w:rsidR="00CC160C" w:rsidRDefault="00DB4EE0">
            <w:pPr>
              <w:jc w:val="left"/>
            </w:pPr>
            <w:r>
              <w:rPr>
                <w:rFonts w:eastAsiaTheme="minorEastAsia"/>
                <w:szCs w:val="21"/>
              </w:rPr>
              <w:t>关于摩根标普</w:t>
            </w:r>
            <w:r>
              <w:rPr>
                <w:rFonts w:eastAsiaTheme="minorEastAsia"/>
                <w:szCs w:val="21"/>
              </w:rPr>
              <w:t>500</w:t>
            </w:r>
            <w:r>
              <w:rPr>
                <w:rFonts w:eastAsiaTheme="minorEastAsia"/>
                <w:szCs w:val="21"/>
              </w:rPr>
              <w:t>指数型发起式证券投资基金</w:t>
            </w:r>
            <w:r>
              <w:rPr>
                <w:rFonts w:eastAsiaTheme="minorEastAsia"/>
                <w:szCs w:val="21"/>
              </w:rPr>
              <w:t>(QDII)</w:t>
            </w:r>
            <w:r>
              <w:rPr>
                <w:rFonts w:eastAsiaTheme="minorEastAsia"/>
                <w:szCs w:val="21"/>
              </w:rPr>
              <w:t>增设</w:t>
            </w:r>
            <w:r>
              <w:rPr>
                <w:rFonts w:eastAsiaTheme="minorEastAsia"/>
                <w:szCs w:val="21"/>
              </w:rPr>
              <w:t>C</w:t>
            </w:r>
            <w:r>
              <w:rPr>
                <w:rFonts w:eastAsiaTheme="minorEastAsia"/>
                <w:szCs w:val="21"/>
              </w:rPr>
              <w:t>类份额并修改基金合同和托管协议的公告</w:t>
            </w:r>
          </w:p>
        </w:tc>
        <w:tc>
          <w:tcPr>
            <w:tcW w:w="2520" w:type="dxa"/>
            <w:vAlign w:val="center"/>
          </w:tcPr>
          <w:p w:rsidR="00CC160C" w:rsidRDefault="00DB4EE0">
            <w:pPr>
              <w:jc w:val="left"/>
            </w:pPr>
            <w:r>
              <w:rPr>
                <w:rFonts w:eastAsiaTheme="minorEastAsia"/>
                <w:szCs w:val="21"/>
              </w:rPr>
              <w:t>同上</w:t>
            </w:r>
          </w:p>
        </w:tc>
        <w:tc>
          <w:tcPr>
            <w:tcW w:w="1440" w:type="dxa"/>
            <w:vAlign w:val="center"/>
          </w:tcPr>
          <w:p w:rsidR="00CC160C" w:rsidRDefault="00DB4EE0">
            <w:pPr>
              <w:jc w:val="center"/>
            </w:pPr>
            <w:r>
              <w:rPr>
                <w:rFonts w:eastAsiaTheme="minorEastAsia"/>
                <w:szCs w:val="21"/>
              </w:rPr>
              <w:t>2023-09-01</w:t>
            </w:r>
          </w:p>
        </w:tc>
      </w:tr>
      <w:tr w:rsidR="00CC160C">
        <w:tc>
          <w:tcPr>
            <w:tcW w:w="720" w:type="dxa"/>
            <w:vAlign w:val="center"/>
          </w:tcPr>
          <w:p w:rsidR="00CC160C" w:rsidRDefault="00DB4EE0">
            <w:pPr>
              <w:jc w:val="center"/>
            </w:pPr>
            <w:r>
              <w:rPr>
                <w:rFonts w:eastAsiaTheme="minorEastAsia"/>
                <w:szCs w:val="21"/>
              </w:rPr>
              <w:t>13</w:t>
            </w:r>
          </w:p>
        </w:tc>
        <w:tc>
          <w:tcPr>
            <w:tcW w:w="4320" w:type="dxa"/>
            <w:vAlign w:val="center"/>
          </w:tcPr>
          <w:p w:rsidR="00CC160C" w:rsidRDefault="00DB4EE0">
            <w:pPr>
              <w:jc w:val="left"/>
            </w:pPr>
            <w:r>
              <w:rPr>
                <w:rFonts w:eastAsiaTheme="minorEastAsia"/>
                <w:szCs w:val="21"/>
              </w:rPr>
              <w:t>摩根标普</w:t>
            </w:r>
            <w:r>
              <w:rPr>
                <w:rFonts w:eastAsiaTheme="minorEastAsia"/>
                <w:szCs w:val="21"/>
              </w:rPr>
              <w:t>500</w:t>
            </w:r>
            <w:r>
              <w:rPr>
                <w:rFonts w:eastAsiaTheme="minorEastAsia"/>
                <w:szCs w:val="21"/>
              </w:rPr>
              <w:t>指数型发起式证券投资基金</w:t>
            </w:r>
            <w:r>
              <w:rPr>
                <w:rFonts w:eastAsiaTheme="minorEastAsia"/>
                <w:szCs w:val="21"/>
              </w:rPr>
              <w:t>(QDII)</w:t>
            </w:r>
            <w:r>
              <w:rPr>
                <w:rFonts w:eastAsiaTheme="minorEastAsia"/>
                <w:szCs w:val="21"/>
              </w:rPr>
              <w:t>暂停申购、赎回、定期定额投资及转换转入业务的公告</w:t>
            </w:r>
            <w:r>
              <w:rPr>
                <w:rFonts w:eastAsiaTheme="minorEastAsia"/>
                <w:szCs w:val="21"/>
              </w:rPr>
              <w:t xml:space="preserve"> </w:t>
            </w:r>
          </w:p>
        </w:tc>
        <w:tc>
          <w:tcPr>
            <w:tcW w:w="2520" w:type="dxa"/>
            <w:vAlign w:val="center"/>
          </w:tcPr>
          <w:p w:rsidR="00CC160C" w:rsidRDefault="00DB4EE0">
            <w:pPr>
              <w:jc w:val="left"/>
            </w:pPr>
            <w:r>
              <w:rPr>
                <w:rFonts w:eastAsiaTheme="minorEastAsia"/>
                <w:szCs w:val="21"/>
              </w:rPr>
              <w:t>同上</w:t>
            </w:r>
          </w:p>
        </w:tc>
        <w:tc>
          <w:tcPr>
            <w:tcW w:w="1440" w:type="dxa"/>
            <w:vAlign w:val="center"/>
          </w:tcPr>
          <w:p w:rsidR="00CC160C" w:rsidRDefault="00DB4EE0">
            <w:pPr>
              <w:jc w:val="center"/>
            </w:pPr>
            <w:r>
              <w:rPr>
                <w:rFonts w:eastAsiaTheme="minorEastAsia"/>
                <w:szCs w:val="21"/>
              </w:rPr>
              <w:t>2023-09-01</w:t>
            </w:r>
          </w:p>
        </w:tc>
      </w:tr>
      <w:tr w:rsidR="00CC160C">
        <w:tc>
          <w:tcPr>
            <w:tcW w:w="720" w:type="dxa"/>
            <w:vAlign w:val="center"/>
          </w:tcPr>
          <w:p w:rsidR="00CC160C" w:rsidRDefault="00DB4EE0">
            <w:pPr>
              <w:jc w:val="center"/>
            </w:pPr>
            <w:r>
              <w:rPr>
                <w:rFonts w:eastAsiaTheme="minorEastAsia"/>
                <w:szCs w:val="21"/>
              </w:rPr>
              <w:t>14</w:t>
            </w:r>
          </w:p>
        </w:tc>
        <w:tc>
          <w:tcPr>
            <w:tcW w:w="4320" w:type="dxa"/>
            <w:vAlign w:val="center"/>
          </w:tcPr>
          <w:p w:rsidR="00CC160C" w:rsidRDefault="00DB4EE0">
            <w:pPr>
              <w:jc w:val="left"/>
            </w:pPr>
            <w:r>
              <w:rPr>
                <w:rFonts w:eastAsiaTheme="minorEastAsia"/>
                <w:szCs w:val="21"/>
              </w:rPr>
              <w:t>摩根基金管理（中国）有限公司关于高级管理人员变更的公告</w:t>
            </w:r>
          </w:p>
        </w:tc>
        <w:tc>
          <w:tcPr>
            <w:tcW w:w="2520" w:type="dxa"/>
            <w:vAlign w:val="center"/>
          </w:tcPr>
          <w:p w:rsidR="00CC160C" w:rsidRDefault="00DB4EE0">
            <w:pPr>
              <w:jc w:val="left"/>
            </w:pPr>
            <w:r>
              <w:rPr>
                <w:rFonts w:eastAsiaTheme="minorEastAsia"/>
                <w:szCs w:val="21"/>
              </w:rPr>
              <w:t>同上</w:t>
            </w:r>
          </w:p>
        </w:tc>
        <w:tc>
          <w:tcPr>
            <w:tcW w:w="1440" w:type="dxa"/>
            <w:vAlign w:val="center"/>
          </w:tcPr>
          <w:p w:rsidR="00CC160C" w:rsidRDefault="00DB4EE0">
            <w:pPr>
              <w:jc w:val="center"/>
            </w:pPr>
            <w:r>
              <w:rPr>
                <w:rFonts w:eastAsiaTheme="minorEastAsia"/>
                <w:szCs w:val="21"/>
              </w:rPr>
              <w:t>2023-09-16</w:t>
            </w:r>
          </w:p>
        </w:tc>
      </w:tr>
      <w:tr w:rsidR="00CC160C">
        <w:tc>
          <w:tcPr>
            <w:tcW w:w="720" w:type="dxa"/>
            <w:vAlign w:val="center"/>
          </w:tcPr>
          <w:p w:rsidR="00CC160C" w:rsidRDefault="00DB4EE0">
            <w:pPr>
              <w:jc w:val="center"/>
            </w:pPr>
            <w:r>
              <w:rPr>
                <w:rFonts w:eastAsiaTheme="minorEastAsia"/>
                <w:szCs w:val="21"/>
              </w:rPr>
              <w:t>15</w:t>
            </w:r>
          </w:p>
        </w:tc>
        <w:tc>
          <w:tcPr>
            <w:tcW w:w="4320" w:type="dxa"/>
            <w:vAlign w:val="center"/>
          </w:tcPr>
          <w:p w:rsidR="00CC160C" w:rsidRDefault="00DB4EE0">
            <w:pPr>
              <w:jc w:val="left"/>
            </w:pPr>
            <w:r>
              <w:rPr>
                <w:rFonts w:eastAsiaTheme="minorEastAsia"/>
                <w:szCs w:val="21"/>
              </w:rPr>
              <w:t>摩根基金管理（中国）有限公司关于公司住所变更的公告</w:t>
            </w:r>
          </w:p>
        </w:tc>
        <w:tc>
          <w:tcPr>
            <w:tcW w:w="2520" w:type="dxa"/>
            <w:vAlign w:val="center"/>
          </w:tcPr>
          <w:p w:rsidR="00CC160C" w:rsidRDefault="00DB4EE0">
            <w:pPr>
              <w:jc w:val="left"/>
            </w:pPr>
            <w:r>
              <w:rPr>
                <w:rFonts w:eastAsiaTheme="minorEastAsia"/>
                <w:szCs w:val="21"/>
              </w:rPr>
              <w:t>同上</w:t>
            </w:r>
          </w:p>
        </w:tc>
        <w:tc>
          <w:tcPr>
            <w:tcW w:w="1440" w:type="dxa"/>
            <w:vAlign w:val="center"/>
          </w:tcPr>
          <w:p w:rsidR="00CC160C" w:rsidRDefault="00DB4EE0">
            <w:pPr>
              <w:jc w:val="center"/>
            </w:pPr>
            <w:r>
              <w:rPr>
                <w:rFonts w:eastAsiaTheme="minorEastAsia"/>
                <w:szCs w:val="21"/>
              </w:rPr>
              <w:t>2023-11-17</w:t>
            </w:r>
          </w:p>
        </w:tc>
      </w:tr>
      <w:tr w:rsidR="00CC160C">
        <w:tc>
          <w:tcPr>
            <w:tcW w:w="720" w:type="dxa"/>
            <w:vAlign w:val="center"/>
          </w:tcPr>
          <w:p w:rsidR="00CC160C" w:rsidRDefault="00DB4EE0">
            <w:pPr>
              <w:jc w:val="center"/>
            </w:pPr>
            <w:r>
              <w:rPr>
                <w:rFonts w:eastAsiaTheme="minorEastAsia"/>
                <w:szCs w:val="21"/>
              </w:rPr>
              <w:t>16</w:t>
            </w:r>
          </w:p>
        </w:tc>
        <w:tc>
          <w:tcPr>
            <w:tcW w:w="4320" w:type="dxa"/>
            <w:vAlign w:val="center"/>
          </w:tcPr>
          <w:p w:rsidR="00CC160C" w:rsidRDefault="00DB4EE0">
            <w:pPr>
              <w:jc w:val="left"/>
            </w:pPr>
            <w:r>
              <w:rPr>
                <w:rFonts w:eastAsiaTheme="minorEastAsia"/>
                <w:szCs w:val="21"/>
              </w:rPr>
              <w:t>摩根标普</w:t>
            </w:r>
            <w:r>
              <w:rPr>
                <w:rFonts w:eastAsiaTheme="minorEastAsia"/>
                <w:szCs w:val="21"/>
              </w:rPr>
              <w:t>500</w:t>
            </w:r>
            <w:r>
              <w:rPr>
                <w:rFonts w:eastAsiaTheme="minorEastAsia"/>
                <w:szCs w:val="21"/>
              </w:rPr>
              <w:t>指数型发起式证券投资基金</w:t>
            </w:r>
            <w:r>
              <w:rPr>
                <w:rFonts w:eastAsiaTheme="minorEastAsia"/>
                <w:szCs w:val="21"/>
              </w:rPr>
              <w:t>(QDII)</w:t>
            </w:r>
            <w:r>
              <w:rPr>
                <w:rFonts w:eastAsiaTheme="minorEastAsia"/>
                <w:szCs w:val="21"/>
              </w:rPr>
              <w:t>暂停申购、赎回、定期定额投资及转换转入业务的公告</w:t>
            </w:r>
          </w:p>
        </w:tc>
        <w:tc>
          <w:tcPr>
            <w:tcW w:w="2520" w:type="dxa"/>
            <w:vAlign w:val="center"/>
          </w:tcPr>
          <w:p w:rsidR="00CC160C" w:rsidRDefault="00DB4EE0">
            <w:pPr>
              <w:jc w:val="left"/>
            </w:pPr>
            <w:r>
              <w:rPr>
                <w:rFonts w:eastAsiaTheme="minorEastAsia"/>
                <w:szCs w:val="21"/>
              </w:rPr>
              <w:t>同上</w:t>
            </w:r>
          </w:p>
        </w:tc>
        <w:tc>
          <w:tcPr>
            <w:tcW w:w="1440" w:type="dxa"/>
            <w:vAlign w:val="center"/>
          </w:tcPr>
          <w:p w:rsidR="00CC160C" w:rsidRDefault="00DB4EE0">
            <w:pPr>
              <w:jc w:val="center"/>
            </w:pPr>
            <w:r>
              <w:rPr>
                <w:rFonts w:eastAsiaTheme="minorEastAsia"/>
                <w:szCs w:val="21"/>
              </w:rPr>
              <w:t>2023-11-21</w:t>
            </w:r>
          </w:p>
        </w:tc>
      </w:tr>
      <w:tr w:rsidR="00CC160C">
        <w:tc>
          <w:tcPr>
            <w:tcW w:w="720" w:type="dxa"/>
            <w:vAlign w:val="center"/>
          </w:tcPr>
          <w:p w:rsidR="00CC160C" w:rsidRDefault="00DB4EE0">
            <w:pPr>
              <w:jc w:val="center"/>
            </w:pPr>
            <w:r>
              <w:rPr>
                <w:rFonts w:eastAsiaTheme="minorEastAsia"/>
                <w:szCs w:val="21"/>
              </w:rPr>
              <w:t>17</w:t>
            </w:r>
          </w:p>
        </w:tc>
        <w:tc>
          <w:tcPr>
            <w:tcW w:w="4320" w:type="dxa"/>
            <w:vAlign w:val="center"/>
          </w:tcPr>
          <w:p w:rsidR="00CC160C" w:rsidRDefault="00DB4EE0">
            <w:pPr>
              <w:jc w:val="left"/>
            </w:pPr>
            <w:r>
              <w:rPr>
                <w:rFonts w:eastAsiaTheme="minorEastAsia"/>
                <w:szCs w:val="21"/>
              </w:rPr>
              <w:t>摩根标普</w:t>
            </w:r>
            <w:r>
              <w:rPr>
                <w:rFonts w:eastAsiaTheme="minorEastAsia"/>
                <w:szCs w:val="21"/>
              </w:rPr>
              <w:t>500</w:t>
            </w:r>
            <w:r>
              <w:rPr>
                <w:rFonts w:eastAsiaTheme="minorEastAsia"/>
                <w:szCs w:val="21"/>
              </w:rPr>
              <w:t>指数型发起式证券投资基金</w:t>
            </w:r>
            <w:r>
              <w:rPr>
                <w:rFonts w:eastAsiaTheme="minorEastAsia"/>
                <w:szCs w:val="21"/>
              </w:rPr>
              <w:lastRenderedPageBreak/>
              <w:t>(QDII)</w:t>
            </w:r>
            <w:r>
              <w:rPr>
                <w:rFonts w:eastAsiaTheme="minorEastAsia"/>
                <w:szCs w:val="21"/>
              </w:rPr>
              <w:t>暂停申购、赎回、定期定额投资及转换转入业务的公告</w:t>
            </w:r>
          </w:p>
        </w:tc>
        <w:tc>
          <w:tcPr>
            <w:tcW w:w="2520" w:type="dxa"/>
            <w:vAlign w:val="center"/>
          </w:tcPr>
          <w:p w:rsidR="00CC160C" w:rsidRDefault="00DB4EE0">
            <w:pPr>
              <w:jc w:val="left"/>
            </w:pPr>
            <w:r>
              <w:rPr>
                <w:rFonts w:eastAsiaTheme="minorEastAsia"/>
                <w:szCs w:val="21"/>
              </w:rPr>
              <w:lastRenderedPageBreak/>
              <w:t>同上</w:t>
            </w:r>
          </w:p>
        </w:tc>
        <w:tc>
          <w:tcPr>
            <w:tcW w:w="1440" w:type="dxa"/>
            <w:vAlign w:val="center"/>
          </w:tcPr>
          <w:p w:rsidR="00CC160C" w:rsidRDefault="00DB4EE0">
            <w:pPr>
              <w:jc w:val="center"/>
            </w:pPr>
            <w:r>
              <w:rPr>
                <w:rFonts w:eastAsiaTheme="minorEastAsia"/>
                <w:szCs w:val="21"/>
              </w:rPr>
              <w:t>2023-12-22</w:t>
            </w:r>
          </w:p>
        </w:tc>
      </w:tr>
    </w:tbl>
    <w:p w:rsidR="00D417FA" w:rsidRPr="0062676B" w:rsidRDefault="003222C8" w:rsidP="00D417FA">
      <w:pPr>
        <w:pStyle w:val="1"/>
        <w:keepNext/>
        <w:keepLines/>
        <w:widowControl w:val="0"/>
        <w:spacing w:beforeLines="100" w:before="312" w:afterLines="100" w:after="312" w:line="360" w:lineRule="auto"/>
        <w:jc w:val="center"/>
        <w:rPr>
          <w:rFonts w:eastAsiaTheme="minorEastAsia"/>
          <w:b/>
          <w:bCs/>
          <w:sz w:val="21"/>
          <w:szCs w:val="21"/>
          <w:lang w:val="en-US"/>
        </w:rPr>
      </w:pPr>
      <w:bookmarkStart w:id="388" w:name="_Toc374532345"/>
      <w:bookmarkStart w:id="389" w:name="_Toc161660108"/>
      <w:bookmarkStart w:id="390" w:name="_Toc225500055"/>
      <w:bookmarkStart w:id="391" w:name="_Toc352256020"/>
      <w:bookmarkStart w:id="392" w:name="_Toc352256088"/>
      <w:bookmarkStart w:id="393" w:name="_Toc352331266"/>
      <w:bookmarkStart w:id="394" w:name="_Toc362424045"/>
      <w:r w:rsidRPr="0062676B">
        <w:rPr>
          <w:rFonts w:eastAsiaTheme="minorEastAsia"/>
          <w:b/>
          <w:bCs/>
          <w:szCs w:val="24"/>
          <w:lang w:val="en-US"/>
        </w:rPr>
        <w:t>§</w:t>
      </w:r>
      <w:r w:rsidR="00D417FA" w:rsidRPr="0062676B">
        <w:rPr>
          <w:rFonts w:eastAsiaTheme="minorEastAsia"/>
          <w:b/>
          <w:bCs/>
          <w:sz w:val="21"/>
          <w:szCs w:val="21"/>
          <w:lang w:val="en-US"/>
        </w:rPr>
        <w:t xml:space="preserve">12 </w:t>
      </w:r>
      <w:r w:rsidR="00D417FA" w:rsidRPr="0062676B">
        <w:rPr>
          <w:rFonts w:eastAsiaTheme="minorEastAsia"/>
          <w:b/>
          <w:bCs/>
          <w:sz w:val="21"/>
          <w:szCs w:val="21"/>
          <w:lang w:val="en-US"/>
        </w:rPr>
        <w:t>影响投资者决策的其他重要信息</w:t>
      </w:r>
      <w:bookmarkEnd w:id="388"/>
      <w:bookmarkEnd w:id="389"/>
    </w:p>
    <w:p w:rsidR="00D417FA" w:rsidRPr="0062676B" w:rsidRDefault="00D417FA" w:rsidP="00D417FA">
      <w:pPr>
        <w:autoSpaceDE w:val="0"/>
        <w:autoSpaceDN w:val="0"/>
        <w:adjustRightInd w:val="0"/>
        <w:spacing w:line="360" w:lineRule="auto"/>
        <w:jc w:val="left"/>
        <w:rPr>
          <w:b/>
          <w:bCs/>
          <w:kern w:val="0"/>
          <w:szCs w:val="21"/>
        </w:rPr>
      </w:pPr>
      <w:r w:rsidRPr="0062676B">
        <w:rPr>
          <w:b/>
          <w:bCs/>
          <w:kern w:val="0"/>
          <w:szCs w:val="21"/>
        </w:rPr>
        <w:t xml:space="preserve">12.1 </w:t>
      </w:r>
      <w:r w:rsidRPr="0062676B">
        <w:rPr>
          <w:b/>
          <w:bCs/>
          <w:kern w:val="0"/>
          <w:szCs w:val="21"/>
        </w:rPr>
        <w:t>报告期内单一投资者持有基金份额比例达到或超过</w:t>
      </w:r>
      <w:r w:rsidRPr="0062676B">
        <w:rPr>
          <w:b/>
          <w:bCs/>
          <w:kern w:val="0"/>
          <w:szCs w:val="21"/>
        </w:rPr>
        <w:t>20%</w:t>
      </w:r>
      <w:r w:rsidRPr="0062676B">
        <w:rPr>
          <w:b/>
          <w:bCs/>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417FA" w:rsidRPr="0062676B" w:rsidTr="00015582">
        <w:tc>
          <w:tcPr>
            <w:tcW w:w="993" w:type="dxa"/>
            <w:vMerge w:val="restart"/>
            <w:vAlign w:val="center"/>
          </w:tcPr>
          <w:p w:rsidR="00D417FA" w:rsidRPr="0062676B" w:rsidRDefault="00D417FA" w:rsidP="00015582">
            <w:pPr>
              <w:autoSpaceDE w:val="0"/>
              <w:autoSpaceDN w:val="0"/>
              <w:adjustRightInd w:val="0"/>
              <w:jc w:val="center"/>
              <w:rPr>
                <w:b/>
                <w:bCs/>
                <w:kern w:val="0"/>
                <w:szCs w:val="21"/>
              </w:rPr>
            </w:pPr>
            <w:r w:rsidRPr="0062676B">
              <w:rPr>
                <w:kern w:val="0"/>
                <w:szCs w:val="21"/>
              </w:rPr>
              <w:t>投资者类别</w:t>
            </w:r>
            <w:r w:rsidRPr="0062676B">
              <w:rPr>
                <w:kern w:val="0"/>
                <w:szCs w:val="21"/>
              </w:rPr>
              <w:t xml:space="preserve">  </w:t>
            </w:r>
          </w:p>
        </w:tc>
        <w:tc>
          <w:tcPr>
            <w:tcW w:w="5670" w:type="dxa"/>
            <w:gridSpan w:val="5"/>
            <w:vAlign w:val="center"/>
          </w:tcPr>
          <w:p w:rsidR="00D417FA" w:rsidRPr="0062676B" w:rsidRDefault="00D417FA" w:rsidP="00015582">
            <w:pPr>
              <w:autoSpaceDE w:val="0"/>
              <w:autoSpaceDN w:val="0"/>
              <w:adjustRightInd w:val="0"/>
              <w:jc w:val="center"/>
              <w:rPr>
                <w:b/>
                <w:bCs/>
                <w:kern w:val="0"/>
                <w:szCs w:val="21"/>
              </w:rPr>
            </w:pPr>
            <w:r w:rsidRPr="0062676B">
              <w:rPr>
                <w:kern w:val="0"/>
                <w:szCs w:val="21"/>
              </w:rPr>
              <w:t>报告期内持有基金份额变化情况</w:t>
            </w:r>
          </w:p>
        </w:tc>
        <w:tc>
          <w:tcPr>
            <w:tcW w:w="2549" w:type="dxa"/>
            <w:gridSpan w:val="2"/>
            <w:vAlign w:val="center"/>
          </w:tcPr>
          <w:p w:rsidR="00D417FA" w:rsidRPr="0062676B" w:rsidRDefault="00D417FA" w:rsidP="00015582">
            <w:pPr>
              <w:autoSpaceDE w:val="0"/>
              <w:autoSpaceDN w:val="0"/>
              <w:adjustRightInd w:val="0"/>
              <w:jc w:val="center"/>
              <w:rPr>
                <w:b/>
                <w:bCs/>
                <w:kern w:val="0"/>
                <w:szCs w:val="21"/>
              </w:rPr>
            </w:pPr>
            <w:r w:rsidRPr="0062676B">
              <w:rPr>
                <w:kern w:val="0"/>
                <w:szCs w:val="21"/>
              </w:rPr>
              <w:t>报告期末持有基金情况</w:t>
            </w:r>
          </w:p>
        </w:tc>
      </w:tr>
      <w:tr w:rsidR="00D417FA" w:rsidRPr="0062676B" w:rsidTr="00015582">
        <w:tc>
          <w:tcPr>
            <w:tcW w:w="993" w:type="dxa"/>
            <w:vMerge/>
            <w:vAlign w:val="center"/>
          </w:tcPr>
          <w:p w:rsidR="00D417FA" w:rsidRPr="0062676B" w:rsidRDefault="00D417FA" w:rsidP="00015582">
            <w:pPr>
              <w:autoSpaceDE w:val="0"/>
              <w:autoSpaceDN w:val="0"/>
              <w:adjustRightInd w:val="0"/>
              <w:jc w:val="center"/>
              <w:rPr>
                <w:b/>
                <w:bCs/>
                <w:kern w:val="0"/>
                <w:szCs w:val="21"/>
              </w:rPr>
            </w:pPr>
          </w:p>
        </w:tc>
        <w:tc>
          <w:tcPr>
            <w:tcW w:w="992" w:type="dxa"/>
            <w:vAlign w:val="center"/>
          </w:tcPr>
          <w:p w:rsidR="00D417FA" w:rsidRPr="0062676B" w:rsidRDefault="00D417FA" w:rsidP="00015582">
            <w:pPr>
              <w:autoSpaceDE w:val="0"/>
              <w:autoSpaceDN w:val="0"/>
              <w:adjustRightInd w:val="0"/>
              <w:jc w:val="center"/>
              <w:rPr>
                <w:b/>
                <w:bCs/>
                <w:kern w:val="0"/>
                <w:szCs w:val="21"/>
              </w:rPr>
            </w:pPr>
            <w:r w:rsidRPr="0062676B">
              <w:rPr>
                <w:kern w:val="0"/>
                <w:szCs w:val="21"/>
              </w:rPr>
              <w:t>序号</w:t>
            </w:r>
          </w:p>
        </w:tc>
        <w:tc>
          <w:tcPr>
            <w:tcW w:w="1843" w:type="dxa"/>
            <w:vAlign w:val="center"/>
          </w:tcPr>
          <w:p w:rsidR="00D417FA" w:rsidRPr="0062676B" w:rsidRDefault="00D417FA" w:rsidP="00015582">
            <w:pPr>
              <w:autoSpaceDE w:val="0"/>
              <w:autoSpaceDN w:val="0"/>
              <w:adjustRightInd w:val="0"/>
              <w:jc w:val="center"/>
              <w:rPr>
                <w:b/>
                <w:bCs/>
                <w:kern w:val="0"/>
                <w:szCs w:val="21"/>
              </w:rPr>
            </w:pPr>
            <w:r w:rsidRPr="0062676B">
              <w:rPr>
                <w:kern w:val="0"/>
                <w:szCs w:val="21"/>
              </w:rPr>
              <w:t>持有基金份额比例达到或者超过</w:t>
            </w:r>
            <w:r w:rsidRPr="0062676B">
              <w:rPr>
                <w:kern w:val="0"/>
                <w:szCs w:val="21"/>
              </w:rPr>
              <w:t>20%</w:t>
            </w:r>
            <w:r w:rsidRPr="0062676B">
              <w:rPr>
                <w:kern w:val="0"/>
                <w:szCs w:val="21"/>
              </w:rPr>
              <w:t>的时间区间</w:t>
            </w:r>
          </w:p>
        </w:tc>
        <w:tc>
          <w:tcPr>
            <w:tcW w:w="851" w:type="dxa"/>
            <w:vAlign w:val="center"/>
          </w:tcPr>
          <w:p w:rsidR="00D417FA" w:rsidRPr="0062676B" w:rsidRDefault="00D417FA" w:rsidP="00015582">
            <w:pPr>
              <w:widowControl/>
              <w:jc w:val="center"/>
              <w:rPr>
                <w:b/>
                <w:bCs/>
                <w:kern w:val="0"/>
                <w:szCs w:val="21"/>
              </w:rPr>
            </w:pPr>
            <w:r w:rsidRPr="0062676B">
              <w:rPr>
                <w:kern w:val="0"/>
                <w:szCs w:val="21"/>
              </w:rPr>
              <w:t>期初份额</w:t>
            </w:r>
          </w:p>
        </w:tc>
        <w:tc>
          <w:tcPr>
            <w:tcW w:w="850" w:type="dxa"/>
            <w:vAlign w:val="center"/>
          </w:tcPr>
          <w:p w:rsidR="00D417FA" w:rsidRPr="0062676B" w:rsidRDefault="00D417FA" w:rsidP="00015582">
            <w:pPr>
              <w:widowControl/>
              <w:jc w:val="center"/>
              <w:rPr>
                <w:b/>
                <w:bCs/>
                <w:kern w:val="0"/>
                <w:szCs w:val="21"/>
              </w:rPr>
            </w:pPr>
            <w:r w:rsidRPr="0062676B">
              <w:rPr>
                <w:kern w:val="0"/>
                <w:szCs w:val="21"/>
              </w:rPr>
              <w:t>申购份额</w:t>
            </w:r>
          </w:p>
        </w:tc>
        <w:tc>
          <w:tcPr>
            <w:tcW w:w="1134" w:type="dxa"/>
            <w:vAlign w:val="center"/>
          </w:tcPr>
          <w:p w:rsidR="00D417FA" w:rsidRPr="0062676B" w:rsidRDefault="00D417FA" w:rsidP="00015582">
            <w:pPr>
              <w:widowControl/>
              <w:jc w:val="center"/>
              <w:rPr>
                <w:b/>
                <w:bCs/>
                <w:kern w:val="0"/>
                <w:szCs w:val="21"/>
              </w:rPr>
            </w:pPr>
            <w:r w:rsidRPr="0062676B">
              <w:rPr>
                <w:kern w:val="0"/>
                <w:szCs w:val="21"/>
              </w:rPr>
              <w:t>赎回份额</w:t>
            </w:r>
          </w:p>
        </w:tc>
        <w:tc>
          <w:tcPr>
            <w:tcW w:w="1419" w:type="dxa"/>
            <w:vAlign w:val="center"/>
          </w:tcPr>
          <w:p w:rsidR="00D417FA" w:rsidRPr="0062676B" w:rsidRDefault="00D417FA" w:rsidP="00015582">
            <w:pPr>
              <w:autoSpaceDE w:val="0"/>
              <w:autoSpaceDN w:val="0"/>
              <w:adjustRightInd w:val="0"/>
              <w:jc w:val="center"/>
              <w:rPr>
                <w:b/>
                <w:bCs/>
                <w:kern w:val="0"/>
                <w:szCs w:val="21"/>
              </w:rPr>
            </w:pPr>
            <w:r w:rsidRPr="0062676B">
              <w:rPr>
                <w:kern w:val="0"/>
                <w:szCs w:val="21"/>
              </w:rPr>
              <w:t>持有份额</w:t>
            </w:r>
          </w:p>
        </w:tc>
        <w:tc>
          <w:tcPr>
            <w:tcW w:w="1130" w:type="dxa"/>
            <w:vAlign w:val="center"/>
          </w:tcPr>
          <w:p w:rsidR="00D417FA" w:rsidRPr="0062676B" w:rsidRDefault="00D417FA" w:rsidP="00015582">
            <w:pPr>
              <w:autoSpaceDE w:val="0"/>
              <w:autoSpaceDN w:val="0"/>
              <w:adjustRightInd w:val="0"/>
              <w:jc w:val="center"/>
              <w:rPr>
                <w:b/>
                <w:bCs/>
                <w:kern w:val="0"/>
                <w:szCs w:val="21"/>
              </w:rPr>
            </w:pPr>
            <w:r w:rsidRPr="0062676B">
              <w:rPr>
                <w:kern w:val="0"/>
                <w:szCs w:val="21"/>
              </w:rPr>
              <w:t>份额占比</w:t>
            </w:r>
          </w:p>
        </w:tc>
      </w:tr>
      <w:tr w:rsidR="00CC160C">
        <w:tc>
          <w:tcPr>
            <w:tcW w:w="993" w:type="dxa"/>
            <w:vAlign w:val="center"/>
          </w:tcPr>
          <w:p w:rsidR="00CC160C" w:rsidRDefault="00DB4EE0">
            <w:r>
              <w:rPr>
                <w:bCs/>
                <w:kern w:val="0"/>
                <w:szCs w:val="21"/>
              </w:rPr>
              <w:t>机构</w:t>
            </w:r>
          </w:p>
        </w:tc>
        <w:tc>
          <w:tcPr>
            <w:tcW w:w="992" w:type="dxa"/>
            <w:vAlign w:val="center"/>
          </w:tcPr>
          <w:p w:rsidR="00CC160C" w:rsidRDefault="00DB4EE0">
            <w:pPr>
              <w:jc w:val="center"/>
            </w:pPr>
            <w:r>
              <w:rPr>
                <w:kern w:val="0"/>
                <w:szCs w:val="21"/>
              </w:rPr>
              <w:t>1</w:t>
            </w:r>
          </w:p>
        </w:tc>
        <w:tc>
          <w:tcPr>
            <w:tcW w:w="1843" w:type="dxa"/>
            <w:vAlign w:val="center"/>
          </w:tcPr>
          <w:p w:rsidR="00CC160C" w:rsidRDefault="00DB4EE0">
            <w:pPr>
              <w:jc w:val="center"/>
            </w:pPr>
            <w:r>
              <w:rPr>
                <w:kern w:val="0"/>
                <w:szCs w:val="21"/>
              </w:rPr>
              <w:t>20230406-20230626</w:t>
            </w:r>
          </w:p>
        </w:tc>
        <w:tc>
          <w:tcPr>
            <w:tcW w:w="851" w:type="dxa"/>
            <w:vAlign w:val="center"/>
          </w:tcPr>
          <w:p w:rsidR="00CC160C" w:rsidRDefault="00DB4EE0">
            <w:pPr>
              <w:jc w:val="center"/>
            </w:pPr>
            <w:r>
              <w:rPr>
                <w:kern w:val="0"/>
                <w:szCs w:val="21"/>
              </w:rPr>
              <w:t>15,000,666.67</w:t>
            </w:r>
          </w:p>
        </w:tc>
        <w:tc>
          <w:tcPr>
            <w:tcW w:w="850" w:type="dxa"/>
            <w:vAlign w:val="center"/>
          </w:tcPr>
          <w:p w:rsidR="00CC160C" w:rsidRDefault="00DB4EE0">
            <w:pPr>
              <w:jc w:val="center"/>
            </w:pPr>
            <w:r>
              <w:rPr>
                <w:kern w:val="0"/>
                <w:szCs w:val="21"/>
              </w:rPr>
              <w:t>0.00</w:t>
            </w:r>
          </w:p>
        </w:tc>
        <w:tc>
          <w:tcPr>
            <w:tcW w:w="1134" w:type="dxa"/>
            <w:vAlign w:val="center"/>
          </w:tcPr>
          <w:p w:rsidR="00CC160C" w:rsidRDefault="00DB4EE0">
            <w:pPr>
              <w:jc w:val="center"/>
            </w:pPr>
            <w:r>
              <w:rPr>
                <w:kern w:val="0"/>
                <w:szCs w:val="21"/>
              </w:rPr>
              <w:t>4,999,555.48</w:t>
            </w:r>
          </w:p>
        </w:tc>
        <w:tc>
          <w:tcPr>
            <w:tcW w:w="1419" w:type="dxa"/>
            <w:vAlign w:val="center"/>
          </w:tcPr>
          <w:p w:rsidR="00CC160C" w:rsidRDefault="00DB4EE0">
            <w:pPr>
              <w:jc w:val="center"/>
            </w:pPr>
            <w:r>
              <w:rPr>
                <w:kern w:val="0"/>
                <w:szCs w:val="21"/>
              </w:rPr>
              <w:t>10,001,111.19</w:t>
            </w:r>
          </w:p>
        </w:tc>
        <w:tc>
          <w:tcPr>
            <w:tcW w:w="1130" w:type="dxa"/>
            <w:vAlign w:val="center"/>
          </w:tcPr>
          <w:p w:rsidR="00CC160C" w:rsidRDefault="00DB4EE0">
            <w:pPr>
              <w:jc w:val="center"/>
            </w:pPr>
            <w:r>
              <w:rPr>
                <w:kern w:val="0"/>
                <w:szCs w:val="21"/>
              </w:rPr>
              <w:t>4.35%</w:t>
            </w:r>
          </w:p>
        </w:tc>
      </w:tr>
      <w:tr w:rsidR="00CC160C">
        <w:tc>
          <w:tcPr>
            <w:tcW w:w="993" w:type="dxa"/>
            <w:vAlign w:val="center"/>
          </w:tcPr>
          <w:p w:rsidR="00CC160C" w:rsidRDefault="00DB4EE0">
            <w:r>
              <w:rPr>
                <w:bCs/>
                <w:kern w:val="0"/>
                <w:szCs w:val="21"/>
              </w:rPr>
              <w:t>个人</w:t>
            </w:r>
          </w:p>
        </w:tc>
        <w:tc>
          <w:tcPr>
            <w:tcW w:w="992" w:type="dxa"/>
            <w:vAlign w:val="center"/>
          </w:tcPr>
          <w:p w:rsidR="00CC160C" w:rsidRDefault="00DB4EE0">
            <w:pPr>
              <w:jc w:val="center"/>
            </w:pPr>
            <w:r>
              <w:rPr>
                <w:kern w:val="0"/>
                <w:szCs w:val="21"/>
              </w:rPr>
              <w:t>1</w:t>
            </w:r>
          </w:p>
        </w:tc>
        <w:tc>
          <w:tcPr>
            <w:tcW w:w="1843" w:type="dxa"/>
            <w:vAlign w:val="center"/>
          </w:tcPr>
          <w:p w:rsidR="00CC160C" w:rsidRDefault="00DB4EE0">
            <w:pPr>
              <w:jc w:val="center"/>
            </w:pPr>
            <w:r>
              <w:rPr>
                <w:kern w:val="0"/>
                <w:szCs w:val="21"/>
              </w:rPr>
              <w:t>20230428-20231231</w:t>
            </w:r>
          </w:p>
        </w:tc>
        <w:tc>
          <w:tcPr>
            <w:tcW w:w="851" w:type="dxa"/>
            <w:vAlign w:val="center"/>
          </w:tcPr>
          <w:p w:rsidR="00CC160C" w:rsidRDefault="00DB4EE0">
            <w:pPr>
              <w:jc w:val="center"/>
            </w:pPr>
            <w:r>
              <w:rPr>
                <w:kern w:val="0"/>
                <w:szCs w:val="21"/>
              </w:rPr>
              <w:t>0.00</w:t>
            </w:r>
          </w:p>
        </w:tc>
        <w:tc>
          <w:tcPr>
            <w:tcW w:w="850" w:type="dxa"/>
            <w:vAlign w:val="center"/>
          </w:tcPr>
          <w:p w:rsidR="00CC160C" w:rsidRDefault="00DB4EE0">
            <w:pPr>
              <w:jc w:val="center"/>
            </w:pPr>
            <w:r>
              <w:rPr>
                <w:kern w:val="0"/>
                <w:szCs w:val="21"/>
              </w:rPr>
              <w:t>64,566,747.13</w:t>
            </w:r>
          </w:p>
        </w:tc>
        <w:tc>
          <w:tcPr>
            <w:tcW w:w="1134" w:type="dxa"/>
            <w:vAlign w:val="center"/>
          </w:tcPr>
          <w:p w:rsidR="00CC160C" w:rsidRDefault="00DB4EE0">
            <w:pPr>
              <w:jc w:val="center"/>
            </w:pPr>
            <w:r>
              <w:rPr>
                <w:kern w:val="0"/>
                <w:szCs w:val="21"/>
              </w:rPr>
              <w:t>0.00</w:t>
            </w:r>
          </w:p>
        </w:tc>
        <w:tc>
          <w:tcPr>
            <w:tcW w:w="1419" w:type="dxa"/>
            <w:vAlign w:val="center"/>
          </w:tcPr>
          <w:p w:rsidR="00CC160C" w:rsidRDefault="00DB4EE0">
            <w:pPr>
              <w:jc w:val="center"/>
            </w:pPr>
            <w:r>
              <w:rPr>
                <w:kern w:val="0"/>
                <w:szCs w:val="21"/>
              </w:rPr>
              <w:t>64,566,747.13</w:t>
            </w:r>
          </w:p>
        </w:tc>
        <w:tc>
          <w:tcPr>
            <w:tcW w:w="1130" w:type="dxa"/>
            <w:vAlign w:val="center"/>
          </w:tcPr>
          <w:p w:rsidR="00CC160C" w:rsidRDefault="00DB4EE0">
            <w:pPr>
              <w:jc w:val="center"/>
            </w:pPr>
            <w:r>
              <w:rPr>
                <w:kern w:val="0"/>
                <w:szCs w:val="21"/>
              </w:rPr>
              <w:t>28.05%</w:t>
            </w:r>
          </w:p>
        </w:tc>
      </w:tr>
      <w:tr w:rsidR="00D417FA" w:rsidRPr="0062676B" w:rsidTr="00015582">
        <w:tc>
          <w:tcPr>
            <w:tcW w:w="9212" w:type="dxa"/>
            <w:gridSpan w:val="8"/>
            <w:vAlign w:val="center"/>
          </w:tcPr>
          <w:p w:rsidR="00D417FA" w:rsidRPr="0062676B" w:rsidRDefault="00D417FA" w:rsidP="00EB3F90">
            <w:pPr>
              <w:autoSpaceDE w:val="0"/>
              <w:autoSpaceDN w:val="0"/>
              <w:adjustRightInd w:val="0"/>
              <w:jc w:val="center"/>
              <w:rPr>
                <w:kern w:val="0"/>
                <w:szCs w:val="21"/>
              </w:rPr>
            </w:pPr>
            <w:r w:rsidRPr="0062676B">
              <w:rPr>
                <w:kern w:val="0"/>
                <w:szCs w:val="21"/>
              </w:rPr>
              <w:t>产品特有风险</w:t>
            </w:r>
          </w:p>
        </w:tc>
      </w:tr>
      <w:tr w:rsidR="00D417FA" w:rsidRPr="0062676B" w:rsidTr="00015582">
        <w:tc>
          <w:tcPr>
            <w:tcW w:w="9212" w:type="dxa"/>
            <w:gridSpan w:val="8"/>
            <w:vAlign w:val="center"/>
          </w:tcPr>
          <w:p w:rsidR="00D417FA" w:rsidRPr="0062676B" w:rsidRDefault="00D417FA" w:rsidP="00EB3F90">
            <w:pPr>
              <w:autoSpaceDE w:val="0"/>
              <w:autoSpaceDN w:val="0"/>
              <w:adjustRightInd w:val="0"/>
              <w:jc w:val="left"/>
              <w:rPr>
                <w:kern w:val="0"/>
                <w:szCs w:val="21"/>
              </w:rPr>
            </w:pPr>
            <w:r w:rsidRPr="0062676B">
              <w:rPr>
                <w:kern w:val="0"/>
                <w:szCs w:val="21"/>
              </w:rPr>
              <w:t>本基金的集中度风险主要体现在有单一投资者持有基金份额比例达到或者超过</w:t>
            </w:r>
            <w:r w:rsidRPr="0062676B">
              <w:rPr>
                <w:kern w:val="0"/>
                <w:szCs w:val="21"/>
              </w:rPr>
              <w:t>20%</w:t>
            </w:r>
            <w:r w:rsidRPr="0062676B">
              <w:rPr>
                <w:kern w:val="0"/>
                <w:szCs w:val="21"/>
              </w:rPr>
              <w:t>，如果投资者发生大额赎回，可能出现基金可变现资产无法满足投资者赎回需要以及因为资产变现成本过高导致投资者的利益受到损害的风险。</w:t>
            </w:r>
          </w:p>
        </w:tc>
      </w:tr>
    </w:tbl>
    <w:p w:rsidR="007B62FA" w:rsidRPr="0062676B" w:rsidRDefault="007B62FA" w:rsidP="00D417FA">
      <w:pPr>
        <w:pStyle w:val="1"/>
        <w:keepNext/>
        <w:keepLines/>
        <w:widowControl w:val="0"/>
        <w:spacing w:beforeLines="50" w:before="156" w:afterLines="50" w:after="156" w:line="360" w:lineRule="auto"/>
        <w:jc w:val="center"/>
        <w:rPr>
          <w:rFonts w:eastAsiaTheme="minorEastAsia"/>
          <w:b/>
          <w:bCs/>
          <w:szCs w:val="24"/>
          <w:lang w:val="en-US"/>
        </w:rPr>
      </w:pPr>
      <w:bookmarkStart w:id="395" w:name="_Toc161660109"/>
      <w:r w:rsidRPr="0062676B">
        <w:rPr>
          <w:rFonts w:eastAsiaTheme="minorEastAsia"/>
          <w:b/>
          <w:bCs/>
          <w:szCs w:val="24"/>
          <w:lang w:val="en-US"/>
        </w:rPr>
        <w:t>§13</w:t>
      </w:r>
      <w:r w:rsidRPr="0062676B">
        <w:rPr>
          <w:rFonts w:eastAsiaTheme="minorEastAsia"/>
          <w:b/>
          <w:bCs/>
          <w:szCs w:val="24"/>
          <w:lang w:val="en-US"/>
        </w:rPr>
        <w:t>备查文件目录</w:t>
      </w:r>
      <w:bookmarkEnd w:id="390"/>
      <w:bookmarkEnd w:id="391"/>
      <w:bookmarkEnd w:id="392"/>
      <w:bookmarkEnd w:id="393"/>
      <w:bookmarkEnd w:id="394"/>
      <w:bookmarkEnd w:id="395"/>
    </w:p>
    <w:p w:rsidR="007B62FA" w:rsidRPr="0062676B" w:rsidRDefault="007B62FA" w:rsidP="00602A38">
      <w:pPr>
        <w:pStyle w:val="20"/>
        <w:spacing w:before="0" w:after="0"/>
        <w:rPr>
          <w:rFonts w:ascii="Times New Roman" w:eastAsiaTheme="minorEastAsia" w:hAnsi="Times New Roman"/>
          <w:kern w:val="0"/>
          <w:sz w:val="21"/>
          <w:szCs w:val="21"/>
        </w:rPr>
      </w:pPr>
      <w:bookmarkStart w:id="396" w:name="_Toc352256021"/>
      <w:bookmarkStart w:id="397" w:name="_Toc352256089"/>
      <w:bookmarkStart w:id="398" w:name="_Toc352331267"/>
      <w:bookmarkStart w:id="399" w:name="_Toc362424046"/>
      <w:bookmarkStart w:id="400" w:name="_Toc161660110"/>
      <w:r w:rsidRPr="0062676B">
        <w:rPr>
          <w:rFonts w:ascii="Times New Roman" w:eastAsiaTheme="minorEastAsia" w:hAnsi="Times New Roman"/>
          <w:kern w:val="0"/>
          <w:sz w:val="21"/>
          <w:szCs w:val="21"/>
        </w:rPr>
        <w:t xml:space="preserve">13.1 </w:t>
      </w:r>
      <w:r w:rsidRPr="0062676B">
        <w:rPr>
          <w:rFonts w:ascii="Times New Roman" w:eastAsiaTheme="minorEastAsia" w:hAnsi="Times New Roman"/>
          <w:kern w:val="0"/>
          <w:sz w:val="21"/>
          <w:szCs w:val="21"/>
        </w:rPr>
        <w:t>备查文件目录</w:t>
      </w:r>
      <w:bookmarkEnd w:id="396"/>
      <w:bookmarkEnd w:id="397"/>
      <w:bookmarkEnd w:id="398"/>
      <w:bookmarkEnd w:id="399"/>
      <w:bookmarkEnd w:id="400"/>
    </w:p>
    <w:p w:rsidR="00CC160C" w:rsidRDefault="00DB4EE0">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w:t>
      </w:r>
      <w:r>
        <w:rPr>
          <w:rFonts w:eastAsiaTheme="minorEastAsia"/>
          <w:szCs w:val="21"/>
        </w:rPr>
        <w:t>中国证监会准予本基金募集注册的文件</w:t>
      </w:r>
    </w:p>
    <w:p w:rsidR="00CC160C" w:rsidRDefault="00DB4EE0">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w:t>
      </w:r>
      <w:r>
        <w:rPr>
          <w:rFonts w:eastAsiaTheme="minorEastAsia"/>
          <w:szCs w:val="21"/>
        </w:rPr>
        <w:t>摩根标普</w:t>
      </w:r>
      <w:r>
        <w:rPr>
          <w:rFonts w:eastAsiaTheme="minorEastAsia"/>
          <w:szCs w:val="21"/>
        </w:rPr>
        <w:t>500</w:t>
      </w:r>
      <w:r>
        <w:rPr>
          <w:rFonts w:eastAsiaTheme="minorEastAsia"/>
          <w:szCs w:val="21"/>
        </w:rPr>
        <w:t>指数型发起式证券投资基金</w:t>
      </w:r>
      <w:r>
        <w:rPr>
          <w:rFonts w:eastAsiaTheme="minorEastAsia"/>
          <w:szCs w:val="21"/>
        </w:rPr>
        <w:t>(QDII)</w:t>
      </w:r>
      <w:r>
        <w:rPr>
          <w:rFonts w:eastAsiaTheme="minorEastAsia"/>
          <w:szCs w:val="21"/>
        </w:rPr>
        <w:t>基金合同</w:t>
      </w:r>
    </w:p>
    <w:p w:rsidR="00CC160C" w:rsidRDefault="00DB4EE0">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w:t>
      </w:r>
      <w:r>
        <w:rPr>
          <w:rFonts w:eastAsiaTheme="minorEastAsia"/>
          <w:szCs w:val="21"/>
        </w:rPr>
        <w:t>摩根标普</w:t>
      </w:r>
      <w:r>
        <w:rPr>
          <w:rFonts w:eastAsiaTheme="minorEastAsia"/>
          <w:szCs w:val="21"/>
        </w:rPr>
        <w:t>500</w:t>
      </w:r>
      <w:r>
        <w:rPr>
          <w:rFonts w:eastAsiaTheme="minorEastAsia"/>
          <w:szCs w:val="21"/>
        </w:rPr>
        <w:t>指数型发起式证券投资基金</w:t>
      </w:r>
      <w:r>
        <w:rPr>
          <w:rFonts w:eastAsiaTheme="minorEastAsia"/>
          <w:szCs w:val="21"/>
        </w:rPr>
        <w:t>(QDII)</w:t>
      </w:r>
      <w:r>
        <w:rPr>
          <w:rFonts w:eastAsiaTheme="minorEastAsia"/>
          <w:szCs w:val="21"/>
        </w:rPr>
        <w:t>托管协议</w:t>
      </w:r>
    </w:p>
    <w:p w:rsidR="00CC160C" w:rsidRDefault="00DB4EE0">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w:t>
      </w:r>
      <w:r>
        <w:rPr>
          <w:rFonts w:eastAsiaTheme="minorEastAsia"/>
          <w:szCs w:val="21"/>
        </w:rPr>
        <w:t>法律意见书</w:t>
      </w:r>
    </w:p>
    <w:p w:rsidR="00CC160C" w:rsidRDefault="00DB4EE0">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w:t>
      </w:r>
      <w:r>
        <w:rPr>
          <w:rFonts w:eastAsiaTheme="minorEastAsia"/>
          <w:szCs w:val="21"/>
        </w:rPr>
        <w:t>基金管理人业务资格批件、营业执照</w:t>
      </w:r>
    </w:p>
    <w:p w:rsidR="00CC160C" w:rsidRDefault="00DB4EE0">
      <w:pPr>
        <w:spacing w:line="360" w:lineRule="auto"/>
        <w:ind w:firstLineChars="200" w:firstLine="420"/>
        <w:rPr>
          <w:rFonts w:eastAsiaTheme="minorEastAsia"/>
          <w:szCs w:val="21"/>
        </w:rPr>
      </w:pPr>
      <w:r>
        <w:rPr>
          <w:rFonts w:eastAsiaTheme="minorEastAsia"/>
          <w:szCs w:val="21"/>
        </w:rPr>
        <w:t>(</w:t>
      </w:r>
      <w:r>
        <w:rPr>
          <w:rFonts w:eastAsiaTheme="minorEastAsia"/>
          <w:szCs w:val="21"/>
        </w:rPr>
        <w:t>六</w:t>
      </w:r>
      <w:r>
        <w:rPr>
          <w:rFonts w:eastAsiaTheme="minorEastAsia"/>
          <w:szCs w:val="21"/>
        </w:rPr>
        <w:t>)</w:t>
      </w:r>
      <w:r>
        <w:rPr>
          <w:rFonts w:eastAsiaTheme="minorEastAsia"/>
          <w:szCs w:val="21"/>
        </w:rPr>
        <w:t>基金托管人业务资格批件、营业执照</w:t>
      </w:r>
    </w:p>
    <w:p w:rsidR="00CC160C" w:rsidRDefault="00DB4EE0">
      <w:pPr>
        <w:spacing w:line="360" w:lineRule="auto"/>
        <w:ind w:firstLineChars="200" w:firstLine="420"/>
        <w:rPr>
          <w:rFonts w:eastAsiaTheme="minorEastAsia"/>
          <w:szCs w:val="21"/>
        </w:rPr>
      </w:pPr>
      <w:r>
        <w:rPr>
          <w:rFonts w:eastAsiaTheme="minorEastAsia"/>
          <w:szCs w:val="21"/>
        </w:rPr>
        <w:t>(</w:t>
      </w:r>
      <w:r>
        <w:rPr>
          <w:rFonts w:eastAsiaTheme="minorEastAsia"/>
          <w:szCs w:val="21"/>
        </w:rPr>
        <w:t>七</w:t>
      </w:r>
      <w:r>
        <w:rPr>
          <w:rFonts w:eastAsiaTheme="minorEastAsia"/>
          <w:szCs w:val="21"/>
        </w:rPr>
        <w:t>)</w:t>
      </w:r>
      <w:r>
        <w:rPr>
          <w:rFonts w:eastAsiaTheme="minorEastAsia"/>
          <w:szCs w:val="21"/>
        </w:rPr>
        <w:t>摩根基金管理（中国）有限公司开放式基金业务规则</w:t>
      </w:r>
    </w:p>
    <w:p w:rsidR="007B62FA" w:rsidRPr="0062676B" w:rsidRDefault="007B62FA" w:rsidP="00B5782F">
      <w:pPr>
        <w:spacing w:line="360" w:lineRule="auto"/>
        <w:ind w:firstLineChars="200" w:firstLine="420"/>
        <w:rPr>
          <w:rFonts w:eastAsiaTheme="minorEastAsia"/>
          <w:szCs w:val="21"/>
        </w:rPr>
      </w:pPr>
      <w:r w:rsidRPr="0062676B">
        <w:rPr>
          <w:rFonts w:eastAsiaTheme="minorEastAsia"/>
          <w:szCs w:val="21"/>
        </w:rPr>
        <w:t>(</w:t>
      </w:r>
      <w:r w:rsidRPr="0062676B">
        <w:rPr>
          <w:rFonts w:eastAsiaTheme="minorEastAsia"/>
          <w:szCs w:val="21"/>
        </w:rPr>
        <w:t>八</w:t>
      </w:r>
      <w:r w:rsidRPr="0062676B">
        <w:rPr>
          <w:rFonts w:eastAsiaTheme="minorEastAsia"/>
          <w:szCs w:val="21"/>
        </w:rPr>
        <w:t>)</w:t>
      </w:r>
      <w:r w:rsidRPr="0062676B">
        <w:rPr>
          <w:rFonts w:eastAsiaTheme="minorEastAsia"/>
          <w:szCs w:val="21"/>
        </w:rPr>
        <w:t>中国证监会要求的其他文件</w:t>
      </w:r>
    </w:p>
    <w:p w:rsidR="007B62FA" w:rsidRPr="0062676B" w:rsidRDefault="007B62FA" w:rsidP="00D417FA">
      <w:pPr>
        <w:pStyle w:val="20"/>
        <w:spacing w:beforeLines="100" w:before="312" w:after="0"/>
        <w:rPr>
          <w:rFonts w:ascii="Times New Roman" w:eastAsiaTheme="minorEastAsia" w:hAnsi="Times New Roman"/>
          <w:sz w:val="21"/>
          <w:szCs w:val="21"/>
        </w:rPr>
      </w:pPr>
      <w:bookmarkStart w:id="401" w:name="_Toc352256022"/>
      <w:bookmarkStart w:id="402" w:name="_Toc352256090"/>
      <w:bookmarkStart w:id="403" w:name="_Toc352331268"/>
      <w:bookmarkStart w:id="404" w:name="_Toc362424047"/>
      <w:bookmarkStart w:id="405" w:name="_Toc161660111"/>
      <w:r w:rsidRPr="0062676B">
        <w:rPr>
          <w:rFonts w:ascii="Times New Roman" w:eastAsiaTheme="minorEastAsia" w:hAnsi="Times New Roman"/>
          <w:kern w:val="0"/>
          <w:sz w:val="21"/>
          <w:szCs w:val="21"/>
        </w:rPr>
        <w:t>13</w:t>
      </w:r>
      <w:r w:rsidRPr="0062676B">
        <w:rPr>
          <w:rFonts w:ascii="Times New Roman" w:eastAsiaTheme="minorEastAsia" w:hAnsi="Times New Roman"/>
          <w:sz w:val="21"/>
          <w:szCs w:val="21"/>
        </w:rPr>
        <w:t>.2</w:t>
      </w:r>
      <w:r w:rsidRPr="0062676B">
        <w:rPr>
          <w:rFonts w:ascii="Times New Roman" w:eastAsiaTheme="minorEastAsia" w:hAnsi="Times New Roman"/>
          <w:sz w:val="21"/>
          <w:szCs w:val="21"/>
        </w:rPr>
        <w:t>存放地点</w:t>
      </w:r>
      <w:bookmarkEnd w:id="401"/>
      <w:bookmarkEnd w:id="402"/>
      <w:bookmarkEnd w:id="403"/>
      <w:bookmarkEnd w:id="404"/>
      <w:bookmarkEnd w:id="405"/>
    </w:p>
    <w:p w:rsidR="007B62FA" w:rsidRPr="0062676B" w:rsidRDefault="007B62FA" w:rsidP="00B5782F">
      <w:pPr>
        <w:spacing w:line="360" w:lineRule="auto"/>
        <w:ind w:firstLineChars="200" w:firstLine="420"/>
        <w:rPr>
          <w:rFonts w:eastAsiaTheme="minorEastAsia"/>
          <w:szCs w:val="21"/>
        </w:rPr>
      </w:pPr>
      <w:r w:rsidRPr="0062676B">
        <w:rPr>
          <w:rFonts w:eastAsiaTheme="minorEastAsia"/>
          <w:szCs w:val="21"/>
        </w:rPr>
        <w:t>基金管理人或基金托管人住所。</w:t>
      </w:r>
    </w:p>
    <w:p w:rsidR="007B62FA" w:rsidRPr="0062676B" w:rsidRDefault="007B62FA" w:rsidP="00D417FA">
      <w:pPr>
        <w:pStyle w:val="20"/>
        <w:spacing w:beforeLines="100" w:before="312" w:after="0"/>
        <w:rPr>
          <w:rFonts w:ascii="Times New Roman" w:eastAsiaTheme="minorEastAsia" w:hAnsi="Times New Roman"/>
          <w:sz w:val="21"/>
          <w:szCs w:val="21"/>
        </w:rPr>
      </w:pPr>
      <w:bookmarkStart w:id="406" w:name="_Toc352256023"/>
      <w:bookmarkStart w:id="407" w:name="_Toc352256091"/>
      <w:bookmarkStart w:id="408" w:name="_Toc352331269"/>
      <w:bookmarkStart w:id="409" w:name="_Toc362424048"/>
      <w:bookmarkStart w:id="410" w:name="_Toc161660112"/>
      <w:r w:rsidRPr="0062676B">
        <w:rPr>
          <w:rFonts w:ascii="Times New Roman" w:eastAsiaTheme="minorEastAsia" w:hAnsi="Times New Roman"/>
          <w:kern w:val="0"/>
          <w:sz w:val="21"/>
          <w:szCs w:val="21"/>
        </w:rPr>
        <w:t>13</w:t>
      </w:r>
      <w:r w:rsidRPr="0062676B">
        <w:rPr>
          <w:rFonts w:ascii="Times New Roman" w:eastAsiaTheme="minorEastAsia" w:hAnsi="Times New Roman"/>
          <w:sz w:val="21"/>
          <w:szCs w:val="21"/>
        </w:rPr>
        <w:t>.3</w:t>
      </w:r>
      <w:r w:rsidRPr="0062676B">
        <w:rPr>
          <w:rFonts w:ascii="Times New Roman" w:eastAsiaTheme="minorEastAsia" w:hAnsi="Times New Roman"/>
          <w:sz w:val="21"/>
          <w:szCs w:val="21"/>
        </w:rPr>
        <w:t>查阅方式</w:t>
      </w:r>
      <w:bookmarkEnd w:id="406"/>
      <w:bookmarkEnd w:id="407"/>
      <w:bookmarkEnd w:id="408"/>
      <w:bookmarkEnd w:id="409"/>
      <w:bookmarkEnd w:id="410"/>
    </w:p>
    <w:p w:rsidR="007B62FA" w:rsidRPr="0062676B" w:rsidRDefault="007B62FA" w:rsidP="00602A38">
      <w:pPr>
        <w:spacing w:line="360" w:lineRule="auto"/>
        <w:ind w:firstLineChars="200" w:firstLine="420"/>
        <w:rPr>
          <w:rFonts w:eastAsiaTheme="minorEastAsia"/>
          <w:szCs w:val="21"/>
        </w:rPr>
      </w:pPr>
      <w:r w:rsidRPr="0062676B">
        <w:rPr>
          <w:rFonts w:eastAsiaTheme="minorEastAsia"/>
          <w:szCs w:val="21"/>
        </w:rPr>
        <w:t>投资者可在营业时间免费查阅，也可按工本费购买复印件。</w:t>
      </w:r>
    </w:p>
    <w:p w:rsidR="007B62FA" w:rsidRPr="0062676B" w:rsidRDefault="007B62FA" w:rsidP="00D0372D">
      <w:pPr>
        <w:spacing w:line="360" w:lineRule="auto"/>
        <w:ind w:firstLineChars="150" w:firstLine="315"/>
        <w:rPr>
          <w:rFonts w:eastAsiaTheme="minorEastAsia"/>
          <w:bCs/>
          <w:szCs w:val="21"/>
        </w:rPr>
      </w:pPr>
    </w:p>
    <w:p w:rsidR="007B62FA" w:rsidRPr="0062676B" w:rsidRDefault="007B62FA" w:rsidP="00D0372D">
      <w:pPr>
        <w:spacing w:line="360" w:lineRule="auto"/>
        <w:ind w:firstLineChars="150" w:firstLine="315"/>
        <w:rPr>
          <w:rFonts w:eastAsiaTheme="minorEastAsia"/>
          <w:bCs/>
          <w:szCs w:val="21"/>
        </w:rPr>
      </w:pPr>
    </w:p>
    <w:p w:rsidR="007B62FA" w:rsidRPr="0062676B" w:rsidRDefault="007B62FA" w:rsidP="00D0372D">
      <w:pPr>
        <w:spacing w:line="360" w:lineRule="auto"/>
        <w:ind w:firstLineChars="150" w:firstLine="315"/>
        <w:rPr>
          <w:rFonts w:eastAsiaTheme="minorEastAsia"/>
          <w:bCs/>
          <w:szCs w:val="21"/>
        </w:rPr>
      </w:pPr>
    </w:p>
    <w:p w:rsidR="007B62FA" w:rsidRPr="0062676B" w:rsidRDefault="007B62FA" w:rsidP="00D0372D">
      <w:pPr>
        <w:spacing w:line="360" w:lineRule="auto"/>
        <w:ind w:firstLineChars="150" w:firstLine="315"/>
        <w:rPr>
          <w:rFonts w:eastAsiaTheme="minorEastAsia"/>
          <w:bCs/>
          <w:szCs w:val="21"/>
        </w:rPr>
      </w:pPr>
    </w:p>
    <w:p w:rsidR="007B62FA" w:rsidRPr="0062676B" w:rsidRDefault="007B62FA" w:rsidP="00D0372D">
      <w:pPr>
        <w:spacing w:line="360" w:lineRule="auto"/>
        <w:ind w:firstLineChars="150" w:firstLine="315"/>
        <w:rPr>
          <w:rFonts w:eastAsiaTheme="minorEastAsia"/>
          <w:bCs/>
          <w:szCs w:val="21"/>
        </w:rPr>
      </w:pPr>
    </w:p>
    <w:p w:rsidR="007B62FA" w:rsidRPr="0062676B" w:rsidRDefault="007B62FA" w:rsidP="00417F87">
      <w:pPr>
        <w:spacing w:line="360" w:lineRule="auto"/>
        <w:ind w:left="840"/>
        <w:jc w:val="right"/>
        <w:rPr>
          <w:rFonts w:eastAsiaTheme="minorEastAsia"/>
          <w:b/>
          <w:bCs/>
          <w:szCs w:val="21"/>
        </w:rPr>
      </w:pPr>
      <w:r w:rsidRPr="0062676B">
        <w:rPr>
          <w:rFonts w:eastAsiaTheme="minorEastAsia"/>
          <w:b/>
          <w:bCs/>
          <w:szCs w:val="21"/>
        </w:rPr>
        <w:t>摩根基金管理（中国）有限公司</w:t>
      </w:r>
    </w:p>
    <w:p w:rsidR="007B62FA" w:rsidRPr="0062676B" w:rsidRDefault="00B50B04" w:rsidP="00436556">
      <w:pPr>
        <w:spacing w:line="360" w:lineRule="auto"/>
        <w:ind w:left="840"/>
        <w:jc w:val="right"/>
        <w:rPr>
          <w:rFonts w:eastAsiaTheme="minorEastAsia"/>
          <w:b/>
          <w:bCs/>
          <w:szCs w:val="21"/>
        </w:rPr>
      </w:pPr>
      <w:r w:rsidRPr="0062676B">
        <w:rPr>
          <w:rFonts w:eastAsiaTheme="minorEastAsia"/>
          <w:b/>
          <w:bCs/>
          <w:szCs w:val="21"/>
        </w:rPr>
        <w:t>二〇二四年三月二十八日</w:t>
      </w:r>
    </w:p>
    <w:sectPr w:rsidR="007B62FA" w:rsidRPr="0062676B"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27F" w:rsidRDefault="00B9227F">
      <w:r>
        <w:separator/>
      </w:r>
    </w:p>
  </w:endnote>
  <w:endnote w:type="continuationSeparator" w:id="0">
    <w:p w:rsidR="00B9227F" w:rsidRDefault="00B9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2C3" w:rsidRDefault="00B532C3"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532C3" w:rsidRDefault="00B532C3"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2C3" w:rsidRDefault="00B532C3"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675CF">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675CF">
      <w:rPr>
        <w:noProof/>
        <w:kern w:val="0"/>
        <w:szCs w:val="21"/>
      </w:rPr>
      <w:t>105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27F" w:rsidRDefault="00B9227F">
      <w:r>
        <w:separator/>
      </w:r>
    </w:p>
  </w:footnote>
  <w:footnote w:type="continuationSeparator" w:id="0">
    <w:p w:rsidR="00B9227F" w:rsidRDefault="00B92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2C3" w:rsidRPr="00350014" w:rsidRDefault="00B532C3" w:rsidP="00350014">
    <w:pPr>
      <w:pStyle w:val="ae"/>
      <w:pBdr>
        <w:bottom w:val="single" w:sz="6" w:space="0" w:color="auto"/>
      </w:pBdr>
      <w:jc w:val="right"/>
      <w:rPr>
        <w:sz w:val="21"/>
        <w:szCs w:val="21"/>
      </w:rPr>
    </w:pPr>
    <w:r w:rsidRPr="0098122D">
      <w:rPr>
        <w:sz w:val="21"/>
        <w:szCs w:val="21"/>
      </w:rPr>
      <w:t>摩根标普</w:t>
    </w:r>
    <w:r w:rsidRPr="0098122D">
      <w:rPr>
        <w:sz w:val="21"/>
        <w:szCs w:val="21"/>
      </w:rPr>
      <w:t>500</w:t>
    </w:r>
    <w:r w:rsidRPr="0098122D">
      <w:rPr>
        <w:sz w:val="21"/>
        <w:szCs w:val="21"/>
      </w:rPr>
      <w:t>指数型发起式证券投资基金</w:t>
    </w:r>
    <w:r w:rsidRPr="0098122D">
      <w:rPr>
        <w:sz w:val="21"/>
        <w:szCs w:val="21"/>
      </w:rPr>
      <w:t>(QDII)2023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733"/>
    <w:rsid w:val="00000EBD"/>
    <w:rsid w:val="000018B5"/>
    <w:rsid w:val="000019B6"/>
    <w:rsid w:val="00001B39"/>
    <w:rsid w:val="00001C10"/>
    <w:rsid w:val="00002644"/>
    <w:rsid w:val="00003577"/>
    <w:rsid w:val="0000403B"/>
    <w:rsid w:val="00004193"/>
    <w:rsid w:val="00004337"/>
    <w:rsid w:val="00004645"/>
    <w:rsid w:val="00005172"/>
    <w:rsid w:val="0000551D"/>
    <w:rsid w:val="00005911"/>
    <w:rsid w:val="00006513"/>
    <w:rsid w:val="0000686E"/>
    <w:rsid w:val="00007D96"/>
    <w:rsid w:val="000102A7"/>
    <w:rsid w:val="00010918"/>
    <w:rsid w:val="00010A83"/>
    <w:rsid w:val="00010A8E"/>
    <w:rsid w:val="00010AC3"/>
    <w:rsid w:val="00010C1F"/>
    <w:rsid w:val="00010E8F"/>
    <w:rsid w:val="00010F11"/>
    <w:rsid w:val="00011081"/>
    <w:rsid w:val="00011EB5"/>
    <w:rsid w:val="0001280C"/>
    <w:rsid w:val="00012A03"/>
    <w:rsid w:val="000131C1"/>
    <w:rsid w:val="00013CAE"/>
    <w:rsid w:val="00015236"/>
    <w:rsid w:val="00015582"/>
    <w:rsid w:val="00015E54"/>
    <w:rsid w:val="000162AF"/>
    <w:rsid w:val="0001748B"/>
    <w:rsid w:val="00017581"/>
    <w:rsid w:val="0001767C"/>
    <w:rsid w:val="00020583"/>
    <w:rsid w:val="00021813"/>
    <w:rsid w:val="00021DD4"/>
    <w:rsid w:val="000221FE"/>
    <w:rsid w:val="00022642"/>
    <w:rsid w:val="00023BE7"/>
    <w:rsid w:val="0002453B"/>
    <w:rsid w:val="00024C15"/>
    <w:rsid w:val="00024C62"/>
    <w:rsid w:val="00024CA0"/>
    <w:rsid w:val="0002531B"/>
    <w:rsid w:val="0002609F"/>
    <w:rsid w:val="00026A7D"/>
    <w:rsid w:val="000274FE"/>
    <w:rsid w:val="000276C9"/>
    <w:rsid w:val="00027CFC"/>
    <w:rsid w:val="00030A04"/>
    <w:rsid w:val="00031492"/>
    <w:rsid w:val="0003228A"/>
    <w:rsid w:val="000322D4"/>
    <w:rsid w:val="000322D5"/>
    <w:rsid w:val="0003271C"/>
    <w:rsid w:val="00032ADD"/>
    <w:rsid w:val="00032FE1"/>
    <w:rsid w:val="000331EA"/>
    <w:rsid w:val="00033EC1"/>
    <w:rsid w:val="00034BA5"/>
    <w:rsid w:val="00034C00"/>
    <w:rsid w:val="000358FE"/>
    <w:rsid w:val="000364C4"/>
    <w:rsid w:val="000369F5"/>
    <w:rsid w:val="00037267"/>
    <w:rsid w:val="0003733A"/>
    <w:rsid w:val="000378BC"/>
    <w:rsid w:val="00037A1C"/>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4A87"/>
    <w:rsid w:val="0004501A"/>
    <w:rsid w:val="00045671"/>
    <w:rsid w:val="000471B4"/>
    <w:rsid w:val="00050260"/>
    <w:rsid w:val="000510AB"/>
    <w:rsid w:val="00051326"/>
    <w:rsid w:val="000514E0"/>
    <w:rsid w:val="00051AF4"/>
    <w:rsid w:val="00052448"/>
    <w:rsid w:val="00052CBA"/>
    <w:rsid w:val="00053091"/>
    <w:rsid w:val="0005346A"/>
    <w:rsid w:val="000534CD"/>
    <w:rsid w:val="00053EED"/>
    <w:rsid w:val="0005448A"/>
    <w:rsid w:val="000546BD"/>
    <w:rsid w:val="00055AF1"/>
    <w:rsid w:val="000561FC"/>
    <w:rsid w:val="00056982"/>
    <w:rsid w:val="00056DC6"/>
    <w:rsid w:val="000573B5"/>
    <w:rsid w:val="00060597"/>
    <w:rsid w:val="00060A2C"/>
    <w:rsid w:val="00060CB4"/>
    <w:rsid w:val="00061167"/>
    <w:rsid w:val="00061AEF"/>
    <w:rsid w:val="00061E04"/>
    <w:rsid w:val="00062997"/>
    <w:rsid w:val="00063230"/>
    <w:rsid w:val="00063C17"/>
    <w:rsid w:val="00063D34"/>
    <w:rsid w:val="0006475F"/>
    <w:rsid w:val="00064AE3"/>
    <w:rsid w:val="00064FC8"/>
    <w:rsid w:val="00066524"/>
    <w:rsid w:val="000671A3"/>
    <w:rsid w:val="00067A7A"/>
    <w:rsid w:val="00067CC5"/>
    <w:rsid w:val="00070156"/>
    <w:rsid w:val="00070CD1"/>
    <w:rsid w:val="00070E1F"/>
    <w:rsid w:val="00071022"/>
    <w:rsid w:val="0007171B"/>
    <w:rsid w:val="000717A1"/>
    <w:rsid w:val="000727BC"/>
    <w:rsid w:val="00072DE0"/>
    <w:rsid w:val="000734C5"/>
    <w:rsid w:val="00073B08"/>
    <w:rsid w:val="00073C72"/>
    <w:rsid w:val="00073DB1"/>
    <w:rsid w:val="00073F87"/>
    <w:rsid w:val="000742BB"/>
    <w:rsid w:val="00076397"/>
    <w:rsid w:val="000764CB"/>
    <w:rsid w:val="00076CC5"/>
    <w:rsid w:val="000801F4"/>
    <w:rsid w:val="00080423"/>
    <w:rsid w:val="0008141B"/>
    <w:rsid w:val="00081A3D"/>
    <w:rsid w:val="00081D05"/>
    <w:rsid w:val="0008226A"/>
    <w:rsid w:val="000828A4"/>
    <w:rsid w:val="00083BAF"/>
    <w:rsid w:val="000845B3"/>
    <w:rsid w:val="00084ADE"/>
    <w:rsid w:val="0008506D"/>
    <w:rsid w:val="00085E0F"/>
    <w:rsid w:val="00085F3E"/>
    <w:rsid w:val="000861D6"/>
    <w:rsid w:val="0008624A"/>
    <w:rsid w:val="000863CA"/>
    <w:rsid w:val="00086622"/>
    <w:rsid w:val="000866EC"/>
    <w:rsid w:val="00087011"/>
    <w:rsid w:val="000874BC"/>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7230"/>
    <w:rsid w:val="000A0BCA"/>
    <w:rsid w:val="000A1448"/>
    <w:rsid w:val="000A1BFB"/>
    <w:rsid w:val="000A3022"/>
    <w:rsid w:val="000A38DE"/>
    <w:rsid w:val="000A4197"/>
    <w:rsid w:val="000A457E"/>
    <w:rsid w:val="000A4672"/>
    <w:rsid w:val="000A4C65"/>
    <w:rsid w:val="000A4FEF"/>
    <w:rsid w:val="000A53FD"/>
    <w:rsid w:val="000A549A"/>
    <w:rsid w:val="000A578A"/>
    <w:rsid w:val="000A5C94"/>
    <w:rsid w:val="000A5CFC"/>
    <w:rsid w:val="000A72F2"/>
    <w:rsid w:val="000B0175"/>
    <w:rsid w:val="000B0A49"/>
    <w:rsid w:val="000B0C56"/>
    <w:rsid w:val="000B116B"/>
    <w:rsid w:val="000B2B57"/>
    <w:rsid w:val="000B2C8D"/>
    <w:rsid w:val="000B36CC"/>
    <w:rsid w:val="000B3DAB"/>
    <w:rsid w:val="000B3E43"/>
    <w:rsid w:val="000B40E5"/>
    <w:rsid w:val="000B417C"/>
    <w:rsid w:val="000B4365"/>
    <w:rsid w:val="000B548A"/>
    <w:rsid w:val="000B5CC0"/>
    <w:rsid w:val="000B5D45"/>
    <w:rsid w:val="000B682A"/>
    <w:rsid w:val="000B6D23"/>
    <w:rsid w:val="000B79FA"/>
    <w:rsid w:val="000C01F9"/>
    <w:rsid w:val="000C05AB"/>
    <w:rsid w:val="000C0871"/>
    <w:rsid w:val="000C0CA5"/>
    <w:rsid w:val="000C0F55"/>
    <w:rsid w:val="000C127D"/>
    <w:rsid w:val="000C15BE"/>
    <w:rsid w:val="000C1723"/>
    <w:rsid w:val="000C1B20"/>
    <w:rsid w:val="000C224F"/>
    <w:rsid w:val="000C33AB"/>
    <w:rsid w:val="000C3FD9"/>
    <w:rsid w:val="000C4107"/>
    <w:rsid w:val="000C45E7"/>
    <w:rsid w:val="000C45F5"/>
    <w:rsid w:val="000C462E"/>
    <w:rsid w:val="000C5555"/>
    <w:rsid w:val="000C5C31"/>
    <w:rsid w:val="000C5E98"/>
    <w:rsid w:val="000C698D"/>
    <w:rsid w:val="000C705C"/>
    <w:rsid w:val="000C7197"/>
    <w:rsid w:val="000C7AE4"/>
    <w:rsid w:val="000D01F4"/>
    <w:rsid w:val="000D064E"/>
    <w:rsid w:val="000D0B89"/>
    <w:rsid w:val="000D1519"/>
    <w:rsid w:val="000D2869"/>
    <w:rsid w:val="000D3145"/>
    <w:rsid w:val="000D36D1"/>
    <w:rsid w:val="000D3BE1"/>
    <w:rsid w:val="000D4AAD"/>
    <w:rsid w:val="000D52DC"/>
    <w:rsid w:val="000D6054"/>
    <w:rsid w:val="000D619B"/>
    <w:rsid w:val="000D6779"/>
    <w:rsid w:val="000D788B"/>
    <w:rsid w:val="000D7C4C"/>
    <w:rsid w:val="000E26C1"/>
    <w:rsid w:val="000E2F32"/>
    <w:rsid w:val="000E3487"/>
    <w:rsid w:val="000E34ED"/>
    <w:rsid w:val="000E4456"/>
    <w:rsid w:val="000E53A8"/>
    <w:rsid w:val="000E6184"/>
    <w:rsid w:val="000E67FE"/>
    <w:rsid w:val="000E7385"/>
    <w:rsid w:val="000F0477"/>
    <w:rsid w:val="000F0C0A"/>
    <w:rsid w:val="000F15C9"/>
    <w:rsid w:val="000F175F"/>
    <w:rsid w:val="000F17D1"/>
    <w:rsid w:val="000F183F"/>
    <w:rsid w:val="000F1FED"/>
    <w:rsid w:val="000F29C1"/>
    <w:rsid w:val="000F2C75"/>
    <w:rsid w:val="000F3506"/>
    <w:rsid w:val="000F350C"/>
    <w:rsid w:val="000F4232"/>
    <w:rsid w:val="000F4C57"/>
    <w:rsid w:val="000F515E"/>
    <w:rsid w:val="000F593E"/>
    <w:rsid w:val="000F5CF0"/>
    <w:rsid w:val="000F60F3"/>
    <w:rsid w:val="000F60FF"/>
    <w:rsid w:val="000F635F"/>
    <w:rsid w:val="000F6C61"/>
    <w:rsid w:val="00100C12"/>
    <w:rsid w:val="00100D83"/>
    <w:rsid w:val="00100F34"/>
    <w:rsid w:val="001013A8"/>
    <w:rsid w:val="001016E1"/>
    <w:rsid w:val="00102CC8"/>
    <w:rsid w:val="001030B5"/>
    <w:rsid w:val="0010352B"/>
    <w:rsid w:val="00103CCE"/>
    <w:rsid w:val="001049B6"/>
    <w:rsid w:val="00104A39"/>
    <w:rsid w:val="00104DE3"/>
    <w:rsid w:val="001051C6"/>
    <w:rsid w:val="00105211"/>
    <w:rsid w:val="0010577B"/>
    <w:rsid w:val="00105C9C"/>
    <w:rsid w:val="001065DA"/>
    <w:rsid w:val="001069ED"/>
    <w:rsid w:val="00106C1F"/>
    <w:rsid w:val="00110599"/>
    <w:rsid w:val="001105EC"/>
    <w:rsid w:val="00110B82"/>
    <w:rsid w:val="001116BA"/>
    <w:rsid w:val="0011177A"/>
    <w:rsid w:val="0011179E"/>
    <w:rsid w:val="00111C16"/>
    <w:rsid w:val="00111C71"/>
    <w:rsid w:val="00112484"/>
    <w:rsid w:val="0011289F"/>
    <w:rsid w:val="00113B73"/>
    <w:rsid w:val="00113F47"/>
    <w:rsid w:val="001141C0"/>
    <w:rsid w:val="00116E31"/>
    <w:rsid w:val="001172AE"/>
    <w:rsid w:val="00117CC3"/>
    <w:rsid w:val="00120169"/>
    <w:rsid w:val="00120EED"/>
    <w:rsid w:val="001212B4"/>
    <w:rsid w:val="0012304E"/>
    <w:rsid w:val="001232C9"/>
    <w:rsid w:val="001239C8"/>
    <w:rsid w:val="00123A56"/>
    <w:rsid w:val="00123D1A"/>
    <w:rsid w:val="00124247"/>
    <w:rsid w:val="001248EF"/>
    <w:rsid w:val="001257C7"/>
    <w:rsid w:val="00126502"/>
    <w:rsid w:val="00126AF2"/>
    <w:rsid w:val="00126DDF"/>
    <w:rsid w:val="001270BF"/>
    <w:rsid w:val="0012764F"/>
    <w:rsid w:val="00127BAC"/>
    <w:rsid w:val="00127FF5"/>
    <w:rsid w:val="001308A9"/>
    <w:rsid w:val="00130CF8"/>
    <w:rsid w:val="00131EC2"/>
    <w:rsid w:val="0013226C"/>
    <w:rsid w:val="00132A8A"/>
    <w:rsid w:val="00132E82"/>
    <w:rsid w:val="0013374F"/>
    <w:rsid w:val="00135467"/>
    <w:rsid w:val="001364D3"/>
    <w:rsid w:val="001366C4"/>
    <w:rsid w:val="0013686A"/>
    <w:rsid w:val="00136BE0"/>
    <w:rsid w:val="0013718B"/>
    <w:rsid w:val="00137BB5"/>
    <w:rsid w:val="00137BB9"/>
    <w:rsid w:val="00137C74"/>
    <w:rsid w:val="00137D50"/>
    <w:rsid w:val="00140038"/>
    <w:rsid w:val="00141563"/>
    <w:rsid w:val="001417D1"/>
    <w:rsid w:val="001419CA"/>
    <w:rsid w:val="00141A2D"/>
    <w:rsid w:val="00142280"/>
    <w:rsid w:val="0014241E"/>
    <w:rsid w:val="001424C6"/>
    <w:rsid w:val="00142A56"/>
    <w:rsid w:val="001432A7"/>
    <w:rsid w:val="00143BE5"/>
    <w:rsid w:val="00144280"/>
    <w:rsid w:val="00144AAD"/>
    <w:rsid w:val="00144DF5"/>
    <w:rsid w:val="001455AF"/>
    <w:rsid w:val="001455C7"/>
    <w:rsid w:val="00145A97"/>
    <w:rsid w:val="00146485"/>
    <w:rsid w:val="00146A28"/>
    <w:rsid w:val="00146B77"/>
    <w:rsid w:val="00147492"/>
    <w:rsid w:val="0015080E"/>
    <w:rsid w:val="0015084A"/>
    <w:rsid w:val="00150AD6"/>
    <w:rsid w:val="001515ED"/>
    <w:rsid w:val="0015173F"/>
    <w:rsid w:val="00151B23"/>
    <w:rsid w:val="0015205C"/>
    <w:rsid w:val="00152443"/>
    <w:rsid w:val="001529AD"/>
    <w:rsid w:val="00152B73"/>
    <w:rsid w:val="00152B88"/>
    <w:rsid w:val="001535AE"/>
    <w:rsid w:val="00153B40"/>
    <w:rsid w:val="00153BCF"/>
    <w:rsid w:val="00154ADA"/>
    <w:rsid w:val="00154B08"/>
    <w:rsid w:val="001550BA"/>
    <w:rsid w:val="0015531A"/>
    <w:rsid w:val="001558FD"/>
    <w:rsid w:val="001560D7"/>
    <w:rsid w:val="00157418"/>
    <w:rsid w:val="00157B5A"/>
    <w:rsid w:val="0016050B"/>
    <w:rsid w:val="00161798"/>
    <w:rsid w:val="0016380C"/>
    <w:rsid w:val="00163816"/>
    <w:rsid w:val="00163B27"/>
    <w:rsid w:val="0016425E"/>
    <w:rsid w:val="00164BC0"/>
    <w:rsid w:val="00164BF7"/>
    <w:rsid w:val="00165317"/>
    <w:rsid w:val="00165641"/>
    <w:rsid w:val="001657AB"/>
    <w:rsid w:val="00166180"/>
    <w:rsid w:val="00170537"/>
    <w:rsid w:val="0017073D"/>
    <w:rsid w:val="00170D38"/>
    <w:rsid w:val="00170FE2"/>
    <w:rsid w:val="00171484"/>
    <w:rsid w:val="00171BAD"/>
    <w:rsid w:val="00171F2C"/>
    <w:rsid w:val="00172D36"/>
    <w:rsid w:val="001731C7"/>
    <w:rsid w:val="00173AF1"/>
    <w:rsid w:val="001744B4"/>
    <w:rsid w:val="001751EF"/>
    <w:rsid w:val="001756A1"/>
    <w:rsid w:val="001761EE"/>
    <w:rsid w:val="00176EAA"/>
    <w:rsid w:val="00177030"/>
    <w:rsid w:val="0017725A"/>
    <w:rsid w:val="0017747A"/>
    <w:rsid w:val="00177C4B"/>
    <w:rsid w:val="00177F38"/>
    <w:rsid w:val="00177F6A"/>
    <w:rsid w:val="001816C3"/>
    <w:rsid w:val="0018187C"/>
    <w:rsid w:val="00182137"/>
    <w:rsid w:val="001822F7"/>
    <w:rsid w:val="00182A38"/>
    <w:rsid w:val="0018325A"/>
    <w:rsid w:val="001839A3"/>
    <w:rsid w:val="00183D7A"/>
    <w:rsid w:val="0018479C"/>
    <w:rsid w:val="00184CAE"/>
    <w:rsid w:val="0018536D"/>
    <w:rsid w:val="00186199"/>
    <w:rsid w:val="00186D33"/>
    <w:rsid w:val="00186F7A"/>
    <w:rsid w:val="00190AE2"/>
    <w:rsid w:val="00190E27"/>
    <w:rsid w:val="001928F7"/>
    <w:rsid w:val="00192AD3"/>
    <w:rsid w:val="00192ECC"/>
    <w:rsid w:val="00193182"/>
    <w:rsid w:val="00193575"/>
    <w:rsid w:val="0019389D"/>
    <w:rsid w:val="00193B62"/>
    <w:rsid w:val="00194522"/>
    <w:rsid w:val="00194537"/>
    <w:rsid w:val="0019563C"/>
    <w:rsid w:val="001956CA"/>
    <w:rsid w:val="00195B79"/>
    <w:rsid w:val="00196807"/>
    <w:rsid w:val="001A088E"/>
    <w:rsid w:val="001A0F4A"/>
    <w:rsid w:val="001A16AE"/>
    <w:rsid w:val="001A1A70"/>
    <w:rsid w:val="001A1B13"/>
    <w:rsid w:val="001A1D38"/>
    <w:rsid w:val="001A21A9"/>
    <w:rsid w:val="001A21B7"/>
    <w:rsid w:val="001A2A97"/>
    <w:rsid w:val="001A3339"/>
    <w:rsid w:val="001A364F"/>
    <w:rsid w:val="001A3803"/>
    <w:rsid w:val="001A39B7"/>
    <w:rsid w:val="001A42FA"/>
    <w:rsid w:val="001A4AEC"/>
    <w:rsid w:val="001A5547"/>
    <w:rsid w:val="001A59D8"/>
    <w:rsid w:val="001A5FA6"/>
    <w:rsid w:val="001A668F"/>
    <w:rsid w:val="001A71CC"/>
    <w:rsid w:val="001A74A1"/>
    <w:rsid w:val="001A7F30"/>
    <w:rsid w:val="001B1BDD"/>
    <w:rsid w:val="001B2F0C"/>
    <w:rsid w:val="001B30CA"/>
    <w:rsid w:val="001B3513"/>
    <w:rsid w:val="001B353A"/>
    <w:rsid w:val="001B3D3E"/>
    <w:rsid w:val="001B436A"/>
    <w:rsid w:val="001B50CD"/>
    <w:rsid w:val="001B52FE"/>
    <w:rsid w:val="001B5BCC"/>
    <w:rsid w:val="001B69CB"/>
    <w:rsid w:val="001B7890"/>
    <w:rsid w:val="001B7C43"/>
    <w:rsid w:val="001C005A"/>
    <w:rsid w:val="001C00CF"/>
    <w:rsid w:val="001C0806"/>
    <w:rsid w:val="001C2F9C"/>
    <w:rsid w:val="001C2FA5"/>
    <w:rsid w:val="001C3399"/>
    <w:rsid w:val="001C37F6"/>
    <w:rsid w:val="001C4928"/>
    <w:rsid w:val="001C4D9F"/>
    <w:rsid w:val="001C5289"/>
    <w:rsid w:val="001C6288"/>
    <w:rsid w:val="001C67A1"/>
    <w:rsid w:val="001C6E2B"/>
    <w:rsid w:val="001C7C6D"/>
    <w:rsid w:val="001D0538"/>
    <w:rsid w:val="001D0634"/>
    <w:rsid w:val="001D0F6A"/>
    <w:rsid w:val="001D1BB9"/>
    <w:rsid w:val="001D21BC"/>
    <w:rsid w:val="001D2CCD"/>
    <w:rsid w:val="001D2D34"/>
    <w:rsid w:val="001D2E47"/>
    <w:rsid w:val="001D2FA5"/>
    <w:rsid w:val="001D35E0"/>
    <w:rsid w:val="001D3BBE"/>
    <w:rsid w:val="001D3BEC"/>
    <w:rsid w:val="001D5045"/>
    <w:rsid w:val="001D5494"/>
    <w:rsid w:val="001D5A44"/>
    <w:rsid w:val="001D6169"/>
    <w:rsid w:val="001D6213"/>
    <w:rsid w:val="001D724B"/>
    <w:rsid w:val="001D78F4"/>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6EBF"/>
    <w:rsid w:val="001F0307"/>
    <w:rsid w:val="001F03E1"/>
    <w:rsid w:val="001F221F"/>
    <w:rsid w:val="001F3CC6"/>
    <w:rsid w:val="001F3E0D"/>
    <w:rsid w:val="001F3F50"/>
    <w:rsid w:val="001F4530"/>
    <w:rsid w:val="001F547A"/>
    <w:rsid w:val="001F5CE2"/>
    <w:rsid w:val="001F5DBA"/>
    <w:rsid w:val="001F5DE3"/>
    <w:rsid w:val="001F5F74"/>
    <w:rsid w:val="001F73B8"/>
    <w:rsid w:val="00200680"/>
    <w:rsid w:val="002010DE"/>
    <w:rsid w:val="00201962"/>
    <w:rsid w:val="00201B58"/>
    <w:rsid w:val="00201DDA"/>
    <w:rsid w:val="00202457"/>
    <w:rsid w:val="00202968"/>
    <w:rsid w:val="00202C32"/>
    <w:rsid w:val="00202E0B"/>
    <w:rsid w:val="00203973"/>
    <w:rsid w:val="00203AEF"/>
    <w:rsid w:val="002057EF"/>
    <w:rsid w:val="00207DB1"/>
    <w:rsid w:val="00207E26"/>
    <w:rsid w:val="002101A9"/>
    <w:rsid w:val="00211A26"/>
    <w:rsid w:val="00212249"/>
    <w:rsid w:val="00212268"/>
    <w:rsid w:val="0021243C"/>
    <w:rsid w:val="002125F7"/>
    <w:rsid w:val="00212901"/>
    <w:rsid w:val="0021397C"/>
    <w:rsid w:val="00214463"/>
    <w:rsid w:val="00214756"/>
    <w:rsid w:val="00215394"/>
    <w:rsid w:val="00215918"/>
    <w:rsid w:val="00215CF2"/>
    <w:rsid w:val="00215D9F"/>
    <w:rsid w:val="00216310"/>
    <w:rsid w:val="00216632"/>
    <w:rsid w:val="00216BCE"/>
    <w:rsid w:val="00217867"/>
    <w:rsid w:val="00220542"/>
    <w:rsid w:val="00220D7F"/>
    <w:rsid w:val="002210EB"/>
    <w:rsid w:val="00221174"/>
    <w:rsid w:val="00221AC7"/>
    <w:rsid w:val="00221DD9"/>
    <w:rsid w:val="0022264D"/>
    <w:rsid w:val="002229B6"/>
    <w:rsid w:val="00222DE3"/>
    <w:rsid w:val="002233F0"/>
    <w:rsid w:val="0022498A"/>
    <w:rsid w:val="00225756"/>
    <w:rsid w:val="00225ADC"/>
    <w:rsid w:val="00225CEB"/>
    <w:rsid w:val="0022692D"/>
    <w:rsid w:val="00226C59"/>
    <w:rsid w:val="0023045A"/>
    <w:rsid w:val="002309A7"/>
    <w:rsid w:val="002318F3"/>
    <w:rsid w:val="0023323F"/>
    <w:rsid w:val="00234202"/>
    <w:rsid w:val="00235842"/>
    <w:rsid w:val="002359EB"/>
    <w:rsid w:val="002363AB"/>
    <w:rsid w:val="00236933"/>
    <w:rsid w:val="00236E9A"/>
    <w:rsid w:val="0023727B"/>
    <w:rsid w:val="00237579"/>
    <w:rsid w:val="00237675"/>
    <w:rsid w:val="00237C6D"/>
    <w:rsid w:val="00240556"/>
    <w:rsid w:val="0024096B"/>
    <w:rsid w:val="00240DBE"/>
    <w:rsid w:val="00241582"/>
    <w:rsid w:val="00241B45"/>
    <w:rsid w:val="002424D7"/>
    <w:rsid w:val="0024260D"/>
    <w:rsid w:val="00242657"/>
    <w:rsid w:val="002428F6"/>
    <w:rsid w:val="00242D7A"/>
    <w:rsid w:val="00242FA2"/>
    <w:rsid w:val="00243136"/>
    <w:rsid w:val="002439DA"/>
    <w:rsid w:val="00245012"/>
    <w:rsid w:val="0024504E"/>
    <w:rsid w:val="00245761"/>
    <w:rsid w:val="0024651F"/>
    <w:rsid w:val="00247729"/>
    <w:rsid w:val="0025158D"/>
    <w:rsid w:val="00251C7E"/>
    <w:rsid w:val="00252697"/>
    <w:rsid w:val="0025281A"/>
    <w:rsid w:val="00253D3C"/>
    <w:rsid w:val="002544D7"/>
    <w:rsid w:val="00255292"/>
    <w:rsid w:val="00257578"/>
    <w:rsid w:val="00260200"/>
    <w:rsid w:val="00260B06"/>
    <w:rsid w:val="00260BFB"/>
    <w:rsid w:val="00260FC4"/>
    <w:rsid w:val="0026196C"/>
    <w:rsid w:val="00261D93"/>
    <w:rsid w:val="00262029"/>
    <w:rsid w:val="00262553"/>
    <w:rsid w:val="00263BBD"/>
    <w:rsid w:val="00264252"/>
    <w:rsid w:val="002648D8"/>
    <w:rsid w:val="002655BD"/>
    <w:rsid w:val="00265AFB"/>
    <w:rsid w:val="00267C30"/>
    <w:rsid w:val="00267EE3"/>
    <w:rsid w:val="00267F59"/>
    <w:rsid w:val="002700E9"/>
    <w:rsid w:val="00270CE9"/>
    <w:rsid w:val="0027235A"/>
    <w:rsid w:val="00272EFC"/>
    <w:rsid w:val="00273083"/>
    <w:rsid w:val="00273F86"/>
    <w:rsid w:val="002741BE"/>
    <w:rsid w:val="002752EA"/>
    <w:rsid w:val="0027534A"/>
    <w:rsid w:val="00275D56"/>
    <w:rsid w:val="00275EAD"/>
    <w:rsid w:val="00276B03"/>
    <w:rsid w:val="00277247"/>
    <w:rsid w:val="0027730C"/>
    <w:rsid w:val="002773FB"/>
    <w:rsid w:val="002774F0"/>
    <w:rsid w:val="00277722"/>
    <w:rsid w:val="002813C5"/>
    <w:rsid w:val="0028284A"/>
    <w:rsid w:val="00282C23"/>
    <w:rsid w:val="0028315D"/>
    <w:rsid w:val="00283885"/>
    <w:rsid w:val="002839A4"/>
    <w:rsid w:val="0028459B"/>
    <w:rsid w:val="00284B43"/>
    <w:rsid w:val="00284C5F"/>
    <w:rsid w:val="0028507E"/>
    <w:rsid w:val="00286183"/>
    <w:rsid w:val="002873F0"/>
    <w:rsid w:val="00287762"/>
    <w:rsid w:val="00290631"/>
    <w:rsid w:val="00290793"/>
    <w:rsid w:val="002916E3"/>
    <w:rsid w:val="00291A70"/>
    <w:rsid w:val="00291A85"/>
    <w:rsid w:val="00291C84"/>
    <w:rsid w:val="00291F6F"/>
    <w:rsid w:val="002925F4"/>
    <w:rsid w:val="002932C4"/>
    <w:rsid w:val="0029379A"/>
    <w:rsid w:val="00293C92"/>
    <w:rsid w:val="00293C97"/>
    <w:rsid w:val="002942CB"/>
    <w:rsid w:val="00294D8F"/>
    <w:rsid w:val="00295D5A"/>
    <w:rsid w:val="002964F9"/>
    <w:rsid w:val="0029673F"/>
    <w:rsid w:val="00296823"/>
    <w:rsid w:val="0029690F"/>
    <w:rsid w:val="002969CC"/>
    <w:rsid w:val="00297D85"/>
    <w:rsid w:val="002A07F4"/>
    <w:rsid w:val="002A090A"/>
    <w:rsid w:val="002A0B47"/>
    <w:rsid w:val="002A1381"/>
    <w:rsid w:val="002A14AD"/>
    <w:rsid w:val="002A1CB9"/>
    <w:rsid w:val="002A1F14"/>
    <w:rsid w:val="002A2678"/>
    <w:rsid w:val="002A29EA"/>
    <w:rsid w:val="002A2E01"/>
    <w:rsid w:val="002A32E5"/>
    <w:rsid w:val="002A34B9"/>
    <w:rsid w:val="002A398F"/>
    <w:rsid w:val="002A3DFD"/>
    <w:rsid w:val="002A46A7"/>
    <w:rsid w:val="002A4F2C"/>
    <w:rsid w:val="002A5C6B"/>
    <w:rsid w:val="002A5D31"/>
    <w:rsid w:val="002A714F"/>
    <w:rsid w:val="002A75D7"/>
    <w:rsid w:val="002B039C"/>
    <w:rsid w:val="002B09C0"/>
    <w:rsid w:val="002B0AC4"/>
    <w:rsid w:val="002B0CB8"/>
    <w:rsid w:val="002B1741"/>
    <w:rsid w:val="002B1851"/>
    <w:rsid w:val="002B240B"/>
    <w:rsid w:val="002B26EA"/>
    <w:rsid w:val="002B27FF"/>
    <w:rsid w:val="002B2F4E"/>
    <w:rsid w:val="002B32F2"/>
    <w:rsid w:val="002B5462"/>
    <w:rsid w:val="002B5C8E"/>
    <w:rsid w:val="002B6793"/>
    <w:rsid w:val="002B6A7A"/>
    <w:rsid w:val="002B780B"/>
    <w:rsid w:val="002B7881"/>
    <w:rsid w:val="002B7D41"/>
    <w:rsid w:val="002C0D22"/>
    <w:rsid w:val="002C1260"/>
    <w:rsid w:val="002C1726"/>
    <w:rsid w:val="002C21A6"/>
    <w:rsid w:val="002C26D5"/>
    <w:rsid w:val="002C5777"/>
    <w:rsid w:val="002C5889"/>
    <w:rsid w:val="002C65FA"/>
    <w:rsid w:val="002C661D"/>
    <w:rsid w:val="002C7C89"/>
    <w:rsid w:val="002D0B5F"/>
    <w:rsid w:val="002D1A0F"/>
    <w:rsid w:val="002D22BF"/>
    <w:rsid w:val="002D237C"/>
    <w:rsid w:val="002D29CB"/>
    <w:rsid w:val="002D32E3"/>
    <w:rsid w:val="002D33F1"/>
    <w:rsid w:val="002D353D"/>
    <w:rsid w:val="002D3A71"/>
    <w:rsid w:val="002D4804"/>
    <w:rsid w:val="002D52AD"/>
    <w:rsid w:val="002D58D8"/>
    <w:rsid w:val="002D5EB1"/>
    <w:rsid w:val="002D6E81"/>
    <w:rsid w:val="002E0394"/>
    <w:rsid w:val="002E0644"/>
    <w:rsid w:val="002E0CAC"/>
    <w:rsid w:val="002E0FEB"/>
    <w:rsid w:val="002E171B"/>
    <w:rsid w:val="002E1BCA"/>
    <w:rsid w:val="002E319D"/>
    <w:rsid w:val="002E4AD5"/>
    <w:rsid w:val="002E4C2D"/>
    <w:rsid w:val="002E6461"/>
    <w:rsid w:val="002E72F6"/>
    <w:rsid w:val="002E7313"/>
    <w:rsid w:val="002F05CD"/>
    <w:rsid w:val="002F0F79"/>
    <w:rsid w:val="002F100F"/>
    <w:rsid w:val="002F145D"/>
    <w:rsid w:val="002F1C9E"/>
    <w:rsid w:val="002F1EB2"/>
    <w:rsid w:val="002F280E"/>
    <w:rsid w:val="002F2CBB"/>
    <w:rsid w:val="002F3470"/>
    <w:rsid w:val="002F3709"/>
    <w:rsid w:val="002F3773"/>
    <w:rsid w:val="002F3A6C"/>
    <w:rsid w:val="002F4296"/>
    <w:rsid w:val="002F5777"/>
    <w:rsid w:val="002F60EA"/>
    <w:rsid w:val="002F680E"/>
    <w:rsid w:val="00300951"/>
    <w:rsid w:val="00300E8A"/>
    <w:rsid w:val="003023C9"/>
    <w:rsid w:val="003029E6"/>
    <w:rsid w:val="00302CA8"/>
    <w:rsid w:val="00302DE9"/>
    <w:rsid w:val="00304860"/>
    <w:rsid w:val="00304E23"/>
    <w:rsid w:val="00305084"/>
    <w:rsid w:val="00305871"/>
    <w:rsid w:val="003060BC"/>
    <w:rsid w:val="003060C1"/>
    <w:rsid w:val="00306408"/>
    <w:rsid w:val="003066D0"/>
    <w:rsid w:val="00306B13"/>
    <w:rsid w:val="00307249"/>
    <w:rsid w:val="0031165C"/>
    <w:rsid w:val="00312474"/>
    <w:rsid w:val="00312C47"/>
    <w:rsid w:val="00312DAE"/>
    <w:rsid w:val="003132DB"/>
    <w:rsid w:val="00313336"/>
    <w:rsid w:val="003137CA"/>
    <w:rsid w:val="00313918"/>
    <w:rsid w:val="00313A3A"/>
    <w:rsid w:val="003152FE"/>
    <w:rsid w:val="003153CB"/>
    <w:rsid w:val="00315416"/>
    <w:rsid w:val="003155B2"/>
    <w:rsid w:val="00315A47"/>
    <w:rsid w:val="003166DE"/>
    <w:rsid w:val="00316B8C"/>
    <w:rsid w:val="003171A3"/>
    <w:rsid w:val="00317226"/>
    <w:rsid w:val="00317528"/>
    <w:rsid w:val="00317B80"/>
    <w:rsid w:val="00317C8E"/>
    <w:rsid w:val="003201F9"/>
    <w:rsid w:val="003204E9"/>
    <w:rsid w:val="0032050A"/>
    <w:rsid w:val="00320AF3"/>
    <w:rsid w:val="00320B7B"/>
    <w:rsid w:val="0032160D"/>
    <w:rsid w:val="00321618"/>
    <w:rsid w:val="00321E8C"/>
    <w:rsid w:val="00321FDA"/>
    <w:rsid w:val="003222C8"/>
    <w:rsid w:val="00322318"/>
    <w:rsid w:val="00322A86"/>
    <w:rsid w:val="00323041"/>
    <w:rsid w:val="003237EC"/>
    <w:rsid w:val="00323A7B"/>
    <w:rsid w:val="00323AE8"/>
    <w:rsid w:val="00323B32"/>
    <w:rsid w:val="00323E80"/>
    <w:rsid w:val="00324548"/>
    <w:rsid w:val="003251F4"/>
    <w:rsid w:val="00325408"/>
    <w:rsid w:val="00325929"/>
    <w:rsid w:val="00326927"/>
    <w:rsid w:val="00326934"/>
    <w:rsid w:val="003279B5"/>
    <w:rsid w:val="003303E3"/>
    <w:rsid w:val="00330651"/>
    <w:rsid w:val="00331770"/>
    <w:rsid w:val="00331A88"/>
    <w:rsid w:val="003323A7"/>
    <w:rsid w:val="003329EA"/>
    <w:rsid w:val="00332C6E"/>
    <w:rsid w:val="00332D73"/>
    <w:rsid w:val="0033368C"/>
    <w:rsid w:val="00333872"/>
    <w:rsid w:val="003338BE"/>
    <w:rsid w:val="00336007"/>
    <w:rsid w:val="00336AA2"/>
    <w:rsid w:val="00337271"/>
    <w:rsid w:val="00337852"/>
    <w:rsid w:val="00337B1B"/>
    <w:rsid w:val="00337E18"/>
    <w:rsid w:val="003401FF"/>
    <w:rsid w:val="003405DA"/>
    <w:rsid w:val="00340730"/>
    <w:rsid w:val="003407A5"/>
    <w:rsid w:val="003410A1"/>
    <w:rsid w:val="00341188"/>
    <w:rsid w:val="003412BB"/>
    <w:rsid w:val="0034147B"/>
    <w:rsid w:val="0034193C"/>
    <w:rsid w:val="00341A7A"/>
    <w:rsid w:val="003424CB"/>
    <w:rsid w:val="00342821"/>
    <w:rsid w:val="003439DB"/>
    <w:rsid w:val="00344FBE"/>
    <w:rsid w:val="00345E37"/>
    <w:rsid w:val="00346759"/>
    <w:rsid w:val="0034695C"/>
    <w:rsid w:val="00350014"/>
    <w:rsid w:val="00350238"/>
    <w:rsid w:val="0035109C"/>
    <w:rsid w:val="00351752"/>
    <w:rsid w:val="00351F0A"/>
    <w:rsid w:val="00352648"/>
    <w:rsid w:val="003530BA"/>
    <w:rsid w:val="003531FB"/>
    <w:rsid w:val="003532D4"/>
    <w:rsid w:val="00353AC6"/>
    <w:rsid w:val="003542B7"/>
    <w:rsid w:val="0035432B"/>
    <w:rsid w:val="00354765"/>
    <w:rsid w:val="00354B71"/>
    <w:rsid w:val="00354E10"/>
    <w:rsid w:val="00357B15"/>
    <w:rsid w:val="00357BB3"/>
    <w:rsid w:val="003602EA"/>
    <w:rsid w:val="00360F81"/>
    <w:rsid w:val="003617C8"/>
    <w:rsid w:val="00361E7E"/>
    <w:rsid w:val="00361EF8"/>
    <w:rsid w:val="00363564"/>
    <w:rsid w:val="003648F2"/>
    <w:rsid w:val="00364C72"/>
    <w:rsid w:val="00364FA1"/>
    <w:rsid w:val="0036560F"/>
    <w:rsid w:val="00365EEE"/>
    <w:rsid w:val="00366B02"/>
    <w:rsid w:val="003670F7"/>
    <w:rsid w:val="003671F5"/>
    <w:rsid w:val="00370AA4"/>
    <w:rsid w:val="00370DD3"/>
    <w:rsid w:val="003711F2"/>
    <w:rsid w:val="0037130D"/>
    <w:rsid w:val="003717FC"/>
    <w:rsid w:val="00371FF4"/>
    <w:rsid w:val="003723C2"/>
    <w:rsid w:val="0037275D"/>
    <w:rsid w:val="00372797"/>
    <w:rsid w:val="003733AD"/>
    <w:rsid w:val="00373E14"/>
    <w:rsid w:val="0037470E"/>
    <w:rsid w:val="00374C9E"/>
    <w:rsid w:val="00375CC4"/>
    <w:rsid w:val="00376103"/>
    <w:rsid w:val="003767B3"/>
    <w:rsid w:val="00376B49"/>
    <w:rsid w:val="00376D16"/>
    <w:rsid w:val="00376FC5"/>
    <w:rsid w:val="00377520"/>
    <w:rsid w:val="00380D36"/>
    <w:rsid w:val="00380F49"/>
    <w:rsid w:val="00381181"/>
    <w:rsid w:val="003819B5"/>
    <w:rsid w:val="003822D3"/>
    <w:rsid w:val="00382D2D"/>
    <w:rsid w:val="00382E49"/>
    <w:rsid w:val="0038480C"/>
    <w:rsid w:val="00384DC9"/>
    <w:rsid w:val="00385343"/>
    <w:rsid w:val="0038566E"/>
    <w:rsid w:val="00385C66"/>
    <w:rsid w:val="00385D5F"/>
    <w:rsid w:val="003865FB"/>
    <w:rsid w:val="00386630"/>
    <w:rsid w:val="00386A6C"/>
    <w:rsid w:val="00387ACB"/>
    <w:rsid w:val="00390379"/>
    <w:rsid w:val="00390741"/>
    <w:rsid w:val="003909FB"/>
    <w:rsid w:val="00390A07"/>
    <w:rsid w:val="00390B25"/>
    <w:rsid w:val="00390DD9"/>
    <w:rsid w:val="00390F34"/>
    <w:rsid w:val="0039108D"/>
    <w:rsid w:val="00392AE5"/>
    <w:rsid w:val="00393A83"/>
    <w:rsid w:val="00395CAA"/>
    <w:rsid w:val="00396588"/>
    <w:rsid w:val="00396863"/>
    <w:rsid w:val="00397156"/>
    <w:rsid w:val="0039742F"/>
    <w:rsid w:val="00397960"/>
    <w:rsid w:val="00397B84"/>
    <w:rsid w:val="003A0663"/>
    <w:rsid w:val="003A0BDE"/>
    <w:rsid w:val="003A0DB9"/>
    <w:rsid w:val="003A1FE0"/>
    <w:rsid w:val="003A2C23"/>
    <w:rsid w:val="003A3BC4"/>
    <w:rsid w:val="003A458A"/>
    <w:rsid w:val="003A49C1"/>
    <w:rsid w:val="003A551D"/>
    <w:rsid w:val="003A7E6F"/>
    <w:rsid w:val="003B05F2"/>
    <w:rsid w:val="003B075A"/>
    <w:rsid w:val="003B2F13"/>
    <w:rsid w:val="003B3353"/>
    <w:rsid w:val="003B3552"/>
    <w:rsid w:val="003B405E"/>
    <w:rsid w:val="003B4712"/>
    <w:rsid w:val="003B47EB"/>
    <w:rsid w:val="003B48BA"/>
    <w:rsid w:val="003B4A15"/>
    <w:rsid w:val="003B57D3"/>
    <w:rsid w:val="003B59CA"/>
    <w:rsid w:val="003B6067"/>
    <w:rsid w:val="003B6EC6"/>
    <w:rsid w:val="003C089F"/>
    <w:rsid w:val="003C08E3"/>
    <w:rsid w:val="003C09B5"/>
    <w:rsid w:val="003C0F62"/>
    <w:rsid w:val="003C1176"/>
    <w:rsid w:val="003C1D9A"/>
    <w:rsid w:val="003C1F58"/>
    <w:rsid w:val="003C3232"/>
    <w:rsid w:val="003C3B00"/>
    <w:rsid w:val="003C48B1"/>
    <w:rsid w:val="003C57A7"/>
    <w:rsid w:val="003C5891"/>
    <w:rsid w:val="003C5C2B"/>
    <w:rsid w:val="003C618D"/>
    <w:rsid w:val="003C6943"/>
    <w:rsid w:val="003C6BD2"/>
    <w:rsid w:val="003C7294"/>
    <w:rsid w:val="003C7703"/>
    <w:rsid w:val="003C792F"/>
    <w:rsid w:val="003C7ABD"/>
    <w:rsid w:val="003C7C3D"/>
    <w:rsid w:val="003C7D37"/>
    <w:rsid w:val="003D08F8"/>
    <w:rsid w:val="003D124B"/>
    <w:rsid w:val="003D18F3"/>
    <w:rsid w:val="003D2CC1"/>
    <w:rsid w:val="003D47E0"/>
    <w:rsid w:val="003D4FF1"/>
    <w:rsid w:val="003D4FFC"/>
    <w:rsid w:val="003D51ED"/>
    <w:rsid w:val="003D569B"/>
    <w:rsid w:val="003D5D50"/>
    <w:rsid w:val="003D78B5"/>
    <w:rsid w:val="003D7FC6"/>
    <w:rsid w:val="003E099F"/>
    <w:rsid w:val="003E0AF9"/>
    <w:rsid w:val="003E14A8"/>
    <w:rsid w:val="003E1EDC"/>
    <w:rsid w:val="003E244F"/>
    <w:rsid w:val="003E37AE"/>
    <w:rsid w:val="003E4BC4"/>
    <w:rsid w:val="003E5165"/>
    <w:rsid w:val="003E5E48"/>
    <w:rsid w:val="003E5F1F"/>
    <w:rsid w:val="003E62A6"/>
    <w:rsid w:val="003E695F"/>
    <w:rsid w:val="003E6C9B"/>
    <w:rsid w:val="003E6D39"/>
    <w:rsid w:val="003E709C"/>
    <w:rsid w:val="003E712E"/>
    <w:rsid w:val="003E726D"/>
    <w:rsid w:val="003E7B89"/>
    <w:rsid w:val="003F0B30"/>
    <w:rsid w:val="003F0FA3"/>
    <w:rsid w:val="003F266F"/>
    <w:rsid w:val="003F276B"/>
    <w:rsid w:val="003F2EA5"/>
    <w:rsid w:val="003F4241"/>
    <w:rsid w:val="003F4B8A"/>
    <w:rsid w:val="003F62BB"/>
    <w:rsid w:val="003F6FEC"/>
    <w:rsid w:val="003F7C45"/>
    <w:rsid w:val="00400241"/>
    <w:rsid w:val="0040132C"/>
    <w:rsid w:val="0040231A"/>
    <w:rsid w:val="00403E84"/>
    <w:rsid w:val="004049BD"/>
    <w:rsid w:val="00404EB5"/>
    <w:rsid w:val="00405085"/>
    <w:rsid w:val="004058FB"/>
    <w:rsid w:val="00405D28"/>
    <w:rsid w:val="004066FC"/>
    <w:rsid w:val="00407481"/>
    <w:rsid w:val="00407753"/>
    <w:rsid w:val="00407C10"/>
    <w:rsid w:val="00407E90"/>
    <w:rsid w:val="00410CF2"/>
    <w:rsid w:val="004113B4"/>
    <w:rsid w:val="00413323"/>
    <w:rsid w:val="00414503"/>
    <w:rsid w:val="00414827"/>
    <w:rsid w:val="004153B3"/>
    <w:rsid w:val="00415772"/>
    <w:rsid w:val="004161F8"/>
    <w:rsid w:val="004163FD"/>
    <w:rsid w:val="0041683D"/>
    <w:rsid w:val="00416C10"/>
    <w:rsid w:val="00417976"/>
    <w:rsid w:val="00417A0E"/>
    <w:rsid w:val="00417F87"/>
    <w:rsid w:val="0042053A"/>
    <w:rsid w:val="004213D6"/>
    <w:rsid w:val="004216D2"/>
    <w:rsid w:val="00422440"/>
    <w:rsid w:val="00422916"/>
    <w:rsid w:val="00422C6C"/>
    <w:rsid w:val="0042363C"/>
    <w:rsid w:val="00423BA3"/>
    <w:rsid w:val="00424213"/>
    <w:rsid w:val="00424EF3"/>
    <w:rsid w:val="004261FF"/>
    <w:rsid w:val="00426384"/>
    <w:rsid w:val="004267DB"/>
    <w:rsid w:val="004268BB"/>
    <w:rsid w:val="00426A4B"/>
    <w:rsid w:val="00427234"/>
    <w:rsid w:val="00427BE9"/>
    <w:rsid w:val="00430272"/>
    <w:rsid w:val="00430724"/>
    <w:rsid w:val="00430938"/>
    <w:rsid w:val="0043097C"/>
    <w:rsid w:val="00431047"/>
    <w:rsid w:val="00431B86"/>
    <w:rsid w:val="004324E8"/>
    <w:rsid w:val="00433EED"/>
    <w:rsid w:val="00436556"/>
    <w:rsid w:val="00437C96"/>
    <w:rsid w:val="00437D9A"/>
    <w:rsid w:val="004408EC"/>
    <w:rsid w:val="004416A4"/>
    <w:rsid w:val="00441E6A"/>
    <w:rsid w:val="00442AEE"/>
    <w:rsid w:val="00443C8F"/>
    <w:rsid w:val="00444C60"/>
    <w:rsid w:val="00444E35"/>
    <w:rsid w:val="0044502D"/>
    <w:rsid w:val="00445F6B"/>
    <w:rsid w:val="00446D33"/>
    <w:rsid w:val="00446FCC"/>
    <w:rsid w:val="0044755D"/>
    <w:rsid w:val="00447C32"/>
    <w:rsid w:val="00447CEF"/>
    <w:rsid w:val="00447E28"/>
    <w:rsid w:val="00450BA9"/>
    <w:rsid w:val="00450C98"/>
    <w:rsid w:val="00450F23"/>
    <w:rsid w:val="00451682"/>
    <w:rsid w:val="00452481"/>
    <w:rsid w:val="004528FA"/>
    <w:rsid w:val="00452C1A"/>
    <w:rsid w:val="0045321B"/>
    <w:rsid w:val="00453DC8"/>
    <w:rsid w:val="00455165"/>
    <w:rsid w:val="00457804"/>
    <w:rsid w:val="00460AEF"/>
    <w:rsid w:val="00460B74"/>
    <w:rsid w:val="00460C52"/>
    <w:rsid w:val="00461131"/>
    <w:rsid w:val="00462279"/>
    <w:rsid w:val="0046299F"/>
    <w:rsid w:val="00463C4A"/>
    <w:rsid w:val="00463E5E"/>
    <w:rsid w:val="004646BF"/>
    <w:rsid w:val="00464744"/>
    <w:rsid w:val="00466104"/>
    <w:rsid w:val="004665A8"/>
    <w:rsid w:val="004665E3"/>
    <w:rsid w:val="0046760F"/>
    <w:rsid w:val="004718E4"/>
    <w:rsid w:val="004720D4"/>
    <w:rsid w:val="0047237D"/>
    <w:rsid w:val="00472561"/>
    <w:rsid w:val="004731F1"/>
    <w:rsid w:val="0047367F"/>
    <w:rsid w:val="00473704"/>
    <w:rsid w:val="00473887"/>
    <w:rsid w:val="00473AE0"/>
    <w:rsid w:val="00473EB5"/>
    <w:rsid w:val="0047456B"/>
    <w:rsid w:val="00474A69"/>
    <w:rsid w:val="0047509C"/>
    <w:rsid w:val="00475251"/>
    <w:rsid w:val="00475C4D"/>
    <w:rsid w:val="00476B6C"/>
    <w:rsid w:val="00477400"/>
    <w:rsid w:val="00477662"/>
    <w:rsid w:val="00480478"/>
    <w:rsid w:val="004807D6"/>
    <w:rsid w:val="00480BC8"/>
    <w:rsid w:val="00481265"/>
    <w:rsid w:val="004814BF"/>
    <w:rsid w:val="00482456"/>
    <w:rsid w:val="00482649"/>
    <w:rsid w:val="00483630"/>
    <w:rsid w:val="004836EA"/>
    <w:rsid w:val="00483F72"/>
    <w:rsid w:val="00485215"/>
    <w:rsid w:val="00485340"/>
    <w:rsid w:val="0048587E"/>
    <w:rsid w:val="00486200"/>
    <w:rsid w:val="0048679F"/>
    <w:rsid w:val="00486C9C"/>
    <w:rsid w:val="00486D6A"/>
    <w:rsid w:val="00487815"/>
    <w:rsid w:val="00487C2B"/>
    <w:rsid w:val="00487F25"/>
    <w:rsid w:val="004900FF"/>
    <w:rsid w:val="0049045D"/>
    <w:rsid w:val="0049125B"/>
    <w:rsid w:val="004914B6"/>
    <w:rsid w:val="00491C58"/>
    <w:rsid w:val="00491FAB"/>
    <w:rsid w:val="00492081"/>
    <w:rsid w:val="0049227D"/>
    <w:rsid w:val="0049297D"/>
    <w:rsid w:val="004929F2"/>
    <w:rsid w:val="00492F5E"/>
    <w:rsid w:val="004933B7"/>
    <w:rsid w:val="004934F8"/>
    <w:rsid w:val="00493AAC"/>
    <w:rsid w:val="0049419A"/>
    <w:rsid w:val="00495A03"/>
    <w:rsid w:val="00495E28"/>
    <w:rsid w:val="00496695"/>
    <w:rsid w:val="00497079"/>
    <w:rsid w:val="00497450"/>
    <w:rsid w:val="00497F49"/>
    <w:rsid w:val="004A017F"/>
    <w:rsid w:val="004A091D"/>
    <w:rsid w:val="004A1BBA"/>
    <w:rsid w:val="004A1F98"/>
    <w:rsid w:val="004A23C2"/>
    <w:rsid w:val="004A259A"/>
    <w:rsid w:val="004A25F2"/>
    <w:rsid w:val="004A2861"/>
    <w:rsid w:val="004A3336"/>
    <w:rsid w:val="004A3E3C"/>
    <w:rsid w:val="004A4069"/>
    <w:rsid w:val="004A484E"/>
    <w:rsid w:val="004A4AFC"/>
    <w:rsid w:val="004A54D5"/>
    <w:rsid w:val="004A63E1"/>
    <w:rsid w:val="004A6513"/>
    <w:rsid w:val="004A7CCE"/>
    <w:rsid w:val="004B0623"/>
    <w:rsid w:val="004B0D11"/>
    <w:rsid w:val="004B0E6D"/>
    <w:rsid w:val="004B15C3"/>
    <w:rsid w:val="004B16E8"/>
    <w:rsid w:val="004B2CA5"/>
    <w:rsid w:val="004B2CC2"/>
    <w:rsid w:val="004B412E"/>
    <w:rsid w:val="004B5B92"/>
    <w:rsid w:val="004B6250"/>
    <w:rsid w:val="004B66F3"/>
    <w:rsid w:val="004B6775"/>
    <w:rsid w:val="004B68D2"/>
    <w:rsid w:val="004B68EC"/>
    <w:rsid w:val="004B76B1"/>
    <w:rsid w:val="004C0057"/>
    <w:rsid w:val="004C0541"/>
    <w:rsid w:val="004C0983"/>
    <w:rsid w:val="004C0BBF"/>
    <w:rsid w:val="004C1109"/>
    <w:rsid w:val="004C1BF4"/>
    <w:rsid w:val="004C1D08"/>
    <w:rsid w:val="004C1D55"/>
    <w:rsid w:val="004C2533"/>
    <w:rsid w:val="004C2836"/>
    <w:rsid w:val="004C2C46"/>
    <w:rsid w:val="004C2C85"/>
    <w:rsid w:val="004C405B"/>
    <w:rsid w:val="004C48C6"/>
    <w:rsid w:val="004C54CA"/>
    <w:rsid w:val="004C7214"/>
    <w:rsid w:val="004C7235"/>
    <w:rsid w:val="004C7955"/>
    <w:rsid w:val="004D0140"/>
    <w:rsid w:val="004D0213"/>
    <w:rsid w:val="004D047F"/>
    <w:rsid w:val="004D1529"/>
    <w:rsid w:val="004D2903"/>
    <w:rsid w:val="004D29F1"/>
    <w:rsid w:val="004D29F3"/>
    <w:rsid w:val="004D31B5"/>
    <w:rsid w:val="004D3D96"/>
    <w:rsid w:val="004D40BB"/>
    <w:rsid w:val="004D5316"/>
    <w:rsid w:val="004D575C"/>
    <w:rsid w:val="004D650F"/>
    <w:rsid w:val="004D7269"/>
    <w:rsid w:val="004D74EE"/>
    <w:rsid w:val="004D7F01"/>
    <w:rsid w:val="004E08FC"/>
    <w:rsid w:val="004E0B6E"/>
    <w:rsid w:val="004E2133"/>
    <w:rsid w:val="004E2B92"/>
    <w:rsid w:val="004E2BD2"/>
    <w:rsid w:val="004E394A"/>
    <w:rsid w:val="004E395B"/>
    <w:rsid w:val="004E3C7D"/>
    <w:rsid w:val="004E4B86"/>
    <w:rsid w:val="004E4CD7"/>
    <w:rsid w:val="004E4F38"/>
    <w:rsid w:val="004E5EDB"/>
    <w:rsid w:val="004E60FB"/>
    <w:rsid w:val="004E7366"/>
    <w:rsid w:val="004E73A5"/>
    <w:rsid w:val="004E758A"/>
    <w:rsid w:val="004F0126"/>
    <w:rsid w:val="004F0D41"/>
    <w:rsid w:val="004F1C42"/>
    <w:rsid w:val="004F23CE"/>
    <w:rsid w:val="004F2C5A"/>
    <w:rsid w:val="004F2CB1"/>
    <w:rsid w:val="004F345B"/>
    <w:rsid w:val="004F4601"/>
    <w:rsid w:val="004F5BEF"/>
    <w:rsid w:val="004F76F0"/>
    <w:rsid w:val="004F779C"/>
    <w:rsid w:val="004F7846"/>
    <w:rsid w:val="004F7E95"/>
    <w:rsid w:val="005000A6"/>
    <w:rsid w:val="005000D4"/>
    <w:rsid w:val="00500234"/>
    <w:rsid w:val="005004EE"/>
    <w:rsid w:val="005007AB"/>
    <w:rsid w:val="00500B1E"/>
    <w:rsid w:val="00500B24"/>
    <w:rsid w:val="00500C17"/>
    <w:rsid w:val="005027F4"/>
    <w:rsid w:val="005036C2"/>
    <w:rsid w:val="00503AE3"/>
    <w:rsid w:val="00503C28"/>
    <w:rsid w:val="0050492E"/>
    <w:rsid w:val="005051C9"/>
    <w:rsid w:val="00506389"/>
    <w:rsid w:val="00506EDA"/>
    <w:rsid w:val="00506F9D"/>
    <w:rsid w:val="0050765E"/>
    <w:rsid w:val="00510359"/>
    <w:rsid w:val="00510A69"/>
    <w:rsid w:val="00510CAF"/>
    <w:rsid w:val="0051114C"/>
    <w:rsid w:val="0051137D"/>
    <w:rsid w:val="00511597"/>
    <w:rsid w:val="005116B7"/>
    <w:rsid w:val="00511915"/>
    <w:rsid w:val="00511B90"/>
    <w:rsid w:val="005128C5"/>
    <w:rsid w:val="00512905"/>
    <w:rsid w:val="00512D8B"/>
    <w:rsid w:val="00512DF1"/>
    <w:rsid w:val="00512E85"/>
    <w:rsid w:val="005136C7"/>
    <w:rsid w:val="00513A66"/>
    <w:rsid w:val="0051478B"/>
    <w:rsid w:val="00514C1C"/>
    <w:rsid w:val="00514D91"/>
    <w:rsid w:val="0051524F"/>
    <w:rsid w:val="0051566A"/>
    <w:rsid w:val="00515D7B"/>
    <w:rsid w:val="00515DD8"/>
    <w:rsid w:val="005160AA"/>
    <w:rsid w:val="005166E9"/>
    <w:rsid w:val="00517917"/>
    <w:rsid w:val="0052009E"/>
    <w:rsid w:val="005200F7"/>
    <w:rsid w:val="00520AB5"/>
    <w:rsid w:val="00520D9E"/>
    <w:rsid w:val="00521596"/>
    <w:rsid w:val="00522066"/>
    <w:rsid w:val="005222FA"/>
    <w:rsid w:val="00523A62"/>
    <w:rsid w:val="00523AA5"/>
    <w:rsid w:val="00524434"/>
    <w:rsid w:val="00525732"/>
    <w:rsid w:val="00525740"/>
    <w:rsid w:val="00525E59"/>
    <w:rsid w:val="005262D0"/>
    <w:rsid w:val="005278EE"/>
    <w:rsid w:val="00530A21"/>
    <w:rsid w:val="005310DD"/>
    <w:rsid w:val="005312BC"/>
    <w:rsid w:val="00531851"/>
    <w:rsid w:val="005318CC"/>
    <w:rsid w:val="0053199E"/>
    <w:rsid w:val="00531D65"/>
    <w:rsid w:val="005321E1"/>
    <w:rsid w:val="005328CD"/>
    <w:rsid w:val="005334E4"/>
    <w:rsid w:val="005349B1"/>
    <w:rsid w:val="00535AA4"/>
    <w:rsid w:val="00535DA3"/>
    <w:rsid w:val="005364A6"/>
    <w:rsid w:val="005364AE"/>
    <w:rsid w:val="0053652C"/>
    <w:rsid w:val="0053659B"/>
    <w:rsid w:val="005368A0"/>
    <w:rsid w:val="00536C39"/>
    <w:rsid w:val="005374BC"/>
    <w:rsid w:val="005400EE"/>
    <w:rsid w:val="005427DC"/>
    <w:rsid w:val="00543177"/>
    <w:rsid w:val="00543188"/>
    <w:rsid w:val="005432F0"/>
    <w:rsid w:val="00543367"/>
    <w:rsid w:val="005435D5"/>
    <w:rsid w:val="00543604"/>
    <w:rsid w:val="0054384E"/>
    <w:rsid w:val="00543BFA"/>
    <w:rsid w:val="0054516E"/>
    <w:rsid w:val="005453FA"/>
    <w:rsid w:val="0054655E"/>
    <w:rsid w:val="00546601"/>
    <w:rsid w:val="00547D9C"/>
    <w:rsid w:val="00547DA1"/>
    <w:rsid w:val="005501BC"/>
    <w:rsid w:val="00550498"/>
    <w:rsid w:val="0055068D"/>
    <w:rsid w:val="00551BA5"/>
    <w:rsid w:val="00551BAB"/>
    <w:rsid w:val="00551C53"/>
    <w:rsid w:val="0055216D"/>
    <w:rsid w:val="0055221B"/>
    <w:rsid w:val="005522F2"/>
    <w:rsid w:val="005526DC"/>
    <w:rsid w:val="005535B7"/>
    <w:rsid w:val="00554BFC"/>
    <w:rsid w:val="00554CAC"/>
    <w:rsid w:val="0055513C"/>
    <w:rsid w:val="005553C4"/>
    <w:rsid w:val="0055637C"/>
    <w:rsid w:val="00556532"/>
    <w:rsid w:val="00556B00"/>
    <w:rsid w:val="0055753F"/>
    <w:rsid w:val="00557618"/>
    <w:rsid w:val="0055763C"/>
    <w:rsid w:val="00557782"/>
    <w:rsid w:val="005578C9"/>
    <w:rsid w:val="00560C94"/>
    <w:rsid w:val="00560FD5"/>
    <w:rsid w:val="00561094"/>
    <w:rsid w:val="00561C0A"/>
    <w:rsid w:val="00562765"/>
    <w:rsid w:val="0056283B"/>
    <w:rsid w:val="0056291C"/>
    <w:rsid w:val="00563E82"/>
    <w:rsid w:val="00564289"/>
    <w:rsid w:val="005643FD"/>
    <w:rsid w:val="005646BB"/>
    <w:rsid w:val="005647F9"/>
    <w:rsid w:val="00564B19"/>
    <w:rsid w:val="00564C4B"/>
    <w:rsid w:val="00565A63"/>
    <w:rsid w:val="00565DFA"/>
    <w:rsid w:val="00566588"/>
    <w:rsid w:val="0056662E"/>
    <w:rsid w:val="00566A26"/>
    <w:rsid w:val="00566F6B"/>
    <w:rsid w:val="00567012"/>
    <w:rsid w:val="00567EA5"/>
    <w:rsid w:val="00570514"/>
    <w:rsid w:val="00570A9F"/>
    <w:rsid w:val="00571A41"/>
    <w:rsid w:val="005721D0"/>
    <w:rsid w:val="0057275D"/>
    <w:rsid w:val="00572919"/>
    <w:rsid w:val="0057329C"/>
    <w:rsid w:val="005733A2"/>
    <w:rsid w:val="00574103"/>
    <w:rsid w:val="00574350"/>
    <w:rsid w:val="00575B68"/>
    <w:rsid w:val="00575DA6"/>
    <w:rsid w:val="0057737F"/>
    <w:rsid w:val="00577890"/>
    <w:rsid w:val="005800A9"/>
    <w:rsid w:val="00580488"/>
    <w:rsid w:val="0058074D"/>
    <w:rsid w:val="00580FD1"/>
    <w:rsid w:val="0058162B"/>
    <w:rsid w:val="00582FAD"/>
    <w:rsid w:val="00583489"/>
    <w:rsid w:val="0058391F"/>
    <w:rsid w:val="00583A80"/>
    <w:rsid w:val="00583C27"/>
    <w:rsid w:val="00584188"/>
    <w:rsid w:val="00584E33"/>
    <w:rsid w:val="00585748"/>
    <w:rsid w:val="00585AD4"/>
    <w:rsid w:val="00586216"/>
    <w:rsid w:val="005862F2"/>
    <w:rsid w:val="00586819"/>
    <w:rsid w:val="00586E9A"/>
    <w:rsid w:val="00587419"/>
    <w:rsid w:val="00590D38"/>
    <w:rsid w:val="00590FE4"/>
    <w:rsid w:val="00591D9C"/>
    <w:rsid w:val="00592786"/>
    <w:rsid w:val="0059282D"/>
    <w:rsid w:val="00593091"/>
    <w:rsid w:val="005932C1"/>
    <w:rsid w:val="00593440"/>
    <w:rsid w:val="005936BF"/>
    <w:rsid w:val="00593DE5"/>
    <w:rsid w:val="00594E57"/>
    <w:rsid w:val="005958D1"/>
    <w:rsid w:val="0059592B"/>
    <w:rsid w:val="00596617"/>
    <w:rsid w:val="00596CC4"/>
    <w:rsid w:val="00597057"/>
    <w:rsid w:val="005973A6"/>
    <w:rsid w:val="00597AAB"/>
    <w:rsid w:val="00597D8B"/>
    <w:rsid w:val="005A0742"/>
    <w:rsid w:val="005A1788"/>
    <w:rsid w:val="005A18F0"/>
    <w:rsid w:val="005A19CD"/>
    <w:rsid w:val="005A1C30"/>
    <w:rsid w:val="005A31C9"/>
    <w:rsid w:val="005A3295"/>
    <w:rsid w:val="005A46FF"/>
    <w:rsid w:val="005A4AFF"/>
    <w:rsid w:val="005A65F0"/>
    <w:rsid w:val="005A67F3"/>
    <w:rsid w:val="005A6A07"/>
    <w:rsid w:val="005A7655"/>
    <w:rsid w:val="005A7758"/>
    <w:rsid w:val="005A7D56"/>
    <w:rsid w:val="005B011E"/>
    <w:rsid w:val="005B028B"/>
    <w:rsid w:val="005B2E84"/>
    <w:rsid w:val="005B352F"/>
    <w:rsid w:val="005B385E"/>
    <w:rsid w:val="005B3E66"/>
    <w:rsid w:val="005B3FE8"/>
    <w:rsid w:val="005B436C"/>
    <w:rsid w:val="005B4F97"/>
    <w:rsid w:val="005B52A4"/>
    <w:rsid w:val="005B5CA4"/>
    <w:rsid w:val="005B6E01"/>
    <w:rsid w:val="005B7476"/>
    <w:rsid w:val="005B7688"/>
    <w:rsid w:val="005B7849"/>
    <w:rsid w:val="005B7B0E"/>
    <w:rsid w:val="005C0DFA"/>
    <w:rsid w:val="005C0FF0"/>
    <w:rsid w:val="005C219B"/>
    <w:rsid w:val="005C45F9"/>
    <w:rsid w:val="005C491A"/>
    <w:rsid w:val="005C492F"/>
    <w:rsid w:val="005C4B4C"/>
    <w:rsid w:val="005C5409"/>
    <w:rsid w:val="005C55EF"/>
    <w:rsid w:val="005C5626"/>
    <w:rsid w:val="005C5D9A"/>
    <w:rsid w:val="005C628C"/>
    <w:rsid w:val="005C6765"/>
    <w:rsid w:val="005C69AC"/>
    <w:rsid w:val="005C6F1F"/>
    <w:rsid w:val="005C722E"/>
    <w:rsid w:val="005C7576"/>
    <w:rsid w:val="005C7759"/>
    <w:rsid w:val="005D01A4"/>
    <w:rsid w:val="005D0D03"/>
    <w:rsid w:val="005D1543"/>
    <w:rsid w:val="005D15AE"/>
    <w:rsid w:val="005D1A7B"/>
    <w:rsid w:val="005D1EDD"/>
    <w:rsid w:val="005D2F83"/>
    <w:rsid w:val="005D36E9"/>
    <w:rsid w:val="005D456F"/>
    <w:rsid w:val="005D45B3"/>
    <w:rsid w:val="005D4AB3"/>
    <w:rsid w:val="005D4CEB"/>
    <w:rsid w:val="005D5344"/>
    <w:rsid w:val="005D5DA8"/>
    <w:rsid w:val="005D61EB"/>
    <w:rsid w:val="005E0AE0"/>
    <w:rsid w:val="005E158F"/>
    <w:rsid w:val="005E61FE"/>
    <w:rsid w:val="005E6628"/>
    <w:rsid w:val="005E7A8A"/>
    <w:rsid w:val="005F04E6"/>
    <w:rsid w:val="005F04F7"/>
    <w:rsid w:val="005F07D4"/>
    <w:rsid w:val="005F09AB"/>
    <w:rsid w:val="005F17EC"/>
    <w:rsid w:val="005F1C2F"/>
    <w:rsid w:val="005F1E02"/>
    <w:rsid w:val="005F1F3F"/>
    <w:rsid w:val="005F2204"/>
    <w:rsid w:val="005F2F3F"/>
    <w:rsid w:val="005F39D5"/>
    <w:rsid w:val="005F3AB5"/>
    <w:rsid w:val="005F3E05"/>
    <w:rsid w:val="005F43B9"/>
    <w:rsid w:val="005F4B2F"/>
    <w:rsid w:val="005F4BBF"/>
    <w:rsid w:val="005F55D6"/>
    <w:rsid w:val="005F5CA9"/>
    <w:rsid w:val="005F68CB"/>
    <w:rsid w:val="005F6BDE"/>
    <w:rsid w:val="00600242"/>
    <w:rsid w:val="00602A38"/>
    <w:rsid w:val="00602B89"/>
    <w:rsid w:val="006033E3"/>
    <w:rsid w:val="00605FC7"/>
    <w:rsid w:val="00606218"/>
    <w:rsid w:val="00606CA3"/>
    <w:rsid w:val="00606E91"/>
    <w:rsid w:val="00607018"/>
    <w:rsid w:val="006077ED"/>
    <w:rsid w:val="00607C5F"/>
    <w:rsid w:val="0061009B"/>
    <w:rsid w:val="006104E2"/>
    <w:rsid w:val="00610954"/>
    <w:rsid w:val="00610CBE"/>
    <w:rsid w:val="00610E1F"/>
    <w:rsid w:val="00611BFF"/>
    <w:rsid w:val="0061277A"/>
    <w:rsid w:val="0061321C"/>
    <w:rsid w:val="0061413C"/>
    <w:rsid w:val="00614CA1"/>
    <w:rsid w:val="00614E53"/>
    <w:rsid w:val="00615102"/>
    <w:rsid w:val="00615C2C"/>
    <w:rsid w:val="0061774F"/>
    <w:rsid w:val="0062038A"/>
    <w:rsid w:val="006203A8"/>
    <w:rsid w:val="00620E59"/>
    <w:rsid w:val="00621132"/>
    <w:rsid w:val="00622656"/>
    <w:rsid w:val="00622C05"/>
    <w:rsid w:val="006237B0"/>
    <w:rsid w:val="0062386E"/>
    <w:rsid w:val="00623C78"/>
    <w:rsid w:val="00623D9A"/>
    <w:rsid w:val="00623F01"/>
    <w:rsid w:val="006242FB"/>
    <w:rsid w:val="00624738"/>
    <w:rsid w:val="0062670B"/>
    <w:rsid w:val="0062676B"/>
    <w:rsid w:val="0062691B"/>
    <w:rsid w:val="00626BE7"/>
    <w:rsid w:val="00626E2D"/>
    <w:rsid w:val="00626E98"/>
    <w:rsid w:val="006272DE"/>
    <w:rsid w:val="00627D94"/>
    <w:rsid w:val="006304D3"/>
    <w:rsid w:val="00630AB9"/>
    <w:rsid w:val="00630B42"/>
    <w:rsid w:val="006310FC"/>
    <w:rsid w:val="00631688"/>
    <w:rsid w:val="006320D8"/>
    <w:rsid w:val="00632540"/>
    <w:rsid w:val="00632A5D"/>
    <w:rsid w:val="00632E88"/>
    <w:rsid w:val="00633782"/>
    <w:rsid w:val="00633B6F"/>
    <w:rsid w:val="0063454C"/>
    <w:rsid w:val="00634DBB"/>
    <w:rsid w:val="00635744"/>
    <w:rsid w:val="006357FF"/>
    <w:rsid w:val="00636088"/>
    <w:rsid w:val="0063723E"/>
    <w:rsid w:val="00637C26"/>
    <w:rsid w:val="00640732"/>
    <w:rsid w:val="006412FA"/>
    <w:rsid w:val="00642072"/>
    <w:rsid w:val="006440ED"/>
    <w:rsid w:val="0064467C"/>
    <w:rsid w:val="00645213"/>
    <w:rsid w:val="00645293"/>
    <w:rsid w:val="006453AF"/>
    <w:rsid w:val="006468CB"/>
    <w:rsid w:val="006469D9"/>
    <w:rsid w:val="00647093"/>
    <w:rsid w:val="00650C60"/>
    <w:rsid w:val="00651B78"/>
    <w:rsid w:val="00652263"/>
    <w:rsid w:val="0065238F"/>
    <w:rsid w:val="00652750"/>
    <w:rsid w:val="00652881"/>
    <w:rsid w:val="00652985"/>
    <w:rsid w:val="006533AE"/>
    <w:rsid w:val="00653F72"/>
    <w:rsid w:val="00654C98"/>
    <w:rsid w:val="00654EE3"/>
    <w:rsid w:val="00654F26"/>
    <w:rsid w:val="006551AE"/>
    <w:rsid w:val="00661974"/>
    <w:rsid w:val="006623E2"/>
    <w:rsid w:val="006624E3"/>
    <w:rsid w:val="006640F9"/>
    <w:rsid w:val="00664551"/>
    <w:rsid w:val="00664685"/>
    <w:rsid w:val="00664B95"/>
    <w:rsid w:val="0066545B"/>
    <w:rsid w:val="00665D5F"/>
    <w:rsid w:val="00665FB2"/>
    <w:rsid w:val="00666FDE"/>
    <w:rsid w:val="006676A0"/>
    <w:rsid w:val="006704F3"/>
    <w:rsid w:val="00670857"/>
    <w:rsid w:val="00671124"/>
    <w:rsid w:val="00671E8E"/>
    <w:rsid w:val="006727B0"/>
    <w:rsid w:val="0067307E"/>
    <w:rsid w:val="006739C0"/>
    <w:rsid w:val="00673F6D"/>
    <w:rsid w:val="00674850"/>
    <w:rsid w:val="00675116"/>
    <w:rsid w:val="00675D03"/>
    <w:rsid w:val="00676016"/>
    <w:rsid w:val="00676481"/>
    <w:rsid w:val="006767D7"/>
    <w:rsid w:val="00676EA7"/>
    <w:rsid w:val="006805DF"/>
    <w:rsid w:val="0068083B"/>
    <w:rsid w:val="006808B4"/>
    <w:rsid w:val="006813D1"/>
    <w:rsid w:val="00682EC2"/>
    <w:rsid w:val="00683134"/>
    <w:rsid w:val="00683F61"/>
    <w:rsid w:val="00685BC1"/>
    <w:rsid w:val="00686A36"/>
    <w:rsid w:val="00686E84"/>
    <w:rsid w:val="00687AD5"/>
    <w:rsid w:val="0069211A"/>
    <w:rsid w:val="00692972"/>
    <w:rsid w:val="00692B81"/>
    <w:rsid w:val="00692C4F"/>
    <w:rsid w:val="00692C9B"/>
    <w:rsid w:val="00694384"/>
    <w:rsid w:val="006949D2"/>
    <w:rsid w:val="00694C5F"/>
    <w:rsid w:val="00695251"/>
    <w:rsid w:val="006953EF"/>
    <w:rsid w:val="00695689"/>
    <w:rsid w:val="00695ADE"/>
    <w:rsid w:val="00695C0D"/>
    <w:rsid w:val="00695CAE"/>
    <w:rsid w:val="00695D11"/>
    <w:rsid w:val="00696356"/>
    <w:rsid w:val="006968EA"/>
    <w:rsid w:val="0069700F"/>
    <w:rsid w:val="006971A2"/>
    <w:rsid w:val="00697403"/>
    <w:rsid w:val="006A015D"/>
    <w:rsid w:val="006A032B"/>
    <w:rsid w:val="006A036E"/>
    <w:rsid w:val="006A09C9"/>
    <w:rsid w:val="006A0A25"/>
    <w:rsid w:val="006A2EA3"/>
    <w:rsid w:val="006A3CC1"/>
    <w:rsid w:val="006A4899"/>
    <w:rsid w:val="006A4AB1"/>
    <w:rsid w:val="006A62E1"/>
    <w:rsid w:val="006A6566"/>
    <w:rsid w:val="006A6C3A"/>
    <w:rsid w:val="006A72C6"/>
    <w:rsid w:val="006A7310"/>
    <w:rsid w:val="006A7918"/>
    <w:rsid w:val="006B02DA"/>
    <w:rsid w:val="006B08FB"/>
    <w:rsid w:val="006B0AE8"/>
    <w:rsid w:val="006B14BF"/>
    <w:rsid w:val="006B1BBF"/>
    <w:rsid w:val="006B1D1F"/>
    <w:rsid w:val="006B2065"/>
    <w:rsid w:val="006B275B"/>
    <w:rsid w:val="006B29C5"/>
    <w:rsid w:val="006B30BF"/>
    <w:rsid w:val="006B30C9"/>
    <w:rsid w:val="006B38C6"/>
    <w:rsid w:val="006B3940"/>
    <w:rsid w:val="006B39A9"/>
    <w:rsid w:val="006B4141"/>
    <w:rsid w:val="006B45A6"/>
    <w:rsid w:val="006B4B43"/>
    <w:rsid w:val="006B50FB"/>
    <w:rsid w:val="006B62F0"/>
    <w:rsid w:val="006B6BD6"/>
    <w:rsid w:val="006B6C6B"/>
    <w:rsid w:val="006B75F5"/>
    <w:rsid w:val="006B7EAE"/>
    <w:rsid w:val="006C02A0"/>
    <w:rsid w:val="006C09B6"/>
    <w:rsid w:val="006C13F6"/>
    <w:rsid w:val="006C168D"/>
    <w:rsid w:val="006C196A"/>
    <w:rsid w:val="006C1D8F"/>
    <w:rsid w:val="006C1EDE"/>
    <w:rsid w:val="006C2BF5"/>
    <w:rsid w:val="006C2E6B"/>
    <w:rsid w:val="006C30B7"/>
    <w:rsid w:val="006C3E6C"/>
    <w:rsid w:val="006C4A40"/>
    <w:rsid w:val="006C4E56"/>
    <w:rsid w:val="006C5CE0"/>
    <w:rsid w:val="006C61CD"/>
    <w:rsid w:val="006C642C"/>
    <w:rsid w:val="006C6FC6"/>
    <w:rsid w:val="006C7462"/>
    <w:rsid w:val="006C7BB9"/>
    <w:rsid w:val="006C7D50"/>
    <w:rsid w:val="006C7F32"/>
    <w:rsid w:val="006D141C"/>
    <w:rsid w:val="006D2425"/>
    <w:rsid w:val="006D2CF3"/>
    <w:rsid w:val="006D2D08"/>
    <w:rsid w:val="006D2F35"/>
    <w:rsid w:val="006D3228"/>
    <w:rsid w:val="006D349E"/>
    <w:rsid w:val="006D41EF"/>
    <w:rsid w:val="006D42C3"/>
    <w:rsid w:val="006D53AA"/>
    <w:rsid w:val="006D6561"/>
    <w:rsid w:val="006D6993"/>
    <w:rsid w:val="006D78AA"/>
    <w:rsid w:val="006E0D09"/>
    <w:rsid w:val="006E17F6"/>
    <w:rsid w:val="006E241F"/>
    <w:rsid w:val="006E24EE"/>
    <w:rsid w:val="006E2565"/>
    <w:rsid w:val="006E25BD"/>
    <w:rsid w:val="006E3379"/>
    <w:rsid w:val="006E34B7"/>
    <w:rsid w:val="006E36B8"/>
    <w:rsid w:val="006E3874"/>
    <w:rsid w:val="006E3DBD"/>
    <w:rsid w:val="006E4244"/>
    <w:rsid w:val="006E49B9"/>
    <w:rsid w:val="006E5585"/>
    <w:rsid w:val="006E5E32"/>
    <w:rsid w:val="006E633A"/>
    <w:rsid w:val="006E6A14"/>
    <w:rsid w:val="006E6B16"/>
    <w:rsid w:val="006E6DE8"/>
    <w:rsid w:val="006E7497"/>
    <w:rsid w:val="006E780C"/>
    <w:rsid w:val="006F07A5"/>
    <w:rsid w:val="006F0BA7"/>
    <w:rsid w:val="006F0F01"/>
    <w:rsid w:val="006F12B2"/>
    <w:rsid w:val="006F174D"/>
    <w:rsid w:val="006F1F41"/>
    <w:rsid w:val="006F265A"/>
    <w:rsid w:val="006F2A88"/>
    <w:rsid w:val="006F32EF"/>
    <w:rsid w:val="006F355F"/>
    <w:rsid w:val="006F3615"/>
    <w:rsid w:val="006F3BD2"/>
    <w:rsid w:val="006F3C54"/>
    <w:rsid w:val="006F4CD8"/>
    <w:rsid w:val="006F53D9"/>
    <w:rsid w:val="006F5812"/>
    <w:rsid w:val="006F609A"/>
    <w:rsid w:val="006F7278"/>
    <w:rsid w:val="007004DC"/>
    <w:rsid w:val="00700E76"/>
    <w:rsid w:val="00701093"/>
    <w:rsid w:val="00701468"/>
    <w:rsid w:val="007022C4"/>
    <w:rsid w:val="007026E9"/>
    <w:rsid w:val="00703357"/>
    <w:rsid w:val="007033A8"/>
    <w:rsid w:val="00703C8B"/>
    <w:rsid w:val="00703E8A"/>
    <w:rsid w:val="00704C2B"/>
    <w:rsid w:val="00704F60"/>
    <w:rsid w:val="00706EA3"/>
    <w:rsid w:val="007078BE"/>
    <w:rsid w:val="00710BF6"/>
    <w:rsid w:val="00711522"/>
    <w:rsid w:val="007118A6"/>
    <w:rsid w:val="007124FE"/>
    <w:rsid w:val="00712533"/>
    <w:rsid w:val="00713186"/>
    <w:rsid w:val="00713757"/>
    <w:rsid w:val="00713758"/>
    <w:rsid w:val="007137D8"/>
    <w:rsid w:val="00713FB1"/>
    <w:rsid w:val="00714064"/>
    <w:rsid w:val="0071449E"/>
    <w:rsid w:val="00714EE5"/>
    <w:rsid w:val="00715517"/>
    <w:rsid w:val="00716A38"/>
    <w:rsid w:val="00717772"/>
    <w:rsid w:val="007200E5"/>
    <w:rsid w:val="00720C17"/>
    <w:rsid w:val="00721AF1"/>
    <w:rsid w:val="00721E6C"/>
    <w:rsid w:val="00722322"/>
    <w:rsid w:val="0072280F"/>
    <w:rsid w:val="00722B5E"/>
    <w:rsid w:val="007235F5"/>
    <w:rsid w:val="00723B2C"/>
    <w:rsid w:val="007253CC"/>
    <w:rsid w:val="00726F5A"/>
    <w:rsid w:val="0072708F"/>
    <w:rsid w:val="00730E81"/>
    <w:rsid w:val="00731000"/>
    <w:rsid w:val="00731204"/>
    <w:rsid w:val="007315D5"/>
    <w:rsid w:val="007319BC"/>
    <w:rsid w:val="0073222B"/>
    <w:rsid w:val="0073251A"/>
    <w:rsid w:val="00732582"/>
    <w:rsid w:val="00732D1D"/>
    <w:rsid w:val="00733100"/>
    <w:rsid w:val="007332C4"/>
    <w:rsid w:val="0073375D"/>
    <w:rsid w:val="00734381"/>
    <w:rsid w:val="00736034"/>
    <w:rsid w:val="0073681C"/>
    <w:rsid w:val="0073725B"/>
    <w:rsid w:val="00737C35"/>
    <w:rsid w:val="0074033C"/>
    <w:rsid w:val="0074050E"/>
    <w:rsid w:val="00740B66"/>
    <w:rsid w:val="00741AF8"/>
    <w:rsid w:val="00741EBE"/>
    <w:rsid w:val="00742181"/>
    <w:rsid w:val="007424EC"/>
    <w:rsid w:val="00742728"/>
    <w:rsid w:val="00742E39"/>
    <w:rsid w:val="00742EDA"/>
    <w:rsid w:val="00743DDD"/>
    <w:rsid w:val="007440FA"/>
    <w:rsid w:val="00744201"/>
    <w:rsid w:val="00745FCE"/>
    <w:rsid w:val="00746130"/>
    <w:rsid w:val="00746A40"/>
    <w:rsid w:val="00746E6A"/>
    <w:rsid w:val="00747598"/>
    <w:rsid w:val="00750358"/>
    <w:rsid w:val="00750B23"/>
    <w:rsid w:val="00750BFE"/>
    <w:rsid w:val="007520A3"/>
    <w:rsid w:val="007526F5"/>
    <w:rsid w:val="00753539"/>
    <w:rsid w:val="007536B4"/>
    <w:rsid w:val="00754137"/>
    <w:rsid w:val="00754717"/>
    <w:rsid w:val="00754836"/>
    <w:rsid w:val="00754FB9"/>
    <w:rsid w:val="00755CDF"/>
    <w:rsid w:val="0075605E"/>
    <w:rsid w:val="007566CD"/>
    <w:rsid w:val="00756868"/>
    <w:rsid w:val="00757042"/>
    <w:rsid w:val="007573AF"/>
    <w:rsid w:val="00757588"/>
    <w:rsid w:val="007578C3"/>
    <w:rsid w:val="00757A4C"/>
    <w:rsid w:val="00760895"/>
    <w:rsid w:val="00761FB5"/>
    <w:rsid w:val="00762ABF"/>
    <w:rsid w:val="00762F29"/>
    <w:rsid w:val="007634AD"/>
    <w:rsid w:val="00764A94"/>
    <w:rsid w:val="00764B26"/>
    <w:rsid w:val="00764EA6"/>
    <w:rsid w:val="007651A9"/>
    <w:rsid w:val="007651E5"/>
    <w:rsid w:val="0076524F"/>
    <w:rsid w:val="00765584"/>
    <w:rsid w:val="00765AC1"/>
    <w:rsid w:val="007665B2"/>
    <w:rsid w:val="007670DC"/>
    <w:rsid w:val="00767356"/>
    <w:rsid w:val="00767B59"/>
    <w:rsid w:val="00767B5F"/>
    <w:rsid w:val="00770076"/>
    <w:rsid w:val="00770F2A"/>
    <w:rsid w:val="0077111A"/>
    <w:rsid w:val="0077213A"/>
    <w:rsid w:val="00772272"/>
    <w:rsid w:val="007723AA"/>
    <w:rsid w:val="0077369F"/>
    <w:rsid w:val="0077371D"/>
    <w:rsid w:val="0077463A"/>
    <w:rsid w:val="00774AB3"/>
    <w:rsid w:val="00774D0F"/>
    <w:rsid w:val="00774D7B"/>
    <w:rsid w:val="007756ED"/>
    <w:rsid w:val="0077589D"/>
    <w:rsid w:val="00775B97"/>
    <w:rsid w:val="007760E4"/>
    <w:rsid w:val="0077617F"/>
    <w:rsid w:val="007765F6"/>
    <w:rsid w:val="00776A3D"/>
    <w:rsid w:val="0077707A"/>
    <w:rsid w:val="007776BF"/>
    <w:rsid w:val="00777F71"/>
    <w:rsid w:val="007819A1"/>
    <w:rsid w:val="00783554"/>
    <w:rsid w:val="0078391A"/>
    <w:rsid w:val="00783BA5"/>
    <w:rsid w:val="00784894"/>
    <w:rsid w:val="00784F9E"/>
    <w:rsid w:val="0078533C"/>
    <w:rsid w:val="007857FB"/>
    <w:rsid w:val="00785FAF"/>
    <w:rsid w:val="007870FC"/>
    <w:rsid w:val="00787C7F"/>
    <w:rsid w:val="00787CD0"/>
    <w:rsid w:val="007905A2"/>
    <w:rsid w:val="00791053"/>
    <w:rsid w:val="00791261"/>
    <w:rsid w:val="007918FE"/>
    <w:rsid w:val="00791A3A"/>
    <w:rsid w:val="0079262D"/>
    <w:rsid w:val="00792A53"/>
    <w:rsid w:val="00793B92"/>
    <w:rsid w:val="00793DAA"/>
    <w:rsid w:val="00794196"/>
    <w:rsid w:val="00794C47"/>
    <w:rsid w:val="00794FFF"/>
    <w:rsid w:val="007957C3"/>
    <w:rsid w:val="00795F07"/>
    <w:rsid w:val="00796D4D"/>
    <w:rsid w:val="007971B8"/>
    <w:rsid w:val="00797637"/>
    <w:rsid w:val="00797982"/>
    <w:rsid w:val="007A0018"/>
    <w:rsid w:val="007A08AA"/>
    <w:rsid w:val="007A0ADE"/>
    <w:rsid w:val="007A1B35"/>
    <w:rsid w:val="007A1EA9"/>
    <w:rsid w:val="007A3680"/>
    <w:rsid w:val="007A3BCD"/>
    <w:rsid w:val="007A3DFB"/>
    <w:rsid w:val="007A5214"/>
    <w:rsid w:val="007A5357"/>
    <w:rsid w:val="007A59B8"/>
    <w:rsid w:val="007A620B"/>
    <w:rsid w:val="007A65AF"/>
    <w:rsid w:val="007A7177"/>
    <w:rsid w:val="007A72D3"/>
    <w:rsid w:val="007A7682"/>
    <w:rsid w:val="007A7962"/>
    <w:rsid w:val="007A7F42"/>
    <w:rsid w:val="007B1111"/>
    <w:rsid w:val="007B2862"/>
    <w:rsid w:val="007B2FD8"/>
    <w:rsid w:val="007B3074"/>
    <w:rsid w:val="007B349F"/>
    <w:rsid w:val="007B3968"/>
    <w:rsid w:val="007B3B2A"/>
    <w:rsid w:val="007B45AF"/>
    <w:rsid w:val="007B4DD0"/>
    <w:rsid w:val="007B611E"/>
    <w:rsid w:val="007B62FA"/>
    <w:rsid w:val="007B662A"/>
    <w:rsid w:val="007B705D"/>
    <w:rsid w:val="007B70EE"/>
    <w:rsid w:val="007B71DC"/>
    <w:rsid w:val="007B7743"/>
    <w:rsid w:val="007C04F4"/>
    <w:rsid w:val="007C1C54"/>
    <w:rsid w:val="007C2139"/>
    <w:rsid w:val="007C27DE"/>
    <w:rsid w:val="007C299E"/>
    <w:rsid w:val="007C2ECC"/>
    <w:rsid w:val="007C2F85"/>
    <w:rsid w:val="007C48BD"/>
    <w:rsid w:val="007C4A8B"/>
    <w:rsid w:val="007C525F"/>
    <w:rsid w:val="007C5321"/>
    <w:rsid w:val="007C55F6"/>
    <w:rsid w:val="007C5E8A"/>
    <w:rsid w:val="007C5F4B"/>
    <w:rsid w:val="007C6AAB"/>
    <w:rsid w:val="007C7B84"/>
    <w:rsid w:val="007D0CF8"/>
    <w:rsid w:val="007D122D"/>
    <w:rsid w:val="007D1D0D"/>
    <w:rsid w:val="007D1FE9"/>
    <w:rsid w:val="007D28C9"/>
    <w:rsid w:val="007D3054"/>
    <w:rsid w:val="007D326B"/>
    <w:rsid w:val="007D36EC"/>
    <w:rsid w:val="007D38F0"/>
    <w:rsid w:val="007D3B2F"/>
    <w:rsid w:val="007D3CC8"/>
    <w:rsid w:val="007D430A"/>
    <w:rsid w:val="007D47FB"/>
    <w:rsid w:val="007D4DD3"/>
    <w:rsid w:val="007D576A"/>
    <w:rsid w:val="007D59D0"/>
    <w:rsid w:val="007D62F9"/>
    <w:rsid w:val="007D63A4"/>
    <w:rsid w:val="007D6542"/>
    <w:rsid w:val="007E030F"/>
    <w:rsid w:val="007E04EE"/>
    <w:rsid w:val="007E08DE"/>
    <w:rsid w:val="007E1697"/>
    <w:rsid w:val="007E1AA2"/>
    <w:rsid w:val="007E1F2C"/>
    <w:rsid w:val="007E2306"/>
    <w:rsid w:val="007E279D"/>
    <w:rsid w:val="007E2D69"/>
    <w:rsid w:val="007E3B9A"/>
    <w:rsid w:val="007E46E8"/>
    <w:rsid w:val="007E470F"/>
    <w:rsid w:val="007E4C1F"/>
    <w:rsid w:val="007E6DF3"/>
    <w:rsid w:val="007F01DE"/>
    <w:rsid w:val="007F0759"/>
    <w:rsid w:val="007F0BCC"/>
    <w:rsid w:val="007F0D5B"/>
    <w:rsid w:val="007F1482"/>
    <w:rsid w:val="007F156E"/>
    <w:rsid w:val="007F1BC1"/>
    <w:rsid w:val="007F1C97"/>
    <w:rsid w:val="007F1CF3"/>
    <w:rsid w:val="007F25C0"/>
    <w:rsid w:val="007F2BE8"/>
    <w:rsid w:val="007F30BB"/>
    <w:rsid w:val="007F366D"/>
    <w:rsid w:val="007F49A0"/>
    <w:rsid w:val="007F4C96"/>
    <w:rsid w:val="007F5895"/>
    <w:rsid w:val="007F5F52"/>
    <w:rsid w:val="007F672A"/>
    <w:rsid w:val="007F6A1D"/>
    <w:rsid w:val="007F77C6"/>
    <w:rsid w:val="007F79D4"/>
    <w:rsid w:val="008003A1"/>
    <w:rsid w:val="008006B7"/>
    <w:rsid w:val="00800C27"/>
    <w:rsid w:val="00800FDB"/>
    <w:rsid w:val="008019AE"/>
    <w:rsid w:val="00801DA5"/>
    <w:rsid w:val="00802081"/>
    <w:rsid w:val="008020F6"/>
    <w:rsid w:val="008023A0"/>
    <w:rsid w:val="0080298E"/>
    <w:rsid w:val="0080304E"/>
    <w:rsid w:val="00803833"/>
    <w:rsid w:val="00804316"/>
    <w:rsid w:val="008044F8"/>
    <w:rsid w:val="00804B55"/>
    <w:rsid w:val="00806461"/>
    <w:rsid w:val="008064C1"/>
    <w:rsid w:val="008101CB"/>
    <w:rsid w:val="00810521"/>
    <w:rsid w:val="0081096D"/>
    <w:rsid w:val="00810EAD"/>
    <w:rsid w:val="00811833"/>
    <w:rsid w:val="00814BDE"/>
    <w:rsid w:val="00814DBC"/>
    <w:rsid w:val="00814EC2"/>
    <w:rsid w:val="008174D4"/>
    <w:rsid w:val="0082002E"/>
    <w:rsid w:val="0082083C"/>
    <w:rsid w:val="00820C54"/>
    <w:rsid w:val="00820F37"/>
    <w:rsid w:val="00820FE6"/>
    <w:rsid w:val="00821A66"/>
    <w:rsid w:val="00822476"/>
    <w:rsid w:val="00822882"/>
    <w:rsid w:val="00822A1E"/>
    <w:rsid w:val="00822D19"/>
    <w:rsid w:val="0082312C"/>
    <w:rsid w:val="00823755"/>
    <w:rsid w:val="008238C7"/>
    <w:rsid w:val="008247D0"/>
    <w:rsid w:val="00825268"/>
    <w:rsid w:val="0082571C"/>
    <w:rsid w:val="00825B94"/>
    <w:rsid w:val="00825BB4"/>
    <w:rsid w:val="00825F68"/>
    <w:rsid w:val="0082714C"/>
    <w:rsid w:val="008273D2"/>
    <w:rsid w:val="008308EE"/>
    <w:rsid w:val="00830E92"/>
    <w:rsid w:val="00831151"/>
    <w:rsid w:val="00831232"/>
    <w:rsid w:val="008314B8"/>
    <w:rsid w:val="00831543"/>
    <w:rsid w:val="008316B5"/>
    <w:rsid w:val="008320ED"/>
    <w:rsid w:val="00832A0F"/>
    <w:rsid w:val="008353D5"/>
    <w:rsid w:val="00835408"/>
    <w:rsid w:val="008358A2"/>
    <w:rsid w:val="008359DA"/>
    <w:rsid w:val="00837CEF"/>
    <w:rsid w:val="00837E2F"/>
    <w:rsid w:val="00840035"/>
    <w:rsid w:val="00842120"/>
    <w:rsid w:val="00842661"/>
    <w:rsid w:val="008428A9"/>
    <w:rsid w:val="00843355"/>
    <w:rsid w:val="00843EA1"/>
    <w:rsid w:val="00844112"/>
    <w:rsid w:val="008456C9"/>
    <w:rsid w:val="00845BD3"/>
    <w:rsid w:val="0084611D"/>
    <w:rsid w:val="00846177"/>
    <w:rsid w:val="0084654D"/>
    <w:rsid w:val="00846C9F"/>
    <w:rsid w:val="00847BD6"/>
    <w:rsid w:val="00850137"/>
    <w:rsid w:val="008502CD"/>
    <w:rsid w:val="00850C62"/>
    <w:rsid w:val="008524A5"/>
    <w:rsid w:val="00852B48"/>
    <w:rsid w:val="0085474D"/>
    <w:rsid w:val="00856481"/>
    <w:rsid w:val="00856753"/>
    <w:rsid w:val="008567A2"/>
    <w:rsid w:val="00856E6C"/>
    <w:rsid w:val="00857DE1"/>
    <w:rsid w:val="00857F2C"/>
    <w:rsid w:val="00860793"/>
    <w:rsid w:val="00863011"/>
    <w:rsid w:val="00863C5B"/>
    <w:rsid w:val="00863D2E"/>
    <w:rsid w:val="00864E32"/>
    <w:rsid w:val="00865075"/>
    <w:rsid w:val="0086555C"/>
    <w:rsid w:val="0086615F"/>
    <w:rsid w:val="0086748F"/>
    <w:rsid w:val="00870770"/>
    <w:rsid w:val="00870FF5"/>
    <w:rsid w:val="00872757"/>
    <w:rsid w:val="00872CE4"/>
    <w:rsid w:val="00873AA4"/>
    <w:rsid w:val="00873CA8"/>
    <w:rsid w:val="00873F5D"/>
    <w:rsid w:val="0087570C"/>
    <w:rsid w:val="008773BA"/>
    <w:rsid w:val="00877B62"/>
    <w:rsid w:val="00880587"/>
    <w:rsid w:val="00881015"/>
    <w:rsid w:val="008810B0"/>
    <w:rsid w:val="00881665"/>
    <w:rsid w:val="008819B6"/>
    <w:rsid w:val="00881AAC"/>
    <w:rsid w:val="00882648"/>
    <w:rsid w:val="00882C04"/>
    <w:rsid w:val="0088356E"/>
    <w:rsid w:val="008836B7"/>
    <w:rsid w:val="00883F7C"/>
    <w:rsid w:val="008841D3"/>
    <w:rsid w:val="008843CB"/>
    <w:rsid w:val="00884987"/>
    <w:rsid w:val="00884BE0"/>
    <w:rsid w:val="00885827"/>
    <w:rsid w:val="0088684C"/>
    <w:rsid w:val="00887AB9"/>
    <w:rsid w:val="00887BF9"/>
    <w:rsid w:val="00887DE6"/>
    <w:rsid w:val="0089214A"/>
    <w:rsid w:val="00892226"/>
    <w:rsid w:val="008922FA"/>
    <w:rsid w:val="00892D3E"/>
    <w:rsid w:val="00892F45"/>
    <w:rsid w:val="008936DC"/>
    <w:rsid w:val="00893784"/>
    <w:rsid w:val="00893E53"/>
    <w:rsid w:val="00894479"/>
    <w:rsid w:val="008945EB"/>
    <w:rsid w:val="00894C2A"/>
    <w:rsid w:val="00895309"/>
    <w:rsid w:val="008960DD"/>
    <w:rsid w:val="008968A7"/>
    <w:rsid w:val="0089690B"/>
    <w:rsid w:val="00896A5F"/>
    <w:rsid w:val="0089728F"/>
    <w:rsid w:val="008976C0"/>
    <w:rsid w:val="00897708"/>
    <w:rsid w:val="00897BB7"/>
    <w:rsid w:val="00897D88"/>
    <w:rsid w:val="008A085F"/>
    <w:rsid w:val="008A14D5"/>
    <w:rsid w:val="008A17AF"/>
    <w:rsid w:val="008A2C65"/>
    <w:rsid w:val="008A2F16"/>
    <w:rsid w:val="008A36AE"/>
    <w:rsid w:val="008A48C3"/>
    <w:rsid w:val="008A4E18"/>
    <w:rsid w:val="008A520C"/>
    <w:rsid w:val="008A5493"/>
    <w:rsid w:val="008A5935"/>
    <w:rsid w:val="008A596C"/>
    <w:rsid w:val="008A64C4"/>
    <w:rsid w:val="008A6BF7"/>
    <w:rsid w:val="008A6CC1"/>
    <w:rsid w:val="008A72FB"/>
    <w:rsid w:val="008A77C3"/>
    <w:rsid w:val="008A7F03"/>
    <w:rsid w:val="008B1823"/>
    <w:rsid w:val="008B1B4E"/>
    <w:rsid w:val="008B21EA"/>
    <w:rsid w:val="008B24DC"/>
    <w:rsid w:val="008B2BDF"/>
    <w:rsid w:val="008B4198"/>
    <w:rsid w:val="008B586A"/>
    <w:rsid w:val="008B6651"/>
    <w:rsid w:val="008B6E16"/>
    <w:rsid w:val="008B7110"/>
    <w:rsid w:val="008B7A20"/>
    <w:rsid w:val="008C0DF9"/>
    <w:rsid w:val="008C2029"/>
    <w:rsid w:val="008C267C"/>
    <w:rsid w:val="008C2C90"/>
    <w:rsid w:val="008C2E44"/>
    <w:rsid w:val="008C3427"/>
    <w:rsid w:val="008C3BC2"/>
    <w:rsid w:val="008C4F76"/>
    <w:rsid w:val="008C504A"/>
    <w:rsid w:val="008C55AD"/>
    <w:rsid w:val="008C61D6"/>
    <w:rsid w:val="008C649D"/>
    <w:rsid w:val="008C64F1"/>
    <w:rsid w:val="008C77C0"/>
    <w:rsid w:val="008C7C1A"/>
    <w:rsid w:val="008D0DC1"/>
    <w:rsid w:val="008D1BB0"/>
    <w:rsid w:val="008D20FF"/>
    <w:rsid w:val="008D2B9A"/>
    <w:rsid w:val="008D3656"/>
    <w:rsid w:val="008D3DE6"/>
    <w:rsid w:val="008D4223"/>
    <w:rsid w:val="008D44CC"/>
    <w:rsid w:val="008D46E3"/>
    <w:rsid w:val="008D4CED"/>
    <w:rsid w:val="008D50F9"/>
    <w:rsid w:val="008D55B2"/>
    <w:rsid w:val="008D5843"/>
    <w:rsid w:val="008D5CAF"/>
    <w:rsid w:val="008D6709"/>
    <w:rsid w:val="008D6B78"/>
    <w:rsid w:val="008E083A"/>
    <w:rsid w:val="008E1045"/>
    <w:rsid w:val="008E129C"/>
    <w:rsid w:val="008E12AD"/>
    <w:rsid w:val="008E22FF"/>
    <w:rsid w:val="008E2420"/>
    <w:rsid w:val="008E2450"/>
    <w:rsid w:val="008E2AFC"/>
    <w:rsid w:val="008E3453"/>
    <w:rsid w:val="008E3F27"/>
    <w:rsid w:val="008E47EF"/>
    <w:rsid w:val="008E4E6E"/>
    <w:rsid w:val="008E588C"/>
    <w:rsid w:val="008E5DB7"/>
    <w:rsid w:val="008E61EB"/>
    <w:rsid w:val="008E6DAA"/>
    <w:rsid w:val="008E7896"/>
    <w:rsid w:val="008E79C7"/>
    <w:rsid w:val="008E7B6F"/>
    <w:rsid w:val="008E7C05"/>
    <w:rsid w:val="008E7C9D"/>
    <w:rsid w:val="008E7D8A"/>
    <w:rsid w:val="008F14C7"/>
    <w:rsid w:val="008F1E9E"/>
    <w:rsid w:val="008F2165"/>
    <w:rsid w:val="008F2477"/>
    <w:rsid w:val="008F3879"/>
    <w:rsid w:val="008F3B3C"/>
    <w:rsid w:val="008F3D0D"/>
    <w:rsid w:val="008F48E1"/>
    <w:rsid w:val="008F5442"/>
    <w:rsid w:val="008F653E"/>
    <w:rsid w:val="008F6DF0"/>
    <w:rsid w:val="008F7769"/>
    <w:rsid w:val="008F7ACC"/>
    <w:rsid w:val="009004FE"/>
    <w:rsid w:val="00900871"/>
    <w:rsid w:val="00900B86"/>
    <w:rsid w:val="009010F0"/>
    <w:rsid w:val="00901162"/>
    <w:rsid w:val="00901B53"/>
    <w:rsid w:val="0090223A"/>
    <w:rsid w:val="009028E2"/>
    <w:rsid w:val="00902AAB"/>
    <w:rsid w:val="00902EDD"/>
    <w:rsid w:val="009039FE"/>
    <w:rsid w:val="00903C0C"/>
    <w:rsid w:val="00903E9A"/>
    <w:rsid w:val="00905404"/>
    <w:rsid w:val="00906478"/>
    <w:rsid w:val="00906753"/>
    <w:rsid w:val="00906F29"/>
    <w:rsid w:val="00907264"/>
    <w:rsid w:val="0090765F"/>
    <w:rsid w:val="00911305"/>
    <w:rsid w:val="00912590"/>
    <w:rsid w:val="00913200"/>
    <w:rsid w:val="009138EB"/>
    <w:rsid w:val="0091407A"/>
    <w:rsid w:val="00914EAB"/>
    <w:rsid w:val="009152D8"/>
    <w:rsid w:val="00915A1D"/>
    <w:rsid w:val="0091600C"/>
    <w:rsid w:val="00916830"/>
    <w:rsid w:val="00916977"/>
    <w:rsid w:val="00917FC5"/>
    <w:rsid w:val="0092071F"/>
    <w:rsid w:val="00922567"/>
    <w:rsid w:val="009228DB"/>
    <w:rsid w:val="00922D49"/>
    <w:rsid w:val="00923353"/>
    <w:rsid w:val="009236B9"/>
    <w:rsid w:val="00923DE6"/>
    <w:rsid w:val="00925E37"/>
    <w:rsid w:val="00925EDD"/>
    <w:rsid w:val="00925F20"/>
    <w:rsid w:val="009272B5"/>
    <w:rsid w:val="00927899"/>
    <w:rsid w:val="00927BC5"/>
    <w:rsid w:val="00927D0E"/>
    <w:rsid w:val="00930067"/>
    <w:rsid w:val="009309DA"/>
    <w:rsid w:val="00931040"/>
    <w:rsid w:val="00931663"/>
    <w:rsid w:val="00931D22"/>
    <w:rsid w:val="00931E4D"/>
    <w:rsid w:val="009327EB"/>
    <w:rsid w:val="00932CC7"/>
    <w:rsid w:val="00935306"/>
    <w:rsid w:val="00935CDE"/>
    <w:rsid w:val="0093619F"/>
    <w:rsid w:val="00936688"/>
    <w:rsid w:val="00936F09"/>
    <w:rsid w:val="00937683"/>
    <w:rsid w:val="00937AC9"/>
    <w:rsid w:val="00937B4C"/>
    <w:rsid w:val="00937CFA"/>
    <w:rsid w:val="00940291"/>
    <w:rsid w:val="00940691"/>
    <w:rsid w:val="009406B3"/>
    <w:rsid w:val="00941434"/>
    <w:rsid w:val="009419AE"/>
    <w:rsid w:val="00942286"/>
    <w:rsid w:val="00942EFD"/>
    <w:rsid w:val="00943748"/>
    <w:rsid w:val="00943CEE"/>
    <w:rsid w:val="009444A0"/>
    <w:rsid w:val="009444F4"/>
    <w:rsid w:val="00944674"/>
    <w:rsid w:val="0094589B"/>
    <w:rsid w:val="00945CC4"/>
    <w:rsid w:val="00945CF5"/>
    <w:rsid w:val="0094691C"/>
    <w:rsid w:val="00946D19"/>
    <w:rsid w:val="00947254"/>
    <w:rsid w:val="00947C95"/>
    <w:rsid w:val="00947EED"/>
    <w:rsid w:val="009500A1"/>
    <w:rsid w:val="009502BC"/>
    <w:rsid w:val="0095037E"/>
    <w:rsid w:val="00950563"/>
    <w:rsid w:val="00950BD7"/>
    <w:rsid w:val="00951D97"/>
    <w:rsid w:val="00952230"/>
    <w:rsid w:val="00952AAD"/>
    <w:rsid w:val="00953B2B"/>
    <w:rsid w:val="00954567"/>
    <w:rsid w:val="009547B3"/>
    <w:rsid w:val="00954A89"/>
    <w:rsid w:val="00956671"/>
    <w:rsid w:val="009569B4"/>
    <w:rsid w:val="00957466"/>
    <w:rsid w:val="00957505"/>
    <w:rsid w:val="009576F7"/>
    <w:rsid w:val="00957EAF"/>
    <w:rsid w:val="009604A0"/>
    <w:rsid w:val="00960722"/>
    <w:rsid w:val="009611A4"/>
    <w:rsid w:val="00961356"/>
    <w:rsid w:val="00961BEC"/>
    <w:rsid w:val="009621D2"/>
    <w:rsid w:val="00962401"/>
    <w:rsid w:val="0096250C"/>
    <w:rsid w:val="00962510"/>
    <w:rsid w:val="0096260B"/>
    <w:rsid w:val="0096275C"/>
    <w:rsid w:val="009627FF"/>
    <w:rsid w:val="00962837"/>
    <w:rsid w:val="00962A27"/>
    <w:rsid w:val="00962B9D"/>
    <w:rsid w:val="00962EDC"/>
    <w:rsid w:val="00964E3D"/>
    <w:rsid w:val="009664D5"/>
    <w:rsid w:val="009668A9"/>
    <w:rsid w:val="009669DC"/>
    <w:rsid w:val="009670C1"/>
    <w:rsid w:val="00970C69"/>
    <w:rsid w:val="00971262"/>
    <w:rsid w:val="0097168F"/>
    <w:rsid w:val="00971F1C"/>
    <w:rsid w:val="0097211A"/>
    <w:rsid w:val="0097211D"/>
    <w:rsid w:val="009724F9"/>
    <w:rsid w:val="0097263C"/>
    <w:rsid w:val="00972DF9"/>
    <w:rsid w:val="00972E10"/>
    <w:rsid w:val="009738AD"/>
    <w:rsid w:val="00974694"/>
    <w:rsid w:val="009746CA"/>
    <w:rsid w:val="00974E7C"/>
    <w:rsid w:val="00977134"/>
    <w:rsid w:val="00980013"/>
    <w:rsid w:val="00980630"/>
    <w:rsid w:val="00980E65"/>
    <w:rsid w:val="0098122D"/>
    <w:rsid w:val="00981963"/>
    <w:rsid w:val="009822E0"/>
    <w:rsid w:val="009831B9"/>
    <w:rsid w:val="009837DC"/>
    <w:rsid w:val="00983A16"/>
    <w:rsid w:val="00983C82"/>
    <w:rsid w:val="00983F2A"/>
    <w:rsid w:val="009844D6"/>
    <w:rsid w:val="00984520"/>
    <w:rsid w:val="0098537C"/>
    <w:rsid w:val="0098545C"/>
    <w:rsid w:val="009862F1"/>
    <w:rsid w:val="009871EA"/>
    <w:rsid w:val="00991675"/>
    <w:rsid w:val="00991E72"/>
    <w:rsid w:val="00992BA2"/>
    <w:rsid w:val="00992F83"/>
    <w:rsid w:val="0099344F"/>
    <w:rsid w:val="00993A3C"/>
    <w:rsid w:val="009943EE"/>
    <w:rsid w:val="0099508A"/>
    <w:rsid w:val="0099554A"/>
    <w:rsid w:val="009974EB"/>
    <w:rsid w:val="00997A12"/>
    <w:rsid w:val="009A0C49"/>
    <w:rsid w:val="009A1126"/>
    <w:rsid w:val="009A232E"/>
    <w:rsid w:val="009A2393"/>
    <w:rsid w:val="009A2C8B"/>
    <w:rsid w:val="009A5564"/>
    <w:rsid w:val="009A5A85"/>
    <w:rsid w:val="009A6ECD"/>
    <w:rsid w:val="009A71B7"/>
    <w:rsid w:val="009A7469"/>
    <w:rsid w:val="009B07EE"/>
    <w:rsid w:val="009B1584"/>
    <w:rsid w:val="009B1B32"/>
    <w:rsid w:val="009B21CA"/>
    <w:rsid w:val="009B238C"/>
    <w:rsid w:val="009B2648"/>
    <w:rsid w:val="009B35AE"/>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36E6"/>
    <w:rsid w:val="009C3730"/>
    <w:rsid w:val="009C37BD"/>
    <w:rsid w:val="009C3888"/>
    <w:rsid w:val="009C3949"/>
    <w:rsid w:val="009C3AAC"/>
    <w:rsid w:val="009C433A"/>
    <w:rsid w:val="009C4D19"/>
    <w:rsid w:val="009C5F6C"/>
    <w:rsid w:val="009C5FDB"/>
    <w:rsid w:val="009C693E"/>
    <w:rsid w:val="009C6B2C"/>
    <w:rsid w:val="009C6ED6"/>
    <w:rsid w:val="009C702E"/>
    <w:rsid w:val="009C70CB"/>
    <w:rsid w:val="009C7623"/>
    <w:rsid w:val="009C7EE4"/>
    <w:rsid w:val="009D0D7E"/>
    <w:rsid w:val="009D1492"/>
    <w:rsid w:val="009D14EB"/>
    <w:rsid w:val="009D160A"/>
    <w:rsid w:val="009D1B18"/>
    <w:rsid w:val="009D1E70"/>
    <w:rsid w:val="009D1EA4"/>
    <w:rsid w:val="009D27AA"/>
    <w:rsid w:val="009D2BFD"/>
    <w:rsid w:val="009D2FF8"/>
    <w:rsid w:val="009D3264"/>
    <w:rsid w:val="009D3F20"/>
    <w:rsid w:val="009D428F"/>
    <w:rsid w:val="009D4991"/>
    <w:rsid w:val="009D597B"/>
    <w:rsid w:val="009D5BB5"/>
    <w:rsid w:val="009D696D"/>
    <w:rsid w:val="009D6993"/>
    <w:rsid w:val="009D6ED2"/>
    <w:rsid w:val="009D7DB4"/>
    <w:rsid w:val="009E08B3"/>
    <w:rsid w:val="009E0F1A"/>
    <w:rsid w:val="009E11AC"/>
    <w:rsid w:val="009E140D"/>
    <w:rsid w:val="009E27FA"/>
    <w:rsid w:val="009E43DD"/>
    <w:rsid w:val="009E4465"/>
    <w:rsid w:val="009E4C72"/>
    <w:rsid w:val="009E4CF2"/>
    <w:rsid w:val="009E5176"/>
    <w:rsid w:val="009E5318"/>
    <w:rsid w:val="009E6401"/>
    <w:rsid w:val="009E6C54"/>
    <w:rsid w:val="009F00D6"/>
    <w:rsid w:val="009F04C8"/>
    <w:rsid w:val="009F0812"/>
    <w:rsid w:val="009F0E02"/>
    <w:rsid w:val="009F248B"/>
    <w:rsid w:val="009F2A25"/>
    <w:rsid w:val="009F3A1A"/>
    <w:rsid w:val="009F4C7D"/>
    <w:rsid w:val="009F5235"/>
    <w:rsid w:val="009F531A"/>
    <w:rsid w:val="009F6344"/>
    <w:rsid w:val="009F6550"/>
    <w:rsid w:val="009F6B65"/>
    <w:rsid w:val="009F786E"/>
    <w:rsid w:val="009F7B30"/>
    <w:rsid w:val="00A00817"/>
    <w:rsid w:val="00A00902"/>
    <w:rsid w:val="00A0098B"/>
    <w:rsid w:val="00A011CA"/>
    <w:rsid w:val="00A021AA"/>
    <w:rsid w:val="00A0294E"/>
    <w:rsid w:val="00A02C8E"/>
    <w:rsid w:val="00A039FF"/>
    <w:rsid w:val="00A04524"/>
    <w:rsid w:val="00A046B6"/>
    <w:rsid w:val="00A05A82"/>
    <w:rsid w:val="00A05ACE"/>
    <w:rsid w:val="00A10251"/>
    <w:rsid w:val="00A114B9"/>
    <w:rsid w:val="00A1211A"/>
    <w:rsid w:val="00A13A65"/>
    <w:rsid w:val="00A14589"/>
    <w:rsid w:val="00A14AE3"/>
    <w:rsid w:val="00A15059"/>
    <w:rsid w:val="00A153F1"/>
    <w:rsid w:val="00A159B1"/>
    <w:rsid w:val="00A16675"/>
    <w:rsid w:val="00A179F6"/>
    <w:rsid w:val="00A17DC3"/>
    <w:rsid w:val="00A20CBF"/>
    <w:rsid w:val="00A20FDF"/>
    <w:rsid w:val="00A214E0"/>
    <w:rsid w:val="00A21955"/>
    <w:rsid w:val="00A22CD6"/>
    <w:rsid w:val="00A234EC"/>
    <w:rsid w:val="00A24128"/>
    <w:rsid w:val="00A2417A"/>
    <w:rsid w:val="00A25642"/>
    <w:rsid w:val="00A26668"/>
    <w:rsid w:val="00A2681F"/>
    <w:rsid w:val="00A26BFD"/>
    <w:rsid w:val="00A27804"/>
    <w:rsid w:val="00A3276D"/>
    <w:rsid w:val="00A32D4D"/>
    <w:rsid w:val="00A32F84"/>
    <w:rsid w:val="00A334D1"/>
    <w:rsid w:val="00A34257"/>
    <w:rsid w:val="00A3655D"/>
    <w:rsid w:val="00A36822"/>
    <w:rsid w:val="00A36AB5"/>
    <w:rsid w:val="00A373FA"/>
    <w:rsid w:val="00A374FD"/>
    <w:rsid w:val="00A3754B"/>
    <w:rsid w:val="00A402DD"/>
    <w:rsid w:val="00A4069E"/>
    <w:rsid w:val="00A40BBF"/>
    <w:rsid w:val="00A40D4A"/>
    <w:rsid w:val="00A411D1"/>
    <w:rsid w:val="00A4279D"/>
    <w:rsid w:val="00A43389"/>
    <w:rsid w:val="00A434A7"/>
    <w:rsid w:val="00A43E71"/>
    <w:rsid w:val="00A444FF"/>
    <w:rsid w:val="00A4526F"/>
    <w:rsid w:val="00A45753"/>
    <w:rsid w:val="00A457B8"/>
    <w:rsid w:val="00A4658E"/>
    <w:rsid w:val="00A46E47"/>
    <w:rsid w:val="00A473E8"/>
    <w:rsid w:val="00A47B15"/>
    <w:rsid w:val="00A5094A"/>
    <w:rsid w:val="00A51286"/>
    <w:rsid w:val="00A51708"/>
    <w:rsid w:val="00A52F84"/>
    <w:rsid w:val="00A533CC"/>
    <w:rsid w:val="00A53AB0"/>
    <w:rsid w:val="00A54284"/>
    <w:rsid w:val="00A5465A"/>
    <w:rsid w:val="00A54FB5"/>
    <w:rsid w:val="00A56B05"/>
    <w:rsid w:val="00A56C06"/>
    <w:rsid w:val="00A56C94"/>
    <w:rsid w:val="00A56E50"/>
    <w:rsid w:val="00A57523"/>
    <w:rsid w:val="00A57678"/>
    <w:rsid w:val="00A57972"/>
    <w:rsid w:val="00A579F5"/>
    <w:rsid w:val="00A57F83"/>
    <w:rsid w:val="00A6076E"/>
    <w:rsid w:val="00A60E2F"/>
    <w:rsid w:val="00A60EFA"/>
    <w:rsid w:val="00A614D3"/>
    <w:rsid w:val="00A62510"/>
    <w:rsid w:val="00A627AD"/>
    <w:rsid w:val="00A63246"/>
    <w:rsid w:val="00A63284"/>
    <w:rsid w:val="00A63458"/>
    <w:rsid w:val="00A6372D"/>
    <w:rsid w:val="00A63A69"/>
    <w:rsid w:val="00A63C04"/>
    <w:rsid w:val="00A64CB8"/>
    <w:rsid w:val="00A66065"/>
    <w:rsid w:val="00A66EBF"/>
    <w:rsid w:val="00A67018"/>
    <w:rsid w:val="00A671D2"/>
    <w:rsid w:val="00A67289"/>
    <w:rsid w:val="00A672F3"/>
    <w:rsid w:val="00A673DC"/>
    <w:rsid w:val="00A678D4"/>
    <w:rsid w:val="00A67A31"/>
    <w:rsid w:val="00A7076E"/>
    <w:rsid w:val="00A709BE"/>
    <w:rsid w:val="00A70D85"/>
    <w:rsid w:val="00A71000"/>
    <w:rsid w:val="00A7162E"/>
    <w:rsid w:val="00A71BE0"/>
    <w:rsid w:val="00A72D71"/>
    <w:rsid w:val="00A73112"/>
    <w:rsid w:val="00A73617"/>
    <w:rsid w:val="00A7369D"/>
    <w:rsid w:val="00A747D2"/>
    <w:rsid w:val="00A74FD1"/>
    <w:rsid w:val="00A75123"/>
    <w:rsid w:val="00A75705"/>
    <w:rsid w:val="00A75718"/>
    <w:rsid w:val="00A75F35"/>
    <w:rsid w:val="00A765A9"/>
    <w:rsid w:val="00A7672E"/>
    <w:rsid w:val="00A77BF3"/>
    <w:rsid w:val="00A77C69"/>
    <w:rsid w:val="00A80F93"/>
    <w:rsid w:val="00A8103E"/>
    <w:rsid w:val="00A812B1"/>
    <w:rsid w:val="00A82C61"/>
    <w:rsid w:val="00A8301B"/>
    <w:rsid w:val="00A83049"/>
    <w:rsid w:val="00A83945"/>
    <w:rsid w:val="00A83953"/>
    <w:rsid w:val="00A83CD7"/>
    <w:rsid w:val="00A83D72"/>
    <w:rsid w:val="00A8400B"/>
    <w:rsid w:val="00A8416A"/>
    <w:rsid w:val="00A846DA"/>
    <w:rsid w:val="00A8485B"/>
    <w:rsid w:val="00A853D8"/>
    <w:rsid w:val="00A8661E"/>
    <w:rsid w:val="00A8695A"/>
    <w:rsid w:val="00A86ACF"/>
    <w:rsid w:val="00A8708E"/>
    <w:rsid w:val="00A903B6"/>
    <w:rsid w:val="00A90F4F"/>
    <w:rsid w:val="00A91EDB"/>
    <w:rsid w:val="00A92570"/>
    <w:rsid w:val="00A92579"/>
    <w:rsid w:val="00A936F9"/>
    <w:rsid w:val="00A947AA"/>
    <w:rsid w:val="00A94888"/>
    <w:rsid w:val="00A94990"/>
    <w:rsid w:val="00A9681C"/>
    <w:rsid w:val="00A96867"/>
    <w:rsid w:val="00A96B3D"/>
    <w:rsid w:val="00A97141"/>
    <w:rsid w:val="00A97820"/>
    <w:rsid w:val="00AA1733"/>
    <w:rsid w:val="00AA1B53"/>
    <w:rsid w:val="00AA1DEA"/>
    <w:rsid w:val="00AA256D"/>
    <w:rsid w:val="00AA311D"/>
    <w:rsid w:val="00AA33BA"/>
    <w:rsid w:val="00AA3556"/>
    <w:rsid w:val="00AA35FD"/>
    <w:rsid w:val="00AA364F"/>
    <w:rsid w:val="00AA3DB7"/>
    <w:rsid w:val="00AA41D3"/>
    <w:rsid w:val="00AA5F8B"/>
    <w:rsid w:val="00AB0039"/>
    <w:rsid w:val="00AB0D96"/>
    <w:rsid w:val="00AB15A3"/>
    <w:rsid w:val="00AB177A"/>
    <w:rsid w:val="00AB216D"/>
    <w:rsid w:val="00AB2678"/>
    <w:rsid w:val="00AB3012"/>
    <w:rsid w:val="00AB321C"/>
    <w:rsid w:val="00AB473F"/>
    <w:rsid w:val="00AB4C91"/>
    <w:rsid w:val="00AB4E3B"/>
    <w:rsid w:val="00AB5381"/>
    <w:rsid w:val="00AB688F"/>
    <w:rsid w:val="00AB75EA"/>
    <w:rsid w:val="00AB7AA2"/>
    <w:rsid w:val="00AC0A22"/>
    <w:rsid w:val="00AC1515"/>
    <w:rsid w:val="00AC1F41"/>
    <w:rsid w:val="00AC2234"/>
    <w:rsid w:val="00AC26AA"/>
    <w:rsid w:val="00AC29B8"/>
    <w:rsid w:val="00AC3B3F"/>
    <w:rsid w:val="00AC3FF3"/>
    <w:rsid w:val="00AC4BC1"/>
    <w:rsid w:val="00AC544A"/>
    <w:rsid w:val="00AC5715"/>
    <w:rsid w:val="00AC7D8D"/>
    <w:rsid w:val="00AD04BD"/>
    <w:rsid w:val="00AD0765"/>
    <w:rsid w:val="00AD0F00"/>
    <w:rsid w:val="00AD33DD"/>
    <w:rsid w:val="00AD55A8"/>
    <w:rsid w:val="00AD5625"/>
    <w:rsid w:val="00AD5A2E"/>
    <w:rsid w:val="00AD5CA4"/>
    <w:rsid w:val="00AD5FD5"/>
    <w:rsid w:val="00AD6A91"/>
    <w:rsid w:val="00AD6C2C"/>
    <w:rsid w:val="00AD7214"/>
    <w:rsid w:val="00AE04DB"/>
    <w:rsid w:val="00AE0DA2"/>
    <w:rsid w:val="00AE0E09"/>
    <w:rsid w:val="00AE1066"/>
    <w:rsid w:val="00AE14DD"/>
    <w:rsid w:val="00AE1EBA"/>
    <w:rsid w:val="00AE2CB7"/>
    <w:rsid w:val="00AE2F3B"/>
    <w:rsid w:val="00AE2FA5"/>
    <w:rsid w:val="00AE30D0"/>
    <w:rsid w:val="00AE346F"/>
    <w:rsid w:val="00AE3A4F"/>
    <w:rsid w:val="00AE4518"/>
    <w:rsid w:val="00AE487A"/>
    <w:rsid w:val="00AE4C42"/>
    <w:rsid w:val="00AE5D7F"/>
    <w:rsid w:val="00AE79EE"/>
    <w:rsid w:val="00AE79F0"/>
    <w:rsid w:val="00AF0386"/>
    <w:rsid w:val="00AF07B0"/>
    <w:rsid w:val="00AF0E5A"/>
    <w:rsid w:val="00AF109C"/>
    <w:rsid w:val="00AF1752"/>
    <w:rsid w:val="00AF30E2"/>
    <w:rsid w:val="00AF42FC"/>
    <w:rsid w:val="00AF483E"/>
    <w:rsid w:val="00AF4AC5"/>
    <w:rsid w:val="00AF4C2C"/>
    <w:rsid w:val="00AF4E3B"/>
    <w:rsid w:val="00AF597D"/>
    <w:rsid w:val="00AF6EC1"/>
    <w:rsid w:val="00AF7174"/>
    <w:rsid w:val="00AF784D"/>
    <w:rsid w:val="00AF7CE9"/>
    <w:rsid w:val="00AF7D1D"/>
    <w:rsid w:val="00B00331"/>
    <w:rsid w:val="00B00AAB"/>
    <w:rsid w:val="00B00C41"/>
    <w:rsid w:val="00B014A1"/>
    <w:rsid w:val="00B01A80"/>
    <w:rsid w:val="00B025B3"/>
    <w:rsid w:val="00B046AF"/>
    <w:rsid w:val="00B0509C"/>
    <w:rsid w:val="00B05D23"/>
    <w:rsid w:val="00B06036"/>
    <w:rsid w:val="00B06B2D"/>
    <w:rsid w:val="00B07C27"/>
    <w:rsid w:val="00B07FB2"/>
    <w:rsid w:val="00B10017"/>
    <w:rsid w:val="00B1004A"/>
    <w:rsid w:val="00B101CE"/>
    <w:rsid w:val="00B1057D"/>
    <w:rsid w:val="00B10DE1"/>
    <w:rsid w:val="00B10FF8"/>
    <w:rsid w:val="00B11E02"/>
    <w:rsid w:val="00B12D3F"/>
    <w:rsid w:val="00B12F0D"/>
    <w:rsid w:val="00B12F25"/>
    <w:rsid w:val="00B137BC"/>
    <w:rsid w:val="00B13A85"/>
    <w:rsid w:val="00B13BC7"/>
    <w:rsid w:val="00B13CD4"/>
    <w:rsid w:val="00B153D8"/>
    <w:rsid w:val="00B154DE"/>
    <w:rsid w:val="00B15814"/>
    <w:rsid w:val="00B16B91"/>
    <w:rsid w:val="00B17B14"/>
    <w:rsid w:val="00B203C4"/>
    <w:rsid w:val="00B20863"/>
    <w:rsid w:val="00B20CDD"/>
    <w:rsid w:val="00B21E3D"/>
    <w:rsid w:val="00B22683"/>
    <w:rsid w:val="00B22BC9"/>
    <w:rsid w:val="00B22E81"/>
    <w:rsid w:val="00B232FE"/>
    <w:rsid w:val="00B23996"/>
    <w:rsid w:val="00B23A8A"/>
    <w:rsid w:val="00B23CB2"/>
    <w:rsid w:val="00B240CC"/>
    <w:rsid w:val="00B24E14"/>
    <w:rsid w:val="00B2561A"/>
    <w:rsid w:val="00B256C1"/>
    <w:rsid w:val="00B25A64"/>
    <w:rsid w:val="00B25B94"/>
    <w:rsid w:val="00B2665C"/>
    <w:rsid w:val="00B271F2"/>
    <w:rsid w:val="00B278DB"/>
    <w:rsid w:val="00B30F7D"/>
    <w:rsid w:val="00B31884"/>
    <w:rsid w:val="00B31D19"/>
    <w:rsid w:val="00B32396"/>
    <w:rsid w:val="00B32AB3"/>
    <w:rsid w:val="00B32DAE"/>
    <w:rsid w:val="00B331CA"/>
    <w:rsid w:val="00B3341F"/>
    <w:rsid w:val="00B33825"/>
    <w:rsid w:val="00B34BB2"/>
    <w:rsid w:val="00B34E7C"/>
    <w:rsid w:val="00B35AF6"/>
    <w:rsid w:val="00B36228"/>
    <w:rsid w:val="00B366A3"/>
    <w:rsid w:val="00B368EA"/>
    <w:rsid w:val="00B37EEF"/>
    <w:rsid w:val="00B418AD"/>
    <w:rsid w:val="00B4229C"/>
    <w:rsid w:val="00B42F1A"/>
    <w:rsid w:val="00B43790"/>
    <w:rsid w:val="00B4430B"/>
    <w:rsid w:val="00B443D9"/>
    <w:rsid w:val="00B44531"/>
    <w:rsid w:val="00B44BBB"/>
    <w:rsid w:val="00B45478"/>
    <w:rsid w:val="00B45D41"/>
    <w:rsid w:val="00B46587"/>
    <w:rsid w:val="00B467BC"/>
    <w:rsid w:val="00B46CDD"/>
    <w:rsid w:val="00B47AD2"/>
    <w:rsid w:val="00B47CF7"/>
    <w:rsid w:val="00B50686"/>
    <w:rsid w:val="00B50B04"/>
    <w:rsid w:val="00B50C50"/>
    <w:rsid w:val="00B513C0"/>
    <w:rsid w:val="00B532C3"/>
    <w:rsid w:val="00B53708"/>
    <w:rsid w:val="00B53DCB"/>
    <w:rsid w:val="00B5428F"/>
    <w:rsid w:val="00B54370"/>
    <w:rsid w:val="00B54A05"/>
    <w:rsid w:val="00B54DEA"/>
    <w:rsid w:val="00B55185"/>
    <w:rsid w:val="00B55C03"/>
    <w:rsid w:val="00B55F0B"/>
    <w:rsid w:val="00B5695D"/>
    <w:rsid w:val="00B56976"/>
    <w:rsid w:val="00B56A70"/>
    <w:rsid w:val="00B57762"/>
    <w:rsid w:val="00B5782F"/>
    <w:rsid w:val="00B60638"/>
    <w:rsid w:val="00B606F8"/>
    <w:rsid w:val="00B60A44"/>
    <w:rsid w:val="00B616D5"/>
    <w:rsid w:val="00B61923"/>
    <w:rsid w:val="00B61D0C"/>
    <w:rsid w:val="00B621D6"/>
    <w:rsid w:val="00B63AF2"/>
    <w:rsid w:val="00B64F93"/>
    <w:rsid w:val="00B65747"/>
    <w:rsid w:val="00B65D6F"/>
    <w:rsid w:val="00B65FAD"/>
    <w:rsid w:val="00B66174"/>
    <w:rsid w:val="00B6719D"/>
    <w:rsid w:val="00B675CF"/>
    <w:rsid w:val="00B679AC"/>
    <w:rsid w:val="00B67B37"/>
    <w:rsid w:val="00B67C23"/>
    <w:rsid w:val="00B70132"/>
    <w:rsid w:val="00B7079B"/>
    <w:rsid w:val="00B70DC7"/>
    <w:rsid w:val="00B71622"/>
    <w:rsid w:val="00B721A4"/>
    <w:rsid w:val="00B72B5B"/>
    <w:rsid w:val="00B72EFF"/>
    <w:rsid w:val="00B74A6F"/>
    <w:rsid w:val="00B750C2"/>
    <w:rsid w:val="00B756CB"/>
    <w:rsid w:val="00B75735"/>
    <w:rsid w:val="00B77142"/>
    <w:rsid w:val="00B8010E"/>
    <w:rsid w:val="00B80879"/>
    <w:rsid w:val="00B80A2C"/>
    <w:rsid w:val="00B80D3B"/>
    <w:rsid w:val="00B8135C"/>
    <w:rsid w:val="00B814BB"/>
    <w:rsid w:val="00B81710"/>
    <w:rsid w:val="00B81730"/>
    <w:rsid w:val="00B81F60"/>
    <w:rsid w:val="00B82123"/>
    <w:rsid w:val="00B823D4"/>
    <w:rsid w:val="00B8314A"/>
    <w:rsid w:val="00B83412"/>
    <w:rsid w:val="00B841AC"/>
    <w:rsid w:val="00B85873"/>
    <w:rsid w:val="00B85E95"/>
    <w:rsid w:val="00B865B0"/>
    <w:rsid w:val="00B865DC"/>
    <w:rsid w:val="00B86DEE"/>
    <w:rsid w:val="00B870E8"/>
    <w:rsid w:val="00B875E3"/>
    <w:rsid w:val="00B8778A"/>
    <w:rsid w:val="00B87C29"/>
    <w:rsid w:val="00B90780"/>
    <w:rsid w:val="00B90968"/>
    <w:rsid w:val="00B90BDB"/>
    <w:rsid w:val="00B91BC2"/>
    <w:rsid w:val="00B9227F"/>
    <w:rsid w:val="00B9240D"/>
    <w:rsid w:val="00B943EF"/>
    <w:rsid w:val="00B94960"/>
    <w:rsid w:val="00B9543E"/>
    <w:rsid w:val="00B96F6E"/>
    <w:rsid w:val="00B979D4"/>
    <w:rsid w:val="00BA0FE8"/>
    <w:rsid w:val="00BA22A8"/>
    <w:rsid w:val="00BA309F"/>
    <w:rsid w:val="00BA33A5"/>
    <w:rsid w:val="00BA343F"/>
    <w:rsid w:val="00BA3B8F"/>
    <w:rsid w:val="00BA3E48"/>
    <w:rsid w:val="00BA434F"/>
    <w:rsid w:val="00BA4905"/>
    <w:rsid w:val="00BA4BD3"/>
    <w:rsid w:val="00BA5C24"/>
    <w:rsid w:val="00BA6E49"/>
    <w:rsid w:val="00BA7866"/>
    <w:rsid w:val="00BB0187"/>
    <w:rsid w:val="00BB0E56"/>
    <w:rsid w:val="00BB1E94"/>
    <w:rsid w:val="00BB1EB3"/>
    <w:rsid w:val="00BB2678"/>
    <w:rsid w:val="00BB3077"/>
    <w:rsid w:val="00BB33A8"/>
    <w:rsid w:val="00BB3927"/>
    <w:rsid w:val="00BB3D8C"/>
    <w:rsid w:val="00BB4B39"/>
    <w:rsid w:val="00BB53AF"/>
    <w:rsid w:val="00BB5C26"/>
    <w:rsid w:val="00BB6591"/>
    <w:rsid w:val="00BB6A40"/>
    <w:rsid w:val="00BB734D"/>
    <w:rsid w:val="00BB7AF4"/>
    <w:rsid w:val="00BB7D1B"/>
    <w:rsid w:val="00BC013A"/>
    <w:rsid w:val="00BC0788"/>
    <w:rsid w:val="00BC162A"/>
    <w:rsid w:val="00BC2343"/>
    <w:rsid w:val="00BC2E1B"/>
    <w:rsid w:val="00BC407B"/>
    <w:rsid w:val="00BC5824"/>
    <w:rsid w:val="00BC6CC0"/>
    <w:rsid w:val="00BC702F"/>
    <w:rsid w:val="00BC7377"/>
    <w:rsid w:val="00BC75B8"/>
    <w:rsid w:val="00BD0ECF"/>
    <w:rsid w:val="00BD30C8"/>
    <w:rsid w:val="00BD38F4"/>
    <w:rsid w:val="00BD3EB4"/>
    <w:rsid w:val="00BD4C5B"/>
    <w:rsid w:val="00BD5359"/>
    <w:rsid w:val="00BD556E"/>
    <w:rsid w:val="00BD5C65"/>
    <w:rsid w:val="00BD7BCC"/>
    <w:rsid w:val="00BE0037"/>
    <w:rsid w:val="00BE158C"/>
    <w:rsid w:val="00BE16E9"/>
    <w:rsid w:val="00BE219C"/>
    <w:rsid w:val="00BE2730"/>
    <w:rsid w:val="00BE2A17"/>
    <w:rsid w:val="00BE2B11"/>
    <w:rsid w:val="00BE30C4"/>
    <w:rsid w:val="00BE31BE"/>
    <w:rsid w:val="00BE3A1D"/>
    <w:rsid w:val="00BE3B92"/>
    <w:rsid w:val="00BE487E"/>
    <w:rsid w:val="00BE528E"/>
    <w:rsid w:val="00BE52C8"/>
    <w:rsid w:val="00BE6018"/>
    <w:rsid w:val="00BE7086"/>
    <w:rsid w:val="00BE7142"/>
    <w:rsid w:val="00BE7278"/>
    <w:rsid w:val="00BF1F57"/>
    <w:rsid w:val="00BF20FD"/>
    <w:rsid w:val="00BF2239"/>
    <w:rsid w:val="00BF22C6"/>
    <w:rsid w:val="00BF34C2"/>
    <w:rsid w:val="00BF3804"/>
    <w:rsid w:val="00BF3B4E"/>
    <w:rsid w:val="00BF4086"/>
    <w:rsid w:val="00BF426C"/>
    <w:rsid w:val="00BF4594"/>
    <w:rsid w:val="00BF58D0"/>
    <w:rsid w:val="00BF6027"/>
    <w:rsid w:val="00BF63BC"/>
    <w:rsid w:val="00BF6702"/>
    <w:rsid w:val="00BF77DB"/>
    <w:rsid w:val="00BF7952"/>
    <w:rsid w:val="00BF7D6A"/>
    <w:rsid w:val="00C0021D"/>
    <w:rsid w:val="00C00300"/>
    <w:rsid w:val="00C00A6C"/>
    <w:rsid w:val="00C00B8B"/>
    <w:rsid w:val="00C013E1"/>
    <w:rsid w:val="00C01611"/>
    <w:rsid w:val="00C01772"/>
    <w:rsid w:val="00C02BDB"/>
    <w:rsid w:val="00C02D59"/>
    <w:rsid w:val="00C02F17"/>
    <w:rsid w:val="00C02F83"/>
    <w:rsid w:val="00C02FE3"/>
    <w:rsid w:val="00C030B6"/>
    <w:rsid w:val="00C03284"/>
    <w:rsid w:val="00C03B3A"/>
    <w:rsid w:val="00C03CD4"/>
    <w:rsid w:val="00C03E37"/>
    <w:rsid w:val="00C04694"/>
    <w:rsid w:val="00C050C4"/>
    <w:rsid w:val="00C050D7"/>
    <w:rsid w:val="00C05B5F"/>
    <w:rsid w:val="00C06660"/>
    <w:rsid w:val="00C10086"/>
    <w:rsid w:val="00C104CC"/>
    <w:rsid w:val="00C10EE9"/>
    <w:rsid w:val="00C11233"/>
    <w:rsid w:val="00C11521"/>
    <w:rsid w:val="00C142AD"/>
    <w:rsid w:val="00C142C1"/>
    <w:rsid w:val="00C14686"/>
    <w:rsid w:val="00C14A30"/>
    <w:rsid w:val="00C152FE"/>
    <w:rsid w:val="00C15D1B"/>
    <w:rsid w:val="00C16739"/>
    <w:rsid w:val="00C168DD"/>
    <w:rsid w:val="00C16A00"/>
    <w:rsid w:val="00C176CC"/>
    <w:rsid w:val="00C21031"/>
    <w:rsid w:val="00C221B9"/>
    <w:rsid w:val="00C225EA"/>
    <w:rsid w:val="00C22CCE"/>
    <w:rsid w:val="00C232BC"/>
    <w:rsid w:val="00C23BA2"/>
    <w:rsid w:val="00C2485F"/>
    <w:rsid w:val="00C248B1"/>
    <w:rsid w:val="00C24B63"/>
    <w:rsid w:val="00C262A0"/>
    <w:rsid w:val="00C26A4E"/>
    <w:rsid w:val="00C276EF"/>
    <w:rsid w:val="00C31190"/>
    <w:rsid w:val="00C31195"/>
    <w:rsid w:val="00C31774"/>
    <w:rsid w:val="00C3180E"/>
    <w:rsid w:val="00C31A2C"/>
    <w:rsid w:val="00C3214E"/>
    <w:rsid w:val="00C32AF2"/>
    <w:rsid w:val="00C33051"/>
    <w:rsid w:val="00C33204"/>
    <w:rsid w:val="00C33714"/>
    <w:rsid w:val="00C338EB"/>
    <w:rsid w:val="00C33AD3"/>
    <w:rsid w:val="00C3401B"/>
    <w:rsid w:val="00C34389"/>
    <w:rsid w:val="00C3465D"/>
    <w:rsid w:val="00C347D5"/>
    <w:rsid w:val="00C34A42"/>
    <w:rsid w:val="00C35C57"/>
    <w:rsid w:val="00C36D89"/>
    <w:rsid w:val="00C379E9"/>
    <w:rsid w:val="00C403CD"/>
    <w:rsid w:val="00C40BE2"/>
    <w:rsid w:val="00C40ECA"/>
    <w:rsid w:val="00C40FAB"/>
    <w:rsid w:val="00C4184C"/>
    <w:rsid w:val="00C42041"/>
    <w:rsid w:val="00C427D1"/>
    <w:rsid w:val="00C42BD9"/>
    <w:rsid w:val="00C43934"/>
    <w:rsid w:val="00C439FB"/>
    <w:rsid w:val="00C43AA8"/>
    <w:rsid w:val="00C43F23"/>
    <w:rsid w:val="00C441A4"/>
    <w:rsid w:val="00C452E1"/>
    <w:rsid w:val="00C45523"/>
    <w:rsid w:val="00C45585"/>
    <w:rsid w:val="00C463C9"/>
    <w:rsid w:val="00C47648"/>
    <w:rsid w:val="00C47852"/>
    <w:rsid w:val="00C47F0C"/>
    <w:rsid w:val="00C50011"/>
    <w:rsid w:val="00C5254B"/>
    <w:rsid w:val="00C53104"/>
    <w:rsid w:val="00C53973"/>
    <w:rsid w:val="00C539F9"/>
    <w:rsid w:val="00C547AC"/>
    <w:rsid w:val="00C54BB7"/>
    <w:rsid w:val="00C54E54"/>
    <w:rsid w:val="00C5569A"/>
    <w:rsid w:val="00C55D39"/>
    <w:rsid w:val="00C55FBF"/>
    <w:rsid w:val="00C56539"/>
    <w:rsid w:val="00C57E68"/>
    <w:rsid w:val="00C601C9"/>
    <w:rsid w:val="00C616D0"/>
    <w:rsid w:val="00C623C6"/>
    <w:rsid w:val="00C631D3"/>
    <w:rsid w:val="00C63F81"/>
    <w:rsid w:val="00C645E6"/>
    <w:rsid w:val="00C64813"/>
    <w:rsid w:val="00C64D82"/>
    <w:rsid w:val="00C64FBC"/>
    <w:rsid w:val="00C65A83"/>
    <w:rsid w:val="00C66A00"/>
    <w:rsid w:val="00C66CBE"/>
    <w:rsid w:val="00C670FB"/>
    <w:rsid w:val="00C67118"/>
    <w:rsid w:val="00C67276"/>
    <w:rsid w:val="00C6751B"/>
    <w:rsid w:val="00C67DDD"/>
    <w:rsid w:val="00C70139"/>
    <w:rsid w:val="00C7191D"/>
    <w:rsid w:val="00C71D18"/>
    <w:rsid w:val="00C72C6F"/>
    <w:rsid w:val="00C74171"/>
    <w:rsid w:val="00C74453"/>
    <w:rsid w:val="00C7473A"/>
    <w:rsid w:val="00C74996"/>
    <w:rsid w:val="00C75AB0"/>
    <w:rsid w:val="00C75DF3"/>
    <w:rsid w:val="00C76166"/>
    <w:rsid w:val="00C76B7B"/>
    <w:rsid w:val="00C76BBD"/>
    <w:rsid w:val="00C76DE2"/>
    <w:rsid w:val="00C772BA"/>
    <w:rsid w:val="00C802D1"/>
    <w:rsid w:val="00C8036C"/>
    <w:rsid w:val="00C80793"/>
    <w:rsid w:val="00C80CD8"/>
    <w:rsid w:val="00C80F23"/>
    <w:rsid w:val="00C81151"/>
    <w:rsid w:val="00C81775"/>
    <w:rsid w:val="00C82662"/>
    <w:rsid w:val="00C82CC6"/>
    <w:rsid w:val="00C839CB"/>
    <w:rsid w:val="00C83E4B"/>
    <w:rsid w:val="00C841CE"/>
    <w:rsid w:val="00C84593"/>
    <w:rsid w:val="00C84BC0"/>
    <w:rsid w:val="00C84CA9"/>
    <w:rsid w:val="00C84E91"/>
    <w:rsid w:val="00C850A3"/>
    <w:rsid w:val="00C85C32"/>
    <w:rsid w:val="00C85D4F"/>
    <w:rsid w:val="00C85F45"/>
    <w:rsid w:val="00C86C8C"/>
    <w:rsid w:val="00C87568"/>
    <w:rsid w:val="00C87FD0"/>
    <w:rsid w:val="00C90AD7"/>
    <w:rsid w:val="00C90DB6"/>
    <w:rsid w:val="00C92603"/>
    <w:rsid w:val="00C93177"/>
    <w:rsid w:val="00C93649"/>
    <w:rsid w:val="00C9394F"/>
    <w:rsid w:val="00C93B1A"/>
    <w:rsid w:val="00C95874"/>
    <w:rsid w:val="00C9611F"/>
    <w:rsid w:val="00C96495"/>
    <w:rsid w:val="00C96D24"/>
    <w:rsid w:val="00C96F5F"/>
    <w:rsid w:val="00C97055"/>
    <w:rsid w:val="00CA1A6C"/>
    <w:rsid w:val="00CA2B4F"/>
    <w:rsid w:val="00CA30C3"/>
    <w:rsid w:val="00CA37C7"/>
    <w:rsid w:val="00CA3898"/>
    <w:rsid w:val="00CA5927"/>
    <w:rsid w:val="00CA635E"/>
    <w:rsid w:val="00CA6BB0"/>
    <w:rsid w:val="00CA70CE"/>
    <w:rsid w:val="00CA79EC"/>
    <w:rsid w:val="00CB002C"/>
    <w:rsid w:val="00CB0F52"/>
    <w:rsid w:val="00CB18D6"/>
    <w:rsid w:val="00CB1E4B"/>
    <w:rsid w:val="00CB259F"/>
    <w:rsid w:val="00CB2DE9"/>
    <w:rsid w:val="00CB39C2"/>
    <w:rsid w:val="00CB45FC"/>
    <w:rsid w:val="00CB4C82"/>
    <w:rsid w:val="00CB4C8C"/>
    <w:rsid w:val="00CB4E90"/>
    <w:rsid w:val="00CB5850"/>
    <w:rsid w:val="00CB5C99"/>
    <w:rsid w:val="00CB633B"/>
    <w:rsid w:val="00CB6782"/>
    <w:rsid w:val="00CB6E3E"/>
    <w:rsid w:val="00CB785A"/>
    <w:rsid w:val="00CC080A"/>
    <w:rsid w:val="00CC0A2E"/>
    <w:rsid w:val="00CC0D0F"/>
    <w:rsid w:val="00CC0DD5"/>
    <w:rsid w:val="00CC1275"/>
    <w:rsid w:val="00CC12EE"/>
    <w:rsid w:val="00CC1526"/>
    <w:rsid w:val="00CC156B"/>
    <w:rsid w:val="00CC160C"/>
    <w:rsid w:val="00CC170E"/>
    <w:rsid w:val="00CC3D8A"/>
    <w:rsid w:val="00CC5767"/>
    <w:rsid w:val="00CC5D2F"/>
    <w:rsid w:val="00CC667C"/>
    <w:rsid w:val="00CC68CC"/>
    <w:rsid w:val="00CC6B3E"/>
    <w:rsid w:val="00CC701E"/>
    <w:rsid w:val="00CC719B"/>
    <w:rsid w:val="00CC7735"/>
    <w:rsid w:val="00CD0310"/>
    <w:rsid w:val="00CD1499"/>
    <w:rsid w:val="00CD158F"/>
    <w:rsid w:val="00CD268B"/>
    <w:rsid w:val="00CD2E48"/>
    <w:rsid w:val="00CD4826"/>
    <w:rsid w:val="00CD4E19"/>
    <w:rsid w:val="00CD5D69"/>
    <w:rsid w:val="00CD6219"/>
    <w:rsid w:val="00CD700F"/>
    <w:rsid w:val="00CD70EB"/>
    <w:rsid w:val="00CD7319"/>
    <w:rsid w:val="00CD7E19"/>
    <w:rsid w:val="00CE148E"/>
    <w:rsid w:val="00CE208D"/>
    <w:rsid w:val="00CE2453"/>
    <w:rsid w:val="00CE326A"/>
    <w:rsid w:val="00CE356D"/>
    <w:rsid w:val="00CE3811"/>
    <w:rsid w:val="00CE3DE6"/>
    <w:rsid w:val="00CE3FA4"/>
    <w:rsid w:val="00CE44F8"/>
    <w:rsid w:val="00CE5277"/>
    <w:rsid w:val="00CE54F6"/>
    <w:rsid w:val="00CE5B4D"/>
    <w:rsid w:val="00CE6358"/>
    <w:rsid w:val="00CE6490"/>
    <w:rsid w:val="00CE6686"/>
    <w:rsid w:val="00CE6E97"/>
    <w:rsid w:val="00CE77DA"/>
    <w:rsid w:val="00CE7868"/>
    <w:rsid w:val="00CE7968"/>
    <w:rsid w:val="00CE796C"/>
    <w:rsid w:val="00CF0B9F"/>
    <w:rsid w:val="00CF0CE2"/>
    <w:rsid w:val="00CF0DB0"/>
    <w:rsid w:val="00CF11E6"/>
    <w:rsid w:val="00CF1B70"/>
    <w:rsid w:val="00CF1DD1"/>
    <w:rsid w:val="00CF2161"/>
    <w:rsid w:val="00CF2307"/>
    <w:rsid w:val="00CF26AE"/>
    <w:rsid w:val="00CF2D54"/>
    <w:rsid w:val="00CF311F"/>
    <w:rsid w:val="00CF5047"/>
    <w:rsid w:val="00D00188"/>
    <w:rsid w:val="00D01344"/>
    <w:rsid w:val="00D01B90"/>
    <w:rsid w:val="00D01C0E"/>
    <w:rsid w:val="00D024CD"/>
    <w:rsid w:val="00D034DA"/>
    <w:rsid w:val="00D03538"/>
    <w:rsid w:val="00D0372D"/>
    <w:rsid w:val="00D0421D"/>
    <w:rsid w:val="00D046FD"/>
    <w:rsid w:val="00D047F7"/>
    <w:rsid w:val="00D049B8"/>
    <w:rsid w:val="00D04C8A"/>
    <w:rsid w:val="00D04DB2"/>
    <w:rsid w:val="00D0516C"/>
    <w:rsid w:val="00D05B56"/>
    <w:rsid w:val="00D05C2F"/>
    <w:rsid w:val="00D05EE7"/>
    <w:rsid w:val="00D068D0"/>
    <w:rsid w:val="00D06FE0"/>
    <w:rsid w:val="00D07307"/>
    <w:rsid w:val="00D076A9"/>
    <w:rsid w:val="00D07754"/>
    <w:rsid w:val="00D078D1"/>
    <w:rsid w:val="00D10C4B"/>
    <w:rsid w:val="00D1293B"/>
    <w:rsid w:val="00D129A8"/>
    <w:rsid w:val="00D12FB9"/>
    <w:rsid w:val="00D13431"/>
    <w:rsid w:val="00D135F2"/>
    <w:rsid w:val="00D13C61"/>
    <w:rsid w:val="00D13D00"/>
    <w:rsid w:val="00D14764"/>
    <w:rsid w:val="00D147C0"/>
    <w:rsid w:val="00D14CF5"/>
    <w:rsid w:val="00D15696"/>
    <w:rsid w:val="00D15C51"/>
    <w:rsid w:val="00D15F8C"/>
    <w:rsid w:val="00D16436"/>
    <w:rsid w:val="00D16C68"/>
    <w:rsid w:val="00D16DEC"/>
    <w:rsid w:val="00D200BD"/>
    <w:rsid w:val="00D201AA"/>
    <w:rsid w:val="00D204A7"/>
    <w:rsid w:val="00D20AA5"/>
    <w:rsid w:val="00D21507"/>
    <w:rsid w:val="00D22399"/>
    <w:rsid w:val="00D235B5"/>
    <w:rsid w:val="00D24F39"/>
    <w:rsid w:val="00D25C89"/>
    <w:rsid w:val="00D2662C"/>
    <w:rsid w:val="00D27125"/>
    <w:rsid w:val="00D27BD3"/>
    <w:rsid w:val="00D27FA3"/>
    <w:rsid w:val="00D30711"/>
    <w:rsid w:val="00D3176C"/>
    <w:rsid w:val="00D31B3F"/>
    <w:rsid w:val="00D32392"/>
    <w:rsid w:val="00D33751"/>
    <w:rsid w:val="00D35D4A"/>
    <w:rsid w:val="00D35E07"/>
    <w:rsid w:val="00D36F6E"/>
    <w:rsid w:val="00D372B0"/>
    <w:rsid w:val="00D37343"/>
    <w:rsid w:val="00D40229"/>
    <w:rsid w:val="00D40B53"/>
    <w:rsid w:val="00D417FA"/>
    <w:rsid w:val="00D4188E"/>
    <w:rsid w:val="00D42034"/>
    <w:rsid w:val="00D4205E"/>
    <w:rsid w:val="00D44AAA"/>
    <w:rsid w:val="00D44EB8"/>
    <w:rsid w:val="00D45CFB"/>
    <w:rsid w:val="00D47399"/>
    <w:rsid w:val="00D47BB2"/>
    <w:rsid w:val="00D47D04"/>
    <w:rsid w:val="00D5056A"/>
    <w:rsid w:val="00D50597"/>
    <w:rsid w:val="00D510A0"/>
    <w:rsid w:val="00D522CB"/>
    <w:rsid w:val="00D527EE"/>
    <w:rsid w:val="00D529C4"/>
    <w:rsid w:val="00D53929"/>
    <w:rsid w:val="00D539D0"/>
    <w:rsid w:val="00D53F2B"/>
    <w:rsid w:val="00D540DC"/>
    <w:rsid w:val="00D55616"/>
    <w:rsid w:val="00D5574C"/>
    <w:rsid w:val="00D55AD2"/>
    <w:rsid w:val="00D55DAC"/>
    <w:rsid w:val="00D56B36"/>
    <w:rsid w:val="00D56F09"/>
    <w:rsid w:val="00D57BDB"/>
    <w:rsid w:val="00D6153F"/>
    <w:rsid w:val="00D61982"/>
    <w:rsid w:val="00D61EA9"/>
    <w:rsid w:val="00D61EFF"/>
    <w:rsid w:val="00D622DF"/>
    <w:rsid w:val="00D62655"/>
    <w:rsid w:val="00D6267A"/>
    <w:rsid w:val="00D62998"/>
    <w:rsid w:val="00D62B92"/>
    <w:rsid w:val="00D647DE"/>
    <w:rsid w:val="00D64C54"/>
    <w:rsid w:val="00D6501F"/>
    <w:rsid w:val="00D6531B"/>
    <w:rsid w:val="00D65347"/>
    <w:rsid w:val="00D66751"/>
    <w:rsid w:val="00D67D12"/>
    <w:rsid w:val="00D705FF"/>
    <w:rsid w:val="00D70B0C"/>
    <w:rsid w:val="00D7145C"/>
    <w:rsid w:val="00D71B2F"/>
    <w:rsid w:val="00D73146"/>
    <w:rsid w:val="00D735B5"/>
    <w:rsid w:val="00D744BC"/>
    <w:rsid w:val="00D7585A"/>
    <w:rsid w:val="00D77C53"/>
    <w:rsid w:val="00D77E96"/>
    <w:rsid w:val="00D80618"/>
    <w:rsid w:val="00D8068C"/>
    <w:rsid w:val="00D807DF"/>
    <w:rsid w:val="00D80B12"/>
    <w:rsid w:val="00D81B75"/>
    <w:rsid w:val="00D821D9"/>
    <w:rsid w:val="00D82339"/>
    <w:rsid w:val="00D82494"/>
    <w:rsid w:val="00D82FF2"/>
    <w:rsid w:val="00D83774"/>
    <w:rsid w:val="00D843EC"/>
    <w:rsid w:val="00D84A4B"/>
    <w:rsid w:val="00D856EA"/>
    <w:rsid w:val="00D86C18"/>
    <w:rsid w:val="00D90312"/>
    <w:rsid w:val="00D90A81"/>
    <w:rsid w:val="00D90B7D"/>
    <w:rsid w:val="00D90CC7"/>
    <w:rsid w:val="00D90DCE"/>
    <w:rsid w:val="00D913ED"/>
    <w:rsid w:val="00D92168"/>
    <w:rsid w:val="00D9231C"/>
    <w:rsid w:val="00D92356"/>
    <w:rsid w:val="00D928CC"/>
    <w:rsid w:val="00D92A5E"/>
    <w:rsid w:val="00D931F2"/>
    <w:rsid w:val="00D935BD"/>
    <w:rsid w:val="00D940B5"/>
    <w:rsid w:val="00D9582D"/>
    <w:rsid w:val="00D95CB0"/>
    <w:rsid w:val="00D96326"/>
    <w:rsid w:val="00D9654F"/>
    <w:rsid w:val="00D966FE"/>
    <w:rsid w:val="00D96C53"/>
    <w:rsid w:val="00D9777E"/>
    <w:rsid w:val="00D977C0"/>
    <w:rsid w:val="00D97E14"/>
    <w:rsid w:val="00DA00A3"/>
    <w:rsid w:val="00DA0BAC"/>
    <w:rsid w:val="00DA111A"/>
    <w:rsid w:val="00DA13F3"/>
    <w:rsid w:val="00DA222E"/>
    <w:rsid w:val="00DA2DE3"/>
    <w:rsid w:val="00DA3633"/>
    <w:rsid w:val="00DA3A6E"/>
    <w:rsid w:val="00DA400B"/>
    <w:rsid w:val="00DA6443"/>
    <w:rsid w:val="00DA6B5E"/>
    <w:rsid w:val="00DA7146"/>
    <w:rsid w:val="00DA716A"/>
    <w:rsid w:val="00DA7B82"/>
    <w:rsid w:val="00DA7BDC"/>
    <w:rsid w:val="00DB0640"/>
    <w:rsid w:val="00DB1169"/>
    <w:rsid w:val="00DB1F4F"/>
    <w:rsid w:val="00DB2CD0"/>
    <w:rsid w:val="00DB37EE"/>
    <w:rsid w:val="00DB3EEC"/>
    <w:rsid w:val="00DB401F"/>
    <w:rsid w:val="00DB4450"/>
    <w:rsid w:val="00DB48C2"/>
    <w:rsid w:val="00DB4EE0"/>
    <w:rsid w:val="00DB4EE7"/>
    <w:rsid w:val="00DB51BC"/>
    <w:rsid w:val="00DB521D"/>
    <w:rsid w:val="00DB5574"/>
    <w:rsid w:val="00DB5803"/>
    <w:rsid w:val="00DB5971"/>
    <w:rsid w:val="00DB5D51"/>
    <w:rsid w:val="00DB5F53"/>
    <w:rsid w:val="00DB76E4"/>
    <w:rsid w:val="00DB7B69"/>
    <w:rsid w:val="00DC0017"/>
    <w:rsid w:val="00DC0A2F"/>
    <w:rsid w:val="00DC0DBE"/>
    <w:rsid w:val="00DC15C5"/>
    <w:rsid w:val="00DC1A73"/>
    <w:rsid w:val="00DC223C"/>
    <w:rsid w:val="00DC234A"/>
    <w:rsid w:val="00DC41E4"/>
    <w:rsid w:val="00DC496E"/>
    <w:rsid w:val="00DC4AEC"/>
    <w:rsid w:val="00DC5116"/>
    <w:rsid w:val="00DC6544"/>
    <w:rsid w:val="00DC6B41"/>
    <w:rsid w:val="00DC791F"/>
    <w:rsid w:val="00DC7C77"/>
    <w:rsid w:val="00DC7FD5"/>
    <w:rsid w:val="00DD02FF"/>
    <w:rsid w:val="00DD1366"/>
    <w:rsid w:val="00DD15A1"/>
    <w:rsid w:val="00DD1C09"/>
    <w:rsid w:val="00DD1E8C"/>
    <w:rsid w:val="00DD24F9"/>
    <w:rsid w:val="00DD26EC"/>
    <w:rsid w:val="00DD2A01"/>
    <w:rsid w:val="00DD2D41"/>
    <w:rsid w:val="00DD2DFB"/>
    <w:rsid w:val="00DD3604"/>
    <w:rsid w:val="00DD3F4D"/>
    <w:rsid w:val="00DD6872"/>
    <w:rsid w:val="00DD6A41"/>
    <w:rsid w:val="00DD6F2E"/>
    <w:rsid w:val="00DD72E1"/>
    <w:rsid w:val="00DD7A1F"/>
    <w:rsid w:val="00DD7B16"/>
    <w:rsid w:val="00DD7EA2"/>
    <w:rsid w:val="00DE00F2"/>
    <w:rsid w:val="00DE117F"/>
    <w:rsid w:val="00DE2D17"/>
    <w:rsid w:val="00DE353C"/>
    <w:rsid w:val="00DE38D2"/>
    <w:rsid w:val="00DE39E2"/>
    <w:rsid w:val="00DE401C"/>
    <w:rsid w:val="00DE5954"/>
    <w:rsid w:val="00DE66CD"/>
    <w:rsid w:val="00DE6E2F"/>
    <w:rsid w:val="00DE6F47"/>
    <w:rsid w:val="00DE7D13"/>
    <w:rsid w:val="00DF030C"/>
    <w:rsid w:val="00DF1EAE"/>
    <w:rsid w:val="00DF22B4"/>
    <w:rsid w:val="00DF274B"/>
    <w:rsid w:val="00DF3816"/>
    <w:rsid w:val="00DF3818"/>
    <w:rsid w:val="00DF3F94"/>
    <w:rsid w:val="00DF4369"/>
    <w:rsid w:val="00DF4C20"/>
    <w:rsid w:val="00DF557F"/>
    <w:rsid w:val="00DF5970"/>
    <w:rsid w:val="00DF5B14"/>
    <w:rsid w:val="00DF63FA"/>
    <w:rsid w:val="00DF66E2"/>
    <w:rsid w:val="00E001FD"/>
    <w:rsid w:val="00E0051F"/>
    <w:rsid w:val="00E00A1C"/>
    <w:rsid w:val="00E00D60"/>
    <w:rsid w:val="00E012CC"/>
    <w:rsid w:val="00E0147A"/>
    <w:rsid w:val="00E01CCC"/>
    <w:rsid w:val="00E0220A"/>
    <w:rsid w:val="00E0220E"/>
    <w:rsid w:val="00E02961"/>
    <w:rsid w:val="00E02A1E"/>
    <w:rsid w:val="00E02B71"/>
    <w:rsid w:val="00E02DEB"/>
    <w:rsid w:val="00E03370"/>
    <w:rsid w:val="00E03999"/>
    <w:rsid w:val="00E0399E"/>
    <w:rsid w:val="00E042A1"/>
    <w:rsid w:val="00E05CA4"/>
    <w:rsid w:val="00E05E82"/>
    <w:rsid w:val="00E069E3"/>
    <w:rsid w:val="00E07016"/>
    <w:rsid w:val="00E07425"/>
    <w:rsid w:val="00E1043E"/>
    <w:rsid w:val="00E104FA"/>
    <w:rsid w:val="00E1082A"/>
    <w:rsid w:val="00E10956"/>
    <w:rsid w:val="00E10B68"/>
    <w:rsid w:val="00E110B5"/>
    <w:rsid w:val="00E11166"/>
    <w:rsid w:val="00E11B12"/>
    <w:rsid w:val="00E12818"/>
    <w:rsid w:val="00E12887"/>
    <w:rsid w:val="00E12D39"/>
    <w:rsid w:val="00E13182"/>
    <w:rsid w:val="00E14523"/>
    <w:rsid w:val="00E14972"/>
    <w:rsid w:val="00E14CB9"/>
    <w:rsid w:val="00E151F2"/>
    <w:rsid w:val="00E15383"/>
    <w:rsid w:val="00E15C82"/>
    <w:rsid w:val="00E166F8"/>
    <w:rsid w:val="00E1738C"/>
    <w:rsid w:val="00E17797"/>
    <w:rsid w:val="00E17ECA"/>
    <w:rsid w:val="00E201C0"/>
    <w:rsid w:val="00E20560"/>
    <w:rsid w:val="00E21ABD"/>
    <w:rsid w:val="00E22775"/>
    <w:rsid w:val="00E22D28"/>
    <w:rsid w:val="00E22F81"/>
    <w:rsid w:val="00E22F87"/>
    <w:rsid w:val="00E230E3"/>
    <w:rsid w:val="00E235AE"/>
    <w:rsid w:val="00E23C97"/>
    <w:rsid w:val="00E23FF3"/>
    <w:rsid w:val="00E24727"/>
    <w:rsid w:val="00E24D5F"/>
    <w:rsid w:val="00E265A7"/>
    <w:rsid w:val="00E26FC5"/>
    <w:rsid w:val="00E27B80"/>
    <w:rsid w:val="00E3015D"/>
    <w:rsid w:val="00E30EDF"/>
    <w:rsid w:val="00E31B43"/>
    <w:rsid w:val="00E31FBA"/>
    <w:rsid w:val="00E3245D"/>
    <w:rsid w:val="00E32483"/>
    <w:rsid w:val="00E33513"/>
    <w:rsid w:val="00E33A4F"/>
    <w:rsid w:val="00E33A8F"/>
    <w:rsid w:val="00E33F3E"/>
    <w:rsid w:val="00E341E5"/>
    <w:rsid w:val="00E34315"/>
    <w:rsid w:val="00E350D6"/>
    <w:rsid w:val="00E3512B"/>
    <w:rsid w:val="00E35A77"/>
    <w:rsid w:val="00E35D52"/>
    <w:rsid w:val="00E35FBC"/>
    <w:rsid w:val="00E3612E"/>
    <w:rsid w:val="00E36AAE"/>
    <w:rsid w:val="00E37198"/>
    <w:rsid w:val="00E3774C"/>
    <w:rsid w:val="00E40B0B"/>
    <w:rsid w:val="00E41313"/>
    <w:rsid w:val="00E41773"/>
    <w:rsid w:val="00E41ACD"/>
    <w:rsid w:val="00E423D7"/>
    <w:rsid w:val="00E42FE6"/>
    <w:rsid w:val="00E43BB4"/>
    <w:rsid w:val="00E43DED"/>
    <w:rsid w:val="00E44171"/>
    <w:rsid w:val="00E44D25"/>
    <w:rsid w:val="00E44E78"/>
    <w:rsid w:val="00E460B6"/>
    <w:rsid w:val="00E46BD2"/>
    <w:rsid w:val="00E46BE2"/>
    <w:rsid w:val="00E473D4"/>
    <w:rsid w:val="00E474CF"/>
    <w:rsid w:val="00E47639"/>
    <w:rsid w:val="00E513F6"/>
    <w:rsid w:val="00E518C5"/>
    <w:rsid w:val="00E51EC6"/>
    <w:rsid w:val="00E52F3B"/>
    <w:rsid w:val="00E52F80"/>
    <w:rsid w:val="00E53D94"/>
    <w:rsid w:val="00E53DEA"/>
    <w:rsid w:val="00E53E25"/>
    <w:rsid w:val="00E53FF5"/>
    <w:rsid w:val="00E5424B"/>
    <w:rsid w:val="00E54417"/>
    <w:rsid w:val="00E544BA"/>
    <w:rsid w:val="00E54DEF"/>
    <w:rsid w:val="00E55AE0"/>
    <w:rsid w:val="00E55B64"/>
    <w:rsid w:val="00E60700"/>
    <w:rsid w:val="00E60957"/>
    <w:rsid w:val="00E610E0"/>
    <w:rsid w:val="00E616DB"/>
    <w:rsid w:val="00E61C71"/>
    <w:rsid w:val="00E62442"/>
    <w:rsid w:val="00E627A4"/>
    <w:rsid w:val="00E630ED"/>
    <w:rsid w:val="00E6414C"/>
    <w:rsid w:val="00E6437C"/>
    <w:rsid w:val="00E6514A"/>
    <w:rsid w:val="00E65237"/>
    <w:rsid w:val="00E66143"/>
    <w:rsid w:val="00E67862"/>
    <w:rsid w:val="00E70468"/>
    <w:rsid w:val="00E70ACF"/>
    <w:rsid w:val="00E70C81"/>
    <w:rsid w:val="00E70D46"/>
    <w:rsid w:val="00E712A9"/>
    <w:rsid w:val="00E713BC"/>
    <w:rsid w:val="00E72444"/>
    <w:rsid w:val="00E72515"/>
    <w:rsid w:val="00E7410F"/>
    <w:rsid w:val="00E74CA7"/>
    <w:rsid w:val="00E74EC5"/>
    <w:rsid w:val="00E75161"/>
    <w:rsid w:val="00E764D5"/>
    <w:rsid w:val="00E76B86"/>
    <w:rsid w:val="00E773F4"/>
    <w:rsid w:val="00E8000D"/>
    <w:rsid w:val="00E809F3"/>
    <w:rsid w:val="00E80C21"/>
    <w:rsid w:val="00E820BD"/>
    <w:rsid w:val="00E8227B"/>
    <w:rsid w:val="00E82FC7"/>
    <w:rsid w:val="00E8342F"/>
    <w:rsid w:val="00E836F6"/>
    <w:rsid w:val="00E84210"/>
    <w:rsid w:val="00E844CD"/>
    <w:rsid w:val="00E84503"/>
    <w:rsid w:val="00E847A7"/>
    <w:rsid w:val="00E84FE5"/>
    <w:rsid w:val="00E85249"/>
    <w:rsid w:val="00E85F5A"/>
    <w:rsid w:val="00E86682"/>
    <w:rsid w:val="00E86E79"/>
    <w:rsid w:val="00E906B4"/>
    <w:rsid w:val="00E9095B"/>
    <w:rsid w:val="00E9145E"/>
    <w:rsid w:val="00E91B24"/>
    <w:rsid w:val="00E91B2B"/>
    <w:rsid w:val="00E926B8"/>
    <w:rsid w:val="00E927BF"/>
    <w:rsid w:val="00E933C1"/>
    <w:rsid w:val="00E93513"/>
    <w:rsid w:val="00E936DA"/>
    <w:rsid w:val="00E9399B"/>
    <w:rsid w:val="00E939A7"/>
    <w:rsid w:val="00E94008"/>
    <w:rsid w:val="00E94762"/>
    <w:rsid w:val="00E9490D"/>
    <w:rsid w:val="00E94BDB"/>
    <w:rsid w:val="00E95208"/>
    <w:rsid w:val="00E956BA"/>
    <w:rsid w:val="00E96B52"/>
    <w:rsid w:val="00E97216"/>
    <w:rsid w:val="00E97523"/>
    <w:rsid w:val="00E975A8"/>
    <w:rsid w:val="00EA0018"/>
    <w:rsid w:val="00EA05BD"/>
    <w:rsid w:val="00EA08BE"/>
    <w:rsid w:val="00EA0A85"/>
    <w:rsid w:val="00EA14B0"/>
    <w:rsid w:val="00EA2244"/>
    <w:rsid w:val="00EA2E18"/>
    <w:rsid w:val="00EA3A02"/>
    <w:rsid w:val="00EA4DDC"/>
    <w:rsid w:val="00EA53F6"/>
    <w:rsid w:val="00EA6A0A"/>
    <w:rsid w:val="00EA6FA7"/>
    <w:rsid w:val="00EB067F"/>
    <w:rsid w:val="00EB17BE"/>
    <w:rsid w:val="00EB1A1B"/>
    <w:rsid w:val="00EB1F02"/>
    <w:rsid w:val="00EB2E64"/>
    <w:rsid w:val="00EB2FEF"/>
    <w:rsid w:val="00EB3290"/>
    <w:rsid w:val="00EB3F90"/>
    <w:rsid w:val="00EB5BC5"/>
    <w:rsid w:val="00EB5E43"/>
    <w:rsid w:val="00EB5E9E"/>
    <w:rsid w:val="00EB6212"/>
    <w:rsid w:val="00EB69F4"/>
    <w:rsid w:val="00EB6BB5"/>
    <w:rsid w:val="00EB6E30"/>
    <w:rsid w:val="00EB70DC"/>
    <w:rsid w:val="00EB7371"/>
    <w:rsid w:val="00EB73BC"/>
    <w:rsid w:val="00EB7618"/>
    <w:rsid w:val="00EB7B51"/>
    <w:rsid w:val="00EB7F93"/>
    <w:rsid w:val="00EC086C"/>
    <w:rsid w:val="00EC1720"/>
    <w:rsid w:val="00EC2DB7"/>
    <w:rsid w:val="00EC337D"/>
    <w:rsid w:val="00EC3ED1"/>
    <w:rsid w:val="00EC421C"/>
    <w:rsid w:val="00EC42D0"/>
    <w:rsid w:val="00EC481D"/>
    <w:rsid w:val="00EC590A"/>
    <w:rsid w:val="00EC638F"/>
    <w:rsid w:val="00EC68D5"/>
    <w:rsid w:val="00EC7927"/>
    <w:rsid w:val="00ED00F7"/>
    <w:rsid w:val="00ED095E"/>
    <w:rsid w:val="00ED1A0B"/>
    <w:rsid w:val="00ED27DD"/>
    <w:rsid w:val="00ED2997"/>
    <w:rsid w:val="00ED2F4D"/>
    <w:rsid w:val="00ED2F5B"/>
    <w:rsid w:val="00ED5162"/>
    <w:rsid w:val="00ED697C"/>
    <w:rsid w:val="00ED72DA"/>
    <w:rsid w:val="00ED753F"/>
    <w:rsid w:val="00ED7C27"/>
    <w:rsid w:val="00EE06CA"/>
    <w:rsid w:val="00EE134B"/>
    <w:rsid w:val="00EE1E0C"/>
    <w:rsid w:val="00EE43AD"/>
    <w:rsid w:val="00EE4874"/>
    <w:rsid w:val="00EE48D6"/>
    <w:rsid w:val="00EE4A6E"/>
    <w:rsid w:val="00EE4BAB"/>
    <w:rsid w:val="00EE4D3B"/>
    <w:rsid w:val="00EE7922"/>
    <w:rsid w:val="00EE79A6"/>
    <w:rsid w:val="00EF11DF"/>
    <w:rsid w:val="00EF130D"/>
    <w:rsid w:val="00EF1356"/>
    <w:rsid w:val="00EF2D2A"/>
    <w:rsid w:val="00EF30E0"/>
    <w:rsid w:val="00EF3D05"/>
    <w:rsid w:val="00EF42CF"/>
    <w:rsid w:val="00EF5403"/>
    <w:rsid w:val="00EF567D"/>
    <w:rsid w:val="00EF5F11"/>
    <w:rsid w:val="00EF6111"/>
    <w:rsid w:val="00EF644F"/>
    <w:rsid w:val="00F005A0"/>
    <w:rsid w:val="00F01835"/>
    <w:rsid w:val="00F01DE9"/>
    <w:rsid w:val="00F0229D"/>
    <w:rsid w:val="00F02B1B"/>
    <w:rsid w:val="00F032BB"/>
    <w:rsid w:val="00F032C8"/>
    <w:rsid w:val="00F03567"/>
    <w:rsid w:val="00F03DD3"/>
    <w:rsid w:val="00F04BBE"/>
    <w:rsid w:val="00F065D5"/>
    <w:rsid w:val="00F06616"/>
    <w:rsid w:val="00F068BF"/>
    <w:rsid w:val="00F07002"/>
    <w:rsid w:val="00F07485"/>
    <w:rsid w:val="00F10BC6"/>
    <w:rsid w:val="00F11352"/>
    <w:rsid w:val="00F11AD0"/>
    <w:rsid w:val="00F12313"/>
    <w:rsid w:val="00F1279E"/>
    <w:rsid w:val="00F12D32"/>
    <w:rsid w:val="00F12E67"/>
    <w:rsid w:val="00F13D34"/>
    <w:rsid w:val="00F14308"/>
    <w:rsid w:val="00F14602"/>
    <w:rsid w:val="00F1498D"/>
    <w:rsid w:val="00F14DDF"/>
    <w:rsid w:val="00F152AD"/>
    <w:rsid w:val="00F15BA3"/>
    <w:rsid w:val="00F15D52"/>
    <w:rsid w:val="00F165B7"/>
    <w:rsid w:val="00F16F88"/>
    <w:rsid w:val="00F17B8D"/>
    <w:rsid w:val="00F20C9C"/>
    <w:rsid w:val="00F21827"/>
    <w:rsid w:val="00F21A00"/>
    <w:rsid w:val="00F226F1"/>
    <w:rsid w:val="00F2285F"/>
    <w:rsid w:val="00F23155"/>
    <w:rsid w:val="00F231C3"/>
    <w:rsid w:val="00F23BA7"/>
    <w:rsid w:val="00F23EE4"/>
    <w:rsid w:val="00F24236"/>
    <w:rsid w:val="00F24E0E"/>
    <w:rsid w:val="00F25111"/>
    <w:rsid w:val="00F25707"/>
    <w:rsid w:val="00F26693"/>
    <w:rsid w:val="00F26A13"/>
    <w:rsid w:val="00F27D3B"/>
    <w:rsid w:val="00F31261"/>
    <w:rsid w:val="00F31BB3"/>
    <w:rsid w:val="00F31C67"/>
    <w:rsid w:val="00F323C3"/>
    <w:rsid w:val="00F32A15"/>
    <w:rsid w:val="00F32EE6"/>
    <w:rsid w:val="00F32F3C"/>
    <w:rsid w:val="00F339EC"/>
    <w:rsid w:val="00F3443B"/>
    <w:rsid w:val="00F34FDD"/>
    <w:rsid w:val="00F35279"/>
    <w:rsid w:val="00F35F1A"/>
    <w:rsid w:val="00F36130"/>
    <w:rsid w:val="00F36278"/>
    <w:rsid w:val="00F3644F"/>
    <w:rsid w:val="00F36B71"/>
    <w:rsid w:val="00F373AE"/>
    <w:rsid w:val="00F4032F"/>
    <w:rsid w:val="00F40360"/>
    <w:rsid w:val="00F40444"/>
    <w:rsid w:val="00F40CE6"/>
    <w:rsid w:val="00F413F2"/>
    <w:rsid w:val="00F41B59"/>
    <w:rsid w:val="00F42099"/>
    <w:rsid w:val="00F423BD"/>
    <w:rsid w:val="00F425DE"/>
    <w:rsid w:val="00F431C5"/>
    <w:rsid w:val="00F432FF"/>
    <w:rsid w:val="00F456D2"/>
    <w:rsid w:val="00F45B08"/>
    <w:rsid w:val="00F46163"/>
    <w:rsid w:val="00F46431"/>
    <w:rsid w:val="00F469AD"/>
    <w:rsid w:val="00F4715C"/>
    <w:rsid w:val="00F472B2"/>
    <w:rsid w:val="00F47C9F"/>
    <w:rsid w:val="00F50CE8"/>
    <w:rsid w:val="00F51361"/>
    <w:rsid w:val="00F52330"/>
    <w:rsid w:val="00F525CE"/>
    <w:rsid w:val="00F54603"/>
    <w:rsid w:val="00F54772"/>
    <w:rsid w:val="00F54869"/>
    <w:rsid w:val="00F556B2"/>
    <w:rsid w:val="00F55ABD"/>
    <w:rsid w:val="00F565E8"/>
    <w:rsid w:val="00F56CB4"/>
    <w:rsid w:val="00F573C7"/>
    <w:rsid w:val="00F5754B"/>
    <w:rsid w:val="00F576DE"/>
    <w:rsid w:val="00F57747"/>
    <w:rsid w:val="00F578BC"/>
    <w:rsid w:val="00F60702"/>
    <w:rsid w:val="00F61266"/>
    <w:rsid w:val="00F633AC"/>
    <w:rsid w:val="00F633F1"/>
    <w:rsid w:val="00F63BF7"/>
    <w:rsid w:val="00F63FBF"/>
    <w:rsid w:val="00F6453E"/>
    <w:rsid w:val="00F65215"/>
    <w:rsid w:val="00F65617"/>
    <w:rsid w:val="00F6572B"/>
    <w:rsid w:val="00F65844"/>
    <w:rsid w:val="00F65A88"/>
    <w:rsid w:val="00F66494"/>
    <w:rsid w:val="00F66ECF"/>
    <w:rsid w:val="00F700B9"/>
    <w:rsid w:val="00F7011F"/>
    <w:rsid w:val="00F710BE"/>
    <w:rsid w:val="00F712C1"/>
    <w:rsid w:val="00F72016"/>
    <w:rsid w:val="00F72DAD"/>
    <w:rsid w:val="00F736D2"/>
    <w:rsid w:val="00F754D4"/>
    <w:rsid w:val="00F75519"/>
    <w:rsid w:val="00F7564C"/>
    <w:rsid w:val="00F75859"/>
    <w:rsid w:val="00F76220"/>
    <w:rsid w:val="00F76651"/>
    <w:rsid w:val="00F769BE"/>
    <w:rsid w:val="00F7735C"/>
    <w:rsid w:val="00F77BD5"/>
    <w:rsid w:val="00F77EDF"/>
    <w:rsid w:val="00F82E6B"/>
    <w:rsid w:val="00F83644"/>
    <w:rsid w:val="00F83662"/>
    <w:rsid w:val="00F838C0"/>
    <w:rsid w:val="00F85F83"/>
    <w:rsid w:val="00F90852"/>
    <w:rsid w:val="00F90995"/>
    <w:rsid w:val="00F90FC8"/>
    <w:rsid w:val="00F91049"/>
    <w:rsid w:val="00F9109B"/>
    <w:rsid w:val="00F912FD"/>
    <w:rsid w:val="00F91D43"/>
    <w:rsid w:val="00F9367F"/>
    <w:rsid w:val="00F93AF6"/>
    <w:rsid w:val="00F94AAF"/>
    <w:rsid w:val="00F95411"/>
    <w:rsid w:val="00F9619C"/>
    <w:rsid w:val="00F96339"/>
    <w:rsid w:val="00F967A8"/>
    <w:rsid w:val="00F97859"/>
    <w:rsid w:val="00F97973"/>
    <w:rsid w:val="00F97B71"/>
    <w:rsid w:val="00FA06A3"/>
    <w:rsid w:val="00FA0ED2"/>
    <w:rsid w:val="00FA2CFC"/>
    <w:rsid w:val="00FA2DDA"/>
    <w:rsid w:val="00FA34CA"/>
    <w:rsid w:val="00FA3BA7"/>
    <w:rsid w:val="00FA3E3E"/>
    <w:rsid w:val="00FA4A55"/>
    <w:rsid w:val="00FA4C66"/>
    <w:rsid w:val="00FA4D4F"/>
    <w:rsid w:val="00FA54E8"/>
    <w:rsid w:val="00FA5FE8"/>
    <w:rsid w:val="00FA668B"/>
    <w:rsid w:val="00FA67CF"/>
    <w:rsid w:val="00FA7699"/>
    <w:rsid w:val="00FB249A"/>
    <w:rsid w:val="00FB2D17"/>
    <w:rsid w:val="00FB2F69"/>
    <w:rsid w:val="00FB368B"/>
    <w:rsid w:val="00FB3742"/>
    <w:rsid w:val="00FB3A3A"/>
    <w:rsid w:val="00FB4217"/>
    <w:rsid w:val="00FB4379"/>
    <w:rsid w:val="00FB45FF"/>
    <w:rsid w:val="00FB47F5"/>
    <w:rsid w:val="00FB5492"/>
    <w:rsid w:val="00FB55D8"/>
    <w:rsid w:val="00FB5D97"/>
    <w:rsid w:val="00FB5F84"/>
    <w:rsid w:val="00FB61EA"/>
    <w:rsid w:val="00FB6C7A"/>
    <w:rsid w:val="00FB732E"/>
    <w:rsid w:val="00FB79F7"/>
    <w:rsid w:val="00FC09E7"/>
    <w:rsid w:val="00FC0D7F"/>
    <w:rsid w:val="00FC1CA5"/>
    <w:rsid w:val="00FC1D8E"/>
    <w:rsid w:val="00FC2733"/>
    <w:rsid w:val="00FC27C0"/>
    <w:rsid w:val="00FC2979"/>
    <w:rsid w:val="00FC3F0B"/>
    <w:rsid w:val="00FC5041"/>
    <w:rsid w:val="00FC619F"/>
    <w:rsid w:val="00FC6CDA"/>
    <w:rsid w:val="00FC6D6C"/>
    <w:rsid w:val="00FD108C"/>
    <w:rsid w:val="00FD1176"/>
    <w:rsid w:val="00FD137B"/>
    <w:rsid w:val="00FD1BEF"/>
    <w:rsid w:val="00FD1C3C"/>
    <w:rsid w:val="00FD24F6"/>
    <w:rsid w:val="00FD2A48"/>
    <w:rsid w:val="00FD2DB1"/>
    <w:rsid w:val="00FD38A8"/>
    <w:rsid w:val="00FD43A5"/>
    <w:rsid w:val="00FD5348"/>
    <w:rsid w:val="00FD5AF7"/>
    <w:rsid w:val="00FD6AC8"/>
    <w:rsid w:val="00FE06DF"/>
    <w:rsid w:val="00FE0A6C"/>
    <w:rsid w:val="00FE1385"/>
    <w:rsid w:val="00FE1727"/>
    <w:rsid w:val="00FE1738"/>
    <w:rsid w:val="00FE20CA"/>
    <w:rsid w:val="00FE2BA4"/>
    <w:rsid w:val="00FE3638"/>
    <w:rsid w:val="00FE3720"/>
    <w:rsid w:val="00FE3EA1"/>
    <w:rsid w:val="00FE4196"/>
    <w:rsid w:val="00FE4535"/>
    <w:rsid w:val="00FE4818"/>
    <w:rsid w:val="00FE4CA4"/>
    <w:rsid w:val="00FE50FE"/>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2CFB"/>
    <w:rsid w:val="00FF3308"/>
    <w:rsid w:val="00FF3334"/>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5:docId w15:val="{2AC8FC9A-37B7-4D7E-8810-5498A1B3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uiPriority="0"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67F"/>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B70132"/>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70132"/>
    <w:pPr>
      <w:tabs>
        <w:tab w:val="right" w:leader="dot" w:pos="9072"/>
      </w:tabs>
    </w:pPr>
  </w:style>
  <w:style w:type="paragraph" w:styleId="34">
    <w:name w:val="toc 3"/>
    <w:basedOn w:val="a"/>
    <w:next w:val="a"/>
    <w:autoRedefine/>
    <w:uiPriority w:val="39"/>
    <w:qFormat/>
    <w:rsid w:val="00B70132"/>
    <w:pPr>
      <w:ind w:leftChars="400" w:left="40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 w:type="character" w:styleId="aff3">
    <w:name w:val="Strong"/>
    <w:basedOn w:val="a1"/>
    <w:uiPriority w:val="22"/>
    <w:qFormat/>
    <w:locked/>
    <w:rsid w:val="001A5547"/>
    <w:rPr>
      <w:b/>
      <w:bCs/>
    </w:rPr>
  </w:style>
  <w:style w:type="paragraph" w:customStyle="1" w:styleId="Default">
    <w:name w:val="Default"/>
    <w:qFormat/>
    <w:rsid w:val="00EE134B"/>
    <w:pPr>
      <w:widowControl w:val="0"/>
      <w:autoSpaceDE w:val="0"/>
      <w:autoSpaceDN w:val="0"/>
      <w:adjustRightInd w:val="0"/>
    </w:pPr>
    <w:rPr>
      <w:rFonts w:ascii="仿宋" w:hAnsi="仿宋" w:cs="仿宋"/>
      <w:color w:val="000000"/>
      <w:sz w:val="24"/>
      <w:szCs w:val="24"/>
    </w:rPr>
  </w:style>
  <w:style w:type="character" w:customStyle="1" w:styleId="apple-converted-space">
    <w:name w:val="apple-converted-space"/>
    <w:basedOn w:val="a1"/>
    <w:rsid w:val="00B53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5352">
      <w:bodyDiv w:val="1"/>
      <w:marLeft w:val="0"/>
      <w:marRight w:val="0"/>
      <w:marTop w:val="0"/>
      <w:marBottom w:val="0"/>
      <w:divBdr>
        <w:top w:val="none" w:sz="0" w:space="0" w:color="auto"/>
        <w:left w:val="none" w:sz="0" w:space="0" w:color="auto"/>
        <w:bottom w:val="none" w:sz="0" w:space="0" w:color="auto"/>
        <w:right w:val="none" w:sz="0" w:space="0" w:color="auto"/>
      </w:divBdr>
    </w:div>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253129057">
      <w:bodyDiv w:val="1"/>
      <w:marLeft w:val="0"/>
      <w:marRight w:val="0"/>
      <w:marTop w:val="0"/>
      <w:marBottom w:val="0"/>
      <w:divBdr>
        <w:top w:val="none" w:sz="0" w:space="0" w:color="auto"/>
        <w:left w:val="none" w:sz="0" w:space="0" w:color="auto"/>
        <w:bottom w:val="none" w:sz="0" w:space="0" w:color="auto"/>
        <w:right w:val="none" w:sz="0" w:space="0" w:color="auto"/>
      </w:divBdr>
    </w:div>
    <w:div w:id="768814862">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55811545">
      <w:bodyDiv w:val="1"/>
      <w:marLeft w:val="0"/>
      <w:marRight w:val="0"/>
      <w:marTop w:val="0"/>
      <w:marBottom w:val="0"/>
      <w:divBdr>
        <w:top w:val="none" w:sz="0" w:space="0" w:color="auto"/>
        <w:left w:val="none" w:sz="0" w:space="0" w:color="auto"/>
        <w:bottom w:val="none" w:sz="0" w:space="0" w:color="auto"/>
        <w:right w:val="none" w:sz="0" w:space="0" w:color="auto"/>
      </w:divBdr>
    </w:div>
    <w:div w:id="1210991680">
      <w:bodyDiv w:val="1"/>
      <w:marLeft w:val="0"/>
      <w:marRight w:val="0"/>
      <w:marTop w:val="0"/>
      <w:marBottom w:val="0"/>
      <w:divBdr>
        <w:top w:val="none" w:sz="0" w:space="0" w:color="auto"/>
        <w:left w:val="none" w:sz="0" w:space="0" w:color="auto"/>
        <w:bottom w:val="none" w:sz="0" w:space="0" w:color="auto"/>
        <w:right w:val="none" w:sz="0" w:space="0" w:color="auto"/>
      </w:divBdr>
    </w:div>
    <w:div w:id="1243877909">
      <w:bodyDiv w:val="1"/>
      <w:marLeft w:val="0"/>
      <w:marRight w:val="0"/>
      <w:marTop w:val="0"/>
      <w:marBottom w:val="0"/>
      <w:divBdr>
        <w:top w:val="none" w:sz="0" w:space="0" w:color="auto"/>
        <w:left w:val="none" w:sz="0" w:space="0" w:color="auto"/>
        <w:bottom w:val="none" w:sz="0" w:space="0" w:color="auto"/>
        <w:right w:val="none" w:sz="0" w:space="0" w:color="auto"/>
      </w:divBdr>
    </w:div>
    <w:div w:id="1252813151">
      <w:bodyDiv w:val="1"/>
      <w:marLeft w:val="0"/>
      <w:marRight w:val="0"/>
      <w:marTop w:val="0"/>
      <w:marBottom w:val="0"/>
      <w:divBdr>
        <w:top w:val="none" w:sz="0" w:space="0" w:color="auto"/>
        <w:left w:val="none" w:sz="0" w:space="0" w:color="auto"/>
        <w:bottom w:val="none" w:sz="0" w:space="0" w:color="auto"/>
        <w:right w:val="none" w:sz="0" w:space="0" w:color="auto"/>
      </w:divBdr>
    </w:div>
    <w:div w:id="1272130506">
      <w:bodyDiv w:val="1"/>
      <w:marLeft w:val="0"/>
      <w:marRight w:val="0"/>
      <w:marTop w:val="0"/>
      <w:marBottom w:val="0"/>
      <w:divBdr>
        <w:top w:val="none" w:sz="0" w:space="0" w:color="auto"/>
        <w:left w:val="none" w:sz="0" w:space="0" w:color="auto"/>
        <w:bottom w:val="none" w:sz="0" w:space="0" w:color="auto"/>
        <w:right w:val="none" w:sz="0" w:space="0" w:color="auto"/>
      </w:divBdr>
    </w:div>
    <w:div w:id="1578443851">
      <w:bodyDiv w:val="1"/>
      <w:marLeft w:val="0"/>
      <w:marRight w:val="0"/>
      <w:marTop w:val="0"/>
      <w:marBottom w:val="0"/>
      <w:divBdr>
        <w:top w:val="none" w:sz="0" w:space="0" w:color="auto"/>
        <w:left w:val="none" w:sz="0" w:space="0" w:color="auto"/>
        <w:bottom w:val="none" w:sz="0" w:space="0" w:color="auto"/>
        <w:right w:val="none" w:sz="0" w:space="0" w:color="auto"/>
      </w:divBdr>
    </w:div>
    <w:div w:id="1644699991">
      <w:bodyDiv w:val="1"/>
      <w:marLeft w:val="0"/>
      <w:marRight w:val="0"/>
      <w:marTop w:val="0"/>
      <w:marBottom w:val="0"/>
      <w:divBdr>
        <w:top w:val="none" w:sz="0" w:space="0" w:color="auto"/>
        <w:left w:val="none" w:sz="0" w:space="0" w:color="auto"/>
        <w:bottom w:val="none" w:sz="0" w:space="0" w:color="auto"/>
        <w:right w:val="none" w:sz="0" w:space="0" w:color="auto"/>
      </w:divBdr>
    </w:div>
    <w:div w:id="1702318796">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 w:id="1816989002">
      <w:bodyDiv w:val="1"/>
      <w:marLeft w:val="0"/>
      <w:marRight w:val="0"/>
      <w:marTop w:val="0"/>
      <w:marBottom w:val="0"/>
      <w:divBdr>
        <w:top w:val="none" w:sz="0" w:space="0" w:color="auto"/>
        <w:left w:val="none" w:sz="0" w:space="0" w:color="auto"/>
        <w:bottom w:val="none" w:sz="0" w:space="0" w:color="auto"/>
        <w:right w:val="none" w:sz="0" w:space="0" w:color="auto"/>
      </w:divBdr>
    </w:div>
    <w:div w:id="20128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C1680-467E-4AAC-9431-331A4723E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105</Pages>
  <Words>12409</Words>
  <Characters>70736</Characters>
  <Application>Microsoft Office Word</Application>
  <DocSecurity>0</DocSecurity>
  <Lines>589</Lines>
  <Paragraphs>165</Paragraphs>
  <ScaleCrop>false</ScaleCrop>
  <Company/>
  <LinksUpToDate>false</LinksUpToDate>
  <CharactersWithSpaces>82980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bonnieliu</dc:creator>
  <cp:lastModifiedBy>Melody.Ling@FA</cp:lastModifiedBy>
  <cp:revision>33</cp:revision>
  <cp:lastPrinted>2007-07-19T00:46:00Z</cp:lastPrinted>
  <dcterms:created xsi:type="dcterms:W3CDTF">2024-03-18T05:13:00Z</dcterms:created>
  <dcterms:modified xsi:type="dcterms:W3CDTF">2024-03-27T01:28:00Z</dcterms:modified>
</cp:coreProperties>
</file>