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20B8BB" w14:textId="77777777" w:rsidR="00AD013E" w:rsidRDefault="00AD013E">
      <w:pPr>
        <w:spacing w:line="360" w:lineRule="auto"/>
        <w:rPr>
          <w:rFonts w:ascii="宋体" w:hAnsi="宋体" w:hint="eastAsia"/>
          <w:sz w:val="48"/>
        </w:rPr>
      </w:pPr>
      <w:r>
        <w:rPr>
          <w:rFonts w:ascii="宋体" w:hAnsi="宋体" w:hint="eastAsia"/>
          <w:sz w:val="48"/>
        </w:rPr>
        <w:t xml:space="preserve">　 </w:t>
      </w:r>
    </w:p>
    <w:p w14:paraId="0D5BA199" w14:textId="77777777" w:rsidR="00AD013E" w:rsidRDefault="00AD013E">
      <w:pPr>
        <w:spacing w:line="360" w:lineRule="auto"/>
        <w:rPr>
          <w:rFonts w:ascii="宋体" w:hAnsi="宋体" w:hint="eastAsia"/>
          <w:sz w:val="48"/>
        </w:rPr>
      </w:pPr>
      <w:r>
        <w:rPr>
          <w:rFonts w:ascii="宋体" w:hAnsi="宋体" w:hint="eastAsia"/>
          <w:sz w:val="48"/>
        </w:rPr>
        <w:t xml:space="preserve">　 </w:t>
      </w:r>
    </w:p>
    <w:p w14:paraId="0F531EE3" w14:textId="77777777" w:rsidR="00AD013E" w:rsidRDefault="00AD013E">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摩根锦颐养老目标日期2035三年持有期混合型发起式基金中基金(FOF)</w:t>
      </w:r>
      <w:r>
        <w:rPr>
          <w:rFonts w:ascii="宋体" w:hAnsi="宋体" w:hint="eastAsia"/>
          <w:b/>
          <w:bCs/>
          <w:color w:val="000000" w:themeColor="text1"/>
          <w:sz w:val="48"/>
          <w:szCs w:val="30"/>
        </w:rPr>
        <w:br/>
        <w:t>2025年第4季度报告</w:t>
      </w:r>
    </w:p>
    <w:p w14:paraId="02D495B4" w14:textId="77777777" w:rsidR="00AD013E" w:rsidRDefault="00AD013E">
      <w:pPr>
        <w:spacing w:line="360" w:lineRule="auto"/>
        <w:jc w:val="center"/>
        <w:rPr>
          <w:rFonts w:ascii="宋体" w:hAnsi="宋体" w:hint="eastAsia"/>
          <w:sz w:val="28"/>
          <w:szCs w:val="30"/>
        </w:rPr>
      </w:pPr>
      <w:r>
        <w:rPr>
          <w:rFonts w:ascii="宋体" w:hAnsi="宋体" w:hint="eastAsia"/>
          <w:sz w:val="28"/>
          <w:szCs w:val="30"/>
        </w:rPr>
        <w:t xml:space="preserve">　 </w:t>
      </w:r>
    </w:p>
    <w:p w14:paraId="307FC673" w14:textId="77777777" w:rsidR="00AD013E" w:rsidRDefault="00AD013E">
      <w:pPr>
        <w:spacing w:line="360" w:lineRule="auto"/>
        <w:jc w:val="center"/>
      </w:pPr>
      <w:r>
        <w:rPr>
          <w:rFonts w:ascii="宋体" w:hAnsi="宋体" w:hint="eastAsia"/>
          <w:b/>
          <w:bCs/>
          <w:sz w:val="28"/>
          <w:szCs w:val="30"/>
        </w:rPr>
        <w:t>2025年12月31日</w:t>
      </w:r>
    </w:p>
    <w:p w14:paraId="30ECFC21" w14:textId="77777777" w:rsidR="00AD013E" w:rsidRDefault="00AD013E">
      <w:pPr>
        <w:spacing w:line="360" w:lineRule="auto"/>
        <w:jc w:val="center"/>
        <w:rPr>
          <w:rFonts w:ascii="宋体" w:hAnsi="宋体" w:hint="eastAsia"/>
          <w:sz w:val="28"/>
          <w:szCs w:val="30"/>
        </w:rPr>
      </w:pPr>
      <w:r>
        <w:rPr>
          <w:rFonts w:ascii="宋体" w:hAnsi="宋体" w:hint="eastAsia"/>
          <w:sz w:val="28"/>
          <w:szCs w:val="30"/>
        </w:rPr>
        <w:t xml:space="preserve">　 </w:t>
      </w:r>
    </w:p>
    <w:p w14:paraId="0E913A02" w14:textId="77777777" w:rsidR="00AD013E" w:rsidRDefault="00AD013E">
      <w:pPr>
        <w:spacing w:line="360" w:lineRule="auto"/>
        <w:jc w:val="center"/>
        <w:rPr>
          <w:rFonts w:ascii="宋体" w:hAnsi="宋体" w:hint="eastAsia"/>
          <w:sz w:val="28"/>
          <w:szCs w:val="30"/>
        </w:rPr>
      </w:pPr>
      <w:r>
        <w:rPr>
          <w:rFonts w:ascii="宋体" w:hAnsi="宋体" w:hint="eastAsia"/>
          <w:sz w:val="28"/>
          <w:szCs w:val="30"/>
        </w:rPr>
        <w:t xml:space="preserve">　 </w:t>
      </w:r>
    </w:p>
    <w:p w14:paraId="746B2528" w14:textId="77777777" w:rsidR="00AD013E" w:rsidRDefault="00AD013E">
      <w:pPr>
        <w:spacing w:line="360" w:lineRule="auto"/>
        <w:jc w:val="center"/>
        <w:rPr>
          <w:rFonts w:ascii="宋体" w:hAnsi="宋体" w:hint="eastAsia"/>
          <w:sz w:val="28"/>
          <w:szCs w:val="30"/>
        </w:rPr>
      </w:pPr>
      <w:r>
        <w:rPr>
          <w:rFonts w:ascii="宋体" w:hAnsi="宋体" w:hint="eastAsia"/>
          <w:sz w:val="28"/>
          <w:szCs w:val="30"/>
        </w:rPr>
        <w:t xml:space="preserve">　 </w:t>
      </w:r>
    </w:p>
    <w:p w14:paraId="4D7D65D8" w14:textId="1B1214D3" w:rsidR="00AD013E" w:rsidRDefault="00AD013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EB8E21D" w14:textId="77777777" w:rsidR="00AD013E" w:rsidRDefault="00AD013E">
      <w:pPr>
        <w:spacing w:line="360" w:lineRule="auto"/>
        <w:jc w:val="center"/>
        <w:rPr>
          <w:rFonts w:ascii="宋体" w:hAnsi="宋体" w:hint="eastAsia"/>
          <w:sz w:val="28"/>
          <w:szCs w:val="30"/>
        </w:rPr>
      </w:pPr>
      <w:r>
        <w:rPr>
          <w:rFonts w:ascii="宋体" w:hAnsi="宋体" w:hint="eastAsia"/>
          <w:sz w:val="28"/>
          <w:szCs w:val="30"/>
        </w:rPr>
        <w:t xml:space="preserve">　 </w:t>
      </w:r>
    </w:p>
    <w:p w14:paraId="75C759C9" w14:textId="77777777" w:rsidR="00AD013E" w:rsidRDefault="00AD013E">
      <w:pPr>
        <w:spacing w:line="360" w:lineRule="auto"/>
        <w:jc w:val="center"/>
        <w:rPr>
          <w:rFonts w:ascii="宋体" w:hAnsi="宋体" w:hint="eastAsia"/>
          <w:sz w:val="28"/>
          <w:szCs w:val="30"/>
        </w:rPr>
      </w:pPr>
      <w:r>
        <w:rPr>
          <w:rFonts w:ascii="宋体" w:hAnsi="宋体" w:hint="eastAsia"/>
          <w:sz w:val="28"/>
          <w:szCs w:val="30"/>
        </w:rPr>
        <w:t xml:space="preserve">　 </w:t>
      </w:r>
    </w:p>
    <w:p w14:paraId="7BCC5965" w14:textId="77777777" w:rsidR="00AD013E" w:rsidRDefault="00AD013E">
      <w:pPr>
        <w:spacing w:line="360" w:lineRule="auto"/>
        <w:jc w:val="center"/>
        <w:rPr>
          <w:rFonts w:ascii="宋体" w:hAnsi="宋体" w:hint="eastAsia"/>
          <w:sz w:val="28"/>
          <w:szCs w:val="30"/>
        </w:rPr>
      </w:pPr>
      <w:r>
        <w:rPr>
          <w:rFonts w:ascii="宋体" w:hAnsi="宋体" w:hint="eastAsia"/>
          <w:sz w:val="28"/>
          <w:szCs w:val="30"/>
        </w:rPr>
        <w:t xml:space="preserve">　 </w:t>
      </w:r>
    </w:p>
    <w:p w14:paraId="698E6EC0" w14:textId="77777777" w:rsidR="00AD013E" w:rsidRDefault="00AD013E">
      <w:pPr>
        <w:spacing w:line="360" w:lineRule="auto"/>
        <w:jc w:val="center"/>
        <w:rPr>
          <w:rFonts w:ascii="宋体" w:hAnsi="宋体" w:hint="eastAsia"/>
          <w:sz w:val="28"/>
          <w:szCs w:val="30"/>
        </w:rPr>
      </w:pPr>
      <w:r>
        <w:rPr>
          <w:rFonts w:ascii="宋体" w:hAnsi="宋体" w:hint="eastAsia"/>
          <w:sz w:val="28"/>
          <w:szCs w:val="30"/>
        </w:rPr>
        <w:t xml:space="preserve">　 </w:t>
      </w:r>
    </w:p>
    <w:p w14:paraId="183BADB8" w14:textId="77777777" w:rsidR="00AD013E" w:rsidRDefault="00AD013E">
      <w:pPr>
        <w:spacing w:line="360" w:lineRule="auto"/>
        <w:jc w:val="center"/>
        <w:rPr>
          <w:rFonts w:ascii="宋体" w:hAnsi="宋体" w:hint="eastAsia"/>
          <w:sz w:val="28"/>
          <w:szCs w:val="30"/>
        </w:rPr>
      </w:pPr>
      <w:r>
        <w:rPr>
          <w:rFonts w:ascii="宋体" w:hAnsi="宋体" w:hint="eastAsia"/>
          <w:sz w:val="28"/>
          <w:szCs w:val="30"/>
        </w:rPr>
        <w:t xml:space="preserve">　 </w:t>
      </w:r>
    </w:p>
    <w:p w14:paraId="448429E2" w14:textId="77777777" w:rsidR="00AD013E" w:rsidRDefault="00AD013E">
      <w:pPr>
        <w:spacing w:line="360" w:lineRule="auto"/>
        <w:jc w:val="center"/>
        <w:rPr>
          <w:rFonts w:ascii="宋体" w:hAnsi="宋体" w:hint="eastAsia"/>
          <w:sz w:val="28"/>
          <w:szCs w:val="30"/>
        </w:rPr>
      </w:pPr>
      <w:r>
        <w:rPr>
          <w:rFonts w:ascii="宋体" w:hAnsi="宋体" w:hint="eastAsia"/>
          <w:sz w:val="28"/>
          <w:szCs w:val="30"/>
        </w:rPr>
        <w:t xml:space="preserve">　 </w:t>
      </w:r>
    </w:p>
    <w:p w14:paraId="1D47AC3A" w14:textId="77777777" w:rsidR="00AD013E" w:rsidRDefault="00AD013E">
      <w:pPr>
        <w:spacing w:line="360" w:lineRule="auto"/>
        <w:jc w:val="center"/>
        <w:rPr>
          <w:rFonts w:ascii="宋体" w:hAnsi="宋体" w:hint="eastAsia"/>
          <w:sz w:val="28"/>
          <w:szCs w:val="30"/>
        </w:rPr>
      </w:pPr>
      <w:r>
        <w:rPr>
          <w:rFonts w:ascii="宋体" w:hAnsi="宋体" w:hint="eastAsia"/>
          <w:sz w:val="28"/>
          <w:szCs w:val="30"/>
        </w:rPr>
        <w:t xml:space="preserve">　 </w:t>
      </w:r>
    </w:p>
    <w:p w14:paraId="61A700D7" w14:textId="77777777" w:rsidR="00AD013E" w:rsidRDefault="00AD013E">
      <w:pPr>
        <w:spacing w:line="360" w:lineRule="auto"/>
        <w:ind w:firstLineChars="800" w:firstLine="2249"/>
        <w:jc w:val="left"/>
      </w:pPr>
      <w:r>
        <w:rPr>
          <w:rFonts w:ascii="宋体" w:hAnsi="宋体" w:hint="eastAsia"/>
          <w:b/>
          <w:bCs/>
          <w:sz w:val="28"/>
          <w:szCs w:val="30"/>
        </w:rPr>
        <w:t>基金管理人：摩根基金管理（中国）有限公司</w:t>
      </w:r>
    </w:p>
    <w:p w14:paraId="5ED814CA" w14:textId="77777777" w:rsidR="00AD013E" w:rsidRDefault="00AD013E">
      <w:pPr>
        <w:spacing w:line="360" w:lineRule="auto"/>
        <w:ind w:firstLineChars="800" w:firstLine="2249"/>
        <w:jc w:val="left"/>
      </w:pPr>
      <w:r>
        <w:rPr>
          <w:rFonts w:ascii="宋体" w:hAnsi="宋体" w:hint="eastAsia"/>
          <w:b/>
          <w:bCs/>
          <w:sz w:val="28"/>
          <w:szCs w:val="30"/>
        </w:rPr>
        <w:t>基金托管人：招商银行股份有限公司</w:t>
      </w:r>
    </w:p>
    <w:p w14:paraId="22A27DAC" w14:textId="77777777" w:rsidR="00AD013E" w:rsidRDefault="00AD013E">
      <w:pPr>
        <w:spacing w:line="360" w:lineRule="auto"/>
        <w:ind w:firstLineChars="800" w:firstLine="2249"/>
        <w:jc w:val="left"/>
      </w:pPr>
      <w:r>
        <w:rPr>
          <w:rFonts w:ascii="宋体" w:hAnsi="宋体" w:hint="eastAsia"/>
          <w:b/>
          <w:bCs/>
          <w:sz w:val="28"/>
          <w:szCs w:val="30"/>
        </w:rPr>
        <w:t>报告送出日期：2026年1月22日</w:t>
      </w:r>
    </w:p>
    <w:p w14:paraId="4EBC05BA" w14:textId="77777777" w:rsidR="00AD013E" w:rsidRDefault="00AD013E">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1E348D09" w14:textId="77777777" w:rsidR="00AD013E" w:rsidRDefault="00AD013E">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1134B4A" w14:textId="77777777" w:rsidR="00AD013E" w:rsidRDefault="00AD013E">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5F40A6" w14:paraId="2E86FF56" w14:textId="77777777">
        <w:trPr>
          <w:divId w:val="939678288"/>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C387D" w14:textId="77777777" w:rsidR="00AD013E" w:rsidRDefault="00AD013E">
            <w:pPr>
              <w:widowControl/>
              <w:spacing w:line="315" w:lineRule="atLeast"/>
              <w:jc w:val="left"/>
            </w:pPr>
            <w:bookmarkStart w:id="30" w:name="OLE_LINK1"/>
            <w:bookmarkEnd w:id="14"/>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6D4FEEBF" w14:textId="77777777" w:rsidR="00AD013E" w:rsidRDefault="00AD013E">
            <w:pPr>
              <w:widowControl/>
              <w:spacing w:line="315" w:lineRule="atLeast"/>
              <w:jc w:val="left"/>
            </w:pPr>
            <w:r>
              <w:rPr>
                <w:rFonts w:asciiTheme="minorEastAsia" w:eastAsiaTheme="minorEastAsia" w:hAnsiTheme="minorEastAsia" w:hint="eastAsia"/>
              </w:rPr>
              <w:t>摩根锦颐养老目标日期2035三年持有混合(FOF)</w:t>
            </w:r>
          </w:p>
        </w:tc>
      </w:tr>
      <w:tr w:rsidR="005F40A6" w14:paraId="3027671C" w14:textId="77777777">
        <w:trPr>
          <w:divId w:val="93967828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BFE5A17" w14:textId="77777777" w:rsidR="00AD013E" w:rsidRDefault="00AD013E">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7D2E1A6" w14:textId="77777777" w:rsidR="00AD013E" w:rsidRDefault="00AD013E">
            <w:pPr>
              <w:widowControl/>
              <w:spacing w:line="315" w:lineRule="atLeast"/>
              <w:jc w:val="left"/>
            </w:pPr>
            <w:r>
              <w:rPr>
                <w:rFonts w:asciiTheme="minorEastAsia" w:eastAsiaTheme="minorEastAsia" w:hAnsiTheme="minorEastAsia" w:hint="eastAsia"/>
              </w:rPr>
              <w:t>017788</w:t>
            </w:r>
          </w:p>
        </w:tc>
      </w:tr>
      <w:tr w:rsidR="005F40A6" w14:paraId="49BB6C01" w14:textId="77777777">
        <w:trPr>
          <w:divId w:val="93967828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2AB73C9" w14:textId="77777777" w:rsidR="00AD013E" w:rsidRDefault="00AD013E">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685E553" w14:textId="77777777" w:rsidR="00AD013E" w:rsidRDefault="00AD013E">
            <w:pPr>
              <w:widowControl/>
              <w:spacing w:line="315" w:lineRule="atLeast"/>
              <w:jc w:val="left"/>
            </w:pPr>
            <w:r>
              <w:rPr>
                <w:rFonts w:asciiTheme="minorEastAsia" w:eastAsiaTheme="minorEastAsia" w:hAnsiTheme="minorEastAsia" w:hint="eastAsia"/>
              </w:rPr>
              <w:t>契约型开放式</w:t>
            </w:r>
          </w:p>
        </w:tc>
      </w:tr>
      <w:tr w:rsidR="005F40A6" w14:paraId="72A86A01" w14:textId="77777777">
        <w:trPr>
          <w:divId w:val="93967828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62B4DD0" w14:textId="77777777" w:rsidR="00AD013E" w:rsidRDefault="00AD013E">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654EA2C" w14:textId="77777777" w:rsidR="00AD013E" w:rsidRDefault="00AD013E">
            <w:pPr>
              <w:widowControl/>
              <w:spacing w:line="315" w:lineRule="atLeast"/>
              <w:jc w:val="left"/>
            </w:pPr>
            <w:r>
              <w:rPr>
                <w:rFonts w:asciiTheme="minorEastAsia" w:eastAsiaTheme="minorEastAsia" w:hAnsiTheme="minorEastAsia" w:hint="eastAsia"/>
              </w:rPr>
              <w:t>2023年4月4日</w:t>
            </w:r>
          </w:p>
        </w:tc>
      </w:tr>
      <w:tr w:rsidR="005F40A6" w14:paraId="58D32C07" w14:textId="77777777">
        <w:trPr>
          <w:divId w:val="939678288"/>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1F7A844" w14:textId="77777777" w:rsidR="00AD013E" w:rsidRDefault="00AD013E">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4FF14F0" w14:textId="77777777" w:rsidR="00AD013E" w:rsidRDefault="00AD013E">
            <w:pPr>
              <w:widowControl/>
              <w:spacing w:line="315" w:lineRule="atLeast"/>
              <w:jc w:val="left"/>
            </w:pPr>
            <w:r>
              <w:rPr>
                <w:rFonts w:asciiTheme="minorEastAsia" w:eastAsiaTheme="minorEastAsia" w:hAnsiTheme="minorEastAsia" w:hint="eastAsia"/>
              </w:rPr>
              <w:t xml:space="preserve">50,109,788.87份 </w:t>
            </w:r>
          </w:p>
        </w:tc>
      </w:tr>
      <w:tr w:rsidR="005F40A6" w14:paraId="18034AFD" w14:textId="77777777">
        <w:trPr>
          <w:divId w:val="939678288"/>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84CF783" w14:textId="77777777" w:rsidR="00AD013E" w:rsidRDefault="00AD013E">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BC036CD" w14:textId="77777777" w:rsidR="00AD013E" w:rsidRDefault="00AD013E">
            <w:pPr>
              <w:widowControl/>
              <w:spacing w:line="315" w:lineRule="atLeast"/>
              <w:jc w:val="left"/>
            </w:pPr>
            <w:r>
              <w:rPr>
                <w:rFonts w:asciiTheme="minorEastAsia" w:eastAsiaTheme="minorEastAsia" w:hAnsiTheme="minorEastAsia" w:hint="eastAsia"/>
              </w:rPr>
              <w:t>本基金通过资产配置及优选基金，并结合严格的风险控制，力争实现基金资产的长期稳健增值。</w:t>
            </w:r>
          </w:p>
        </w:tc>
      </w:tr>
      <w:tr w:rsidR="005F40A6" w14:paraId="62519F3D" w14:textId="77777777">
        <w:trPr>
          <w:divId w:val="939678288"/>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16090C5" w14:textId="77777777" w:rsidR="00AD013E" w:rsidRDefault="00AD013E">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09EACA3" w14:textId="77777777" w:rsidR="00AD013E" w:rsidRDefault="00AD013E">
            <w:pPr>
              <w:widowControl/>
              <w:spacing w:line="315" w:lineRule="atLeast"/>
              <w:jc w:val="left"/>
            </w:pPr>
            <w:r>
              <w:rPr>
                <w:rFonts w:asciiTheme="minorEastAsia" w:eastAsiaTheme="minorEastAsia" w:hAnsiTheme="minorEastAsia" w:hint="eastAsia"/>
              </w:rPr>
              <w:t>本基金属于养老目标日期基金，采用目标日期投资策略。本基金的目标日期为2035年12月31日。随着目标日期的临近，本基金逐步降低所投资的权益类资产的比例，以使基金的风险收益水平与投资者所处的生命周期相匹配。</w:t>
            </w:r>
            <w:r>
              <w:rPr>
                <w:rFonts w:asciiTheme="minorEastAsia" w:eastAsiaTheme="minorEastAsia" w:hAnsiTheme="minorEastAsia" w:hint="eastAsia"/>
              </w:rPr>
              <w:br/>
              <w:t>本基金资产配置策略基于下滑曲线的设计，随着目标日期的临近，权益类资产比例逐步下降。根据生命周期和人力资本理论，在个人工作的早期阶段，承担资本市场风险的意愿强于承担投资风险的能力，随着个人退休临近，承受风险的意愿下降，但是承担投资风险的能力提升。本基金通过下滑曲线设计，使得投资者在整个生命周期中动态配置权益类资产，平衡投资者承担风险的意愿和能力，优化投资者效用。</w:t>
            </w:r>
            <w:r>
              <w:rPr>
                <w:rFonts w:asciiTheme="minorEastAsia" w:eastAsiaTheme="minorEastAsia" w:hAnsiTheme="minorEastAsia" w:hint="eastAsia"/>
              </w:rPr>
              <w:br/>
              <w:t>本基金在目标日期2035年12月31日之前(含当日)，权益类资产投资比例如下表所示:</w:t>
            </w:r>
            <w:r>
              <w:rPr>
                <w:rFonts w:asciiTheme="minorEastAsia" w:eastAsiaTheme="minorEastAsia" w:hAnsiTheme="minorEastAsia" w:hint="eastAsia"/>
              </w:rPr>
              <w:br/>
              <w:t>时间段　权益类资产比例范围</w:t>
            </w:r>
            <w:r>
              <w:rPr>
                <w:rFonts w:asciiTheme="minorEastAsia" w:eastAsiaTheme="minorEastAsia" w:hAnsiTheme="minorEastAsia" w:hint="eastAsia"/>
              </w:rPr>
              <w:br/>
              <w:t>基金合同生效日-2024/12/31　25%-55%</w:t>
            </w:r>
            <w:r>
              <w:rPr>
                <w:rFonts w:asciiTheme="minorEastAsia" w:eastAsiaTheme="minorEastAsia" w:hAnsiTheme="minorEastAsia" w:hint="eastAsia"/>
              </w:rPr>
              <w:br/>
              <w:t>2025/01/01-2027/12/31　19%-48%</w:t>
            </w:r>
            <w:r>
              <w:rPr>
                <w:rFonts w:asciiTheme="minorEastAsia" w:eastAsiaTheme="minorEastAsia" w:hAnsiTheme="minorEastAsia" w:hint="eastAsia"/>
              </w:rPr>
              <w:br/>
              <w:t>2028/01/01-2031/12/31　12%-42%</w:t>
            </w:r>
            <w:r>
              <w:rPr>
                <w:rFonts w:asciiTheme="minorEastAsia" w:eastAsiaTheme="minorEastAsia" w:hAnsiTheme="minorEastAsia" w:hint="eastAsia"/>
              </w:rPr>
              <w:br/>
            </w:r>
            <w:r>
              <w:rPr>
                <w:rFonts w:asciiTheme="minorEastAsia" w:eastAsiaTheme="minorEastAsia" w:hAnsiTheme="minorEastAsia" w:hint="eastAsia"/>
              </w:rPr>
              <w:lastRenderedPageBreak/>
              <w:t>2032/01/01-2035/12/31　8%-36%</w:t>
            </w:r>
            <w:r>
              <w:rPr>
                <w:rFonts w:asciiTheme="minorEastAsia" w:eastAsiaTheme="minorEastAsia" w:hAnsiTheme="minorEastAsia" w:hint="eastAsia"/>
              </w:rPr>
              <w:br/>
              <w:t>本基金2036年1月1日转型为“摩根丰盈混合型基金中基金(FOF)”后，本基金将在较低的权益类资产配置比例下投资运作，权益类资产投资比例如下表所示:</w:t>
            </w:r>
            <w:r>
              <w:rPr>
                <w:rFonts w:asciiTheme="minorEastAsia" w:eastAsiaTheme="minorEastAsia" w:hAnsiTheme="minorEastAsia" w:hint="eastAsia"/>
              </w:rPr>
              <w:br/>
              <w:t>时间段　权益类资产比例范围</w:t>
            </w:r>
            <w:r>
              <w:rPr>
                <w:rFonts w:asciiTheme="minorEastAsia" w:eastAsiaTheme="minorEastAsia" w:hAnsiTheme="minorEastAsia" w:hint="eastAsia"/>
              </w:rPr>
              <w:br/>
              <w:t>2036/01/01起　0%-30%</w:t>
            </w:r>
            <w:r>
              <w:rPr>
                <w:rFonts w:asciiTheme="minorEastAsia" w:eastAsiaTheme="minorEastAsia" w:hAnsiTheme="minorEastAsia" w:hint="eastAsia"/>
              </w:rPr>
              <w:br/>
              <w:t>权益类资产指股票、股票型基金、应计入权益类资产的混合型基金；应计入权益类资产的混合型基金应符合以下两种情况之一:基金合同中明确约定股票投资占基金资产的比例为60%以上或者根据定期报告最近4个季度披露的股票投资占基金资产的比例均在60%以上的混合型基金。</w:t>
            </w:r>
            <w:r>
              <w:rPr>
                <w:rFonts w:asciiTheme="minorEastAsia" w:eastAsiaTheme="minorEastAsia" w:hAnsiTheme="minorEastAsia" w:hint="eastAsia"/>
              </w:rPr>
              <w:br/>
              <w:t>在基金实际管理过程中，本基金具体配置比例由基金管理人根据宏观经济情况和证券市场的阶段性变化做主动调整，以求基金资产在各类资产的投资中达到风险和收益的最佳平衡。具体各年份本基金的权益类资产占比按招募说明书的规定执行。基金管理人可根据政策调整、市场变化等因素调整各年权益类资产占比范围及权益类资产的配置中枢(即下滑曲线值)。本基金在目标日期之前(含当日)，权益类资产的投资比例在下滑曲线值的基础上向上偏离不超过10%，向下偏离不超过15%。如权益类资产配置比例超过上下限，基金管理人应当在10个交易日内进行调整。</w:t>
            </w:r>
            <w:r>
              <w:rPr>
                <w:rFonts w:asciiTheme="minorEastAsia" w:eastAsiaTheme="minorEastAsia" w:hAnsiTheme="minorEastAsia" w:hint="eastAsia"/>
              </w:rPr>
              <w:br/>
              <w:t>本基金采用的投资策略包括:1、资产配置策略；2、主动管理型基金投资策略；3、指数基金投资策略；4、公募REITs投资策略；5、股票投资策略；6、港股投资策略；7、债券投资策略；8、证券公司短期公司债投资策略；9、资产支持证券投资策略；10、存托凭证投资策略。</w:t>
            </w:r>
          </w:p>
        </w:tc>
      </w:tr>
      <w:tr w:rsidR="005F40A6" w14:paraId="67ED062A" w14:textId="77777777">
        <w:trPr>
          <w:divId w:val="93967828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056BF93" w14:textId="77777777" w:rsidR="00AD013E" w:rsidRDefault="00AD013E">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B005C98" w14:textId="77777777" w:rsidR="00AD013E" w:rsidRDefault="00AD013E">
            <w:pPr>
              <w:widowControl/>
              <w:spacing w:line="315" w:lineRule="atLeast"/>
              <w:jc w:val="left"/>
            </w:pPr>
            <w:r>
              <w:rPr>
                <w:rFonts w:asciiTheme="minorEastAsia" w:eastAsiaTheme="minorEastAsia" w:hAnsiTheme="minorEastAsia" w:hint="eastAsia"/>
              </w:rPr>
              <w:t>中证800指数收益率*X*95%＋中证港股通综合指数（人民币）收益率*X*5%＋中债-综合全价（总值）指数收益率*(90%-X)+活期存款利率（税后）*10%，其中X即本基金各年的下滑曲线值，按招募说明书的规定执行。</w:t>
            </w:r>
          </w:p>
        </w:tc>
      </w:tr>
      <w:tr w:rsidR="005F40A6" w14:paraId="57F2623D" w14:textId="77777777">
        <w:trPr>
          <w:divId w:val="93967828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B125606" w14:textId="77777777" w:rsidR="00AD013E" w:rsidRDefault="00AD013E">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97AD2B5" w14:textId="77777777" w:rsidR="00AD013E" w:rsidRDefault="00AD013E">
            <w:pPr>
              <w:widowControl/>
              <w:spacing w:line="315" w:lineRule="atLeast"/>
              <w:jc w:val="left"/>
            </w:pPr>
            <w:r>
              <w:rPr>
                <w:rFonts w:asciiTheme="minorEastAsia" w:eastAsiaTheme="minorEastAsia" w:hAnsiTheme="minorEastAsia" w:hint="eastAsia"/>
              </w:rPr>
              <w:t>本基金属于混合型基金中基金，预期风险和收益水平低于股票型基金中基金，高于债券型基金中基金和货币型基金中基金。本基金可投资香港联合交易所上市的股票，将面临港股通机制下因投资环境、投资标的、市场制度以及交易规则等差异带来的特有风险。</w:t>
            </w:r>
          </w:p>
        </w:tc>
      </w:tr>
      <w:tr w:rsidR="005F40A6" w14:paraId="6DEB707F" w14:textId="77777777">
        <w:trPr>
          <w:divId w:val="93967828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8AF9B00" w14:textId="77777777" w:rsidR="00AD013E" w:rsidRDefault="00AD013E">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3DA047F" w14:textId="77777777" w:rsidR="00AD013E" w:rsidRDefault="00AD013E">
            <w:pPr>
              <w:widowControl/>
              <w:spacing w:line="315" w:lineRule="atLeast"/>
              <w:jc w:val="left"/>
            </w:pPr>
            <w:r>
              <w:rPr>
                <w:rFonts w:asciiTheme="minorEastAsia" w:eastAsiaTheme="minorEastAsia" w:hAnsiTheme="minorEastAsia" w:hint="eastAsia"/>
              </w:rPr>
              <w:t>摩根基金管理（中国）有限公司</w:t>
            </w:r>
          </w:p>
        </w:tc>
      </w:tr>
      <w:tr w:rsidR="005F40A6" w14:paraId="7B862155" w14:textId="77777777">
        <w:trPr>
          <w:divId w:val="93967828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C47BBB5" w14:textId="77777777" w:rsidR="00AD013E" w:rsidRDefault="00AD013E">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6F90D75" w14:textId="77777777" w:rsidR="00AD013E" w:rsidRDefault="00AD013E">
            <w:pPr>
              <w:widowControl/>
              <w:spacing w:line="315" w:lineRule="atLeast"/>
              <w:jc w:val="left"/>
            </w:pPr>
            <w:r>
              <w:rPr>
                <w:rFonts w:asciiTheme="minorEastAsia" w:eastAsiaTheme="minorEastAsia" w:hAnsiTheme="minorEastAsia" w:hint="eastAsia"/>
              </w:rPr>
              <w:t>招商银行股份有限公司</w:t>
            </w:r>
          </w:p>
        </w:tc>
      </w:tr>
    </w:tbl>
    <w:p w14:paraId="63B9C64B" w14:textId="77777777" w:rsidR="00AD013E" w:rsidRDefault="00AD013E">
      <w:pPr>
        <w:pStyle w:val="XBRLTitle1"/>
        <w:spacing w:before="156" w:line="360" w:lineRule="auto"/>
        <w:ind w:left="425"/>
      </w:pPr>
      <w:bookmarkStart w:id="31" w:name="_Toc17899954"/>
      <w:bookmarkStart w:id="32" w:name="_Toc512519482"/>
      <w:bookmarkStart w:id="33" w:name="_Toc481075049"/>
      <w:bookmarkStart w:id="34" w:name="_Toc438646455"/>
      <w:bookmarkStart w:id="35" w:name="_Toc490050003"/>
      <w:bookmarkStart w:id="36" w:name="_Toc513295848"/>
      <w:bookmarkStart w:id="37" w:name="_Toc513295894"/>
      <w:bookmarkStart w:id="38" w:name="m401_tab"/>
      <w:bookmarkStart w:id="39" w:name="m401"/>
      <w:bookmarkEnd w:id="30"/>
      <w:proofErr w:type="spellStart"/>
      <w:r>
        <w:rPr>
          <w:rFonts w:hAnsi="宋体" w:hint="eastAsia"/>
        </w:rPr>
        <w:t>主要财务指标和基金净值表现</w:t>
      </w:r>
      <w:bookmarkEnd w:id="31"/>
      <w:bookmarkEnd w:id="32"/>
      <w:bookmarkEnd w:id="33"/>
      <w:bookmarkEnd w:id="34"/>
      <w:bookmarkEnd w:id="35"/>
      <w:bookmarkEnd w:id="36"/>
      <w:bookmarkEnd w:id="37"/>
      <w:proofErr w:type="spellEnd"/>
      <w:r>
        <w:rPr>
          <w:rFonts w:hAnsi="宋体" w:hint="eastAsia"/>
        </w:rPr>
        <w:t xml:space="preserve"> </w:t>
      </w:r>
    </w:p>
    <w:p w14:paraId="68F9145E" w14:textId="77777777" w:rsidR="00AD013E" w:rsidRDefault="00AD013E">
      <w:pPr>
        <w:pStyle w:val="XBRLTitle2"/>
        <w:spacing w:before="156" w:line="360" w:lineRule="auto"/>
        <w:ind w:left="454"/>
      </w:pPr>
      <w:bookmarkStart w:id="40" w:name="_Toc17899955"/>
      <w:bookmarkStart w:id="41" w:name="_Toc512519483"/>
      <w:bookmarkStart w:id="42" w:name="_Toc481075050"/>
      <w:bookmarkStart w:id="43" w:name="_Toc438646456"/>
      <w:bookmarkStart w:id="44" w:name="_Toc490050004"/>
      <w:bookmarkStart w:id="45" w:name="_Toc513295849"/>
      <w:bookmarkStart w:id="46" w:name="_Toc513295895"/>
      <w:proofErr w:type="spellStart"/>
      <w:r>
        <w:rPr>
          <w:rFonts w:hAnsi="宋体" w:hint="eastAsia"/>
        </w:rPr>
        <w:t>主要财务指标</w:t>
      </w:r>
      <w:bookmarkEnd w:id="40"/>
      <w:bookmarkEnd w:id="41"/>
      <w:bookmarkEnd w:id="42"/>
      <w:bookmarkEnd w:id="43"/>
      <w:bookmarkEnd w:id="44"/>
      <w:bookmarkEnd w:id="45"/>
      <w:bookmarkEnd w:id="46"/>
      <w:proofErr w:type="spellEnd"/>
      <w:r>
        <w:rPr>
          <w:rFonts w:hAnsi="宋体" w:hint="eastAsia"/>
        </w:rPr>
        <w:t xml:space="preserve"> </w:t>
      </w:r>
    </w:p>
    <w:p w14:paraId="368F5448" w14:textId="77777777" w:rsidR="00AD013E" w:rsidRDefault="00AD013E">
      <w:pPr>
        <w:jc w:val="right"/>
        <w:divId w:val="6561163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5F40A6" w14:paraId="0A98EEF0" w14:textId="77777777">
        <w:trPr>
          <w:divId w:val="65611635"/>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3A12AD8" w14:textId="77777777" w:rsidR="00AD013E" w:rsidRDefault="00AD013E">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8F56E65" w14:textId="77777777" w:rsidR="00AD013E" w:rsidRDefault="00AD013E">
            <w:pPr>
              <w:pStyle w:val="a5"/>
              <w:jc w:val="center"/>
              <w:rPr>
                <w:rFonts w:hint="eastAsia"/>
              </w:rPr>
            </w:pPr>
            <w:r>
              <w:rPr>
                <w:rFonts w:hint="eastAsia"/>
                <w:kern w:val="2"/>
                <w:sz w:val="21"/>
                <w:szCs w:val="24"/>
                <w:lang w:eastAsia="zh-Hans"/>
              </w:rPr>
              <w:t>报告期（2025年10月1日-2025年12月31日）</w:t>
            </w:r>
          </w:p>
        </w:tc>
      </w:tr>
      <w:tr w:rsidR="005F40A6" w14:paraId="306D2E86" w14:textId="77777777">
        <w:trPr>
          <w:divId w:val="6561163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13234A" w14:textId="77777777" w:rsidR="00AD013E" w:rsidRDefault="00AD013E">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3D86E8" w14:textId="77777777" w:rsidR="00AD013E" w:rsidRDefault="00AD013E">
            <w:pPr>
              <w:jc w:val="right"/>
            </w:pPr>
            <w:r>
              <w:rPr>
                <w:rFonts w:ascii="宋体" w:hAnsi="宋体" w:hint="eastAsia"/>
                <w:szCs w:val="24"/>
                <w:lang w:eastAsia="zh-Hans"/>
              </w:rPr>
              <w:t>484,299.69</w:t>
            </w:r>
          </w:p>
        </w:tc>
      </w:tr>
      <w:tr w:rsidR="005F40A6" w14:paraId="484E6C39" w14:textId="77777777">
        <w:trPr>
          <w:divId w:val="6561163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9EA604" w14:textId="77777777" w:rsidR="00AD013E" w:rsidRDefault="00AD013E">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53DCE7" w14:textId="77777777" w:rsidR="00AD013E" w:rsidRDefault="00AD013E">
            <w:pPr>
              <w:jc w:val="right"/>
            </w:pPr>
            <w:r>
              <w:rPr>
                <w:rFonts w:ascii="宋体" w:hAnsi="宋体" w:hint="eastAsia"/>
                <w:szCs w:val="24"/>
                <w:lang w:eastAsia="zh-Hans"/>
              </w:rPr>
              <w:t>-758,531.00</w:t>
            </w:r>
          </w:p>
        </w:tc>
      </w:tr>
      <w:tr w:rsidR="005F40A6" w14:paraId="433A254D" w14:textId="77777777">
        <w:trPr>
          <w:divId w:val="6561163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9AAC8A" w14:textId="77777777" w:rsidR="00AD013E" w:rsidRDefault="00AD013E">
            <w:pPr>
              <w:pStyle w:val="a5"/>
              <w:rPr>
                <w:rFonts w:hint="eastAsia"/>
              </w:rPr>
            </w:pPr>
            <w:r>
              <w:rPr>
                <w:rFonts w:hint="eastAsia"/>
                <w:kern w:val="2"/>
                <w:sz w:val="21"/>
              </w:rPr>
              <w:lastRenderedPageBreak/>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D9D7D6" w14:textId="77777777" w:rsidR="00AD013E" w:rsidRDefault="00AD013E">
            <w:pPr>
              <w:jc w:val="right"/>
            </w:pPr>
            <w:r>
              <w:rPr>
                <w:rFonts w:ascii="宋体" w:hAnsi="宋体" w:hint="eastAsia"/>
                <w:szCs w:val="24"/>
                <w:lang w:eastAsia="zh-Hans"/>
              </w:rPr>
              <w:t>-0.0151</w:t>
            </w:r>
          </w:p>
        </w:tc>
      </w:tr>
      <w:tr w:rsidR="005F40A6" w14:paraId="2C7B37A5" w14:textId="77777777">
        <w:trPr>
          <w:divId w:val="6561163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B5DEC7" w14:textId="77777777" w:rsidR="00AD013E" w:rsidRDefault="00AD013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305008" w14:textId="77777777" w:rsidR="00AD013E" w:rsidRDefault="00AD013E">
            <w:pPr>
              <w:jc w:val="right"/>
            </w:pPr>
            <w:r>
              <w:rPr>
                <w:rFonts w:ascii="宋体" w:hAnsi="宋体" w:hint="eastAsia"/>
                <w:szCs w:val="24"/>
                <w:lang w:eastAsia="zh-Hans"/>
              </w:rPr>
              <w:t>53,184,970.09</w:t>
            </w:r>
          </w:p>
        </w:tc>
      </w:tr>
      <w:tr w:rsidR="005F40A6" w14:paraId="287B7C20" w14:textId="77777777">
        <w:trPr>
          <w:divId w:val="6561163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128EA2" w14:textId="77777777" w:rsidR="00AD013E" w:rsidRDefault="00AD013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F6A095" w14:textId="77777777" w:rsidR="00AD013E" w:rsidRDefault="00AD013E">
            <w:pPr>
              <w:jc w:val="right"/>
            </w:pPr>
            <w:r>
              <w:rPr>
                <w:rFonts w:ascii="宋体" w:hAnsi="宋体" w:hint="eastAsia"/>
                <w:szCs w:val="24"/>
                <w:lang w:eastAsia="zh-Hans"/>
              </w:rPr>
              <w:t>1.0614</w:t>
            </w:r>
          </w:p>
        </w:tc>
      </w:tr>
    </w:tbl>
    <w:p w14:paraId="2455A52E" w14:textId="77777777" w:rsidR="00AD013E" w:rsidRDefault="00AD013E">
      <w:pPr>
        <w:spacing w:line="360" w:lineRule="auto"/>
        <w:divId w:val="2093116269"/>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04AE891E" w14:textId="77777777" w:rsidR="00AD013E" w:rsidRDefault="00AD013E">
      <w:pPr>
        <w:pStyle w:val="XBRLTitle2"/>
        <w:spacing w:before="156" w:line="360" w:lineRule="auto"/>
        <w:ind w:left="454"/>
      </w:pPr>
      <w:bookmarkStart w:id="47" w:name="_Toc17899956"/>
      <w:bookmarkStart w:id="48" w:name="_Toc512519484"/>
      <w:bookmarkStart w:id="49" w:name="_Toc481075051"/>
      <w:bookmarkStart w:id="50" w:name="_Toc438646457"/>
      <w:bookmarkStart w:id="51" w:name="_Toc490050005"/>
      <w:bookmarkStart w:id="52" w:name="_Toc513295850"/>
      <w:bookmarkStart w:id="53" w:name="_Toc513295896"/>
      <w:proofErr w:type="spellStart"/>
      <w:r>
        <w:rPr>
          <w:rFonts w:hAnsi="宋体" w:hint="eastAsia"/>
        </w:rPr>
        <w:t>基金净值表现</w:t>
      </w:r>
      <w:bookmarkEnd w:id="47"/>
      <w:bookmarkEnd w:id="48"/>
      <w:bookmarkEnd w:id="49"/>
      <w:bookmarkEnd w:id="50"/>
      <w:bookmarkEnd w:id="51"/>
      <w:bookmarkEnd w:id="52"/>
      <w:bookmarkEnd w:id="53"/>
      <w:proofErr w:type="spellEnd"/>
      <w:r>
        <w:rPr>
          <w:rFonts w:hAnsi="宋体" w:hint="eastAsia"/>
        </w:rPr>
        <w:t xml:space="preserve"> </w:t>
      </w:r>
    </w:p>
    <w:p w14:paraId="36CEE83D" w14:textId="77777777" w:rsidR="00AD013E" w:rsidRDefault="00AD013E">
      <w:pPr>
        <w:pStyle w:val="XBRLTitle3"/>
        <w:spacing w:before="156"/>
        <w:ind w:left="0"/>
      </w:pPr>
      <w:bookmarkStart w:id="54" w:name="_Toc17899957"/>
      <w:bookmarkStart w:id="55" w:name="_Toc512519485"/>
      <w:bookmarkStart w:id="56" w:name="_Toc481075052"/>
      <w:bookmarkStart w:id="57" w:name="_Toc490050006"/>
      <w:bookmarkStart w:id="58" w:name="_Toc513295897"/>
      <w:proofErr w:type="spellStart"/>
      <w:r>
        <w:rPr>
          <w:rFonts w:hint="eastAsia"/>
        </w:rPr>
        <w:t>基金份额净值增长率及其与同期业绩比较基准收益率的比较</w:t>
      </w:r>
      <w:bookmarkEnd w:id="54"/>
      <w:bookmarkEnd w:id="55"/>
      <w:bookmarkEnd w:id="56"/>
      <w:bookmarkEnd w:id="57"/>
      <w:bookmarkEnd w:id="58"/>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5F40A6" w14:paraId="6E02E482"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B049AC" w14:textId="77777777" w:rsidR="00AD013E" w:rsidRDefault="00AD013E">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071956" w14:textId="77777777" w:rsidR="00AD013E" w:rsidRDefault="00AD013E">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63C784" w14:textId="77777777" w:rsidR="00AD013E" w:rsidRDefault="00AD013E">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E9F38A" w14:textId="77777777" w:rsidR="00AD013E" w:rsidRDefault="00AD013E">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30ADC6" w14:textId="77777777" w:rsidR="00AD013E" w:rsidRDefault="00AD013E">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87916C" w14:textId="77777777" w:rsidR="00AD013E" w:rsidRDefault="00AD013E">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E2A5E4" w14:textId="77777777" w:rsidR="00AD013E" w:rsidRDefault="00AD013E">
            <w:pPr>
              <w:spacing w:line="360" w:lineRule="auto"/>
              <w:jc w:val="center"/>
            </w:pPr>
            <w:r>
              <w:rPr>
                <w:rFonts w:ascii="宋体" w:hAnsi="宋体" w:hint="eastAsia"/>
              </w:rPr>
              <w:t xml:space="preserve">②－④ </w:t>
            </w:r>
          </w:p>
        </w:tc>
      </w:tr>
      <w:tr w:rsidR="005F40A6" w14:paraId="34D960AF"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005306A" w14:textId="77777777" w:rsidR="00AD013E" w:rsidRDefault="00AD013E">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621EF63F" w14:textId="77777777" w:rsidR="00AD013E" w:rsidRDefault="00AD013E">
            <w:pPr>
              <w:spacing w:line="360" w:lineRule="auto"/>
              <w:jc w:val="right"/>
            </w:pPr>
            <w:r>
              <w:rPr>
                <w:rFonts w:ascii="宋体" w:hAnsi="宋体" w:hint="eastAsia"/>
              </w:rPr>
              <w:t>-1.40%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8D9C161" w14:textId="77777777" w:rsidR="00AD013E" w:rsidRDefault="00AD013E">
            <w:pPr>
              <w:spacing w:line="360" w:lineRule="auto"/>
              <w:jc w:val="right"/>
            </w:pPr>
            <w:r>
              <w:rPr>
                <w:rFonts w:ascii="宋体" w:hAnsi="宋体" w:hint="eastAsia"/>
              </w:rPr>
              <w:t>0.49%</w:t>
            </w:r>
          </w:p>
        </w:tc>
        <w:tc>
          <w:tcPr>
            <w:tcW w:w="714" w:type="pct"/>
            <w:tcBorders>
              <w:top w:val="single" w:sz="4" w:space="0" w:color="auto"/>
              <w:left w:val="single" w:sz="4" w:space="0" w:color="auto"/>
              <w:bottom w:val="single" w:sz="4" w:space="0" w:color="auto"/>
              <w:right w:val="single" w:sz="4" w:space="0" w:color="auto"/>
            </w:tcBorders>
            <w:vAlign w:val="center"/>
            <w:hideMark/>
          </w:tcPr>
          <w:p w14:paraId="34DC7C8F" w14:textId="77777777" w:rsidR="00AD013E" w:rsidRDefault="00AD013E">
            <w:pPr>
              <w:spacing w:line="360" w:lineRule="auto"/>
              <w:jc w:val="right"/>
            </w:pPr>
            <w:r>
              <w:rPr>
                <w:rFonts w:ascii="宋体" w:hAnsi="宋体" w:hint="eastAsia"/>
              </w:rPr>
              <w:t xml:space="preserve">-0.08%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9A33705" w14:textId="77777777" w:rsidR="00AD013E" w:rsidRDefault="00AD013E">
            <w:pPr>
              <w:spacing w:line="360" w:lineRule="auto"/>
              <w:jc w:val="right"/>
            </w:pPr>
            <w:r>
              <w:rPr>
                <w:rFonts w:ascii="宋体" w:hAnsi="宋体" w:hint="eastAsia"/>
              </w:rPr>
              <w:t>0.39%</w:t>
            </w:r>
          </w:p>
        </w:tc>
        <w:tc>
          <w:tcPr>
            <w:tcW w:w="714" w:type="pct"/>
            <w:tcBorders>
              <w:top w:val="single" w:sz="4" w:space="0" w:color="auto"/>
              <w:left w:val="single" w:sz="4" w:space="0" w:color="auto"/>
              <w:bottom w:val="single" w:sz="4" w:space="0" w:color="auto"/>
              <w:right w:val="single" w:sz="4" w:space="0" w:color="auto"/>
            </w:tcBorders>
            <w:vAlign w:val="center"/>
            <w:hideMark/>
          </w:tcPr>
          <w:p w14:paraId="55826FB7" w14:textId="77777777" w:rsidR="00AD013E" w:rsidRDefault="00AD013E">
            <w:pPr>
              <w:spacing w:line="360" w:lineRule="auto"/>
              <w:jc w:val="right"/>
            </w:pPr>
            <w:r>
              <w:rPr>
                <w:rFonts w:ascii="宋体" w:hAnsi="宋体" w:hint="eastAsia"/>
              </w:rPr>
              <w:t>-1.32%</w:t>
            </w:r>
          </w:p>
        </w:tc>
        <w:tc>
          <w:tcPr>
            <w:tcW w:w="714" w:type="pct"/>
            <w:tcBorders>
              <w:top w:val="single" w:sz="4" w:space="0" w:color="auto"/>
              <w:left w:val="single" w:sz="4" w:space="0" w:color="auto"/>
              <w:bottom w:val="single" w:sz="4" w:space="0" w:color="auto"/>
              <w:right w:val="single" w:sz="4" w:space="0" w:color="auto"/>
            </w:tcBorders>
            <w:vAlign w:val="center"/>
            <w:hideMark/>
          </w:tcPr>
          <w:p w14:paraId="0804A277" w14:textId="77777777" w:rsidR="00AD013E" w:rsidRDefault="00AD013E">
            <w:pPr>
              <w:spacing w:line="360" w:lineRule="auto"/>
              <w:jc w:val="right"/>
            </w:pPr>
            <w:r>
              <w:rPr>
                <w:rFonts w:ascii="宋体" w:hAnsi="宋体" w:hint="eastAsia"/>
              </w:rPr>
              <w:t>0.10%</w:t>
            </w:r>
          </w:p>
        </w:tc>
      </w:tr>
      <w:tr w:rsidR="005F40A6" w14:paraId="402B53CA"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25EEEEC" w14:textId="77777777" w:rsidR="00AD013E" w:rsidRDefault="00AD013E">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5F0082F0" w14:textId="77777777" w:rsidR="00AD013E" w:rsidRDefault="00AD013E">
            <w:pPr>
              <w:spacing w:line="360" w:lineRule="auto"/>
              <w:jc w:val="right"/>
            </w:pPr>
            <w:r>
              <w:rPr>
                <w:rFonts w:ascii="宋体" w:hAnsi="宋体" w:hint="eastAsia"/>
              </w:rPr>
              <w:t>9.60%</w:t>
            </w:r>
          </w:p>
        </w:tc>
        <w:tc>
          <w:tcPr>
            <w:tcW w:w="714" w:type="pct"/>
            <w:tcBorders>
              <w:top w:val="single" w:sz="4" w:space="0" w:color="auto"/>
              <w:left w:val="single" w:sz="4" w:space="0" w:color="auto"/>
              <w:bottom w:val="single" w:sz="4" w:space="0" w:color="auto"/>
              <w:right w:val="single" w:sz="4" w:space="0" w:color="auto"/>
            </w:tcBorders>
            <w:vAlign w:val="center"/>
            <w:hideMark/>
          </w:tcPr>
          <w:p w14:paraId="31AC1BA9" w14:textId="77777777" w:rsidR="00AD013E" w:rsidRDefault="00AD013E">
            <w:pPr>
              <w:spacing w:line="360" w:lineRule="auto"/>
              <w:jc w:val="right"/>
            </w:pPr>
            <w:r>
              <w:rPr>
                <w:rFonts w:ascii="宋体" w:hAnsi="宋体" w:hint="eastAsia"/>
              </w:rPr>
              <w:t>0.48%</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AE0081" w14:textId="77777777" w:rsidR="00AD013E" w:rsidRDefault="00AD013E">
            <w:pPr>
              <w:spacing w:line="360" w:lineRule="auto"/>
              <w:jc w:val="right"/>
            </w:pPr>
            <w:r>
              <w:rPr>
                <w:rFonts w:ascii="宋体" w:hAnsi="宋体" w:hint="eastAsia"/>
              </w:rPr>
              <w:t xml:space="preserve">6.54%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8563419" w14:textId="77777777" w:rsidR="00AD013E" w:rsidRDefault="00AD013E">
            <w:pPr>
              <w:spacing w:line="360" w:lineRule="auto"/>
              <w:jc w:val="right"/>
            </w:pPr>
            <w:r>
              <w:rPr>
                <w:rFonts w:ascii="宋体" w:hAnsi="宋体" w:hint="eastAsia"/>
              </w:rPr>
              <w:t>0.36%</w:t>
            </w:r>
          </w:p>
        </w:tc>
        <w:tc>
          <w:tcPr>
            <w:tcW w:w="714" w:type="pct"/>
            <w:tcBorders>
              <w:top w:val="single" w:sz="4" w:space="0" w:color="auto"/>
              <w:left w:val="single" w:sz="4" w:space="0" w:color="auto"/>
              <w:bottom w:val="single" w:sz="4" w:space="0" w:color="auto"/>
              <w:right w:val="single" w:sz="4" w:space="0" w:color="auto"/>
            </w:tcBorders>
            <w:vAlign w:val="center"/>
            <w:hideMark/>
          </w:tcPr>
          <w:p w14:paraId="7E1977BF" w14:textId="77777777" w:rsidR="00AD013E" w:rsidRDefault="00AD013E">
            <w:pPr>
              <w:spacing w:line="360" w:lineRule="auto"/>
              <w:jc w:val="right"/>
            </w:pPr>
            <w:r>
              <w:rPr>
                <w:rFonts w:ascii="宋体" w:hAnsi="宋体" w:hint="eastAsia"/>
              </w:rPr>
              <w:t>3.06%</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13E455" w14:textId="77777777" w:rsidR="00AD013E" w:rsidRDefault="00AD013E">
            <w:pPr>
              <w:spacing w:line="360" w:lineRule="auto"/>
              <w:jc w:val="right"/>
            </w:pPr>
            <w:r>
              <w:rPr>
                <w:rFonts w:ascii="宋体" w:hAnsi="宋体" w:hint="eastAsia"/>
              </w:rPr>
              <w:t>0.12%</w:t>
            </w:r>
          </w:p>
        </w:tc>
      </w:tr>
      <w:tr w:rsidR="005F40A6" w14:paraId="31C3EC4E"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93A4E17" w14:textId="77777777" w:rsidR="00AD013E" w:rsidRDefault="00AD013E">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2CD29CCD" w14:textId="77777777" w:rsidR="00AD013E" w:rsidRDefault="00AD013E">
            <w:pPr>
              <w:spacing w:line="360" w:lineRule="auto"/>
              <w:jc w:val="right"/>
            </w:pPr>
            <w:r>
              <w:rPr>
                <w:rFonts w:ascii="宋体" w:hAnsi="宋体" w:hint="eastAsia"/>
              </w:rPr>
              <w:t>13.42%</w:t>
            </w:r>
          </w:p>
        </w:tc>
        <w:tc>
          <w:tcPr>
            <w:tcW w:w="714" w:type="pct"/>
            <w:tcBorders>
              <w:top w:val="single" w:sz="4" w:space="0" w:color="auto"/>
              <w:left w:val="single" w:sz="4" w:space="0" w:color="auto"/>
              <w:bottom w:val="single" w:sz="4" w:space="0" w:color="auto"/>
              <w:right w:val="single" w:sz="4" w:space="0" w:color="auto"/>
            </w:tcBorders>
            <w:vAlign w:val="center"/>
            <w:hideMark/>
          </w:tcPr>
          <w:p w14:paraId="26D63326" w14:textId="77777777" w:rsidR="00AD013E" w:rsidRDefault="00AD013E">
            <w:pPr>
              <w:spacing w:line="360" w:lineRule="auto"/>
              <w:jc w:val="right"/>
            </w:pPr>
            <w:r>
              <w:rPr>
                <w:rFonts w:ascii="宋体" w:hAnsi="宋体" w:hint="eastAsia"/>
              </w:rPr>
              <w:t>0.56%</w:t>
            </w:r>
          </w:p>
        </w:tc>
        <w:tc>
          <w:tcPr>
            <w:tcW w:w="714" w:type="pct"/>
            <w:tcBorders>
              <w:top w:val="single" w:sz="4" w:space="0" w:color="auto"/>
              <w:left w:val="single" w:sz="4" w:space="0" w:color="auto"/>
              <w:bottom w:val="single" w:sz="4" w:space="0" w:color="auto"/>
              <w:right w:val="single" w:sz="4" w:space="0" w:color="auto"/>
            </w:tcBorders>
            <w:vAlign w:val="center"/>
            <w:hideMark/>
          </w:tcPr>
          <w:p w14:paraId="02750802" w14:textId="77777777" w:rsidR="00AD013E" w:rsidRDefault="00AD013E">
            <w:pPr>
              <w:spacing w:line="360" w:lineRule="auto"/>
              <w:jc w:val="right"/>
            </w:pPr>
            <w:r>
              <w:rPr>
                <w:rFonts w:ascii="宋体" w:hAnsi="宋体" w:hint="eastAsia"/>
              </w:rPr>
              <w:t xml:space="preserve">7.24%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EC0E7FA" w14:textId="77777777" w:rsidR="00AD013E" w:rsidRDefault="00AD013E">
            <w:pPr>
              <w:spacing w:line="360" w:lineRule="auto"/>
              <w:jc w:val="right"/>
            </w:pPr>
            <w:r>
              <w:rPr>
                <w:rFonts w:ascii="宋体" w:hAnsi="宋体" w:hint="eastAsia"/>
              </w:rPr>
              <w:t>0.39%</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9044F4" w14:textId="77777777" w:rsidR="00AD013E" w:rsidRDefault="00AD013E">
            <w:pPr>
              <w:spacing w:line="360" w:lineRule="auto"/>
              <w:jc w:val="right"/>
            </w:pPr>
            <w:r>
              <w:rPr>
                <w:rFonts w:ascii="宋体" w:hAnsi="宋体" w:hint="eastAsia"/>
              </w:rPr>
              <w:t>6.18%</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B21B09" w14:textId="77777777" w:rsidR="00AD013E" w:rsidRDefault="00AD013E">
            <w:pPr>
              <w:spacing w:line="360" w:lineRule="auto"/>
              <w:jc w:val="right"/>
            </w:pPr>
            <w:r>
              <w:rPr>
                <w:rFonts w:ascii="宋体" w:hAnsi="宋体" w:hint="eastAsia"/>
              </w:rPr>
              <w:t>0.17%</w:t>
            </w:r>
          </w:p>
        </w:tc>
      </w:tr>
      <w:tr w:rsidR="005F40A6" w14:paraId="0A3A80DE"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44D437A" w14:textId="77777777" w:rsidR="00AD013E" w:rsidRDefault="00AD013E">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632282AC" w14:textId="77777777" w:rsidR="00AD013E" w:rsidRDefault="00AD013E">
            <w:pPr>
              <w:spacing w:line="360" w:lineRule="auto"/>
              <w:jc w:val="right"/>
            </w:pPr>
            <w:r>
              <w:rPr>
                <w:rFonts w:ascii="宋体" w:hAnsi="宋体" w:hint="eastAsia"/>
              </w:rPr>
              <w:t>6.14%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FBFB24" w14:textId="77777777" w:rsidR="00AD013E" w:rsidRDefault="00AD013E">
            <w:pPr>
              <w:spacing w:line="360" w:lineRule="auto"/>
              <w:jc w:val="right"/>
            </w:pPr>
            <w:r>
              <w:rPr>
                <w:rFonts w:ascii="宋体" w:hAnsi="宋体" w:hint="eastAsia"/>
              </w:rPr>
              <w:t>0.67%</w:t>
            </w:r>
          </w:p>
        </w:tc>
        <w:tc>
          <w:tcPr>
            <w:tcW w:w="714" w:type="pct"/>
            <w:tcBorders>
              <w:top w:val="single" w:sz="4" w:space="0" w:color="auto"/>
              <w:left w:val="single" w:sz="4" w:space="0" w:color="auto"/>
              <w:bottom w:val="single" w:sz="4" w:space="0" w:color="auto"/>
              <w:right w:val="single" w:sz="4" w:space="0" w:color="auto"/>
            </w:tcBorders>
            <w:vAlign w:val="center"/>
            <w:hideMark/>
          </w:tcPr>
          <w:p w14:paraId="06DE7B2F" w14:textId="77777777" w:rsidR="00AD013E" w:rsidRDefault="00AD013E">
            <w:pPr>
              <w:spacing w:line="360" w:lineRule="auto"/>
              <w:jc w:val="right"/>
            </w:pPr>
            <w:r>
              <w:rPr>
                <w:rFonts w:ascii="宋体" w:hAnsi="宋体" w:hint="eastAsia"/>
              </w:rPr>
              <w:t xml:space="preserve">9.18%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0286B28" w14:textId="77777777" w:rsidR="00AD013E" w:rsidRDefault="00AD013E">
            <w:pPr>
              <w:spacing w:line="360" w:lineRule="auto"/>
              <w:jc w:val="right"/>
            </w:pPr>
            <w:r>
              <w:rPr>
                <w:rFonts w:ascii="宋体" w:hAnsi="宋体" w:hint="eastAsia"/>
              </w:rPr>
              <w:t>0.45%</w:t>
            </w:r>
          </w:p>
        </w:tc>
        <w:tc>
          <w:tcPr>
            <w:tcW w:w="714" w:type="pct"/>
            <w:tcBorders>
              <w:top w:val="single" w:sz="4" w:space="0" w:color="auto"/>
              <w:left w:val="single" w:sz="4" w:space="0" w:color="auto"/>
              <w:bottom w:val="single" w:sz="4" w:space="0" w:color="auto"/>
              <w:right w:val="single" w:sz="4" w:space="0" w:color="auto"/>
            </w:tcBorders>
            <w:vAlign w:val="center"/>
            <w:hideMark/>
          </w:tcPr>
          <w:p w14:paraId="49A39008" w14:textId="77777777" w:rsidR="00AD013E" w:rsidRDefault="00AD013E">
            <w:pPr>
              <w:spacing w:line="360" w:lineRule="auto"/>
              <w:jc w:val="right"/>
            </w:pPr>
            <w:r>
              <w:rPr>
                <w:rFonts w:ascii="宋体" w:hAnsi="宋体" w:hint="eastAsia"/>
              </w:rPr>
              <w:t>-3.04%</w:t>
            </w:r>
          </w:p>
        </w:tc>
        <w:tc>
          <w:tcPr>
            <w:tcW w:w="714" w:type="pct"/>
            <w:tcBorders>
              <w:top w:val="single" w:sz="4" w:space="0" w:color="auto"/>
              <w:left w:val="single" w:sz="4" w:space="0" w:color="auto"/>
              <w:bottom w:val="single" w:sz="4" w:space="0" w:color="auto"/>
              <w:right w:val="single" w:sz="4" w:space="0" w:color="auto"/>
            </w:tcBorders>
            <w:vAlign w:val="center"/>
            <w:hideMark/>
          </w:tcPr>
          <w:p w14:paraId="22D96D15" w14:textId="77777777" w:rsidR="00AD013E" w:rsidRDefault="00AD013E">
            <w:pPr>
              <w:spacing w:line="360" w:lineRule="auto"/>
              <w:jc w:val="right"/>
            </w:pPr>
            <w:r>
              <w:rPr>
                <w:rFonts w:ascii="宋体" w:hAnsi="宋体" w:hint="eastAsia"/>
              </w:rPr>
              <w:t>0.22%</w:t>
            </w:r>
          </w:p>
        </w:tc>
      </w:tr>
    </w:tbl>
    <w:p w14:paraId="016E8E02" w14:textId="77777777" w:rsidR="00AD013E" w:rsidRDefault="00AD013E">
      <w:pPr>
        <w:pStyle w:val="XBRLTitle3"/>
        <w:spacing w:before="156"/>
        <w:ind w:left="0"/>
      </w:pPr>
      <w:bookmarkStart w:id="59" w:name="_Toc17899958"/>
      <w:bookmarkStart w:id="60" w:name="_Toc512519486"/>
      <w:bookmarkStart w:id="61" w:name="_Toc481075053"/>
      <w:bookmarkStart w:id="62" w:name="_Toc490050007"/>
      <w:bookmarkStart w:id="63" w:name="_Toc513295898"/>
      <w:proofErr w:type="spellStart"/>
      <w:r>
        <w:rPr>
          <w:rFonts w:hint="eastAsia"/>
        </w:rPr>
        <w:t>自基金合同生效以来基金累计净值增长率变动及其与同期业绩比较基准收益率变动的比较</w:t>
      </w:r>
      <w:bookmarkEnd w:id="59"/>
      <w:bookmarkEnd w:id="60"/>
      <w:bookmarkEnd w:id="61"/>
      <w:bookmarkEnd w:id="62"/>
      <w:bookmarkEnd w:id="63"/>
      <w:proofErr w:type="spellEnd"/>
    </w:p>
    <w:p w14:paraId="094A8F8A" w14:textId="77777777" w:rsidR="00AD013E" w:rsidRDefault="00AD013E">
      <w:pPr>
        <w:spacing w:line="360" w:lineRule="auto"/>
        <w:jc w:val="left"/>
      </w:pPr>
      <w:bookmarkStart w:id="64" w:name="m07_04_07_09"/>
      <w:bookmarkStart w:id="65" w:name="m07_04_07_09_tab"/>
      <w:r>
        <w:rPr>
          <w:rFonts w:ascii="宋体" w:hAnsi="宋体" w:hint="eastAsia"/>
          <w:noProof/>
        </w:rPr>
        <w:drawing>
          <wp:inline distT="0" distB="0" distL="0" distR="0" wp14:anchorId="2BB58A3A" wp14:editId="6E848A5D">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C714614" w14:textId="77777777" w:rsidR="00AD013E" w:rsidRDefault="00AD013E">
      <w:pPr>
        <w:spacing w:line="360" w:lineRule="auto"/>
      </w:pPr>
      <w:r>
        <w:rPr>
          <w:rFonts w:ascii="宋体" w:hAnsi="宋体" w:hint="eastAsia"/>
        </w:rPr>
        <w:lastRenderedPageBreak/>
        <w:t>注：</w:t>
      </w:r>
      <w:r>
        <w:rPr>
          <w:rFonts w:ascii="宋体" w:hAnsi="宋体" w:hint="eastAsia"/>
          <w:lang w:eastAsia="zh-Hans"/>
        </w:rPr>
        <w:t>本基金合同生效日为2023年4月4日，图示的时间段为合同生效日至本报告期末。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09A1AEF" w14:textId="77777777" w:rsidR="00AD013E" w:rsidRDefault="00AD013E">
      <w:pPr>
        <w:pStyle w:val="XBRLTitle1"/>
        <w:spacing w:before="156" w:line="360" w:lineRule="auto"/>
        <w:ind w:left="425"/>
      </w:pPr>
      <w:bookmarkStart w:id="66" w:name="_Toc17899960"/>
      <w:bookmarkStart w:id="67" w:name="_Toc481075054"/>
      <w:bookmarkStart w:id="68" w:name="_Toc438646458"/>
      <w:bookmarkStart w:id="69" w:name="_Toc490050008"/>
      <w:bookmarkStart w:id="70" w:name="_Toc512519487"/>
      <w:bookmarkStart w:id="71" w:name="_Toc513295851"/>
      <w:bookmarkStart w:id="72" w:name="_Toc513295899"/>
      <w:proofErr w:type="spellStart"/>
      <w:r>
        <w:rPr>
          <w:rFonts w:hAnsi="宋体" w:hint="eastAsia"/>
        </w:rPr>
        <w:t>管理人报告</w:t>
      </w:r>
      <w:bookmarkEnd w:id="66"/>
      <w:bookmarkEnd w:id="67"/>
      <w:bookmarkEnd w:id="68"/>
      <w:bookmarkEnd w:id="69"/>
      <w:bookmarkEnd w:id="70"/>
      <w:bookmarkEnd w:id="71"/>
      <w:bookmarkEnd w:id="72"/>
      <w:proofErr w:type="spellEnd"/>
      <w:r>
        <w:rPr>
          <w:rFonts w:hAnsi="宋体" w:hint="eastAsia"/>
        </w:rPr>
        <w:t xml:space="preserve"> </w:t>
      </w:r>
    </w:p>
    <w:p w14:paraId="630824B7" w14:textId="77777777" w:rsidR="00AD013E" w:rsidRDefault="00AD013E">
      <w:pPr>
        <w:pStyle w:val="XBRLTitle2"/>
        <w:spacing w:before="156" w:line="360" w:lineRule="auto"/>
        <w:ind w:left="454"/>
      </w:pPr>
      <w:bookmarkStart w:id="73" w:name="_Toc17899961"/>
      <w:bookmarkStart w:id="74" w:name="_Toc481075055"/>
      <w:bookmarkStart w:id="75" w:name="_Toc438646459"/>
      <w:bookmarkStart w:id="76" w:name="_Toc490050009"/>
      <w:bookmarkStart w:id="77" w:name="_Toc512519488"/>
      <w:bookmarkStart w:id="78" w:name="_Toc513295852"/>
      <w:bookmarkStart w:id="79" w:name="_Toc513295900"/>
      <w:proofErr w:type="spellStart"/>
      <w:r>
        <w:rPr>
          <w:rFonts w:hAnsi="宋体" w:hint="eastAsia"/>
        </w:rPr>
        <w:t>基金经理（或基金经理小组）简介</w:t>
      </w:r>
      <w:bookmarkEnd w:id="73"/>
      <w:bookmarkEnd w:id="74"/>
      <w:bookmarkEnd w:id="75"/>
      <w:bookmarkEnd w:id="76"/>
      <w:bookmarkEnd w:id="77"/>
      <w:bookmarkEnd w:id="78"/>
      <w:bookmarkEnd w:id="79"/>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F40A6" w14:paraId="670FC98D" w14:textId="77777777">
        <w:trPr>
          <w:divId w:val="54514021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7579A4" w14:textId="77777777" w:rsidR="00AD013E" w:rsidRDefault="00AD013E">
            <w:pPr>
              <w:snapToGrid w:val="0"/>
              <w:jc w:val="center"/>
            </w:pPr>
            <w:bookmarkStart w:id="80" w:name="m04_02"/>
            <w:bookmarkEnd w:id="80"/>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C85768" w14:textId="77777777" w:rsidR="00AD013E" w:rsidRDefault="00AD013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CDE78D" w14:textId="77777777" w:rsidR="00AD013E" w:rsidRDefault="00AD013E">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3903F6" w14:textId="77777777" w:rsidR="00AD013E" w:rsidRDefault="00AD013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59B209" w14:textId="77777777" w:rsidR="00AD013E" w:rsidRDefault="00AD013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F40A6" w14:paraId="130A7B8F" w14:textId="77777777">
        <w:trPr>
          <w:divId w:val="54514021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40E99" w14:textId="77777777" w:rsidR="00AD013E" w:rsidRDefault="00AD013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0DE66" w14:textId="77777777" w:rsidR="00AD013E" w:rsidRDefault="00AD013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80A839" w14:textId="77777777" w:rsidR="00AD013E" w:rsidRDefault="00AD013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C28340" w14:textId="77777777" w:rsidR="00AD013E" w:rsidRDefault="00AD013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20180" w14:textId="77777777" w:rsidR="00AD013E" w:rsidRDefault="00AD013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03768" w14:textId="77777777" w:rsidR="00AD013E" w:rsidRDefault="00AD013E">
            <w:pPr>
              <w:widowControl/>
              <w:jc w:val="left"/>
            </w:pPr>
          </w:p>
        </w:tc>
      </w:tr>
      <w:tr w:rsidR="005F40A6" w14:paraId="483765B1" w14:textId="77777777">
        <w:trPr>
          <w:divId w:val="54514021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2E136" w14:textId="77777777" w:rsidR="00AD013E" w:rsidRDefault="00AD013E">
            <w:pPr>
              <w:jc w:val="center"/>
            </w:pPr>
            <w:r>
              <w:rPr>
                <w:rFonts w:ascii="宋体" w:hAnsi="宋体" w:hint="eastAsia"/>
                <w:szCs w:val="24"/>
                <w:lang w:eastAsia="zh-Hans"/>
              </w:rPr>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69A4C" w14:textId="77777777" w:rsidR="00AD013E" w:rsidRDefault="00AD013E">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A52F7" w14:textId="77777777" w:rsidR="00AD013E" w:rsidRDefault="00AD013E">
            <w:pPr>
              <w:jc w:val="center"/>
            </w:pPr>
            <w:r>
              <w:rPr>
                <w:rFonts w:ascii="宋体" w:hAnsi="宋体" w:hint="eastAsia"/>
                <w:szCs w:val="24"/>
                <w:lang w:eastAsia="zh-Hans"/>
              </w:rPr>
              <w:t>2023年4月6日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DA339" w14:textId="77777777" w:rsidR="00AD013E" w:rsidRDefault="00AD013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BA536" w14:textId="77777777" w:rsidR="00AD013E" w:rsidRDefault="00AD013E">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DEADA" w14:textId="77777777" w:rsidR="00AD013E" w:rsidRDefault="00AD013E">
            <w:pPr>
              <w:jc w:val="left"/>
            </w:pPr>
            <w:r>
              <w:rPr>
                <w:rFonts w:ascii="宋体" w:hAnsi="宋体" w:hint="eastAsia"/>
                <w:szCs w:val="24"/>
                <w:lang w:eastAsia="zh-Hans"/>
              </w:rPr>
              <w:t>吴春杰女士曾任长江证券股份有限公司宏观策略分析师，中国太平洋人寿保险有限公司资产配置中心配置策略经理，上海景熙资产管理有限公司投资经理/宏观策略研究。2018年7月加入摩根基金管理（中国）有限公司（原上投摩根基金管理有限公司），历任宏观研究员，现任高级基金经理。</w:t>
            </w:r>
          </w:p>
        </w:tc>
      </w:tr>
    </w:tbl>
    <w:p w14:paraId="10450F7F" w14:textId="77777777" w:rsidR="00AD013E" w:rsidRDefault="00AD013E">
      <w:pPr>
        <w:wordWrap w:val="0"/>
        <w:spacing w:line="360" w:lineRule="auto"/>
        <w:jc w:val="left"/>
        <w:divId w:val="1066536462"/>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47034FB" w14:textId="77777777" w:rsidR="00AD013E" w:rsidRDefault="00AD013E">
      <w:pPr>
        <w:pStyle w:val="XBRLTitle2"/>
        <w:spacing w:before="156" w:line="360" w:lineRule="auto"/>
        <w:ind w:left="454"/>
      </w:pPr>
      <w:bookmarkStart w:id="81" w:name="_Toc17899962"/>
      <w:bookmarkStart w:id="82" w:name="_Toc481075056"/>
      <w:bookmarkStart w:id="83" w:name="_Toc438646460"/>
      <w:bookmarkStart w:id="84" w:name="_Toc490050010"/>
      <w:bookmarkStart w:id="85" w:name="_Toc512519489"/>
      <w:bookmarkStart w:id="86" w:name="_Toc513295853"/>
      <w:bookmarkStart w:id="87" w:name="_Toc513295901"/>
      <w:bookmarkStart w:id="88" w:name="m402"/>
      <w:proofErr w:type="spellStart"/>
      <w:r>
        <w:rPr>
          <w:rFonts w:hAnsi="宋体" w:hint="eastAsia"/>
        </w:rPr>
        <w:t>管理人对报告期内本基金运作遵规守信情况的说明</w:t>
      </w:r>
      <w:bookmarkEnd w:id="81"/>
      <w:bookmarkEnd w:id="82"/>
      <w:bookmarkEnd w:id="83"/>
      <w:bookmarkEnd w:id="84"/>
      <w:bookmarkEnd w:id="85"/>
      <w:bookmarkEnd w:id="86"/>
      <w:bookmarkEnd w:id="87"/>
      <w:proofErr w:type="spellEnd"/>
      <w:r>
        <w:rPr>
          <w:rFonts w:hAnsi="宋体" w:hint="eastAsia"/>
        </w:rPr>
        <w:t xml:space="preserve"> </w:t>
      </w:r>
    </w:p>
    <w:p w14:paraId="1FAD63B7" w14:textId="77777777" w:rsidR="00AD013E" w:rsidRDefault="00AD013E">
      <w:pPr>
        <w:spacing w:line="360" w:lineRule="auto"/>
        <w:ind w:firstLineChars="200" w:firstLine="420"/>
        <w:jc w:val="left"/>
      </w:pPr>
      <w:bookmarkStart w:id="89" w:name="m403"/>
      <w:bookmarkEnd w:id="88"/>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59D737D9" w14:textId="77777777" w:rsidR="00AD013E" w:rsidRDefault="00AD013E">
      <w:pPr>
        <w:pStyle w:val="XBRLTitle2"/>
        <w:spacing w:before="156" w:line="360" w:lineRule="auto"/>
        <w:ind w:left="454"/>
      </w:pPr>
      <w:bookmarkStart w:id="90" w:name="_Toc17899963"/>
      <w:bookmarkStart w:id="91" w:name="_Toc481075057"/>
      <w:bookmarkStart w:id="92" w:name="_Toc438646462"/>
      <w:bookmarkStart w:id="93" w:name="_Toc490050011"/>
      <w:bookmarkStart w:id="94" w:name="_Toc512519490"/>
      <w:bookmarkStart w:id="95" w:name="_Toc513295854"/>
      <w:bookmarkStart w:id="96" w:name="_Toc513295902"/>
      <w:bookmarkEnd w:id="89"/>
      <w:proofErr w:type="spellStart"/>
      <w:r>
        <w:rPr>
          <w:rFonts w:hAnsi="宋体" w:hint="eastAsia"/>
        </w:rPr>
        <w:t>公平交易专项说明</w:t>
      </w:r>
      <w:bookmarkEnd w:id="90"/>
      <w:bookmarkEnd w:id="91"/>
      <w:bookmarkEnd w:id="92"/>
      <w:bookmarkEnd w:id="93"/>
      <w:bookmarkEnd w:id="94"/>
      <w:bookmarkEnd w:id="95"/>
      <w:bookmarkEnd w:id="96"/>
      <w:proofErr w:type="spellEnd"/>
      <w:r>
        <w:rPr>
          <w:rFonts w:hAnsi="宋体" w:hint="eastAsia"/>
        </w:rPr>
        <w:t xml:space="preserve"> </w:t>
      </w:r>
    </w:p>
    <w:p w14:paraId="30866DE7" w14:textId="77777777" w:rsidR="00AD013E" w:rsidRDefault="00AD013E">
      <w:pPr>
        <w:pStyle w:val="XBRLTitle3"/>
        <w:spacing w:before="156"/>
        <w:ind w:left="0"/>
      </w:pPr>
      <w:bookmarkStart w:id="97" w:name="_Toc17899964"/>
      <w:bookmarkStart w:id="98" w:name="_Toc481075058"/>
      <w:bookmarkStart w:id="99" w:name="_Toc490050012"/>
      <w:bookmarkStart w:id="100" w:name="_Toc512519491"/>
      <w:bookmarkStart w:id="101" w:name="_Toc513295903"/>
      <w:bookmarkStart w:id="102" w:name="m404_01_0570"/>
      <w:proofErr w:type="spellStart"/>
      <w:r>
        <w:rPr>
          <w:rFonts w:hint="eastAsia"/>
        </w:rPr>
        <w:t>公平交易制度的执行情况</w:t>
      </w:r>
      <w:bookmarkEnd w:id="97"/>
      <w:bookmarkEnd w:id="98"/>
      <w:bookmarkEnd w:id="99"/>
      <w:bookmarkEnd w:id="100"/>
      <w:bookmarkEnd w:id="101"/>
      <w:proofErr w:type="spellEnd"/>
    </w:p>
    <w:p w14:paraId="30330A3D" w14:textId="77777777" w:rsidR="00AD013E" w:rsidRDefault="00AD013E">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w:t>
      </w:r>
      <w:r>
        <w:rPr>
          <w:rFonts w:ascii="宋体" w:hAnsi="宋体" w:cs="宋体" w:hint="eastAsia"/>
          <w:color w:val="000000"/>
          <w:kern w:val="0"/>
        </w:rPr>
        <w:lastRenderedPageBreak/>
        <w:t xml:space="preserve">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11C9F67" w14:textId="77777777" w:rsidR="00AD013E" w:rsidRDefault="00AD013E">
      <w:pPr>
        <w:pStyle w:val="XBRLTitle3"/>
        <w:spacing w:before="156"/>
        <w:ind w:left="0"/>
      </w:pPr>
      <w:bookmarkStart w:id="103" w:name="_Toc17899965"/>
      <w:bookmarkStart w:id="104" w:name="_Toc481075059"/>
      <w:bookmarkStart w:id="105" w:name="_Toc490050013"/>
      <w:bookmarkStart w:id="106" w:name="_Toc512519492"/>
      <w:bookmarkStart w:id="107" w:name="_Toc513295904"/>
      <w:bookmarkStart w:id="108" w:name="m404_01_0578"/>
      <w:bookmarkEnd w:id="102"/>
      <w:proofErr w:type="spellStart"/>
      <w:r>
        <w:rPr>
          <w:rFonts w:hint="eastAsia"/>
        </w:rPr>
        <w:t>异常交易行为的专项说明</w:t>
      </w:r>
      <w:bookmarkEnd w:id="103"/>
      <w:bookmarkEnd w:id="104"/>
      <w:bookmarkEnd w:id="105"/>
      <w:bookmarkEnd w:id="106"/>
      <w:bookmarkEnd w:id="107"/>
      <w:proofErr w:type="spellEnd"/>
    </w:p>
    <w:p w14:paraId="321BF2B5" w14:textId="77777777" w:rsidR="00AD013E" w:rsidRDefault="00AD013E">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53ADDBF" w14:textId="77777777" w:rsidR="00AD013E" w:rsidRDefault="00AD013E">
      <w:pPr>
        <w:pStyle w:val="XBRLTitle2"/>
        <w:spacing w:before="156" w:line="360" w:lineRule="auto"/>
        <w:ind w:left="454"/>
      </w:pPr>
      <w:bookmarkStart w:id="109" w:name="_Toc17899966"/>
      <w:bookmarkStart w:id="110" w:name="_Toc481075061"/>
      <w:bookmarkStart w:id="111" w:name="_Toc490050014"/>
      <w:bookmarkStart w:id="112" w:name="_Toc512519493"/>
      <w:bookmarkStart w:id="113" w:name="_Toc513295855"/>
      <w:bookmarkStart w:id="114" w:name="_Toc513295905"/>
      <w:bookmarkStart w:id="115" w:name="m405_01_2550"/>
      <w:bookmarkEnd w:id="108"/>
      <w:proofErr w:type="spellStart"/>
      <w:r>
        <w:rPr>
          <w:rFonts w:hAnsi="宋体" w:hint="eastAsia"/>
        </w:rPr>
        <w:t>报告期内基金的投资策略和运作分析</w:t>
      </w:r>
      <w:bookmarkEnd w:id="109"/>
      <w:bookmarkEnd w:id="110"/>
      <w:bookmarkEnd w:id="111"/>
      <w:bookmarkEnd w:id="112"/>
      <w:bookmarkEnd w:id="113"/>
      <w:bookmarkEnd w:id="114"/>
      <w:proofErr w:type="spellEnd"/>
      <w:r>
        <w:rPr>
          <w:rFonts w:hAnsi="宋体" w:hint="eastAsia"/>
        </w:rPr>
        <w:t xml:space="preserve"> </w:t>
      </w:r>
    </w:p>
    <w:p w14:paraId="6E59D9FA" w14:textId="77777777" w:rsidR="00AD013E" w:rsidRDefault="00AD013E">
      <w:pPr>
        <w:spacing w:line="360" w:lineRule="auto"/>
        <w:ind w:firstLineChars="200" w:firstLine="420"/>
        <w:jc w:val="left"/>
      </w:pPr>
      <w:r>
        <w:rPr>
          <w:rFonts w:ascii="宋体" w:hAnsi="宋体" w:cs="宋体" w:hint="eastAsia"/>
          <w:color w:val="000000"/>
          <w:kern w:val="0"/>
        </w:rPr>
        <w:t>2025年四季度，国内权益市场震荡走平，中证800指数区间涨跌幅为0%，上游资源、成长中的通信、军工涨幅居前。四季度经济基本面延续内需偏弱、出口具有韧性的结构特征，价格指标CPI、PPI同比均较三季度有所回升，核心CPI同比回到1%以上，通缩担忧存在逐步扭转的迹象。12月中央经济工作会议定调明年“实施更加积极有为的宏观政策”，强调科技创新的同时，内需政策的优先排序上升。国内债券市场方面，四季度初股市调整带来风险偏好小幅回落叠加央行重启买债，推动债券收益率小幅下行，随后由于担忧政府债券发行缺乏承接资金，收益率转而上行。整个四季度，债券收益率先下后上但波动总体较窄，季末10年期国债收益率收于1.85%，较上季度末回落1BP。</w:t>
      </w:r>
      <w:r>
        <w:rPr>
          <w:rFonts w:ascii="宋体" w:hAnsi="宋体" w:cs="宋体" w:hint="eastAsia"/>
          <w:color w:val="000000"/>
          <w:kern w:val="0"/>
        </w:rPr>
        <w:br/>
        <w:t xml:space="preserve">　　海外方面，美股小幅走高，四季度标普500指数上涨2.3%。美国政府关门导致部分宏观数据延迟发布或缺失，市场对经济数据的置信度边际下降。美联储12月如期降息25BP，同时市场对于下一任美联储主席大概率偏鸽的预期对权益市场形成支撑。受益于日本新任首相积极的财政政策主张、较为乐观的26年“春斗”薪资涨幅预期，日经225指数上涨12%。欧洲方面，德国DAX指数上涨2.6%。美债方面，10年期美国国债收益率在3.9%-4.2%区间震荡收于4.18%，较上季度末上行2BP。 </w:t>
      </w:r>
      <w:r>
        <w:rPr>
          <w:rFonts w:ascii="宋体" w:hAnsi="宋体" w:cs="宋体" w:hint="eastAsia"/>
          <w:color w:val="000000"/>
          <w:kern w:val="0"/>
        </w:rPr>
        <w:br/>
        <w:t xml:space="preserve">　　回顾基金在四季度的操作，大类资产配置上对高风险资产维持超配。国内权益部分，风格总体均衡，择机增加仓位。国内债券基金部分，组合久期低于债券资产部分基准指数的久期。在基金选择上，结合定量与定性的研究，优选长期有超额收益的基金标的。产品在运作期间，围绕投</w:t>
      </w:r>
      <w:r>
        <w:rPr>
          <w:rFonts w:ascii="宋体" w:hAnsi="宋体" w:cs="宋体" w:hint="eastAsia"/>
          <w:color w:val="000000"/>
          <w:kern w:val="0"/>
        </w:rPr>
        <w:lastRenderedPageBreak/>
        <w:t>资目标，动态调整、优化组合配置结构。</w:t>
      </w:r>
      <w:r>
        <w:rPr>
          <w:rFonts w:ascii="宋体" w:hAnsi="宋体" w:cs="宋体" w:hint="eastAsia"/>
          <w:color w:val="000000"/>
          <w:kern w:val="0"/>
        </w:rPr>
        <w:br/>
        <w:t xml:space="preserve">　　展望2026年一季度，外部因素方面，中美贸易摩擦处在缓和阶段，国内经济数据即将进入空窗期，资金与情绪面对A股市场的影响边际上升，目前来看总体偏向正面。考虑到A股估值已经回升至历史偏高水平，细分结构选择重要性上升，更为看好成长中具备增量政策支持、盈利支撑的方向，周期制造中关注反内卷更容易落地的方向，内需消费包括部分地产链可能存在正向预期差。港股四季度表现偏弱，经历回调后配置价值凸显，中期有望受益于国内经济的企稳回升、科技创新增强与美联储降息周期的延续等。</w:t>
      </w:r>
      <w:r>
        <w:rPr>
          <w:rFonts w:ascii="宋体" w:hAnsi="宋体" w:cs="宋体" w:hint="eastAsia"/>
          <w:color w:val="000000"/>
          <w:kern w:val="0"/>
        </w:rPr>
        <w:br/>
        <w:t xml:space="preserve">　　国内债券方面，短期进入震荡期。后续债市潜在的扰动因素主要来自于国内经济基本面的恢复，包括持续低迷的价格指标能否寻得底部；潜在的积极因素，主要来自于美联储降息继续兑现、外部中美利差制约的减少。一季度组合在债券基金的部分预期仍以关注中短债策略为主。</w:t>
      </w:r>
    </w:p>
    <w:p w14:paraId="080C33C0" w14:textId="77777777" w:rsidR="00AD013E" w:rsidRDefault="00AD013E">
      <w:pPr>
        <w:pStyle w:val="XBRLTitle2"/>
        <w:spacing w:before="156" w:line="360" w:lineRule="auto"/>
        <w:ind w:left="454"/>
      </w:pPr>
      <w:bookmarkStart w:id="116" w:name="_Toc17899967"/>
      <w:bookmarkStart w:id="117" w:name="_Toc490050015"/>
      <w:bookmarkStart w:id="118" w:name="_Toc481075062"/>
      <w:bookmarkStart w:id="119" w:name="_Toc512519494"/>
      <w:bookmarkStart w:id="120" w:name="_Toc513295856"/>
      <w:bookmarkStart w:id="121" w:name="_Toc513295906"/>
      <w:bookmarkStart w:id="122" w:name="m405_01_2549"/>
      <w:bookmarkEnd w:id="115"/>
      <w:proofErr w:type="spellStart"/>
      <w:r>
        <w:rPr>
          <w:rFonts w:hAnsi="宋体" w:hint="eastAsia"/>
        </w:rPr>
        <w:t>报告期内基金的业绩表现</w:t>
      </w:r>
      <w:bookmarkEnd w:id="116"/>
      <w:bookmarkEnd w:id="117"/>
      <w:bookmarkEnd w:id="118"/>
      <w:bookmarkEnd w:id="119"/>
      <w:bookmarkEnd w:id="120"/>
      <w:bookmarkEnd w:id="121"/>
      <w:proofErr w:type="spellEnd"/>
      <w:r>
        <w:rPr>
          <w:rFonts w:hAnsi="宋体" w:hint="eastAsia"/>
        </w:rPr>
        <w:t xml:space="preserve"> </w:t>
      </w:r>
      <w:bookmarkEnd w:id="122"/>
    </w:p>
    <w:p w14:paraId="5729FDD4" w14:textId="77777777" w:rsidR="00AD013E" w:rsidRDefault="00AD013E">
      <w:pPr>
        <w:spacing w:line="360" w:lineRule="auto"/>
        <w:ind w:firstLineChars="200" w:firstLine="420"/>
      </w:pPr>
      <w:r>
        <w:rPr>
          <w:rFonts w:ascii="宋体" w:hAnsi="宋体" w:hint="eastAsia"/>
        </w:rPr>
        <w:t>本报告期摩根锦颐养老目标日期2035三年持有混合(FOF)份额净值增长率为:-1.40%，同期业绩比较基准收益率为:-0.08%。</w:t>
      </w:r>
    </w:p>
    <w:p w14:paraId="00FB86E2" w14:textId="77777777" w:rsidR="00AD013E" w:rsidRDefault="00AD013E">
      <w:pPr>
        <w:pStyle w:val="XBRLTitle2"/>
        <w:spacing w:before="156" w:line="360" w:lineRule="auto"/>
        <w:ind w:left="454"/>
      </w:pPr>
      <w:bookmarkStart w:id="123" w:name="m406"/>
      <w:bookmarkStart w:id="124" w:name="_Toc17899968"/>
      <w:bookmarkStart w:id="125" w:name="_Toc490050016"/>
      <w:bookmarkStart w:id="126" w:name="_Toc481075063"/>
      <w:bookmarkStart w:id="127" w:name="_Toc438646465"/>
      <w:bookmarkStart w:id="128" w:name="_Toc512519495"/>
      <w:bookmarkStart w:id="129" w:name="_Toc513295857"/>
      <w:bookmarkStart w:id="130" w:name="_Toc513295907"/>
      <w:bookmarkStart w:id="131" w:name="m407"/>
      <w:bookmarkEnd w:id="123"/>
      <w:proofErr w:type="spellStart"/>
      <w:r>
        <w:rPr>
          <w:rFonts w:hAnsi="宋体" w:hint="eastAsia"/>
        </w:rPr>
        <w:t>报告期内基金持有人数或基金资产净值预警说明</w:t>
      </w:r>
      <w:bookmarkEnd w:id="124"/>
      <w:bookmarkEnd w:id="125"/>
      <w:bookmarkEnd w:id="126"/>
      <w:bookmarkEnd w:id="127"/>
      <w:bookmarkEnd w:id="128"/>
      <w:bookmarkEnd w:id="129"/>
      <w:bookmarkEnd w:id="130"/>
      <w:proofErr w:type="spellEnd"/>
      <w:r>
        <w:rPr>
          <w:rFonts w:hAnsi="宋体" w:hint="eastAsia"/>
        </w:rPr>
        <w:t xml:space="preserve"> </w:t>
      </w:r>
    </w:p>
    <w:p w14:paraId="4C724FE9" w14:textId="77777777" w:rsidR="00AD013E" w:rsidRDefault="00AD013E">
      <w:pPr>
        <w:spacing w:line="360" w:lineRule="auto"/>
        <w:ind w:firstLineChars="200" w:firstLine="420"/>
        <w:jc w:val="left"/>
      </w:pPr>
      <w:r>
        <w:rPr>
          <w:rFonts w:ascii="宋体" w:hAnsi="宋体" w:hint="eastAsia"/>
        </w:rPr>
        <w:t>无。</w:t>
      </w:r>
    </w:p>
    <w:p w14:paraId="5870863F" w14:textId="77777777" w:rsidR="00AD013E" w:rsidRDefault="00AD013E">
      <w:pPr>
        <w:pStyle w:val="XBRLTitle1"/>
        <w:spacing w:before="156" w:line="360" w:lineRule="auto"/>
        <w:ind w:left="425"/>
      </w:pPr>
      <w:bookmarkStart w:id="132" w:name="_Toc17899969"/>
      <w:bookmarkStart w:id="133" w:name="_Toc512519496"/>
      <w:bookmarkStart w:id="134" w:name="_Toc481075064"/>
      <w:bookmarkStart w:id="135" w:name="_Toc438646466"/>
      <w:bookmarkStart w:id="136" w:name="_Toc490050017"/>
      <w:bookmarkStart w:id="137" w:name="_Toc513295858"/>
      <w:bookmarkStart w:id="138" w:name="_Toc513295908"/>
      <w:bookmarkEnd w:id="131"/>
      <w:proofErr w:type="spellStart"/>
      <w:r>
        <w:rPr>
          <w:rFonts w:hAnsi="宋体" w:hint="eastAsia"/>
        </w:rPr>
        <w:t>投资组合报告</w:t>
      </w:r>
      <w:bookmarkEnd w:id="132"/>
      <w:bookmarkEnd w:id="133"/>
      <w:bookmarkEnd w:id="134"/>
      <w:bookmarkEnd w:id="135"/>
      <w:bookmarkEnd w:id="136"/>
      <w:bookmarkEnd w:id="137"/>
      <w:bookmarkEnd w:id="138"/>
      <w:proofErr w:type="spellEnd"/>
      <w:r>
        <w:rPr>
          <w:rFonts w:hAnsi="宋体" w:hint="eastAsia"/>
        </w:rPr>
        <w:t xml:space="preserve"> </w:t>
      </w:r>
    </w:p>
    <w:p w14:paraId="6FDAF3B4" w14:textId="77777777" w:rsidR="00AD013E" w:rsidRDefault="00AD013E">
      <w:pPr>
        <w:pStyle w:val="XBRLTitle2"/>
        <w:spacing w:before="156" w:line="360" w:lineRule="auto"/>
        <w:ind w:left="454"/>
      </w:pPr>
      <w:bookmarkStart w:id="139" w:name="_Toc17899970"/>
      <w:bookmarkStart w:id="140" w:name="_Toc481075065"/>
      <w:bookmarkStart w:id="141" w:name="_Toc438646467"/>
      <w:bookmarkStart w:id="142" w:name="_Toc490050018"/>
      <w:bookmarkStart w:id="143" w:name="_Toc512519497"/>
      <w:bookmarkStart w:id="144" w:name="_Toc513295859"/>
      <w:bookmarkStart w:id="145" w:name="_Toc513295909"/>
      <w:bookmarkStart w:id="146" w:name="m501"/>
      <w:proofErr w:type="spellStart"/>
      <w:r>
        <w:rPr>
          <w:rFonts w:hAnsi="宋体" w:hint="eastAsia"/>
        </w:rPr>
        <w:t>报告期末基金资产组合情况</w:t>
      </w:r>
      <w:bookmarkEnd w:id="139"/>
      <w:bookmarkEnd w:id="140"/>
      <w:bookmarkEnd w:id="141"/>
      <w:bookmarkEnd w:id="142"/>
      <w:bookmarkEnd w:id="143"/>
      <w:bookmarkEnd w:id="144"/>
      <w:bookmarkEnd w:id="145"/>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F40A6" w14:paraId="12B19EC0" w14:textId="77777777">
        <w:trPr>
          <w:divId w:val="170066419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C431E8" w14:textId="77777777" w:rsidR="00AD013E" w:rsidRDefault="00AD013E">
            <w:pPr>
              <w:jc w:val="center"/>
            </w:pPr>
            <w:bookmarkStart w:id="147" w:name="m08QD_01_tab"/>
            <w:bookmarkEnd w:id="147"/>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ABB7251" w14:textId="77777777" w:rsidR="00AD013E" w:rsidRDefault="00AD013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41D4984" w14:textId="77777777" w:rsidR="00AD013E" w:rsidRDefault="00AD013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29A40B8" w14:textId="77777777" w:rsidR="00AD013E" w:rsidRDefault="00AD013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F40A6" w14:paraId="5A4EBA6B" w14:textId="77777777">
        <w:trPr>
          <w:divId w:val="1700664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23DF4D" w14:textId="77777777" w:rsidR="00AD013E" w:rsidRDefault="00AD013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23A659D" w14:textId="77777777" w:rsidR="00AD013E" w:rsidRDefault="00AD013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590D4E" w14:textId="77777777" w:rsidR="00AD013E" w:rsidRDefault="00AD013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6037EF" w14:textId="77777777" w:rsidR="00AD013E" w:rsidRDefault="00AD013E">
            <w:pPr>
              <w:jc w:val="right"/>
            </w:pPr>
            <w:r>
              <w:rPr>
                <w:rFonts w:ascii="宋体" w:hAnsi="宋体" w:hint="eastAsia"/>
                <w:szCs w:val="24"/>
                <w:lang w:eastAsia="zh-Hans"/>
              </w:rPr>
              <w:t>-</w:t>
            </w:r>
          </w:p>
        </w:tc>
      </w:tr>
      <w:tr w:rsidR="005F40A6" w14:paraId="54069078" w14:textId="77777777">
        <w:trPr>
          <w:divId w:val="1700664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52789C" w14:textId="77777777" w:rsidR="00AD013E" w:rsidRDefault="00AD013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BE9B511" w14:textId="77777777" w:rsidR="00AD013E" w:rsidRDefault="00AD013E">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D41017" w14:textId="77777777" w:rsidR="00AD013E" w:rsidRDefault="00AD013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579FDB3" w14:textId="77777777" w:rsidR="00AD013E" w:rsidRDefault="00AD013E">
            <w:pPr>
              <w:jc w:val="right"/>
            </w:pPr>
            <w:r>
              <w:rPr>
                <w:rFonts w:ascii="宋体" w:hAnsi="宋体" w:hint="eastAsia"/>
                <w:szCs w:val="24"/>
                <w:lang w:eastAsia="zh-Hans"/>
              </w:rPr>
              <w:t>-</w:t>
            </w:r>
          </w:p>
        </w:tc>
      </w:tr>
      <w:tr w:rsidR="005F40A6" w14:paraId="5BA4EA43" w14:textId="77777777">
        <w:trPr>
          <w:divId w:val="1700664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E140A2" w14:textId="77777777" w:rsidR="00AD013E" w:rsidRDefault="00AD013E">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E79560D" w14:textId="77777777" w:rsidR="00AD013E" w:rsidRDefault="00AD013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E70A57" w14:textId="77777777" w:rsidR="00AD013E" w:rsidRDefault="00AD013E">
            <w:pPr>
              <w:jc w:val="right"/>
            </w:pPr>
            <w:r>
              <w:rPr>
                <w:rFonts w:ascii="宋体" w:hAnsi="宋体" w:hint="eastAsia"/>
                <w:szCs w:val="24"/>
                <w:lang w:eastAsia="zh-Hans"/>
              </w:rPr>
              <w:t>48,871,163.66</w:t>
            </w:r>
          </w:p>
        </w:tc>
        <w:tc>
          <w:tcPr>
            <w:tcW w:w="1333" w:type="pct"/>
            <w:tcBorders>
              <w:top w:val="single" w:sz="4" w:space="0" w:color="auto"/>
              <w:left w:val="nil"/>
              <w:bottom w:val="single" w:sz="4" w:space="0" w:color="auto"/>
              <w:right w:val="single" w:sz="4" w:space="0" w:color="auto"/>
            </w:tcBorders>
            <w:vAlign w:val="center"/>
            <w:hideMark/>
          </w:tcPr>
          <w:p w14:paraId="7D84685E" w14:textId="77777777" w:rsidR="00AD013E" w:rsidRDefault="00AD013E">
            <w:pPr>
              <w:jc w:val="right"/>
            </w:pPr>
            <w:r>
              <w:rPr>
                <w:rFonts w:ascii="宋体" w:hAnsi="宋体" w:hint="eastAsia"/>
                <w:szCs w:val="24"/>
                <w:lang w:eastAsia="zh-Hans"/>
              </w:rPr>
              <w:t>90.02</w:t>
            </w:r>
          </w:p>
        </w:tc>
      </w:tr>
      <w:tr w:rsidR="005F40A6" w14:paraId="48392330" w14:textId="77777777">
        <w:trPr>
          <w:divId w:val="1700664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BBFFF4" w14:textId="77777777" w:rsidR="00AD013E" w:rsidRDefault="00AD013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75717E6" w14:textId="77777777" w:rsidR="00AD013E" w:rsidRDefault="00AD013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3C8761" w14:textId="77777777" w:rsidR="00AD013E" w:rsidRDefault="00AD013E">
            <w:pPr>
              <w:jc w:val="right"/>
            </w:pPr>
            <w:r>
              <w:rPr>
                <w:rFonts w:ascii="宋体" w:hAnsi="宋体" w:hint="eastAsia"/>
                <w:szCs w:val="24"/>
                <w:lang w:eastAsia="zh-Hans"/>
              </w:rPr>
              <w:t>2,527,887.67</w:t>
            </w:r>
          </w:p>
        </w:tc>
        <w:tc>
          <w:tcPr>
            <w:tcW w:w="1333" w:type="pct"/>
            <w:tcBorders>
              <w:top w:val="single" w:sz="4" w:space="0" w:color="auto"/>
              <w:left w:val="nil"/>
              <w:bottom w:val="single" w:sz="4" w:space="0" w:color="auto"/>
              <w:right w:val="single" w:sz="4" w:space="0" w:color="auto"/>
            </w:tcBorders>
            <w:vAlign w:val="center"/>
            <w:hideMark/>
          </w:tcPr>
          <w:p w14:paraId="54227040" w14:textId="77777777" w:rsidR="00AD013E" w:rsidRDefault="00AD013E">
            <w:pPr>
              <w:jc w:val="right"/>
            </w:pPr>
            <w:r>
              <w:rPr>
                <w:rFonts w:ascii="宋体" w:hAnsi="宋体" w:hint="eastAsia"/>
                <w:szCs w:val="24"/>
                <w:lang w:eastAsia="zh-Hans"/>
              </w:rPr>
              <w:t>4.66</w:t>
            </w:r>
          </w:p>
        </w:tc>
      </w:tr>
      <w:tr w:rsidR="005F40A6" w14:paraId="6E5DCCAD" w14:textId="77777777">
        <w:trPr>
          <w:divId w:val="1700664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07BD68" w14:textId="77777777" w:rsidR="00AD013E" w:rsidRDefault="00AD013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AFA17DE" w14:textId="77777777" w:rsidR="00AD013E" w:rsidRDefault="00AD013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729EBB" w14:textId="77777777" w:rsidR="00AD013E" w:rsidRDefault="00AD013E">
            <w:pPr>
              <w:jc w:val="right"/>
            </w:pPr>
            <w:r>
              <w:rPr>
                <w:rFonts w:ascii="宋体" w:hAnsi="宋体" w:hint="eastAsia"/>
                <w:szCs w:val="24"/>
                <w:lang w:eastAsia="zh-Hans"/>
              </w:rPr>
              <w:t>2,527,887.67</w:t>
            </w:r>
          </w:p>
        </w:tc>
        <w:tc>
          <w:tcPr>
            <w:tcW w:w="1333" w:type="pct"/>
            <w:tcBorders>
              <w:top w:val="single" w:sz="4" w:space="0" w:color="auto"/>
              <w:left w:val="nil"/>
              <w:bottom w:val="single" w:sz="4" w:space="0" w:color="auto"/>
              <w:right w:val="single" w:sz="4" w:space="0" w:color="auto"/>
            </w:tcBorders>
            <w:vAlign w:val="center"/>
            <w:hideMark/>
          </w:tcPr>
          <w:p w14:paraId="234021CF" w14:textId="77777777" w:rsidR="00AD013E" w:rsidRDefault="00AD013E">
            <w:pPr>
              <w:jc w:val="right"/>
            </w:pPr>
            <w:r>
              <w:rPr>
                <w:rFonts w:ascii="宋体" w:hAnsi="宋体" w:hint="eastAsia"/>
                <w:szCs w:val="24"/>
                <w:lang w:eastAsia="zh-Hans"/>
              </w:rPr>
              <w:t>4.66</w:t>
            </w:r>
          </w:p>
        </w:tc>
      </w:tr>
      <w:tr w:rsidR="005F40A6" w14:paraId="1A0CBEA6" w14:textId="77777777">
        <w:trPr>
          <w:divId w:val="1700664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81F7D2" w14:textId="77777777" w:rsidR="00AD013E" w:rsidRDefault="00AD013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80CE737" w14:textId="77777777" w:rsidR="00AD013E" w:rsidRDefault="00AD013E">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0EFE1A" w14:textId="77777777" w:rsidR="00AD013E" w:rsidRDefault="00AD013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36EC1D" w14:textId="77777777" w:rsidR="00AD013E" w:rsidRDefault="00AD013E">
            <w:pPr>
              <w:jc w:val="right"/>
            </w:pPr>
            <w:r>
              <w:rPr>
                <w:rFonts w:ascii="宋体" w:hAnsi="宋体" w:hint="eastAsia"/>
                <w:szCs w:val="24"/>
                <w:lang w:eastAsia="zh-Hans"/>
              </w:rPr>
              <w:t>-</w:t>
            </w:r>
          </w:p>
        </w:tc>
      </w:tr>
      <w:tr w:rsidR="005F40A6" w14:paraId="1A5758CD" w14:textId="77777777">
        <w:trPr>
          <w:divId w:val="1700664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FAB3ED" w14:textId="77777777" w:rsidR="00AD013E" w:rsidRDefault="00AD013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DD59232" w14:textId="77777777" w:rsidR="00AD013E" w:rsidRDefault="00AD013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564ED2" w14:textId="77777777" w:rsidR="00AD013E" w:rsidRDefault="00AD013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1AB325" w14:textId="77777777" w:rsidR="00AD013E" w:rsidRDefault="00AD013E">
            <w:pPr>
              <w:jc w:val="right"/>
            </w:pPr>
            <w:r>
              <w:rPr>
                <w:rFonts w:ascii="宋体" w:hAnsi="宋体" w:hint="eastAsia"/>
                <w:szCs w:val="24"/>
                <w:lang w:eastAsia="zh-Hans"/>
              </w:rPr>
              <w:t>-</w:t>
            </w:r>
          </w:p>
        </w:tc>
      </w:tr>
      <w:tr w:rsidR="005F40A6" w14:paraId="4CE42010" w14:textId="77777777">
        <w:trPr>
          <w:divId w:val="1700664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F67974" w14:textId="77777777" w:rsidR="00AD013E" w:rsidRDefault="00AD013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19E2DD5" w14:textId="77777777" w:rsidR="00AD013E" w:rsidRDefault="00AD013E">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512449" w14:textId="77777777" w:rsidR="00AD013E" w:rsidRDefault="00AD013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E9F189" w14:textId="77777777" w:rsidR="00AD013E" w:rsidRDefault="00AD013E">
            <w:pPr>
              <w:jc w:val="right"/>
            </w:pPr>
            <w:r>
              <w:rPr>
                <w:rFonts w:ascii="宋体" w:hAnsi="宋体" w:hint="eastAsia"/>
                <w:szCs w:val="24"/>
                <w:lang w:eastAsia="zh-Hans"/>
              </w:rPr>
              <w:t>-</w:t>
            </w:r>
          </w:p>
        </w:tc>
      </w:tr>
      <w:tr w:rsidR="005F40A6" w14:paraId="67E7C10B" w14:textId="77777777">
        <w:trPr>
          <w:divId w:val="1700664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AED310" w14:textId="77777777" w:rsidR="00AD013E" w:rsidRDefault="00AD013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BE3F111" w14:textId="77777777" w:rsidR="00AD013E" w:rsidRDefault="00AD013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A3F45D" w14:textId="77777777" w:rsidR="00AD013E" w:rsidRDefault="00AD013E">
            <w:pPr>
              <w:jc w:val="right"/>
            </w:pPr>
            <w:r>
              <w:rPr>
                <w:rFonts w:ascii="宋体" w:hAnsi="宋体" w:hint="eastAsia"/>
                <w:szCs w:val="24"/>
                <w:lang w:eastAsia="zh-Hans"/>
              </w:rPr>
              <w:t>1,000,000.00</w:t>
            </w:r>
          </w:p>
        </w:tc>
        <w:tc>
          <w:tcPr>
            <w:tcW w:w="1333" w:type="pct"/>
            <w:tcBorders>
              <w:top w:val="single" w:sz="4" w:space="0" w:color="auto"/>
              <w:left w:val="nil"/>
              <w:bottom w:val="single" w:sz="4" w:space="0" w:color="auto"/>
              <w:right w:val="single" w:sz="4" w:space="0" w:color="auto"/>
            </w:tcBorders>
            <w:vAlign w:val="center"/>
            <w:hideMark/>
          </w:tcPr>
          <w:p w14:paraId="76E26FCB" w14:textId="77777777" w:rsidR="00AD013E" w:rsidRDefault="00AD013E">
            <w:pPr>
              <w:jc w:val="right"/>
            </w:pPr>
            <w:r>
              <w:rPr>
                <w:rFonts w:ascii="宋体" w:hAnsi="宋体" w:hint="eastAsia"/>
                <w:szCs w:val="24"/>
                <w:lang w:eastAsia="zh-Hans"/>
              </w:rPr>
              <w:t>1.84</w:t>
            </w:r>
          </w:p>
        </w:tc>
      </w:tr>
      <w:tr w:rsidR="005F40A6" w14:paraId="2D1C58B8" w14:textId="77777777">
        <w:trPr>
          <w:divId w:val="1700664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E5BE67" w14:textId="77777777" w:rsidR="00AD013E" w:rsidRDefault="00AD013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C6557A" w14:textId="77777777" w:rsidR="00AD013E" w:rsidRDefault="00AD013E">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C9FDE9" w14:textId="77777777" w:rsidR="00AD013E" w:rsidRDefault="00AD013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F1ED69F" w14:textId="77777777" w:rsidR="00AD013E" w:rsidRDefault="00AD013E">
            <w:pPr>
              <w:jc w:val="right"/>
            </w:pPr>
            <w:r>
              <w:rPr>
                <w:rFonts w:ascii="宋体" w:hAnsi="宋体" w:hint="eastAsia"/>
                <w:szCs w:val="24"/>
                <w:lang w:eastAsia="zh-Hans"/>
              </w:rPr>
              <w:t>-</w:t>
            </w:r>
          </w:p>
        </w:tc>
      </w:tr>
      <w:tr w:rsidR="005F40A6" w14:paraId="77B2CE26" w14:textId="77777777">
        <w:trPr>
          <w:divId w:val="1700664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846535" w14:textId="77777777" w:rsidR="00AD013E" w:rsidRDefault="00AD013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92B7E56" w14:textId="77777777" w:rsidR="00AD013E" w:rsidRDefault="00AD013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9AB284" w14:textId="77777777" w:rsidR="00AD013E" w:rsidRDefault="00AD013E">
            <w:pPr>
              <w:jc w:val="right"/>
            </w:pPr>
            <w:r>
              <w:rPr>
                <w:rFonts w:ascii="宋体" w:hAnsi="宋体" w:hint="eastAsia"/>
                <w:szCs w:val="24"/>
                <w:lang w:eastAsia="zh-Hans"/>
              </w:rPr>
              <w:t>1,889,679.54</w:t>
            </w:r>
          </w:p>
        </w:tc>
        <w:tc>
          <w:tcPr>
            <w:tcW w:w="1333" w:type="pct"/>
            <w:tcBorders>
              <w:top w:val="single" w:sz="4" w:space="0" w:color="auto"/>
              <w:left w:val="nil"/>
              <w:bottom w:val="single" w:sz="4" w:space="0" w:color="auto"/>
              <w:right w:val="single" w:sz="4" w:space="0" w:color="auto"/>
            </w:tcBorders>
            <w:vAlign w:val="center"/>
            <w:hideMark/>
          </w:tcPr>
          <w:p w14:paraId="0DBF1C71" w14:textId="77777777" w:rsidR="00AD013E" w:rsidRDefault="00AD013E">
            <w:pPr>
              <w:jc w:val="right"/>
            </w:pPr>
            <w:r>
              <w:rPr>
                <w:rFonts w:ascii="宋体" w:hAnsi="宋体" w:hint="eastAsia"/>
                <w:szCs w:val="24"/>
                <w:lang w:eastAsia="zh-Hans"/>
              </w:rPr>
              <w:t>3.48</w:t>
            </w:r>
          </w:p>
        </w:tc>
      </w:tr>
      <w:tr w:rsidR="005F40A6" w14:paraId="3D9F4DA8" w14:textId="77777777">
        <w:trPr>
          <w:divId w:val="1700664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9B835D" w14:textId="77777777" w:rsidR="00AD013E" w:rsidRDefault="00AD013E">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60B4E7D" w14:textId="77777777" w:rsidR="00AD013E" w:rsidRDefault="00AD013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CF0B18" w14:textId="77777777" w:rsidR="00AD013E" w:rsidRDefault="00AD013E">
            <w:pPr>
              <w:jc w:val="right"/>
            </w:pPr>
            <w:r>
              <w:rPr>
                <w:rFonts w:ascii="宋体" w:hAnsi="宋体" w:hint="eastAsia"/>
                <w:szCs w:val="24"/>
                <w:lang w:eastAsia="zh-Hans"/>
              </w:rPr>
              <w:t>1,914.34</w:t>
            </w:r>
          </w:p>
        </w:tc>
        <w:tc>
          <w:tcPr>
            <w:tcW w:w="1333" w:type="pct"/>
            <w:tcBorders>
              <w:top w:val="single" w:sz="4" w:space="0" w:color="auto"/>
              <w:left w:val="nil"/>
              <w:bottom w:val="single" w:sz="4" w:space="0" w:color="auto"/>
              <w:right w:val="single" w:sz="4" w:space="0" w:color="auto"/>
            </w:tcBorders>
            <w:vAlign w:val="center"/>
            <w:hideMark/>
          </w:tcPr>
          <w:p w14:paraId="53E970F5" w14:textId="77777777" w:rsidR="00AD013E" w:rsidRDefault="00AD013E">
            <w:pPr>
              <w:jc w:val="right"/>
            </w:pPr>
            <w:r>
              <w:rPr>
                <w:rFonts w:ascii="宋体" w:hAnsi="宋体" w:hint="eastAsia"/>
                <w:szCs w:val="24"/>
                <w:lang w:eastAsia="zh-Hans"/>
              </w:rPr>
              <w:t>0.00</w:t>
            </w:r>
          </w:p>
        </w:tc>
      </w:tr>
      <w:tr w:rsidR="005F40A6" w14:paraId="24884DFA" w14:textId="77777777">
        <w:trPr>
          <w:divId w:val="1700664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72FA07" w14:textId="77777777" w:rsidR="00AD013E" w:rsidRDefault="00AD013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CEEA9C6" w14:textId="77777777" w:rsidR="00AD013E" w:rsidRDefault="00AD013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F3D27E" w14:textId="77777777" w:rsidR="00AD013E" w:rsidRDefault="00AD013E">
            <w:pPr>
              <w:jc w:val="right"/>
            </w:pPr>
            <w:r>
              <w:rPr>
                <w:rFonts w:ascii="宋体" w:hAnsi="宋体" w:hint="eastAsia"/>
                <w:szCs w:val="24"/>
                <w:lang w:eastAsia="zh-Hans"/>
              </w:rPr>
              <w:t>54,290,645.21</w:t>
            </w:r>
          </w:p>
        </w:tc>
        <w:tc>
          <w:tcPr>
            <w:tcW w:w="1333" w:type="pct"/>
            <w:tcBorders>
              <w:top w:val="single" w:sz="4" w:space="0" w:color="auto"/>
              <w:left w:val="nil"/>
              <w:bottom w:val="single" w:sz="4" w:space="0" w:color="auto"/>
              <w:right w:val="single" w:sz="4" w:space="0" w:color="auto"/>
            </w:tcBorders>
            <w:vAlign w:val="center"/>
            <w:hideMark/>
          </w:tcPr>
          <w:p w14:paraId="36DF0324" w14:textId="77777777" w:rsidR="00AD013E" w:rsidRDefault="00AD013E">
            <w:pPr>
              <w:jc w:val="right"/>
            </w:pPr>
            <w:r>
              <w:rPr>
                <w:rFonts w:ascii="宋体" w:hAnsi="宋体" w:hint="eastAsia"/>
                <w:szCs w:val="24"/>
                <w:lang w:eastAsia="zh-Hans"/>
              </w:rPr>
              <w:t>100.00</w:t>
            </w:r>
          </w:p>
        </w:tc>
      </w:tr>
    </w:tbl>
    <w:p w14:paraId="1C2437C1" w14:textId="77777777" w:rsidR="00AD013E" w:rsidRDefault="00AD013E">
      <w:pPr>
        <w:pStyle w:val="XBRLTitle2"/>
        <w:spacing w:before="156" w:line="360" w:lineRule="auto"/>
        <w:ind w:left="454"/>
      </w:pPr>
      <w:bookmarkStart w:id="148" w:name="_Toc17899971"/>
      <w:bookmarkStart w:id="149" w:name="_Toc512519498"/>
      <w:bookmarkStart w:id="150" w:name="_Toc481075066"/>
      <w:bookmarkStart w:id="151" w:name="_Toc438646468"/>
      <w:bookmarkStart w:id="152" w:name="_Toc490050019"/>
      <w:bookmarkStart w:id="153" w:name="_Toc513295860"/>
      <w:bookmarkStart w:id="154" w:name="_Toc513295910"/>
      <w:bookmarkEnd w:id="146"/>
      <w:proofErr w:type="spellStart"/>
      <w:r>
        <w:rPr>
          <w:rFonts w:hAnsi="宋体" w:hint="eastAsia"/>
        </w:rPr>
        <w:lastRenderedPageBreak/>
        <w:t>报告期末按行业分类的股票投资组合</w:t>
      </w:r>
      <w:bookmarkEnd w:id="148"/>
      <w:bookmarkEnd w:id="149"/>
      <w:bookmarkEnd w:id="150"/>
      <w:bookmarkEnd w:id="151"/>
      <w:bookmarkEnd w:id="152"/>
      <w:bookmarkEnd w:id="153"/>
      <w:bookmarkEnd w:id="154"/>
      <w:proofErr w:type="spellEnd"/>
      <w:r>
        <w:rPr>
          <w:rFonts w:hAnsi="宋体" w:hint="eastAsia"/>
          <w:lang w:eastAsia="zh-CN"/>
        </w:rPr>
        <w:t xml:space="preserve"> </w:t>
      </w:r>
    </w:p>
    <w:p w14:paraId="347BA8FA" w14:textId="77777777" w:rsidR="00AD013E" w:rsidRDefault="00AD013E">
      <w:pPr>
        <w:pStyle w:val="XBRLTitle3"/>
        <w:spacing w:before="156"/>
        <w:ind w:left="0"/>
      </w:pPr>
      <w:bookmarkStart w:id="155" w:name="_Toc17899972"/>
      <w:bookmarkStart w:id="156" w:name="_Toc481075067"/>
      <w:bookmarkStart w:id="157" w:name="_Toc490050020"/>
      <w:bookmarkStart w:id="158" w:name="_Toc512519499"/>
      <w:bookmarkStart w:id="159" w:name="_Toc513295911"/>
      <w:proofErr w:type="spellStart"/>
      <w:r>
        <w:rPr>
          <w:rFonts w:hint="eastAsia"/>
        </w:rPr>
        <w:t>报告期末按行业分类的境内股票投资组合</w:t>
      </w:r>
      <w:bookmarkEnd w:id="155"/>
      <w:proofErr w:type="spellEnd"/>
      <w:r>
        <w:rPr>
          <w:rFonts w:hint="eastAsia"/>
          <w:lang w:eastAsia="zh-CN"/>
        </w:rPr>
        <w:t xml:space="preserve"> </w:t>
      </w:r>
    </w:p>
    <w:p w14:paraId="070E4BB3" w14:textId="77777777" w:rsidR="00AD013E" w:rsidRDefault="00AD013E">
      <w:pPr>
        <w:spacing w:line="360" w:lineRule="auto"/>
        <w:ind w:firstLineChars="200" w:firstLine="420"/>
        <w:divId w:val="1951471806"/>
      </w:pPr>
      <w:r>
        <w:rPr>
          <w:rFonts w:ascii="宋体" w:hAnsi="宋体" w:hint="eastAsia"/>
          <w:szCs w:val="21"/>
          <w:lang w:eastAsia="zh-Hans"/>
        </w:rPr>
        <w:t>本基金本报告期末未持有境内股票。</w:t>
      </w:r>
    </w:p>
    <w:p w14:paraId="4A7AD370" w14:textId="77777777" w:rsidR="00AD013E" w:rsidRDefault="00AD013E">
      <w:pPr>
        <w:pStyle w:val="XBRLTitle3"/>
        <w:spacing w:before="156"/>
        <w:ind w:left="0"/>
      </w:pPr>
      <w:bookmarkStart w:id="160" w:name="_Toc17899973"/>
      <w:bookmarkStart w:id="161" w:name="m502_tab"/>
      <w:bookmarkStart w:id="162" w:name="_Toc481075068"/>
      <w:bookmarkStart w:id="163" w:name="_Toc490050021"/>
      <w:bookmarkStart w:id="164" w:name="_Toc512519500"/>
      <w:bookmarkStart w:id="165" w:name="_Toc513295912"/>
      <w:proofErr w:type="spellStart"/>
      <w:r>
        <w:rPr>
          <w:rFonts w:hint="eastAsia"/>
        </w:rPr>
        <w:t>报告期末按行业分类的港股通投资股票投资组合</w:t>
      </w:r>
      <w:bookmarkEnd w:id="160"/>
      <w:proofErr w:type="spellEnd"/>
      <w:r>
        <w:rPr>
          <w:rFonts w:hint="eastAsia"/>
          <w:szCs w:val="24"/>
        </w:rPr>
        <w:t xml:space="preserve"> </w:t>
      </w:r>
    </w:p>
    <w:p w14:paraId="650E5F7B" w14:textId="77777777" w:rsidR="00AD013E" w:rsidRDefault="00AD013E">
      <w:pPr>
        <w:spacing w:line="360" w:lineRule="auto"/>
        <w:ind w:firstLineChars="200" w:firstLine="420"/>
        <w:divId w:val="836918957"/>
      </w:pPr>
      <w:r>
        <w:rPr>
          <w:rFonts w:ascii="宋体" w:hAnsi="宋体" w:hint="eastAsia"/>
          <w:szCs w:val="21"/>
          <w:lang w:eastAsia="zh-Hans"/>
        </w:rPr>
        <w:t>本基金本报告期末未持有港股通股票　。</w:t>
      </w:r>
    </w:p>
    <w:p w14:paraId="7371CBD2" w14:textId="77777777" w:rsidR="00AD013E" w:rsidRDefault="00AD013E">
      <w:pPr>
        <w:pStyle w:val="XBRLTitle2"/>
        <w:spacing w:before="156"/>
        <w:ind w:left="454"/>
      </w:pPr>
      <w:bookmarkStart w:id="166" w:name="_Toc178982961"/>
      <w:bookmarkStart w:id="167" w:name="_Toc17897958"/>
      <w:bookmarkStart w:id="168" w:name="_Toc485300375"/>
      <w:bookmarkStart w:id="169" w:name="_Toc453852755"/>
      <w:bookmarkStart w:id="170" w:name="_Toc452398761"/>
      <w:bookmarkStart w:id="171" w:name="_Toc454983410"/>
      <w:bookmarkStart w:id="172" w:name="_Toc497398255"/>
      <w:bookmarkStart w:id="173" w:name="_Toc506208451"/>
      <w:bookmarkStart w:id="174" w:name="m08QD_10"/>
      <w:proofErr w:type="spellStart"/>
      <w:r>
        <w:rPr>
          <w:rFonts w:hint="eastAsia"/>
        </w:rPr>
        <w:t>期末按公允价值占基金资产净值比例大小排序的股票投资明细</w:t>
      </w:r>
      <w:bookmarkEnd w:id="166"/>
      <w:bookmarkEnd w:id="167"/>
      <w:proofErr w:type="spellEnd"/>
    </w:p>
    <w:p w14:paraId="6FA524D5" w14:textId="77777777" w:rsidR="00AD013E" w:rsidRDefault="00AD013E">
      <w:pPr>
        <w:pStyle w:val="XBRLTitle3"/>
        <w:spacing w:before="156"/>
        <w:ind w:left="0"/>
      </w:pPr>
      <w:bookmarkStart w:id="175" w:name="_Toc178982962"/>
      <w:bookmarkStart w:id="176" w:name="_Toc485300376"/>
      <w:bookmarkStart w:id="177" w:name="_Toc497398256"/>
      <w:bookmarkStart w:id="178" w:name="_Toc453852756"/>
      <w:bookmarkStart w:id="179" w:name="_Toc454983411"/>
      <w:proofErr w:type="spellStart"/>
      <w:r>
        <w:rPr>
          <w:rFonts w:hAnsi="宋体" w:hint="eastAsia"/>
        </w:rPr>
        <w:t>报告期末按公允价值占基金资产净值比例大小排序的前十名股票投资明细</w:t>
      </w:r>
      <w:bookmarkEnd w:id="175"/>
      <w:bookmarkEnd w:id="176"/>
      <w:bookmarkEnd w:id="177"/>
      <w:bookmarkEnd w:id="178"/>
      <w:bookmarkEnd w:id="179"/>
      <w:proofErr w:type="spellEnd"/>
    </w:p>
    <w:p w14:paraId="2D82EECC" w14:textId="77777777" w:rsidR="00AD013E" w:rsidRDefault="00AD013E">
      <w:pPr>
        <w:spacing w:line="360" w:lineRule="auto"/>
        <w:ind w:firstLineChars="200" w:firstLine="420"/>
        <w:jc w:val="left"/>
      </w:pPr>
      <w:r>
        <w:rPr>
          <w:rFonts w:ascii="宋体" w:hAnsi="宋体" w:hint="eastAsia"/>
          <w:color w:val="000000"/>
          <w:szCs w:val="21"/>
          <w:lang w:eastAsia="zh-Hans"/>
        </w:rPr>
        <w:t>本基金本报告期末未持有股票。</w:t>
      </w:r>
    </w:p>
    <w:p w14:paraId="130FE5D9" w14:textId="77777777" w:rsidR="00AD013E" w:rsidRDefault="00AD013E">
      <w:pPr>
        <w:pStyle w:val="XBRLTitle2"/>
        <w:spacing w:before="156" w:line="360" w:lineRule="auto"/>
        <w:ind w:left="454"/>
      </w:pPr>
      <w:bookmarkStart w:id="180" w:name="_Toc17899975"/>
      <w:bookmarkStart w:id="181" w:name="_Toc481075070"/>
      <w:bookmarkStart w:id="182" w:name="_Toc438646471"/>
      <w:bookmarkStart w:id="183" w:name="_Toc490050023"/>
      <w:bookmarkStart w:id="184" w:name="_Toc512519502"/>
      <w:bookmarkStart w:id="185" w:name="_Toc513295862"/>
      <w:bookmarkStart w:id="186" w:name="_Toc513295914"/>
      <w:bookmarkStart w:id="187" w:name="m505"/>
      <w:proofErr w:type="spellStart"/>
      <w:r>
        <w:rPr>
          <w:rFonts w:hAnsi="宋体" w:hint="eastAsia"/>
        </w:rPr>
        <w:t>报告期末按债券品种分类的债券投资组合</w:t>
      </w:r>
      <w:bookmarkEnd w:id="180"/>
      <w:bookmarkEnd w:id="181"/>
      <w:bookmarkEnd w:id="182"/>
      <w:bookmarkEnd w:id="183"/>
      <w:bookmarkEnd w:id="184"/>
      <w:bookmarkEnd w:id="185"/>
      <w:bookmarkEnd w:id="18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5F40A6" w14:paraId="27EE2E1B" w14:textId="77777777">
        <w:trPr>
          <w:divId w:val="1074401743"/>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F17239" w14:textId="77777777" w:rsidR="00AD013E" w:rsidRDefault="00AD013E">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B7DDFB" w14:textId="77777777" w:rsidR="00AD013E" w:rsidRDefault="00AD013E">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CBC7E3" w14:textId="77777777" w:rsidR="00AD013E" w:rsidRDefault="00AD013E">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C04A45" w14:textId="77777777" w:rsidR="00AD013E" w:rsidRDefault="00AD013E">
            <w:pPr>
              <w:jc w:val="center"/>
            </w:pPr>
            <w:r>
              <w:rPr>
                <w:rFonts w:ascii="宋体" w:hAnsi="宋体" w:hint="eastAsia"/>
                <w:color w:val="000000"/>
              </w:rPr>
              <w:t xml:space="preserve">占基金资产净值比例（%） </w:t>
            </w:r>
          </w:p>
        </w:tc>
      </w:tr>
      <w:tr w:rsidR="005F40A6" w14:paraId="7F281736" w14:textId="77777777">
        <w:trPr>
          <w:divId w:val="10744017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6B9128" w14:textId="77777777" w:rsidR="00AD013E" w:rsidRDefault="00AD013E">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4AC9314" w14:textId="77777777" w:rsidR="00AD013E" w:rsidRDefault="00AD013E">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B9367AB" w14:textId="77777777" w:rsidR="00AD013E" w:rsidRDefault="00AD013E">
            <w:pPr>
              <w:jc w:val="right"/>
            </w:pPr>
            <w:r>
              <w:rPr>
                <w:rFonts w:ascii="宋体" w:hAnsi="宋体" w:hint="eastAsia"/>
                <w:szCs w:val="24"/>
                <w:lang w:eastAsia="zh-Hans"/>
              </w:rPr>
              <w:t>2,527,887.67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0FCD947" w14:textId="77777777" w:rsidR="00AD013E" w:rsidRDefault="00AD013E">
            <w:pPr>
              <w:jc w:val="right"/>
            </w:pPr>
            <w:r>
              <w:rPr>
                <w:rFonts w:ascii="宋体" w:hAnsi="宋体" w:hint="eastAsia"/>
                <w:szCs w:val="24"/>
                <w:lang w:eastAsia="zh-Hans"/>
              </w:rPr>
              <w:t>4.75</w:t>
            </w:r>
          </w:p>
        </w:tc>
      </w:tr>
      <w:tr w:rsidR="005F40A6" w14:paraId="38EABB9A" w14:textId="77777777">
        <w:trPr>
          <w:divId w:val="10744017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00F6915" w14:textId="77777777" w:rsidR="00AD013E" w:rsidRDefault="00AD013E">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A3F1064" w14:textId="77777777" w:rsidR="00AD013E" w:rsidRDefault="00AD013E">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06483ED" w14:textId="77777777" w:rsidR="00AD013E" w:rsidRDefault="00AD013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25EC65" w14:textId="77777777" w:rsidR="00AD013E" w:rsidRDefault="00AD013E">
            <w:pPr>
              <w:jc w:val="right"/>
            </w:pPr>
            <w:r>
              <w:rPr>
                <w:rFonts w:ascii="宋体" w:hAnsi="宋体" w:hint="eastAsia"/>
                <w:szCs w:val="24"/>
                <w:lang w:eastAsia="zh-Hans"/>
              </w:rPr>
              <w:t>-</w:t>
            </w:r>
          </w:p>
        </w:tc>
      </w:tr>
      <w:tr w:rsidR="005F40A6" w14:paraId="7AFD6212" w14:textId="77777777">
        <w:trPr>
          <w:divId w:val="10744017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2BE5C7" w14:textId="77777777" w:rsidR="00AD013E" w:rsidRDefault="00AD013E">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F1ACD2C" w14:textId="77777777" w:rsidR="00AD013E" w:rsidRDefault="00AD013E">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3DEE92" w14:textId="77777777" w:rsidR="00AD013E" w:rsidRDefault="00AD013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CF62BDC" w14:textId="77777777" w:rsidR="00AD013E" w:rsidRDefault="00AD013E">
            <w:pPr>
              <w:jc w:val="right"/>
            </w:pPr>
            <w:r>
              <w:rPr>
                <w:rFonts w:ascii="宋体" w:hAnsi="宋体" w:hint="eastAsia"/>
                <w:szCs w:val="24"/>
                <w:lang w:eastAsia="zh-Hans"/>
              </w:rPr>
              <w:t>-</w:t>
            </w:r>
          </w:p>
        </w:tc>
      </w:tr>
      <w:tr w:rsidR="005F40A6" w14:paraId="18A3F447" w14:textId="77777777">
        <w:trPr>
          <w:divId w:val="10744017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5A853DC" w14:textId="77777777" w:rsidR="00AD013E" w:rsidRDefault="00AD013E">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5A5FA90" w14:textId="77777777" w:rsidR="00AD013E" w:rsidRDefault="00AD013E">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B8A1F68" w14:textId="77777777" w:rsidR="00AD013E" w:rsidRDefault="00AD013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CE3C25C" w14:textId="77777777" w:rsidR="00AD013E" w:rsidRDefault="00AD013E">
            <w:pPr>
              <w:jc w:val="right"/>
            </w:pPr>
            <w:r>
              <w:rPr>
                <w:rFonts w:ascii="宋体" w:hAnsi="宋体" w:hint="eastAsia"/>
                <w:szCs w:val="24"/>
                <w:lang w:eastAsia="zh-Hans"/>
              </w:rPr>
              <w:t>-</w:t>
            </w:r>
          </w:p>
        </w:tc>
      </w:tr>
      <w:tr w:rsidR="005F40A6" w14:paraId="66D14A35" w14:textId="77777777">
        <w:trPr>
          <w:divId w:val="10744017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4DF0BC0" w14:textId="77777777" w:rsidR="00AD013E" w:rsidRDefault="00AD013E">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D2BB49" w14:textId="77777777" w:rsidR="00AD013E" w:rsidRDefault="00AD013E">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E67C6FF" w14:textId="77777777" w:rsidR="00AD013E" w:rsidRDefault="00AD013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E49F88F" w14:textId="77777777" w:rsidR="00AD013E" w:rsidRDefault="00AD013E">
            <w:pPr>
              <w:jc w:val="right"/>
            </w:pPr>
            <w:r>
              <w:rPr>
                <w:rFonts w:ascii="宋体" w:hAnsi="宋体" w:hint="eastAsia"/>
                <w:szCs w:val="24"/>
                <w:lang w:eastAsia="zh-Hans"/>
              </w:rPr>
              <w:t>-</w:t>
            </w:r>
          </w:p>
        </w:tc>
      </w:tr>
      <w:tr w:rsidR="005F40A6" w14:paraId="41CAB5F5" w14:textId="77777777">
        <w:trPr>
          <w:divId w:val="10744017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618BF4E" w14:textId="77777777" w:rsidR="00AD013E" w:rsidRDefault="00AD013E">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E6FC3F6" w14:textId="77777777" w:rsidR="00AD013E" w:rsidRDefault="00AD013E">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0BDB027" w14:textId="77777777" w:rsidR="00AD013E" w:rsidRDefault="00AD013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81B7E58" w14:textId="77777777" w:rsidR="00AD013E" w:rsidRDefault="00AD013E">
            <w:pPr>
              <w:jc w:val="right"/>
            </w:pPr>
            <w:r>
              <w:rPr>
                <w:rFonts w:ascii="宋体" w:hAnsi="宋体" w:hint="eastAsia"/>
                <w:szCs w:val="24"/>
                <w:lang w:eastAsia="zh-Hans"/>
              </w:rPr>
              <w:t>-</w:t>
            </w:r>
          </w:p>
        </w:tc>
      </w:tr>
      <w:tr w:rsidR="005F40A6" w14:paraId="729C30EB" w14:textId="77777777">
        <w:trPr>
          <w:divId w:val="10744017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8B3567E" w14:textId="77777777" w:rsidR="00AD013E" w:rsidRDefault="00AD013E">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309D520" w14:textId="77777777" w:rsidR="00AD013E" w:rsidRDefault="00AD013E">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B41ECB1" w14:textId="77777777" w:rsidR="00AD013E" w:rsidRDefault="00AD013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220164" w14:textId="77777777" w:rsidR="00AD013E" w:rsidRDefault="00AD013E">
            <w:pPr>
              <w:jc w:val="right"/>
            </w:pPr>
            <w:r>
              <w:rPr>
                <w:rFonts w:ascii="宋体" w:hAnsi="宋体" w:hint="eastAsia"/>
                <w:szCs w:val="24"/>
                <w:lang w:eastAsia="zh-Hans"/>
              </w:rPr>
              <w:t>-</w:t>
            </w:r>
          </w:p>
        </w:tc>
      </w:tr>
      <w:tr w:rsidR="005F40A6" w14:paraId="520F7A83" w14:textId="77777777">
        <w:trPr>
          <w:divId w:val="10744017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0D8E2C" w14:textId="77777777" w:rsidR="00AD013E" w:rsidRDefault="00AD013E">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C140FEB" w14:textId="77777777" w:rsidR="00AD013E" w:rsidRDefault="00AD013E">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8B36D6E" w14:textId="77777777" w:rsidR="00AD013E" w:rsidRDefault="00AD013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67A049B" w14:textId="77777777" w:rsidR="00AD013E" w:rsidRDefault="00AD013E">
            <w:pPr>
              <w:jc w:val="right"/>
            </w:pPr>
            <w:r>
              <w:rPr>
                <w:rFonts w:ascii="宋体" w:hAnsi="宋体" w:hint="eastAsia"/>
                <w:szCs w:val="24"/>
                <w:lang w:eastAsia="zh-Hans"/>
              </w:rPr>
              <w:t>-</w:t>
            </w:r>
          </w:p>
        </w:tc>
      </w:tr>
      <w:tr w:rsidR="005F40A6" w14:paraId="74D95736" w14:textId="77777777">
        <w:trPr>
          <w:divId w:val="10744017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6DBC304" w14:textId="77777777" w:rsidR="00AD013E" w:rsidRDefault="00AD013E">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7D5389C" w14:textId="77777777" w:rsidR="00AD013E" w:rsidRDefault="00AD013E">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9E98F71" w14:textId="77777777" w:rsidR="00AD013E" w:rsidRDefault="00AD013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030A290" w14:textId="77777777" w:rsidR="00AD013E" w:rsidRDefault="00AD013E">
            <w:pPr>
              <w:jc w:val="right"/>
            </w:pPr>
            <w:r>
              <w:rPr>
                <w:rFonts w:ascii="宋体" w:hAnsi="宋体" w:hint="eastAsia"/>
                <w:szCs w:val="24"/>
                <w:lang w:eastAsia="zh-Hans"/>
              </w:rPr>
              <w:t>-</w:t>
            </w:r>
          </w:p>
        </w:tc>
      </w:tr>
      <w:tr w:rsidR="005F40A6" w14:paraId="68993D81" w14:textId="77777777">
        <w:trPr>
          <w:divId w:val="10744017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0F397D8" w14:textId="77777777" w:rsidR="00AD013E" w:rsidRDefault="00AD013E">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C152298" w14:textId="77777777" w:rsidR="00AD013E" w:rsidRDefault="00AD013E">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1DCF4FD" w14:textId="77777777" w:rsidR="00AD013E" w:rsidRDefault="00AD013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4AF6A98" w14:textId="77777777" w:rsidR="00AD013E" w:rsidRDefault="00AD013E">
            <w:pPr>
              <w:jc w:val="right"/>
            </w:pPr>
            <w:r>
              <w:rPr>
                <w:rFonts w:ascii="宋体" w:hAnsi="宋体" w:hint="eastAsia"/>
                <w:szCs w:val="24"/>
                <w:lang w:eastAsia="zh-Hans"/>
              </w:rPr>
              <w:t>-</w:t>
            </w:r>
          </w:p>
        </w:tc>
      </w:tr>
      <w:tr w:rsidR="005F40A6" w14:paraId="2114AFDE" w14:textId="77777777">
        <w:trPr>
          <w:divId w:val="10744017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9D97A78" w14:textId="77777777" w:rsidR="00AD013E" w:rsidRDefault="00AD013E">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73C2A0F" w14:textId="77777777" w:rsidR="00AD013E" w:rsidRDefault="00AD013E">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A263A79" w14:textId="77777777" w:rsidR="00AD013E" w:rsidRDefault="00AD013E">
            <w:pPr>
              <w:jc w:val="right"/>
            </w:pPr>
            <w:r>
              <w:rPr>
                <w:rFonts w:ascii="宋体" w:hAnsi="宋体" w:hint="eastAsia"/>
                <w:szCs w:val="24"/>
                <w:lang w:eastAsia="zh-Hans"/>
              </w:rPr>
              <w:t>2,527,887.67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79DF034" w14:textId="77777777" w:rsidR="00AD013E" w:rsidRDefault="00AD013E">
            <w:pPr>
              <w:jc w:val="right"/>
            </w:pPr>
            <w:r>
              <w:rPr>
                <w:rFonts w:ascii="宋体" w:hAnsi="宋体" w:hint="eastAsia"/>
                <w:szCs w:val="24"/>
                <w:lang w:eastAsia="zh-Hans"/>
              </w:rPr>
              <w:t>4.75</w:t>
            </w:r>
          </w:p>
        </w:tc>
      </w:tr>
    </w:tbl>
    <w:p w14:paraId="31AB9B3C" w14:textId="77777777" w:rsidR="00AD013E" w:rsidRDefault="00AD013E">
      <w:pPr>
        <w:pStyle w:val="XBRLTitle2"/>
        <w:spacing w:before="156" w:line="360" w:lineRule="auto"/>
        <w:ind w:left="454"/>
      </w:pPr>
      <w:bookmarkStart w:id="188" w:name="_Toc17899976"/>
      <w:bookmarkStart w:id="189" w:name="_Toc481075071"/>
      <w:bookmarkStart w:id="190" w:name="_Toc438646472"/>
      <w:bookmarkStart w:id="191" w:name="_Toc490050024"/>
      <w:bookmarkStart w:id="192" w:name="_Toc512519503"/>
      <w:bookmarkStart w:id="193" w:name="_Toc513295863"/>
      <w:bookmarkStart w:id="194" w:name="_Toc513295915"/>
      <w:bookmarkStart w:id="195" w:name="m506"/>
      <w:bookmarkEnd w:id="187"/>
      <w:proofErr w:type="spellStart"/>
      <w:r>
        <w:rPr>
          <w:rFonts w:hAnsi="宋体" w:hint="eastAsia"/>
        </w:rPr>
        <w:t>报告期末按公允价值占基金资产净值比例大小排序的前五名债券投资明细</w:t>
      </w:r>
      <w:bookmarkEnd w:id="188"/>
      <w:bookmarkEnd w:id="189"/>
      <w:bookmarkEnd w:id="190"/>
      <w:bookmarkEnd w:id="191"/>
      <w:bookmarkEnd w:id="192"/>
      <w:bookmarkEnd w:id="193"/>
      <w:bookmarkEnd w:id="19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F40A6" w14:paraId="171BB180" w14:textId="77777777">
        <w:trPr>
          <w:divId w:val="152023943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6F207E" w14:textId="77777777" w:rsidR="00AD013E" w:rsidRDefault="00AD013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3E577F" w14:textId="77777777" w:rsidR="00AD013E" w:rsidRDefault="00AD013E">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AF4ED2" w14:textId="77777777" w:rsidR="00AD013E" w:rsidRDefault="00AD013E">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6FA428" w14:textId="77777777" w:rsidR="00AD013E" w:rsidRDefault="00AD013E">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F97284" w14:textId="77777777" w:rsidR="00AD013E" w:rsidRDefault="00AD013E">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AAFF95" w14:textId="77777777" w:rsidR="00AD013E" w:rsidRDefault="00AD013E">
            <w:pPr>
              <w:jc w:val="center"/>
            </w:pPr>
            <w:r>
              <w:rPr>
                <w:rFonts w:ascii="宋体" w:hAnsi="宋体" w:hint="eastAsia"/>
                <w:color w:val="000000"/>
              </w:rPr>
              <w:t xml:space="preserve">占基金资产净值比例（%） </w:t>
            </w:r>
          </w:p>
        </w:tc>
      </w:tr>
      <w:tr w:rsidR="005F40A6" w14:paraId="51438FF0" w14:textId="77777777">
        <w:trPr>
          <w:divId w:val="152023943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54216" w14:textId="77777777" w:rsidR="00AD013E" w:rsidRDefault="00AD013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4FD83" w14:textId="77777777" w:rsidR="00AD013E" w:rsidRDefault="00AD013E">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E7B47" w14:textId="77777777" w:rsidR="00AD013E" w:rsidRDefault="00AD013E">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C5A31" w14:textId="77777777" w:rsidR="00AD013E" w:rsidRDefault="00AD013E">
            <w:pPr>
              <w:jc w:val="right"/>
            </w:pPr>
            <w:r>
              <w:rPr>
                <w:rFonts w:ascii="宋体" w:hAnsi="宋体" w:hint="eastAsia"/>
                <w:szCs w:val="24"/>
                <w:lang w:eastAsia="zh-Hans"/>
              </w:rPr>
              <w:t>25,000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5CC5F7" w14:textId="77777777" w:rsidR="00AD013E" w:rsidRDefault="00AD013E">
            <w:pPr>
              <w:jc w:val="right"/>
            </w:pPr>
            <w:r>
              <w:rPr>
                <w:rFonts w:ascii="宋体" w:hAnsi="宋体" w:hint="eastAsia"/>
                <w:szCs w:val="24"/>
                <w:lang w:eastAsia="zh-Hans"/>
              </w:rPr>
              <w:t>2,527,887.67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38F76" w14:textId="77777777" w:rsidR="00AD013E" w:rsidRDefault="00AD013E">
            <w:pPr>
              <w:jc w:val="right"/>
            </w:pPr>
            <w:r>
              <w:rPr>
                <w:rFonts w:ascii="宋体" w:hAnsi="宋体" w:hint="eastAsia"/>
                <w:szCs w:val="24"/>
                <w:lang w:eastAsia="zh-Hans"/>
              </w:rPr>
              <w:t>4.75</w:t>
            </w:r>
          </w:p>
        </w:tc>
      </w:tr>
    </w:tbl>
    <w:p w14:paraId="27F5BD82" w14:textId="77777777" w:rsidR="00AD013E" w:rsidRDefault="00AD013E">
      <w:pPr>
        <w:pStyle w:val="XBRLTitle2"/>
        <w:spacing w:before="156" w:line="360" w:lineRule="auto"/>
        <w:ind w:left="454"/>
      </w:pPr>
      <w:bookmarkStart w:id="196" w:name="_Toc17899977"/>
      <w:bookmarkStart w:id="197" w:name="_Toc481075072"/>
      <w:bookmarkStart w:id="198" w:name="_Toc438646473"/>
      <w:bookmarkStart w:id="199" w:name="_Toc490050025"/>
      <w:bookmarkStart w:id="200" w:name="_Toc512519504"/>
      <w:bookmarkStart w:id="201" w:name="_Toc513295864"/>
      <w:bookmarkStart w:id="202" w:name="_Toc513295916"/>
      <w:bookmarkStart w:id="203" w:name="m507"/>
      <w:bookmarkEnd w:id="195"/>
      <w:proofErr w:type="spellStart"/>
      <w:r>
        <w:rPr>
          <w:rFonts w:hAnsi="宋体" w:hint="eastAsia"/>
        </w:rPr>
        <w:t>报告期末按公允价值占基金资产净值比例大小排序的前十名资产支持证券投资明细</w:t>
      </w:r>
      <w:bookmarkEnd w:id="196"/>
      <w:bookmarkEnd w:id="197"/>
      <w:bookmarkEnd w:id="198"/>
      <w:bookmarkEnd w:id="199"/>
      <w:bookmarkEnd w:id="200"/>
      <w:bookmarkEnd w:id="201"/>
      <w:bookmarkEnd w:id="202"/>
      <w:proofErr w:type="spellEnd"/>
      <w:r>
        <w:rPr>
          <w:rFonts w:hAnsi="宋体" w:hint="eastAsia"/>
        </w:rPr>
        <w:t xml:space="preserve"> </w:t>
      </w:r>
    </w:p>
    <w:p w14:paraId="1973FD78" w14:textId="77777777" w:rsidR="00AD013E" w:rsidRDefault="00AD013E">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1CFA4E3" w14:textId="77777777" w:rsidR="00AD013E" w:rsidRDefault="00AD013E">
      <w:pPr>
        <w:pStyle w:val="XBRLTitle2"/>
        <w:spacing w:before="156" w:line="360" w:lineRule="auto"/>
        <w:ind w:left="454"/>
      </w:pPr>
      <w:bookmarkStart w:id="204" w:name="_Toc17899978"/>
      <w:bookmarkStart w:id="205" w:name="_Toc481075073"/>
      <w:bookmarkStart w:id="206" w:name="_Toc438646474"/>
      <w:bookmarkStart w:id="207" w:name="_Toc490050026"/>
      <w:bookmarkStart w:id="208" w:name="_Toc512519505"/>
      <w:bookmarkStart w:id="209" w:name="_Toc513295865"/>
      <w:bookmarkStart w:id="210" w:name="_Toc513295917"/>
      <w:bookmarkStart w:id="211" w:name="m508"/>
      <w:bookmarkEnd w:id="20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4"/>
      <w:bookmarkEnd w:id="205"/>
      <w:bookmarkEnd w:id="206"/>
      <w:bookmarkEnd w:id="207"/>
      <w:bookmarkEnd w:id="208"/>
      <w:bookmarkEnd w:id="209"/>
      <w:bookmarkEnd w:id="210"/>
      <w:proofErr w:type="spellEnd"/>
      <w:r>
        <w:rPr>
          <w:rFonts w:hAnsi="宋体" w:hint="eastAsia"/>
        </w:rPr>
        <w:t xml:space="preserve"> </w:t>
      </w:r>
    </w:p>
    <w:p w14:paraId="65F54618" w14:textId="77777777" w:rsidR="00AD013E" w:rsidRDefault="00AD013E">
      <w:pPr>
        <w:spacing w:line="360" w:lineRule="auto"/>
        <w:ind w:firstLineChars="200" w:firstLine="420"/>
        <w:divId w:val="2054770722"/>
      </w:pPr>
      <w:r>
        <w:rPr>
          <w:rFonts w:ascii="宋体" w:hAnsi="宋体" w:hint="eastAsia"/>
          <w:szCs w:val="21"/>
          <w:lang w:eastAsia="zh-Hans"/>
        </w:rPr>
        <w:t>本基金本报告期末未持有贵金属。</w:t>
      </w:r>
    </w:p>
    <w:p w14:paraId="0D8EF850" w14:textId="77777777" w:rsidR="00AD013E" w:rsidRDefault="00AD013E">
      <w:pPr>
        <w:pStyle w:val="XBRLTitle2"/>
        <w:spacing w:before="156" w:line="360" w:lineRule="auto"/>
        <w:ind w:left="454"/>
      </w:pPr>
      <w:bookmarkStart w:id="212" w:name="_Toc17899979"/>
      <w:bookmarkStart w:id="213" w:name="_Toc481075074"/>
      <w:bookmarkStart w:id="214" w:name="_Toc438646475"/>
      <w:bookmarkStart w:id="215" w:name="_Toc490050027"/>
      <w:bookmarkStart w:id="216" w:name="_Toc512519506"/>
      <w:bookmarkStart w:id="217" w:name="_Toc513295866"/>
      <w:bookmarkStart w:id="218" w:name="_Toc513295918"/>
      <w:bookmarkStart w:id="219" w:name="m509"/>
      <w:bookmarkEnd w:id="211"/>
      <w:proofErr w:type="spellStart"/>
      <w:r>
        <w:rPr>
          <w:rFonts w:hAnsi="宋体" w:hint="eastAsia"/>
        </w:rPr>
        <w:t>报告期末按公允价值占基金资产净值比例大小排序的前五名权证投资明细</w:t>
      </w:r>
      <w:bookmarkEnd w:id="212"/>
      <w:bookmarkEnd w:id="213"/>
      <w:bookmarkEnd w:id="214"/>
      <w:bookmarkEnd w:id="215"/>
      <w:bookmarkEnd w:id="216"/>
      <w:bookmarkEnd w:id="217"/>
      <w:bookmarkEnd w:id="218"/>
      <w:proofErr w:type="spellEnd"/>
      <w:r>
        <w:rPr>
          <w:rFonts w:hAnsi="宋体" w:hint="eastAsia"/>
        </w:rPr>
        <w:t xml:space="preserve"> </w:t>
      </w:r>
      <w:bookmarkEnd w:id="219"/>
    </w:p>
    <w:p w14:paraId="40D8D6A0" w14:textId="77777777" w:rsidR="00AD013E" w:rsidRDefault="00AD013E">
      <w:pPr>
        <w:spacing w:line="360" w:lineRule="auto"/>
        <w:ind w:firstLineChars="200" w:firstLine="420"/>
        <w:divId w:val="1015423200"/>
      </w:pPr>
      <w:r>
        <w:rPr>
          <w:rFonts w:ascii="宋体" w:hAnsi="宋体" w:hint="eastAsia"/>
          <w:szCs w:val="21"/>
          <w:lang w:eastAsia="zh-Hans"/>
        </w:rPr>
        <w:t>本基金本报告期末未持有权证。</w:t>
      </w:r>
    </w:p>
    <w:p w14:paraId="59AE8F7D" w14:textId="77777777" w:rsidR="00AD013E" w:rsidRDefault="00AD013E">
      <w:pPr>
        <w:pStyle w:val="XBRLTitle2"/>
        <w:spacing w:before="156"/>
        <w:ind w:left="454"/>
      </w:pPr>
      <w:bookmarkStart w:id="220" w:name="_Toc17899980"/>
      <w:proofErr w:type="spellStart"/>
      <w:r>
        <w:rPr>
          <w:rFonts w:hint="eastAsia"/>
        </w:rPr>
        <w:lastRenderedPageBreak/>
        <w:t>报告期末本基金投资的股指期货交易情况说明</w:t>
      </w:r>
      <w:bookmarkEnd w:id="220"/>
      <w:bookmarkEnd w:id="168"/>
      <w:bookmarkEnd w:id="169"/>
      <w:bookmarkEnd w:id="170"/>
      <w:bookmarkEnd w:id="171"/>
      <w:bookmarkEnd w:id="172"/>
      <w:bookmarkEnd w:id="173"/>
      <w:proofErr w:type="spellEnd"/>
    </w:p>
    <w:p w14:paraId="18C3A6AC" w14:textId="77777777" w:rsidR="00AD013E" w:rsidRDefault="00AD013E">
      <w:pPr>
        <w:spacing w:line="360" w:lineRule="auto"/>
        <w:ind w:firstLineChars="200" w:firstLine="420"/>
        <w:divId w:val="908612701"/>
      </w:pPr>
      <w:r>
        <w:rPr>
          <w:rFonts w:ascii="宋体" w:hAnsi="宋体" w:hint="eastAsia"/>
          <w:szCs w:val="21"/>
          <w:lang w:eastAsia="zh-Hans"/>
        </w:rPr>
        <w:t>本基金本报告期末未持有股指期货。</w:t>
      </w:r>
    </w:p>
    <w:p w14:paraId="24DDDC6B" w14:textId="77777777" w:rsidR="00AD013E" w:rsidRDefault="00AD013E">
      <w:pPr>
        <w:pStyle w:val="XBRLTitle2"/>
        <w:spacing w:before="156" w:line="360" w:lineRule="auto"/>
        <w:ind w:left="454"/>
      </w:pPr>
      <w:bookmarkStart w:id="221" w:name="_Toc17899983"/>
      <w:bookmarkStart w:id="222" w:name="_Toc512519510"/>
      <w:bookmarkStart w:id="223" w:name="_Toc481075078"/>
      <w:bookmarkStart w:id="224" w:name="_Toc490050031"/>
      <w:bookmarkStart w:id="225" w:name="_Toc513295868"/>
      <w:bookmarkStart w:id="226" w:name="_Toc513295922"/>
      <w:bookmarkStart w:id="227" w:name="_Toc438646476"/>
      <w:proofErr w:type="spellStart"/>
      <w:r>
        <w:rPr>
          <w:rFonts w:hAnsi="宋体" w:hint="eastAsia"/>
        </w:rPr>
        <w:t>报告期末本基金投资的国债期货交易情况说明</w:t>
      </w:r>
      <w:bookmarkEnd w:id="221"/>
      <w:bookmarkEnd w:id="222"/>
      <w:bookmarkEnd w:id="223"/>
      <w:bookmarkEnd w:id="224"/>
      <w:bookmarkEnd w:id="225"/>
      <w:bookmarkEnd w:id="226"/>
      <w:proofErr w:type="spellEnd"/>
      <w:r>
        <w:rPr>
          <w:rFonts w:hAnsi="宋体" w:hint="eastAsia"/>
        </w:rPr>
        <w:t xml:space="preserve"> </w:t>
      </w:r>
      <w:bookmarkEnd w:id="227"/>
    </w:p>
    <w:p w14:paraId="6E5DB6BB" w14:textId="77777777" w:rsidR="00AD013E" w:rsidRDefault="00AD013E">
      <w:pPr>
        <w:spacing w:line="360" w:lineRule="auto"/>
        <w:ind w:firstLineChars="200" w:firstLine="420"/>
        <w:divId w:val="227812547"/>
      </w:pPr>
      <w:bookmarkStart w:id="228" w:name="m510_01_1597"/>
      <w:bookmarkStart w:id="229" w:name="m510_01_1598"/>
      <w:bookmarkEnd w:id="228"/>
      <w:r>
        <w:rPr>
          <w:rFonts w:ascii="宋体" w:hAnsi="宋体" w:hint="eastAsia"/>
          <w:szCs w:val="21"/>
          <w:lang w:eastAsia="zh-Hans"/>
        </w:rPr>
        <w:t>本基金本报告期末未持有国债期货。</w:t>
      </w:r>
    </w:p>
    <w:p w14:paraId="1C38172D" w14:textId="77777777" w:rsidR="00AD013E" w:rsidRDefault="00AD013E">
      <w:pPr>
        <w:pStyle w:val="XBRLTitle2"/>
        <w:spacing w:before="156" w:line="360" w:lineRule="auto"/>
        <w:ind w:left="454"/>
      </w:pPr>
      <w:bookmarkStart w:id="230" w:name="_Toc17899987"/>
      <w:bookmarkStart w:id="231" w:name="_Toc512519514"/>
      <w:bookmarkStart w:id="232" w:name="_Toc481075082"/>
      <w:bookmarkStart w:id="233" w:name="_Toc490050035"/>
      <w:bookmarkStart w:id="234" w:name="_Toc513295869"/>
      <w:bookmarkStart w:id="235" w:name="_Toc513295926"/>
      <w:proofErr w:type="spellStart"/>
      <w:r>
        <w:rPr>
          <w:rFonts w:hAnsi="宋体" w:hint="eastAsia"/>
        </w:rPr>
        <w:t>投资组合报告附注</w:t>
      </w:r>
      <w:bookmarkEnd w:id="230"/>
      <w:bookmarkEnd w:id="231"/>
      <w:bookmarkEnd w:id="232"/>
      <w:bookmarkEnd w:id="233"/>
      <w:bookmarkEnd w:id="234"/>
      <w:bookmarkEnd w:id="235"/>
      <w:proofErr w:type="spellEnd"/>
      <w:r>
        <w:rPr>
          <w:rFonts w:hAnsi="宋体" w:hint="eastAsia"/>
        </w:rPr>
        <w:t xml:space="preserve"> </w:t>
      </w:r>
    </w:p>
    <w:p w14:paraId="2EDDDAE9" w14:textId="77777777" w:rsidR="00AD013E" w:rsidRDefault="00AD013E">
      <w:pPr>
        <w:pStyle w:val="XBRLTitle3"/>
        <w:spacing w:before="156"/>
        <w:ind w:left="0"/>
      </w:pPr>
      <w:bookmarkStart w:id="236" w:name="_Toc513295927"/>
      <w:bookmarkStart w:id="237" w:name="_Toc490050036"/>
      <w:bookmarkStart w:id="238" w:name="_Toc481075083"/>
      <w:bookmarkStart w:id="239" w:name="_Toc512519515"/>
      <w:bookmarkStart w:id="240" w:name="_Toc17899988"/>
      <w:bookmarkEnd w:id="236"/>
      <w:bookmarkEnd w:id="237"/>
      <w:bookmarkEnd w:id="238"/>
      <w:bookmarkEnd w:id="239"/>
      <w:r>
        <w:rPr>
          <w:rFonts w:hint="eastAsia"/>
          <w:lang w:eastAsia="zh-CN"/>
        </w:rPr>
        <w:t xml:space="preserve"> </w:t>
      </w:r>
      <w:bookmarkEnd w:id="240"/>
    </w:p>
    <w:p w14:paraId="1023F404" w14:textId="77777777" w:rsidR="00AD013E" w:rsidRDefault="00AD013E">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E54E8FC" w14:textId="77777777" w:rsidR="00AD013E" w:rsidRDefault="00AD013E">
      <w:pPr>
        <w:pStyle w:val="XBRLTitle3"/>
        <w:spacing w:before="156"/>
        <w:ind w:left="0"/>
      </w:pPr>
      <w:bookmarkStart w:id="241" w:name="_Toc490050037"/>
      <w:bookmarkStart w:id="242" w:name="_Toc481075084"/>
      <w:bookmarkStart w:id="243" w:name="_Toc512519516"/>
      <w:bookmarkStart w:id="244" w:name="_Toc513295928"/>
      <w:bookmarkStart w:id="245" w:name="_Toc17899989"/>
      <w:bookmarkEnd w:id="241"/>
      <w:bookmarkEnd w:id="242"/>
      <w:bookmarkEnd w:id="243"/>
      <w:bookmarkEnd w:id="244"/>
      <w:r>
        <w:rPr>
          <w:rFonts w:hint="eastAsia"/>
          <w:lang w:eastAsia="zh-CN"/>
        </w:rPr>
        <w:t xml:space="preserve"> </w:t>
      </w:r>
      <w:bookmarkEnd w:id="245"/>
    </w:p>
    <w:p w14:paraId="2A7AF9D8" w14:textId="77777777" w:rsidR="00AD013E" w:rsidRDefault="00AD013E">
      <w:pPr>
        <w:spacing w:line="360" w:lineRule="auto"/>
        <w:ind w:firstLineChars="200" w:firstLine="420"/>
      </w:pPr>
      <w:r>
        <w:rPr>
          <w:rFonts w:ascii="宋体" w:hAnsi="宋体" w:hint="eastAsia"/>
        </w:rPr>
        <w:t>报告期内本基金投资的前十名股票中没有在基金合同规定备选股票库之外的股票。</w:t>
      </w:r>
    </w:p>
    <w:p w14:paraId="4ACF9555" w14:textId="77777777" w:rsidR="00AD013E" w:rsidRDefault="00AD013E">
      <w:pPr>
        <w:pStyle w:val="XBRLTitle3"/>
        <w:spacing w:before="156"/>
        <w:ind w:left="0"/>
      </w:pPr>
      <w:bookmarkStart w:id="246" w:name="_Toc17899990"/>
      <w:bookmarkStart w:id="247" w:name="_Toc481075085"/>
      <w:bookmarkStart w:id="248" w:name="_Toc490050038"/>
      <w:bookmarkStart w:id="249" w:name="_Toc512519517"/>
      <w:bookmarkStart w:id="250" w:name="_Toc513295929"/>
      <w:bookmarkStart w:id="251" w:name="m510_02"/>
      <w:bookmarkEnd w:id="229"/>
      <w:proofErr w:type="spellStart"/>
      <w:r>
        <w:rPr>
          <w:rFonts w:hint="eastAsia"/>
        </w:rPr>
        <w:t>其他资产构成</w:t>
      </w:r>
      <w:bookmarkEnd w:id="246"/>
      <w:bookmarkEnd w:id="247"/>
      <w:bookmarkEnd w:id="248"/>
      <w:bookmarkEnd w:id="249"/>
      <w:bookmarkEnd w:id="25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F40A6" w14:paraId="32EE5F1E" w14:textId="77777777">
        <w:trPr>
          <w:divId w:val="130955040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0AAC2" w14:textId="77777777" w:rsidR="00AD013E" w:rsidRDefault="00AD013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C395E3" w14:textId="77777777" w:rsidR="00AD013E" w:rsidRDefault="00AD013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A1541" w14:textId="77777777" w:rsidR="00AD013E" w:rsidRDefault="00AD013E">
            <w:pPr>
              <w:jc w:val="center"/>
            </w:pPr>
            <w:r>
              <w:rPr>
                <w:rFonts w:ascii="宋体" w:hAnsi="宋体" w:hint="eastAsia"/>
              </w:rPr>
              <w:t>金额（元）</w:t>
            </w:r>
            <w:r>
              <w:t xml:space="preserve"> </w:t>
            </w:r>
          </w:p>
        </w:tc>
      </w:tr>
      <w:tr w:rsidR="005F40A6" w14:paraId="158B3BC0" w14:textId="77777777">
        <w:trPr>
          <w:divId w:val="13095504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3C927" w14:textId="77777777" w:rsidR="00AD013E" w:rsidRDefault="00AD013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8D367" w14:textId="77777777" w:rsidR="00AD013E" w:rsidRDefault="00AD013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30888" w14:textId="77777777" w:rsidR="00AD013E" w:rsidRDefault="00AD013E">
            <w:pPr>
              <w:jc w:val="right"/>
            </w:pPr>
            <w:r>
              <w:rPr>
                <w:rFonts w:ascii="宋体" w:hAnsi="宋体" w:hint="eastAsia"/>
              </w:rPr>
              <w:t>1,914.34</w:t>
            </w:r>
          </w:p>
        </w:tc>
      </w:tr>
      <w:tr w:rsidR="005F40A6" w14:paraId="1F862833" w14:textId="77777777">
        <w:trPr>
          <w:divId w:val="13095504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FEF6C" w14:textId="77777777" w:rsidR="00AD013E" w:rsidRDefault="00AD013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0BE53" w14:textId="77777777" w:rsidR="00AD013E" w:rsidRDefault="00AD013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269EC" w14:textId="77777777" w:rsidR="00AD013E" w:rsidRDefault="00AD013E">
            <w:pPr>
              <w:jc w:val="right"/>
            </w:pPr>
            <w:r>
              <w:rPr>
                <w:rFonts w:ascii="宋体" w:hAnsi="宋体" w:hint="eastAsia"/>
              </w:rPr>
              <w:t>-</w:t>
            </w:r>
          </w:p>
        </w:tc>
      </w:tr>
      <w:tr w:rsidR="005F40A6" w14:paraId="76FEB885" w14:textId="77777777">
        <w:trPr>
          <w:divId w:val="13095504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0FF78" w14:textId="77777777" w:rsidR="00AD013E" w:rsidRDefault="00AD013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5A1B8" w14:textId="77777777" w:rsidR="00AD013E" w:rsidRDefault="00AD013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9E4E4" w14:textId="77777777" w:rsidR="00AD013E" w:rsidRDefault="00AD013E">
            <w:pPr>
              <w:jc w:val="right"/>
            </w:pPr>
            <w:r>
              <w:rPr>
                <w:rFonts w:ascii="宋体" w:hAnsi="宋体" w:hint="eastAsia"/>
              </w:rPr>
              <w:t>-</w:t>
            </w:r>
          </w:p>
        </w:tc>
      </w:tr>
      <w:tr w:rsidR="005F40A6" w14:paraId="152D7FE6" w14:textId="77777777">
        <w:trPr>
          <w:divId w:val="13095504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9C147" w14:textId="77777777" w:rsidR="00AD013E" w:rsidRDefault="00AD013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8771E" w14:textId="77777777" w:rsidR="00AD013E" w:rsidRDefault="00AD013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E87D3" w14:textId="77777777" w:rsidR="00AD013E" w:rsidRDefault="00AD013E">
            <w:pPr>
              <w:jc w:val="right"/>
            </w:pPr>
            <w:r>
              <w:rPr>
                <w:rFonts w:ascii="宋体" w:hAnsi="宋体" w:hint="eastAsia"/>
              </w:rPr>
              <w:t>-</w:t>
            </w:r>
          </w:p>
        </w:tc>
      </w:tr>
      <w:tr w:rsidR="005F40A6" w14:paraId="7AFBF8DA" w14:textId="77777777">
        <w:trPr>
          <w:divId w:val="13095504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050A8" w14:textId="77777777" w:rsidR="00AD013E" w:rsidRDefault="00AD013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2F60C" w14:textId="77777777" w:rsidR="00AD013E" w:rsidRDefault="00AD013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63353" w14:textId="77777777" w:rsidR="00AD013E" w:rsidRDefault="00AD013E">
            <w:pPr>
              <w:jc w:val="right"/>
            </w:pPr>
            <w:r>
              <w:rPr>
                <w:rFonts w:ascii="宋体" w:hAnsi="宋体" w:hint="eastAsia"/>
              </w:rPr>
              <w:t>-</w:t>
            </w:r>
          </w:p>
        </w:tc>
      </w:tr>
      <w:tr w:rsidR="005F40A6" w14:paraId="7F926A76" w14:textId="77777777">
        <w:trPr>
          <w:divId w:val="13095504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6AD38" w14:textId="77777777" w:rsidR="00AD013E" w:rsidRDefault="00AD013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01815" w14:textId="77777777" w:rsidR="00AD013E" w:rsidRDefault="00AD013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8B631" w14:textId="77777777" w:rsidR="00AD013E" w:rsidRDefault="00AD013E">
            <w:pPr>
              <w:jc w:val="right"/>
            </w:pPr>
            <w:r>
              <w:rPr>
                <w:rFonts w:ascii="宋体" w:hAnsi="宋体" w:hint="eastAsia"/>
              </w:rPr>
              <w:t>-</w:t>
            </w:r>
          </w:p>
        </w:tc>
      </w:tr>
      <w:tr w:rsidR="005F40A6" w14:paraId="103F7DB1" w14:textId="77777777">
        <w:trPr>
          <w:divId w:val="13095504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B29F4" w14:textId="77777777" w:rsidR="00AD013E" w:rsidRDefault="00AD013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53D7F" w14:textId="77777777" w:rsidR="00AD013E" w:rsidRDefault="00AD013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51266" w14:textId="77777777" w:rsidR="00AD013E" w:rsidRDefault="00AD013E">
            <w:pPr>
              <w:jc w:val="right"/>
            </w:pPr>
            <w:r>
              <w:rPr>
                <w:rFonts w:ascii="宋体" w:hAnsi="宋体" w:hint="eastAsia"/>
              </w:rPr>
              <w:t>-</w:t>
            </w:r>
          </w:p>
        </w:tc>
      </w:tr>
      <w:tr w:rsidR="005F40A6" w14:paraId="3A31760F" w14:textId="77777777">
        <w:trPr>
          <w:divId w:val="13095504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5B056" w14:textId="77777777" w:rsidR="00AD013E" w:rsidRDefault="00AD013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AC68F" w14:textId="77777777" w:rsidR="00AD013E" w:rsidRDefault="00AD013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02469" w14:textId="77777777" w:rsidR="00AD013E" w:rsidRDefault="00AD013E">
            <w:pPr>
              <w:jc w:val="right"/>
            </w:pPr>
            <w:r>
              <w:rPr>
                <w:rFonts w:ascii="宋体" w:hAnsi="宋体" w:hint="eastAsia"/>
              </w:rPr>
              <w:t>1,914.34</w:t>
            </w:r>
          </w:p>
        </w:tc>
      </w:tr>
    </w:tbl>
    <w:p w14:paraId="168AF3D8" w14:textId="77777777" w:rsidR="00AD013E" w:rsidRDefault="00AD013E">
      <w:pPr>
        <w:pStyle w:val="XBRLTitle3"/>
        <w:spacing w:before="156"/>
        <w:ind w:left="0"/>
      </w:pPr>
      <w:bookmarkStart w:id="252" w:name="_Toc17899991"/>
      <w:bookmarkStart w:id="253" w:name="_Toc481075086"/>
      <w:bookmarkStart w:id="254" w:name="_Toc490050039"/>
      <w:bookmarkStart w:id="255" w:name="_Toc512519518"/>
      <w:bookmarkStart w:id="256" w:name="_Toc513295930"/>
      <w:bookmarkStart w:id="257" w:name="m510_03"/>
      <w:bookmarkEnd w:id="251"/>
      <w:proofErr w:type="spellStart"/>
      <w:r>
        <w:rPr>
          <w:rFonts w:hint="eastAsia"/>
        </w:rPr>
        <w:t>报告期末持有的处于转股期的可转换债券明细</w:t>
      </w:r>
      <w:bookmarkEnd w:id="252"/>
      <w:bookmarkEnd w:id="253"/>
      <w:bookmarkEnd w:id="254"/>
      <w:bookmarkEnd w:id="255"/>
      <w:bookmarkEnd w:id="256"/>
      <w:proofErr w:type="spellEnd"/>
    </w:p>
    <w:p w14:paraId="6BB96980" w14:textId="77777777" w:rsidR="00AD013E" w:rsidRDefault="00AD013E">
      <w:pPr>
        <w:spacing w:line="360" w:lineRule="auto"/>
        <w:ind w:firstLineChars="200" w:firstLine="420"/>
        <w:jc w:val="left"/>
      </w:pPr>
      <w:r>
        <w:rPr>
          <w:rFonts w:ascii="宋体" w:hAnsi="宋体" w:hint="eastAsia"/>
        </w:rPr>
        <w:t xml:space="preserve">本基金本报告期末未持有处于转股期的可转换债券。 </w:t>
      </w:r>
    </w:p>
    <w:p w14:paraId="43115101" w14:textId="77777777" w:rsidR="00AD013E" w:rsidRDefault="00AD013E">
      <w:pPr>
        <w:pStyle w:val="XBRLTitle3"/>
        <w:spacing w:before="156"/>
        <w:ind w:left="0"/>
      </w:pPr>
      <w:bookmarkStart w:id="258" w:name="_Toc17899992"/>
      <w:bookmarkStart w:id="259" w:name="_Toc481075087"/>
      <w:bookmarkStart w:id="260" w:name="_Toc490050040"/>
      <w:bookmarkStart w:id="261" w:name="_Toc512519519"/>
      <w:bookmarkStart w:id="262" w:name="_Toc513295931"/>
      <w:bookmarkStart w:id="263" w:name="m510_04"/>
      <w:bookmarkEnd w:id="257"/>
      <w:proofErr w:type="spellStart"/>
      <w:r>
        <w:rPr>
          <w:rFonts w:hint="eastAsia"/>
        </w:rPr>
        <w:t>报告期末前十名股票中存在流通受限情况的说明</w:t>
      </w:r>
      <w:bookmarkEnd w:id="258"/>
      <w:bookmarkEnd w:id="259"/>
      <w:bookmarkEnd w:id="260"/>
      <w:bookmarkEnd w:id="261"/>
      <w:bookmarkEnd w:id="262"/>
      <w:proofErr w:type="spellEnd"/>
    </w:p>
    <w:p w14:paraId="0A5D76CC" w14:textId="77777777" w:rsidR="00AD013E" w:rsidRDefault="00AD013E">
      <w:pPr>
        <w:spacing w:line="360" w:lineRule="auto"/>
        <w:ind w:firstLineChars="200" w:firstLine="420"/>
        <w:jc w:val="left"/>
        <w:divId w:val="1564213444"/>
      </w:pPr>
      <w:r>
        <w:rPr>
          <w:rFonts w:ascii="宋体" w:hAnsi="宋体" w:hint="eastAsia"/>
        </w:rPr>
        <w:t>本基金本报告期末前十名股票中不存在流通受限情况。</w:t>
      </w:r>
      <w:bookmarkEnd w:id="17"/>
    </w:p>
    <w:p w14:paraId="3EA32502" w14:textId="77777777" w:rsidR="00AD013E" w:rsidRDefault="00AD013E">
      <w:pPr>
        <w:pStyle w:val="XBRLTitle3"/>
        <w:spacing w:before="156"/>
        <w:ind w:left="0"/>
      </w:pPr>
      <w:bookmarkStart w:id="264" w:name="_Toc17899993"/>
      <w:bookmarkStart w:id="265" w:name="_Toc512519520"/>
      <w:bookmarkStart w:id="266" w:name="_Toc481075088"/>
      <w:bookmarkStart w:id="267" w:name="_Toc490050041"/>
      <w:bookmarkStart w:id="268" w:name="_Toc513295932"/>
      <w:bookmarkStart w:id="269" w:name="m510_05_1678"/>
      <w:bookmarkEnd w:id="263"/>
      <w:proofErr w:type="spellStart"/>
      <w:r>
        <w:rPr>
          <w:rFonts w:hint="eastAsia"/>
        </w:rPr>
        <w:t>投资组合报告附注的其他文字描述部分</w:t>
      </w:r>
      <w:bookmarkEnd w:id="264"/>
      <w:bookmarkEnd w:id="265"/>
      <w:bookmarkEnd w:id="266"/>
      <w:bookmarkEnd w:id="267"/>
      <w:bookmarkEnd w:id="268"/>
      <w:proofErr w:type="spellEnd"/>
      <w:r>
        <w:rPr>
          <w:rFonts w:hint="eastAsia"/>
          <w:sz w:val="21"/>
        </w:rPr>
        <w:t xml:space="preserve"> </w:t>
      </w:r>
    </w:p>
    <w:p w14:paraId="13CFA0B6" w14:textId="77777777" w:rsidR="00AD013E" w:rsidRDefault="00AD013E">
      <w:pPr>
        <w:spacing w:line="360" w:lineRule="auto"/>
        <w:ind w:firstLineChars="200" w:firstLine="420"/>
        <w:jc w:val="left"/>
      </w:pPr>
      <w:r>
        <w:rPr>
          <w:rFonts w:ascii="宋体" w:hAnsi="宋体" w:hint="eastAsia"/>
        </w:rPr>
        <w:t>因四舍五入原因，投资组合报告中分项之和与合计可能存在尾差。</w:t>
      </w:r>
    </w:p>
    <w:p w14:paraId="1F551792" w14:textId="77777777" w:rsidR="00AD013E" w:rsidRDefault="00AD013E">
      <w:pPr>
        <w:pStyle w:val="XBRLTitle1"/>
        <w:spacing w:before="156" w:line="360" w:lineRule="auto"/>
        <w:ind w:left="425"/>
      </w:pPr>
      <w:bookmarkStart w:id="270" w:name="_Toc17899994"/>
      <w:proofErr w:type="spellStart"/>
      <w:r>
        <w:rPr>
          <w:rFonts w:hint="eastAsia"/>
        </w:rPr>
        <w:t>基金中基金</w:t>
      </w:r>
      <w:bookmarkEnd w:id="270"/>
      <w:proofErr w:type="spellEnd"/>
      <w:r>
        <w:rPr>
          <w:rFonts w:hint="eastAsia"/>
          <w:lang w:eastAsia="zh-CN"/>
        </w:rPr>
        <w:t xml:space="preserve"> </w:t>
      </w:r>
    </w:p>
    <w:p w14:paraId="1E761162" w14:textId="77777777" w:rsidR="00AD013E" w:rsidRDefault="00AD013E">
      <w:pPr>
        <w:pStyle w:val="XBRLTitle2"/>
        <w:spacing w:before="156"/>
        <w:ind w:left="454"/>
      </w:pPr>
      <w:bookmarkStart w:id="271" w:name="_Toc502858550"/>
      <w:bookmarkStart w:id="272" w:name="_Toc17899995"/>
      <w:bookmarkStart w:id="273" w:name="_Toc514255300"/>
      <w:proofErr w:type="spellStart"/>
      <w:r>
        <w:rPr>
          <w:rFonts w:hint="eastAsia"/>
        </w:rPr>
        <w:t>报告期末按公允价值占基金资产净值比例大小排序的前十名基金投资明细</w:t>
      </w:r>
      <w:bookmarkEnd w:id="271"/>
      <w:bookmarkEnd w:id="272"/>
      <w:bookmarkEnd w:id="273"/>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
        <w:gridCol w:w="1073"/>
        <w:gridCol w:w="1145"/>
        <w:gridCol w:w="1114"/>
        <w:gridCol w:w="1353"/>
        <w:gridCol w:w="1353"/>
        <w:gridCol w:w="933"/>
        <w:gridCol w:w="862"/>
      </w:tblGrid>
      <w:tr w:rsidR="005F40A6" w14:paraId="3C4C8662" w14:textId="77777777">
        <w:trPr>
          <w:divId w:val="2048219778"/>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285B22C" w14:textId="77777777" w:rsidR="00AD013E" w:rsidRDefault="00AD013E">
            <w:pPr>
              <w:pStyle w:val="a5"/>
              <w:spacing w:before="0" w:beforeAutospacing="0" w:after="0" w:afterAutospacing="0"/>
              <w:ind w:firstLineChars="50" w:firstLine="105"/>
              <w:jc w:val="center"/>
              <w:rPr>
                <w:rFonts w:hint="eastAsia"/>
              </w:rPr>
            </w:pPr>
            <w:bookmarkStart w:id="274" w:name="OLE_LINK46"/>
            <w:bookmarkStart w:id="275" w:name="OLE_LINK45"/>
            <w:bookmarkStart w:id="276" w:name="OLE_LINK42"/>
            <w:bookmarkStart w:id="277" w:name="OLE_LINK41"/>
            <w:r>
              <w:rPr>
                <w:rFonts w:hint="eastAsia"/>
                <w:kern w:val="2"/>
                <w:sz w:val="21"/>
              </w:rPr>
              <w:lastRenderedPageBreak/>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E110618" w14:textId="77777777" w:rsidR="00AD013E" w:rsidRDefault="00AD013E">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E23A4D3" w14:textId="77777777" w:rsidR="00AD013E" w:rsidRDefault="00AD013E">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8773840" w14:textId="77777777" w:rsidR="00AD013E" w:rsidRDefault="00AD013E">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0B5C3FE" w14:textId="77777777" w:rsidR="00AD013E" w:rsidRDefault="00AD013E">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82CD1D2" w14:textId="77777777" w:rsidR="00AD013E" w:rsidRDefault="00AD013E">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A7A4A5F" w14:textId="77777777" w:rsidR="00AD013E" w:rsidRDefault="00AD013E">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083D342" w14:textId="77777777" w:rsidR="00AD013E" w:rsidRDefault="00AD013E">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5F40A6" w14:paraId="36A87BB6" w14:textId="77777777">
        <w:trPr>
          <w:divId w:val="204821977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CC3DA8" w14:textId="77777777" w:rsidR="00AD013E" w:rsidRDefault="00AD013E">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6650FD" w14:textId="77777777" w:rsidR="00AD013E" w:rsidRDefault="00AD013E">
            <w:pPr>
              <w:pStyle w:val="a5"/>
              <w:spacing w:before="0" w:beforeAutospacing="0" w:after="0" w:afterAutospacing="0"/>
              <w:jc w:val="center"/>
              <w:rPr>
                <w:rFonts w:hint="eastAsia"/>
              </w:rPr>
            </w:pPr>
            <w:r>
              <w:rPr>
                <w:rFonts w:hint="eastAsia"/>
                <w:kern w:val="2"/>
                <w:sz w:val="21"/>
                <w:lang w:eastAsia="zh-Hans"/>
              </w:rPr>
              <w:t>511360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3DD685" w14:textId="77777777" w:rsidR="00AD013E" w:rsidRDefault="00AD013E">
            <w:pPr>
              <w:pStyle w:val="a5"/>
              <w:spacing w:before="0" w:beforeAutospacing="0" w:after="0" w:afterAutospacing="0"/>
              <w:jc w:val="center"/>
              <w:rPr>
                <w:rFonts w:hint="eastAsia"/>
              </w:rPr>
            </w:pPr>
            <w:r>
              <w:rPr>
                <w:rFonts w:hint="eastAsia"/>
                <w:kern w:val="2"/>
                <w:sz w:val="21"/>
                <w:lang w:eastAsia="zh-Hans"/>
              </w:rPr>
              <w:t>海富通中证短融ETF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5B99A3" w14:textId="77777777" w:rsidR="00AD013E" w:rsidRDefault="00AD013E">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21DC95" w14:textId="77777777" w:rsidR="00AD013E" w:rsidRDefault="00AD013E">
            <w:pPr>
              <w:pStyle w:val="a5"/>
              <w:spacing w:before="0" w:beforeAutospacing="0" w:after="0" w:afterAutospacing="0"/>
              <w:jc w:val="right"/>
              <w:rPr>
                <w:rFonts w:hint="eastAsia"/>
              </w:rPr>
            </w:pPr>
            <w:r>
              <w:rPr>
                <w:rFonts w:hint="eastAsia"/>
                <w:kern w:val="2"/>
                <w:sz w:val="21"/>
                <w:lang w:eastAsia="zh-Hans"/>
              </w:rPr>
              <w:t>43,900.00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17F5DA" w14:textId="77777777" w:rsidR="00AD013E" w:rsidRDefault="00AD013E">
            <w:pPr>
              <w:pStyle w:val="a5"/>
              <w:spacing w:before="0" w:beforeAutospacing="0" w:after="0" w:afterAutospacing="0"/>
              <w:jc w:val="right"/>
              <w:rPr>
                <w:rFonts w:hint="eastAsia"/>
              </w:rPr>
            </w:pPr>
            <w:r>
              <w:rPr>
                <w:rFonts w:hint="eastAsia"/>
                <w:kern w:val="2"/>
                <w:sz w:val="21"/>
                <w:lang w:eastAsia="zh-Hans"/>
              </w:rPr>
              <w:t>4,953,456.50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C3F8F1A" w14:textId="77777777" w:rsidR="00AD013E" w:rsidRDefault="00AD013E">
            <w:pPr>
              <w:pStyle w:val="a5"/>
              <w:spacing w:before="0" w:beforeAutospacing="0" w:after="0" w:afterAutospacing="0"/>
              <w:jc w:val="right"/>
              <w:rPr>
                <w:rFonts w:hint="eastAsia"/>
              </w:rPr>
            </w:pPr>
            <w:r>
              <w:rPr>
                <w:rFonts w:hint="eastAsia"/>
                <w:kern w:val="2"/>
                <w:sz w:val="21"/>
                <w:lang w:eastAsia="zh-Hans"/>
              </w:rPr>
              <w:t>9.31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61A94B" w14:textId="77777777" w:rsidR="00AD013E" w:rsidRDefault="00AD013E">
            <w:pPr>
              <w:pStyle w:val="a5"/>
              <w:spacing w:before="0" w:beforeAutospacing="0" w:after="0" w:afterAutospacing="0"/>
              <w:jc w:val="right"/>
              <w:rPr>
                <w:rFonts w:hint="eastAsia"/>
              </w:rPr>
            </w:pPr>
            <w:r>
              <w:rPr>
                <w:rFonts w:hint="eastAsia"/>
                <w:kern w:val="2"/>
                <w:sz w:val="21"/>
                <w:lang w:eastAsia="zh-Hans"/>
              </w:rPr>
              <w:t>否</w:t>
            </w:r>
          </w:p>
        </w:tc>
      </w:tr>
      <w:tr w:rsidR="005F40A6" w14:paraId="489D4006" w14:textId="77777777">
        <w:trPr>
          <w:divId w:val="204821977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9ECA4F" w14:textId="77777777" w:rsidR="00AD013E" w:rsidRDefault="00AD013E">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C426B1" w14:textId="77777777" w:rsidR="00AD013E" w:rsidRDefault="00AD013E">
            <w:pPr>
              <w:pStyle w:val="a5"/>
              <w:spacing w:before="0" w:beforeAutospacing="0" w:after="0" w:afterAutospacing="0"/>
              <w:jc w:val="center"/>
              <w:rPr>
                <w:rFonts w:hint="eastAsia"/>
              </w:rPr>
            </w:pPr>
            <w:r>
              <w:rPr>
                <w:rFonts w:hint="eastAsia"/>
                <w:kern w:val="2"/>
                <w:sz w:val="21"/>
                <w:lang w:eastAsia="zh-Hans"/>
              </w:rPr>
              <w:t>513890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0D4704" w14:textId="77777777" w:rsidR="00AD013E" w:rsidRDefault="00AD013E">
            <w:pPr>
              <w:pStyle w:val="a5"/>
              <w:spacing w:before="0" w:beforeAutospacing="0" w:after="0" w:afterAutospacing="0"/>
              <w:jc w:val="center"/>
              <w:rPr>
                <w:rFonts w:hint="eastAsia"/>
              </w:rPr>
            </w:pPr>
            <w:r>
              <w:rPr>
                <w:rFonts w:hint="eastAsia"/>
                <w:kern w:val="2"/>
                <w:sz w:val="21"/>
                <w:lang w:eastAsia="zh-Hans"/>
              </w:rPr>
              <w:t>摩根恒生科技ETF(QDII)</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6A41E4" w14:textId="77777777" w:rsidR="00AD013E" w:rsidRDefault="00AD013E">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6E8EB6" w14:textId="77777777" w:rsidR="00AD013E" w:rsidRDefault="00AD013E">
            <w:pPr>
              <w:pStyle w:val="a5"/>
              <w:spacing w:before="0" w:beforeAutospacing="0" w:after="0" w:afterAutospacing="0"/>
              <w:jc w:val="right"/>
              <w:rPr>
                <w:rFonts w:hint="eastAsia"/>
              </w:rPr>
            </w:pPr>
            <w:r>
              <w:rPr>
                <w:rFonts w:hint="eastAsia"/>
                <w:kern w:val="2"/>
                <w:sz w:val="21"/>
                <w:lang w:eastAsia="zh-Hans"/>
              </w:rPr>
              <w:t>2,569,800.00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65AF83" w14:textId="77777777" w:rsidR="00AD013E" w:rsidRDefault="00AD013E">
            <w:pPr>
              <w:pStyle w:val="a5"/>
              <w:spacing w:before="0" w:beforeAutospacing="0" w:after="0" w:afterAutospacing="0"/>
              <w:jc w:val="right"/>
              <w:rPr>
                <w:rFonts w:hint="eastAsia"/>
              </w:rPr>
            </w:pPr>
            <w:r>
              <w:rPr>
                <w:rFonts w:hint="eastAsia"/>
                <w:kern w:val="2"/>
                <w:sz w:val="21"/>
                <w:lang w:eastAsia="zh-Hans"/>
              </w:rPr>
              <w:t>2,831,919.60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0B14CC" w14:textId="77777777" w:rsidR="00AD013E" w:rsidRDefault="00AD013E">
            <w:pPr>
              <w:pStyle w:val="a5"/>
              <w:spacing w:before="0" w:beforeAutospacing="0" w:after="0" w:afterAutospacing="0"/>
              <w:jc w:val="right"/>
              <w:rPr>
                <w:rFonts w:hint="eastAsia"/>
              </w:rPr>
            </w:pPr>
            <w:r>
              <w:rPr>
                <w:rFonts w:hint="eastAsia"/>
                <w:kern w:val="2"/>
                <w:sz w:val="21"/>
                <w:lang w:eastAsia="zh-Hans"/>
              </w:rPr>
              <w:t>5.32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29B8A4" w14:textId="77777777" w:rsidR="00AD013E" w:rsidRDefault="00AD013E">
            <w:pPr>
              <w:pStyle w:val="a5"/>
              <w:spacing w:before="0" w:beforeAutospacing="0" w:after="0" w:afterAutospacing="0"/>
              <w:jc w:val="right"/>
              <w:rPr>
                <w:rFonts w:hint="eastAsia"/>
              </w:rPr>
            </w:pPr>
            <w:r>
              <w:rPr>
                <w:rFonts w:hint="eastAsia"/>
                <w:kern w:val="2"/>
                <w:sz w:val="21"/>
                <w:lang w:eastAsia="zh-Hans"/>
              </w:rPr>
              <w:t>是</w:t>
            </w:r>
          </w:p>
        </w:tc>
      </w:tr>
      <w:tr w:rsidR="005F40A6" w14:paraId="53C91710" w14:textId="77777777">
        <w:trPr>
          <w:divId w:val="204821977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ADF4DB" w14:textId="77777777" w:rsidR="00AD013E" w:rsidRDefault="00AD013E">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9744C2" w14:textId="77777777" w:rsidR="00AD013E" w:rsidRDefault="00AD013E">
            <w:pPr>
              <w:pStyle w:val="a5"/>
              <w:spacing w:before="0" w:beforeAutospacing="0" w:after="0" w:afterAutospacing="0"/>
              <w:jc w:val="center"/>
              <w:rPr>
                <w:rFonts w:hint="eastAsia"/>
              </w:rPr>
            </w:pPr>
            <w:r>
              <w:rPr>
                <w:rFonts w:hint="eastAsia"/>
                <w:kern w:val="2"/>
                <w:sz w:val="21"/>
                <w:lang w:eastAsia="zh-Hans"/>
              </w:rPr>
              <w:t>968052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35A017" w14:textId="77777777" w:rsidR="00AD013E" w:rsidRDefault="00AD013E">
            <w:pPr>
              <w:pStyle w:val="a5"/>
              <w:spacing w:before="0" w:beforeAutospacing="0" w:after="0" w:afterAutospacing="0"/>
              <w:jc w:val="center"/>
              <w:rPr>
                <w:rFonts w:hint="eastAsia"/>
              </w:rPr>
            </w:pPr>
            <w:r>
              <w:rPr>
                <w:rFonts w:hint="eastAsia"/>
                <w:kern w:val="2"/>
                <w:sz w:val="21"/>
                <w:lang w:eastAsia="zh-Hans"/>
              </w:rPr>
              <w:t>摩根国际债券人民币累计</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4B757C" w14:textId="77777777" w:rsidR="00AD013E" w:rsidRDefault="00AD013E">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E6FBE1" w14:textId="77777777" w:rsidR="00AD013E" w:rsidRDefault="00AD013E">
            <w:pPr>
              <w:pStyle w:val="a5"/>
              <w:spacing w:before="0" w:beforeAutospacing="0" w:after="0" w:afterAutospacing="0"/>
              <w:jc w:val="right"/>
              <w:rPr>
                <w:rFonts w:hint="eastAsia"/>
              </w:rPr>
            </w:pPr>
            <w:r>
              <w:rPr>
                <w:rFonts w:hint="eastAsia"/>
                <w:kern w:val="2"/>
                <w:sz w:val="21"/>
                <w:lang w:eastAsia="zh-Hans"/>
              </w:rPr>
              <w:t>209,101.85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599472" w14:textId="77777777" w:rsidR="00AD013E" w:rsidRDefault="00AD013E">
            <w:pPr>
              <w:pStyle w:val="a5"/>
              <w:spacing w:before="0" w:beforeAutospacing="0" w:after="0" w:afterAutospacing="0"/>
              <w:jc w:val="right"/>
              <w:rPr>
                <w:rFonts w:hint="eastAsia"/>
              </w:rPr>
            </w:pPr>
            <w:r>
              <w:rPr>
                <w:rFonts w:hint="eastAsia"/>
                <w:kern w:val="2"/>
                <w:sz w:val="21"/>
                <w:lang w:eastAsia="zh-Hans"/>
              </w:rPr>
              <w:t>2,335,667.66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A0AB9D" w14:textId="77777777" w:rsidR="00AD013E" w:rsidRDefault="00AD013E">
            <w:pPr>
              <w:pStyle w:val="a5"/>
              <w:spacing w:before="0" w:beforeAutospacing="0" w:after="0" w:afterAutospacing="0"/>
              <w:jc w:val="right"/>
              <w:rPr>
                <w:rFonts w:hint="eastAsia"/>
              </w:rPr>
            </w:pPr>
            <w:r>
              <w:rPr>
                <w:rFonts w:hint="eastAsia"/>
                <w:kern w:val="2"/>
                <w:sz w:val="21"/>
                <w:lang w:eastAsia="zh-Hans"/>
              </w:rPr>
              <w:t>4.39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BE4637B" w14:textId="77777777" w:rsidR="00AD013E" w:rsidRDefault="00AD013E">
            <w:pPr>
              <w:pStyle w:val="a5"/>
              <w:spacing w:before="0" w:beforeAutospacing="0" w:after="0" w:afterAutospacing="0"/>
              <w:jc w:val="right"/>
              <w:rPr>
                <w:rFonts w:hint="eastAsia"/>
              </w:rPr>
            </w:pPr>
            <w:r>
              <w:rPr>
                <w:rFonts w:hint="eastAsia"/>
                <w:kern w:val="2"/>
                <w:sz w:val="21"/>
                <w:lang w:eastAsia="zh-Hans"/>
              </w:rPr>
              <w:t>是</w:t>
            </w:r>
          </w:p>
        </w:tc>
      </w:tr>
      <w:tr w:rsidR="005F40A6" w14:paraId="43C9C4AC" w14:textId="77777777">
        <w:trPr>
          <w:divId w:val="204821977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869AB0" w14:textId="77777777" w:rsidR="00AD013E" w:rsidRDefault="00AD013E">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E93A3E" w14:textId="77777777" w:rsidR="00AD013E" w:rsidRDefault="00AD013E">
            <w:pPr>
              <w:pStyle w:val="a5"/>
              <w:spacing w:before="0" w:beforeAutospacing="0" w:after="0" w:afterAutospacing="0"/>
              <w:jc w:val="center"/>
              <w:rPr>
                <w:rFonts w:hint="eastAsia"/>
              </w:rPr>
            </w:pPr>
            <w:r>
              <w:rPr>
                <w:rFonts w:hint="eastAsia"/>
                <w:kern w:val="2"/>
                <w:sz w:val="21"/>
                <w:lang w:eastAsia="zh-Hans"/>
              </w:rPr>
              <w:t>968050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6C0A02" w14:textId="77777777" w:rsidR="00AD013E" w:rsidRDefault="00AD013E">
            <w:pPr>
              <w:pStyle w:val="a5"/>
              <w:spacing w:before="0" w:beforeAutospacing="0" w:after="0" w:afterAutospacing="0"/>
              <w:jc w:val="center"/>
              <w:rPr>
                <w:rFonts w:hint="eastAsia"/>
              </w:rPr>
            </w:pPr>
            <w:r>
              <w:rPr>
                <w:rFonts w:hint="eastAsia"/>
                <w:kern w:val="2"/>
                <w:sz w:val="21"/>
                <w:lang w:eastAsia="zh-Hans"/>
              </w:rPr>
              <w:t>摩根国际债券人民币对冲累计</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C8AC04" w14:textId="77777777" w:rsidR="00AD013E" w:rsidRDefault="00AD013E">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C7C059F" w14:textId="77777777" w:rsidR="00AD013E" w:rsidRDefault="00AD013E">
            <w:pPr>
              <w:pStyle w:val="a5"/>
              <w:spacing w:before="0" w:beforeAutospacing="0" w:after="0" w:afterAutospacing="0"/>
              <w:jc w:val="right"/>
              <w:rPr>
                <w:rFonts w:hint="eastAsia"/>
              </w:rPr>
            </w:pPr>
            <w:r>
              <w:rPr>
                <w:rFonts w:hint="eastAsia"/>
                <w:kern w:val="2"/>
                <w:sz w:val="21"/>
                <w:lang w:eastAsia="zh-Hans"/>
              </w:rPr>
              <w:t>189,772.73</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CF086D7" w14:textId="77777777" w:rsidR="00AD013E" w:rsidRDefault="00AD013E">
            <w:pPr>
              <w:pStyle w:val="a5"/>
              <w:spacing w:before="0" w:beforeAutospacing="0" w:after="0" w:afterAutospacing="0"/>
              <w:jc w:val="right"/>
              <w:rPr>
                <w:rFonts w:hint="eastAsia"/>
              </w:rPr>
            </w:pPr>
            <w:r>
              <w:rPr>
                <w:rFonts w:hint="eastAsia"/>
                <w:kern w:val="2"/>
                <w:sz w:val="21"/>
                <w:lang w:eastAsia="zh-Hans"/>
              </w:rPr>
              <w:t>2,064,727.30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271DD77" w14:textId="77777777" w:rsidR="00AD013E" w:rsidRDefault="00AD013E">
            <w:pPr>
              <w:pStyle w:val="a5"/>
              <w:spacing w:before="0" w:beforeAutospacing="0" w:after="0" w:afterAutospacing="0"/>
              <w:jc w:val="right"/>
              <w:rPr>
                <w:rFonts w:hint="eastAsia"/>
              </w:rPr>
            </w:pPr>
            <w:r>
              <w:rPr>
                <w:rFonts w:hint="eastAsia"/>
                <w:kern w:val="2"/>
                <w:sz w:val="21"/>
                <w:lang w:eastAsia="zh-Hans"/>
              </w:rPr>
              <w:t>3.88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54A05B5" w14:textId="77777777" w:rsidR="00AD013E" w:rsidRDefault="00AD013E">
            <w:pPr>
              <w:pStyle w:val="a5"/>
              <w:spacing w:before="0" w:beforeAutospacing="0" w:after="0" w:afterAutospacing="0"/>
              <w:jc w:val="right"/>
              <w:rPr>
                <w:rFonts w:hint="eastAsia"/>
              </w:rPr>
            </w:pPr>
            <w:r>
              <w:rPr>
                <w:rFonts w:hint="eastAsia"/>
                <w:kern w:val="2"/>
                <w:sz w:val="21"/>
                <w:lang w:eastAsia="zh-Hans"/>
              </w:rPr>
              <w:t>是</w:t>
            </w:r>
          </w:p>
        </w:tc>
      </w:tr>
      <w:tr w:rsidR="005F40A6" w14:paraId="08F0B78B" w14:textId="77777777">
        <w:trPr>
          <w:divId w:val="204821977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8AE51C" w14:textId="77777777" w:rsidR="00AD013E" w:rsidRDefault="00AD013E">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8428DB" w14:textId="77777777" w:rsidR="00AD013E" w:rsidRDefault="00AD013E">
            <w:pPr>
              <w:pStyle w:val="a5"/>
              <w:spacing w:before="0" w:beforeAutospacing="0" w:after="0" w:afterAutospacing="0"/>
              <w:jc w:val="center"/>
              <w:rPr>
                <w:rFonts w:hint="eastAsia"/>
              </w:rPr>
            </w:pPr>
            <w:r>
              <w:rPr>
                <w:rFonts w:hint="eastAsia"/>
                <w:kern w:val="2"/>
                <w:sz w:val="21"/>
                <w:lang w:eastAsia="zh-Hans"/>
              </w:rPr>
              <w:t>020009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20308C" w14:textId="77777777" w:rsidR="00AD013E" w:rsidRDefault="00AD013E">
            <w:pPr>
              <w:pStyle w:val="a5"/>
              <w:spacing w:before="0" w:beforeAutospacing="0" w:after="0" w:afterAutospacing="0"/>
              <w:jc w:val="center"/>
              <w:rPr>
                <w:rFonts w:hint="eastAsia"/>
              </w:rPr>
            </w:pPr>
            <w:r>
              <w:rPr>
                <w:rFonts w:hint="eastAsia"/>
                <w:kern w:val="2"/>
                <w:sz w:val="21"/>
                <w:lang w:eastAsia="zh-Hans"/>
              </w:rPr>
              <w:t>国泰金鹏蓝筹价值混合</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F366A3" w14:textId="77777777" w:rsidR="00AD013E" w:rsidRDefault="00AD013E">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B57E1D" w14:textId="77777777" w:rsidR="00AD013E" w:rsidRDefault="00AD013E">
            <w:pPr>
              <w:pStyle w:val="a5"/>
              <w:spacing w:before="0" w:beforeAutospacing="0" w:after="0" w:afterAutospacing="0"/>
              <w:jc w:val="right"/>
              <w:rPr>
                <w:rFonts w:hint="eastAsia"/>
              </w:rPr>
            </w:pPr>
            <w:r>
              <w:rPr>
                <w:rFonts w:hint="eastAsia"/>
                <w:kern w:val="2"/>
                <w:sz w:val="21"/>
                <w:lang w:eastAsia="zh-Hans"/>
              </w:rPr>
              <w:t>1,053,965.44</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B404F7" w14:textId="77777777" w:rsidR="00AD013E" w:rsidRDefault="00AD013E">
            <w:pPr>
              <w:pStyle w:val="a5"/>
              <w:spacing w:before="0" w:beforeAutospacing="0" w:after="0" w:afterAutospacing="0"/>
              <w:jc w:val="right"/>
              <w:rPr>
                <w:rFonts w:hint="eastAsia"/>
              </w:rPr>
            </w:pPr>
            <w:r>
              <w:rPr>
                <w:rFonts w:hint="eastAsia"/>
                <w:kern w:val="2"/>
                <w:sz w:val="21"/>
                <w:lang w:eastAsia="zh-Hans"/>
              </w:rPr>
              <w:t>1,791,741.25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2F36D2" w14:textId="77777777" w:rsidR="00AD013E" w:rsidRDefault="00AD013E">
            <w:pPr>
              <w:pStyle w:val="a5"/>
              <w:spacing w:before="0" w:beforeAutospacing="0" w:after="0" w:afterAutospacing="0"/>
              <w:jc w:val="right"/>
              <w:rPr>
                <w:rFonts w:hint="eastAsia"/>
              </w:rPr>
            </w:pPr>
            <w:r>
              <w:rPr>
                <w:rFonts w:hint="eastAsia"/>
                <w:kern w:val="2"/>
                <w:sz w:val="21"/>
                <w:lang w:eastAsia="zh-Hans"/>
              </w:rPr>
              <w:t>3.37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56EDE2" w14:textId="77777777" w:rsidR="00AD013E" w:rsidRDefault="00AD013E">
            <w:pPr>
              <w:pStyle w:val="a5"/>
              <w:spacing w:before="0" w:beforeAutospacing="0" w:after="0" w:afterAutospacing="0"/>
              <w:jc w:val="right"/>
              <w:rPr>
                <w:rFonts w:hint="eastAsia"/>
              </w:rPr>
            </w:pPr>
            <w:r>
              <w:rPr>
                <w:rFonts w:hint="eastAsia"/>
                <w:kern w:val="2"/>
                <w:sz w:val="21"/>
                <w:lang w:eastAsia="zh-Hans"/>
              </w:rPr>
              <w:t>否</w:t>
            </w:r>
          </w:p>
        </w:tc>
      </w:tr>
      <w:tr w:rsidR="005F40A6" w14:paraId="63CEAD30" w14:textId="77777777">
        <w:trPr>
          <w:divId w:val="204821977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5BE0B11" w14:textId="77777777" w:rsidR="00AD013E" w:rsidRDefault="00AD013E">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BB4E2A" w14:textId="77777777" w:rsidR="00AD013E" w:rsidRDefault="00AD013E">
            <w:pPr>
              <w:pStyle w:val="a5"/>
              <w:spacing w:before="0" w:beforeAutospacing="0" w:after="0" w:afterAutospacing="0"/>
              <w:jc w:val="center"/>
              <w:rPr>
                <w:rFonts w:hint="eastAsia"/>
              </w:rPr>
            </w:pPr>
            <w:r>
              <w:rPr>
                <w:rFonts w:hint="eastAsia"/>
                <w:kern w:val="2"/>
                <w:sz w:val="21"/>
                <w:lang w:eastAsia="zh-Hans"/>
              </w:rPr>
              <w:t>377240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AB26392" w14:textId="77777777" w:rsidR="00AD013E" w:rsidRDefault="00AD013E">
            <w:pPr>
              <w:pStyle w:val="a5"/>
              <w:spacing w:before="0" w:beforeAutospacing="0" w:after="0" w:afterAutospacing="0"/>
              <w:jc w:val="center"/>
              <w:rPr>
                <w:rFonts w:hint="eastAsia"/>
              </w:rPr>
            </w:pPr>
            <w:r>
              <w:rPr>
                <w:rFonts w:hint="eastAsia"/>
                <w:kern w:val="2"/>
                <w:sz w:val="21"/>
                <w:lang w:eastAsia="zh-Hans"/>
              </w:rPr>
              <w:t>摩根新兴动力混合A类</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A2A85D" w14:textId="77777777" w:rsidR="00AD013E" w:rsidRDefault="00AD013E">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21C6D5" w14:textId="77777777" w:rsidR="00AD013E" w:rsidRDefault="00AD013E">
            <w:pPr>
              <w:pStyle w:val="a5"/>
              <w:spacing w:before="0" w:beforeAutospacing="0" w:after="0" w:afterAutospacing="0"/>
              <w:jc w:val="right"/>
              <w:rPr>
                <w:rFonts w:hint="eastAsia"/>
              </w:rPr>
            </w:pPr>
            <w:r>
              <w:rPr>
                <w:rFonts w:hint="eastAsia"/>
                <w:kern w:val="2"/>
                <w:sz w:val="21"/>
                <w:lang w:eastAsia="zh-Hans"/>
              </w:rPr>
              <w:t>186,432.48</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D5CB6B" w14:textId="77777777" w:rsidR="00AD013E" w:rsidRDefault="00AD013E">
            <w:pPr>
              <w:pStyle w:val="a5"/>
              <w:spacing w:before="0" w:beforeAutospacing="0" w:after="0" w:afterAutospacing="0"/>
              <w:jc w:val="right"/>
              <w:rPr>
                <w:rFonts w:hint="eastAsia"/>
              </w:rPr>
            </w:pPr>
            <w:r>
              <w:rPr>
                <w:rFonts w:hint="eastAsia"/>
                <w:kern w:val="2"/>
                <w:sz w:val="21"/>
                <w:lang w:eastAsia="zh-Hans"/>
              </w:rPr>
              <w:t>1,757,610.85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E9B33F" w14:textId="77777777" w:rsidR="00AD013E" w:rsidRDefault="00AD013E">
            <w:pPr>
              <w:pStyle w:val="a5"/>
              <w:spacing w:before="0" w:beforeAutospacing="0" w:after="0" w:afterAutospacing="0"/>
              <w:jc w:val="right"/>
              <w:rPr>
                <w:rFonts w:hint="eastAsia"/>
              </w:rPr>
            </w:pPr>
            <w:r>
              <w:rPr>
                <w:rFonts w:hint="eastAsia"/>
                <w:kern w:val="2"/>
                <w:sz w:val="21"/>
                <w:lang w:eastAsia="zh-Hans"/>
              </w:rPr>
              <w:t>3.30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8E3687" w14:textId="77777777" w:rsidR="00AD013E" w:rsidRDefault="00AD013E">
            <w:pPr>
              <w:pStyle w:val="a5"/>
              <w:spacing w:before="0" w:beforeAutospacing="0" w:after="0" w:afterAutospacing="0"/>
              <w:jc w:val="right"/>
              <w:rPr>
                <w:rFonts w:hint="eastAsia"/>
              </w:rPr>
            </w:pPr>
            <w:r>
              <w:rPr>
                <w:rFonts w:hint="eastAsia"/>
                <w:kern w:val="2"/>
                <w:sz w:val="21"/>
                <w:lang w:eastAsia="zh-Hans"/>
              </w:rPr>
              <w:t>是</w:t>
            </w:r>
          </w:p>
        </w:tc>
      </w:tr>
      <w:tr w:rsidR="005F40A6" w14:paraId="2A3728E6" w14:textId="77777777">
        <w:trPr>
          <w:divId w:val="204821977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D6E39B" w14:textId="77777777" w:rsidR="00AD013E" w:rsidRDefault="00AD013E">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E66AA0" w14:textId="77777777" w:rsidR="00AD013E" w:rsidRDefault="00AD013E">
            <w:pPr>
              <w:pStyle w:val="a5"/>
              <w:spacing w:before="0" w:beforeAutospacing="0" w:after="0" w:afterAutospacing="0"/>
              <w:jc w:val="center"/>
              <w:rPr>
                <w:rFonts w:hint="eastAsia"/>
              </w:rPr>
            </w:pPr>
            <w:r>
              <w:rPr>
                <w:rFonts w:hint="eastAsia"/>
                <w:kern w:val="2"/>
                <w:sz w:val="21"/>
                <w:lang w:eastAsia="zh-Hans"/>
              </w:rPr>
              <w:t>512070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957A9A" w14:textId="77777777" w:rsidR="00AD013E" w:rsidRDefault="00AD013E">
            <w:pPr>
              <w:pStyle w:val="a5"/>
              <w:spacing w:before="0" w:beforeAutospacing="0" w:after="0" w:afterAutospacing="0"/>
              <w:jc w:val="center"/>
              <w:rPr>
                <w:rFonts w:hint="eastAsia"/>
              </w:rPr>
            </w:pPr>
            <w:r>
              <w:rPr>
                <w:rFonts w:hint="eastAsia"/>
                <w:kern w:val="2"/>
                <w:sz w:val="21"/>
                <w:lang w:eastAsia="zh-Hans"/>
              </w:rPr>
              <w:t>易方达沪深300非银ETF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8D5729" w14:textId="77777777" w:rsidR="00AD013E" w:rsidRDefault="00AD013E">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855AB58" w14:textId="77777777" w:rsidR="00AD013E" w:rsidRDefault="00AD013E">
            <w:pPr>
              <w:pStyle w:val="a5"/>
              <w:spacing w:before="0" w:beforeAutospacing="0" w:after="0" w:afterAutospacing="0"/>
              <w:jc w:val="right"/>
              <w:rPr>
                <w:rFonts w:hint="eastAsia"/>
              </w:rPr>
            </w:pPr>
            <w:r>
              <w:rPr>
                <w:rFonts w:hint="eastAsia"/>
                <w:kern w:val="2"/>
                <w:sz w:val="21"/>
                <w:lang w:eastAsia="zh-Hans"/>
              </w:rPr>
              <w:t>1,817,300.00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9B1493" w14:textId="77777777" w:rsidR="00AD013E" w:rsidRDefault="00AD013E">
            <w:pPr>
              <w:pStyle w:val="a5"/>
              <w:spacing w:before="0" w:beforeAutospacing="0" w:after="0" w:afterAutospacing="0"/>
              <w:jc w:val="right"/>
              <w:rPr>
                <w:rFonts w:hint="eastAsia"/>
              </w:rPr>
            </w:pPr>
            <w:r>
              <w:rPr>
                <w:rFonts w:hint="eastAsia"/>
                <w:kern w:val="2"/>
                <w:sz w:val="21"/>
                <w:lang w:eastAsia="zh-Hans"/>
              </w:rPr>
              <w:t>1,679,185.20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7141CA" w14:textId="77777777" w:rsidR="00AD013E" w:rsidRDefault="00AD013E">
            <w:pPr>
              <w:pStyle w:val="a5"/>
              <w:spacing w:before="0" w:beforeAutospacing="0" w:after="0" w:afterAutospacing="0"/>
              <w:jc w:val="right"/>
              <w:rPr>
                <w:rFonts w:hint="eastAsia"/>
              </w:rPr>
            </w:pPr>
            <w:r>
              <w:rPr>
                <w:rFonts w:hint="eastAsia"/>
                <w:kern w:val="2"/>
                <w:sz w:val="21"/>
                <w:lang w:eastAsia="zh-Hans"/>
              </w:rPr>
              <w:t>3.16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CF5BBEB" w14:textId="77777777" w:rsidR="00AD013E" w:rsidRDefault="00AD013E">
            <w:pPr>
              <w:pStyle w:val="a5"/>
              <w:spacing w:before="0" w:beforeAutospacing="0" w:after="0" w:afterAutospacing="0"/>
              <w:jc w:val="right"/>
              <w:rPr>
                <w:rFonts w:hint="eastAsia"/>
              </w:rPr>
            </w:pPr>
            <w:r>
              <w:rPr>
                <w:rFonts w:hint="eastAsia"/>
                <w:kern w:val="2"/>
                <w:sz w:val="21"/>
                <w:lang w:eastAsia="zh-Hans"/>
              </w:rPr>
              <w:t>否</w:t>
            </w:r>
          </w:p>
        </w:tc>
      </w:tr>
      <w:tr w:rsidR="005F40A6" w14:paraId="672850FD" w14:textId="77777777">
        <w:trPr>
          <w:divId w:val="204821977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28C338" w14:textId="77777777" w:rsidR="00AD013E" w:rsidRDefault="00AD013E">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D5EFA5" w14:textId="77777777" w:rsidR="00AD013E" w:rsidRDefault="00AD013E">
            <w:pPr>
              <w:pStyle w:val="a5"/>
              <w:spacing w:before="0" w:beforeAutospacing="0" w:after="0" w:afterAutospacing="0"/>
              <w:jc w:val="center"/>
              <w:rPr>
                <w:rFonts w:hint="eastAsia"/>
              </w:rPr>
            </w:pPr>
            <w:r>
              <w:rPr>
                <w:rFonts w:hint="eastAsia"/>
                <w:kern w:val="2"/>
                <w:sz w:val="21"/>
                <w:lang w:eastAsia="zh-Hans"/>
              </w:rPr>
              <w:t>002701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575E8A" w14:textId="77777777" w:rsidR="00AD013E" w:rsidRDefault="00AD013E">
            <w:pPr>
              <w:pStyle w:val="a5"/>
              <w:spacing w:before="0" w:beforeAutospacing="0" w:after="0" w:afterAutospacing="0"/>
              <w:jc w:val="center"/>
              <w:rPr>
                <w:rFonts w:hint="eastAsia"/>
              </w:rPr>
            </w:pPr>
            <w:r>
              <w:rPr>
                <w:rFonts w:hint="eastAsia"/>
                <w:kern w:val="2"/>
                <w:sz w:val="21"/>
                <w:lang w:eastAsia="zh-Hans"/>
              </w:rPr>
              <w:t>东方红汇阳债券A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FD2A68D" w14:textId="77777777" w:rsidR="00AD013E" w:rsidRDefault="00AD013E">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4C67EE" w14:textId="77777777" w:rsidR="00AD013E" w:rsidRDefault="00AD013E">
            <w:pPr>
              <w:pStyle w:val="a5"/>
              <w:spacing w:before="0" w:beforeAutospacing="0" w:after="0" w:afterAutospacing="0"/>
              <w:jc w:val="right"/>
              <w:rPr>
                <w:rFonts w:hint="eastAsia"/>
              </w:rPr>
            </w:pPr>
            <w:r>
              <w:rPr>
                <w:rFonts w:hint="eastAsia"/>
                <w:kern w:val="2"/>
                <w:sz w:val="21"/>
                <w:lang w:eastAsia="zh-Hans"/>
              </w:rPr>
              <w:t>1,424,467.65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3C0747" w14:textId="77777777" w:rsidR="00AD013E" w:rsidRDefault="00AD013E">
            <w:pPr>
              <w:pStyle w:val="a5"/>
              <w:spacing w:before="0" w:beforeAutospacing="0" w:after="0" w:afterAutospacing="0"/>
              <w:jc w:val="right"/>
              <w:rPr>
                <w:rFonts w:hint="eastAsia"/>
              </w:rPr>
            </w:pPr>
            <w:r>
              <w:rPr>
                <w:rFonts w:hint="eastAsia"/>
                <w:kern w:val="2"/>
                <w:sz w:val="21"/>
                <w:lang w:eastAsia="zh-Hans"/>
              </w:rPr>
              <w:t>1,648,251.52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F00543" w14:textId="77777777" w:rsidR="00AD013E" w:rsidRDefault="00AD013E">
            <w:pPr>
              <w:pStyle w:val="a5"/>
              <w:spacing w:before="0" w:beforeAutospacing="0" w:after="0" w:afterAutospacing="0"/>
              <w:jc w:val="right"/>
              <w:rPr>
                <w:rFonts w:hint="eastAsia"/>
              </w:rPr>
            </w:pPr>
            <w:r>
              <w:rPr>
                <w:rFonts w:hint="eastAsia"/>
                <w:kern w:val="2"/>
                <w:sz w:val="21"/>
                <w:lang w:eastAsia="zh-Hans"/>
              </w:rPr>
              <w:t>3.10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06A658" w14:textId="77777777" w:rsidR="00AD013E" w:rsidRDefault="00AD013E">
            <w:pPr>
              <w:pStyle w:val="a5"/>
              <w:spacing w:before="0" w:beforeAutospacing="0" w:after="0" w:afterAutospacing="0"/>
              <w:jc w:val="right"/>
              <w:rPr>
                <w:rFonts w:hint="eastAsia"/>
              </w:rPr>
            </w:pPr>
            <w:r>
              <w:rPr>
                <w:rFonts w:hint="eastAsia"/>
                <w:kern w:val="2"/>
                <w:sz w:val="21"/>
                <w:lang w:eastAsia="zh-Hans"/>
              </w:rPr>
              <w:t>否</w:t>
            </w:r>
          </w:p>
        </w:tc>
      </w:tr>
      <w:tr w:rsidR="005F40A6" w14:paraId="00CEACD5" w14:textId="77777777">
        <w:trPr>
          <w:divId w:val="204821977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B7DDA5" w14:textId="77777777" w:rsidR="00AD013E" w:rsidRDefault="00AD013E">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BEAD59" w14:textId="77777777" w:rsidR="00AD013E" w:rsidRDefault="00AD013E">
            <w:pPr>
              <w:pStyle w:val="a5"/>
              <w:spacing w:before="0" w:beforeAutospacing="0" w:after="0" w:afterAutospacing="0"/>
              <w:jc w:val="center"/>
              <w:rPr>
                <w:rFonts w:hint="eastAsia"/>
              </w:rPr>
            </w:pPr>
            <w:r>
              <w:rPr>
                <w:rFonts w:hint="eastAsia"/>
                <w:kern w:val="2"/>
                <w:sz w:val="21"/>
                <w:lang w:eastAsia="zh-Hans"/>
              </w:rPr>
              <w:t>100018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0D2831" w14:textId="77777777" w:rsidR="00AD013E" w:rsidRDefault="00AD013E">
            <w:pPr>
              <w:pStyle w:val="a5"/>
              <w:spacing w:before="0" w:beforeAutospacing="0" w:after="0" w:afterAutospacing="0"/>
              <w:jc w:val="center"/>
              <w:rPr>
                <w:rFonts w:hint="eastAsia"/>
              </w:rPr>
            </w:pPr>
            <w:r>
              <w:rPr>
                <w:rFonts w:hint="eastAsia"/>
                <w:kern w:val="2"/>
                <w:sz w:val="21"/>
                <w:lang w:eastAsia="zh-Hans"/>
              </w:rPr>
              <w:t>富国天利增长债券A/B</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CBB932" w14:textId="77777777" w:rsidR="00AD013E" w:rsidRDefault="00AD013E">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F8C5B06" w14:textId="77777777" w:rsidR="00AD013E" w:rsidRDefault="00AD013E">
            <w:pPr>
              <w:pStyle w:val="a5"/>
              <w:spacing w:before="0" w:beforeAutospacing="0" w:after="0" w:afterAutospacing="0"/>
              <w:jc w:val="right"/>
              <w:rPr>
                <w:rFonts w:hint="eastAsia"/>
              </w:rPr>
            </w:pPr>
            <w:r>
              <w:rPr>
                <w:rFonts w:hint="eastAsia"/>
                <w:kern w:val="2"/>
                <w:sz w:val="21"/>
                <w:lang w:eastAsia="zh-Hans"/>
              </w:rPr>
              <w:t>1,207,459.17</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8CE74C" w14:textId="77777777" w:rsidR="00AD013E" w:rsidRDefault="00AD013E">
            <w:pPr>
              <w:pStyle w:val="a5"/>
              <w:spacing w:before="0" w:beforeAutospacing="0" w:after="0" w:afterAutospacing="0"/>
              <w:jc w:val="right"/>
              <w:rPr>
                <w:rFonts w:hint="eastAsia"/>
              </w:rPr>
            </w:pPr>
            <w:r>
              <w:rPr>
                <w:rFonts w:hint="eastAsia"/>
                <w:kern w:val="2"/>
                <w:sz w:val="21"/>
                <w:lang w:eastAsia="zh-Hans"/>
              </w:rPr>
              <w:t>1,647,336.55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923197" w14:textId="77777777" w:rsidR="00AD013E" w:rsidRDefault="00AD013E">
            <w:pPr>
              <w:pStyle w:val="a5"/>
              <w:spacing w:before="0" w:beforeAutospacing="0" w:after="0" w:afterAutospacing="0"/>
              <w:jc w:val="right"/>
              <w:rPr>
                <w:rFonts w:hint="eastAsia"/>
              </w:rPr>
            </w:pPr>
            <w:r>
              <w:rPr>
                <w:rFonts w:hint="eastAsia"/>
                <w:kern w:val="2"/>
                <w:sz w:val="21"/>
                <w:lang w:eastAsia="zh-Hans"/>
              </w:rPr>
              <w:t>3.10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8545AC" w14:textId="77777777" w:rsidR="00AD013E" w:rsidRDefault="00AD013E">
            <w:pPr>
              <w:pStyle w:val="a5"/>
              <w:spacing w:before="0" w:beforeAutospacing="0" w:after="0" w:afterAutospacing="0"/>
              <w:jc w:val="right"/>
              <w:rPr>
                <w:rFonts w:hint="eastAsia"/>
              </w:rPr>
            </w:pPr>
            <w:r>
              <w:rPr>
                <w:rFonts w:hint="eastAsia"/>
                <w:kern w:val="2"/>
                <w:sz w:val="21"/>
                <w:lang w:eastAsia="zh-Hans"/>
              </w:rPr>
              <w:t>否</w:t>
            </w:r>
          </w:p>
        </w:tc>
      </w:tr>
      <w:tr w:rsidR="005F40A6" w14:paraId="0804E9C3" w14:textId="77777777">
        <w:trPr>
          <w:divId w:val="204821977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C91696" w14:textId="77777777" w:rsidR="00AD013E" w:rsidRDefault="00AD013E">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743C9B" w14:textId="77777777" w:rsidR="00AD013E" w:rsidRDefault="00AD013E">
            <w:pPr>
              <w:pStyle w:val="a5"/>
              <w:spacing w:before="0" w:beforeAutospacing="0" w:after="0" w:afterAutospacing="0"/>
              <w:jc w:val="center"/>
              <w:rPr>
                <w:rFonts w:hint="eastAsia"/>
              </w:rPr>
            </w:pPr>
            <w:r>
              <w:rPr>
                <w:rFonts w:hint="eastAsia"/>
                <w:kern w:val="2"/>
                <w:sz w:val="21"/>
                <w:lang w:eastAsia="zh-Hans"/>
              </w:rPr>
              <w:t>003401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45C98F" w14:textId="77777777" w:rsidR="00AD013E" w:rsidRDefault="00AD013E">
            <w:pPr>
              <w:pStyle w:val="a5"/>
              <w:spacing w:before="0" w:beforeAutospacing="0" w:after="0" w:afterAutospacing="0"/>
              <w:jc w:val="center"/>
              <w:rPr>
                <w:rFonts w:hint="eastAsia"/>
              </w:rPr>
            </w:pPr>
            <w:r>
              <w:rPr>
                <w:rFonts w:hint="eastAsia"/>
                <w:kern w:val="2"/>
                <w:sz w:val="21"/>
                <w:lang w:eastAsia="zh-Hans"/>
              </w:rPr>
              <w:t>工银可转债债券</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523A79" w14:textId="77777777" w:rsidR="00AD013E" w:rsidRDefault="00AD013E">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99E2AD" w14:textId="77777777" w:rsidR="00AD013E" w:rsidRDefault="00AD013E">
            <w:pPr>
              <w:pStyle w:val="a5"/>
              <w:spacing w:before="0" w:beforeAutospacing="0" w:after="0" w:afterAutospacing="0"/>
              <w:jc w:val="right"/>
              <w:rPr>
                <w:rFonts w:hint="eastAsia"/>
              </w:rPr>
            </w:pPr>
            <w:r>
              <w:rPr>
                <w:rFonts w:hint="eastAsia"/>
                <w:kern w:val="2"/>
                <w:sz w:val="21"/>
                <w:lang w:eastAsia="zh-Hans"/>
              </w:rPr>
              <w:t>838,559.38</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99D736" w14:textId="77777777" w:rsidR="00AD013E" w:rsidRDefault="00AD013E">
            <w:pPr>
              <w:pStyle w:val="a5"/>
              <w:spacing w:before="0" w:beforeAutospacing="0" w:after="0" w:afterAutospacing="0"/>
              <w:jc w:val="right"/>
              <w:rPr>
                <w:rFonts w:hint="eastAsia"/>
              </w:rPr>
            </w:pPr>
            <w:r>
              <w:rPr>
                <w:rFonts w:hint="eastAsia"/>
                <w:kern w:val="2"/>
                <w:sz w:val="21"/>
                <w:lang w:eastAsia="zh-Hans"/>
              </w:rPr>
              <w:t>1,499,679.60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E208FA" w14:textId="77777777" w:rsidR="00AD013E" w:rsidRDefault="00AD013E">
            <w:pPr>
              <w:pStyle w:val="a5"/>
              <w:spacing w:before="0" w:beforeAutospacing="0" w:after="0" w:afterAutospacing="0"/>
              <w:jc w:val="right"/>
              <w:rPr>
                <w:rFonts w:hint="eastAsia"/>
              </w:rPr>
            </w:pPr>
            <w:r>
              <w:rPr>
                <w:rFonts w:hint="eastAsia"/>
                <w:kern w:val="2"/>
                <w:sz w:val="21"/>
                <w:lang w:eastAsia="zh-Hans"/>
              </w:rPr>
              <w:t>2.82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F7F0C3A" w14:textId="77777777" w:rsidR="00AD013E" w:rsidRDefault="00AD013E">
            <w:pPr>
              <w:pStyle w:val="a5"/>
              <w:spacing w:before="0" w:beforeAutospacing="0" w:after="0" w:afterAutospacing="0"/>
              <w:jc w:val="right"/>
              <w:rPr>
                <w:rFonts w:hint="eastAsia"/>
              </w:rPr>
            </w:pPr>
            <w:r>
              <w:rPr>
                <w:rFonts w:hint="eastAsia"/>
                <w:kern w:val="2"/>
                <w:sz w:val="21"/>
                <w:lang w:eastAsia="zh-Hans"/>
              </w:rPr>
              <w:t>否</w:t>
            </w:r>
            <w:bookmarkEnd w:id="274"/>
            <w:bookmarkEnd w:id="275"/>
            <w:bookmarkEnd w:id="174"/>
          </w:p>
        </w:tc>
      </w:tr>
    </w:tbl>
    <w:p w14:paraId="3F888567" w14:textId="77777777" w:rsidR="00AD013E" w:rsidRDefault="00AD013E">
      <w:pPr>
        <w:pStyle w:val="XBRLTitle3"/>
        <w:spacing w:before="156"/>
        <w:ind w:left="0"/>
      </w:pPr>
      <w:bookmarkStart w:id="278" w:name="_Toc178112372"/>
      <w:proofErr w:type="spellStart"/>
      <w:r>
        <w:rPr>
          <w:rFonts w:hint="eastAsia"/>
        </w:rPr>
        <w:t>报告期末按公允价值占基金资产净值比例大小排序的前十名公开募集基础设施证券投资基金投资明细</w:t>
      </w:r>
      <w:bookmarkEnd w:id="278"/>
      <w:bookmarkEnd w:id="156"/>
      <w:bookmarkEnd w:id="157"/>
      <w:bookmarkEnd w:id="158"/>
      <w:bookmarkEnd w:id="159"/>
      <w:proofErr w:type="spellEnd"/>
      <w:r>
        <w:rPr>
          <w:rFonts w:hint="eastAsia"/>
          <w:lang w:eastAsia="zh-CN"/>
        </w:rPr>
        <w:t xml:space="preserve"> </w:t>
      </w:r>
    </w:p>
    <w:p w14:paraId="737296A8" w14:textId="77777777" w:rsidR="00AD013E" w:rsidRDefault="00AD013E">
      <w:pPr>
        <w:spacing w:line="360" w:lineRule="auto"/>
        <w:ind w:firstLineChars="200" w:firstLine="420"/>
        <w:divId w:val="827329779"/>
        <w:rPr>
          <w:rFonts w:ascii="宋体" w:hAnsi="宋体" w:hint="eastAsia"/>
          <w:szCs w:val="21"/>
          <w:lang w:eastAsia="zh-Hans"/>
        </w:rPr>
      </w:pPr>
      <w:r>
        <w:rPr>
          <w:rFonts w:ascii="宋体" w:hAnsi="宋体" w:hint="eastAsia"/>
          <w:szCs w:val="21"/>
          <w:lang w:eastAsia="zh-Hans"/>
        </w:rPr>
        <w:t>无。</w:t>
      </w:r>
    </w:p>
    <w:p w14:paraId="0E0AADDC" w14:textId="77777777" w:rsidR="00AD013E" w:rsidRDefault="00AD013E">
      <w:pPr>
        <w:pStyle w:val="XBRLTitle3"/>
        <w:spacing w:before="156"/>
        <w:ind w:left="0"/>
      </w:pPr>
      <w:bookmarkStart w:id="279" w:name="_Toc178112373"/>
      <w:bookmarkEnd w:id="161"/>
      <w:proofErr w:type="spellStart"/>
      <w:r>
        <w:rPr>
          <w:rFonts w:hint="eastAsia"/>
        </w:rPr>
        <w:t>报告期末基金持有的全部公开募集基础设施证券投资基金情况</w:t>
      </w:r>
      <w:bookmarkEnd w:id="279"/>
      <w:bookmarkEnd w:id="162"/>
      <w:bookmarkEnd w:id="163"/>
      <w:bookmarkEnd w:id="164"/>
      <w:bookmarkEnd w:id="165"/>
      <w:proofErr w:type="spellEnd"/>
      <w:r>
        <w:rPr>
          <w:rFonts w:hint="eastAsia"/>
          <w:szCs w:val="24"/>
        </w:rPr>
        <w:t xml:space="preserve"> </w:t>
      </w:r>
      <w:bookmarkEnd w:id="18"/>
      <w:bookmarkEnd w:id="19"/>
      <w:bookmarkEnd w:id="20"/>
      <w:bookmarkEnd w:id="64"/>
      <w:bookmarkEnd w:id="65"/>
      <w:bookmarkEnd w:id="15"/>
      <w:bookmarkEnd w:id="16"/>
    </w:p>
    <w:p w14:paraId="4ABC8A18" w14:textId="77777777" w:rsidR="00AD013E" w:rsidRDefault="00AD013E">
      <w:pPr>
        <w:spacing w:line="360" w:lineRule="auto"/>
        <w:ind w:firstLineChars="200" w:firstLine="420"/>
        <w:divId w:val="1078290385"/>
        <w:rPr>
          <w:rFonts w:ascii="宋体" w:hAnsi="宋体" w:hint="eastAsia"/>
          <w:szCs w:val="21"/>
          <w:lang w:eastAsia="zh-Hans"/>
        </w:rPr>
      </w:pPr>
      <w:r>
        <w:rPr>
          <w:rFonts w:ascii="宋体" w:hAnsi="宋体" w:hint="eastAsia"/>
          <w:szCs w:val="21"/>
          <w:lang w:eastAsia="zh-Hans"/>
        </w:rPr>
        <w:t>无。</w:t>
      </w:r>
    </w:p>
    <w:p w14:paraId="3E0A84E6" w14:textId="77777777" w:rsidR="00AD013E" w:rsidRDefault="00AD013E">
      <w:pPr>
        <w:pStyle w:val="XBRLTitle2"/>
        <w:spacing w:before="156"/>
        <w:ind w:left="454"/>
      </w:pPr>
      <w:bookmarkStart w:id="280" w:name="_Toc502822090"/>
      <w:bookmarkStart w:id="281" w:name="_Toc17899996"/>
      <w:bookmarkStart w:id="282" w:name="_Toc514255301"/>
      <w:proofErr w:type="spellStart"/>
      <w:r>
        <w:rPr>
          <w:rFonts w:hint="eastAsia"/>
        </w:rPr>
        <w:t>当期交易及持有基金产生的费用</w:t>
      </w:r>
      <w:bookmarkEnd w:id="280"/>
      <w:bookmarkEnd w:id="281"/>
      <w:bookmarkEnd w:id="282"/>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5F40A6" w14:paraId="60CD4C66" w14:textId="77777777">
        <w:trPr>
          <w:divId w:val="1603106550"/>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34993EA7" w14:textId="77777777" w:rsidR="00AD013E" w:rsidRDefault="00AD013E">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76055100" w14:textId="77777777" w:rsidR="00AD013E" w:rsidRDefault="00AD013E">
            <w:pPr>
              <w:jc w:val="center"/>
            </w:pPr>
            <w:r>
              <w:rPr>
                <w:rFonts w:ascii="宋体" w:hAnsi="宋体" w:hint="eastAsia"/>
                <w:color w:val="000000"/>
              </w:rPr>
              <w:t>本期费用2025年10月1日至2025年12月31日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45016004" w14:textId="77777777" w:rsidR="00AD013E" w:rsidRDefault="00AD013E">
            <w:pPr>
              <w:jc w:val="center"/>
            </w:pPr>
            <w:r>
              <w:rPr>
                <w:rFonts w:ascii="宋体" w:hAnsi="宋体" w:hint="eastAsia"/>
                <w:color w:val="000000"/>
              </w:rPr>
              <w:t xml:space="preserve">其中：交易及持有基金管理人以及管理人关联方所管理基金产生的费用 </w:t>
            </w:r>
          </w:p>
        </w:tc>
      </w:tr>
      <w:tr w:rsidR="005F40A6" w14:paraId="798B15FA" w14:textId="77777777">
        <w:trPr>
          <w:divId w:val="160310655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F8C1D1" w14:textId="77777777" w:rsidR="00AD013E" w:rsidRDefault="00AD013E">
            <w:pPr>
              <w:jc w:val="left"/>
            </w:pPr>
            <w:r>
              <w:rPr>
                <w:rFonts w:ascii="宋体" w:hAnsi="宋体" w:hint="eastAsia"/>
                <w:szCs w:val="24"/>
                <w:lang w:eastAsia="zh-Hans"/>
              </w:rPr>
              <w:t>当期交易基金产生的申购费</w:t>
            </w:r>
            <w:r>
              <w:rPr>
                <w:rFonts w:ascii="宋体" w:hAnsi="宋体" w:hint="eastAsia"/>
                <w:szCs w:val="24"/>
                <w:lang w:eastAsia="zh-Hans"/>
              </w:rPr>
              <w:lastRenderedPageBreak/>
              <w:t xml:space="preserve">（元）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83043D1" w14:textId="77777777" w:rsidR="00AD013E" w:rsidRDefault="00AD013E">
            <w:pPr>
              <w:jc w:val="right"/>
            </w:pPr>
            <w:r>
              <w:rPr>
                <w:rFonts w:ascii="宋体" w:hAnsi="宋体" w:hint="eastAsia"/>
                <w:szCs w:val="24"/>
                <w:lang w:eastAsia="zh-Hans"/>
              </w:rPr>
              <w:lastRenderedPageBreak/>
              <w:t>582.23</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EA6A16A" w14:textId="77777777" w:rsidR="00AD013E" w:rsidRDefault="00AD013E">
            <w:pPr>
              <w:jc w:val="right"/>
            </w:pPr>
            <w:r>
              <w:rPr>
                <w:rFonts w:ascii="宋体" w:hAnsi="宋体" w:hint="eastAsia"/>
                <w:szCs w:val="24"/>
                <w:lang w:eastAsia="zh-Hans"/>
              </w:rPr>
              <w:t>-</w:t>
            </w:r>
          </w:p>
        </w:tc>
      </w:tr>
      <w:tr w:rsidR="005F40A6" w14:paraId="32B0ACF9" w14:textId="77777777">
        <w:trPr>
          <w:divId w:val="160310655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7D71A0B" w14:textId="77777777" w:rsidR="00AD013E" w:rsidRDefault="00AD013E">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0F0C83" w14:textId="77777777" w:rsidR="00AD013E" w:rsidRDefault="00AD013E">
            <w:pPr>
              <w:jc w:val="right"/>
            </w:pPr>
            <w:r>
              <w:rPr>
                <w:rFonts w:ascii="宋体" w:hAnsi="宋体" w:hint="eastAsia"/>
                <w:szCs w:val="24"/>
                <w:lang w:eastAsia="zh-Hans"/>
              </w:rPr>
              <w:t>178.42</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5FC25F" w14:textId="77777777" w:rsidR="00AD013E" w:rsidRDefault="00AD013E">
            <w:pPr>
              <w:jc w:val="right"/>
            </w:pPr>
            <w:r>
              <w:rPr>
                <w:rFonts w:ascii="宋体" w:hAnsi="宋体" w:hint="eastAsia"/>
                <w:szCs w:val="24"/>
                <w:lang w:eastAsia="zh-Hans"/>
              </w:rPr>
              <w:t>-</w:t>
            </w:r>
          </w:p>
        </w:tc>
      </w:tr>
      <w:tr w:rsidR="005F40A6" w14:paraId="18CFBD49" w14:textId="77777777">
        <w:trPr>
          <w:divId w:val="160310655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E8ACF7" w14:textId="77777777" w:rsidR="00AD013E" w:rsidRDefault="00AD013E">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F4057C5" w14:textId="77777777" w:rsidR="00AD013E" w:rsidRDefault="00AD013E">
            <w:pPr>
              <w:jc w:val="right"/>
            </w:pPr>
            <w:r>
              <w:rPr>
                <w:rFonts w:ascii="宋体" w:hAnsi="宋体" w:hint="eastAsia"/>
                <w:szCs w:val="24"/>
                <w:lang w:eastAsia="zh-Hans"/>
              </w:rPr>
              <w:t>576.83</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2740AD0" w14:textId="77777777" w:rsidR="00AD013E" w:rsidRDefault="00AD013E">
            <w:pPr>
              <w:jc w:val="right"/>
            </w:pPr>
            <w:r>
              <w:rPr>
                <w:rFonts w:ascii="宋体" w:hAnsi="宋体" w:hint="eastAsia"/>
                <w:szCs w:val="24"/>
                <w:lang w:eastAsia="zh-Hans"/>
              </w:rPr>
              <w:t>-</w:t>
            </w:r>
          </w:p>
        </w:tc>
      </w:tr>
      <w:tr w:rsidR="005F40A6" w14:paraId="460EF268" w14:textId="77777777">
        <w:trPr>
          <w:divId w:val="160310655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9D4653" w14:textId="77777777" w:rsidR="00AD013E" w:rsidRDefault="00AD013E">
            <w:pPr>
              <w:jc w:val="left"/>
            </w:pPr>
            <w:r>
              <w:rPr>
                <w:rFonts w:ascii="宋体" w:hAnsi="宋体" w:hint="eastAsia"/>
                <w:color w:val="000000"/>
              </w:rPr>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9FCFD1" w14:textId="77777777" w:rsidR="00AD013E" w:rsidRDefault="00AD013E">
            <w:pPr>
              <w:jc w:val="right"/>
            </w:pPr>
            <w:r>
              <w:rPr>
                <w:rFonts w:ascii="宋体" w:hAnsi="宋体" w:hint="eastAsia"/>
                <w:szCs w:val="24"/>
                <w:lang w:eastAsia="zh-Hans"/>
              </w:rPr>
              <w:t>80,333.89</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DF473E6" w14:textId="77777777" w:rsidR="00AD013E" w:rsidRDefault="00AD013E">
            <w:pPr>
              <w:jc w:val="right"/>
            </w:pPr>
            <w:r>
              <w:rPr>
                <w:rFonts w:ascii="宋体" w:hAnsi="宋体" w:hint="eastAsia"/>
                <w:szCs w:val="24"/>
                <w:lang w:eastAsia="zh-Hans"/>
              </w:rPr>
              <w:t>17,857.99</w:t>
            </w:r>
          </w:p>
        </w:tc>
      </w:tr>
      <w:tr w:rsidR="005F40A6" w14:paraId="7C0D5412" w14:textId="77777777">
        <w:trPr>
          <w:divId w:val="160310655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764DEE" w14:textId="77777777" w:rsidR="00AD013E" w:rsidRDefault="00AD013E">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988E9C" w14:textId="77777777" w:rsidR="00AD013E" w:rsidRDefault="00AD013E">
            <w:pPr>
              <w:jc w:val="right"/>
            </w:pPr>
            <w:r>
              <w:rPr>
                <w:rFonts w:ascii="宋体" w:hAnsi="宋体" w:hint="eastAsia"/>
                <w:szCs w:val="24"/>
                <w:lang w:eastAsia="zh-Hans"/>
              </w:rPr>
              <w:t>15,069.81</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A3C6C5" w14:textId="77777777" w:rsidR="00AD013E" w:rsidRDefault="00AD013E">
            <w:pPr>
              <w:jc w:val="right"/>
            </w:pPr>
            <w:r>
              <w:rPr>
                <w:rFonts w:ascii="宋体" w:hAnsi="宋体" w:hint="eastAsia"/>
                <w:szCs w:val="24"/>
                <w:lang w:eastAsia="zh-Hans"/>
              </w:rPr>
              <w:t>2,206.68</w:t>
            </w:r>
          </w:p>
        </w:tc>
      </w:tr>
      <w:tr w:rsidR="005F40A6" w14:paraId="1E86A256" w14:textId="77777777">
        <w:trPr>
          <w:divId w:val="160310655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5F34F2" w14:textId="77777777" w:rsidR="00AD013E" w:rsidRDefault="00AD013E">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7EEBE0" w14:textId="77777777" w:rsidR="00AD013E" w:rsidRDefault="00AD013E">
            <w:pPr>
              <w:jc w:val="right"/>
            </w:pPr>
            <w:r>
              <w:rPr>
                <w:rFonts w:ascii="宋体" w:hAnsi="宋体" w:hint="eastAsia"/>
                <w:szCs w:val="24"/>
                <w:lang w:eastAsia="zh-Hans"/>
              </w:rPr>
              <w:t>104.52</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2BC08C" w14:textId="77777777" w:rsidR="00AD013E" w:rsidRDefault="00AD013E">
            <w:pPr>
              <w:jc w:val="right"/>
            </w:pPr>
            <w:r>
              <w:rPr>
                <w:rFonts w:ascii="宋体" w:hAnsi="宋体" w:hint="eastAsia"/>
                <w:szCs w:val="24"/>
                <w:lang w:eastAsia="zh-Hans"/>
              </w:rPr>
              <w:t>10.63</w:t>
            </w:r>
          </w:p>
        </w:tc>
      </w:tr>
      <w:tr w:rsidR="005F40A6" w14:paraId="238D2746" w14:textId="77777777">
        <w:trPr>
          <w:divId w:val="160310655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0E913D" w14:textId="77777777" w:rsidR="00AD013E" w:rsidRDefault="00AD013E">
            <w:pPr>
              <w:jc w:val="left"/>
            </w:pPr>
            <w:r>
              <w:rPr>
                <w:rFonts w:ascii="宋体" w:hAnsi="宋体" w:hint="eastAsia"/>
                <w:color w:val="000000"/>
              </w:rPr>
              <w:t>当期交易基金产生的转换费（元）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FE69C62" w14:textId="77777777" w:rsidR="00AD013E" w:rsidRDefault="00AD013E">
            <w:pPr>
              <w:jc w:val="right"/>
            </w:pPr>
            <w:r>
              <w:rPr>
                <w:rFonts w:ascii="宋体" w:hAnsi="宋体" w:hint="eastAsia"/>
                <w:szCs w:val="24"/>
                <w:lang w:eastAsia="zh-Hans"/>
              </w:rPr>
              <w:t>1,507.84</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0A69E4" w14:textId="77777777" w:rsidR="00AD013E" w:rsidRDefault="00AD013E">
            <w:pPr>
              <w:jc w:val="right"/>
            </w:pPr>
            <w:r>
              <w:rPr>
                <w:rFonts w:ascii="宋体" w:hAnsi="宋体" w:hint="eastAsia"/>
                <w:szCs w:val="24"/>
                <w:lang w:eastAsia="zh-Hans"/>
              </w:rPr>
              <w:t>-</w:t>
            </w:r>
          </w:p>
        </w:tc>
      </w:tr>
    </w:tbl>
    <w:p w14:paraId="79285AEE" w14:textId="77777777" w:rsidR="00AD013E" w:rsidRDefault="00AD013E">
      <w:pPr>
        <w:pStyle w:val="XBRLTitle2"/>
        <w:spacing w:before="156"/>
        <w:ind w:left="454"/>
      </w:pPr>
      <w:bookmarkStart w:id="283" w:name="_Toc502858552"/>
      <w:bookmarkStart w:id="284" w:name="_Toc17899997"/>
      <w:bookmarkStart w:id="285" w:name="_Toc514255302"/>
      <w:proofErr w:type="spellStart"/>
      <w:r>
        <w:rPr>
          <w:rFonts w:hint="eastAsia"/>
        </w:rPr>
        <w:t>本报告期持有的基金发生的重大影响事件</w:t>
      </w:r>
      <w:bookmarkEnd w:id="283"/>
      <w:bookmarkEnd w:id="284"/>
      <w:bookmarkEnd w:id="285"/>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5F40A6" w14:paraId="42E39D87" w14:textId="77777777">
        <w:trPr>
          <w:divId w:val="638926385"/>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1C3546A3" w14:textId="77777777" w:rsidR="00AD013E" w:rsidRDefault="00AD013E">
            <w:pPr>
              <w:spacing w:line="360" w:lineRule="auto"/>
              <w:jc w:val="left"/>
            </w:pPr>
            <w:r>
              <w:rPr>
                <w:rFonts w:ascii="宋体" w:hAnsi="宋体" w:cs="宋体" w:hint="eastAsia"/>
                <w:color w:val="000000"/>
                <w:kern w:val="0"/>
              </w:rPr>
              <w:t>无。</w:t>
            </w:r>
          </w:p>
        </w:tc>
      </w:tr>
    </w:tbl>
    <w:p w14:paraId="311F145E" w14:textId="77777777" w:rsidR="00AD013E" w:rsidRDefault="00AD013E">
      <w:pPr>
        <w:pStyle w:val="XBRLTitle1"/>
        <w:spacing w:before="156" w:line="360" w:lineRule="auto"/>
        <w:ind w:left="425"/>
      </w:pPr>
      <w:bookmarkStart w:id="286" w:name="_Toc17899998"/>
      <w:bookmarkStart w:id="287" w:name="_Toc512519521"/>
      <w:bookmarkStart w:id="288" w:name="_Toc481075089"/>
      <w:bookmarkStart w:id="289" w:name="_Toc438646477"/>
      <w:bookmarkStart w:id="290" w:name="_Toc490050042"/>
      <w:bookmarkStart w:id="291" w:name="_Toc513295870"/>
      <w:bookmarkStart w:id="292" w:name="_Toc513295933"/>
      <w:bookmarkStart w:id="293" w:name="m601"/>
      <w:bookmarkEnd w:id="269"/>
      <w:proofErr w:type="spellStart"/>
      <w:r>
        <w:rPr>
          <w:rFonts w:hAnsi="宋体" w:hint="eastAsia"/>
        </w:rPr>
        <w:t>开放式基金份额变动</w:t>
      </w:r>
      <w:bookmarkStart w:id="294" w:name="m601_tab"/>
      <w:bookmarkEnd w:id="286"/>
      <w:bookmarkEnd w:id="287"/>
      <w:bookmarkEnd w:id="288"/>
      <w:bookmarkEnd w:id="289"/>
      <w:bookmarkEnd w:id="290"/>
      <w:bookmarkEnd w:id="291"/>
      <w:bookmarkEnd w:id="292"/>
      <w:proofErr w:type="spellEnd"/>
      <w:r>
        <w:rPr>
          <w:rFonts w:hAnsi="宋体" w:hint="eastAsia"/>
        </w:rPr>
        <w:t xml:space="preserve"> </w:t>
      </w:r>
    </w:p>
    <w:p w14:paraId="105D2933" w14:textId="77777777" w:rsidR="00AD013E" w:rsidRDefault="00AD013E">
      <w:pPr>
        <w:wordWrap w:val="0"/>
        <w:spacing w:line="360" w:lineRule="auto"/>
        <w:jc w:val="right"/>
        <w:divId w:val="1037582631"/>
      </w:pPr>
      <w:bookmarkStart w:id="29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5F40A6" w14:paraId="5336CA58" w14:textId="77777777">
        <w:trPr>
          <w:divId w:val="1037582631"/>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025534" w14:textId="77777777" w:rsidR="00AD013E" w:rsidRDefault="00AD013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8B9744" w14:textId="77777777" w:rsidR="00AD013E" w:rsidRDefault="00AD013E">
            <w:pPr>
              <w:jc w:val="right"/>
            </w:pPr>
            <w:r>
              <w:rPr>
                <w:rFonts w:ascii="宋体" w:hAnsi="宋体" w:hint="eastAsia"/>
                <w:kern w:val="0"/>
                <w:szCs w:val="24"/>
                <w:lang w:eastAsia="zh-Hans"/>
              </w:rPr>
              <w:t>50,108,316.02</w:t>
            </w:r>
          </w:p>
        </w:tc>
      </w:tr>
      <w:tr w:rsidR="005F40A6" w14:paraId="61EF95DC" w14:textId="77777777">
        <w:trPr>
          <w:divId w:val="1037582631"/>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FD661C" w14:textId="77777777" w:rsidR="00AD013E" w:rsidRDefault="00AD013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433FB3" w14:textId="77777777" w:rsidR="00AD013E" w:rsidRDefault="00AD013E">
            <w:pPr>
              <w:jc w:val="right"/>
            </w:pPr>
            <w:r>
              <w:rPr>
                <w:rFonts w:ascii="宋体" w:hAnsi="宋体" w:hint="eastAsia"/>
                <w:lang w:eastAsia="zh-Hans"/>
              </w:rPr>
              <w:t>1,472.85</w:t>
            </w:r>
          </w:p>
        </w:tc>
      </w:tr>
      <w:tr w:rsidR="005F40A6" w14:paraId="6C138B28" w14:textId="77777777">
        <w:trPr>
          <w:divId w:val="1037582631"/>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54FEF9" w14:textId="77777777" w:rsidR="00AD013E" w:rsidRDefault="00AD013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C67F6F" w14:textId="77777777" w:rsidR="00AD013E" w:rsidRDefault="00AD013E">
            <w:pPr>
              <w:jc w:val="right"/>
            </w:pPr>
            <w:r>
              <w:rPr>
                <w:rFonts w:ascii="宋体" w:hAnsi="宋体" w:hint="eastAsia"/>
                <w:lang w:eastAsia="zh-Hans"/>
              </w:rPr>
              <w:t>-</w:t>
            </w:r>
          </w:p>
        </w:tc>
      </w:tr>
      <w:tr w:rsidR="005F40A6" w14:paraId="7DF16126" w14:textId="77777777">
        <w:trPr>
          <w:divId w:val="1037582631"/>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CE6276" w14:textId="77777777" w:rsidR="00AD013E" w:rsidRDefault="00AD013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A4161E" w14:textId="77777777" w:rsidR="00AD013E" w:rsidRDefault="00AD013E">
            <w:pPr>
              <w:jc w:val="right"/>
            </w:pPr>
            <w:r>
              <w:rPr>
                <w:rFonts w:ascii="宋体" w:hAnsi="宋体" w:hint="eastAsia"/>
                <w:lang w:eastAsia="zh-Hans"/>
              </w:rPr>
              <w:t>-</w:t>
            </w:r>
          </w:p>
        </w:tc>
      </w:tr>
      <w:tr w:rsidR="005F40A6" w14:paraId="7BE10158" w14:textId="77777777">
        <w:trPr>
          <w:divId w:val="1037582631"/>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28F05B" w14:textId="77777777" w:rsidR="00AD013E" w:rsidRDefault="00AD013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99AF26" w14:textId="77777777" w:rsidR="00AD013E" w:rsidRDefault="00AD013E">
            <w:pPr>
              <w:jc w:val="right"/>
            </w:pPr>
            <w:r>
              <w:rPr>
                <w:rFonts w:ascii="宋体" w:hAnsi="宋体" w:hint="eastAsia"/>
                <w:szCs w:val="24"/>
                <w:lang w:eastAsia="zh-Hans"/>
              </w:rPr>
              <w:t>50,109,788.87</w:t>
            </w:r>
            <w:r>
              <w:rPr>
                <w:rFonts w:ascii="宋体" w:hAnsi="宋体" w:hint="eastAsia"/>
                <w:lang w:eastAsia="zh-Hans"/>
              </w:rPr>
              <w:t xml:space="preserve"> </w:t>
            </w:r>
          </w:p>
        </w:tc>
      </w:tr>
    </w:tbl>
    <w:p w14:paraId="01FD842F" w14:textId="77777777" w:rsidR="00AD013E" w:rsidRDefault="00AD013E">
      <w:pPr>
        <w:spacing w:line="360" w:lineRule="auto"/>
        <w:jc w:val="left"/>
        <w:divId w:val="1037582631"/>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75C4B23F" w14:textId="77777777" w:rsidR="00AD013E" w:rsidRDefault="00AD013E">
      <w:pPr>
        <w:pStyle w:val="XBRLTitle1"/>
        <w:spacing w:before="156" w:line="360" w:lineRule="auto"/>
        <w:ind w:left="425"/>
      </w:pPr>
      <w:bookmarkStart w:id="296" w:name="_Toc17899999"/>
      <w:bookmarkStart w:id="297" w:name="m7manage01"/>
      <w:bookmarkStart w:id="298" w:name="_Toc512519522"/>
      <w:bookmarkStart w:id="299" w:name="_Toc481075090"/>
      <w:bookmarkStart w:id="300" w:name="_Toc438646478"/>
      <w:bookmarkStart w:id="301" w:name="_Toc490050043"/>
      <w:bookmarkStart w:id="302" w:name="_Toc513295871"/>
      <w:bookmarkStart w:id="303" w:name="_Toc513295934"/>
      <w:bookmarkEnd w:id="293"/>
      <w:bookmarkEnd w:id="294"/>
      <w:proofErr w:type="spellStart"/>
      <w:r>
        <w:rPr>
          <w:rFonts w:hAnsi="宋体" w:hint="eastAsia"/>
        </w:rPr>
        <w:t>基金管理人运用固有资金投资本基金情况</w:t>
      </w:r>
      <w:bookmarkEnd w:id="296"/>
      <w:bookmarkEnd w:id="297"/>
      <w:bookmarkEnd w:id="298"/>
      <w:bookmarkEnd w:id="299"/>
      <w:bookmarkEnd w:id="300"/>
      <w:bookmarkEnd w:id="301"/>
      <w:bookmarkEnd w:id="302"/>
      <w:bookmarkEnd w:id="303"/>
      <w:proofErr w:type="spellEnd"/>
      <w:r>
        <w:rPr>
          <w:rFonts w:hAnsi="宋体" w:hint="eastAsia"/>
        </w:rPr>
        <w:t xml:space="preserve"> </w:t>
      </w:r>
    </w:p>
    <w:p w14:paraId="15F71D6B" w14:textId="77777777" w:rsidR="00AD013E" w:rsidRDefault="00AD013E">
      <w:pPr>
        <w:pStyle w:val="XBRLTitle2"/>
        <w:spacing w:before="156" w:line="360" w:lineRule="auto"/>
        <w:ind w:left="454"/>
      </w:pPr>
      <w:bookmarkStart w:id="304" w:name="_Toc17900000"/>
      <w:bookmarkStart w:id="305" w:name="_Toc512519523"/>
      <w:bookmarkStart w:id="306" w:name="_Toc481075091"/>
      <w:bookmarkStart w:id="307" w:name="_Toc458599606"/>
      <w:bookmarkStart w:id="308" w:name="_Toc490050044"/>
      <w:bookmarkStart w:id="309" w:name="_Toc513295872"/>
      <w:bookmarkStart w:id="310" w:name="_Toc513295935"/>
      <w:proofErr w:type="spellStart"/>
      <w:r>
        <w:rPr>
          <w:rFonts w:hAnsi="宋体" w:hint="eastAsia"/>
        </w:rPr>
        <w:t>基金管理人持有本基金份额变动情况</w:t>
      </w:r>
      <w:bookmarkEnd w:id="304"/>
      <w:bookmarkEnd w:id="305"/>
      <w:bookmarkEnd w:id="306"/>
      <w:bookmarkEnd w:id="307"/>
      <w:bookmarkEnd w:id="308"/>
      <w:bookmarkEnd w:id="309"/>
      <w:bookmarkEnd w:id="310"/>
      <w:proofErr w:type="spellEnd"/>
      <w:r>
        <w:rPr>
          <w:rFonts w:hAnsi="宋体" w:hint="eastAsia"/>
          <w:lang w:eastAsia="zh-CN"/>
        </w:rPr>
        <w:t xml:space="preserve"> </w:t>
      </w:r>
    </w:p>
    <w:p w14:paraId="44304619" w14:textId="77777777" w:rsidR="00AD013E" w:rsidRDefault="00AD013E">
      <w:pPr>
        <w:wordWrap w:val="0"/>
        <w:spacing w:line="360" w:lineRule="auto"/>
        <w:jc w:val="right"/>
        <w:divId w:val="70899656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5"/>
        <w:gridCol w:w="6250"/>
      </w:tblGrid>
      <w:tr w:rsidR="005F40A6" w14:paraId="56A2405D" w14:textId="77777777">
        <w:trPr>
          <w:divId w:val="708996561"/>
          <w:trHeight w:val="356"/>
        </w:trPr>
        <w:tc>
          <w:tcPr>
            <w:tcW w:w="1463" w:type="pct"/>
            <w:tcBorders>
              <w:top w:val="single" w:sz="4" w:space="0" w:color="auto"/>
              <w:left w:val="single" w:sz="4" w:space="0" w:color="auto"/>
              <w:bottom w:val="single" w:sz="4" w:space="0" w:color="auto"/>
              <w:right w:val="single" w:sz="4" w:space="0" w:color="auto"/>
            </w:tcBorders>
            <w:vAlign w:val="center"/>
            <w:hideMark/>
          </w:tcPr>
          <w:bookmarkEnd w:id="295"/>
          <w:p w14:paraId="0AFDF7B7" w14:textId="77777777" w:rsidR="00AD013E" w:rsidRDefault="00AD013E">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4C14D7A9" w14:textId="77777777" w:rsidR="00AD013E" w:rsidRDefault="00AD013E">
            <w:pPr>
              <w:jc w:val="right"/>
            </w:pPr>
            <w:r>
              <w:rPr>
                <w:rFonts w:ascii="宋体" w:hAnsi="宋体" w:hint="eastAsia"/>
                <w:kern w:val="0"/>
                <w:szCs w:val="24"/>
                <w:lang w:eastAsia="zh-Hans"/>
              </w:rPr>
              <w:t>50,005,944.44</w:t>
            </w:r>
          </w:p>
        </w:tc>
      </w:tr>
      <w:tr w:rsidR="005F40A6" w14:paraId="4EEE9F7B" w14:textId="77777777">
        <w:trPr>
          <w:divId w:val="708996561"/>
          <w:trHeight w:val="305"/>
        </w:trPr>
        <w:tc>
          <w:tcPr>
            <w:tcW w:w="1463" w:type="pct"/>
            <w:tcBorders>
              <w:top w:val="single" w:sz="4" w:space="0" w:color="auto"/>
              <w:left w:val="single" w:sz="4" w:space="0" w:color="auto"/>
              <w:bottom w:val="single" w:sz="4" w:space="0" w:color="auto"/>
              <w:right w:val="single" w:sz="4" w:space="0" w:color="auto"/>
            </w:tcBorders>
            <w:vAlign w:val="center"/>
            <w:hideMark/>
          </w:tcPr>
          <w:p w14:paraId="298C250D" w14:textId="77777777" w:rsidR="00AD013E" w:rsidRDefault="00AD013E">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00762178" w14:textId="77777777" w:rsidR="00AD013E" w:rsidRDefault="00AD013E">
            <w:pPr>
              <w:jc w:val="right"/>
            </w:pPr>
            <w:r>
              <w:rPr>
                <w:rFonts w:ascii="宋体" w:hAnsi="宋体" w:hint="eastAsia"/>
                <w:szCs w:val="24"/>
                <w:lang w:eastAsia="zh-Hans"/>
              </w:rPr>
              <w:t>-</w:t>
            </w:r>
          </w:p>
        </w:tc>
      </w:tr>
      <w:tr w:rsidR="005F40A6" w14:paraId="59BDD219" w14:textId="77777777">
        <w:trPr>
          <w:divId w:val="708996561"/>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336915F1" w14:textId="77777777" w:rsidR="00AD013E" w:rsidRDefault="00AD013E">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617B7ED6" w14:textId="77777777" w:rsidR="00AD013E" w:rsidRDefault="00AD013E">
            <w:pPr>
              <w:jc w:val="right"/>
            </w:pPr>
            <w:r>
              <w:rPr>
                <w:rFonts w:ascii="宋体" w:hAnsi="宋体" w:hint="eastAsia"/>
                <w:lang w:eastAsia="zh-Hans"/>
              </w:rPr>
              <w:t>-</w:t>
            </w:r>
          </w:p>
        </w:tc>
      </w:tr>
      <w:tr w:rsidR="005F40A6" w14:paraId="3ACD1383" w14:textId="77777777">
        <w:trPr>
          <w:divId w:val="708996561"/>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6231FAAC" w14:textId="77777777" w:rsidR="00AD013E" w:rsidRDefault="00AD013E">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326A8069" w14:textId="77777777" w:rsidR="00AD013E" w:rsidRDefault="00AD013E">
            <w:pPr>
              <w:jc w:val="right"/>
            </w:pPr>
            <w:r>
              <w:rPr>
                <w:rFonts w:ascii="宋体" w:hAnsi="宋体" w:hint="eastAsia"/>
                <w:lang w:eastAsia="zh-Hans"/>
              </w:rPr>
              <w:t>50,005,944.44</w:t>
            </w:r>
          </w:p>
        </w:tc>
      </w:tr>
      <w:tr w:rsidR="005F40A6" w14:paraId="373932D5" w14:textId="77777777">
        <w:trPr>
          <w:divId w:val="708996561"/>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68725A7C" w14:textId="77777777" w:rsidR="00AD013E" w:rsidRDefault="00AD013E">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06063558" w14:textId="77777777" w:rsidR="00AD013E" w:rsidRDefault="00AD013E">
            <w:pPr>
              <w:jc w:val="right"/>
            </w:pPr>
            <w:r>
              <w:rPr>
                <w:rFonts w:ascii="宋体" w:hAnsi="宋体" w:hint="eastAsia"/>
                <w:lang w:eastAsia="zh-Hans"/>
              </w:rPr>
              <w:t>99.79</w:t>
            </w:r>
          </w:p>
        </w:tc>
      </w:tr>
    </w:tbl>
    <w:p w14:paraId="285FE242" w14:textId="77777777" w:rsidR="00AD013E" w:rsidRDefault="00AD013E">
      <w:pPr>
        <w:pStyle w:val="XBRLTitle2"/>
        <w:spacing w:before="156" w:line="360" w:lineRule="auto"/>
        <w:ind w:left="454"/>
      </w:pPr>
      <w:bookmarkStart w:id="311" w:name="_Toc17900001"/>
      <w:bookmarkStart w:id="312" w:name="_Toc512519524"/>
      <w:bookmarkStart w:id="313" w:name="_Toc481075092"/>
      <w:bookmarkStart w:id="314" w:name="_Toc458599607"/>
      <w:bookmarkStart w:id="315" w:name="_Toc490050045"/>
      <w:bookmarkStart w:id="316" w:name="_Toc513295873"/>
      <w:bookmarkStart w:id="317" w:name="_Toc513295936"/>
      <w:proofErr w:type="spellStart"/>
      <w:r>
        <w:rPr>
          <w:rFonts w:hAnsi="宋体" w:hint="eastAsia"/>
        </w:rPr>
        <w:lastRenderedPageBreak/>
        <w:t>基金管理人运用固有资金投资本基金交易明细</w:t>
      </w:r>
      <w:bookmarkEnd w:id="311"/>
      <w:bookmarkEnd w:id="312"/>
      <w:bookmarkEnd w:id="313"/>
      <w:bookmarkEnd w:id="314"/>
      <w:bookmarkEnd w:id="315"/>
      <w:bookmarkEnd w:id="316"/>
      <w:bookmarkEnd w:id="317"/>
      <w:proofErr w:type="spellEnd"/>
      <w:r>
        <w:rPr>
          <w:rFonts w:hAnsi="宋体" w:hint="eastAsia"/>
          <w:lang w:eastAsia="zh-CN"/>
        </w:rPr>
        <w:t xml:space="preserve"> </w:t>
      </w:r>
    </w:p>
    <w:p w14:paraId="0177BF65" w14:textId="77777777" w:rsidR="00AD013E" w:rsidRDefault="00AD013E">
      <w:pPr>
        <w:spacing w:line="360" w:lineRule="auto"/>
        <w:ind w:firstLineChars="200" w:firstLine="420"/>
        <w:jc w:val="left"/>
        <w:divId w:val="428163009"/>
      </w:pPr>
      <w:r>
        <w:rPr>
          <w:rFonts w:ascii="宋体" w:hAnsi="宋体" w:hint="eastAsia"/>
          <w:lang w:eastAsia="zh-Hans"/>
        </w:rPr>
        <w:t>无。</w:t>
      </w:r>
      <w:r>
        <w:rPr>
          <w:rFonts w:ascii="宋体" w:hAnsi="宋体" w:hint="eastAsia"/>
        </w:rPr>
        <w:t xml:space="preserve"> </w:t>
      </w:r>
    </w:p>
    <w:p w14:paraId="69F628C1" w14:textId="77777777" w:rsidR="00AD013E" w:rsidRDefault="00AD013E">
      <w:pPr>
        <w:pStyle w:val="XBRLTitle1"/>
        <w:spacing w:before="156" w:line="360" w:lineRule="auto"/>
        <w:ind w:left="425"/>
      </w:pPr>
      <w:bookmarkStart w:id="318" w:name="_Toc17900002"/>
      <w:bookmarkStart w:id="319" w:name="_Toc512519525"/>
      <w:bookmarkStart w:id="320" w:name="_Toc481074873"/>
      <w:bookmarkStart w:id="321" w:name="_Toc490050053"/>
      <w:bookmarkStart w:id="322" w:name="_Toc513295874"/>
      <w:bookmarkStart w:id="323" w:name="_Toc513295937"/>
      <w:proofErr w:type="spellStart"/>
      <w:r>
        <w:rPr>
          <w:rFonts w:hint="eastAsia"/>
        </w:rPr>
        <w:t>报告期末发起式基金发起资金持有份额情况</w:t>
      </w:r>
      <w:bookmarkEnd w:id="318"/>
      <w:bookmarkEnd w:id="319"/>
      <w:bookmarkEnd w:id="320"/>
      <w:bookmarkEnd w:id="321"/>
      <w:bookmarkEnd w:id="322"/>
      <w:bookmarkEnd w:id="32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7"/>
        <w:gridCol w:w="1395"/>
        <w:gridCol w:w="1750"/>
        <w:gridCol w:w="1395"/>
        <w:gridCol w:w="1750"/>
        <w:gridCol w:w="1218"/>
      </w:tblGrid>
      <w:tr w:rsidR="005F40A6" w14:paraId="1494D1DE" w14:textId="77777777">
        <w:trPr>
          <w:divId w:val="213808188"/>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86749E" w14:textId="77777777" w:rsidR="00AD013E" w:rsidRDefault="00AD013E">
            <w:pPr>
              <w:jc w:val="center"/>
            </w:pPr>
            <w:r>
              <w:rPr>
                <w:rFonts w:hint="eastAsia"/>
                <w:color w:val="000000"/>
                <w:szCs w:val="21"/>
              </w:rPr>
              <w:t>项目</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34A40B" w14:textId="77777777" w:rsidR="00AD013E" w:rsidRDefault="00AD013E">
            <w:pPr>
              <w:jc w:val="center"/>
            </w:pPr>
            <w:r>
              <w:rPr>
                <w:rFonts w:hint="eastAsia"/>
                <w:color w:val="000000"/>
                <w:szCs w:val="21"/>
              </w:rPr>
              <w:t>持有份额总数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862140" w14:textId="77777777" w:rsidR="00AD013E" w:rsidRDefault="00AD013E">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B6536A" w14:textId="77777777" w:rsidR="00AD013E" w:rsidRDefault="00AD013E">
            <w:pPr>
              <w:jc w:val="center"/>
            </w:pPr>
            <w:r>
              <w:rPr>
                <w:rFonts w:hint="eastAsia"/>
                <w:color w:val="000000"/>
                <w:szCs w:val="21"/>
              </w:rPr>
              <w:t>发起份额总数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AAE812" w14:textId="77777777" w:rsidR="00AD013E" w:rsidRDefault="00AD013E">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95B6DC" w14:textId="77777777" w:rsidR="00AD013E" w:rsidRDefault="00AD013E">
            <w:pPr>
              <w:jc w:val="center"/>
            </w:pPr>
            <w:r>
              <w:rPr>
                <w:rFonts w:hint="eastAsia"/>
                <w:color w:val="000000"/>
                <w:szCs w:val="21"/>
              </w:rPr>
              <w:t>发起份额承诺持有期限</w:t>
            </w:r>
            <w:r>
              <w:rPr>
                <w:rFonts w:ascii="宋体" w:hAnsi="宋体" w:hint="eastAsia"/>
                <w:color w:val="000000"/>
              </w:rPr>
              <w:t xml:space="preserve"> </w:t>
            </w:r>
          </w:p>
        </w:tc>
      </w:tr>
      <w:tr w:rsidR="005F40A6" w14:paraId="1F36813C" w14:textId="77777777">
        <w:trPr>
          <w:divId w:val="21380818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C43F11D" w14:textId="77777777" w:rsidR="00AD013E" w:rsidRDefault="00AD013E">
            <w:pPr>
              <w:adjustRightInd w:val="0"/>
              <w:snapToGrid w:val="0"/>
              <w:spacing w:line="360" w:lineRule="exact"/>
            </w:pPr>
            <w:r>
              <w:rPr>
                <w:rFonts w:hint="eastAsia"/>
                <w:color w:val="000000"/>
                <w:szCs w:val="21"/>
              </w:rPr>
              <w:t>基金管理人固有资金</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85B99B" w14:textId="77777777" w:rsidR="00AD013E" w:rsidRDefault="00AD013E">
            <w:pPr>
              <w:widowControl/>
              <w:jc w:val="right"/>
            </w:pPr>
            <w:r>
              <w:rPr>
                <w:rFonts w:ascii="宋体" w:hAnsi="宋体" w:hint="eastAsia"/>
                <w:color w:val="000000"/>
                <w:szCs w:val="21"/>
              </w:rPr>
              <w:t>50,005,944.44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62E4181" w14:textId="77777777" w:rsidR="00AD013E" w:rsidRDefault="00AD013E">
            <w:pPr>
              <w:widowControl/>
              <w:jc w:val="right"/>
            </w:pPr>
            <w:r>
              <w:rPr>
                <w:rFonts w:ascii="宋体" w:hAnsi="宋体" w:hint="eastAsia"/>
                <w:color w:val="000000"/>
                <w:szCs w:val="21"/>
              </w:rPr>
              <w:t>99.79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793D5AB" w14:textId="77777777" w:rsidR="00AD013E" w:rsidRDefault="00AD013E">
            <w:pPr>
              <w:widowControl/>
              <w:jc w:val="right"/>
            </w:pPr>
            <w:r>
              <w:rPr>
                <w:rFonts w:ascii="宋体" w:hAnsi="宋体" w:hint="eastAsia"/>
                <w:color w:val="000000"/>
                <w:szCs w:val="21"/>
              </w:rPr>
              <w:t>10,001,388.92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78D8DC" w14:textId="77777777" w:rsidR="00AD013E" w:rsidRDefault="00AD013E">
            <w:pPr>
              <w:widowControl/>
              <w:jc w:val="right"/>
            </w:pPr>
            <w:r>
              <w:rPr>
                <w:rFonts w:ascii="宋体" w:hAnsi="宋体" w:hint="eastAsia"/>
                <w:color w:val="000000"/>
                <w:szCs w:val="21"/>
              </w:rPr>
              <w:t>19.96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02464A9" w14:textId="77777777" w:rsidR="00AD013E" w:rsidRDefault="00AD013E">
            <w:pPr>
              <w:widowControl/>
              <w:jc w:val="right"/>
            </w:pPr>
            <w:r>
              <w:rPr>
                <w:rFonts w:ascii="宋体" w:hAnsi="宋体" w:hint="eastAsia"/>
                <w:color w:val="000000"/>
                <w:szCs w:val="21"/>
              </w:rPr>
              <w:t>3年</w:t>
            </w:r>
          </w:p>
        </w:tc>
      </w:tr>
      <w:tr w:rsidR="005F40A6" w14:paraId="75500B11" w14:textId="77777777">
        <w:trPr>
          <w:divId w:val="21380818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08AC79" w14:textId="77777777" w:rsidR="00AD013E" w:rsidRDefault="00AD013E">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CCD50FC"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BA8A1C5"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52F4AE"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C81A98D"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5526740" w14:textId="77777777" w:rsidR="00AD013E" w:rsidRDefault="00AD013E">
            <w:pPr>
              <w:widowControl/>
              <w:jc w:val="right"/>
            </w:pPr>
            <w:r>
              <w:rPr>
                <w:rFonts w:ascii="宋体" w:hAnsi="宋体" w:hint="eastAsia"/>
                <w:color w:val="000000"/>
                <w:szCs w:val="21"/>
              </w:rPr>
              <w:t>-</w:t>
            </w:r>
          </w:p>
        </w:tc>
      </w:tr>
      <w:tr w:rsidR="005F40A6" w14:paraId="5D25E821" w14:textId="77777777">
        <w:trPr>
          <w:divId w:val="21380818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AC57F18" w14:textId="77777777" w:rsidR="00AD013E" w:rsidRDefault="00AD013E">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5A96F32"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01BA2D5"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42C521"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9177A6"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AA81477" w14:textId="77777777" w:rsidR="00AD013E" w:rsidRDefault="00AD013E">
            <w:pPr>
              <w:widowControl/>
              <w:jc w:val="right"/>
            </w:pPr>
            <w:r>
              <w:rPr>
                <w:rFonts w:ascii="宋体" w:hAnsi="宋体" w:hint="eastAsia"/>
                <w:color w:val="000000"/>
                <w:szCs w:val="21"/>
              </w:rPr>
              <w:t>-</w:t>
            </w:r>
          </w:p>
        </w:tc>
      </w:tr>
      <w:tr w:rsidR="005F40A6" w14:paraId="501F0D2F" w14:textId="77777777">
        <w:trPr>
          <w:divId w:val="21380818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2471E18" w14:textId="77777777" w:rsidR="00AD013E" w:rsidRDefault="00AD013E">
            <w:pPr>
              <w:adjustRightInd w:val="0"/>
              <w:snapToGrid w:val="0"/>
              <w:spacing w:line="360" w:lineRule="exact"/>
              <w:jc w:val="left"/>
            </w:pPr>
            <w:r>
              <w:rPr>
                <w:rFonts w:hint="eastAsia"/>
                <w:color w:val="000000"/>
                <w:szCs w:val="21"/>
              </w:rPr>
              <w:t>基金管理人股东</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D5A4BF8"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C214D5A"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4A12A85"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5E90C53"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88ACE75" w14:textId="77777777" w:rsidR="00AD013E" w:rsidRDefault="00AD013E">
            <w:pPr>
              <w:widowControl/>
              <w:jc w:val="right"/>
            </w:pPr>
            <w:r>
              <w:rPr>
                <w:rFonts w:ascii="宋体" w:hAnsi="宋体" w:hint="eastAsia"/>
                <w:color w:val="000000"/>
                <w:szCs w:val="21"/>
              </w:rPr>
              <w:t>-</w:t>
            </w:r>
          </w:p>
        </w:tc>
      </w:tr>
      <w:tr w:rsidR="005F40A6" w14:paraId="5DE44ACE" w14:textId="77777777">
        <w:trPr>
          <w:divId w:val="21380818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249A422" w14:textId="77777777" w:rsidR="00AD013E" w:rsidRDefault="00AD013E">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2A80F1"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A1A086"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6982200"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5D3470" w14:textId="77777777" w:rsidR="00AD013E" w:rsidRDefault="00AD013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3B18FBE" w14:textId="77777777" w:rsidR="00AD013E" w:rsidRDefault="00AD013E">
            <w:pPr>
              <w:widowControl/>
              <w:jc w:val="right"/>
            </w:pPr>
            <w:r>
              <w:rPr>
                <w:rFonts w:ascii="宋体" w:hAnsi="宋体" w:hint="eastAsia"/>
                <w:color w:val="000000"/>
                <w:szCs w:val="21"/>
              </w:rPr>
              <w:t>-</w:t>
            </w:r>
          </w:p>
        </w:tc>
      </w:tr>
      <w:tr w:rsidR="005F40A6" w14:paraId="335C50DE" w14:textId="77777777">
        <w:trPr>
          <w:divId w:val="21380818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A16B86D" w14:textId="77777777" w:rsidR="00AD013E" w:rsidRDefault="00AD013E">
            <w:pPr>
              <w:adjustRightInd w:val="0"/>
              <w:snapToGrid w:val="0"/>
              <w:spacing w:line="360" w:lineRule="exact"/>
              <w:jc w:val="left"/>
            </w:pPr>
            <w:r>
              <w:rPr>
                <w:rFonts w:hint="eastAsia"/>
                <w:color w:val="000000"/>
                <w:szCs w:val="21"/>
              </w:rPr>
              <w:t>合计</w:t>
            </w:r>
            <w:r>
              <w:rPr>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4ADDD2D" w14:textId="77777777" w:rsidR="00AD013E" w:rsidRDefault="00AD013E">
            <w:pPr>
              <w:widowControl/>
              <w:jc w:val="right"/>
            </w:pPr>
            <w:r>
              <w:rPr>
                <w:rFonts w:ascii="宋体" w:hAnsi="宋体" w:hint="eastAsia"/>
                <w:color w:val="000000"/>
                <w:szCs w:val="21"/>
              </w:rPr>
              <w:t>50,005,944.44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D0AEE4C" w14:textId="77777777" w:rsidR="00AD013E" w:rsidRDefault="00AD013E">
            <w:pPr>
              <w:widowControl/>
              <w:jc w:val="right"/>
            </w:pPr>
            <w:r>
              <w:rPr>
                <w:rFonts w:ascii="宋体" w:hAnsi="宋体" w:hint="eastAsia"/>
                <w:color w:val="000000"/>
                <w:szCs w:val="21"/>
              </w:rPr>
              <w:t>99.79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764C9A1" w14:textId="77777777" w:rsidR="00AD013E" w:rsidRDefault="00AD013E">
            <w:pPr>
              <w:widowControl/>
              <w:jc w:val="right"/>
            </w:pPr>
            <w:r>
              <w:rPr>
                <w:rFonts w:ascii="宋体" w:hAnsi="宋体" w:hint="eastAsia"/>
                <w:color w:val="000000"/>
                <w:szCs w:val="21"/>
              </w:rPr>
              <w:t>10,001,388.92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097EE2C" w14:textId="77777777" w:rsidR="00AD013E" w:rsidRDefault="00AD013E">
            <w:pPr>
              <w:widowControl/>
              <w:jc w:val="right"/>
            </w:pPr>
            <w:r>
              <w:rPr>
                <w:rFonts w:ascii="宋体" w:hAnsi="宋体" w:hint="eastAsia"/>
                <w:color w:val="000000"/>
                <w:szCs w:val="21"/>
              </w:rPr>
              <w:t>19.96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F98C8CD" w14:textId="77777777" w:rsidR="00AD013E" w:rsidRDefault="00AD013E">
            <w:pPr>
              <w:widowControl/>
              <w:jc w:val="right"/>
            </w:pPr>
            <w:r>
              <w:rPr>
                <w:rFonts w:ascii="宋体" w:hAnsi="宋体" w:hint="eastAsia"/>
                <w:color w:val="000000"/>
                <w:szCs w:val="21"/>
              </w:rPr>
              <w:t>3年</w:t>
            </w:r>
          </w:p>
        </w:tc>
      </w:tr>
    </w:tbl>
    <w:p w14:paraId="779719CE" w14:textId="77777777" w:rsidR="00AD013E" w:rsidRDefault="00AD013E">
      <w:pPr>
        <w:pStyle w:val="XBRLTitle1"/>
        <w:spacing w:before="156" w:line="360" w:lineRule="auto"/>
        <w:ind w:left="425"/>
      </w:pPr>
      <w:bookmarkStart w:id="324" w:name="_Toc17900003"/>
      <w:bookmarkStart w:id="325" w:name="_Toc512519526"/>
      <w:bookmarkStart w:id="326" w:name="_Toc490050046"/>
      <w:bookmarkStart w:id="327" w:name="_Toc481075094"/>
      <w:bookmarkStart w:id="328" w:name="_Toc479856294"/>
      <w:bookmarkStart w:id="329" w:name="_Toc513295875"/>
      <w:bookmarkStart w:id="330" w:name="_Toc513295938"/>
      <w:bookmarkStart w:id="331" w:name="m701"/>
      <w:proofErr w:type="spellStart"/>
      <w:r>
        <w:rPr>
          <w:rFonts w:hAnsi="宋体" w:hint="eastAsia"/>
        </w:rPr>
        <w:t>影响投资者决策的其他重要信息</w:t>
      </w:r>
      <w:bookmarkEnd w:id="324"/>
      <w:bookmarkEnd w:id="325"/>
      <w:bookmarkEnd w:id="326"/>
      <w:bookmarkEnd w:id="327"/>
      <w:bookmarkEnd w:id="328"/>
      <w:bookmarkEnd w:id="329"/>
      <w:bookmarkEnd w:id="330"/>
      <w:proofErr w:type="spellEnd"/>
      <w:r>
        <w:rPr>
          <w:rFonts w:hAnsi="宋体" w:hint="eastAsia"/>
          <w:lang w:eastAsia="zh-CN"/>
        </w:rPr>
        <w:t xml:space="preserve"> </w:t>
      </w:r>
    </w:p>
    <w:p w14:paraId="7AC5E6C6" w14:textId="77777777" w:rsidR="00AD013E" w:rsidRDefault="00AD013E">
      <w:pPr>
        <w:pStyle w:val="XBRLTitle2"/>
        <w:spacing w:before="156" w:line="360" w:lineRule="auto"/>
        <w:ind w:left="454"/>
      </w:pPr>
      <w:bookmarkStart w:id="332" w:name="_Toc17900004"/>
      <w:bookmarkStart w:id="333" w:name="_Toc512519527"/>
      <w:bookmarkStart w:id="334" w:name="_Toc481075095"/>
      <w:bookmarkStart w:id="335" w:name="_Toc490050047"/>
      <w:bookmarkStart w:id="336" w:name="_Toc513295876"/>
      <w:bookmarkStart w:id="337" w:name="_Toc513295939"/>
      <w:r>
        <w:rPr>
          <w:rFonts w:hAnsi="宋体" w:hint="eastAsia"/>
          <w:kern w:val="0"/>
        </w:rPr>
        <w:t>报告期内单一投资者持有基金份额比例达到或超过20%的情况</w:t>
      </w:r>
      <w:bookmarkEnd w:id="332"/>
      <w:bookmarkEnd w:id="333"/>
      <w:bookmarkEnd w:id="334"/>
      <w:bookmarkEnd w:id="335"/>
      <w:bookmarkEnd w:id="336"/>
      <w:bookmarkEnd w:id="337"/>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5F40A6" w14:paraId="570AB2D8" w14:textId="77777777">
        <w:trPr>
          <w:divId w:val="485440497"/>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332C59" w14:textId="77777777" w:rsidR="00AD013E" w:rsidRDefault="00AD013E">
            <w:pPr>
              <w:jc w:val="center"/>
            </w:pPr>
            <w:bookmarkStart w:id="338" w:name="m13_01"/>
            <w:bookmarkStart w:id="339" w:name="m13_01_01"/>
            <w:bookmarkStart w:id="340" w:name="_Toc433036733"/>
            <w:bookmarkStart w:id="341" w:name="m12_01"/>
            <w:bookmarkEnd w:id="38"/>
            <w:bookmarkEnd w:id="39"/>
            <w:bookmarkEnd w:id="276"/>
            <w:bookmarkEnd w:id="277"/>
            <w:bookmarkEnd w:id="338"/>
            <w:bookmarkEnd w:id="339"/>
            <w:bookmarkEnd w:id="340"/>
            <w:bookmarkEnd w:id="341"/>
            <w:bookmarkEnd w:id="2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3913E4" w14:textId="77777777" w:rsidR="00AD013E" w:rsidRDefault="00AD013E">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BD0F90" w14:textId="77777777" w:rsidR="00AD013E" w:rsidRDefault="00AD013E">
            <w:pPr>
              <w:widowControl/>
              <w:jc w:val="center"/>
            </w:pPr>
            <w:r>
              <w:rPr>
                <w:rFonts w:ascii="宋体" w:hAnsi="宋体" w:hint="eastAsia"/>
                <w:color w:val="000000"/>
                <w:kern w:val="0"/>
              </w:rPr>
              <w:t xml:space="preserve">报告期末持有基金情况 </w:t>
            </w:r>
          </w:p>
        </w:tc>
      </w:tr>
      <w:tr w:rsidR="005F40A6" w14:paraId="14F0AE3F" w14:textId="77777777">
        <w:trPr>
          <w:divId w:val="48544049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BF6C3" w14:textId="77777777" w:rsidR="00AD013E" w:rsidRDefault="00AD013E">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B67F11" w14:textId="77777777" w:rsidR="00AD013E" w:rsidRDefault="00AD013E">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357C0D" w14:textId="77777777" w:rsidR="00AD013E" w:rsidRDefault="00AD013E">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E4E67F" w14:textId="77777777" w:rsidR="00AD013E" w:rsidRDefault="00AD013E">
            <w:pPr>
              <w:widowControl/>
              <w:jc w:val="center"/>
            </w:pPr>
            <w:r>
              <w:rPr>
                <w:rFonts w:ascii="宋体" w:hAnsi="宋体" w:hint="eastAsia"/>
                <w:color w:val="000000"/>
                <w:kern w:val="0"/>
              </w:rPr>
              <w:t xml:space="preserve">期初 </w:t>
            </w:r>
          </w:p>
          <w:p w14:paraId="186B8602" w14:textId="77777777" w:rsidR="00AD013E" w:rsidRDefault="00AD013E">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0B58B" w14:textId="77777777" w:rsidR="00AD013E" w:rsidRDefault="00AD013E">
            <w:pPr>
              <w:widowControl/>
              <w:jc w:val="center"/>
            </w:pPr>
            <w:r>
              <w:rPr>
                <w:rFonts w:ascii="宋体" w:hAnsi="宋体" w:hint="eastAsia"/>
                <w:color w:val="000000"/>
                <w:kern w:val="0"/>
              </w:rPr>
              <w:t xml:space="preserve">申购 </w:t>
            </w:r>
          </w:p>
          <w:p w14:paraId="664185E3" w14:textId="77777777" w:rsidR="00AD013E" w:rsidRDefault="00AD013E">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A40FC" w14:textId="77777777" w:rsidR="00AD013E" w:rsidRDefault="00AD013E">
            <w:pPr>
              <w:widowControl/>
              <w:jc w:val="center"/>
            </w:pPr>
            <w:r>
              <w:rPr>
                <w:rFonts w:ascii="宋体" w:hAnsi="宋体" w:hint="eastAsia"/>
                <w:color w:val="000000"/>
                <w:kern w:val="0"/>
              </w:rPr>
              <w:t xml:space="preserve">赎回 </w:t>
            </w:r>
          </w:p>
          <w:p w14:paraId="565BF67C" w14:textId="77777777" w:rsidR="00AD013E" w:rsidRDefault="00AD013E">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0BE577" w14:textId="77777777" w:rsidR="00AD013E" w:rsidRDefault="00AD013E">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6EC7B7" w14:textId="77777777" w:rsidR="00AD013E" w:rsidRDefault="00AD013E">
            <w:pPr>
              <w:widowControl/>
              <w:jc w:val="center"/>
            </w:pPr>
            <w:r>
              <w:rPr>
                <w:rFonts w:ascii="宋体" w:hAnsi="宋体" w:hint="eastAsia"/>
                <w:color w:val="000000"/>
                <w:kern w:val="0"/>
              </w:rPr>
              <w:t xml:space="preserve">份额占比 </w:t>
            </w:r>
          </w:p>
        </w:tc>
      </w:tr>
      <w:tr w:rsidR="005F40A6" w14:paraId="48630961" w14:textId="77777777">
        <w:trPr>
          <w:divId w:val="485440497"/>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9568A" w14:textId="77777777" w:rsidR="00AD013E" w:rsidRDefault="00AD013E">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9DA0E" w14:textId="77777777" w:rsidR="00AD013E" w:rsidRDefault="00AD013E">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F108B" w14:textId="77777777" w:rsidR="00AD013E" w:rsidRDefault="00AD013E">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A8CF3" w14:textId="77777777" w:rsidR="00AD013E" w:rsidRDefault="00AD013E">
            <w:pPr>
              <w:widowControl/>
              <w:jc w:val="right"/>
            </w:pPr>
            <w:r>
              <w:rPr>
                <w:rFonts w:ascii="宋体" w:hAnsi="宋体" w:hint="eastAsia"/>
                <w:color w:val="000000"/>
                <w:szCs w:val="21"/>
              </w:rPr>
              <w:t>50,005,944.44</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E01B3" w14:textId="77777777" w:rsidR="00AD013E" w:rsidRDefault="00AD013E">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3E514" w14:textId="77777777" w:rsidR="00AD013E" w:rsidRDefault="00AD013E">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7FAD2" w14:textId="77777777" w:rsidR="00AD013E" w:rsidRDefault="00AD013E">
            <w:pPr>
              <w:widowControl/>
              <w:jc w:val="right"/>
            </w:pPr>
            <w:r>
              <w:rPr>
                <w:rFonts w:ascii="宋体" w:hAnsi="宋体" w:hint="eastAsia"/>
                <w:color w:val="000000"/>
                <w:szCs w:val="21"/>
              </w:rPr>
              <w:t>50,005,944.44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E19DE" w14:textId="77777777" w:rsidR="00AD013E" w:rsidRDefault="00AD013E">
            <w:pPr>
              <w:widowControl/>
              <w:jc w:val="right"/>
            </w:pPr>
            <w:r>
              <w:rPr>
                <w:rFonts w:ascii="宋体" w:hAnsi="宋体" w:hint="eastAsia"/>
                <w:color w:val="000000"/>
                <w:szCs w:val="21"/>
              </w:rPr>
              <w:t>99.79</w:t>
            </w:r>
            <w:r>
              <w:rPr>
                <w:szCs w:val="21"/>
              </w:rPr>
              <w:t>%</w:t>
            </w:r>
            <w:r>
              <w:t xml:space="preserve"> </w:t>
            </w:r>
          </w:p>
        </w:tc>
      </w:tr>
      <w:tr w:rsidR="005F40A6" w14:paraId="2D69CC78" w14:textId="77777777">
        <w:trPr>
          <w:divId w:val="48544049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B9CC4" w14:textId="77777777" w:rsidR="00AD013E" w:rsidRDefault="00AD013E">
            <w:pPr>
              <w:widowControl/>
              <w:jc w:val="center"/>
            </w:pPr>
            <w:r>
              <w:rPr>
                <w:rFonts w:ascii="宋体" w:hAnsi="宋体" w:hint="eastAsia"/>
                <w:color w:val="000000"/>
                <w:kern w:val="0"/>
              </w:rPr>
              <w:t xml:space="preserve">产品特有风险 </w:t>
            </w:r>
          </w:p>
        </w:tc>
      </w:tr>
      <w:tr w:rsidR="005F40A6" w14:paraId="7C0FD55F" w14:textId="77777777">
        <w:trPr>
          <w:divId w:val="48544049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5D316" w14:textId="77777777" w:rsidR="00AD013E" w:rsidRDefault="00AD013E">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06798A50" w14:textId="77777777" w:rsidR="00AD013E" w:rsidRDefault="00AD013E">
      <w:pPr>
        <w:pStyle w:val="XBRLTitle1"/>
        <w:spacing w:before="156" w:line="360" w:lineRule="auto"/>
        <w:ind w:left="425"/>
      </w:pPr>
      <w:bookmarkStart w:id="342" w:name="_Toc17900006"/>
      <w:bookmarkStart w:id="343" w:name="_Toc512519529"/>
      <w:bookmarkStart w:id="344" w:name="_Toc490050049"/>
      <w:bookmarkStart w:id="345" w:name="_Toc481075097"/>
      <w:bookmarkStart w:id="346" w:name="_Toc438646481"/>
      <w:bookmarkStart w:id="347" w:name="_Toc513295878"/>
      <w:bookmarkStart w:id="348" w:name="_Toc513295941"/>
      <w:bookmarkEnd w:id="331"/>
      <w:proofErr w:type="spellStart"/>
      <w:r>
        <w:rPr>
          <w:rFonts w:hAnsi="宋体" w:hint="eastAsia"/>
        </w:rPr>
        <w:t>备查文件目录</w:t>
      </w:r>
      <w:bookmarkEnd w:id="342"/>
      <w:bookmarkEnd w:id="343"/>
      <w:bookmarkEnd w:id="344"/>
      <w:bookmarkEnd w:id="345"/>
      <w:bookmarkEnd w:id="346"/>
      <w:bookmarkEnd w:id="347"/>
      <w:bookmarkEnd w:id="348"/>
      <w:proofErr w:type="spellEnd"/>
      <w:r>
        <w:rPr>
          <w:rFonts w:hAnsi="宋体" w:hint="eastAsia"/>
        </w:rPr>
        <w:t xml:space="preserve"> </w:t>
      </w:r>
    </w:p>
    <w:p w14:paraId="7FBBC8A5" w14:textId="77777777" w:rsidR="00AD013E" w:rsidRDefault="00AD013E">
      <w:pPr>
        <w:pStyle w:val="XBRLTitle2"/>
        <w:spacing w:before="156" w:line="360" w:lineRule="auto"/>
        <w:ind w:left="454"/>
      </w:pPr>
      <w:bookmarkStart w:id="349" w:name="_Toc438646482"/>
      <w:bookmarkStart w:id="350" w:name="_Toc17900007"/>
      <w:bookmarkStart w:id="351" w:name="_Toc512519530"/>
      <w:bookmarkStart w:id="352" w:name="_Toc481075098"/>
      <w:bookmarkStart w:id="353" w:name="_Toc490050050"/>
      <w:bookmarkStart w:id="354" w:name="_Toc513295879"/>
      <w:bookmarkStart w:id="355" w:name="_Toc513295942"/>
      <w:bookmarkStart w:id="356" w:name="m801_01_1733"/>
      <w:proofErr w:type="spellStart"/>
      <w:r>
        <w:rPr>
          <w:rFonts w:hAnsi="宋体" w:hint="eastAsia"/>
        </w:rPr>
        <w:t>备查文件目录</w:t>
      </w:r>
      <w:bookmarkEnd w:id="349"/>
      <w:bookmarkEnd w:id="350"/>
      <w:bookmarkEnd w:id="351"/>
      <w:bookmarkEnd w:id="352"/>
      <w:bookmarkEnd w:id="353"/>
      <w:bookmarkEnd w:id="354"/>
      <w:bookmarkEnd w:id="355"/>
      <w:proofErr w:type="spellEnd"/>
      <w:r>
        <w:rPr>
          <w:rFonts w:hAnsi="宋体" w:hint="eastAsia"/>
        </w:rPr>
        <w:t xml:space="preserve"> </w:t>
      </w:r>
    </w:p>
    <w:p w14:paraId="620D5AE0" w14:textId="77777777" w:rsidR="00AD013E" w:rsidRDefault="00AD013E">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(二)摩根锦颐养老目标日期2035三年持有期混合型发起式基金中基金(FOF)基金合同</w:t>
      </w:r>
      <w:r>
        <w:rPr>
          <w:rFonts w:ascii="宋体" w:hAnsi="宋体" w:cs="宋体" w:hint="eastAsia"/>
          <w:color w:val="000000"/>
          <w:kern w:val="0"/>
        </w:rPr>
        <w:br/>
        <w:t xml:space="preserve">　　(三)摩根锦颐养老目标日期2035三年持有期混合型发起式基金中基金(FOF)托管协议</w:t>
      </w:r>
      <w:r>
        <w:rPr>
          <w:rFonts w:ascii="宋体" w:hAnsi="宋体" w:cs="宋体" w:hint="eastAsia"/>
          <w:color w:val="000000"/>
          <w:kern w:val="0"/>
        </w:rPr>
        <w:br/>
      </w:r>
      <w:r>
        <w:rPr>
          <w:rFonts w:ascii="宋体" w:hAnsi="宋体" w:cs="宋体" w:hint="eastAsia"/>
          <w:color w:val="000000"/>
          <w:kern w:val="0"/>
        </w:rPr>
        <w:lastRenderedPageBreak/>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56423CF" w14:textId="77777777" w:rsidR="00AD013E" w:rsidRDefault="00AD013E">
      <w:pPr>
        <w:pStyle w:val="XBRLTitle2"/>
        <w:spacing w:before="156" w:line="360" w:lineRule="auto"/>
        <w:ind w:left="454"/>
      </w:pPr>
      <w:bookmarkStart w:id="357" w:name="_Toc438646483"/>
      <w:bookmarkStart w:id="358" w:name="_Toc17900008"/>
      <w:bookmarkStart w:id="359" w:name="_Toc512519531"/>
      <w:bookmarkStart w:id="360" w:name="_Toc481075099"/>
      <w:bookmarkStart w:id="361" w:name="_Toc490050051"/>
      <w:bookmarkStart w:id="362" w:name="_Toc513295880"/>
      <w:bookmarkStart w:id="363" w:name="_Toc513295943"/>
      <w:bookmarkStart w:id="364" w:name="m801_01_1734"/>
      <w:bookmarkEnd w:id="356"/>
      <w:proofErr w:type="spellStart"/>
      <w:r>
        <w:rPr>
          <w:rFonts w:hAnsi="宋体" w:hint="eastAsia"/>
        </w:rPr>
        <w:t>存放地点</w:t>
      </w:r>
      <w:bookmarkEnd w:id="357"/>
      <w:bookmarkEnd w:id="358"/>
      <w:bookmarkEnd w:id="359"/>
      <w:bookmarkEnd w:id="360"/>
      <w:bookmarkEnd w:id="361"/>
      <w:bookmarkEnd w:id="362"/>
      <w:bookmarkEnd w:id="363"/>
      <w:proofErr w:type="spellEnd"/>
      <w:r>
        <w:rPr>
          <w:rFonts w:hAnsi="宋体" w:hint="eastAsia"/>
        </w:rPr>
        <w:t xml:space="preserve"> </w:t>
      </w:r>
    </w:p>
    <w:p w14:paraId="5DBE8D45" w14:textId="77777777" w:rsidR="00AD013E" w:rsidRDefault="00AD013E">
      <w:pPr>
        <w:spacing w:line="360" w:lineRule="auto"/>
        <w:ind w:firstLineChars="200" w:firstLine="420"/>
        <w:jc w:val="left"/>
      </w:pPr>
      <w:r>
        <w:rPr>
          <w:rFonts w:ascii="宋体" w:hAnsi="宋体" w:cs="宋体" w:hint="eastAsia"/>
          <w:color w:val="000000"/>
          <w:kern w:val="0"/>
        </w:rPr>
        <w:t>基金管理人或基金托管人住所。</w:t>
      </w:r>
    </w:p>
    <w:p w14:paraId="723E7E6F" w14:textId="77777777" w:rsidR="00AD013E" w:rsidRDefault="00AD013E">
      <w:pPr>
        <w:pStyle w:val="XBRLTitle2"/>
        <w:spacing w:before="156" w:line="360" w:lineRule="auto"/>
        <w:ind w:left="454"/>
      </w:pPr>
      <w:bookmarkStart w:id="365" w:name="_Toc438646484"/>
      <w:bookmarkStart w:id="366" w:name="_Toc17900009"/>
      <w:bookmarkStart w:id="367" w:name="_Toc512519532"/>
      <w:bookmarkStart w:id="368" w:name="_Toc481075100"/>
      <w:bookmarkStart w:id="369" w:name="_Toc490050052"/>
      <w:bookmarkStart w:id="370" w:name="_Toc513295881"/>
      <w:bookmarkStart w:id="371" w:name="_Toc513295944"/>
      <w:bookmarkStart w:id="372" w:name="m801_01_1735"/>
      <w:bookmarkEnd w:id="364"/>
      <w:proofErr w:type="spellStart"/>
      <w:r>
        <w:rPr>
          <w:rFonts w:hAnsi="宋体" w:hint="eastAsia"/>
        </w:rPr>
        <w:t>查阅方式</w:t>
      </w:r>
      <w:bookmarkEnd w:id="365"/>
      <w:bookmarkEnd w:id="366"/>
      <w:bookmarkEnd w:id="367"/>
      <w:bookmarkEnd w:id="368"/>
      <w:bookmarkEnd w:id="369"/>
      <w:bookmarkEnd w:id="370"/>
      <w:bookmarkEnd w:id="371"/>
      <w:proofErr w:type="spellEnd"/>
      <w:r>
        <w:rPr>
          <w:rFonts w:hAnsi="宋体" w:hint="eastAsia"/>
        </w:rPr>
        <w:t xml:space="preserve"> </w:t>
      </w:r>
    </w:p>
    <w:p w14:paraId="62855784" w14:textId="77777777" w:rsidR="00AD013E" w:rsidRDefault="00AD013E">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72"/>
    <w:p w14:paraId="307B5213" w14:textId="77777777" w:rsidR="00AD013E" w:rsidRDefault="00AD013E">
      <w:pPr>
        <w:spacing w:line="360" w:lineRule="auto"/>
        <w:ind w:firstLineChars="600" w:firstLine="1687"/>
        <w:jc w:val="left"/>
      </w:pPr>
      <w:r>
        <w:rPr>
          <w:rFonts w:ascii="宋体" w:hAnsi="宋体" w:hint="eastAsia"/>
          <w:b/>
          <w:bCs/>
          <w:sz w:val="28"/>
          <w:szCs w:val="30"/>
        </w:rPr>
        <w:t xml:space="preserve">　 </w:t>
      </w:r>
    </w:p>
    <w:p w14:paraId="060864B1" w14:textId="77777777" w:rsidR="00AD013E" w:rsidRDefault="00AD013E">
      <w:pPr>
        <w:spacing w:line="360" w:lineRule="auto"/>
        <w:ind w:firstLineChars="600" w:firstLine="1687"/>
        <w:jc w:val="left"/>
      </w:pPr>
      <w:r>
        <w:rPr>
          <w:rFonts w:ascii="宋体" w:hAnsi="宋体" w:hint="eastAsia"/>
          <w:b/>
          <w:bCs/>
          <w:sz w:val="28"/>
          <w:szCs w:val="30"/>
        </w:rPr>
        <w:t xml:space="preserve">　 </w:t>
      </w:r>
    </w:p>
    <w:p w14:paraId="0B0BA036" w14:textId="77777777" w:rsidR="00AD013E" w:rsidRDefault="00AD013E">
      <w:pPr>
        <w:spacing w:line="360" w:lineRule="auto"/>
        <w:ind w:firstLineChars="600" w:firstLine="1446"/>
        <w:jc w:val="right"/>
      </w:pPr>
      <w:r>
        <w:rPr>
          <w:rFonts w:ascii="宋体" w:hAnsi="宋体" w:hint="eastAsia"/>
          <w:b/>
          <w:bCs/>
          <w:sz w:val="24"/>
          <w:szCs w:val="24"/>
        </w:rPr>
        <w:t>摩根基金管理（中国）有限公司</w:t>
      </w:r>
    </w:p>
    <w:p w14:paraId="580DFD26" w14:textId="77777777" w:rsidR="00AD013E" w:rsidRDefault="00AD013E">
      <w:pPr>
        <w:spacing w:line="360" w:lineRule="auto"/>
        <w:ind w:firstLineChars="600" w:firstLine="1446"/>
        <w:jc w:val="right"/>
      </w:pPr>
      <w:r>
        <w:rPr>
          <w:rFonts w:ascii="宋体" w:hAnsi="宋体" w:hint="eastAsia"/>
          <w:b/>
          <w:bCs/>
          <w:sz w:val="24"/>
          <w:szCs w:val="24"/>
        </w:rPr>
        <w:t>2026年1月22日</w:t>
      </w:r>
      <w:bookmarkEnd w:id="22"/>
    </w:p>
    <w:sectPr w:rsidR="00AD013E">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F83E" w14:textId="77777777" w:rsidR="00AD013E" w:rsidRDefault="00AD013E">
      <w:pPr>
        <w:rPr>
          <w:szCs w:val="21"/>
        </w:rPr>
      </w:pPr>
      <w:r>
        <w:rPr>
          <w:szCs w:val="21"/>
        </w:rPr>
        <w:separator/>
      </w:r>
      <w:r>
        <w:rPr>
          <w:szCs w:val="21"/>
        </w:rPr>
        <w:t xml:space="preserve"> </w:t>
      </w:r>
    </w:p>
  </w:endnote>
  <w:endnote w:type="continuationSeparator" w:id="0">
    <w:p w14:paraId="1CA9505C" w14:textId="77777777" w:rsidR="00AD013E" w:rsidRDefault="00AD013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F10D" w14:textId="77777777" w:rsidR="00AD013E" w:rsidRDefault="00AD013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C16A0" w14:textId="77777777" w:rsidR="00AD013E" w:rsidRDefault="00AD013E">
      <w:pPr>
        <w:rPr>
          <w:szCs w:val="21"/>
        </w:rPr>
      </w:pPr>
      <w:r>
        <w:rPr>
          <w:szCs w:val="21"/>
        </w:rPr>
        <w:separator/>
      </w:r>
      <w:r>
        <w:rPr>
          <w:szCs w:val="21"/>
        </w:rPr>
        <w:t xml:space="preserve"> </w:t>
      </w:r>
    </w:p>
  </w:footnote>
  <w:footnote w:type="continuationSeparator" w:id="0">
    <w:p w14:paraId="5DF562EF" w14:textId="77777777" w:rsidR="00AD013E" w:rsidRDefault="00AD013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8F0B" w14:textId="77777777" w:rsidR="00AD013E" w:rsidRDefault="00AD013E">
    <w:pPr>
      <w:pStyle w:val="a8"/>
      <w:jc w:val="right"/>
    </w:pPr>
    <w:r>
      <w:rPr>
        <w:rFonts w:ascii="宋体" w:hAnsi="宋体" w:hint="eastAsia"/>
      </w:rPr>
      <w:t>摩根锦颐养老目标日期2035三年持有期混合型发起式基金中基金(FOF)2025年第4季度报告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00119490">
    <w:abstractNumId w:val="0"/>
  </w:num>
  <w:num w:numId="2" w16cid:durableId="31424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3E"/>
    <w:rsid w:val="00234BF8"/>
    <w:rsid w:val="00272980"/>
    <w:rsid w:val="005F40A6"/>
    <w:rsid w:val="00AD013E"/>
    <w:rsid w:val="00EE3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DB95C2E"/>
  <w15:chartTrackingRefBased/>
  <w15:docId w15:val="{EFCE4B9C-45EA-4048-8892-EC9B8027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9564">
      <w:marLeft w:val="0"/>
      <w:marRight w:val="0"/>
      <w:marTop w:val="0"/>
      <w:marBottom w:val="0"/>
      <w:divBdr>
        <w:top w:val="none" w:sz="0" w:space="0" w:color="auto"/>
        <w:left w:val="none" w:sz="0" w:space="0" w:color="auto"/>
        <w:bottom w:val="none" w:sz="0" w:space="0" w:color="auto"/>
        <w:right w:val="none" w:sz="0" w:space="0" w:color="auto"/>
      </w:divBdr>
      <w:divsChild>
        <w:div w:id="708996561">
          <w:marLeft w:val="0"/>
          <w:marRight w:val="0"/>
          <w:marTop w:val="0"/>
          <w:marBottom w:val="0"/>
          <w:divBdr>
            <w:top w:val="none" w:sz="0" w:space="0" w:color="auto"/>
            <w:left w:val="none" w:sz="0" w:space="0" w:color="auto"/>
            <w:bottom w:val="none" w:sz="0" w:space="0" w:color="auto"/>
            <w:right w:val="none" w:sz="0" w:space="0" w:color="auto"/>
          </w:divBdr>
        </w:div>
      </w:divsChild>
    </w:div>
    <w:div w:id="227812547">
      <w:marLeft w:val="0"/>
      <w:marRight w:val="0"/>
      <w:marTop w:val="0"/>
      <w:marBottom w:val="0"/>
      <w:divBdr>
        <w:top w:val="none" w:sz="0" w:space="0" w:color="auto"/>
        <w:left w:val="none" w:sz="0" w:space="0" w:color="auto"/>
        <w:bottom w:val="none" w:sz="0" w:space="0" w:color="auto"/>
        <w:right w:val="none" w:sz="0" w:space="0" w:color="auto"/>
      </w:divBdr>
    </w:div>
    <w:div w:id="301351549">
      <w:marLeft w:val="0"/>
      <w:marRight w:val="0"/>
      <w:marTop w:val="0"/>
      <w:marBottom w:val="0"/>
      <w:divBdr>
        <w:top w:val="none" w:sz="0" w:space="0" w:color="auto"/>
        <w:left w:val="none" w:sz="0" w:space="0" w:color="auto"/>
        <w:bottom w:val="none" w:sz="0" w:space="0" w:color="auto"/>
        <w:right w:val="none" w:sz="0" w:space="0" w:color="auto"/>
      </w:divBdr>
      <w:divsChild>
        <w:div w:id="1309550408">
          <w:marLeft w:val="0"/>
          <w:marRight w:val="0"/>
          <w:marTop w:val="0"/>
          <w:marBottom w:val="0"/>
          <w:divBdr>
            <w:top w:val="none" w:sz="0" w:space="0" w:color="auto"/>
            <w:left w:val="none" w:sz="0" w:space="0" w:color="auto"/>
            <w:bottom w:val="none" w:sz="0" w:space="0" w:color="auto"/>
            <w:right w:val="none" w:sz="0" w:space="0" w:color="auto"/>
          </w:divBdr>
        </w:div>
      </w:divsChild>
    </w:div>
    <w:div w:id="334843008">
      <w:marLeft w:val="0"/>
      <w:marRight w:val="0"/>
      <w:marTop w:val="0"/>
      <w:marBottom w:val="0"/>
      <w:divBdr>
        <w:top w:val="none" w:sz="0" w:space="0" w:color="auto"/>
        <w:left w:val="none" w:sz="0" w:space="0" w:color="auto"/>
        <w:bottom w:val="none" w:sz="0" w:space="0" w:color="auto"/>
        <w:right w:val="none" w:sz="0" w:space="0" w:color="auto"/>
      </w:divBdr>
      <w:divsChild>
        <w:div w:id="485440497">
          <w:marLeft w:val="0"/>
          <w:marRight w:val="0"/>
          <w:marTop w:val="0"/>
          <w:marBottom w:val="0"/>
          <w:divBdr>
            <w:top w:val="none" w:sz="0" w:space="0" w:color="auto"/>
            <w:left w:val="none" w:sz="0" w:space="0" w:color="auto"/>
            <w:bottom w:val="none" w:sz="0" w:space="0" w:color="auto"/>
            <w:right w:val="none" w:sz="0" w:space="0" w:color="auto"/>
          </w:divBdr>
        </w:div>
      </w:divsChild>
    </w:div>
    <w:div w:id="428163009">
      <w:marLeft w:val="0"/>
      <w:marRight w:val="0"/>
      <w:marTop w:val="0"/>
      <w:marBottom w:val="0"/>
      <w:divBdr>
        <w:top w:val="none" w:sz="0" w:space="0" w:color="auto"/>
        <w:left w:val="none" w:sz="0" w:space="0" w:color="auto"/>
        <w:bottom w:val="none" w:sz="0" w:space="0" w:color="auto"/>
        <w:right w:val="none" w:sz="0" w:space="0" w:color="auto"/>
      </w:divBdr>
    </w:div>
    <w:div w:id="827329779">
      <w:marLeft w:val="0"/>
      <w:marRight w:val="0"/>
      <w:marTop w:val="0"/>
      <w:marBottom w:val="0"/>
      <w:divBdr>
        <w:top w:val="none" w:sz="0" w:space="0" w:color="auto"/>
        <w:left w:val="none" w:sz="0" w:space="0" w:color="auto"/>
        <w:bottom w:val="none" w:sz="0" w:space="0" w:color="auto"/>
        <w:right w:val="none" w:sz="0" w:space="0" w:color="auto"/>
      </w:divBdr>
    </w:div>
    <w:div w:id="836918957">
      <w:marLeft w:val="0"/>
      <w:marRight w:val="0"/>
      <w:marTop w:val="0"/>
      <w:marBottom w:val="0"/>
      <w:divBdr>
        <w:top w:val="none" w:sz="0" w:space="0" w:color="auto"/>
        <w:left w:val="none" w:sz="0" w:space="0" w:color="auto"/>
        <w:bottom w:val="none" w:sz="0" w:space="0" w:color="auto"/>
        <w:right w:val="none" w:sz="0" w:space="0" w:color="auto"/>
      </w:divBdr>
    </w:div>
    <w:div w:id="908612701">
      <w:marLeft w:val="0"/>
      <w:marRight w:val="0"/>
      <w:marTop w:val="0"/>
      <w:marBottom w:val="0"/>
      <w:divBdr>
        <w:top w:val="none" w:sz="0" w:space="0" w:color="auto"/>
        <w:left w:val="none" w:sz="0" w:space="0" w:color="auto"/>
        <w:bottom w:val="none" w:sz="0" w:space="0" w:color="auto"/>
        <w:right w:val="none" w:sz="0" w:space="0" w:color="auto"/>
      </w:divBdr>
    </w:div>
    <w:div w:id="939678288">
      <w:marLeft w:val="0"/>
      <w:marRight w:val="0"/>
      <w:marTop w:val="0"/>
      <w:marBottom w:val="0"/>
      <w:divBdr>
        <w:top w:val="none" w:sz="0" w:space="0" w:color="auto"/>
        <w:left w:val="none" w:sz="0" w:space="0" w:color="auto"/>
        <w:bottom w:val="none" w:sz="0" w:space="0" w:color="auto"/>
        <w:right w:val="none" w:sz="0" w:space="0" w:color="auto"/>
      </w:divBdr>
    </w:div>
    <w:div w:id="1015423200">
      <w:marLeft w:val="0"/>
      <w:marRight w:val="0"/>
      <w:marTop w:val="0"/>
      <w:marBottom w:val="0"/>
      <w:divBdr>
        <w:top w:val="none" w:sz="0" w:space="0" w:color="auto"/>
        <w:left w:val="none" w:sz="0" w:space="0" w:color="auto"/>
        <w:bottom w:val="none" w:sz="0" w:space="0" w:color="auto"/>
        <w:right w:val="none" w:sz="0" w:space="0" w:color="auto"/>
      </w:divBdr>
    </w:div>
    <w:div w:id="1037582631">
      <w:marLeft w:val="0"/>
      <w:marRight w:val="0"/>
      <w:marTop w:val="0"/>
      <w:marBottom w:val="0"/>
      <w:divBdr>
        <w:top w:val="none" w:sz="0" w:space="0" w:color="auto"/>
        <w:left w:val="none" w:sz="0" w:space="0" w:color="auto"/>
        <w:bottom w:val="none" w:sz="0" w:space="0" w:color="auto"/>
        <w:right w:val="none" w:sz="0" w:space="0" w:color="auto"/>
      </w:divBdr>
    </w:div>
    <w:div w:id="1066536462">
      <w:marLeft w:val="0"/>
      <w:marRight w:val="0"/>
      <w:marTop w:val="0"/>
      <w:marBottom w:val="0"/>
      <w:divBdr>
        <w:top w:val="none" w:sz="0" w:space="0" w:color="auto"/>
        <w:left w:val="none" w:sz="0" w:space="0" w:color="auto"/>
        <w:bottom w:val="none" w:sz="0" w:space="0" w:color="auto"/>
        <w:right w:val="none" w:sz="0" w:space="0" w:color="auto"/>
      </w:divBdr>
      <w:divsChild>
        <w:div w:id="545140214">
          <w:marLeft w:val="0"/>
          <w:marRight w:val="0"/>
          <w:marTop w:val="0"/>
          <w:marBottom w:val="0"/>
          <w:divBdr>
            <w:top w:val="none" w:sz="0" w:space="0" w:color="auto"/>
            <w:left w:val="none" w:sz="0" w:space="0" w:color="auto"/>
            <w:bottom w:val="none" w:sz="0" w:space="0" w:color="auto"/>
            <w:right w:val="none" w:sz="0" w:space="0" w:color="auto"/>
          </w:divBdr>
        </w:div>
      </w:divsChild>
    </w:div>
    <w:div w:id="1074401743">
      <w:marLeft w:val="0"/>
      <w:marRight w:val="0"/>
      <w:marTop w:val="0"/>
      <w:marBottom w:val="0"/>
      <w:divBdr>
        <w:top w:val="none" w:sz="0" w:space="0" w:color="auto"/>
        <w:left w:val="none" w:sz="0" w:space="0" w:color="auto"/>
        <w:bottom w:val="none" w:sz="0" w:space="0" w:color="auto"/>
        <w:right w:val="none" w:sz="0" w:space="0" w:color="auto"/>
      </w:divBdr>
    </w:div>
    <w:div w:id="1078290385">
      <w:marLeft w:val="0"/>
      <w:marRight w:val="0"/>
      <w:marTop w:val="0"/>
      <w:marBottom w:val="0"/>
      <w:divBdr>
        <w:top w:val="none" w:sz="0" w:space="0" w:color="auto"/>
        <w:left w:val="none" w:sz="0" w:space="0" w:color="auto"/>
        <w:bottom w:val="none" w:sz="0" w:space="0" w:color="auto"/>
        <w:right w:val="none" w:sz="0" w:space="0" w:color="auto"/>
      </w:divBdr>
    </w:div>
    <w:div w:id="1520239439">
      <w:marLeft w:val="0"/>
      <w:marRight w:val="0"/>
      <w:marTop w:val="0"/>
      <w:marBottom w:val="0"/>
      <w:divBdr>
        <w:top w:val="none" w:sz="0" w:space="0" w:color="auto"/>
        <w:left w:val="none" w:sz="0" w:space="0" w:color="auto"/>
        <w:bottom w:val="none" w:sz="0" w:space="0" w:color="auto"/>
        <w:right w:val="none" w:sz="0" w:space="0" w:color="auto"/>
      </w:divBdr>
    </w:div>
    <w:div w:id="1542476365">
      <w:marLeft w:val="0"/>
      <w:marRight w:val="0"/>
      <w:marTop w:val="0"/>
      <w:marBottom w:val="0"/>
      <w:divBdr>
        <w:top w:val="none" w:sz="0" w:space="0" w:color="auto"/>
        <w:left w:val="none" w:sz="0" w:space="0" w:color="auto"/>
        <w:bottom w:val="none" w:sz="0" w:space="0" w:color="auto"/>
        <w:right w:val="none" w:sz="0" w:space="0" w:color="auto"/>
      </w:divBdr>
      <w:divsChild>
        <w:div w:id="213808188">
          <w:marLeft w:val="0"/>
          <w:marRight w:val="0"/>
          <w:marTop w:val="0"/>
          <w:marBottom w:val="0"/>
          <w:divBdr>
            <w:top w:val="none" w:sz="0" w:space="0" w:color="auto"/>
            <w:left w:val="none" w:sz="0" w:space="0" w:color="auto"/>
            <w:bottom w:val="none" w:sz="0" w:space="0" w:color="auto"/>
            <w:right w:val="none" w:sz="0" w:space="0" w:color="auto"/>
          </w:divBdr>
        </w:div>
      </w:divsChild>
    </w:div>
    <w:div w:id="1564213444">
      <w:marLeft w:val="0"/>
      <w:marRight w:val="0"/>
      <w:marTop w:val="0"/>
      <w:marBottom w:val="0"/>
      <w:divBdr>
        <w:top w:val="none" w:sz="0" w:space="0" w:color="auto"/>
        <w:left w:val="none" w:sz="0" w:space="0" w:color="auto"/>
        <w:bottom w:val="none" w:sz="0" w:space="0" w:color="auto"/>
        <w:right w:val="none" w:sz="0" w:space="0" w:color="auto"/>
      </w:divBdr>
    </w:div>
    <w:div w:id="1661958661">
      <w:marLeft w:val="0"/>
      <w:marRight w:val="0"/>
      <w:marTop w:val="0"/>
      <w:marBottom w:val="0"/>
      <w:divBdr>
        <w:top w:val="none" w:sz="0" w:space="0" w:color="auto"/>
        <w:left w:val="none" w:sz="0" w:space="0" w:color="auto"/>
        <w:bottom w:val="none" w:sz="0" w:space="0" w:color="auto"/>
        <w:right w:val="none" w:sz="0" w:space="0" w:color="auto"/>
      </w:divBdr>
      <w:divsChild>
        <w:div w:id="2048219778">
          <w:marLeft w:val="0"/>
          <w:marRight w:val="0"/>
          <w:marTop w:val="0"/>
          <w:marBottom w:val="0"/>
          <w:divBdr>
            <w:top w:val="none" w:sz="0" w:space="0" w:color="auto"/>
            <w:left w:val="none" w:sz="0" w:space="0" w:color="auto"/>
            <w:bottom w:val="none" w:sz="0" w:space="0" w:color="auto"/>
            <w:right w:val="none" w:sz="0" w:space="0" w:color="auto"/>
          </w:divBdr>
        </w:div>
      </w:divsChild>
    </w:div>
    <w:div w:id="1721317702">
      <w:marLeft w:val="0"/>
      <w:marRight w:val="0"/>
      <w:marTop w:val="0"/>
      <w:marBottom w:val="0"/>
      <w:divBdr>
        <w:top w:val="none" w:sz="0" w:space="0" w:color="auto"/>
        <w:left w:val="none" w:sz="0" w:space="0" w:color="auto"/>
        <w:bottom w:val="none" w:sz="0" w:space="0" w:color="auto"/>
        <w:right w:val="none" w:sz="0" w:space="0" w:color="auto"/>
      </w:divBdr>
      <w:divsChild>
        <w:div w:id="638926385">
          <w:marLeft w:val="0"/>
          <w:marRight w:val="0"/>
          <w:marTop w:val="0"/>
          <w:marBottom w:val="0"/>
          <w:divBdr>
            <w:top w:val="none" w:sz="0" w:space="0" w:color="auto"/>
            <w:left w:val="none" w:sz="0" w:space="0" w:color="auto"/>
            <w:bottom w:val="none" w:sz="0" w:space="0" w:color="auto"/>
            <w:right w:val="none" w:sz="0" w:space="0" w:color="auto"/>
          </w:divBdr>
        </w:div>
      </w:divsChild>
    </w:div>
    <w:div w:id="1799568321">
      <w:marLeft w:val="0"/>
      <w:marRight w:val="0"/>
      <w:marTop w:val="0"/>
      <w:marBottom w:val="0"/>
      <w:divBdr>
        <w:top w:val="none" w:sz="0" w:space="0" w:color="auto"/>
        <w:left w:val="none" w:sz="0" w:space="0" w:color="auto"/>
        <w:bottom w:val="none" w:sz="0" w:space="0" w:color="auto"/>
        <w:right w:val="none" w:sz="0" w:space="0" w:color="auto"/>
      </w:divBdr>
      <w:divsChild>
        <w:div w:id="1700664191">
          <w:marLeft w:val="0"/>
          <w:marRight w:val="0"/>
          <w:marTop w:val="0"/>
          <w:marBottom w:val="0"/>
          <w:divBdr>
            <w:top w:val="none" w:sz="0" w:space="0" w:color="auto"/>
            <w:left w:val="none" w:sz="0" w:space="0" w:color="auto"/>
            <w:bottom w:val="none" w:sz="0" w:space="0" w:color="auto"/>
            <w:right w:val="none" w:sz="0" w:space="0" w:color="auto"/>
          </w:divBdr>
        </w:div>
      </w:divsChild>
    </w:div>
    <w:div w:id="1884753776">
      <w:marLeft w:val="0"/>
      <w:marRight w:val="0"/>
      <w:marTop w:val="0"/>
      <w:marBottom w:val="0"/>
      <w:divBdr>
        <w:top w:val="none" w:sz="0" w:space="0" w:color="auto"/>
        <w:left w:val="none" w:sz="0" w:space="0" w:color="auto"/>
        <w:bottom w:val="none" w:sz="0" w:space="0" w:color="auto"/>
        <w:right w:val="none" w:sz="0" w:space="0" w:color="auto"/>
      </w:divBdr>
      <w:divsChild>
        <w:div w:id="1603106550">
          <w:marLeft w:val="0"/>
          <w:marRight w:val="0"/>
          <w:marTop w:val="0"/>
          <w:marBottom w:val="0"/>
          <w:divBdr>
            <w:top w:val="none" w:sz="0" w:space="0" w:color="auto"/>
            <w:left w:val="none" w:sz="0" w:space="0" w:color="auto"/>
            <w:bottom w:val="none" w:sz="0" w:space="0" w:color="auto"/>
            <w:right w:val="none" w:sz="0" w:space="0" w:color="auto"/>
          </w:divBdr>
        </w:div>
      </w:divsChild>
    </w:div>
    <w:div w:id="1951471806">
      <w:marLeft w:val="0"/>
      <w:marRight w:val="0"/>
      <w:marTop w:val="0"/>
      <w:marBottom w:val="0"/>
      <w:divBdr>
        <w:top w:val="none" w:sz="0" w:space="0" w:color="auto"/>
        <w:left w:val="none" w:sz="0" w:space="0" w:color="auto"/>
        <w:bottom w:val="none" w:sz="0" w:space="0" w:color="auto"/>
        <w:right w:val="none" w:sz="0" w:space="0" w:color="auto"/>
      </w:divBdr>
    </w:div>
    <w:div w:id="2054770722">
      <w:marLeft w:val="0"/>
      <w:marRight w:val="0"/>
      <w:marTop w:val="0"/>
      <w:marBottom w:val="0"/>
      <w:divBdr>
        <w:top w:val="none" w:sz="0" w:space="0" w:color="auto"/>
        <w:left w:val="none" w:sz="0" w:space="0" w:color="auto"/>
        <w:bottom w:val="none" w:sz="0" w:space="0" w:color="auto"/>
        <w:right w:val="none" w:sz="0" w:space="0" w:color="auto"/>
      </w:divBdr>
    </w:div>
    <w:div w:id="2093116269">
      <w:marLeft w:val="0"/>
      <w:marRight w:val="0"/>
      <w:marTop w:val="0"/>
      <w:marBottom w:val="0"/>
      <w:divBdr>
        <w:top w:val="none" w:sz="0" w:space="0" w:color="auto"/>
        <w:left w:val="none" w:sz="0" w:space="0" w:color="auto"/>
        <w:bottom w:val="none" w:sz="0" w:space="0" w:color="auto"/>
        <w:right w:val="none" w:sz="0" w:space="0" w:color="auto"/>
      </w:divBdr>
      <w:divsChild>
        <w:div w:id="656116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6851</Words>
  <Characters>2163</Characters>
  <Application>Microsoft Office Word</Application>
  <DocSecurity>0</DocSecurity>
  <Lines>216</Lines>
  <Paragraphs>530</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Jesse.Zhang@FA</cp:lastModifiedBy>
  <cp:revision>3</cp:revision>
  <dcterms:created xsi:type="dcterms:W3CDTF">2026-01-14T13:54:00Z</dcterms:created>
  <dcterms:modified xsi:type="dcterms:W3CDTF">2026-01-21T08:00:00Z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