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3398F" w:rsidRDefault="00397616" w:rsidP="00397616">
      <w:pPr>
        <w:autoSpaceDE w:val="0"/>
        <w:autoSpaceDN w:val="0"/>
        <w:adjustRightInd w:val="0"/>
        <w:spacing w:line="360" w:lineRule="auto"/>
        <w:jc w:val="left"/>
        <w:rPr>
          <w:rFonts w:eastAsiaTheme="minorEastAsia" w:hint="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3398F"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摩根海外稳健配置混合型证券投资基金</w:t>
      </w:r>
      <w:r w:rsidRPr="00A3398F">
        <w:rPr>
          <w:rFonts w:eastAsiaTheme="minorEastAsia"/>
          <w:b/>
          <w:color w:val="000000" w:themeColor="text1"/>
          <w:sz w:val="36"/>
          <w:szCs w:val="36"/>
        </w:rPr>
        <w:t>(QDII-FOF)</w:t>
      </w:r>
    </w:p>
    <w:p w:rsidR="00F22F00" w:rsidRPr="00A3398F" w:rsidRDefault="00F22F00" w:rsidP="00506D57">
      <w:pPr>
        <w:spacing w:line="360" w:lineRule="auto"/>
        <w:jc w:val="center"/>
        <w:rPr>
          <w:rFonts w:eastAsiaTheme="minorEastAsia"/>
          <w:b/>
          <w:color w:val="000000" w:themeColor="text1"/>
          <w:sz w:val="36"/>
          <w:szCs w:val="36"/>
        </w:rPr>
      </w:pPr>
      <w:r w:rsidRPr="00A3398F">
        <w:rPr>
          <w:rFonts w:eastAsiaTheme="minorEastAsia"/>
          <w:b/>
          <w:color w:val="000000" w:themeColor="text1"/>
          <w:sz w:val="36"/>
          <w:szCs w:val="36"/>
        </w:rPr>
        <w:t>2024</w:t>
      </w:r>
      <w:r w:rsidRPr="00A3398F">
        <w:rPr>
          <w:rFonts w:eastAsiaTheme="minorEastAsia"/>
          <w:b/>
          <w:color w:val="000000" w:themeColor="text1"/>
          <w:sz w:val="36"/>
          <w:szCs w:val="36"/>
        </w:rPr>
        <w:t>年第</w:t>
      </w:r>
      <w:r w:rsidRPr="00A3398F">
        <w:rPr>
          <w:rFonts w:eastAsiaTheme="minorEastAsia"/>
          <w:b/>
          <w:color w:val="000000" w:themeColor="text1"/>
          <w:sz w:val="36"/>
          <w:szCs w:val="36"/>
        </w:rPr>
        <w:t>1</w:t>
      </w:r>
      <w:r w:rsidRPr="00A3398F">
        <w:rPr>
          <w:rFonts w:eastAsiaTheme="minorEastAsia"/>
          <w:b/>
          <w:color w:val="000000" w:themeColor="text1"/>
          <w:sz w:val="36"/>
          <w:szCs w:val="36"/>
        </w:rPr>
        <w:t>季度报告</w:t>
      </w:r>
    </w:p>
    <w:p w:rsidR="00397616" w:rsidRPr="00A3398F" w:rsidRDefault="00623556" w:rsidP="00506D57">
      <w:pPr>
        <w:spacing w:line="360" w:lineRule="auto"/>
        <w:jc w:val="center"/>
        <w:rPr>
          <w:rFonts w:eastAsiaTheme="minorEastAsia"/>
          <w:b/>
          <w:color w:val="000000" w:themeColor="text1"/>
          <w:sz w:val="24"/>
        </w:rPr>
      </w:pPr>
      <w:r w:rsidRPr="00A3398F">
        <w:rPr>
          <w:rFonts w:eastAsiaTheme="minorEastAsia"/>
          <w:b/>
          <w:color w:val="000000" w:themeColor="text1"/>
          <w:sz w:val="24"/>
        </w:rPr>
        <w:t>2024</w:t>
      </w:r>
      <w:r w:rsidRPr="00A3398F">
        <w:rPr>
          <w:rFonts w:eastAsiaTheme="minorEastAsia"/>
          <w:b/>
          <w:color w:val="000000" w:themeColor="text1"/>
          <w:sz w:val="24"/>
        </w:rPr>
        <w:t>年</w:t>
      </w:r>
      <w:r w:rsidRPr="00A3398F">
        <w:rPr>
          <w:rFonts w:eastAsiaTheme="minorEastAsia"/>
          <w:b/>
          <w:color w:val="000000" w:themeColor="text1"/>
          <w:sz w:val="24"/>
        </w:rPr>
        <w:t>3</w:t>
      </w:r>
      <w:r w:rsidRPr="00A3398F">
        <w:rPr>
          <w:rFonts w:eastAsiaTheme="minorEastAsia"/>
          <w:b/>
          <w:color w:val="000000" w:themeColor="text1"/>
          <w:sz w:val="24"/>
        </w:rPr>
        <w:t>月</w:t>
      </w:r>
      <w:r w:rsidRPr="00A3398F">
        <w:rPr>
          <w:rFonts w:eastAsiaTheme="minorEastAsia"/>
          <w:b/>
          <w:color w:val="000000" w:themeColor="text1"/>
          <w:sz w:val="24"/>
        </w:rPr>
        <w:t>31</w:t>
      </w:r>
      <w:r w:rsidRPr="00A3398F">
        <w:rPr>
          <w:rFonts w:eastAsiaTheme="minorEastAsia"/>
          <w:b/>
          <w:color w:val="000000" w:themeColor="text1"/>
          <w:sz w:val="24"/>
        </w:rPr>
        <w:t>日</w:t>
      </w: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397616">
      <w:pPr>
        <w:spacing w:line="360" w:lineRule="auto"/>
        <w:jc w:val="center"/>
        <w:rPr>
          <w:rFonts w:eastAsiaTheme="minorEastAsia"/>
          <w:b/>
          <w:color w:val="000000" w:themeColor="text1"/>
          <w:sz w:val="24"/>
        </w:rPr>
      </w:pPr>
    </w:p>
    <w:p w:rsidR="00397616" w:rsidRPr="00A3398F" w:rsidRDefault="00397616" w:rsidP="00826B12">
      <w:pPr>
        <w:spacing w:line="288" w:lineRule="auto"/>
        <w:ind w:firstLineChars="900" w:firstLine="2168"/>
        <w:rPr>
          <w:rFonts w:eastAsiaTheme="minorEastAsia"/>
          <w:b/>
          <w:color w:val="000000" w:themeColor="text1"/>
          <w:sz w:val="24"/>
        </w:rPr>
      </w:pP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基金管理人：摩根基金管理（中国）有限公司</w:t>
      </w:r>
    </w:p>
    <w:p w:rsidR="007D1292" w:rsidRPr="00A3398F" w:rsidRDefault="007D1292" w:rsidP="00506D57">
      <w:pPr>
        <w:spacing w:line="360" w:lineRule="auto"/>
        <w:ind w:firstLineChars="900" w:firstLine="2168"/>
        <w:rPr>
          <w:rFonts w:eastAsiaTheme="minorEastAsia"/>
          <w:b/>
          <w:color w:val="000000" w:themeColor="text1"/>
          <w:sz w:val="24"/>
        </w:rPr>
      </w:pPr>
      <w:r w:rsidRPr="00A3398F">
        <w:rPr>
          <w:rFonts w:eastAsiaTheme="minorEastAsia"/>
          <w:b/>
          <w:color w:val="000000" w:themeColor="text1"/>
          <w:sz w:val="24"/>
        </w:rPr>
        <w:t>基金托管人：招商银行股份有限公司</w:t>
      </w:r>
    </w:p>
    <w:p w:rsidR="007D1292" w:rsidRPr="00A3398F" w:rsidRDefault="007D1292" w:rsidP="00506D57">
      <w:pPr>
        <w:spacing w:line="360" w:lineRule="auto"/>
        <w:ind w:firstLineChars="900" w:firstLine="2168"/>
        <w:rPr>
          <w:rFonts w:eastAsiaTheme="minorEastAsia"/>
          <w:b/>
          <w:color w:val="000000" w:themeColor="text1"/>
          <w:sz w:val="24"/>
        </w:rPr>
        <w:sectPr w:rsidR="007D1292" w:rsidRPr="00A3398F" w:rsidSect="00B918B8">
          <w:headerReference w:type="default" r:id="rId7"/>
          <w:footerReference w:type="default" r:id="rId8"/>
          <w:pgSz w:w="11926" w:h="15840"/>
          <w:pgMar w:top="1418" w:right="1418" w:bottom="851" w:left="1418" w:header="851" w:footer="992" w:gutter="0"/>
          <w:cols w:space="720"/>
          <w:noEndnote/>
        </w:sectPr>
      </w:pPr>
      <w:r w:rsidRPr="00A3398F">
        <w:rPr>
          <w:rFonts w:eastAsiaTheme="minorEastAsia"/>
          <w:b/>
          <w:color w:val="000000" w:themeColor="text1"/>
          <w:sz w:val="24"/>
        </w:rPr>
        <w:t>报告送出日期：</w:t>
      </w:r>
      <w:r w:rsidR="00CB44DE" w:rsidRPr="00A3398F">
        <w:rPr>
          <w:rFonts w:eastAsiaTheme="minorEastAsia"/>
          <w:b/>
          <w:color w:val="000000" w:themeColor="text1"/>
          <w:sz w:val="24"/>
        </w:rPr>
        <w:t>二〇二四年四月二十二日</w:t>
      </w:r>
    </w:p>
    <w:p w:rsidR="0076518F" w:rsidRPr="00A3398F" w:rsidRDefault="0076518F" w:rsidP="009E705F">
      <w:pPr>
        <w:pStyle w:val="1"/>
        <w:spacing w:beforeLines="100" w:before="312" w:afterLines="100" w:after="312" w:line="360" w:lineRule="auto"/>
        <w:jc w:val="center"/>
        <w:rPr>
          <w:rFonts w:eastAsiaTheme="minorEastAsia"/>
          <w:b w:val="0"/>
          <w:color w:val="000000" w:themeColor="text1"/>
          <w:kern w:val="0"/>
          <w:sz w:val="24"/>
          <w:szCs w:val="24"/>
        </w:rPr>
      </w:pPr>
      <w:r w:rsidRPr="00A3398F">
        <w:rPr>
          <w:rFonts w:eastAsiaTheme="minorEastAsia"/>
          <w:color w:val="000000" w:themeColor="text1"/>
          <w:kern w:val="0"/>
          <w:sz w:val="24"/>
          <w:szCs w:val="24"/>
        </w:rPr>
        <w:lastRenderedPageBreak/>
        <w:t xml:space="preserve">§1  </w:t>
      </w:r>
      <w:r w:rsidRPr="00A3398F">
        <w:rPr>
          <w:rFonts w:eastAsiaTheme="minorEastAsia"/>
          <w:color w:val="000000" w:themeColor="text1"/>
          <w:kern w:val="0"/>
          <w:sz w:val="24"/>
          <w:szCs w:val="24"/>
        </w:rPr>
        <w:t>重要提示</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3398F" w:rsidRDefault="007D1292" w:rsidP="006669C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日起至</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日止。</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§2  </w:t>
      </w:r>
      <w:r w:rsidRPr="00A3398F">
        <w:rPr>
          <w:rFonts w:eastAsiaTheme="minorEastAsia"/>
          <w:color w:val="000000" w:themeColor="text1"/>
          <w:kern w:val="0"/>
          <w:sz w:val="24"/>
          <w:szCs w:val="24"/>
        </w:rPr>
        <w:t>基金产品概况</w:t>
      </w:r>
    </w:p>
    <w:tbl>
      <w:tblPr>
        <w:tblW w:w="8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0"/>
        <w:gridCol w:w="2780"/>
        <w:gridCol w:w="2663"/>
      </w:tblGrid>
      <w:tr w:rsidR="008277FF" w:rsidRPr="00A3398F" w:rsidTr="003376D5">
        <w:tc>
          <w:tcPr>
            <w:tcW w:w="2980" w:type="dxa"/>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基金简称</w:t>
            </w:r>
          </w:p>
        </w:tc>
        <w:tc>
          <w:tcPr>
            <w:tcW w:w="5443" w:type="dxa"/>
            <w:gridSpan w:val="2"/>
            <w:vAlign w:val="center"/>
          </w:tcPr>
          <w:p w:rsidR="00363E15" w:rsidRPr="00A3398F" w:rsidRDefault="00363E15"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摩根海外稳健配置混合</w:t>
            </w:r>
            <w:r w:rsidRPr="00A3398F">
              <w:rPr>
                <w:rFonts w:eastAsiaTheme="minorEastAsia"/>
                <w:color w:val="000000" w:themeColor="text1"/>
                <w:kern w:val="0"/>
                <w:szCs w:val="21"/>
              </w:rPr>
              <w:t>(QDII-FOF)</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基金主代码</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017970</w:t>
            </w:r>
          </w:p>
        </w:tc>
      </w:tr>
      <w:tr w:rsidR="008277FF" w:rsidRPr="00A3398F" w:rsidTr="003376D5">
        <w:tc>
          <w:tcPr>
            <w:tcW w:w="2980" w:type="dxa"/>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交易代码</w:t>
            </w:r>
          </w:p>
        </w:tc>
        <w:tc>
          <w:tcPr>
            <w:tcW w:w="5443" w:type="dxa"/>
            <w:gridSpan w:val="2"/>
            <w:vAlign w:val="center"/>
          </w:tcPr>
          <w:p w:rsidR="005837E4" w:rsidRPr="00A3398F" w:rsidRDefault="005837E4"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017970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基金运作方式</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契约型开放式</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基金合同生效日</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2023</w:t>
            </w:r>
            <w:r w:rsidRPr="00A3398F">
              <w:rPr>
                <w:rFonts w:eastAsiaTheme="minorEastAsia"/>
                <w:color w:val="000000" w:themeColor="text1"/>
                <w:kern w:val="0"/>
                <w:szCs w:val="21"/>
              </w:rPr>
              <w:t>年</w:t>
            </w:r>
            <w:r w:rsidRPr="00A3398F">
              <w:rPr>
                <w:rFonts w:eastAsiaTheme="minorEastAsia"/>
                <w:color w:val="000000" w:themeColor="text1"/>
                <w:kern w:val="0"/>
                <w:szCs w:val="21"/>
              </w:rPr>
              <w:t>5</w:t>
            </w:r>
            <w:r w:rsidRPr="00A3398F">
              <w:rPr>
                <w:rFonts w:eastAsiaTheme="minorEastAsia"/>
                <w:color w:val="000000" w:themeColor="text1"/>
                <w:kern w:val="0"/>
                <w:szCs w:val="21"/>
              </w:rPr>
              <w:t>月</w:t>
            </w:r>
            <w:r w:rsidRPr="00A3398F">
              <w:rPr>
                <w:rFonts w:eastAsiaTheme="minorEastAsia"/>
                <w:color w:val="000000" w:themeColor="text1"/>
                <w:kern w:val="0"/>
                <w:szCs w:val="21"/>
              </w:rPr>
              <w:t>23</w:t>
            </w:r>
            <w:r w:rsidRPr="00A3398F">
              <w:rPr>
                <w:rFonts w:eastAsiaTheme="minorEastAsia"/>
                <w:color w:val="000000" w:themeColor="text1"/>
                <w:kern w:val="0"/>
                <w:szCs w:val="21"/>
              </w:rPr>
              <w:t>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报告期末基金份额总额</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1,287,408,473.54</w:t>
            </w:r>
            <w:r w:rsidRPr="00A3398F">
              <w:rPr>
                <w:rFonts w:eastAsiaTheme="minorEastAsia"/>
                <w:color w:val="000000" w:themeColor="text1"/>
                <w:kern w:val="0"/>
                <w:szCs w:val="21"/>
              </w:rPr>
              <w:t>份</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投资目标</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投资策略</w:t>
            </w:r>
          </w:p>
        </w:tc>
        <w:tc>
          <w:tcPr>
            <w:tcW w:w="5443" w:type="dxa"/>
            <w:gridSpan w:val="2"/>
            <w:vAlign w:val="center"/>
          </w:tcPr>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、标的基金投资策略</w:t>
            </w:r>
          </w:p>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本基金通过定量分析策略和定性分析策略相结合的方式优选标的基金，通过分析各标的基金的定量及定性指标，挑选出合适的基金组成标的基金池，构建基金投资组合。</w:t>
            </w:r>
          </w:p>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）主要是指与基金管理人存在关联关系的摩根资产管理旗下的法人实体，包括但不限于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、金融衍生品投资策略</w:t>
            </w:r>
          </w:p>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本基金可本着谨慎和风险可控的原则，适度投资于金融衍生品，以避险和增值、管理汇率风险。</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5</w:t>
            </w:r>
            <w:r w:rsidRPr="00A3398F">
              <w:rPr>
                <w:rFonts w:eastAsiaTheme="minorEastAsia"/>
                <w:color w:val="000000" w:themeColor="text1"/>
                <w:kern w:val="0"/>
                <w:szCs w:val="21"/>
              </w:rPr>
              <w:t>、其他投资策略包括股票投资策略、港股投资策略、债券投资策略、资产支持证券投资策略、存托凭证投资策略。</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业绩比较基准</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MSCI</w:t>
            </w:r>
            <w:r w:rsidRPr="00A3398F">
              <w:rPr>
                <w:rFonts w:eastAsiaTheme="minorEastAsia"/>
                <w:color w:val="000000" w:themeColor="text1"/>
                <w:kern w:val="0"/>
                <w:szCs w:val="21"/>
              </w:rPr>
              <w:t>全球指数（</w:t>
            </w:r>
            <w:r w:rsidRPr="00A3398F">
              <w:rPr>
                <w:rFonts w:eastAsiaTheme="minorEastAsia"/>
                <w:color w:val="000000" w:themeColor="text1"/>
                <w:kern w:val="0"/>
                <w:szCs w:val="21"/>
              </w:rPr>
              <w:t>MSCI ACWI</w:t>
            </w:r>
            <w:r w:rsidRPr="00A3398F">
              <w:rPr>
                <w:rFonts w:eastAsiaTheme="minorEastAsia"/>
                <w:color w:val="000000" w:themeColor="text1"/>
                <w:kern w:val="0"/>
                <w:szCs w:val="21"/>
              </w:rPr>
              <w:t>）</w:t>
            </w:r>
            <w:r w:rsidRPr="00A3398F">
              <w:rPr>
                <w:rFonts w:eastAsiaTheme="minorEastAsia"/>
                <w:color w:val="000000" w:themeColor="text1"/>
                <w:kern w:val="0"/>
                <w:szCs w:val="21"/>
              </w:rPr>
              <w:t>*20%+</w:t>
            </w:r>
            <w:r w:rsidRPr="00A3398F">
              <w:rPr>
                <w:rFonts w:eastAsiaTheme="minorEastAsia"/>
                <w:color w:val="000000" w:themeColor="text1"/>
                <w:kern w:val="0"/>
                <w:szCs w:val="21"/>
              </w:rPr>
              <w:t>摩根大通全球债券指数（</w:t>
            </w:r>
            <w:r w:rsidRPr="00A3398F">
              <w:rPr>
                <w:rFonts w:eastAsiaTheme="minorEastAsia"/>
                <w:color w:val="000000" w:themeColor="text1"/>
                <w:kern w:val="0"/>
                <w:szCs w:val="21"/>
              </w:rPr>
              <w:t>J.P. Morgan Global Aggregate Bond Index</w:t>
            </w:r>
            <w:r w:rsidRPr="00A3398F">
              <w:rPr>
                <w:rFonts w:eastAsiaTheme="minorEastAsia"/>
                <w:color w:val="000000" w:themeColor="text1"/>
                <w:kern w:val="0"/>
                <w:szCs w:val="21"/>
              </w:rPr>
              <w:t>）</w:t>
            </w:r>
            <w:r w:rsidRPr="00A3398F">
              <w:rPr>
                <w:rFonts w:eastAsiaTheme="minorEastAsia"/>
                <w:color w:val="000000" w:themeColor="text1"/>
                <w:kern w:val="0"/>
                <w:szCs w:val="21"/>
              </w:rPr>
              <w:t>*80%</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风险收益特征</w:t>
            </w:r>
          </w:p>
        </w:tc>
        <w:tc>
          <w:tcPr>
            <w:tcW w:w="5443" w:type="dxa"/>
            <w:gridSpan w:val="2"/>
            <w:vAlign w:val="center"/>
          </w:tcPr>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本基金主要投资于境外公募基金，预期风险和收益水平低于股票型基金，高于债券型基金和货币市场基金。</w:t>
            </w:r>
          </w:p>
          <w:p w:rsidR="00BE7F26" w:rsidRDefault="00922CD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本基金投资于境外证券市场，因此还面临汇率风险等境外证券市场投资所面临的特别投资风险。</w:t>
            </w:r>
          </w:p>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本基金若通过港股通机制投资港股通标的股票，将面临港股通机制下因投资环境、投资标的、市场制度以及交易规则等差异带来的特有风险。</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lastRenderedPageBreak/>
              <w:t>基金管理人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摩根基金管理（中国）有限公司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基金托管人</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szCs w:val="21"/>
              </w:rPr>
            </w:pPr>
            <w:r w:rsidRPr="00A3398F">
              <w:rPr>
                <w:rFonts w:eastAsiaTheme="minorEastAsia"/>
                <w:color w:val="000000" w:themeColor="text1"/>
                <w:kern w:val="0"/>
                <w:szCs w:val="21"/>
              </w:rPr>
              <w:t>招商银行股份有限公司</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JPMORGAN ASSET MANAGEMENT (ASIA PACIFIC) LIMITED</w:t>
            </w:r>
          </w:p>
        </w:tc>
      </w:tr>
      <w:tr w:rsidR="008277FF" w:rsidRPr="00A3398F" w:rsidTr="003376D5">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境外投资顾问中文名称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摩根资产管理</w:t>
            </w:r>
            <w:r w:rsidRPr="00A3398F">
              <w:rPr>
                <w:rFonts w:eastAsiaTheme="minorEastAsia"/>
                <w:color w:val="000000" w:themeColor="text1"/>
                <w:kern w:val="0"/>
                <w:szCs w:val="21"/>
              </w:rPr>
              <w:t>(</w:t>
            </w:r>
            <w:r w:rsidRPr="00A3398F">
              <w:rPr>
                <w:rFonts w:eastAsiaTheme="minorEastAsia"/>
                <w:color w:val="000000" w:themeColor="text1"/>
                <w:kern w:val="0"/>
                <w:szCs w:val="21"/>
              </w:rPr>
              <w:t>亚太</w:t>
            </w:r>
            <w:r w:rsidRPr="00A3398F">
              <w:rPr>
                <w:rFonts w:eastAsiaTheme="minorEastAsia"/>
                <w:color w:val="000000" w:themeColor="text1"/>
                <w:kern w:val="0"/>
                <w:szCs w:val="21"/>
              </w:rPr>
              <w:t>)</w:t>
            </w:r>
            <w:r w:rsidRPr="00A3398F">
              <w:rPr>
                <w:rFonts w:eastAsiaTheme="minorEastAsia"/>
                <w:color w:val="000000" w:themeColor="text1"/>
                <w:kern w:val="0"/>
                <w:szCs w:val="21"/>
              </w:rPr>
              <w:t>有限公司</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境外资产托管人英文名称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The Hong Kong and Shanghai Banking Corporation Limited</w:t>
            </w:r>
          </w:p>
        </w:tc>
      </w:tr>
      <w:tr w:rsidR="008277FF" w:rsidRPr="00A3398F" w:rsidTr="0031104D">
        <w:tc>
          <w:tcPr>
            <w:tcW w:w="2980" w:type="dxa"/>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境外资产托管人中文名称</w:t>
            </w:r>
          </w:p>
        </w:tc>
        <w:tc>
          <w:tcPr>
            <w:tcW w:w="5443" w:type="dxa"/>
            <w:gridSpan w:val="2"/>
            <w:vAlign w:val="center"/>
          </w:tcPr>
          <w:p w:rsidR="0066726C" w:rsidRPr="00A3398F" w:rsidRDefault="0066726C" w:rsidP="003376D5">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香港上海汇丰银行有限公司</w:t>
            </w:r>
          </w:p>
        </w:tc>
      </w:tr>
      <w:tr w:rsidR="00070DD6" w:rsidRPr="00A3398F" w:rsidTr="00845292">
        <w:tblPrEx>
          <w:tblLook w:val="0000" w:firstRow="0" w:lastRow="0" w:firstColumn="0" w:lastColumn="0" w:noHBand="0" w:noVBand="0"/>
        </w:tblPrEx>
        <w:trPr>
          <w:trHeight w:val="866"/>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szCs w:val="21"/>
              </w:rPr>
              <w:t>下属分级基金的基金简称</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070DD6" w:rsidRPr="00A3398F" w:rsidTr="00845292">
        <w:tblPrEx>
          <w:tblLook w:val="0000" w:firstRow="0" w:lastRow="0" w:firstColumn="0" w:lastColumn="0" w:noHBand="0" w:noVBand="0"/>
        </w:tblPrEx>
        <w:trPr>
          <w:trHeight w:val="628"/>
        </w:trPr>
        <w:tc>
          <w:tcPr>
            <w:tcW w:w="2980" w:type="dxa"/>
          </w:tcPr>
          <w:p w:rsidR="00070DD6" w:rsidRPr="00A3398F" w:rsidRDefault="00070DD6" w:rsidP="00845292">
            <w:pPr>
              <w:adjustRightInd w:val="0"/>
              <w:spacing w:before="29" w:line="360" w:lineRule="auto"/>
              <w:ind w:left="17"/>
              <w:jc w:val="left"/>
              <w:rPr>
                <w:rFonts w:eastAsiaTheme="minorEastAsia"/>
                <w:color w:val="000000" w:themeColor="text1"/>
                <w:szCs w:val="21"/>
              </w:rPr>
            </w:pPr>
            <w:r w:rsidRPr="00A3398F">
              <w:rPr>
                <w:rFonts w:eastAsiaTheme="minorEastAsia"/>
                <w:color w:val="000000" w:themeColor="text1"/>
                <w:szCs w:val="21"/>
              </w:rPr>
              <w:t>下属分级基金的交易代码</w:t>
            </w:r>
          </w:p>
        </w:tc>
        <w:tc>
          <w:tcPr>
            <w:tcW w:w="2780"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017970</w:t>
            </w:r>
          </w:p>
        </w:tc>
        <w:tc>
          <w:tcPr>
            <w:tcW w:w="2663" w:type="dxa"/>
            <w:vAlign w:val="center"/>
          </w:tcPr>
          <w:p w:rsidR="00070DD6" w:rsidRPr="00A3398F" w:rsidRDefault="00070DD6" w:rsidP="00845292">
            <w:pPr>
              <w:jc w:val="left"/>
              <w:rPr>
                <w:rFonts w:eastAsiaTheme="minorEastAsia"/>
                <w:color w:val="000000" w:themeColor="text1"/>
                <w:szCs w:val="21"/>
              </w:rPr>
            </w:pPr>
            <w:r w:rsidRPr="00A3398F">
              <w:rPr>
                <w:rFonts w:eastAsiaTheme="minorEastAsia"/>
                <w:color w:val="000000" w:themeColor="text1"/>
                <w:szCs w:val="21"/>
              </w:rPr>
              <w:t>020512</w:t>
            </w:r>
          </w:p>
        </w:tc>
      </w:tr>
      <w:tr w:rsidR="00322A5E" w:rsidRPr="00A3398F" w:rsidTr="0031104D">
        <w:tblPrEx>
          <w:tblLook w:val="0000" w:firstRow="0" w:lastRow="0" w:firstColumn="0" w:lastColumn="0" w:noHBand="0" w:noVBand="0"/>
        </w:tblPrEx>
        <w:trPr>
          <w:trHeight w:val="555"/>
        </w:trPr>
        <w:tc>
          <w:tcPr>
            <w:tcW w:w="2980" w:type="dxa"/>
            <w:vAlign w:val="center"/>
          </w:tcPr>
          <w:p w:rsidR="00322A5E" w:rsidRPr="00A3398F" w:rsidRDefault="00322A5E" w:rsidP="00845292">
            <w:pPr>
              <w:adjustRightInd w:val="0"/>
              <w:spacing w:before="29" w:line="360" w:lineRule="auto"/>
              <w:ind w:left="17"/>
              <w:rPr>
                <w:rFonts w:eastAsiaTheme="minorEastAsia"/>
                <w:color w:val="000000" w:themeColor="text1"/>
                <w:szCs w:val="21"/>
              </w:rPr>
            </w:pPr>
            <w:r w:rsidRPr="00A3398F">
              <w:rPr>
                <w:rFonts w:eastAsiaTheme="minorEastAsia"/>
                <w:color w:val="000000" w:themeColor="text1"/>
                <w:szCs w:val="21"/>
              </w:rPr>
              <w:t>报告期末下属分级基金的份额总额</w:t>
            </w:r>
          </w:p>
        </w:tc>
        <w:tc>
          <w:tcPr>
            <w:tcW w:w="2780"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1,245,326,897.55</w:t>
            </w:r>
            <w:r w:rsidRPr="00A3398F">
              <w:rPr>
                <w:rFonts w:eastAsiaTheme="minorEastAsia"/>
                <w:color w:val="000000" w:themeColor="text1"/>
                <w:kern w:val="0"/>
                <w:szCs w:val="21"/>
              </w:rPr>
              <w:t>份</w:t>
            </w:r>
          </w:p>
        </w:tc>
        <w:tc>
          <w:tcPr>
            <w:tcW w:w="2663" w:type="dxa"/>
            <w:vAlign w:val="center"/>
          </w:tcPr>
          <w:p w:rsidR="00322A5E" w:rsidRPr="00A3398F" w:rsidRDefault="00322A5E" w:rsidP="00845292">
            <w:pPr>
              <w:rPr>
                <w:rFonts w:eastAsiaTheme="minorEastAsia"/>
                <w:color w:val="000000" w:themeColor="text1"/>
                <w:szCs w:val="21"/>
              </w:rPr>
            </w:pPr>
            <w:r w:rsidRPr="00A3398F">
              <w:rPr>
                <w:rFonts w:eastAsiaTheme="minorEastAsia"/>
                <w:color w:val="000000" w:themeColor="text1"/>
                <w:szCs w:val="21"/>
              </w:rPr>
              <w:t>42,081,575.99</w:t>
            </w:r>
            <w:r w:rsidRPr="00A3398F">
              <w:rPr>
                <w:rFonts w:eastAsiaTheme="minorEastAsia"/>
                <w:color w:val="000000" w:themeColor="text1"/>
                <w:kern w:val="0"/>
                <w:szCs w:val="21"/>
              </w:rPr>
              <w:t>份</w:t>
            </w:r>
          </w:p>
        </w:tc>
      </w:tr>
    </w:tbl>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§3  </w:t>
      </w:r>
      <w:r w:rsidRPr="00A3398F">
        <w:rPr>
          <w:rFonts w:eastAsiaTheme="minorEastAsia"/>
          <w:color w:val="000000" w:themeColor="text1"/>
          <w:kern w:val="0"/>
          <w:sz w:val="24"/>
          <w:szCs w:val="24"/>
        </w:rPr>
        <w:t>主要财务指标和基金净值表现</w:t>
      </w:r>
    </w:p>
    <w:p w:rsidR="0076518F" w:rsidRPr="00A3398F" w:rsidRDefault="0076518F" w:rsidP="00506D57">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3.1 </w:t>
      </w:r>
      <w:r w:rsidRPr="00A3398F">
        <w:rPr>
          <w:rFonts w:eastAsiaTheme="minorEastAsia"/>
          <w:b/>
          <w:color w:val="000000" w:themeColor="text1"/>
          <w:kern w:val="0"/>
          <w:sz w:val="24"/>
        </w:rPr>
        <w:t>主要财务指标</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481"/>
        <w:gridCol w:w="2481"/>
      </w:tblGrid>
      <w:tr w:rsidR="00225051" w:rsidRPr="00A3398F" w:rsidTr="00845292">
        <w:tc>
          <w:tcPr>
            <w:tcW w:w="3402" w:type="dxa"/>
            <w:vMerge w:val="restart"/>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主要财务指标</w:t>
            </w:r>
          </w:p>
        </w:tc>
        <w:tc>
          <w:tcPr>
            <w:tcW w:w="4962" w:type="dxa"/>
            <w:gridSpan w:val="2"/>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报告期</w:t>
            </w:r>
          </w:p>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1</w:t>
            </w:r>
            <w:r w:rsidRPr="00A3398F">
              <w:rPr>
                <w:rFonts w:eastAsiaTheme="minorEastAsia"/>
                <w:color w:val="000000" w:themeColor="text1"/>
                <w:szCs w:val="21"/>
              </w:rPr>
              <w:t>日</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3</w:t>
            </w:r>
            <w:r w:rsidRPr="00A3398F">
              <w:rPr>
                <w:rFonts w:eastAsiaTheme="minorEastAsia"/>
                <w:color w:val="000000" w:themeColor="text1"/>
                <w:szCs w:val="21"/>
              </w:rPr>
              <w:t>月</w:t>
            </w:r>
            <w:r w:rsidRPr="00A3398F">
              <w:rPr>
                <w:rFonts w:eastAsiaTheme="minorEastAsia"/>
                <w:color w:val="000000" w:themeColor="text1"/>
                <w:szCs w:val="21"/>
              </w:rPr>
              <w:t>31</w:t>
            </w:r>
            <w:r w:rsidRPr="00A3398F">
              <w:rPr>
                <w:rFonts w:eastAsiaTheme="minorEastAsia"/>
                <w:color w:val="000000" w:themeColor="text1"/>
                <w:szCs w:val="21"/>
              </w:rPr>
              <w:t>日</w:t>
            </w:r>
            <w:r w:rsidRPr="00A3398F">
              <w:rPr>
                <w:rFonts w:eastAsiaTheme="minorEastAsia"/>
                <w:color w:val="000000" w:themeColor="text1"/>
                <w:szCs w:val="21"/>
              </w:rPr>
              <w:t>)</w:t>
            </w:r>
          </w:p>
        </w:tc>
      </w:tr>
      <w:tr w:rsidR="00225051" w:rsidRPr="00A3398F" w:rsidTr="00845292">
        <w:tc>
          <w:tcPr>
            <w:tcW w:w="3402" w:type="dxa"/>
            <w:vMerge/>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481" w:type="dxa"/>
            <w:vAlign w:val="center"/>
          </w:tcPr>
          <w:p w:rsidR="00225051" w:rsidRPr="00A3398F" w:rsidRDefault="00225051" w:rsidP="00845292">
            <w:pPr>
              <w:adjustRightInd w:val="0"/>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1.</w:t>
            </w:r>
            <w:r w:rsidRPr="00A3398F">
              <w:rPr>
                <w:rFonts w:eastAsiaTheme="minorEastAsia"/>
                <w:color w:val="000000" w:themeColor="text1"/>
                <w:kern w:val="0"/>
                <w:szCs w:val="21"/>
              </w:rPr>
              <w:t>本期已实现收益</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-3,528,163.88</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-22,575.49</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2.</w:t>
            </w:r>
            <w:r w:rsidRPr="00A3398F">
              <w:rPr>
                <w:rFonts w:eastAsiaTheme="minorEastAsia"/>
                <w:color w:val="000000" w:themeColor="text1"/>
                <w:kern w:val="0"/>
                <w:szCs w:val="21"/>
              </w:rPr>
              <w:t>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8,167,114.43</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43,789.39</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3.</w:t>
            </w:r>
            <w:r w:rsidRPr="00A3398F">
              <w:rPr>
                <w:rFonts w:eastAsiaTheme="minorEastAsia"/>
                <w:color w:val="000000" w:themeColor="text1"/>
                <w:kern w:val="0"/>
                <w:szCs w:val="21"/>
              </w:rPr>
              <w:t>加权平均基金份额本期利润</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0.0077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0.0048</w:t>
            </w:r>
          </w:p>
        </w:tc>
      </w:tr>
      <w:tr w:rsidR="00225051" w:rsidRPr="00A3398F" w:rsidTr="00845292">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t>4.</w:t>
            </w:r>
            <w:r w:rsidRPr="00A3398F">
              <w:rPr>
                <w:rFonts w:eastAsiaTheme="minorEastAsia"/>
                <w:color w:val="000000" w:themeColor="text1"/>
                <w:kern w:val="0"/>
                <w:szCs w:val="21"/>
              </w:rPr>
              <w:t>期末基金资产净值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1,288,282,603.37</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43,496,067.48</w:t>
            </w:r>
          </w:p>
        </w:tc>
      </w:tr>
      <w:tr w:rsidR="00225051" w:rsidRPr="00A3398F" w:rsidTr="00845292">
        <w:trPr>
          <w:trHeight w:val="158"/>
        </w:trPr>
        <w:tc>
          <w:tcPr>
            <w:tcW w:w="3402" w:type="dxa"/>
            <w:vAlign w:val="center"/>
          </w:tcPr>
          <w:p w:rsidR="00225051" w:rsidRPr="00A3398F" w:rsidRDefault="00225051" w:rsidP="00845292">
            <w:pPr>
              <w:adjustRightInd w:val="0"/>
              <w:spacing w:before="29" w:line="360" w:lineRule="auto"/>
              <w:ind w:left="17"/>
              <w:rPr>
                <w:rFonts w:eastAsiaTheme="minorEastAsia"/>
                <w:color w:val="000000" w:themeColor="text1"/>
                <w:kern w:val="0"/>
                <w:szCs w:val="21"/>
              </w:rPr>
            </w:pPr>
            <w:r w:rsidRPr="00A3398F">
              <w:rPr>
                <w:rFonts w:eastAsiaTheme="minorEastAsia"/>
                <w:color w:val="000000" w:themeColor="text1"/>
                <w:kern w:val="0"/>
                <w:szCs w:val="21"/>
              </w:rPr>
              <w:lastRenderedPageBreak/>
              <w:t>5.</w:t>
            </w:r>
            <w:r w:rsidRPr="00A3398F">
              <w:rPr>
                <w:rFonts w:eastAsiaTheme="minorEastAsia"/>
                <w:color w:val="000000" w:themeColor="text1"/>
                <w:kern w:val="0"/>
                <w:szCs w:val="21"/>
              </w:rPr>
              <w:t>期末基金份额净值</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1.0345</w:t>
            </w:r>
          </w:p>
        </w:tc>
        <w:tc>
          <w:tcPr>
            <w:tcW w:w="2481" w:type="dxa"/>
            <w:vAlign w:val="center"/>
          </w:tcPr>
          <w:p w:rsidR="00225051" w:rsidRPr="00A3398F" w:rsidRDefault="00225051" w:rsidP="00845292">
            <w:pPr>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1.0336</w:t>
            </w:r>
          </w:p>
        </w:tc>
      </w:tr>
    </w:tbl>
    <w:p w:rsidR="00BE7F26" w:rsidRDefault="00922CD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本期已实现收益指基金本期利息收入、投资收益、其他收入（不含公允价值变动收益）扣除相关费用后的余额，本期利润为本期已实现收益加上本期公允价值变动收益。</w:t>
      </w:r>
    </w:p>
    <w:p w:rsidR="00BE7F26" w:rsidRDefault="00922CD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D1292" w:rsidRPr="00A3398F" w:rsidRDefault="007D1292"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本基金自</w:t>
      </w:r>
      <w:r w:rsidRPr="00A3398F">
        <w:rPr>
          <w:rFonts w:eastAsiaTheme="minorEastAsia"/>
          <w:color w:val="000000" w:themeColor="text1"/>
          <w:szCs w:val="21"/>
        </w:rPr>
        <w:t>2024</w:t>
      </w:r>
      <w:r w:rsidRPr="00A3398F">
        <w:rPr>
          <w:rFonts w:eastAsiaTheme="minorEastAsia"/>
          <w:color w:val="000000" w:themeColor="text1"/>
          <w:szCs w:val="21"/>
        </w:rPr>
        <w:t>年</w:t>
      </w:r>
      <w:r w:rsidRPr="00A3398F">
        <w:rPr>
          <w:rFonts w:eastAsiaTheme="minorEastAsia"/>
          <w:color w:val="000000" w:themeColor="text1"/>
          <w:szCs w:val="21"/>
        </w:rPr>
        <w:t>1</w:t>
      </w:r>
      <w:r w:rsidRPr="00A3398F">
        <w:rPr>
          <w:rFonts w:eastAsiaTheme="minorEastAsia"/>
          <w:color w:val="000000" w:themeColor="text1"/>
          <w:szCs w:val="21"/>
        </w:rPr>
        <w:t>月</w:t>
      </w:r>
      <w:r w:rsidRPr="00A3398F">
        <w:rPr>
          <w:rFonts w:eastAsiaTheme="minorEastAsia"/>
          <w:color w:val="000000" w:themeColor="text1"/>
          <w:szCs w:val="21"/>
        </w:rPr>
        <w:t>5</w:t>
      </w:r>
      <w:r w:rsidRPr="00A3398F">
        <w:rPr>
          <w:rFonts w:eastAsiaTheme="minorEastAsia"/>
          <w:color w:val="000000" w:themeColor="text1"/>
          <w:szCs w:val="21"/>
        </w:rPr>
        <w:t>日起，增设</w:t>
      </w:r>
      <w:r w:rsidRPr="00A3398F">
        <w:rPr>
          <w:rFonts w:eastAsiaTheme="minorEastAsia"/>
          <w:color w:val="000000" w:themeColor="text1"/>
          <w:szCs w:val="21"/>
        </w:rPr>
        <w:t xml:space="preserve"> C </w:t>
      </w:r>
      <w:r w:rsidRPr="00A3398F">
        <w:rPr>
          <w:rFonts w:eastAsiaTheme="minorEastAsia"/>
          <w:color w:val="000000" w:themeColor="text1"/>
          <w:szCs w:val="21"/>
        </w:rPr>
        <w:t>类基金份额。</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3.2 </w:t>
      </w:r>
      <w:r w:rsidRPr="00A3398F">
        <w:rPr>
          <w:rFonts w:eastAsiaTheme="minorEastAsia"/>
          <w:b/>
          <w:color w:val="000000" w:themeColor="text1"/>
          <w:kern w:val="0"/>
          <w:sz w:val="24"/>
        </w:rPr>
        <w:t>基金净值表现</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3398F">
          <w:rPr>
            <w:rFonts w:eastAsiaTheme="minorEastAsia"/>
            <w:b/>
            <w:color w:val="000000" w:themeColor="text1"/>
            <w:kern w:val="0"/>
            <w:sz w:val="24"/>
          </w:rPr>
          <w:t>3.2.1</w:t>
        </w:r>
      </w:smartTag>
      <w:r w:rsidRPr="00A3398F">
        <w:rPr>
          <w:rFonts w:eastAsiaTheme="minorEastAsia"/>
          <w:b/>
          <w:color w:val="000000" w:themeColor="text1"/>
          <w:kern w:val="0"/>
          <w:sz w:val="24"/>
        </w:rPr>
        <w:t>本报告期基金份额净值增长率及其与同期业绩比较基准收益率的比较</w:t>
      </w:r>
    </w:p>
    <w:p w:rsidR="0065601A" w:rsidRPr="00A3398F" w:rsidRDefault="0065601A" w:rsidP="0065601A">
      <w:pPr>
        <w:spacing w:line="360" w:lineRule="auto"/>
        <w:rPr>
          <w:rFonts w:eastAsiaTheme="minorEastAsia"/>
          <w:b/>
          <w:color w:val="000000" w:themeColor="text1"/>
          <w:szCs w:val="21"/>
        </w:rPr>
      </w:pPr>
      <w:r w:rsidRPr="00A3398F">
        <w:rPr>
          <w:rFonts w:eastAsiaTheme="minorEastAsia"/>
          <w:b/>
          <w:color w:val="000000" w:themeColor="text1"/>
          <w:szCs w:val="21"/>
        </w:rPr>
        <w:t>1</w:t>
      </w:r>
      <w:r w:rsidRPr="00A3398F">
        <w:rPr>
          <w:rFonts w:eastAsiaTheme="minorEastAsia"/>
          <w:b/>
          <w:color w:val="000000" w:themeColor="text1"/>
          <w:szCs w:val="21"/>
        </w:rPr>
        <w:t>、</w:t>
      </w:r>
      <w:r w:rsidRPr="00A3398F">
        <w:rPr>
          <w:rFonts w:eastAsiaTheme="minorEastAsia"/>
          <w:b/>
          <w:color w:val="000000" w:themeColor="text1"/>
          <w:kern w:val="0"/>
          <w:szCs w:val="21"/>
        </w:rPr>
        <w:t>摩根海外稳健配置混合</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A</w:t>
      </w:r>
      <w:r w:rsidRPr="00A3398F">
        <w:rPr>
          <w:rFonts w:eastAsiaTheme="minorEastAsia"/>
          <w:b/>
          <w:color w:val="000000" w:themeColor="text1"/>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BE7F26">
        <w:tc>
          <w:tcPr>
            <w:tcW w:w="1290" w:type="dxa"/>
            <w:vAlign w:val="center"/>
          </w:tcPr>
          <w:p w:rsidR="00BE7F26" w:rsidRDefault="00922CDC">
            <w:pPr>
              <w:jc w:val="left"/>
            </w:pPr>
            <w:r>
              <w:rPr>
                <w:rFonts w:eastAsiaTheme="minorEastAsia"/>
                <w:color w:val="000000" w:themeColor="text1"/>
                <w:szCs w:val="21"/>
              </w:rPr>
              <w:t>过去三个月</w:t>
            </w:r>
          </w:p>
        </w:tc>
        <w:tc>
          <w:tcPr>
            <w:tcW w:w="1291" w:type="dxa"/>
            <w:vAlign w:val="center"/>
          </w:tcPr>
          <w:p w:rsidR="00BE7F26" w:rsidRDefault="00922CDC">
            <w:pPr>
              <w:jc w:val="right"/>
            </w:pPr>
            <w:r>
              <w:rPr>
                <w:rFonts w:eastAsiaTheme="minorEastAsia"/>
                <w:color w:val="000000" w:themeColor="text1"/>
                <w:szCs w:val="21"/>
              </w:rPr>
              <w:t>0.85%</w:t>
            </w:r>
          </w:p>
        </w:tc>
        <w:tc>
          <w:tcPr>
            <w:tcW w:w="1291" w:type="dxa"/>
            <w:vAlign w:val="center"/>
          </w:tcPr>
          <w:p w:rsidR="00BE7F26" w:rsidRDefault="00922CDC">
            <w:pPr>
              <w:jc w:val="right"/>
            </w:pPr>
            <w:r>
              <w:rPr>
                <w:rFonts w:eastAsiaTheme="minorEastAsia"/>
                <w:color w:val="000000" w:themeColor="text1"/>
                <w:szCs w:val="21"/>
              </w:rPr>
              <w:t>0.05%</w:t>
            </w:r>
          </w:p>
        </w:tc>
        <w:tc>
          <w:tcPr>
            <w:tcW w:w="1291" w:type="dxa"/>
            <w:vAlign w:val="center"/>
          </w:tcPr>
          <w:p w:rsidR="00BE7F26" w:rsidRDefault="00922CDC">
            <w:pPr>
              <w:jc w:val="right"/>
            </w:pPr>
            <w:r>
              <w:rPr>
                <w:rFonts w:eastAsiaTheme="minorEastAsia"/>
                <w:color w:val="000000" w:themeColor="text1"/>
                <w:szCs w:val="21"/>
              </w:rPr>
              <w:t>0.36%</w:t>
            </w:r>
          </w:p>
        </w:tc>
        <w:tc>
          <w:tcPr>
            <w:tcW w:w="1291" w:type="dxa"/>
            <w:vAlign w:val="center"/>
          </w:tcPr>
          <w:p w:rsidR="00BE7F26" w:rsidRDefault="00922CDC">
            <w:pPr>
              <w:jc w:val="right"/>
            </w:pPr>
            <w:r>
              <w:rPr>
                <w:rFonts w:eastAsiaTheme="minorEastAsia"/>
                <w:color w:val="000000" w:themeColor="text1"/>
                <w:szCs w:val="21"/>
              </w:rPr>
              <w:t>0.29%</w:t>
            </w:r>
          </w:p>
        </w:tc>
        <w:tc>
          <w:tcPr>
            <w:tcW w:w="1291" w:type="dxa"/>
            <w:vAlign w:val="center"/>
          </w:tcPr>
          <w:p w:rsidR="00BE7F26" w:rsidRDefault="00922CDC">
            <w:pPr>
              <w:jc w:val="right"/>
            </w:pPr>
            <w:r>
              <w:rPr>
                <w:rFonts w:eastAsiaTheme="minorEastAsia"/>
                <w:color w:val="000000" w:themeColor="text1"/>
                <w:szCs w:val="21"/>
              </w:rPr>
              <w:t>0.49%</w:t>
            </w:r>
          </w:p>
        </w:tc>
        <w:tc>
          <w:tcPr>
            <w:tcW w:w="1291" w:type="dxa"/>
            <w:vAlign w:val="center"/>
          </w:tcPr>
          <w:p w:rsidR="00BE7F26" w:rsidRDefault="00922CDC">
            <w:pPr>
              <w:jc w:val="right"/>
            </w:pPr>
            <w:r>
              <w:rPr>
                <w:rFonts w:eastAsiaTheme="minorEastAsia"/>
                <w:color w:val="000000" w:themeColor="text1"/>
                <w:szCs w:val="21"/>
              </w:rPr>
              <w:t>-0.24%</w:t>
            </w:r>
          </w:p>
        </w:tc>
      </w:tr>
      <w:tr w:rsidR="00BE7F26">
        <w:tc>
          <w:tcPr>
            <w:tcW w:w="1290" w:type="dxa"/>
            <w:vAlign w:val="center"/>
          </w:tcPr>
          <w:p w:rsidR="00BE7F26" w:rsidRDefault="00922CDC">
            <w:pPr>
              <w:jc w:val="left"/>
            </w:pPr>
            <w:r>
              <w:rPr>
                <w:rFonts w:eastAsiaTheme="minorEastAsia"/>
                <w:color w:val="000000" w:themeColor="text1"/>
                <w:szCs w:val="21"/>
              </w:rPr>
              <w:t>过去六个月</w:t>
            </w:r>
          </w:p>
        </w:tc>
        <w:tc>
          <w:tcPr>
            <w:tcW w:w="1291" w:type="dxa"/>
            <w:vAlign w:val="center"/>
          </w:tcPr>
          <w:p w:rsidR="00BE7F26" w:rsidRDefault="00922CDC">
            <w:pPr>
              <w:jc w:val="right"/>
            </w:pPr>
            <w:r>
              <w:rPr>
                <w:rFonts w:eastAsiaTheme="minorEastAsia"/>
                <w:color w:val="000000" w:themeColor="text1"/>
                <w:szCs w:val="21"/>
              </w:rPr>
              <w:t>0.41%</w:t>
            </w:r>
          </w:p>
        </w:tc>
        <w:tc>
          <w:tcPr>
            <w:tcW w:w="1291" w:type="dxa"/>
            <w:vAlign w:val="center"/>
          </w:tcPr>
          <w:p w:rsidR="00BE7F26" w:rsidRDefault="00922CDC">
            <w:pPr>
              <w:jc w:val="right"/>
            </w:pPr>
            <w:r>
              <w:rPr>
                <w:rFonts w:eastAsiaTheme="minorEastAsia"/>
                <w:color w:val="000000" w:themeColor="text1"/>
                <w:szCs w:val="21"/>
              </w:rPr>
              <w:t>0.07%</w:t>
            </w:r>
          </w:p>
        </w:tc>
        <w:tc>
          <w:tcPr>
            <w:tcW w:w="1291" w:type="dxa"/>
            <w:vAlign w:val="center"/>
          </w:tcPr>
          <w:p w:rsidR="00BE7F26" w:rsidRDefault="00922CDC">
            <w:pPr>
              <w:jc w:val="right"/>
            </w:pPr>
            <w:r>
              <w:rPr>
                <w:rFonts w:eastAsiaTheme="minorEastAsia"/>
                <w:color w:val="000000" w:themeColor="text1"/>
                <w:szCs w:val="21"/>
              </w:rPr>
              <w:t>7.36%</w:t>
            </w:r>
          </w:p>
        </w:tc>
        <w:tc>
          <w:tcPr>
            <w:tcW w:w="1291" w:type="dxa"/>
            <w:vAlign w:val="center"/>
          </w:tcPr>
          <w:p w:rsidR="00BE7F26" w:rsidRDefault="00922CDC">
            <w:pPr>
              <w:jc w:val="right"/>
            </w:pPr>
            <w:r>
              <w:rPr>
                <w:rFonts w:eastAsiaTheme="minorEastAsia"/>
                <w:color w:val="000000" w:themeColor="text1"/>
                <w:szCs w:val="21"/>
              </w:rPr>
              <w:t>0.38%</w:t>
            </w:r>
          </w:p>
        </w:tc>
        <w:tc>
          <w:tcPr>
            <w:tcW w:w="1291" w:type="dxa"/>
            <w:vAlign w:val="center"/>
          </w:tcPr>
          <w:p w:rsidR="00BE7F26" w:rsidRDefault="00922CDC">
            <w:pPr>
              <w:jc w:val="right"/>
            </w:pPr>
            <w:r>
              <w:rPr>
                <w:rFonts w:eastAsiaTheme="minorEastAsia"/>
                <w:color w:val="000000" w:themeColor="text1"/>
                <w:szCs w:val="21"/>
              </w:rPr>
              <w:t>-6.95%</w:t>
            </w:r>
          </w:p>
        </w:tc>
        <w:tc>
          <w:tcPr>
            <w:tcW w:w="1291" w:type="dxa"/>
            <w:vAlign w:val="center"/>
          </w:tcPr>
          <w:p w:rsidR="00BE7F26" w:rsidRDefault="00922CDC">
            <w:pPr>
              <w:jc w:val="right"/>
            </w:pPr>
            <w:r>
              <w:rPr>
                <w:rFonts w:eastAsiaTheme="minorEastAsia"/>
                <w:color w:val="000000" w:themeColor="text1"/>
                <w:szCs w:val="21"/>
              </w:rPr>
              <w:t>-0.31%</w:t>
            </w:r>
          </w:p>
        </w:tc>
      </w:tr>
      <w:tr w:rsidR="00BE7F26">
        <w:tc>
          <w:tcPr>
            <w:tcW w:w="1290" w:type="dxa"/>
            <w:vAlign w:val="center"/>
          </w:tcPr>
          <w:p w:rsidR="00BE7F26" w:rsidRDefault="00922CDC">
            <w:pPr>
              <w:jc w:val="left"/>
            </w:pPr>
            <w:r>
              <w:rPr>
                <w:rFonts w:eastAsiaTheme="minorEastAsia"/>
                <w:color w:val="000000" w:themeColor="text1"/>
                <w:szCs w:val="21"/>
              </w:rPr>
              <w:t>过去一年</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r>
      <w:tr w:rsidR="00BE7F26">
        <w:tc>
          <w:tcPr>
            <w:tcW w:w="1290" w:type="dxa"/>
            <w:vAlign w:val="center"/>
          </w:tcPr>
          <w:p w:rsidR="00BE7F26" w:rsidRDefault="00922CDC">
            <w:pPr>
              <w:jc w:val="left"/>
            </w:pPr>
            <w:r>
              <w:rPr>
                <w:rFonts w:eastAsiaTheme="minorEastAsia"/>
                <w:color w:val="000000" w:themeColor="text1"/>
                <w:szCs w:val="21"/>
              </w:rPr>
              <w:t>过去三年</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r>
      <w:tr w:rsidR="00BE7F26">
        <w:tc>
          <w:tcPr>
            <w:tcW w:w="1290" w:type="dxa"/>
            <w:vAlign w:val="center"/>
          </w:tcPr>
          <w:p w:rsidR="00BE7F26" w:rsidRDefault="00922CDC">
            <w:pPr>
              <w:jc w:val="left"/>
            </w:pPr>
            <w:r>
              <w:rPr>
                <w:rFonts w:eastAsiaTheme="minorEastAsia"/>
                <w:color w:val="000000" w:themeColor="text1"/>
                <w:szCs w:val="21"/>
              </w:rPr>
              <w:t>过去五年</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r>
      <w:tr w:rsidR="00BE7F26">
        <w:tc>
          <w:tcPr>
            <w:tcW w:w="1290" w:type="dxa"/>
            <w:vAlign w:val="center"/>
          </w:tcPr>
          <w:p w:rsidR="00BE7F26" w:rsidRDefault="00922CDC">
            <w:pPr>
              <w:jc w:val="left"/>
            </w:pPr>
            <w:r>
              <w:rPr>
                <w:rFonts w:eastAsiaTheme="minorEastAsia"/>
                <w:color w:val="000000" w:themeColor="text1"/>
                <w:szCs w:val="21"/>
              </w:rPr>
              <w:t>自基金合同生效起至今</w:t>
            </w:r>
          </w:p>
        </w:tc>
        <w:tc>
          <w:tcPr>
            <w:tcW w:w="1291" w:type="dxa"/>
            <w:vAlign w:val="center"/>
          </w:tcPr>
          <w:p w:rsidR="00BE7F26" w:rsidRDefault="00922CDC">
            <w:pPr>
              <w:jc w:val="right"/>
            </w:pPr>
            <w:r>
              <w:rPr>
                <w:rFonts w:eastAsiaTheme="minorEastAsia"/>
                <w:color w:val="000000" w:themeColor="text1"/>
                <w:szCs w:val="21"/>
              </w:rPr>
              <w:t>3.45%</w:t>
            </w:r>
          </w:p>
        </w:tc>
        <w:tc>
          <w:tcPr>
            <w:tcW w:w="1291" w:type="dxa"/>
            <w:vAlign w:val="center"/>
          </w:tcPr>
          <w:p w:rsidR="00BE7F26" w:rsidRDefault="00922CDC">
            <w:pPr>
              <w:jc w:val="right"/>
            </w:pPr>
            <w:r>
              <w:rPr>
                <w:rFonts w:eastAsiaTheme="minorEastAsia"/>
                <w:color w:val="000000" w:themeColor="text1"/>
                <w:szCs w:val="21"/>
              </w:rPr>
              <w:t>0.12%</w:t>
            </w:r>
          </w:p>
        </w:tc>
        <w:tc>
          <w:tcPr>
            <w:tcW w:w="1291" w:type="dxa"/>
            <w:vAlign w:val="center"/>
          </w:tcPr>
          <w:p w:rsidR="00BE7F26" w:rsidRDefault="00922CDC">
            <w:pPr>
              <w:jc w:val="right"/>
            </w:pPr>
            <w:r>
              <w:rPr>
                <w:rFonts w:eastAsiaTheme="minorEastAsia"/>
                <w:color w:val="000000" w:themeColor="text1"/>
                <w:szCs w:val="21"/>
              </w:rPr>
              <w:t>7.04%</w:t>
            </w:r>
          </w:p>
        </w:tc>
        <w:tc>
          <w:tcPr>
            <w:tcW w:w="1291" w:type="dxa"/>
            <w:vAlign w:val="center"/>
          </w:tcPr>
          <w:p w:rsidR="00BE7F26" w:rsidRDefault="00922CDC">
            <w:pPr>
              <w:jc w:val="right"/>
            </w:pPr>
            <w:r>
              <w:rPr>
                <w:rFonts w:eastAsiaTheme="minorEastAsia"/>
                <w:color w:val="000000" w:themeColor="text1"/>
                <w:szCs w:val="21"/>
              </w:rPr>
              <w:t>0.37%</w:t>
            </w:r>
          </w:p>
        </w:tc>
        <w:tc>
          <w:tcPr>
            <w:tcW w:w="1291" w:type="dxa"/>
            <w:vAlign w:val="center"/>
          </w:tcPr>
          <w:p w:rsidR="00BE7F26" w:rsidRDefault="00922CDC">
            <w:pPr>
              <w:jc w:val="right"/>
            </w:pPr>
            <w:r>
              <w:rPr>
                <w:rFonts w:eastAsiaTheme="minorEastAsia"/>
                <w:color w:val="000000" w:themeColor="text1"/>
                <w:szCs w:val="21"/>
              </w:rPr>
              <w:t>-3.59%</w:t>
            </w:r>
          </w:p>
        </w:tc>
        <w:tc>
          <w:tcPr>
            <w:tcW w:w="1291" w:type="dxa"/>
            <w:vAlign w:val="center"/>
          </w:tcPr>
          <w:p w:rsidR="00BE7F26" w:rsidRDefault="00922CDC">
            <w:pPr>
              <w:jc w:val="right"/>
            </w:pPr>
            <w:r>
              <w:rPr>
                <w:rFonts w:eastAsiaTheme="minorEastAsia"/>
                <w:color w:val="000000" w:themeColor="text1"/>
                <w:szCs w:val="21"/>
              </w:rPr>
              <w:t>-0.25%</w:t>
            </w:r>
          </w:p>
        </w:tc>
      </w:tr>
    </w:tbl>
    <w:p w:rsidR="0065601A" w:rsidRPr="00A3398F" w:rsidRDefault="0065601A" w:rsidP="009E705F">
      <w:pPr>
        <w:adjustRightInd w:val="0"/>
        <w:spacing w:beforeLines="50" w:before="156" w:line="360" w:lineRule="auto"/>
        <w:rPr>
          <w:rFonts w:eastAsiaTheme="minorEastAsia"/>
          <w:b/>
          <w:color w:val="000000" w:themeColor="text1"/>
          <w:kern w:val="0"/>
          <w:szCs w:val="21"/>
        </w:rPr>
      </w:pPr>
      <w:r w:rsidRPr="00A3398F">
        <w:rPr>
          <w:rFonts w:eastAsiaTheme="minorEastAsia"/>
          <w:b/>
          <w:color w:val="000000" w:themeColor="text1"/>
          <w:szCs w:val="21"/>
        </w:rPr>
        <w:t>2</w:t>
      </w:r>
      <w:r w:rsidRPr="00A3398F">
        <w:rPr>
          <w:rFonts w:eastAsiaTheme="minorEastAsia"/>
          <w:b/>
          <w:color w:val="000000" w:themeColor="text1"/>
          <w:szCs w:val="21"/>
        </w:rPr>
        <w:t>、</w:t>
      </w:r>
      <w:r w:rsidRPr="00A3398F">
        <w:rPr>
          <w:rFonts w:eastAsiaTheme="minorEastAsia"/>
          <w:b/>
          <w:color w:val="000000" w:themeColor="text1"/>
          <w:kern w:val="0"/>
          <w:szCs w:val="21"/>
        </w:rPr>
        <w:t>摩根海外稳健配置混合</w:t>
      </w:r>
      <w:r w:rsidRPr="00A3398F">
        <w:rPr>
          <w:rFonts w:eastAsiaTheme="minorEastAsia"/>
          <w:b/>
          <w:color w:val="000000" w:themeColor="text1"/>
          <w:kern w:val="0"/>
          <w:szCs w:val="21"/>
        </w:rPr>
        <w:t>(QDII-FOF)</w:t>
      </w:r>
      <w:r w:rsidRPr="00A3398F">
        <w:rPr>
          <w:rFonts w:eastAsiaTheme="minorEastAsia"/>
          <w:b/>
          <w:color w:val="000000" w:themeColor="text1"/>
          <w:kern w:val="0"/>
          <w:szCs w:val="21"/>
        </w:rPr>
        <w:t>人民币</w:t>
      </w:r>
      <w:r w:rsidRPr="00A3398F">
        <w:rPr>
          <w:rFonts w:eastAsiaTheme="minorEastAsia"/>
          <w:b/>
          <w:color w:val="000000" w:themeColor="text1"/>
          <w:kern w:val="0"/>
          <w:szCs w:val="21"/>
        </w:rPr>
        <w:t>C</w:t>
      </w:r>
      <w:r w:rsidRPr="00A3398F">
        <w:rPr>
          <w:rFonts w:eastAsiaTheme="minorEastAsia"/>
          <w:b/>
          <w:color w:val="000000" w:themeColor="text1"/>
          <w:kern w:val="0"/>
          <w:szCs w:val="21"/>
        </w:rPr>
        <w:t>：</w:t>
      </w:r>
    </w:p>
    <w:tbl>
      <w:tblPr>
        <w:tblStyle w:val="afa"/>
        <w:tblW w:w="0" w:type="auto"/>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65601A" w:rsidRPr="00A3398F" w:rsidTr="00845292">
        <w:tc>
          <w:tcPr>
            <w:tcW w:w="1290"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阶段</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w:t>
            </w:r>
            <w:r w:rsidRPr="00A3398F">
              <w:rPr>
                <w:rFonts w:ascii="宋体" w:hAnsi="宋体" w:cs="宋体" w:hint="eastAsia"/>
                <w:color w:val="000000" w:themeColor="text1"/>
                <w:szCs w:val="21"/>
              </w:rPr>
              <w:t>①</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highlight w:val="green"/>
              </w:rPr>
            </w:pPr>
            <w:r w:rsidRPr="00A3398F">
              <w:rPr>
                <w:rFonts w:eastAsiaTheme="minorEastAsia"/>
                <w:color w:val="000000" w:themeColor="text1"/>
                <w:szCs w:val="21"/>
              </w:rPr>
              <w:t>净值增长率标准差</w:t>
            </w:r>
            <w:r w:rsidRPr="00A3398F">
              <w:rPr>
                <w:rFonts w:ascii="宋体" w:hAnsi="宋体" w:cs="宋体" w:hint="eastAsia"/>
                <w:color w:val="000000" w:themeColor="text1"/>
                <w:szCs w:val="21"/>
              </w:rPr>
              <w:t>②</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eastAsiaTheme="minorEastAsia"/>
                <w:color w:val="000000" w:themeColor="text1"/>
                <w:szCs w:val="21"/>
              </w:rPr>
              <w:t>业绩比较基准收益率标准差</w:t>
            </w:r>
            <w:r w:rsidRPr="00A3398F">
              <w:rPr>
                <w:rFonts w:ascii="宋体" w:hAnsi="宋体" w:cs="宋体" w:hint="eastAsia"/>
                <w:color w:val="000000" w:themeColor="text1"/>
                <w:szCs w:val="21"/>
              </w:rPr>
              <w:t>④</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①</w:t>
            </w:r>
            <w:r w:rsidRPr="00A3398F">
              <w:rPr>
                <w:rFonts w:eastAsiaTheme="minorEastAsia"/>
                <w:color w:val="000000" w:themeColor="text1"/>
                <w:szCs w:val="21"/>
              </w:rPr>
              <w:t>－</w:t>
            </w:r>
            <w:r w:rsidRPr="00A3398F">
              <w:rPr>
                <w:rFonts w:ascii="宋体" w:hAnsi="宋体" w:cs="宋体" w:hint="eastAsia"/>
                <w:color w:val="000000" w:themeColor="text1"/>
                <w:szCs w:val="21"/>
              </w:rPr>
              <w:t>③</w:t>
            </w:r>
          </w:p>
        </w:tc>
        <w:tc>
          <w:tcPr>
            <w:tcW w:w="1291" w:type="dxa"/>
            <w:vAlign w:val="center"/>
          </w:tcPr>
          <w:p w:rsidR="0065601A" w:rsidRPr="00A3398F" w:rsidRDefault="0065601A" w:rsidP="00845292">
            <w:pPr>
              <w:snapToGrid w:val="0"/>
              <w:spacing w:line="288" w:lineRule="auto"/>
              <w:jc w:val="center"/>
              <w:rPr>
                <w:rFonts w:eastAsiaTheme="minorEastAsia"/>
                <w:color w:val="000000" w:themeColor="text1"/>
                <w:szCs w:val="21"/>
              </w:rPr>
            </w:pPr>
            <w:r w:rsidRPr="00A3398F">
              <w:rPr>
                <w:rFonts w:ascii="宋体" w:hAnsi="宋体" w:cs="宋体" w:hint="eastAsia"/>
                <w:color w:val="000000" w:themeColor="text1"/>
                <w:szCs w:val="21"/>
              </w:rPr>
              <w:t>②</w:t>
            </w:r>
            <w:r w:rsidRPr="00A3398F">
              <w:rPr>
                <w:rFonts w:eastAsiaTheme="minorEastAsia"/>
                <w:color w:val="000000" w:themeColor="text1"/>
                <w:szCs w:val="21"/>
              </w:rPr>
              <w:t>－</w:t>
            </w:r>
            <w:r w:rsidRPr="00A3398F">
              <w:rPr>
                <w:rFonts w:ascii="宋体" w:hAnsi="宋体" w:cs="宋体" w:hint="eastAsia"/>
                <w:color w:val="000000" w:themeColor="text1"/>
                <w:szCs w:val="21"/>
              </w:rPr>
              <w:t>④</w:t>
            </w:r>
          </w:p>
        </w:tc>
      </w:tr>
      <w:tr w:rsidR="00BE7F26">
        <w:tc>
          <w:tcPr>
            <w:tcW w:w="1290" w:type="dxa"/>
            <w:vAlign w:val="center"/>
          </w:tcPr>
          <w:p w:rsidR="00BE7F26" w:rsidRDefault="00922CDC">
            <w:pPr>
              <w:jc w:val="left"/>
            </w:pPr>
            <w:r>
              <w:rPr>
                <w:rFonts w:eastAsiaTheme="minorEastAsia"/>
                <w:color w:val="000000" w:themeColor="text1"/>
                <w:szCs w:val="21"/>
              </w:rPr>
              <w:t>过去三个月</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r>
      <w:tr w:rsidR="00BE7F26">
        <w:tc>
          <w:tcPr>
            <w:tcW w:w="1290" w:type="dxa"/>
            <w:vAlign w:val="center"/>
          </w:tcPr>
          <w:p w:rsidR="00BE7F26" w:rsidRDefault="00922CDC">
            <w:pPr>
              <w:jc w:val="left"/>
            </w:pPr>
            <w:r>
              <w:rPr>
                <w:rFonts w:eastAsiaTheme="minorEastAsia"/>
                <w:color w:val="000000" w:themeColor="text1"/>
                <w:szCs w:val="21"/>
              </w:rPr>
              <w:t>过去六个月</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r>
      <w:tr w:rsidR="00BE7F26">
        <w:tc>
          <w:tcPr>
            <w:tcW w:w="1290" w:type="dxa"/>
            <w:vAlign w:val="center"/>
          </w:tcPr>
          <w:p w:rsidR="00BE7F26" w:rsidRDefault="00922CDC">
            <w:pPr>
              <w:jc w:val="left"/>
            </w:pPr>
            <w:r>
              <w:rPr>
                <w:rFonts w:eastAsiaTheme="minorEastAsia"/>
                <w:color w:val="000000" w:themeColor="text1"/>
                <w:szCs w:val="21"/>
              </w:rPr>
              <w:t>过去一年</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r>
      <w:tr w:rsidR="00BE7F26">
        <w:tc>
          <w:tcPr>
            <w:tcW w:w="1290" w:type="dxa"/>
            <w:vAlign w:val="center"/>
          </w:tcPr>
          <w:p w:rsidR="00BE7F26" w:rsidRDefault="00922CDC">
            <w:pPr>
              <w:jc w:val="left"/>
            </w:pPr>
            <w:r>
              <w:rPr>
                <w:rFonts w:eastAsiaTheme="minorEastAsia"/>
                <w:color w:val="000000" w:themeColor="text1"/>
                <w:szCs w:val="21"/>
              </w:rPr>
              <w:t>过去三年</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r>
      <w:tr w:rsidR="00BE7F26">
        <w:tc>
          <w:tcPr>
            <w:tcW w:w="1290" w:type="dxa"/>
            <w:vAlign w:val="center"/>
          </w:tcPr>
          <w:p w:rsidR="00BE7F26" w:rsidRDefault="00922CDC">
            <w:pPr>
              <w:jc w:val="left"/>
            </w:pPr>
            <w:r>
              <w:rPr>
                <w:rFonts w:eastAsiaTheme="minorEastAsia"/>
                <w:color w:val="000000" w:themeColor="text1"/>
                <w:szCs w:val="21"/>
              </w:rPr>
              <w:t>过去五年</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c>
          <w:tcPr>
            <w:tcW w:w="1291" w:type="dxa"/>
            <w:vAlign w:val="center"/>
          </w:tcPr>
          <w:p w:rsidR="00BE7F26" w:rsidRDefault="00922CDC">
            <w:pPr>
              <w:jc w:val="right"/>
            </w:pPr>
            <w:r>
              <w:rPr>
                <w:rFonts w:eastAsiaTheme="minorEastAsia"/>
                <w:color w:val="000000" w:themeColor="text1"/>
                <w:szCs w:val="21"/>
              </w:rPr>
              <w:t>-</w:t>
            </w:r>
          </w:p>
        </w:tc>
      </w:tr>
      <w:tr w:rsidR="00BE7F26">
        <w:tc>
          <w:tcPr>
            <w:tcW w:w="1290" w:type="dxa"/>
            <w:vAlign w:val="center"/>
          </w:tcPr>
          <w:p w:rsidR="00BE7F26" w:rsidRDefault="00922CDC">
            <w:pPr>
              <w:jc w:val="left"/>
            </w:pPr>
            <w:r>
              <w:rPr>
                <w:rFonts w:eastAsiaTheme="minorEastAsia"/>
                <w:color w:val="000000" w:themeColor="text1"/>
                <w:szCs w:val="21"/>
              </w:rPr>
              <w:t>自基金合同生效起至今</w:t>
            </w:r>
          </w:p>
        </w:tc>
        <w:tc>
          <w:tcPr>
            <w:tcW w:w="1291" w:type="dxa"/>
            <w:vAlign w:val="center"/>
          </w:tcPr>
          <w:p w:rsidR="00BE7F26" w:rsidRDefault="00922CDC">
            <w:pPr>
              <w:jc w:val="right"/>
            </w:pPr>
            <w:r>
              <w:rPr>
                <w:rFonts w:eastAsiaTheme="minorEastAsia"/>
                <w:color w:val="000000" w:themeColor="text1"/>
                <w:szCs w:val="21"/>
              </w:rPr>
              <w:t>0.44%</w:t>
            </w:r>
          </w:p>
        </w:tc>
        <w:tc>
          <w:tcPr>
            <w:tcW w:w="1291" w:type="dxa"/>
            <w:vAlign w:val="center"/>
          </w:tcPr>
          <w:p w:rsidR="00BE7F26" w:rsidRDefault="00922CDC">
            <w:pPr>
              <w:jc w:val="right"/>
            </w:pPr>
            <w:r>
              <w:rPr>
                <w:rFonts w:eastAsiaTheme="minorEastAsia"/>
                <w:color w:val="000000" w:themeColor="text1"/>
                <w:szCs w:val="21"/>
              </w:rPr>
              <w:t>0.04%</w:t>
            </w:r>
          </w:p>
        </w:tc>
        <w:tc>
          <w:tcPr>
            <w:tcW w:w="1291" w:type="dxa"/>
            <w:vAlign w:val="center"/>
          </w:tcPr>
          <w:p w:rsidR="00BE7F26" w:rsidRDefault="00922CDC">
            <w:pPr>
              <w:jc w:val="right"/>
            </w:pPr>
            <w:r>
              <w:rPr>
                <w:rFonts w:eastAsiaTheme="minorEastAsia"/>
                <w:color w:val="000000" w:themeColor="text1"/>
                <w:szCs w:val="21"/>
              </w:rPr>
              <w:t>1.44%</w:t>
            </w:r>
          </w:p>
        </w:tc>
        <w:tc>
          <w:tcPr>
            <w:tcW w:w="1291" w:type="dxa"/>
            <w:vAlign w:val="center"/>
          </w:tcPr>
          <w:p w:rsidR="00BE7F26" w:rsidRDefault="00922CDC">
            <w:pPr>
              <w:jc w:val="right"/>
            </w:pPr>
            <w:r>
              <w:rPr>
                <w:rFonts w:eastAsiaTheme="minorEastAsia"/>
                <w:color w:val="000000" w:themeColor="text1"/>
                <w:szCs w:val="21"/>
              </w:rPr>
              <w:t>0.28%</w:t>
            </w:r>
          </w:p>
        </w:tc>
        <w:tc>
          <w:tcPr>
            <w:tcW w:w="1291" w:type="dxa"/>
            <w:vAlign w:val="center"/>
          </w:tcPr>
          <w:p w:rsidR="00BE7F26" w:rsidRDefault="00922CDC">
            <w:pPr>
              <w:jc w:val="right"/>
            </w:pPr>
            <w:r>
              <w:rPr>
                <w:rFonts w:eastAsiaTheme="minorEastAsia"/>
                <w:color w:val="000000" w:themeColor="text1"/>
                <w:szCs w:val="21"/>
              </w:rPr>
              <w:t>-1.00%</w:t>
            </w:r>
          </w:p>
        </w:tc>
        <w:tc>
          <w:tcPr>
            <w:tcW w:w="1291" w:type="dxa"/>
            <w:vAlign w:val="center"/>
          </w:tcPr>
          <w:p w:rsidR="00BE7F26" w:rsidRDefault="00922CDC">
            <w:pPr>
              <w:jc w:val="right"/>
            </w:pPr>
            <w:r>
              <w:rPr>
                <w:rFonts w:eastAsiaTheme="minorEastAsia"/>
                <w:color w:val="000000" w:themeColor="text1"/>
                <w:szCs w:val="21"/>
              </w:rPr>
              <w:t>-0.24%</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3.2.2</w:t>
      </w:r>
      <w:r w:rsidRPr="00A3398F">
        <w:rPr>
          <w:rFonts w:eastAsiaTheme="minorEastAsia"/>
          <w:b/>
          <w:color w:val="000000" w:themeColor="text1"/>
          <w:kern w:val="0"/>
          <w:sz w:val="24"/>
        </w:rPr>
        <w:t xml:space="preserve">　</w:t>
      </w:r>
      <w:r w:rsidR="009779FD" w:rsidRPr="00A3398F">
        <w:rPr>
          <w:rStyle w:val="afb"/>
          <w:color w:val="000000" w:themeColor="text1"/>
          <w:sz w:val="24"/>
          <w:shd w:val="clear" w:color="auto" w:fill="FFFFFF"/>
        </w:rPr>
        <w:t>自基金合同生效以来</w:t>
      </w:r>
      <w:r w:rsidRPr="00A3398F">
        <w:rPr>
          <w:rFonts w:eastAsiaTheme="minorEastAsia"/>
          <w:b/>
          <w:color w:val="000000" w:themeColor="text1"/>
          <w:kern w:val="0"/>
          <w:sz w:val="24"/>
        </w:rPr>
        <w:t>基金累计</w:t>
      </w:r>
      <w:r w:rsidR="004339D9" w:rsidRPr="00A3398F">
        <w:rPr>
          <w:rFonts w:eastAsiaTheme="minorEastAsia"/>
          <w:b/>
          <w:color w:val="000000" w:themeColor="text1"/>
          <w:kern w:val="0"/>
          <w:sz w:val="24"/>
        </w:rPr>
        <w:t>份额</w:t>
      </w:r>
      <w:r w:rsidRPr="00A3398F">
        <w:rPr>
          <w:rFonts w:eastAsiaTheme="minorEastAsia"/>
          <w:b/>
          <w:color w:val="000000" w:themeColor="text1"/>
          <w:kern w:val="0"/>
          <w:sz w:val="24"/>
        </w:rPr>
        <w:t>净值增长率变动及其与同期业绩比较基准收益率变动的比较</w:t>
      </w:r>
    </w:p>
    <w:p w:rsidR="00A96FD9" w:rsidRPr="00A3398F" w:rsidRDefault="00A96FD9" w:rsidP="00EC4BA3">
      <w:pPr>
        <w:spacing w:line="360" w:lineRule="auto"/>
        <w:jc w:val="center"/>
        <w:rPr>
          <w:rFonts w:eastAsiaTheme="minorEastAsia"/>
          <w:color w:val="000000" w:themeColor="text1"/>
          <w:szCs w:val="21"/>
        </w:rPr>
      </w:pPr>
      <w:r w:rsidRPr="00A3398F">
        <w:rPr>
          <w:rFonts w:eastAsiaTheme="minorEastAsia"/>
          <w:color w:val="000000" w:themeColor="text1"/>
          <w:szCs w:val="21"/>
        </w:rPr>
        <w:t>摩根海外稳健配置混合型证券投资基金</w:t>
      </w:r>
      <w:r w:rsidRPr="00A3398F">
        <w:rPr>
          <w:rFonts w:eastAsiaTheme="minorEastAsia"/>
          <w:color w:val="000000" w:themeColor="text1"/>
          <w:szCs w:val="21"/>
        </w:rPr>
        <w:t>(QDII-FOF)</w:t>
      </w:r>
    </w:p>
    <w:p w:rsidR="00FB39F7" w:rsidRPr="00A3398F"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3398F">
        <w:rPr>
          <w:rFonts w:ascii="Times New Roman" w:eastAsiaTheme="minorEastAsia" w:hAnsi="Times New Roman"/>
          <w:color w:val="000000" w:themeColor="text1"/>
        </w:rPr>
        <w:lastRenderedPageBreak/>
        <w:t>累计</w:t>
      </w:r>
      <w:r w:rsidR="00C67DCB" w:rsidRPr="00A3398F">
        <w:rPr>
          <w:rFonts w:ascii="Times New Roman" w:eastAsiaTheme="minorEastAsia" w:hAnsi="Times New Roman"/>
          <w:color w:val="000000" w:themeColor="text1"/>
        </w:rPr>
        <w:t>份额</w:t>
      </w:r>
      <w:r w:rsidRPr="00A3398F">
        <w:rPr>
          <w:rFonts w:ascii="Times New Roman" w:eastAsiaTheme="minorEastAsia" w:hAnsi="Times New Roman"/>
          <w:color w:val="000000" w:themeColor="text1"/>
        </w:rPr>
        <w:t>净值增长率与业绩比较基准收益率历史走势对比图</w:t>
      </w:r>
    </w:p>
    <w:p w:rsidR="005908C0" w:rsidRPr="00A3398F" w:rsidRDefault="005908C0" w:rsidP="00EC4BA3">
      <w:pPr>
        <w:spacing w:line="360" w:lineRule="auto"/>
        <w:jc w:val="center"/>
        <w:rPr>
          <w:rFonts w:eastAsiaTheme="minorEastAsia"/>
          <w:color w:val="000000" w:themeColor="text1"/>
          <w:szCs w:val="21"/>
        </w:rPr>
      </w:pPr>
      <w:r w:rsidRPr="00A3398F">
        <w:rPr>
          <w:rFonts w:eastAsiaTheme="minorEastAsia"/>
          <w:color w:val="000000" w:themeColor="text1"/>
          <w:kern w:val="0"/>
          <w:szCs w:val="21"/>
        </w:rPr>
        <w:t>（</w:t>
      </w:r>
      <w:r w:rsidR="00623556" w:rsidRPr="00A3398F">
        <w:rPr>
          <w:rFonts w:eastAsiaTheme="minorEastAsia"/>
          <w:color w:val="000000" w:themeColor="text1"/>
          <w:kern w:val="0"/>
          <w:szCs w:val="21"/>
        </w:rPr>
        <w:t>2023</w:t>
      </w:r>
      <w:r w:rsidR="00623556" w:rsidRPr="00A3398F">
        <w:rPr>
          <w:rFonts w:eastAsiaTheme="minorEastAsia"/>
          <w:color w:val="000000" w:themeColor="text1"/>
          <w:kern w:val="0"/>
          <w:szCs w:val="21"/>
        </w:rPr>
        <w:t>年</w:t>
      </w:r>
      <w:r w:rsidR="00623556" w:rsidRPr="00A3398F">
        <w:rPr>
          <w:rFonts w:eastAsiaTheme="minorEastAsia"/>
          <w:color w:val="000000" w:themeColor="text1"/>
          <w:kern w:val="0"/>
          <w:szCs w:val="21"/>
        </w:rPr>
        <w:t>5</w:t>
      </w:r>
      <w:r w:rsidR="00623556" w:rsidRPr="00A3398F">
        <w:rPr>
          <w:rFonts w:eastAsiaTheme="minorEastAsia"/>
          <w:color w:val="000000" w:themeColor="text1"/>
          <w:kern w:val="0"/>
          <w:szCs w:val="21"/>
        </w:rPr>
        <w:t>月</w:t>
      </w:r>
      <w:r w:rsidR="00623556" w:rsidRPr="00A3398F">
        <w:rPr>
          <w:rFonts w:eastAsiaTheme="minorEastAsia"/>
          <w:color w:val="000000" w:themeColor="text1"/>
          <w:kern w:val="0"/>
          <w:szCs w:val="21"/>
        </w:rPr>
        <w:t>23</w:t>
      </w:r>
      <w:r w:rsidR="00623556" w:rsidRPr="00A3398F">
        <w:rPr>
          <w:rFonts w:eastAsiaTheme="minorEastAsia"/>
          <w:color w:val="000000" w:themeColor="text1"/>
          <w:kern w:val="0"/>
          <w:szCs w:val="21"/>
        </w:rPr>
        <w:t>日</w:t>
      </w:r>
      <w:r w:rsidRPr="00A3398F">
        <w:rPr>
          <w:rFonts w:eastAsiaTheme="minorEastAsia"/>
          <w:color w:val="000000" w:themeColor="text1"/>
          <w:kern w:val="0"/>
          <w:szCs w:val="21"/>
        </w:rPr>
        <w:t>至</w:t>
      </w:r>
      <w:r w:rsidRPr="00A3398F">
        <w:rPr>
          <w:rFonts w:eastAsiaTheme="minorEastAsia"/>
          <w:color w:val="000000" w:themeColor="text1"/>
          <w:kern w:val="0"/>
          <w:szCs w:val="21"/>
        </w:rPr>
        <w:t>2024</w:t>
      </w:r>
      <w:r w:rsidRPr="00A3398F">
        <w:rPr>
          <w:rFonts w:eastAsiaTheme="minorEastAsia"/>
          <w:color w:val="000000" w:themeColor="text1"/>
          <w:kern w:val="0"/>
          <w:szCs w:val="21"/>
        </w:rPr>
        <w:t>年</w:t>
      </w:r>
      <w:r w:rsidRPr="00A3398F">
        <w:rPr>
          <w:rFonts w:eastAsiaTheme="minorEastAsia"/>
          <w:color w:val="000000" w:themeColor="text1"/>
          <w:kern w:val="0"/>
          <w:szCs w:val="21"/>
        </w:rPr>
        <w:t>3</w:t>
      </w:r>
      <w:r w:rsidRPr="00A3398F">
        <w:rPr>
          <w:rFonts w:eastAsiaTheme="minorEastAsia"/>
          <w:color w:val="000000" w:themeColor="text1"/>
          <w:kern w:val="0"/>
          <w:szCs w:val="21"/>
        </w:rPr>
        <w:t>月</w:t>
      </w:r>
      <w:r w:rsidRPr="00A3398F">
        <w:rPr>
          <w:rFonts w:eastAsiaTheme="minorEastAsia"/>
          <w:color w:val="000000" w:themeColor="text1"/>
          <w:kern w:val="0"/>
          <w:szCs w:val="21"/>
        </w:rPr>
        <w:t>31</w:t>
      </w:r>
      <w:r w:rsidRPr="00A3398F">
        <w:rPr>
          <w:rFonts w:eastAsiaTheme="minorEastAsia"/>
          <w:color w:val="000000" w:themeColor="text1"/>
          <w:kern w:val="0"/>
          <w:szCs w:val="21"/>
        </w:rPr>
        <w:t>日）</w:t>
      </w:r>
    </w:p>
    <w:p w:rsidR="0065601A" w:rsidRPr="00A3398F" w:rsidRDefault="0065601A" w:rsidP="0065601A">
      <w:pPr>
        <w:snapToGrid w:val="0"/>
        <w:spacing w:line="360" w:lineRule="auto"/>
        <w:rPr>
          <w:rFonts w:eastAsiaTheme="minorEastAsia"/>
          <w:color w:val="000000" w:themeColor="text1"/>
          <w:szCs w:val="21"/>
        </w:rPr>
      </w:pPr>
      <w:r w:rsidRPr="00A3398F">
        <w:rPr>
          <w:rFonts w:eastAsiaTheme="minorEastAsia"/>
          <w:color w:val="000000" w:themeColor="text1"/>
          <w:szCs w:val="21"/>
        </w:rPr>
        <w:t>1</w:t>
      </w: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8A4BE9B" wp14:editId="63313FE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日，截至本报告期末本基金合同生效未满一年。</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r w:rsidRPr="00A3398F">
        <w:rPr>
          <w:rFonts w:eastAsiaTheme="minorEastAsia"/>
          <w:color w:val="000000" w:themeColor="text1"/>
          <w:szCs w:val="21"/>
        </w:rPr>
        <w:t xml:space="preserve"> </w:t>
      </w:r>
    </w:p>
    <w:p w:rsidR="0065601A" w:rsidRPr="00A3398F" w:rsidRDefault="0065601A" w:rsidP="009E705F">
      <w:pPr>
        <w:snapToGrid w:val="0"/>
        <w:spacing w:beforeLines="100" w:before="312" w:line="360" w:lineRule="auto"/>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r w:rsidRPr="00A3398F">
        <w:rPr>
          <w:rFonts w:eastAsiaTheme="minorEastAsia"/>
          <w:color w:val="000000" w:themeColor="text1"/>
          <w:szCs w:val="21"/>
        </w:rPr>
        <w:t>：</w:t>
      </w:r>
    </w:p>
    <w:p w:rsidR="0065601A" w:rsidRPr="00A3398F" w:rsidRDefault="0065601A" w:rsidP="0065601A">
      <w:pPr>
        <w:pStyle w:val="20"/>
        <w:spacing w:line="288" w:lineRule="auto"/>
        <w:ind w:firstLineChars="0" w:firstLine="0"/>
        <w:jc w:val="center"/>
        <w:rPr>
          <w:rFonts w:ascii="Times New Roman" w:eastAsiaTheme="minorEastAsia" w:hAnsi="Times New Roman"/>
          <w:color w:val="000000" w:themeColor="text1"/>
          <w:sz w:val="21"/>
          <w:szCs w:val="21"/>
        </w:rPr>
      </w:pPr>
      <w:r w:rsidRPr="00A3398F">
        <w:rPr>
          <w:rFonts w:ascii="Times New Roman" w:eastAsiaTheme="minorEastAsia" w:hAnsi="Times New Roman"/>
          <w:noProof/>
          <w:color w:val="000000" w:themeColor="text1"/>
          <w:sz w:val="21"/>
          <w:szCs w:val="21"/>
        </w:rPr>
        <w:drawing>
          <wp:inline distT="0" distB="0" distL="0" distR="0" wp14:anchorId="736DCB4C" wp14:editId="561D13E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276600"/>
                    </a:xfrm>
                    <a:prstGeom prst="rect">
                      <a:avLst/>
                    </a:prstGeom>
                    <a:noFill/>
                    <a:ln>
                      <a:noFill/>
                    </a:ln>
                  </pic:spPr>
                </pic:pic>
              </a:graphicData>
            </a:graphic>
          </wp:inline>
        </w:drawing>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本基金自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65601A" w:rsidRPr="00A3398F" w:rsidRDefault="0065601A" w:rsidP="0065601A">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2.</w:t>
      </w:r>
      <w:r w:rsidRPr="00A3398F">
        <w:rPr>
          <w:rFonts w:eastAsiaTheme="minorEastAsia"/>
          <w:color w:val="000000" w:themeColor="text1"/>
          <w:szCs w:val="21"/>
        </w:rPr>
        <w:t>本基金建仓期为本基金合同生效日起</w:t>
      </w:r>
      <w:r w:rsidRPr="00A3398F">
        <w:rPr>
          <w:rFonts w:eastAsiaTheme="minorEastAsia"/>
          <w:color w:val="000000" w:themeColor="text1"/>
          <w:szCs w:val="21"/>
        </w:rPr>
        <w:t xml:space="preserve"> 6 </w:t>
      </w:r>
      <w:r w:rsidRPr="00A3398F">
        <w:rPr>
          <w:rFonts w:eastAsiaTheme="minorEastAsia"/>
          <w:color w:val="000000" w:themeColor="text1"/>
          <w:szCs w:val="21"/>
        </w:rPr>
        <w:t>个月，建仓期结束时资产配置比例符合本基金基金合同规定。</w:t>
      </w:r>
      <w:r w:rsidRPr="00A3398F">
        <w:rPr>
          <w:rFonts w:eastAsiaTheme="minorEastAsia"/>
          <w:color w:val="000000" w:themeColor="text1"/>
          <w:szCs w:val="21"/>
        </w:rPr>
        <w:t xml:space="preserve"> </w:t>
      </w:r>
    </w:p>
    <w:p w:rsidR="00845292" w:rsidRPr="00A3398F" w:rsidRDefault="00845292" w:rsidP="0065601A">
      <w:pPr>
        <w:spacing w:line="360" w:lineRule="auto"/>
        <w:ind w:firstLineChars="200" w:firstLine="420"/>
        <w:rPr>
          <w:rFonts w:eastAsiaTheme="minorEastAsia"/>
          <w:color w:val="000000" w:themeColor="text1"/>
          <w:szCs w:val="21"/>
        </w:rPr>
      </w:pP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§4  </w:t>
      </w:r>
      <w:r w:rsidRPr="00A3398F">
        <w:rPr>
          <w:rFonts w:eastAsiaTheme="minorEastAsia"/>
          <w:color w:val="000000" w:themeColor="text1"/>
          <w:kern w:val="0"/>
          <w:sz w:val="24"/>
          <w:szCs w:val="24"/>
        </w:rPr>
        <w:t>管理人报告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4.1 </w:t>
      </w:r>
      <w:r w:rsidRPr="00A3398F">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3398F" w:rsidTr="00797DD2">
        <w:trPr>
          <w:cantSplit/>
          <w:trHeight w:val="292"/>
        </w:trPr>
        <w:tc>
          <w:tcPr>
            <w:tcW w:w="851"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850" w:type="dxa"/>
            <w:vMerge w:val="restart"/>
            <w:vAlign w:val="center"/>
          </w:tcPr>
          <w:p w:rsidR="007D1292" w:rsidRPr="00A3398F" w:rsidRDefault="007D1292" w:rsidP="00B918B8">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职务</w:t>
            </w:r>
          </w:p>
        </w:tc>
        <w:tc>
          <w:tcPr>
            <w:tcW w:w="3119" w:type="dxa"/>
            <w:gridSpan w:val="2"/>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任本基金的基金经理期限</w:t>
            </w:r>
          </w:p>
        </w:tc>
        <w:tc>
          <w:tcPr>
            <w:tcW w:w="1417" w:type="dxa"/>
            <w:vMerge w:val="restart"/>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证券从业年限</w:t>
            </w:r>
          </w:p>
        </w:tc>
        <w:tc>
          <w:tcPr>
            <w:tcW w:w="2694" w:type="dxa"/>
            <w:vMerge w:val="restart"/>
            <w:vAlign w:val="center"/>
          </w:tcPr>
          <w:p w:rsidR="007D1292" w:rsidRPr="00A3398F" w:rsidRDefault="007D1292" w:rsidP="00797DD2">
            <w:pPr>
              <w:widowControl/>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说明</w:t>
            </w:r>
          </w:p>
        </w:tc>
      </w:tr>
      <w:tr w:rsidR="008277FF" w:rsidRPr="00A3398F" w:rsidTr="00797DD2">
        <w:trPr>
          <w:cantSplit/>
        </w:trPr>
        <w:tc>
          <w:tcPr>
            <w:tcW w:w="851"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3398F"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任职日期</w:t>
            </w:r>
          </w:p>
        </w:tc>
        <w:tc>
          <w:tcPr>
            <w:tcW w:w="1559" w:type="dxa"/>
            <w:vAlign w:val="center"/>
          </w:tcPr>
          <w:p w:rsidR="007D1292" w:rsidRPr="00A3398F"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离任日期</w:t>
            </w:r>
          </w:p>
        </w:tc>
        <w:tc>
          <w:tcPr>
            <w:tcW w:w="1417"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3398F" w:rsidRDefault="007D1292" w:rsidP="00797DD2">
            <w:pPr>
              <w:widowControl/>
              <w:spacing w:line="360" w:lineRule="auto"/>
              <w:jc w:val="center"/>
              <w:rPr>
                <w:rFonts w:eastAsiaTheme="minorEastAsia"/>
                <w:color w:val="000000" w:themeColor="text1"/>
                <w:kern w:val="0"/>
                <w:szCs w:val="21"/>
              </w:rPr>
            </w:pPr>
          </w:p>
        </w:tc>
      </w:tr>
      <w:tr w:rsidR="00BE7F26">
        <w:tc>
          <w:tcPr>
            <w:tcW w:w="851" w:type="dxa"/>
            <w:vAlign w:val="center"/>
          </w:tcPr>
          <w:p w:rsidR="00BE7F26" w:rsidRDefault="00922CDC">
            <w:pPr>
              <w:jc w:val="center"/>
            </w:pPr>
            <w:r>
              <w:rPr>
                <w:rFonts w:eastAsiaTheme="minorEastAsia"/>
                <w:color w:val="000000" w:themeColor="text1"/>
                <w:szCs w:val="21"/>
              </w:rPr>
              <w:t>张军</w:t>
            </w:r>
          </w:p>
        </w:tc>
        <w:tc>
          <w:tcPr>
            <w:tcW w:w="850" w:type="dxa"/>
            <w:vAlign w:val="center"/>
          </w:tcPr>
          <w:p w:rsidR="00BE7F26" w:rsidRDefault="00922CDC">
            <w:pPr>
              <w:jc w:val="center"/>
            </w:pPr>
            <w:r>
              <w:rPr>
                <w:rFonts w:eastAsiaTheme="minorEastAsia"/>
                <w:color w:val="000000" w:themeColor="text1"/>
                <w:szCs w:val="21"/>
              </w:rPr>
              <w:t>本基金基金经理</w:t>
            </w:r>
          </w:p>
        </w:tc>
        <w:tc>
          <w:tcPr>
            <w:tcW w:w="1560" w:type="dxa"/>
            <w:vAlign w:val="center"/>
          </w:tcPr>
          <w:p w:rsidR="00BE7F26" w:rsidRDefault="00922CDC">
            <w:pPr>
              <w:jc w:val="center"/>
            </w:pPr>
            <w:r>
              <w:rPr>
                <w:rFonts w:eastAsiaTheme="minorEastAsia"/>
                <w:color w:val="000000" w:themeColor="text1"/>
                <w:szCs w:val="21"/>
              </w:rPr>
              <w:t>2023-05-23</w:t>
            </w:r>
          </w:p>
        </w:tc>
        <w:tc>
          <w:tcPr>
            <w:tcW w:w="1559" w:type="dxa"/>
            <w:vAlign w:val="center"/>
          </w:tcPr>
          <w:p w:rsidR="00BE7F26" w:rsidRDefault="00922CDC">
            <w:pPr>
              <w:jc w:val="center"/>
            </w:pPr>
            <w:r>
              <w:rPr>
                <w:rFonts w:eastAsiaTheme="minorEastAsia"/>
                <w:color w:val="000000" w:themeColor="text1"/>
                <w:szCs w:val="21"/>
              </w:rPr>
              <w:t>-</w:t>
            </w:r>
          </w:p>
        </w:tc>
        <w:tc>
          <w:tcPr>
            <w:tcW w:w="1417" w:type="dxa"/>
            <w:vAlign w:val="center"/>
          </w:tcPr>
          <w:p w:rsidR="00BE7F26" w:rsidRDefault="00922CDC">
            <w:pPr>
              <w:jc w:val="center"/>
            </w:pPr>
            <w:r>
              <w:rPr>
                <w:rFonts w:eastAsiaTheme="minorEastAsia"/>
                <w:color w:val="000000" w:themeColor="text1"/>
                <w:szCs w:val="21"/>
              </w:rPr>
              <w:t>20</w:t>
            </w:r>
            <w:r>
              <w:rPr>
                <w:rFonts w:eastAsiaTheme="minorEastAsia"/>
                <w:color w:val="000000" w:themeColor="text1"/>
                <w:szCs w:val="21"/>
              </w:rPr>
              <w:t>年（金融领域从业经验</w:t>
            </w:r>
            <w:r>
              <w:rPr>
                <w:rFonts w:eastAsiaTheme="minorEastAsia"/>
                <w:color w:val="000000" w:themeColor="text1"/>
                <w:szCs w:val="21"/>
              </w:rPr>
              <w:t>31</w:t>
            </w:r>
            <w:r>
              <w:rPr>
                <w:rFonts w:eastAsiaTheme="minorEastAsia"/>
                <w:color w:val="000000" w:themeColor="text1"/>
                <w:szCs w:val="21"/>
              </w:rPr>
              <w:t>年）</w:t>
            </w:r>
          </w:p>
        </w:tc>
        <w:tc>
          <w:tcPr>
            <w:tcW w:w="2694" w:type="dxa"/>
            <w:vAlign w:val="center"/>
          </w:tcPr>
          <w:p w:rsidR="00BE7F26" w:rsidRDefault="00922CDC">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BE7F26" w:rsidRDefault="00922CD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BE7F26" w:rsidRDefault="00922CDC">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3398F" w:rsidRDefault="00A47E47"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 xml:space="preserve">3. </w:t>
      </w:r>
      <w:r w:rsidRPr="00A3398F">
        <w:rPr>
          <w:rFonts w:eastAsiaTheme="minorEastAsia"/>
          <w:color w:val="000000" w:themeColor="text1"/>
          <w:szCs w:val="21"/>
        </w:rPr>
        <w:t>证券从业的含义遵从行业协会《证券业从业人员资格管理办法》的相关规定。</w:t>
      </w:r>
    </w:p>
    <w:p w:rsidR="00EE1749" w:rsidRPr="00A3398F" w:rsidRDefault="00EE1749" w:rsidP="00EE1749">
      <w:pPr>
        <w:autoSpaceDE w:val="0"/>
        <w:autoSpaceDN w:val="0"/>
        <w:adjustRightInd w:val="0"/>
        <w:spacing w:line="360" w:lineRule="auto"/>
        <w:jc w:val="left"/>
        <w:rPr>
          <w:rFonts w:eastAsia="Times New Roman"/>
          <w:b/>
          <w:color w:val="000000"/>
          <w:kern w:val="0"/>
          <w:sz w:val="24"/>
          <w:szCs w:val="21"/>
        </w:rPr>
      </w:pPr>
      <w:bookmarkStart w:id="0" w:name="_Hlk44921484"/>
      <w:bookmarkStart w:id="1" w:name="_Hlk52383584"/>
      <w:r w:rsidRPr="00A3398F">
        <w:rPr>
          <w:b/>
          <w:color w:val="000000"/>
          <w:kern w:val="0"/>
          <w:sz w:val="24"/>
        </w:rPr>
        <w:t>4</w:t>
      </w:r>
      <w:r w:rsidRPr="00A3398F">
        <w:rPr>
          <w:rFonts w:eastAsia="Times New Roman"/>
          <w:b/>
          <w:color w:val="000000"/>
          <w:kern w:val="0"/>
          <w:sz w:val="24"/>
        </w:rPr>
        <w:t>.</w:t>
      </w:r>
      <w:r w:rsidRPr="00A3398F">
        <w:rPr>
          <w:b/>
          <w:color w:val="000000"/>
          <w:kern w:val="0"/>
          <w:sz w:val="24"/>
        </w:rPr>
        <w:t xml:space="preserve">1.1 </w:t>
      </w:r>
      <w:r w:rsidRPr="00A3398F">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EE1749" w:rsidRPr="00A3398F" w:rsidTr="00EE1749">
        <w:tc>
          <w:tcPr>
            <w:tcW w:w="959"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资产净值</w:t>
            </w:r>
            <w:r w:rsidRPr="00A3398F">
              <w:rPr>
                <w:rFonts w:eastAsiaTheme="minorEastAsia"/>
                <w:color w:val="000000"/>
                <w:szCs w:val="21"/>
              </w:rPr>
              <w:t>(</w:t>
            </w:r>
            <w:r w:rsidRPr="00A3398F">
              <w:rPr>
                <w:rFonts w:eastAsiaTheme="minorEastAsia"/>
                <w:color w:val="000000"/>
                <w:szCs w:val="21"/>
              </w:rPr>
              <w:t>元</w:t>
            </w: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任职时间</w:t>
            </w:r>
          </w:p>
        </w:tc>
      </w:tr>
      <w:tr w:rsidR="00EE1749" w:rsidRPr="00A3398F" w:rsidTr="00EE1749">
        <w:tc>
          <w:tcPr>
            <w:tcW w:w="959" w:type="dxa"/>
            <w:vMerge w:val="restart"/>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8,269,898,674.74</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2008-03-08</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31,398,792.44</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2021-07-09</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w:t>
            </w:r>
          </w:p>
        </w:tc>
      </w:tr>
      <w:tr w:rsidR="00EE1749" w:rsidRPr="00A3398F" w:rsidTr="00EE1749">
        <w:tc>
          <w:tcPr>
            <w:tcW w:w="9286" w:type="dxa"/>
            <w:vMerge/>
            <w:tcBorders>
              <w:top w:val="single" w:sz="4" w:space="0" w:color="auto"/>
              <w:left w:val="single" w:sz="4" w:space="0" w:color="auto"/>
              <w:bottom w:val="single" w:sz="4" w:space="0" w:color="auto"/>
              <w:right w:val="single" w:sz="4" w:space="0" w:color="auto"/>
            </w:tcBorders>
            <w:vAlign w:val="center"/>
            <w:hideMark/>
          </w:tcPr>
          <w:p w:rsidR="00EE1749" w:rsidRPr="00A3398F" w:rsidRDefault="00EE174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EE1749" w:rsidRPr="00A3398F" w:rsidRDefault="00EE1749">
            <w:pPr>
              <w:spacing w:line="288" w:lineRule="auto"/>
              <w:jc w:val="left"/>
              <w:rPr>
                <w:rFonts w:eastAsiaTheme="minorEastAsia"/>
                <w:color w:val="000000"/>
                <w:szCs w:val="21"/>
              </w:rPr>
            </w:pPr>
            <w:r w:rsidRPr="00A3398F">
              <w:rPr>
                <w:rFonts w:eastAsiaTheme="minorEastAsia"/>
                <w:color w:val="000000"/>
                <w:szCs w:val="21"/>
              </w:rPr>
              <w:t>8,301,297,467.18</w:t>
            </w:r>
          </w:p>
        </w:tc>
        <w:tc>
          <w:tcPr>
            <w:tcW w:w="1381" w:type="dxa"/>
            <w:tcBorders>
              <w:top w:val="single" w:sz="4" w:space="0" w:color="auto"/>
              <w:left w:val="single" w:sz="4" w:space="0" w:color="auto"/>
              <w:bottom w:val="single" w:sz="4" w:space="0" w:color="auto"/>
              <w:right w:val="single" w:sz="4" w:space="0" w:color="auto"/>
            </w:tcBorders>
          </w:tcPr>
          <w:p w:rsidR="00EE1749" w:rsidRPr="00A3398F" w:rsidRDefault="00EE1749">
            <w:pPr>
              <w:spacing w:line="288" w:lineRule="auto"/>
              <w:jc w:val="left"/>
              <w:rPr>
                <w:rFonts w:eastAsiaTheme="minorEastAsia"/>
                <w:color w:val="000000"/>
                <w:szCs w:val="21"/>
              </w:rPr>
            </w:pPr>
          </w:p>
        </w:tc>
      </w:tr>
      <w:bookmarkEnd w:id="1"/>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F077D2" w:rsidRPr="00A3398F">
        <w:rPr>
          <w:rFonts w:eastAsiaTheme="minorEastAsia"/>
          <w:b/>
          <w:color w:val="000000" w:themeColor="text1"/>
          <w:kern w:val="0"/>
          <w:sz w:val="24"/>
        </w:rPr>
        <w:t>2</w:t>
      </w:r>
      <w:r w:rsidR="00A32FDA"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3398F" w:rsidTr="00797DD2">
        <w:tc>
          <w:tcPr>
            <w:tcW w:w="2129"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姓名</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在境外投资顾问所任职务</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t>证券从业</w:t>
            </w:r>
            <w:r w:rsidRPr="00A3398F">
              <w:rPr>
                <w:rFonts w:eastAsiaTheme="minorEastAsia"/>
                <w:color w:val="000000" w:themeColor="text1"/>
                <w:kern w:val="0"/>
                <w:szCs w:val="21"/>
              </w:rPr>
              <w:lastRenderedPageBreak/>
              <w:t>年限</w:t>
            </w:r>
          </w:p>
        </w:tc>
        <w:tc>
          <w:tcPr>
            <w:tcW w:w="2128" w:type="dxa"/>
            <w:vAlign w:val="center"/>
          </w:tcPr>
          <w:p w:rsidR="004061D9" w:rsidRPr="00A3398F"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kern w:val="0"/>
                <w:szCs w:val="21"/>
              </w:rPr>
              <w:lastRenderedPageBreak/>
              <w:t>说明</w:t>
            </w:r>
          </w:p>
        </w:tc>
      </w:tr>
      <w:tr w:rsidR="00BE7F26">
        <w:tc>
          <w:tcPr>
            <w:tcW w:w="0" w:type="auto"/>
            <w:vAlign w:val="center"/>
          </w:tcPr>
          <w:p w:rsidR="00BE7F26" w:rsidRDefault="00922CDC">
            <w:pPr>
              <w:jc w:val="center"/>
            </w:pPr>
            <w:r>
              <w:rPr>
                <w:rFonts w:eastAsiaTheme="minorEastAsia"/>
                <w:color w:val="000000" w:themeColor="text1"/>
                <w:szCs w:val="21"/>
              </w:rPr>
              <w:t>Leon Goldfeld</w:t>
            </w:r>
          </w:p>
        </w:tc>
        <w:tc>
          <w:tcPr>
            <w:tcW w:w="0" w:type="auto"/>
            <w:vAlign w:val="center"/>
          </w:tcPr>
          <w:p w:rsidR="00BE7F26" w:rsidRDefault="00922CDC">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0" w:type="auto"/>
            <w:vAlign w:val="center"/>
          </w:tcPr>
          <w:p w:rsidR="00BE7F26" w:rsidRDefault="00922CDC">
            <w:pPr>
              <w:jc w:val="center"/>
            </w:pPr>
            <w:r>
              <w:rPr>
                <w:rFonts w:eastAsiaTheme="minorEastAsia"/>
                <w:color w:val="000000" w:themeColor="text1"/>
                <w:szCs w:val="21"/>
              </w:rPr>
              <w:t>36</w:t>
            </w:r>
            <w:r>
              <w:rPr>
                <w:rFonts w:eastAsiaTheme="minorEastAsia"/>
                <w:color w:val="000000" w:themeColor="text1"/>
                <w:szCs w:val="21"/>
              </w:rPr>
              <w:t>年</w:t>
            </w:r>
          </w:p>
        </w:tc>
        <w:tc>
          <w:tcPr>
            <w:tcW w:w="0" w:type="auto"/>
            <w:vAlign w:val="center"/>
          </w:tcPr>
          <w:p w:rsidR="00BE7F26" w:rsidRDefault="00922CDC">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rsidR="00BE7F26" w:rsidRDefault="00922CDC">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rsidR="00FB47E0" w:rsidRPr="00A3398F"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3</w:t>
      </w:r>
      <w:r w:rsidR="003508B0" w:rsidRPr="00A3398F">
        <w:rPr>
          <w:b/>
          <w:color w:val="000000"/>
          <w:sz w:val="24"/>
          <w:shd w:val="clear" w:color="auto" w:fill="FFFFFF"/>
        </w:rPr>
        <w:t>管理人对报告期内本基金运作遵规守信情况的说明</w:t>
      </w:r>
    </w:p>
    <w:p w:rsidR="00363E15" w:rsidRPr="00A3398F" w:rsidRDefault="00363E15"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3398F" w:rsidRDefault="0076518F" w:rsidP="00A70E2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4.</w:t>
      </w:r>
      <w:r w:rsidR="00A32FDA" w:rsidRPr="00A3398F">
        <w:rPr>
          <w:rFonts w:eastAsiaTheme="minorEastAsia"/>
          <w:b/>
          <w:color w:val="000000" w:themeColor="text1"/>
          <w:kern w:val="0"/>
          <w:sz w:val="24"/>
        </w:rPr>
        <w:t>4</w:t>
      </w:r>
      <w:r w:rsidRPr="00A3398F">
        <w:rPr>
          <w:rFonts w:eastAsiaTheme="minorEastAsia"/>
          <w:b/>
          <w:color w:val="000000" w:themeColor="text1"/>
          <w:kern w:val="0"/>
          <w:sz w:val="24"/>
        </w:rPr>
        <w:t xml:space="preserve"> </w:t>
      </w:r>
      <w:r w:rsidRPr="00A3398F">
        <w:rPr>
          <w:rFonts w:eastAsiaTheme="minorEastAsia"/>
          <w:b/>
          <w:color w:val="000000" w:themeColor="text1"/>
          <w:kern w:val="0"/>
          <w:sz w:val="24"/>
        </w:rPr>
        <w:t>公平交易专项说明</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4.1</w:t>
      </w:r>
      <w:r w:rsidRPr="00A3398F">
        <w:rPr>
          <w:rFonts w:eastAsiaTheme="minorEastAsia"/>
          <w:color w:val="000000" w:themeColor="text1"/>
          <w:sz w:val="24"/>
        </w:rPr>
        <w:t>公平交易制度的执行情况</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3398F" w:rsidRDefault="00AB42E2" w:rsidP="00A70E23">
      <w:pPr>
        <w:spacing w:line="360" w:lineRule="auto"/>
        <w:rPr>
          <w:rFonts w:eastAsiaTheme="minorEastAsia"/>
          <w:color w:val="000000" w:themeColor="text1"/>
          <w:sz w:val="24"/>
        </w:rPr>
      </w:pPr>
      <w:r w:rsidRPr="00A3398F">
        <w:rPr>
          <w:rFonts w:eastAsiaTheme="minorEastAsia"/>
          <w:color w:val="000000" w:themeColor="text1"/>
          <w:sz w:val="24"/>
        </w:rPr>
        <w:t>4.</w:t>
      </w:r>
      <w:r w:rsidR="00A32FDA" w:rsidRPr="00A3398F">
        <w:rPr>
          <w:rFonts w:eastAsiaTheme="minorEastAsia"/>
          <w:color w:val="000000" w:themeColor="text1"/>
          <w:sz w:val="24"/>
        </w:rPr>
        <w:t>4</w:t>
      </w:r>
      <w:r w:rsidRPr="00A3398F">
        <w:rPr>
          <w:rFonts w:eastAsiaTheme="minorEastAsia"/>
          <w:color w:val="000000" w:themeColor="text1"/>
          <w:sz w:val="24"/>
        </w:rPr>
        <w:t>.</w:t>
      </w:r>
      <w:r w:rsidR="00A32FDA" w:rsidRPr="00A3398F">
        <w:rPr>
          <w:rFonts w:eastAsiaTheme="minorEastAsia"/>
          <w:color w:val="000000" w:themeColor="text1"/>
          <w:sz w:val="24"/>
        </w:rPr>
        <w:t>2</w:t>
      </w:r>
      <w:r w:rsidRPr="00A3398F">
        <w:rPr>
          <w:rFonts w:eastAsiaTheme="minorEastAsia"/>
          <w:color w:val="000000" w:themeColor="text1"/>
          <w:sz w:val="24"/>
        </w:rPr>
        <w:t>异常交易行为的专项说明</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报告期内，通过对交易价格、交易时间、交易方向等的分析，未发现有可能导致不公平交易和利益输送的异常交易行为。</w:t>
      </w:r>
    </w:p>
    <w:p w:rsidR="001F3C28" w:rsidRPr="00A3398F" w:rsidRDefault="001F3C28" w:rsidP="00797DD2">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所有投资组合参与的交易所公开竞价同日反向交易成交较少的单边交易量超过该证券当日成交量的</w:t>
      </w:r>
      <w:r w:rsidRPr="00A3398F">
        <w:rPr>
          <w:rFonts w:eastAsiaTheme="minorEastAsia"/>
          <w:color w:val="000000" w:themeColor="text1"/>
          <w:szCs w:val="21"/>
        </w:rPr>
        <w:t>5%</w:t>
      </w:r>
      <w:r w:rsidRPr="00A3398F">
        <w:rPr>
          <w:rFonts w:eastAsiaTheme="minorEastAsia"/>
          <w:color w:val="000000" w:themeColor="text1"/>
          <w:szCs w:val="21"/>
        </w:rPr>
        <w:t>的情形：无。</w:t>
      </w:r>
    </w:p>
    <w:p w:rsidR="0076518F" w:rsidRPr="00A3398F" w:rsidRDefault="0076518F" w:rsidP="00A70E23">
      <w:pPr>
        <w:autoSpaceDE w:val="0"/>
        <w:autoSpaceDN w:val="0"/>
        <w:adjustRightInd w:val="0"/>
        <w:spacing w:line="360" w:lineRule="auto"/>
        <w:jc w:val="left"/>
        <w:rPr>
          <w:rFonts w:eastAsiaTheme="minorEastAsia"/>
          <w:color w:val="000000" w:themeColor="text1"/>
          <w:kern w:val="0"/>
          <w:sz w:val="24"/>
        </w:rPr>
      </w:pPr>
    </w:p>
    <w:p w:rsidR="00EF4716" w:rsidRPr="00A3398F" w:rsidRDefault="00EF4716" w:rsidP="00EF4716">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4.5 </w:t>
      </w:r>
      <w:r w:rsidRPr="00A3398F">
        <w:rPr>
          <w:rFonts w:eastAsiaTheme="minorEastAsia"/>
          <w:b/>
          <w:color w:val="000000" w:themeColor="text1"/>
          <w:kern w:val="0"/>
          <w:sz w:val="24"/>
        </w:rPr>
        <w:t>报告期内基金的投资策略和业绩表现说明</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本基金在报告期内主要持有短久期高流动性美元债券资产。</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美国经济具有弹性，加上通胀压力尚未完全消散的迹象，表明美联储降息的时间点可能会推迟。因此，鉴于降息的时间表后延，包括美国国债在内的主要债券市场价格回落。本基金由于持有的短久期高流动性美元债券资产，对中长期利率波动不敏感，基金净值维持较低波动下的稳健上涨。</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在去年年底的时候，市场对美联储降息的次数和幅度预期过于乐观，远超美联储点阵图的指引。</w:t>
      </w:r>
      <w:r>
        <w:rPr>
          <w:rFonts w:eastAsiaTheme="minorEastAsia"/>
          <w:color w:val="000000" w:themeColor="text1"/>
          <w:szCs w:val="21"/>
        </w:rPr>
        <w:t>2024</w:t>
      </w:r>
      <w:r>
        <w:rPr>
          <w:rFonts w:eastAsiaTheme="minorEastAsia"/>
          <w:color w:val="000000" w:themeColor="text1"/>
          <w:szCs w:val="21"/>
        </w:rPr>
        <w:t>年伊始，市场对于美联储的利率政策预期开始回归谨慎。美联储在报告期内召开了议息会议，如市场预料地按兵不动，会后的沟通内容维持</w:t>
      </w:r>
      <w:r>
        <w:rPr>
          <w:rFonts w:eastAsiaTheme="minorEastAsia"/>
          <w:color w:val="000000" w:themeColor="text1"/>
          <w:szCs w:val="21"/>
        </w:rPr>
        <w:t>“</w:t>
      </w:r>
      <w:r>
        <w:rPr>
          <w:rFonts w:eastAsiaTheme="minorEastAsia"/>
          <w:color w:val="000000" w:themeColor="text1"/>
          <w:szCs w:val="21"/>
        </w:rPr>
        <w:t>数据依赖</w:t>
      </w:r>
      <w:r>
        <w:rPr>
          <w:rFonts w:eastAsiaTheme="minorEastAsia"/>
          <w:color w:val="000000" w:themeColor="text1"/>
          <w:szCs w:val="21"/>
        </w:rPr>
        <w:t>”</w:t>
      </w:r>
      <w:r>
        <w:rPr>
          <w:rFonts w:eastAsiaTheme="minorEastAsia"/>
          <w:color w:val="000000" w:themeColor="text1"/>
          <w:szCs w:val="21"/>
        </w:rPr>
        <w:t>的决策逻辑，并上调了对今年美国</w:t>
      </w:r>
      <w:r>
        <w:rPr>
          <w:rFonts w:eastAsiaTheme="minorEastAsia"/>
          <w:color w:val="000000" w:themeColor="text1"/>
          <w:szCs w:val="21"/>
        </w:rPr>
        <w:t>GDP</w:t>
      </w:r>
      <w:r>
        <w:rPr>
          <w:rFonts w:eastAsiaTheme="minorEastAsia"/>
          <w:color w:val="000000" w:themeColor="text1"/>
          <w:szCs w:val="21"/>
        </w:rPr>
        <w:t>增长预期和</w:t>
      </w:r>
      <w:r>
        <w:rPr>
          <w:rFonts w:eastAsiaTheme="minorEastAsia"/>
          <w:color w:val="000000" w:themeColor="text1"/>
          <w:szCs w:val="21"/>
        </w:rPr>
        <w:t>PCE</w:t>
      </w:r>
      <w:r>
        <w:rPr>
          <w:rFonts w:eastAsiaTheme="minorEastAsia"/>
          <w:color w:val="000000" w:themeColor="text1"/>
          <w:szCs w:val="21"/>
        </w:rPr>
        <w:t>涨幅预期。已公布的通胀数据和就业数据显示美国经济增长的韧性。</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美国通胀下降的趋势没有改变，美联储在今年降息的宽松政策预期仍然是市场主流观点。美国经济软着陆的可能性越来越高，而非经济硬着陆或不着陆的情景。在美联储真正决定降息之前，市场或将呈现震荡波动。今年是国际大选年，包括美国在内的多个国家进行大选，因此对于地缘政治超出预期从而影响资产价格的情况，要保持密切关注，并且在投资理念上保持风险意识，表现在资产配置上保持灵活性和低波动稳健配置。</w:t>
      </w:r>
    </w:p>
    <w:p w:rsidR="00035919" w:rsidRDefault="00035919" w:rsidP="0003591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:0.85%</w:t>
      </w:r>
      <w:r>
        <w:rPr>
          <w:rFonts w:eastAsiaTheme="minorEastAsia"/>
          <w:color w:val="000000" w:themeColor="text1"/>
          <w:szCs w:val="21"/>
        </w:rPr>
        <w:t>，同期业绩比较基准收益率为</w:t>
      </w:r>
      <w:r>
        <w:rPr>
          <w:rFonts w:eastAsiaTheme="minorEastAsia"/>
          <w:color w:val="000000" w:themeColor="text1"/>
          <w:szCs w:val="21"/>
        </w:rPr>
        <w:t>:0.36%;</w:t>
      </w:r>
    </w:p>
    <w:p w:rsidR="00035919" w:rsidRPr="00A3398F" w:rsidRDefault="00035919" w:rsidP="00035919">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本报告期本基金</w:t>
      </w:r>
      <w:r w:rsidRPr="00A3398F">
        <w:rPr>
          <w:rFonts w:eastAsiaTheme="minorEastAsia"/>
          <w:color w:val="000000" w:themeColor="text1"/>
          <w:szCs w:val="21"/>
        </w:rPr>
        <w:t>C</w:t>
      </w:r>
      <w:r w:rsidRPr="00A3398F">
        <w:rPr>
          <w:rFonts w:eastAsiaTheme="minorEastAsia"/>
          <w:color w:val="000000" w:themeColor="text1"/>
          <w:szCs w:val="21"/>
        </w:rPr>
        <w:t>份额净值增长率为</w:t>
      </w:r>
      <w:r w:rsidRPr="00A3398F">
        <w:rPr>
          <w:rFonts w:eastAsiaTheme="minorEastAsia"/>
          <w:color w:val="000000" w:themeColor="text1"/>
          <w:szCs w:val="21"/>
        </w:rPr>
        <w:t>:0.44%</w:t>
      </w:r>
      <w:r w:rsidRPr="00A3398F">
        <w:rPr>
          <w:rFonts w:eastAsiaTheme="minorEastAsia"/>
          <w:color w:val="000000" w:themeColor="text1"/>
          <w:szCs w:val="21"/>
        </w:rPr>
        <w:t>，同期业绩比较基准收益率为</w:t>
      </w:r>
      <w:r w:rsidRPr="00A3398F">
        <w:rPr>
          <w:rFonts w:eastAsiaTheme="minorEastAsia"/>
          <w:color w:val="000000" w:themeColor="text1"/>
          <w:szCs w:val="21"/>
        </w:rPr>
        <w:t>:1.44%</w:t>
      </w:r>
      <w:r w:rsidRPr="00A3398F">
        <w:rPr>
          <w:rFonts w:eastAsiaTheme="minorEastAsia"/>
          <w:color w:val="000000" w:themeColor="text1"/>
          <w:szCs w:val="21"/>
        </w:rPr>
        <w:t>。</w:t>
      </w:r>
    </w:p>
    <w:p w:rsidR="00C736BB" w:rsidRPr="00035919" w:rsidRDefault="00C736BB" w:rsidP="00A70E23">
      <w:pPr>
        <w:spacing w:line="360" w:lineRule="auto"/>
        <w:ind w:firstLineChars="200" w:firstLine="480"/>
        <w:rPr>
          <w:rFonts w:eastAsiaTheme="minorEastAsia"/>
          <w:color w:val="000000" w:themeColor="text1"/>
          <w:sz w:val="24"/>
        </w:rPr>
      </w:pPr>
    </w:p>
    <w:p w:rsidR="00D9766F" w:rsidRPr="00A3398F" w:rsidRDefault="00D9766F" w:rsidP="00D9766F">
      <w:pPr>
        <w:spacing w:line="360" w:lineRule="auto"/>
        <w:rPr>
          <w:rFonts w:eastAsiaTheme="minorEastAsia"/>
          <w:color w:val="000000" w:themeColor="text1"/>
          <w:sz w:val="24"/>
        </w:rPr>
      </w:pPr>
      <w:r w:rsidRPr="00A3398F">
        <w:rPr>
          <w:rFonts w:eastAsiaTheme="minorEastAsia"/>
          <w:b/>
          <w:color w:val="000000" w:themeColor="text1"/>
          <w:kern w:val="0"/>
          <w:sz w:val="24"/>
        </w:rPr>
        <w:t>4.6</w:t>
      </w:r>
      <w:r w:rsidRPr="00A3398F">
        <w:rPr>
          <w:rFonts w:eastAsiaTheme="minorEastAsia"/>
          <w:b/>
          <w:color w:val="000000" w:themeColor="text1"/>
          <w:kern w:val="0"/>
          <w:sz w:val="24"/>
        </w:rPr>
        <w:t>报告期内基金持有人数或基金资产净值预警说明</w:t>
      </w:r>
    </w:p>
    <w:p w:rsidR="00D9766F" w:rsidRPr="00A3398F" w:rsidRDefault="00D9766F" w:rsidP="00D9766F">
      <w:pPr>
        <w:spacing w:line="360" w:lineRule="auto"/>
        <w:ind w:firstLineChars="200" w:firstLine="420"/>
        <w:rPr>
          <w:rFonts w:eastAsiaTheme="minorEastAsia"/>
          <w:color w:val="000000" w:themeColor="text1"/>
          <w:szCs w:val="21"/>
        </w:rPr>
      </w:pPr>
      <w:r w:rsidRPr="00A3398F">
        <w:rPr>
          <w:rFonts w:eastAsiaTheme="minorEastAsia"/>
          <w:color w:val="000000" w:themeColor="text1"/>
          <w:kern w:val="0"/>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§5  </w:t>
      </w:r>
      <w:r w:rsidRPr="00A3398F">
        <w:rPr>
          <w:rFonts w:eastAsiaTheme="minorEastAsia"/>
          <w:color w:val="000000" w:themeColor="text1"/>
          <w:kern w:val="0"/>
          <w:sz w:val="24"/>
          <w:szCs w:val="24"/>
        </w:rPr>
        <w:t>投资组合报告</w:t>
      </w:r>
    </w:p>
    <w:p w:rsidR="0076518F" w:rsidRPr="00A3398F" w:rsidRDefault="0076518F"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 xml:space="preserve">5.1 </w:t>
      </w:r>
      <w:r w:rsidRPr="00A3398F">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3398F" w:rsidTr="00592EFF">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lastRenderedPageBreak/>
              <w:t>序号</w:t>
            </w:r>
          </w:p>
        </w:tc>
        <w:tc>
          <w:tcPr>
            <w:tcW w:w="4253"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项目</w:t>
            </w:r>
          </w:p>
        </w:tc>
        <w:tc>
          <w:tcPr>
            <w:tcW w:w="2835"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金额</w:t>
            </w:r>
            <w:r w:rsidRPr="00A3398F">
              <w:rPr>
                <w:rFonts w:eastAsiaTheme="minorEastAsia"/>
                <w:color w:val="000000" w:themeColor="text1"/>
                <w:szCs w:val="21"/>
              </w:rPr>
              <w:t>(</w:t>
            </w:r>
            <w:r w:rsidR="002655D4" w:rsidRPr="00A3398F">
              <w:rPr>
                <w:rFonts w:eastAsiaTheme="minorEastAsia"/>
                <w:color w:val="000000" w:themeColor="text1"/>
                <w:szCs w:val="21"/>
              </w:rPr>
              <w:t>人民币</w:t>
            </w:r>
            <w:r w:rsidRPr="00A3398F">
              <w:rPr>
                <w:rFonts w:eastAsiaTheme="minorEastAsia"/>
                <w:color w:val="000000" w:themeColor="text1"/>
                <w:szCs w:val="21"/>
              </w:rPr>
              <w:t>元</w:t>
            </w: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占基金总资产的比例</w:t>
            </w: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1</w:t>
            </w: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权益投资</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363E15" w:rsidRPr="00A3398F"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3398F" w:rsidRDefault="00363E15"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w:t>
            </w:r>
            <w:r w:rsidR="00E462F4" w:rsidRPr="00A3398F">
              <w:rPr>
                <w:rFonts w:eastAsiaTheme="minorEastAsia"/>
                <w:color w:val="000000" w:themeColor="text1"/>
                <w:szCs w:val="21"/>
              </w:rPr>
              <w:t>普通股</w:t>
            </w:r>
          </w:p>
        </w:tc>
        <w:tc>
          <w:tcPr>
            <w:tcW w:w="2835"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363E15" w:rsidRPr="00A3398F" w:rsidRDefault="00363E15"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存托凭证</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优先股</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CE4499" w:rsidRPr="00A3398F"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3398F" w:rsidRDefault="00CE4499" w:rsidP="00877D98">
            <w:pPr>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房地产信托</w:t>
            </w:r>
          </w:p>
        </w:tc>
        <w:tc>
          <w:tcPr>
            <w:tcW w:w="2835"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CE4499" w:rsidRPr="00A3398F" w:rsidRDefault="00CE449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2</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基金投资</w:t>
            </w:r>
          </w:p>
        </w:tc>
        <w:tc>
          <w:tcPr>
            <w:tcW w:w="2835"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968,842,813.30</w:t>
            </w:r>
          </w:p>
        </w:tc>
        <w:tc>
          <w:tcPr>
            <w:tcW w:w="1559" w:type="dxa"/>
            <w:shd w:val="clear" w:color="auto" w:fill="auto"/>
            <w:vAlign w:val="center"/>
          </w:tcPr>
          <w:p w:rsidR="00E462F4" w:rsidRPr="00A3398F" w:rsidRDefault="006C4E1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71.09</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3</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固定收益投资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其中：债券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3398F">
              <w:rPr>
                <w:rFonts w:eastAsiaTheme="minorEastAsia"/>
                <w:color w:val="000000" w:themeColor="text1"/>
                <w:szCs w:val="21"/>
              </w:rPr>
              <w:t>资产支持证券</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4</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金融衍生品投资</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其中：远期</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期货</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300" w:firstLine="630"/>
              <w:rPr>
                <w:rFonts w:eastAsiaTheme="minorEastAsia"/>
                <w:color w:val="000000" w:themeColor="text1"/>
                <w:szCs w:val="21"/>
              </w:rPr>
            </w:pPr>
            <w:r w:rsidRPr="00A3398F">
              <w:rPr>
                <w:rFonts w:eastAsiaTheme="minorEastAsia"/>
                <w:color w:val="000000" w:themeColor="text1"/>
                <w:szCs w:val="21"/>
              </w:rPr>
              <w:t>期权</w:t>
            </w:r>
          </w:p>
        </w:tc>
        <w:tc>
          <w:tcPr>
            <w:tcW w:w="2835"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adjustRightInd w:val="0"/>
              <w:snapToGrid w:val="0"/>
              <w:spacing w:line="400" w:lineRule="exact"/>
              <w:ind w:firstLineChars="298" w:firstLine="626"/>
              <w:rPr>
                <w:rFonts w:eastAsiaTheme="minorEastAsia"/>
                <w:color w:val="000000" w:themeColor="text1"/>
                <w:szCs w:val="21"/>
              </w:rPr>
            </w:pPr>
            <w:r w:rsidRPr="00A3398F">
              <w:rPr>
                <w:rFonts w:eastAsiaTheme="minorEastAsia"/>
                <w:color w:val="000000" w:themeColor="text1"/>
                <w:szCs w:val="21"/>
              </w:rPr>
              <w:t>权证</w:t>
            </w:r>
          </w:p>
        </w:tc>
        <w:tc>
          <w:tcPr>
            <w:tcW w:w="2835"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664F49"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5</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买入返售金融资产</w:t>
            </w:r>
          </w:p>
        </w:tc>
        <w:tc>
          <w:tcPr>
            <w:tcW w:w="2835"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230,058,091.81</w:t>
            </w:r>
          </w:p>
        </w:tc>
        <w:tc>
          <w:tcPr>
            <w:tcW w:w="1559" w:type="dxa"/>
            <w:shd w:val="clear" w:color="auto" w:fill="auto"/>
            <w:vAlign w:val="center"/>
          </w:tcPr>
          <w:p w:rsidR="00E462F4" w:rsidRPr="00A3398F" w:rsidRDefault="00E462F4" w:rsidP="00877D98">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16.88</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其中：买断式回购的买入返售金融资产</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adjustRightInd w:val="0"/>
              <w:snapToGrid w:val="0"/>
              <w:spacing w:line="400" w:lineRule="exact"/>
              <w:jc w:val="center"/>
              <w:rPr>
                <w:rFonts w:eastAsiaTheme="minorEastAsia"/>
                <w:color w:val="000000" w:themeColor="text1"/>
                <w:szCs w:val="21"/>
              </w:rPr>
            </w:pPr>
            <w:r w:rsidRPr="00A3398F">
              <w:rPr>
                <w:rFonts w:eastAsiaTheme="minorEastAsia"/>
                <w:color w:val="000000" w:themeColor="text1"/>
                <w:szCs w:val="21"/>
              </w:rPr>
              <w:t>6</w:t>
            </w:r>
          </w:p>
        </w:tc>
        <w:tc>
          <w:tcPr>
            <w:tcW w:w="4253" w:type="dxa"/>
            <w:shd w:val="clear" w:color="auto" w:fill="auto"/>
            <w:vAlign w:val="center"/>
          </w:tcPr>
          <w:p w:rsidR="00E462F4" w:rsidRPr="00A3398F" w:rsidRDefault="00E462F4" w:rsidP="00877D98">
            <w:pPr>
              <w:adjustRightInd w:val="0"/>
              <w:snapToGrid w:val="0"/>
              <w:spacing w:line="400" w:lineRule="exact"/>
              <w:rPr>
                <w:rFonts w:eastAsiaTheme="minorEastAsia"/>
                <w:color w:val="000000" w:themeColor="text1"/>
                <w:szCs w:val="21"/>
              </w:rPr>
            </w:pPr>
            <w:r w:rsidRPr="00A3398F">
              <w:rPr>
                <w:rFonts w:eastAsiaTheme="minorEastAsia"/>
                <w:color w:val="000000" w:themeColor="text1"/>
                <w:szCs w:val="21"/>
              </w:rPr>
              <w:t>货币市场工具</w:t>
            </w:r>
          </w:p>
        </w:tc>
        <w:tc>
          <w:tcPr>
            <w:tcW w:w="2835"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1559" w:type="dxa"/>
            <w:shd w:val="clear" w:color="auto" w:fill="auto"/>
            <w:vAlign w:val="center"/>
          </w:tcPr>
          <w:p w:rsidR="00E462F4" w:rsidRPr="00A3398F" w:rsidRDefault="00CE7FC6"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877D98">
        <w:tc>
          <w:tcPr>
            <w:tcW w:w="851" w:type="dxa"/>
            <w:shd w:val="clear" w:color="auto" w:fill="auto"/>
            <w:vAlign w:val="center"/>
          </w:tcPr>
          <w:p w:rsidR="00E462F4" w:rsidRPr="00A3398F" w:rsidRDefault="00E462F4" w:rsidP="00877D98">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7</w:t>
            </w:r>
          </w:p>
        </w:tc>
        <w:tc>
          <w:tcPr>
            <w:tcW w:w="4253" w:type="dxa"/>
            <w:shd w:val="clear" w:color="auto" w:fill="auto"/>
            <w:vAlign w:val="center"/>
          </w:tcPr>
          <w:p w:rsidR="00E462F4" w:rsidRPr="00A3398F" w:rsidRDefault="00E462F4" w:rsidP="00877D98">
            <w:pPr>
              <w:spacing w:before="29" w:line="360" w:lineRule="auto"/>
              <w:ind w:left="17"/>
              <w:rPr>
                <w:rFonts w:eastAsiaTheme="minorEastAsia"/>
                <w:color w:val="000000" w:themeColor="text1"/>
                <w:szCs w:val="21"/>
              </w:rPr>
            </w:pPr>
            <w:r w:rsidRPr="00A3398F">
              <w:rPr>
                <w:rFonts w:eastAsiaTheme="minorEastAsia"/>
                <w:color w:val="000000" w:themeColor="text1"/>
                <w:szCs w:val="21"/>
              </w:rPr>
              <w:t>银行存款和结算备付金合计</w:t>
            </w:r>
          </w:p>
        </w:tc>
        <w:tc>
          <w:tcPr>
            <w:tcW w:w="2835"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136,160,756.49</w:t>
            </w:r>
          </w:p>
        </w:tc>
        <w:tc>
          <w:tcPr>
            <w:tcW w:w="1559" w:type="dxa"/>
            <w:shd w:val="clear" w:color="auto" w:fill="auto"/>
            <w:vAlign w:val="center"/>
          </w:tcPr>
          <w:p w:rsidR="00E462F4" w:rsidRPr="00A3398F" w:rsidRDefault="00E462F4" w:rsidP="00BF1DD5">
            <w:pPr>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9.99</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8</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其他各项资产</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27,768,784.82</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2.04</w:t>
            </w:r>
          </w:p>
        </w:tc>
      </w:tr>
      <w:tr w:rsidR="008277FF" w:rsidRPr="00A3398F" w:rsidTr="00797DD2">
        <w:tc>
          <w:tcPr>
            <w:tcW w:w="851" w:type="dxa"/>
            <w:shd w:val="clear" w:color="auto" w:fill="auto"/>
            <w:vAlign w:val="center"/>
          </w:tcPr>
          <w:p w:rsidR="00E462F4" w:rsidRPr="00A3398F" w:rsidRDefault="00E462F4" w:rsidP="00466B17">
            <w:pPr>
              <w:spacing w:before="29" w:line="360" w:lineRule="auto"/>
              <w:ind w:left="17"/>
              <w:jc w:val="center"/>
              <w:rPr>
                <w:rFonts w:eastAsiaTheme="minorEastAsia"/>
                <w:color w:val="000000" w:themeColor="text1"/>
                <w:szCs w:val="21"/>
              </w:rPr>
            </w:pPr>
            <w:r w:rsidRPr="00A3398F">
              <w:rPr>
                <w:rFonts w:eastAsiaTheme="minorEastAsia"/>
                <w:color w:val="000000" w:themeColor="text1"/>
                <w:szCs w:val="21"/>
              </w:rPr>
              <w:t>9</w:t>
            </w:r>
          </w:p>
        </w:tc>
        <w:tc>
          <w:tcPr>
            <w:tcW w:w="4253" w:type="dxa"/>
            <w:shd w:val="clear" w:color="auto" w:fill="auto"/>
            <w:vAlign w:val="center"/>
          </w:tcPr>
          <w:p w:rsidR="00E462F4" w:rsidRPr="00A3398F" w:rsidRDefault="00E462F4" w:rsidP="00797DD2">
            <w:pPr>
              <w:rPr>
                <w:rFonts w:eastAsiaTheme="minorEastAsia"/>
                <w:color w:val="000000" w:themeColor="text1"/>
                <w:szCs w:val="21"/>
              </w:rPr>
            </w:pPr>
            <w:r w:rsidRPr="00A3398F">
              <w:rPr>
                <w:rFonts w:eastAsiaTheme="minorEastAsia"/>
                <w:color w:val="000000" w:themeColor="text1"/>
                <w:szCs w:val="21"/>
              </w:rPr>
              <w:t>合计</w:t>
            </w:r>
          </w:p>
        </w:tc>
        <w:tc>
          <w:tcPr>
            <w:tcW w:w="2835"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1,362,830,446.42</w:t>
            </w:r>
          </w:p>
        </w:tc>
        <w:tc>
          <w:tcPr>
            <w:tcW w:w="1559" w:type="dxa"/>
            <w:shd w:val="clear" w:color="auto" w:fill="auto"/>
            <w:vAlign w:val="center"/>
          </w:tcPr>
          <w:p w:rsidR="00E462F4" w:rsidRPr="00A3398F" w:rsidRDefault="00E462F4" w:rsidP="00BF1DD5">
            <w:pPr>
              <w:jc w:val="right"/>
              <w:rPr>
                <w:rFonts w:eastAsiaTheme="minorEastAsia"/>
                <w:color w:val="000000" w:themeColor="text1"/>
                <w:szCs w:val="21"/>
              </w:rPr>
            </w:pPr>
            <w:r w:rsidRPr="00A3398F">
              <w:rPr>
                <w:rFonts w:eastAsiaTheme="minorEastAsia"/>
                <w:color w:val="000000" w:themeColor="text1"/>
                <w:szCs w:val="21"/>
              </w:rPr>
              <w:t>100.00</w:t>
            </w:r>
          </w:p>
        </w:tc>
      </w:tr>
    </w:tbl>
    <w:p w:rsidR="00F512C0" w:rsidRPr="00A3398F" w:rsidRDefault="00F512C0" w:rsidP="00363E15">
      <w:pPr>
        <w:autoSpaceDE w:val="0"/>
        <w:autoSpaceDN w:val="0"/>
        <w:adjustRightInd w:val="0"/>
        <w:spacing w:line="360" w:lineRule="auto"/>
        <w:jc w:val="left"/>
        <w:rPr>
          <w:rFonts w:eastAsiaTheme="minorEastAsia"/>
          <w:color w:val="000000" w:themeColor="text1"/>
          <w:szCs w:val="21"/>
        </w:rPr>
      </w:pPr>
    </w:p>
    <w:p w:rsidR="0076518F" w:rsidRPr="00A3398F" w:rsidRDefault="00A82C02"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2</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报告期末在各个国家（地区）证券市场的股票及存托凭证投资分布</w:t>
      </w:r>
    </w:p>
    <w:p w:rsidR="00363E15" w:rsidRPr="00A3398F" w:rsidRDefault="00363E15" w:rsidP="00363E15">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注：本基金本报告期末未持有股票及存托凭证。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3</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报告期末按行业分类的股票及存托凭证投资组合</w:t>
      </w:r>
    </w:p>
    <w:p w:rsidR="005B6AC7" w:rsidRPr="00A3398F" w:rsidRDefault="000A521D" w:rsidP="008B6A4A">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本基金本报告期末未持有股票及存托凭证。</w:t>
      </w:r>
    </w:p>
    <w:p w:rsidR="000A521D" w:rsidRDefault="000A521D" w:rsidP="008B6A4A">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kern w:val="0"/>
          <w:sz w:val="24"/>
        </w:rPr>
      </w:pPr>
      <w:r w:rsidRPr="00A3398F">
        <w:rPr>
          <w:rFonts w:eastAsiaTheme="minorEastAsia"/>
          <w:b/>
          <w:kern w:val="0"/>
          <w:sz w:val="24"/>
        </w:rPr>
        <w:t>5.</w:t>
      </w:r>
      <w:r w:rsidR="002A0FA2" w:rsidRPr="00A3398F">
        <w:rPr>
          <w:rFonts w:eastAsiaTheme="minorEastAsia"/>
          <w:b/>
          <w:kern w:val="0"/>
          <w:sz w:val="24"/>
        </w:rPr>
        <w:t>4</w:t>
      </w:r>
      <w:r w:rsidR="0076518F" w:rsidRPr="00A3398F">
        <w:rPr>
          <w:rFonts w:eastAsiaTheme="minorEastAsia"/>
          <w:b/>
          <w:kern w:val="0"/>
          <w:sz w:val="24"/>
        </w:rPr>
        <w:t xml:space="preserve"> </w:t>
      </w:r>
      <w:r w:rsidR="0076518F" w:rsidRPr="00A3398F">
        <w:rPr>
          <w:rFonts w:eastAsiaTheme="minorEastAsia"/>
          <w:b/>
          <w:kern w:val="0"/>
          <w:sz w:val="24"/>
        </w:rPr>
        <w:t>报告期末按公允价值占基金资产净值比例大小排序的前十名股票及存托凭证投资明细</w:t>
      </w:r>
    </w:p>
    <w:p w:rsidR="00B62914" w:rsidRPr="00A3398F" w:rsidRDefault="00E73C41" w:rsidP="002236BC">
      <w:pPr>
        <w:autoSpaceDE w:val="0"/>
        <w:autoSpaceDN w:val="0"/>
        <w:adjustRightInd w:val="0"/>
        <w:spacing w:line="360" w:lineRule="auto"/>
        <w:jc w:val="left"/>
        <w:rPr>
          <w:rFonts w:eastAsiaTheme="minorEastAsia"/>
          <w:szCs w:val="21"/>
        </w:rPr>
      </w:pPr>
      <w:r w:rsidRPr="00A3398F">
        <w:rPr>
          <w:rFonts w:eastAsiaTheme="minorEastAsia"/>
          <w:szCs w:val="21"/>
        </w:rPr>
        <w:t>本基金本报告期末未持有股票及存托凭证。</w:t>
      </w:r>
    </w:p>
    <w:p w:rsidR="00A3398F" w:rsidRPr="00A3398F" w:rsidRDefault="00A3398F" w:rsidP="00CD25DA">
      <w:pPr>
        <w:autoSpaceDE w:val="0"/>
        <w:autoSpaceDN w:val="0"/>
        <w:adjustRightInd w:val="0"/>
        <w:spacing w:before="29"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5</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报告期末按债券信用等级分类的债券投资组合</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6</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报告期末按公允价值占基金资产净值比例大小排名的前五名债券投资明细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本基金本报告期末未持有债券。</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2A0FA2" w:rsidRPr="00A3398F">
        <w:rPr>
          <w:rFonts w:eastAsiaTheme="minorEastAsia"/>
          <w:b/>
          <w:color w:val="000000" w:themeColor="text1"/>
          <w:kern w:val="0"/>
          <w:sz w:val="24"/>
        </w:rPr>
        <w:t>7</w:t>
      </w:r>
      <w:r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报告期末按公允价值占基金资产净值比例大小排名的前十名资产支持证券投资明细</w:t>
      </w:r>
    </w:p>
    <w:p w:rsidR="00521EDE" w:rsidRPr="00A3398F" w:rsidRDefault="00521EDE"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本基金本报告期末未持有资产支持证券。</w:t>
      </w:r>
    </w:p>
    <w:p w:rsidR="005B6AC7" w:rsidRPr="00A3398F"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5.8</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报告期末按公允价值占基金资产净值比例大小排名的前五名金融衍生品投资明细</w:t>
      </w:r>
    </w:p>
    <w:p w:rsidR="00521EDE" w:rsidRPr="00A3398F" w:rsidRDefault="00521EDE" w:rsidP="00521EDE">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本基金本报告期末未持有金融衍生品。</w:t>
      </w:r>
    </w:p>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22A61"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5.9</w:t>
      </w:r>
      <w:r w:rsidR="0076518F" w:rsidRPr="00A3398F">
        <w:rPr>
          <w:rFonts w:eastAsiaTheme="minorEastAsia"/>
          <w:b/>
          <w:color w:val="000000" w:themeColor="text1"/>
          <w:kern w:val="0"/>
          <w:sz w:val="24"/>
        </w:rPr>
        <w:t>报告期末按公允价值占基金资产净值比例大小排序的前十名基金投资明细</w:t>
      </w:r>
    </w:p>
    <w:tbl>
      <w:tblPr>
        <w:tblStyle w:val="afa"/>
        <w:tblW w:w="0" w:type="auto"/>
        <w:tblInd w:w="15" w:type="dxa"/>
        <w:tblLook w:val="04A0" w:firstRow="1" w:lastRow="0" w:firstColumn="1" w:lastColumn="0" w:noHBand="0" w:noVBand="1"/>
      </w:tblPr>
      <w:tblGrid>
        <w:gridCol w:w="598"/>
        <w:gridCol w:w="2026"/>
        <w:gridCol w:w="598"/>
        <w:gridCol w:w="655"/>
        <w:gridCol w:w="2303"/>
        <w:gridCol w:w="1529"/>
        <w:gridCol w:w="804"/>
      </w:tblGrid>
      <w:tr w:rsidR="008277FF" w:rsidRPr="00A3398F" w:rsidTr="00797DD2">
        <w:tc>
          <w:tcPr>
            <w:tcW w:w="1215"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序号</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基金名称</w:t>
            </w:r>
          </w:p>
        </w:tc>
        <w:tc>
          <w:tcPr>
            <w:tcW w:w="1216" w:type="dxa"/>
            <w:vAlign w:val="center"/>
          </w:tcPr>
          <w:p w:rsidR="00017739" w:rsidRPr="00A3398F" w:rsidRDefault="00017739" w:rsidP="00797DD2">
            <w:pPr>
              <w:spacing w:line="360" w:lineRule="auto"/>
              <w:rPr>
                <w:rFonts w:eastAsiaTheme="minorEastAsia"/>
                <w:color w:val="000000" w:themeColor="text1"/>
                <w:szCs w:val="21"/>
              </w:rPr>
            </w:pPr>
            <w:r w:rsidRPr="00A3398F">
              <w:rPr>
                <w:rFonts w:eastAsiaTheme="minorEastAsia"/>
                <w:color w:val="000000" w:themeColor="text1"/>
                <w:szCs w:val="21"/>
              </w:rPr>
              <w:t>基金类型</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运作方式</w:t>
            </w:r>
          </w:p>
        </w:tc>
        <w:tc>
          <w:tcPr>
            <w:tcW w:w="1216"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管理人</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公允价值</w:t>
            </w:r>
          </w:p>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（人民币元）</w:t>
            </w:r>
          </w:p>
        </w:tc>
        <w:tc>
          <w:tcPr>
            <w:tcW w:w="1217" w:type="dxa"/>
            <w:vAlign w:val="center"/>
          </w:tcPr>
          <w:p w:rsidR="00017739" w:rsidRPr="00A3398F" w:rsidRDefault="00017739" w:rsidP="00797DD2">
            <w:pPr>
              <w:spacing w:line="360" w:lineRule="auto"/>
              <w:jc w:val="center"/>
              <w:rPr>
                <w:rFonts w:eastAsiaTheme="minorEastAsia"/>
                <w:color w:val="000000" w:themeColor="text1"/>
                <w:szCs w:val="21"/>
              </w:rPr>
            </w:pPr>
            <w:r w:rsidRPr="00A3398F">
              <w:rPr>
                <w:rFonts w:eastAsiaTheme="minorEastAsia"/>
                <w:color w:val="000000" w:themeColor="text1"/>
                <w:szCs w:val="21"/>
              </w:rPr>
              <w:t>占基金资产净值比例</w:t>
            </w:r>
            <w:r w:rsidRPr="00A3398F">
              <w:rPr>
                <w:rFonts w:eastAsiaTheme="minorEastAsia"/>
                <w:color w:val="000000" w:themeColor="text1"/>
                <w:szCs w:val="21"/>
              </w:rPr>
              <w:t>(%)</w:t>
            </w:r>
          </w:p>
        </w:tc>
      </w:tr>
      <w:tr w:rsidR="00BE7F26">
        <w:tc>
          <w:tcPr>
            <w:tcW w:w="0" w:type="auto"/>
            <w:vAlign w:val="center"/>
          </w:tcPr>
          <w:p w:rsidR="00BE7F26" w:rsidRDefault="00922CDC">
            <w:pPr>
              <w:jc w:val="center"/>
            </w:pPr>
            <w:r>
              <w:rPr>
                <w:rFonts w:eastAsiaTheme="minorEastAsia"/>
                <w:color w:val="000000" w:themeColor="text1"/>
                <w:szCs w:val="21"/>
              </w:rPr>
              <w:t>1</w:t>
            </w:r>
          </w:p>
        </w:tc>
        <w:tc>
          <w:tcPr>
            <w:tcW w:w="0" w:type="auto"/>
            <w:vAlign w:val="center"/>
          </w:tcPr>
          <w:p w:rsidR="00BE7F26" w:rsidRDefault="00922CDC">
            <w:pPr>
              <w:jc w:val="center"/>
            </w:pPr>
            <w:r>
              <w:rPr>
                <w:rFonts w:eastAsiaTheme="minorEastAsia"/>
                <w:color w:val="000000" w:themeColor="text1"/>
                <w:szCs w:val="21"/>
              </w:rPr>
              <w:t>JPM USD ULTSHT INC UCITS ETF LN</w:t>
            </w:r>
          </w:p>
        </w:tc>
        <w:tc>
          <w:tcPr>
            <w:tcW w:w="0" w:type="auto"/>
            <w:vAlign w:val="center"/>
          </w:tcPr>
          <w:p w:rsidR="00BE7F26" w:rsidRDefault="00922CDC">
            <w:pPr>
              <w:jc w:val="center"/>
            </w:pPr>
            <w:r>
              <w:rPr>
                <w:rFonts w:eastAsiaTheme="minorEastAsia"/>
                <w:color w:val="000000" w:themeColor="text1"/>
                <w:szCs w:val="21"/>
              </w:rPr>
              <w:t>债券型</w:t>
            </w:r>
          </w:p>
        </w:tc>
        <w:tc>
          <w:tcPr>
            <w:tcW w:w="0" w:type="auto"/>
            <w:vAlign w:val="center"/>
          </w:tcPr>
          <w:p w:rsidR="00BE7F26" w:rsidRDefault="00922CDC">
            <w:pPr>
              <w:jc w:val="center"/>
            </w:pPr>
            <w:r>
              <w:rPr>
                <w:rFonts w:eastAsiaTheme="minorEastAsia"/>
                <w:color w:val="000000" w:themeColor="text1"/>
                <w:szCs w:val="21"/>
              </w:rPr>
              <w:t>交易型开放式</w:t>
            </w:r>
          </w:p>
        </w:tc>
        <w:tc>
          <w:tcPr>
            <w:tcW w:w="0" w:type="auto"/>
            <w:vAlign w:val="center"/>
          </w:tcPr>
          <w:p w:rsidR="00BE7F26" w:rsidRDefault="00922CDC">
            <w:pPr>
              <w:jc w:val="center"/>
            </w:pPr>
            <w:r>
              <w:rPr>
                <w:rFonts w:eastAsiaTheme="minorEastAsia"/>
                <w:color w:val="000000" w:themeColor="text1"/>
                <w:szCs w:val="21"/>
              </w:rPr>
              <w:t>JPMorgan ETFs(Ireland)ICAV</w:t>
            </w:r>
          </w:p>
        </w:tc>
        <w:tc>
          <w:tcPr>
            <w:tcW w:w="0" w:type="auto"/>
            <w:vAlign w:val="center"/>
          </w:tcPr>
          <w:p w:rsidR="00BE7F26" w:rsidRDefault="00922CDC">
            <w:pPr>
              <w:jc w:val="right"/>
            </w:pPr>
            <w:r>
              <w:rPr>
                <w:rFonts w:eastAsiaTheme="minorEastAsia"/>
                <w:color w:val="000000" w:themeColor="text1"/>
                <w:szCs w:val="21"/>
              </w:rPr>
              <w:t>238,205,907.</w:t>
            </w:r>
            <w:r w:rsidR="00225BE2">
              <w:rPr>
                <w:rFonts w:eastAsiaTheme="minorEastAsia"/>
                <w:color w:val="000000" w:themeColor="text1"/>
                <w:szCs w:val="21"/>
              </w:rPr>
              <w:t>37</w:t>
            </w:r>
            <w:bookmarkStart w:id="2" w:name="_GoBack"/>
            <w:bookmarkEnd w:id="2"/>
          </w:p>
        </w:tc>
        <w:tc>
          <w:tcPr>
            <w:tcW w:w="0" w:type="auto"/>
            <w:vAlign w:val="center"/>
          </w:tcPr>
          <w:p w:rsidR="00BE7F26" w:rsidRDefault="00922CDC">
            <w:pPr>
              <w:jc w:val="right"/>
            </w:pPr>
            <w:r>
              <w:rPr>
                <w:rFonts w:eastAsiaTheme="minorEastAsia"/>
                <w:color w:val="000000" w:themeColor="text1"/>
                <w:szCs w:val="21"/>
              </w:rPr>
              <w:t>17.89</w:t>
            </w:r>
          </w:p>
        </w:tc>
      </w:tr>
      <w:tr w:rsidR="00BE7F26">
        <w:tc>
          <w:tcPr>
            <w:tcW w:w="0" w:type="auto"/>
            <w:vAlign w:val="center"/>
          </w:tcPr>
          <w:p w:rsidR="00BE7F26" w:rsidRDefault="00922CDC">
            <w:pPr>
              <w:jc w:val="center"/>
            </w:pPr>
            <w:r>
              <w:rPr>
                <w:rFonts w:eastAsiaTheme="minorEastAsia"/>
                <w:color w:val="000000" w:themeColor="text1"/>
                <w:szCs w:val="21"/>
              </w:rPr>
              <w:t>2</w:t>
            </w:r>
          </w:p>
        </w:tc>
        <w:tc>
          <w:tcPr>
            <w:tcW w:w="0" w:type="auto"/>
            <w:vAlign w:val="center"/>
          </w:tcPr>
          <w:p w:rsidR="00BE7F26" w:rsidRDefault="00922CDC">
            <w:pPr>
              <w:jc w:val="center"/>
            </w:pPr>
            <w:r>
              <w:rPr>
                <w:rFonts w:eastAsiaTheme="minorEastAsia"/>
                <w:color w:val="000000" w:themeColor="text1"/>
                <w:szCs w:val="21"/>
              </w:rPr>
              <w:t>JPM BETA US TRE BD 0-3 USD A ETF</w:t>
            </w:r>
          </w:p>
        </w:tc>
        <w:tc>
          <w:tcPr>
            <w:tcW w:w="0" w:type="auto"/>
            <w:vAlign w:val="center"/>
          </w:tcPr>
          <w:p w:rsidR="00BE7F26" w:rsidRDefault="00922CDC">
            <w:pPr>
              <w:jc w:val="center"/>
            </w:pPr>
            <w:r>
              <w:rPr>
                <w:rFonts w:eastAsiaTheme="minorEastAsia"/>
                <w:color w:val="000000" w:themeColor="text1"/>
                <w:szCs w:val="21"/>
              </w:rPr>
              <w:t>债券型</w:t>
            </w:r>
          </w:p>
        </w:tc>
        <w:tc>
          <w:tcPr>
            <w:tcW w:w="0" w:type="auto"/>
            <w:vAlign w:val="center"/>
          </w:tcPr>
          <w:p w:rsidR="00BE7F26" w:rsidRDefault="00922CDC">
            <w:pPr>
              <w:jc w:val="center"/>
            </w:pPr>
            <w:r>
              <w:rPr>
                <w:rFonts w:eastAsiaTheme="minorEastAsia"/>
                <w:color w:val="000000" w:themeColor="text1"/>
                <w:szCs w:val="21"/>
              </w:rPr>
              <w:t>交易型开放式</w:t>
            </w:r>
          </w:p>
        </w:tc>
        <w:tc>
          <w:tcPr>
            <w:tcW w:w="0" w:type="auto"/>
            <w:vAlign w:val="center"/>
          </w:tcPr>
          <w:p w:rsidR="00BE7F26" w:rsidRDefault="00922CDC">
            <w:pPr>
              <w:jc w:val="center"/>
            </w:pPr>
            <w:r>
              <w:rPr>
                <w:rFonts w:eastAsiaTheme="minorEastAsia"/>
                <w:color w:val="000000" w:themeColor="text1"/>
                <w:szCs w:val="21"/>
              </w:rPr>
              <w:t>JPMorgan ETFs(Ireland)ICAV</w:t>
            </w:r>
          </w:p>
        </w:tc>
        <w:tc>
          <w:tcPr>
            <w:tcW w:w="0" w:type="auto"/>
            <w:vAlign w:val="center"/>
          </w:tcPr>
          <w:p w:rsidR="00BE7F26" w:rsidRDefault="00922CDC">
            <w:pPr>
              <w:jc w:val="right"/>
            </w:pPr>
            <w:r>
              <w:rPr>
                <w:rFonts w:eastAsiaTheme="minorEastAsia"/>
                <w:color w:val="000000" w:themeColor="text1"/>
                <w:szCs w:val="21"/>
              </w:rPr>
              <w:t>231,059,498.</w:t>
            </w:r>
            <w:r w:rsidR="00225BE2">
              <w:rPr>
                <w:rFonts w:eastAsiaTheme="minorEastAsia"/>
                <w:color w:val="000000" w:themeColor="text1"/>
                <w:szCs w:val="21"/>
              </w:rPr>
              <w:t>28</w:t>
            </w:r>
          </w:p>
        </w:tc>
        <w:tc>
          <w:tcPr>
            <w:tcW w:w="0" w:type="auto"/>
            <w:vAlign w:val="center"/>
          </w:tcPr>
          <w:p w:rsidR="00BE7F26" w:rsidRDefault="00922CDC">
            <w:pPr>
              <w:jc w:val="right"/>
            </w:pPr>
            <w:r>
              <w:rPr>
                <w:rFonts w:eastAsiaTheme="minorEastAsia"/>
                <w:color w:val="000000" w:themeColor="text1"/>
                <w:szCs w:val="21"/>
              </w:rPr>
              <w:t>17.35</w:t>
            </w:r>
          </w:p>
        </w:tc>
      </w:tr>
      <w:tr w:rsidR="00BE7F26">
        <w:tc>
          <w:tcPr>
            <w:tcW w:w="0" w:type="auto"/>
            <w:vAlign w:val="center"/>
          </w:tcPr>
          <w:p w:rsidR="00BE7F26" w:rsidRDefault="00922CDC">
            <w:pPr>
              <w:jc w:val="center"/>
            </w:pPr>
            <w:r>
              <w:rPr>
                <w:rFonts w:eastAsiaTheme="minorEastAsia"/>
                <w:color w:val="000000" w:themeColor="text1"/>
                <w:szCs w:val="21"/>
              </w:rPr>
              <w:lastRenderedPageBreak/>
              <w:t>3</w:t>
            </w:r>
          </w:p>
        </w:tc>
        <w:tc>
          <w:tcPr>
            <w:tcW w:w="0" w:type="auto"/>
            <w:vAlign w:val="center"/>
          </w:tcPr>
          <w:p w:rsidR="00BE7F26" w:rsidRDefault="00922CDC">
            <w:pPr>
              <w:jc w:val="center"/>
            </w:pPr>
            <w:r>
              <w:rPr>
                <w:rFonts w:eastAsiaTheme="minorEastAsia"/>
                <w:color w:val="000000" w:themeColor="text1"/>
                <w:szCs w:val="21"/>
              </w:rPr>
              <w:t>JPM BETA USTRES 0-1 USD UCITS LN</w:t>
            </w:r>
          </w:p>
        </w:tc>
        <w:tc>
          <w:tcPr>
            <w:tcW w:w="0" w:type="auto"/>
            <w:vAlign w:val="center"/>
          </w:tcPr>
          <w:p w:rsidR="00BE7F26" w:rsidRDefault="00922CDC">
            <w:pPr>
              <w:jc w:val="center"/>
            </w:pPr>
            <w:r>
              <w:rPr>
                <w:rFonts w:eastAsiaTheme="minorEastAsia"/>
                <w:color w:val="000000" w:themeColor="text1"/>
                <w:szCs w:val="21"/>
              </w:rPr>
              <w:t>债券型</w:t>
            </w:r>
          </w:p>
        </w:tc>
        <w:tc>
          <w:tcPr>
            <w:tcW w:w="0" w:type="auto"/>
            <w:vAlign w:val="center"/>
          </w:tcPr>
          <w:p w:rsidR="00BE7F26" w:rsidRDefault="00922CDC">
            <w:pPr>
              <w:jc w:val="center"/>
            </w:pPr>
            <w:r>
              <w:rPr>
                <w:rFonts w:eastAsiaTheme="minorEastAsia"/>
                <w:color w:val="000000" w:themeColor="text1"/>
                <w:szCs w:val="21"/>
              </w:rPr>
              <w:t>交易型开放式</w:t>
            </w:r>
          </w:p>
        </w:tc>
        <w:tc>
          <w:tcPr>
            <w:tcW w:w="0" w:type="auto"/>
            <w:vAlign w:val="center"/>
          </w:tcPr>
          <w:p w:rsidR="00BE7F26" w:rsidRDefault="00922CDC">
            <w:pPr>
              <w:jc w:val="center"/>
            </w:pPr>
            <w:r>
              <w:rPr>
                <w:rFonts w:eastAsiaTheme="minorEastAsia"/>
                <w:color w:val="000000" w:themeColor="text1"/>
                <w:szCs w:val="21"/>
              </w:rPr>
              <w:t>JPMorgan ETFs(Ireland)ICAV</w:t>
            </w:r>
          </w:p>
        </w:tc>
        <w:tc>
          <w:tcPr>
            <w:tcW w:w="0" w:type="auto"/>
            <w:vAlign w:val="center"/>
          </w:tcPr>
          <w:p w:rsidR="00BE7F26" w:rsidRDefault="00922CDC">
            <w:pPr>
              <w:jc w:val="right"/>
            </w:pPr>
            <w:r>
              <w:rPr>
                <w:rFonts w:eastAsiaTheme="minorEastAsia"/>
                <w:color w:val="000000" w:themeColor="text1"/>
                <w:szCs w:val="21"/>
              </w:rPr>
              <w:t>231,043,845.</w:t>
            </w:r>
            <w:r w:rsidR="00225BE2">
              <w:rPr>
                <w:rFonts w:eastAsiaTheme="minorEastAsia"/>
                <w:color w:val="000000" w:themeColor="text1"/>
                <w:szCs w:val="21"/>
              </w:rPr>
              <w:t>43</w:t>
            </w:r>
          </w:p>
        </w:tc>
        <w:tc>
          <w:tcPr>
            <w:tcW w:w="0" w:type="auto"/>
            <w:vAlign w:val="center"/>
          </w:tcPr>
          <w:p w:rsidR="00BE7F26" w:rsidRDefault="00922CDC">
            <w:pPr>
              <w:jc w:val="right"/>
            </w:pPr>
            <w:r>
              <w:rPr>
                <w:rFonts w:eastAsiaTheme="minorEastAsia"/>
                <w:color w:val="000000" w:themeColor="text1"/>
                <w:szCs w:val="21"/>
              </w:rPr>
              <w:t>17.35</w:t>
            </w:r>
          </w:p>
        </w:tc>
      </w:tr>
      <w:tr w:rsidR="00BE7F26">
        <w:tc>
          <w:tcPr>
            <w:tcW w:w="0" w:type="auto"/>
            <w:vAlign w:val="center"/>
          </w:tcPr>
          <w:p w:rsidR="00BE7F26" w:rsidRDefault="00922CDC">
            <w:pPr>
              <w:jc w:val="center"/>
            </w:pPr>
            <w:r>
              <w:rPr>
                <w:rFonts w:eastAsiaTheme="minorEastAsia"/>
                <w:color w:val="000000" w:themeColor="text1"/>
                <w:szCs w:val="21"/>
              </w:rPr>
              <w:t>4</w:t>
            </w:r>
          </w:p>
        </w:tc>
        <w:tc>
          <w:tcPr>
            <w:tcW w:w="0" w:type="auto"/>
            <w:vAlign w:val="center"/>
          </w:tcPr>
          <w:p w:rsidR="00BE7F26" w:rsidRDefault="00922CDC">
            <w:pPr>
              <w:jc w:val="center"/>
            </w:pPr>
            <w:r>
              <w:rPr>
                <w:rFonts w:eastAsiaTheme="minorEastAsia"/>
                <w:color w:val="000000" w:themeColor="text1"/>
                <w:szCs w:val="21"/>
              </w:rPr>
              <w:t>JPM MGD RESERVES-I ACC USD</w:t>
            </w:r>
          </w:p>
        </w:tc>
        <w:tc>
          <w:tcPr>
            <w:tcW w:w="0" w:type="auto"/>
            <w:vAlign w:val="center"/>
          </w:tcPr>
          <w:p w:rsidR="00BE7F26" w:rsidRDefault="00922CDC">
            <w:pPr>
              <w:jc w:val="center"/>
            </w:pPr>
            <w:r>
              <w:rPr>
                <w:rFonts w:eastAsiaTheme="minorEastAsia"/>
                <w:color w:val="000000" w:themeColor="text1"/>
                <w:szCs w:val="21"/>
              </w:rPr>
              <w:t>债券型</w:t>
            </w:r>
          </w:p>
        </w:tc>
        <w:tc>
          <w:tcPr>
            <w:tcW w:w="0" w:type="auto"/>
            <w:vAlign w:val="center"/>
          </w:tcPr>
          <w:p w:rsidR="00BE7F26" w:rsidRDefault="00922CDC">
            <w:pPr>
              <w:jc w:val="center"/>
            </w:pPr>
            <w:r>
              <w:rPr>
                <w:rFonts w:eastAsiaTheme="minorEastAsia"/>
                <w:color w:val="000000" w:themeColor="text1"/>
                <w:szCs w:val="21"/>
              </w:rPr>
              <w:t>开放式</w:t>
            </w:r>
          </w:p>
        </w:tc>
        <w:tc>
          <w:tcPr>
            <w:tcW w:w="0" w:type="auto"/>
            <w:vAlign w:val="center"/>
          </w:tcPr>
          <w:p w:rsidR="00BE7F26" w:rsidRDefault="00922CDC">
            <w:pPr>
              <w:jc w:val="center"/>
            </w:pPr>
            <w:r>
              <w:rPr>
                <w:rFonts w:eastAsiaTheme="minorEastAsia"/>
                <w:color w:val="000000" w:themeColor="text1"/>
                <w:szCs w:val="21"/>
              </w:rPr>
              <w:t>JPMorgan Asset Management Europe Sarl</w:t>
            </w:r>
          </w:p>
        </w:tc>
        <w:tc>
          <w:tcPr>
            <w:tcW w:w="0" w:type="auto"/>
            <w:vAlign w:val="center"/>
          </w:tcPr>
          <w:p w:rsidR="00BE7F26" w:rsidRDefault="00922CDC">
            <w:pPr>
              <w:jc w:val="right"/>
            </w:pPr>
            <w:r>
              <w:rPr>
                <w:rFonts w:eastAsiaTheme="minorEastAsia"/>
                <w:color w:val="000000" w:themeColor="text1"/>
                <w:szCs w:val="21"/>
              </w:rPr>
              <w:t>230,870,103.</w:t>
            </w:r>
            <w:r w:rsidR="00225BE2">
              <w:rPr>
                <w:rFonts w:eastAsiaTheme="minorEastAsia"/>
                <w:color w:val="000000" w:themeColor="text1"/>
                <w:szCs w:val="21"/>
              </w:rPr>
              <w:t>29</w:t>
            </w:r>
          </w:p>
        </w:tc>
        <w:tc>
          <w:tcPr>
            <w:tcW w:w="0" w:type="auto"/>
            <w:vAlign w:val="center"/>
          </w:tcPr>
          <w:p w:rsidR="00BE7F26" w:rsidRDefault="00922CDC">
            <w:pPr>
              <w:jc w:val="right"/>
            </w:pPr>
            <w:r>
              <w:rPr>
                <w:rFonts w:eastAsiaTheme="minorEastAsia"/>
                <w:color w:val="000000" w:themeColor="text1"/>
                <w:szCs w:val="21"/>
              </w:rPr>
              <w:t>17.34</w:t>
            </w:r>
          </w:p>
        </w:tc>
      </w:tr>
      <w:tr w:rsidR="00BE7F26">
        <w:tc>
          <w:tcPr>
            <w:tcW w:w="0" w:type="auto"/>
            <w:vAlign w:val="center"/>
          </w:tcPr>
          <w:p w:rsidR="00BE7F26" w:rsidRDefault="00922CDC">
            <w:pPr>
              <w:jc w:val="center"/>
            </w:pPr>
            <w:r>
              <w:rPr>
                <w:rFonts w:eastAsiaTheme="minorEastAsia"/>
                <w:color w:val="000000" w:themeColor="text1"/>
                <w:szCs w:val="21"/>
              </w:rPr>
              <w:t>5</w:t>
            </w:r>
          </w:p>
        </w:tc>
        <w:tc>
          <w:tcPr>
            <w:tcW w:w="0" w:type="auto"/>
            <w:vAlign w:val="center"/>
          </w:tcPr>
          <w:p w:rsidR="00BE7F26" w:rsidRDefault="00922CDC">
            <w:pPr>
              <w:jc w:val="center"/>
            </w:pPr>
            <w:r>
              <w:rPr>
                <w:rFonts w:eastAsiaTheme="minorEastAsia"/>
                <w:color w:val="000000" w:themeColor="text1"/>
                <w:szCs w:val="21"/>
              </w:rPr>
              <w:t>JPM USD MONEY MKT VNAV A(ACC)USD</w:t>
            </w:r>
          </w:p>
        </w:tc>
        <w:tc>
          <w:tcPr>
            <w:tcW w:w="0" w:type="auto"/>
            <w:vAlign w:val="center"/>
          </w:tcPr>
          <w:p w:rsidR="00BE7F26" w:rsidRDefault="00922CDC">
            <w:pPr>
              <w:jc w:val="center"/>
            </w:pPr>
            <w:r>
              <w:rPr>
                <w:rFonts w:eastAsiaTheme="minorEastAsia"/>
                <w:color w:val="000000" w:themeColor="text1"/>
                <w:szCs w:val="21"/>
              </w:rPr>
              <w:t>货币型</w:t>
            </w:r>
          </w:p>
        </w:tc>
        <w:tc>
          <w:tcPr>
            <w:tcW w:w="0" w:type="auto"/>
            <w:vAlign w:val="center"/>
          </w:tcPr>
          <w:p w:rsidR="00BE7F26" w:rsidRDefault="00922CDC">
            <w:pPr>
              <w:jc w:val="center"/>
            </w:pPr>
            <w:r>
              <w:rPr>
                <w:rFonts w:eastAsiaTheme="minorEastAsia"/>
                <w:color w:val="000000" w:themeColor="text1"/>
                <w:szCs w:val="21"/>
              </w:rPr>
              <w:t>开放式</w:t>
            </w:r>
          </w:p>
        </w:tc>
        <w:tc>
          <w:tcPr>
            <w:tcW w:w="0" w:type="auto"/>
            <w:vAlign w:val="center"/>
          </w:tcPr>
          <w:p w:rsidR="00BE7F26" w:rsidRDefault="00922CDC">
            <w:pPr>
              <w:jc w:val="center"/>
            </w:pPr>
            <w:r>
              <w:rPr>
                <w:rFonts w:eastAsiaTheme="minorEastAsia"/>
                <w:color w:val="000000" w:themeColor="text1"/>
                <w:szCs w:val="21"/>
              </w:rPr>
              <w:t>JPMorgan Asset Management Europe Sarl</w:t>
            </w:r>
          </w:p>
        </w:tc>
        <w:tc>
          <w:tcPr>
            <w:tcW w:w="0" w:type="auto"/>
            <w:vAlign w:val="center"/>
          </w:tcPr>
          <w:p w:rsidR="00BE7F26" w:rsidRDefault="00922CDC">
            <w:pPr>
              <w:jc w:val="right"/>
            </w:pPr>
            <w:r>
              <w:rPr>
                <w:rFonts w:eastAsiaTheme="minorEastAsia"/>
                <w:color w:val="000000" w:themeColor="text1"/>
                <w:szCs w:val="21"/>
              </w:rPr>
              <w:t>20,562,291.74</w:t>
            </w:r>
          </w:p>
        </w:tc>
        <w:tc>
          <w:tcPr>
            <w:tcW w:w="0" w:type="auto"/>
            <w:vAlign w:val="center"/>
          </w:tcPr>
          <w:p w:rsidR="00BE7F26" w:rsidRDefault="00922CDC">
            <w:pPr>
              <w:jc w:val="right"/>
            </w:pPr>
            <w:r>
              <w:rPr>
                <w:rFonts w:eastAsiaTheme="minorEastAsia"/>
                <w:color w:val="000000" w:themeColor="text1"/>
                <w:szCs w:val="21"/>
              </w:rPr>
              <w:t>1.54</w:t>
            </w:r>
          </w:p>
        </w:tc>
      </w:tr>
      <w:tr w:rsidR="00BE7F26">
        <w:tc>
          <w:tcPr>
            <w:tcW w:w="0" w:type="auto"/>
            <w:vAlign w:val="center"/>
          </w:tcPr>
          <w:p w:rsidR="00BE7F26" w:rsidRDefault="00922CDC">
            <w:pPr>
              <w:jc w:val="center"/>
            </w:pPr>
            <w:r>
              <w:rPr>
                <w:rFonts w:eastAsiaTheme="minorEastAsia"/>
                <w:color w:val="000000" w:themeColor="text1"/>
                <w:szCs w:val="21"/>
              </w:rPr>
              <w:t>6</w:t>
            </w:r>
          </w:p>
        </w:tc>
        <w:tc>
          <w:tcPr>
            <w:tcW w:w="0" w:type="auto"/>
            <w:vAlign w:val="center"/>
          </w:tcPr>
          <w:p w:rsidR="00BE7F26" w:rsidRDefault="00922CDC">
            <w:pPr>
              <w:jc w:val="center"/>
            </w:pPr>
            <w:r>
              <w:rPr>
                <w:rFonts w:eastAsiaTheme="minorEastAsia"/>
                <w:color w:val="000000" w:themeColor="text1"/>
                <w:szCs w:val="21"/>
              </w:rPr>
              <w:t>JPM APAC MNGD RESV FD C(ACC)-USD</w:t>
            </w:r>
          </w:p>
        </w:tc>
        <w:tc>
          <w:tcPr>
            <w:tcW w:w="0" w:type="auto"/>
            <w:vAlign w:val="center"/>
          </w:tcPr>
          <w:p w:rsidR="00BE7F26" w:rsidRDefault="00922CDC">
            <w:pPr>
              <w:jc w:val="center"/>
            </w:pPr>
            <w:r>
              <w:rPr>
                <w:rFonts w:eastAsiaTheme="minorEastAsia"/>
                <w:color w:val="000000" w:themeColor="text1"/>
                <w:szCs w:val="21"/>
              </w:rPr>
              <w:t>债券型</w:t>
            </w:r>
          </w:p>
        </w:tc>
        <w:tc>
          <w:tcPr>
            <w:tcW w:w="0" w:type="auto"/>
            <w:vAlign w:val="center"/>
          </w:tcPr>
          <w:p w:rsidR="00BE7F26" w:rsidRDefault="00922CDC">
            <w:pPr>
              <w:jc w:val="center"/>
            </w:pPr>
            <w:r>
              <w:rPr>
                <w:rFonts w:eastAsiaTheme="minorEastAsia"/>
                <w:color w:val="000000" w:themeColor="text1"/>
                <w:szCs w:val="21"/>
              </w:rPr>
              <w:t>开放式</w:t>
            </w:r>
          </w:p>
        </w:tc>
        <w:tc>
          <w:tcPr>
            <w:tcW w:w="0" w:type="auto"/>
            <w:vAlign w:val="center"/>
          </w:tcPr>
          <w:p w:rsidR="00BE7F26" w:rsidRDefault="00922CDC">
            <w:pPr>
              <w:jc w:val="center"/>
            </w:pPr>
            <w:r>
              <w:rPr>
                <w:rFonts w:eastAsiaTheme="minorEastAsia"/>
                <w:color w:val="000000" w:themeColor="text1"/>
                <w:szCs w:val="21"/>
              </w:rPr>
              <w:t>JPMorgan Asset Management Europe Sarl</w:t>
            </w:r>
          </w:p>
        </w:tc>
        <w:tc>
          <w:tcPr>
            <w:tcW w:w="0" w:type="auto"/>
            <w:vAlign w:val="center"/>
          </w:tcPr>
          <w:p w:rsidR="00BE7F26" w:rsidRDefault="00922CDC">
            <w:pPr>
              <w:jc w:val="right"/>
            </w:pPr>
            <w:r>
              <w:rPr>
                <w:rFonts w:eastAsiaTheme="minorEastAsia"/>
                <w:color w:val="000000" w:themeColor="text1"/>
                <w:szCs w:val="21"/>
              </w:rPr>
              <w:t>17,101,167.19</w:t>
            </w:r>
          </w:p>
        </w:tc>
        <w:tc>
          <w:tcPr>
            <w:tcW w:w="0" w:type="auto"/>
            <w:vAlign w:val="center"/>
          </w:tcPr>
          <w:p w:rsidR="00BE7F26" w:rsidRDefault="00922CDC">
            <w:pPr>
              <w:jc w:val="right"/>
            </w:pPr>
            <w:r>
              <w:rPr>
                <w:rFonts w:eastAsiaTheme="minorEastAsia"/>
                <w:color w:val="000000" w:themeColor="text1"/>
                <w:szCs w:val="21"/>
              </w:rPr>
              <w:t>1.28</w:t>
            </w:r>
          </w:p>
        </w:tc>
      </w:tr>
    </w:tbl>
    <w:p w:rsidR="0076518F" w:rsidRPr="00A3398F"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3398F" w:rsidRDefault="00B55EA7"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w:t>
      </w:r>
      <w:r w:rsidR="0076518F" w:rsidRPr="00A3398F">
        <w:rPr>
          <w:rFonts w:eastAsiaTheme="minorEastAsia"/>
          <w:b/>
          <w:color w:val="000000" w:themeColor="text1"/>
          <w:kern w:val="0"/>
          <w:sz w:val="24"/>
        </w:rPr>
        <w:t>.</w:t>
      </w:r>
      <w:r w:rsidRPr="00A3398F">
        <w:rPr>
          <w:rFonts w:eastAsiaTheme="minorEastAsia"/>
          <w:b/>
          <w:color w:val="000000" w:themeColor="text1"/>
          <w:kern w:val="0"/>
          <w:sz w:val="24"/>
        </w:rPr>
        <w:t>10</w:t>
      </w:r>
      <w:r w:rsidR="0076518F" w:rsidRPr="00A3398F">
        <w:rPr>
          <w:rFonts w:eastAsiaTheme="minorEastAsia"/>
          <w:b/>
          <w:color w:val="000000" w:themeColor="text1"/>
          <w:kern w:val="0"/>
          <w:sz w:val="24"/>
        </w:rPr>
        <w:t xml:space="preserve"> </w:t>
      </w:r>
      <w:r w:rsidR="0076518F" w:rsidRPr="00A3398F">
        <w:rPr>
          <w:rFonts w:eastAsiaTheme="minorEastAsia"/>
          <w:b/>
          <w:color w:val="000000" w:themeColor="text1"/>
          <w:kern w:val="0"/>
          <w:sz w:val="24"/>
        </w:rPr>
        <w:t>投资组合报告附注</w:t>
      </w:r>
    </w:p>
    <w:p w:rsidR="00B55EA7" w:rsidRPr="00A3398F" w:rsidRDefault="00B55EA7" w:rsidP="000E3F11">
      <w:pPr>
        <w:widowControl/>
        <w:spacing w:line="360" w:lineRule="auto"/>
        <w:ind w:left="120" w:hangingChars="50" w:hanging="120"/>
        <w:rPr>
          <w:rFonts w:eastAsiaTheme="minorEastAsia"/>
          <w:color w:val="000000" w:themeColor="text1"/>
          <w:sz w:val="24"/>
        </w:rPr>
      </w:pPr>
      <w:r w:rsidRPr="00A3398F">
        <w:rPr>
          <w:rFonts w:eastAsiaTheme="minorEastAsia"/>
          <w:color w:val="000000" w:themeColor="text1"/>
          <w:sz w:val="24"/>
        </w:rPr>
        <w:t>5.10.1</w:t>
      </w:r>
      <w:r w:rsidRPr="00A3398F">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3398F" w:rsidRDefault="00B55EA7" w:rsidP="00B55EA7">
      <w:pPr>
        <w:widowControl/>
        <w:spacing w:line="360" w:lineRule="auto"/>
        <w:rPr>
          <w:rFonts w:eastAsiaTheme="minorEastAsia"/>
          <w:color w:val="000000" w:themeColor="text1"/>
          <w:sz w:val="24"/>
        </w:rPr>
      </w:pPr>
      <w:r w:rsidRPr="00A3398F">
        <w:rPr>
          <w:rFonts w:eastAsiaTheme="minorEastAsia"/>
          <w:color w:val="000000" w:themeColor="text1"/>
          <w:sz w:val="24"/>
        </w:rPr>
        <w:t>5.10.2</w:t>
      </w:r>
      <w:r w:rsidRPr="00A3398F">
        <w:rPr>
          <w:rFonts w:eastAsiaTheme="minorEastAsia"/>
          <w:color w:val="000000" w:themeColor="text1"/>
          <w:sz w:val="24"/>
        </w:rPr>
        <w:t>报告期内本基金投资的前十名股票中没有在基金合同规定备选股票库之外的股票。</w:t>
      </w:r>
    </w:p>
    <w:p w:rsidR="0076518F" w:rsidRPr="00A3398F" w:rsidRDefault="008C71EB" w:rsidP="0049659A">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.3</w:t>
      </w:r>
      <w:r w:rsidR="0076518F" w:rsidRPr="00A3398F">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3398F" w:rsidTr="004C05F3">
        <w:tc>
          <w:tcPr>
            <w:tcW w:w="802"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序号</w:t>
            </w:r>
          </w:p>
        </w:tc>
        <w:tc>
          <w:tcPr>
            <w:tcW w:w="2903"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名称</w:t>
            </w:r>
          </w:p>
        </w:tc>
        <w:tc>
          <w:tcPr>
            <w:tcW w:w="4808" w:type="dxa"/>
            <w:vAlign w:val="center"/>
          </w:tcPr>
          <w:p w:rsidR="002C2678" w:rsidRPr="00A3398F"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金额</w:t>
            </w:r>
            <w:r w:rsidRPr="00A3398F">
              <w:rPr>
                <w:rFonts w:eastAsiaTheme="minorEastAsia"/>
                <w:color w:val="000000" w:themeColor="text1"/>
                <w:kern w:val="0"/>
                <w:szCs w:val="21"/>
              </w:rPr>
              <w:t>(</w:t>
            </w:r>
            <w:r w:rsidR="00C42431" w:rsidRPr="00A3398F">
              <w:rPr>
                <w:rFonts w:eastAsiaTheme="minorEastAsia"/>
                <w:color w:val="000000" w:themeColor="text1"/>
                <w:kern w:val="0"/>
                <w:szCs w:val="21"/>
              </w:rPr>
              <w:t>人民币</w:t>
            </w:r>
            <w:r w:rsidRPr="00A3398F">
              <w:rPr>
                <w:rFonts w:eastAsiaTheme="minorEastAsia"/>
                <w:color w:val="000000" w:themeColor="text1"/>
                <w:kern w:val="0"/>
                <w:szCs w:val="21"/>
              </w:rPr>
              <w:t>元</w:t>
            </w: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3398F">
              <w:rPr>
                <w:rFonts w:eastAsiaTheme="minorEastAsia"/>
                <w:color w:val="000000" w:themeColor="text1"/>
                <w:szCs w:val="21"/>
              </w:rPr>
              <w:t>1</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存出保证金</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2</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应收证券清算款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3</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应收股利</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4</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应收利息</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5</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应收申购款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27,768,784.82</w:t>
            </w:r>
          </w:p>
        </w:tc>
      </w:tr>
      <w:tr w:rsidR="008277FF" w:rsidRPr="00A3398F" w:rsidTr="009E3391">
        <w:tc>
          <w:tcPr>
            <w:tcW w:w="802" w:type="dxa"/>
            <w:vAlign w:val="center"/>
          </w:tcPr>
          <w:p w:rsidR="002C2678" w:rsidRPr="00A3398F"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6</w:t>
            </w:r>
          </w:p>
        </w:tc>
        <w:tc>
          <w:tcPr>
            <w:tcW w:w="2903" w:type="dxa"/>
            <w:vAlign w:val="center"/>
          </w:tcPr>
          <w:p w:rsidR="002C2678" w:rsidRPr="00A3398F"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其他应收款</w:t>
            </w:r>
          </w:p>
        </w:tc>
        <w:tc>
          <w:tcPr>
            <w:tcW w:w="4808" w:type="dxa"/>
            <w:vAlign w:val="center"/>
          </w:tcPr>
          <w:p w:rsidR="002C2678" w:rsidRPr="00A3398F"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7</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szCs w:val="21"/>
              </w:rPr>
            </w:pPr>
            <w:r w:rsidRPr="00A3398F">
              <w:rPr>
                <w:rFonts w:eastAsiaTheme="minorEastAsia"/>
                <w:color w:val="000000" w:themeColor="text1"/>
                <w:szCs w:val="21"/>
              </w:rPr>
              <w:t>待摊费用</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3398F">
              <w:rPr>
                <w:rFonts w:eastAsiaTheme="minorEastAsia"/>
                <w:color w:val="000000" w:themeColor="text1"/>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8</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其他</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w:t>
            </w:r>
          </w:p>
        </w:tc>
      </w:tr>
      <w:tr w:rsidR="008277FF" w:rsidRPr="00A3398F" w:rsidTr="009E3391">
        <w:tc>
          <w:tcPr>
            <w:tcW w:w="802" w:type="dxa"/>
            <w:vAlign w:val="center"/>
          </w:tcPr>
          <w:p w:rsidR="00F951CF" w:rsidRPr="00A3398F"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3398F">
              <w:rPr>
                <w:rFonts w:eastAsiaTheme="minorEastAsia"/>
                <w:color w:val="000000" w:themeColor="text1"/>
                <w:szCs w:val="21"/>
              </w:rPr>
              <w:t>9</w:t>
            </w:r>
          </w:p>
        </w:tc>
        <w:tc>
          <w:tcPr>
            <w:tcW w:w="2903" w:type="dxa"/>
            <w:vAlign w:val="center"/>
          </w:tcPr>
          <w:p w:rsidR="00F951CF" w:rsidRPr="00A3398F"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3398F">
              <w:rPr>
                <w:rFonts w:eastAsiaTheme="minorEastAsia"/>
                <w:color w:val="000000" w:themeColor="text1"/>
                <w:kern w:val="0"/>
                <w:szCs w:val="21"/>
              </w:rPr>
              <w:t>合计</w:t>
            </w:r>
          </w:p>
        </w:tc>
        <w:tc>
          <w:tcPr>
            <w:tcW w:w="4808" w:type="dxa"/>
            <w:vAlign w:val="center"/>
          </w:tcPr>
          <w:p w:rsidR="00F951CF" w:rsidRPr="00A3398F"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27,768,784.82</w:t>
            </w:r>
          </w:p>
        </w:tc>
      </w:tr>
    </w:tbl>
    <w:p w:rsidR="00A22D4B" w:rsidRPr="00A3398F"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.4</w:t>
      </w:r>
      <w:r w:rsidR="0076518F" w:rsidRPr="00A3398F">
        <w:rPr>
          <w:rFonts w:eastAsiaTheme="minorEastAsia"/>
          <w:b/>
          <w:color w:val="000000" w:themeColor="text1"/>
          <w:kern w:val="0"/>
          <w:sz w:val="24"/>
        </w:rPr>
        <w:t>报告期末持有的处于转股期的可转换债券明细</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本基金本报告期末未持有处于转股期的可转换债券。</w:t>
      </w:r>
    </w:p>
    <w:p w:rsidR="009E3391" w:rsidRPr="00A3398F" w:rsidRDefault="009E3391" w:rsidP="002236BC">
      <w:pPr>
        <w:autoSpaceDE w:val="0"/>
        <w:autoSpaceDN w:val="0"/>
        <w:adjustRightInd w:val="0"/>
        <w:spacing w:line="360" w:lineRule="auto"/>
        <w:jc w:val="left"/>
        <w:rPr>
          <w:rFonts w:eastAsiaTheme="minorEastAsia"/>
          <w:color w:val="000000" w:themeColor="text1"/>
          <w:szCs w:val="21"/>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lastRenderedPageBreak/>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 xml:space="preserve">.5 </w:t>
      </w:r>
      <w:r w:rsidR="0076518F" w:rsidRPr="00A3398F">
        <w:rPr>
          <w:rFonts w:eastAsiaTheme="minorEastAsia"/>
          <w:b/>
          <w:color w:val="000000" w:themeColor="text1"/>
          <w:kern w:val="0"/>
          <w:sz w:val="24"/>
        </w:rPr>
        <w:t>报告期末前十名股票中存在流通受限情况的说明</w:t>
      </w:r>
    </w:p>
    <w:p w:rsidR="000A55BD" w:rsidRPr="00A3398F" w:rsidRDefault="000A55BD" w:rsidP="002236BC">
      <w:pPr>
        <w:autoSpaceDE w:val="0"/>
        <w:autoSpaceDN w:val="0"/>
        <w:adjustRightInd w:val="0"/>
        <w:spacing w:line="360" w:lineRule="auto"/>
        <w:jc w:val="left"/>
        <w:rPr>
          <w:rFonts w:eastAsiaTheme="minorEastAsia"/>
          <w:color w:val="000000" w:themeColor="text1"/>
          <w:szCs w:val="21"/>
        </w:rPr>
      </w:pPr>
      <w:r w:rsidRPr="00A3398F">
        <w:rPr>
          <w:rFonts w:eastAsiaTheme="minorEastAsia"/>
          <w:color w:val="000000" w:themeColor="text1"/>
          <w:szCs w:val="21"/>
        </w:rPr>
        <w:t>本基金本报告期末前十名股票中不存在流通受限情况。</w:t>
      </w:r>
    </w:p>
    <w:p w:rsidR="000E3B88" w:rsidRPr="00A3398F" w:rsidRDefault="000E3B88" w:rsidP="002236BC">
      <w:pPr>
        <w:autoSpaceDE w:val="0"/>
        <w:autoSpaceDN w:val="0"/>
        <w:adjustRightInd w:val="0"/>
        <w:spacing w:line="360" w:lineRule="auto"/>
        <w:jc w:val="left"/>
        <w:rPr>
          <w:rFonts w:eastAsiaTheme="minorEastAsia"/>
          <w:color w:val="000000" w:themeColor="text1"/>
          <w:sz w:val="24"/>
        </w:rPr>
      </w:pPr>
    </w:p>
    <w:p w:rsidR="0076518F" w:rsidRPr="00A3398F" w:rsidRDefault="008C71EB" w:rsidP="00EC4BA3">
      <w:pPr>
        <w:autoSpaceDE w:val="0"/>
        <w:autoSpaceDN w:val="0"/>
        <w:adjustRightInd w:val="0"/>
        <w:spacing w:line="360" w:lineRule="auto"/>
        <w:jc w:val="left"/>
        <w:rPr>
          <w:rFonts w:eastAsiaTheme="minorEastAsia"/>
          <w:b/>
          <w:color w:val="000000" w:themeColor="text1"/>
          <w:kern w:val="0"/>
          <w:sz w:val="24"/>
        </w:rPr>
      </w:pPr>
      <w:r w:rsidRPr="00A3398F">
        <w:rPr>
          <w:rFonts w:eastAsiaTheme="minorEastAsia"/>
          <w:b/>
          <w:color w:val="000000" w:themeColor="text1"/>
          <w:kern w:val="0"/>
          <w:sz w:val="24"/>
        </w:rPr>
        <w:t>5.1</w:t>
      </w:r>
      <w:r w:rsidR="002A0FA2" w:rsidRPr="00A3398F">
        <w:rPr>
          <w:rFonts w:eastAsiaTheme="minorEastAsia"/>
          <w:b/>
          <w:color w:val="000000" w:themeColor="text1"/>
          <w:kern w:val="0"/>
          <w:sz w:val="24"/>
        </w:rPr>
        <w:t>0</w:t>
      </w:r>
      <w:r w:rsidR="0076518F" w:rsidRPr="00A3398F">
        <w:rPr>
          <w:rFonts w:eastAsiaTheme="minorEastAsia"/>
          <w:b/>
          <w:color w:val="000000" w:themeColor="text1"/>
          <w:kern w:val="0"/>
          <w:sz w:val="24"/>
        </w:rPr>
        <w:t>.6</w:t>
      </w:r>
      <w:r w:rsidR="001C46E1" w:rsidRPr="00A3398F">
        <w:rPr>
          <w:rFonts w:eastAsiaTheme="minorEastAsia"/>
          <w:b/>
          <w:color w:val="000000" w:themeColor="text1"/>
          <w:kern w:val="0"/>
          <w:sz w:val="24"/>
        </w:rPr>
        <w:t>投资组合报告附注的其他文字描述部分</w:t>
      </w:r>
    </w:p>
    <w:p w:rsidR="000A55BD" w:rsidRPr="00A3398F" w:rsidRDefault="000A55BD" w:rsidP="009E3391">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因四舍五入原因，投资组合报告中分项之和与合计可能存在尾差。</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 xml:space="preserve">§6  </w:t>
      </w:r>
      <w:r w:rsidRPr="00A3398F">
        <w:rPr>
          <w:rFonts w:eastAsiaTheme="minorEastAsia"/>
          <w:color w:val="000000" w:themeColor="text1"/>
          <w:kern w:val="0"/>
          <w:sz w:val="24"/>
          <w:szCs w:val="24"/>
        </w:rPr>
        <w:t>开放式基金份额变动</w:t>
      </w:r>
    </w:p>
    <w:p w:rsidR="0076518F" w:rsidRPr="00A3398F"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3398F">
        <w:rPr>
          <w:rFonts w:eastAsiaTheme="minorEastAsia"/>
          <w:color w:val="000000" w:themeColor="text1"/>
          <w:kern w:val="0"/>
          <w:szCs w:val="21"/>
        </w:rPr>
        <w:t>单位：份</w:t>
      </w:r>
    </w:p>
    <w:tbl>
      <w:tblPr>
        <w:tblW w:w="8634" w:type="dxa"/>
        <w:tblInd w:w="108" w:type="dxa"/>
        <w:tblLayout w:type="fixed"/>
        <w:tblLook w:val="0000" w:firstRow="0" w:lastRow="0" w:firstColumn="0" w:lastColumn="0" w:noHBand="0" w:noVBand="0"/>
      </w:tblPr>
      <w:tblGrid>
        <w:gridCol w:w="3900"/>
        <w:gridCol w:w="2367"/>
        <w:gridCol w:w="2367"/>
      </w:tblGrid>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center"/>
              <w:rPr>
                <w:rFonts w:eastAsiaTheme="minorEastAsia"/>
                <w:color w:val="000000" w:themeColor="text1"/>
                <w:kern w:val="0"/>
                <w:szCs w:val="21"/>
              </w:rPr>
            </w:pPr>
            <w:r w:rsidRPr="00A3398F">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摩根海外稳健配置混合</w:t>
            </w:r>
            <w:r w:rsidRPr="00A3398F">
              <w:rPr>
                <w:rFonts w:eastAsiaTheme="minorEastAsia"/>
                <w:color w:val="000000" w:themeColor="text1"/>
                <w:szCs w:val="21"/>
              </w:rPr>
              <w:t>(QDII-FOF)</w:t>
            </w:r>
            <w:r w:rsidRPr="00A3398F">
              <w:rPr>
                <w:rFonts w:eastAsiaTheme="minorEastAsia"/>
                <w:color w:val="000000" w:themeColor="text1"/>
                <w:szCs w:val="21"/>
              </w:rPr>
              <w:t>人民币</w:t>
            </w:r>
            <w:r w:rsidRPr="00A3398F">
              <w:rPr>
                <w:rFonts w:eastAsiaTheme="minorEastAsia"/>
                <w:color w:val="000000" w:themeColor="text1"/>
                <w:szCs w:val="21"/>
              </w:rPr>
              <w:t>C</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732,219,249.39</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749,790,034.76</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46,228,979.96</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236,682,386.60</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4,147,403.97</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w:t>
            </w:r>
          </w:p>
        </w:tc>
      </w:tr>
      <w:tr w:rsidR="00225051" w:rsidRPr="00A3398F" w:rsidTr="00225051">
        <w:tc>
          <w:tcPr>
            <w:tcW w:w="3900"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left"/>
              <w:rPr>
                <w:rFonts w:eastAsiaTheme="minorEastAsia"/>
                <w:color w:val="000000" w:themeColor="text1"/>
                <w:kern w:val="0"/>
                <w:szCs w:val="21"/>
              </w:rPr>
            </w:pPr>
            <w:r w:rsidRPr="00A3398F">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1,245,326,897.55</w:t>
            </w:r>
          </w:p>
        </w:tc>
        <w:tc>
          <w:tcPr>
            <w:tcW w:w="2367" w:type="dxa"/>
            <w:tcBorders>
              <w:top w:val="single" w:sz="8" w:space="0" w:color="000000"/>
              <w:left w:val="single" w:sz="8" w:space="0" w:color="000000"/>
              <w:bottom w:val="single" w:sz="8" w:space="0" w:color="000000"/>
              <w:right w:val="single" w:sz="8" w:space="0" w:color="000000"/>
            </w:tcBorders>
            <w:vAlign w:val="center"/>
          </w:tcPr>
          <w:p w:rsidR="00225051" w:rsidRPr="00A3398F" w:rsidRDefault="00225051" w:rsidP="00845292">
            <w:pPr>
              <w:autoSpaceDE w:val="0"/>
              <w:autoSpaceDN w:val="0"/>
              <w:adjustRightInd w:val="0"/>
              <w:spacing w:before="29" w:line="360" w:lineRule="auto"/>
              <w:ind w:left="17"/>
              <w:jc w:val="right"/>
              <w:rPr>
                <w:rFonts w:eastAsiaTheme="minorEastAsia"/>
                <w:color w:val="000000" w:themeColor="text1"/>
                <w:szCs w:val="21"/>
              </w:rPr>
            </w:pPr>
            <w:r w:rsidRPr="00A3398F">
              <w:rPr>
                <w:rFonts w:eastAsiaTheme="minorEastAsia"/>
                <w:color w:val="000000" w:themeColor="text1"/>
                <w:szCs w:val="21"/>
              </w:rPr>
              <w:t>42,081,575.99</w:t>
            </w:r>
          </w:p>
        </w:tc>
      </w:tr>
    </w:tbl>
    <w:p w:rsidR="00BB5F3D" w:rsidRPr="00A3398F" w:rsidRDefault="00BB5F3D" w:rsidP="009E705F">
      <w:pPr>
        <w:pStyle w:val="1"/>
        <w:tabs>
          <w:tab w:val="center" w:pos="4156"/>
          <w:tab w:val="right" w:pos="8312"/>
        </w:tabs>
        <w:spacing w:beforeLines="100" w:before="312" w:afterLines="100" w:after="312" w:line="360" w:lineRule="auto"/>
        <w:jc w:val="center"/>
        <w:rPr>
          <w:color w:val="000000" w:themeColor="text1"/>
          <w:sz w:val="24"/>
          <w:szCs w:val="24"/>
        </w:rPr>
      </w:pPr>
      <w:r w:rsidRPr="00A3398F">
        <w:rPr>
          <w:rFonts w:eastAsiaTheme="minorEastAsia"/>
          <w:color w:val="000000" w:themeColor="text1"/>
          <w:kern w:val="0"/>
          <w:sz w:val="24"/>
          <w:szCs w:val="24"/>
        </w:rPr>
        <w:t xml:space="preserve">§7  </w:t>
      </w:r>
      <w:r w:rsidRPr="00A3398F">
        <w:rPr>
          <w:color w:val="000000" w:themeColor="text1"/>
          <w:sz w:val="24"/>
          <w:szCs w:val="24"/>
        </w:rPr>
        <w:t>基金管理人运用固有资金投资本基金情况</w:t>
      </w:r>
    </w:p>
    <w:p w:rsidR="00A74FC3" w:rsidRPr="00B76BBB" w:rsidRDefault="00A74FC3" w:rsidP="00A74FC3">
      <w:pPr>
        <w:spacing w:line="360" w:lineRule="auto"/>
        <w:jc w:val="left"/>
        <w:rPr>
          <w:sz w:val="24"/>
        </w:rPr>
      </w:pPr>
      <w:r>
        <w:rPr>
          <w:b/>
          <w:sz w:val="24"/>
        </w:rPr>
        <w:t xml:space="preserve">7.1 </w:t>
      </w:r>
      <w:r>
        <w:rPr>
          <w:rFonts w:hint="eastAsia"/>
          <w:b/>
          <w:sz w:val="24"/>
        </w:rPr>
        <w:t>基</w:t>
      </w:r>
      <w:r w:rsidRPr="00B404F1">
        <w:rPr>
          <w:rFonts w:hint="eastAsia"/>
          <w:b/>
          <w:sz w:val="24"/>
        </w:rPr>
        <w:t>金管理人持有本基金份额变动情况</w:t>
      </w:r>
    </w:p>
    <w:p w:rsidR="00A74FC3" w:rsidRPr="00DF18FE" w:rsidRDefault="00A74FC3" w:rsidP="00A74FC3">
      <w:pPr>
        <w:spacing w:line="360" w:lineRule="auto"/>
        <w:ind w:firstLineChars="200" w:firstLine="480"/>
        <w:rPr>
          <w:color w:val="000000"/>
          <w:sz w:val="24"/>
        </w:rPr>
      </w:pPr>
      <w:r w:rsidRPr="00DF18FE">
        <w:rPr>
          <w:color w:val="000000"/>
          <w:sz w:val="24"/>
        </w:rPr>
        <w:t>无。</w:t>
      </w:r>
    </w:p>
    <w:p w:rsidR="00A74FC3" w:rsidRPr="00D678E4" w:rsidRDefault="00A74FC3" w:rsidP="00A74FC3">
      <w:pPr>
        <w:autoSpaceDE w:val="0"/>
        <w:autoSpaceDN w:val="0"/>
        <w:adjustRightInd w:val="0"/>
        <w:spacing w:line="360" w:lineRule="auto"/>
        <w:jc w:val="left"/>
        <w:rPr>
          <w:rFonts w:eastAsiaTheme="minorEastAsia"/>
          <w:color w:val="000000" w:themeColor="text1"/>
          <w:szCs w:val="21"/>
        </w:rPr>
      </w:pPr>
    </w:p>
    <w:p w:rsidR="00A74FC3" w:rsidRPr="00A3398F" w:rsidRDefault="00A74FC3" w:rsidP="00A74FC3">
      <w:pPr>
        <w:spacing w:line="360" w:lineRule="auto"/>
        <w:jc w:val="left"/>
        <w:rPr>
          <w:rFonts w:eastAsiaTheme="minorEastAsia"/>
          <w:b/>
          <w:color w:val="000000" w:themeColor="text1"/>
          <w:sz w:val="24"/>
        </w:rPr>
      </w:pPr>
      <w:r w:rsidRPr="00A3398F">
        <w:rPr>
          <w:rFonts w:eastAsiaTheme="minorEastAsia"/>
          <w:b/>
          <w:color w:val="000000" w:themeColor="text1"/>
          <w:sz w:val="24"/>
        </w:rPr>
        <w:t xml:space="preserve">7.2 </w:t>
      </w:r>
      <w:r w:rsidRPr="00A3398F">
        <w:rPr>
          <w:rFonts w:eastAsiaTheme="minorEastAsia"/>
          <w:b/>
          <w:color w:val="000000" w:themeColor="text1"/>
          <w:sz w:val="24"/>
        </w:rPr>
        <w:t>基金管理人运用固有资金投资本基金交易明细</w:t>
      </w:r>
    </w:p>
    <w:p w:rsidR="00A74FC3" w:rsidRPr="00A3398F" w:rsidRDefault="00A74FC3" w:rsidP="00DB10EC">
      <w:pPr>
        <w:autoSpaceDE w:val="0"/>
        <w:autoSpaceDN w:val="0"/>
        <w:adjustRightInd w:val="0"/>
        <w:spacing w:line="360" w:lineRule="auto"/>
        <w:ind w:firstLineChars="200" w:firstLine="420"/>
        <w:jc w:val="left"/>
        <w:rPr>
          <w:rFonts w:eastAsiaTheme="minorEastAsia"/>
          <w:color w:val="000000" w:themeColor="text1"/>
          <w:szCs w:val="21"/>
        </w:rPr>
      </w:pPr>
      <w:r w:rsidRPr="00A3398F">
        <w:rPr>
          <w:rFonts w:eastAsiaTheme="minorEastAsia"/>
          <w:color w:val="000000" w:themeColor="text1"/>
          <w:szCs w:val="21"/>
        </w:rPr>
        <w:t>无。</w:t>
      </w:r>
    </w:p>
    <w:p w:rsidR="0076518F" w:rsidRPr="00A3398F" w:rsidRDefault="0076518F" w:rsidP="009E705F">
      <w:pPr>
        <w:pStyle w:val="1"/>
        <w:spacing w:beforeLines="100" w:before="312" w:afterLines="100" w:after="312" w:line="360" w:lineRule="auto"/>
        <w:jc w:val="center"/>
        <w:rPr>
          <w:rFonts w:eastAsiaTheme="minorEastAsia"/>
          <w:color w:val="000000" w:themeColor="text1"/>
          <w:kern w:val="0"/>
          <w:sz w:val="24"/>
          <w:szCs w:val="24"/>
        </w:rPr>
      </w:pPr>
      <w:r w:rsidRPr="00A3398F">
        <w:rPr>
          <w:rFonts w:eastAsiaTheme="minorEastAsia"/>
          <w:color w:val="000000" w:themeColor="text1"/>
          <w:kern w:val="0"/>
          <w:sz w:val="24"/>
          <w:szCs w:val="24"/>
        </w:rPr>
        <w:t>§</w:t>
      </w:r>
      <w:r w:rsidR="002711AA" w:rsidRPr="00A3398F">
        <w:rPr>
          <w:rFonts w:eastAsiaTheme="minorEastAsia"/>
          <w:color w:val="000000" w:themeColor="text1"/>
          <w:kern w:val="0"/>
          <w:sz w:val="24"/>
          <w:szCs w:val="24"/>
        </w:rPr>
        <w:t>8</w:t>
      </w:r>
      <w:r w:rsidRPr="00A3398F">
        <w:rPr>
          <w:rFonts w:eastAsiaTheme="minorEastAsia"/>
          <w:color w:val="000000" w:themeColor="text1"/>
          <w:kern w:val="0"/>
          <w:sz w:val="24"/>
          <w:szCs w:val="24"/>
        </w:rPr>
        <w:t xml:space="preserve"> </w:t>
      </w:r>
      <w:r w:rsidRPr="00A3398F">
        <w:rPr>
          <w:rFonts w:eastAsiaTheme="minorEastAsia"/>
          <w:color w:val="000000" w:themeColor="text1"/>
          <w:kern w:val="0"/>
          <w:sz w:val="24"/>
          <w:szCs w:val="24"/>
        </w:rPr>
        <w:t>备查文件目录</w:t>
      </w: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1</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备查文件目录</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基金合同</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托管协议</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BE7F26" w:rsidRDefault="00922CDC">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w:t>
      </w:r>
      <w:r w:rsidRPr="00A3398F">
        <w:rPr>
          <w:rFonts w:eastAsiaTheme="minorEastAsia"/>
          <w:color w:val="000000" w:themeColor="text1"/>
          <w:szCs w:val="21"/>
        </w:rPr>
        <w:t>八</w:t>
      </w:r>
      <w:r w:rsidRPr="00A3398F">
        <w:rPr>
          <w:rFonts w:eastAsiaTheme="minorEastAsia"/>
          <w:color w:val="000000" w:themeColor="text1"/>
          <w:szCs w:val="21"/>
        </w:rPr>
        <w:t>)</w:t>
      </w:r>
      <w:r w:rsidRPr="00A3398F">
        <w:rPr>
          <w:rFonts w:eastAsiaTheme="minorEastAsia"/>
          <w:color w:val="000000" w:themeColor="text1"/>
          <w:szCs w:val="21"/>
        </w:rPr>
        <w:t>中国证监会要求的其他文件</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2</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存放地点</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基金管理人或基金托管人住所。</w:t>
      </w:r>
    </w:p>
    <w:p w:rsidR="008A2EC6" w:rsidRPr="00A3398F" w:rsidRDefault="008A2EC6" w:rsidP="000C7596">
      <w:pPr>
        <w:spacing w:line="360" w:lineRule="auto"/>
        <w:ind w:firstLineChars="200" w:firstLine="480"/>
        <w:rPr>
          <w:rFonts w:eastAsiaTheme="minorEastAsia"/>
          <w:color w:val="000000" w:themeColor="text1"/>
          <w:sz w:val="24"/>
        </w:rPr>
      </w:pPr>
    </w:p>
    <w:p w:rsidR="008975BC" w:rsidRPr="00A3398F" w:rsidRDefault="00280566" w:rsidP="000C7596">
      <w:pPr>
        <w:autoSpaceDE w:val="0"/>
        <w:autoSpaceDN w:val="0"/>
        <w:adjustRightInd w:val="0"/>
        <w:spacing w:line="360" w:lineRule="auto"/>
        <w:jc w:val="left"/>
        <w:rPr>
          <w:rFonts w:eastAsiaTheme="minorEastAsia"/>
          <w:b/>
          <w:bCs/>
          <w:color w:val="000000" w:themeColor="text1"/>
          <w:kern w:val="0"/>
          <w:sz w:val="24"/>
        </w:rPr>
      </w:pPr>
      <w:r w:rsidRPr="00A3398F">
        <w:rPr>
          <w:rFonts w:eastAsiaTheme="minorEastAsia"/>
          <w:b/>
          <w:bCs/>
          <w:color w:val="000000" w:themeColor="text1"/>
          <w:kern w:val="0"/>
          <w:sz w:val="24"/>
        </w:rPr>
        <w:t>8</w:t>
      </w:r>
      <w:r w:rsidR="008975BC" w:rsidRPr="00A3398F">
        <w:rPr>
          <w:rFonts w:eastAsiaTheme="minorEastAsia"/>
          <w:b/>
          <w:bCs/>
          <w:color w:val="000000" w:themeColor="text1"/>
          <w:kern w:val="0"/>
          <w:sz w:val="24"/>
        </w:rPr>
        <w:t>.</w:t>
      </w:r>
      <w:r w:rsidR="00376A15" w:rsidRPr="00A3398F">
        <w:rPr>
          <w:rFonts w:eastAsiaTheme="minorEastAsia"/>
          <w:b/>
          <w:bCs/>
          <w:color w:val="000000" w:themeColor="text1"/>
          <w:kern w:val="0"/>
          <w:sz w:val="24"/>
        </w:rPr>
        <w:t>3</w:t>
      </w:r>
      <w:r w:rsidR="008975BC" w:rsidRPr="00A3398F">
        <w:rPr>
          <w:rFonts w:eastAsiaTheme="minorEastAsia"/>
          <w:b/>
          <w:bCs/>
          <w:color w:val="000000" w:themeColor="text1"/>
          <w:kern w:val="0"/>
          <w:sz w:val="24"/>
        </w:rPr>
        <w:t xml:space="preserve"> </w:t>
      </w:r>
      <w:r w:rsidR="008975BC" w:rsidRPr="00A3398F">
        <w:rPr>
          <w:rFonts w:eastAsiaTheme="minorEastAsia"/>
          <w:b/>
          <w:bCs/>
          <w:color w:val="000000" w:themeColor="text1"/>
          <w:kern w:val="0"/>
          <w:sz w:val="24"/>
        </w:rPr>
        <w:t>查阅方式</w:t>
      </w:r>
    </w:p>
    <w:p w:rsidR="008975BC" w:rsidRPr="00A3398F" w:rsidRDefault="008975BC" w:rsidP="007D5584">
      <w:pPr>
        <w:spacing w:line="360" w:lineRule="auto"/>
        <w:ind w:firstLineChars="200" w:firstLine="420"/>
        <w:rPr>
          <w:rFonts w:eastAsiaTheme="minorEastAsia"/>
          <w:color w:val="000000" w:themeColor="text1"/>
          <w:szCs w:val="21"/>
        </w:rPr>
      </w:pPr>
      <w:r w:rsidRPr="00A3398F">
        <w:rPr>
          <w:rFonts w:eastAsiaTheme="minorEastAsia"/>
          <w:color w:val="000000" w:themeColor="text1"/>
          <w:szCs w:val="21"/>
        </w:rPr>
        <w:t>投资者可在营业时间免费查阅，也可按工本费购买复印件。</w:t>
      </w:r>
    </w:p>
    <w:p w:rsidR="0076518F" w:rsidRPr="00A3398F" w:rsidRDefault="0076518F" w:rsidP="008B6A4A">
      <w:pPr>
        <w:spacing w:line="360" w:lineRule="auto"/>
        <w:ind w:firstLineChars="200" w:firstLine="480"/>
        <w:rPr>
          <w:rFonts w:eastAsiaTheme="minorEastAsia"/>
          <w:color w:val="000000" w:themeColor="text1"/>
          <w:sz w:val="24"/>
        </w:rPr>
      </w:pPr>
    </w:p>
    <w:p w:rsidR="008A2EC6" w:rsidRPr="00A3398F" w:rsidRDefault="008A2EC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0C7596" w:rsidRPr="00A3398F" w:rsidRDefault="000C7596" w:rsidP="008B6A4A">
      <w:pPr>
        <w:spacing w:line="360" w:lineRule="auto"/>
        <w:ind w:firstLineChars="200" w:firstLine="480"/>
        <w:rPr>
          <w:rFonts w:eastAsiaTheme="minorEastAsia"/>
          <w:color w:val="000000" w:themeColor="text1"/>
          <w:sz w:val="24"/>
        </w:rPr>
      </w:pPr>
    </w:p>
    <w:p w:rsidR="0076518F" w:rsidRPr="00A3398F" w:rsidRDefault="0076518F" w:rsidP="008B6A4A">
      <w:pPr>
        <w:spacing w:line="360" w:lineRule="auto"/>
        <w:ind w:firstLineChars="200" w:firstLine="480"/>
        <w:rPr>
          <w:rFonts w:eastAsiaTheme="minorEastAsia"/>
          <w:color w:val="000000" w:themeColor="text1"/>
          <w:sz w:val="24"/>
        </w:rPr>
      </w:pPr>
    </w:p>
    <w:p w:rsidR="008975BC" w:rsidRPr="00A3398F" w:rsidRDefault="008975BC"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摩根基金管理（中国）有限公司</w:t>
      </w:r>
    </w:p>
    <w:p w:rsidR="0076518F" w:rsidRPr="00A3398F" w:rsidRDefault="00623556" w:rsidP="000C7596">
      <w:pPr>
        <w:spacing w:line="360" w:lineRule="auto"/>
        <w:jc w:val="right"/>
        <w:rPr>
          <w:rFonts w:eastAsiaTheme="minorEastAsia"/>
          <w:b/>
          <w:bCs/>
          <w:color w:val="000000" w:themeColor="text1"/>
          <w:sz w:val="24"/>
        </w:rPr>
      </w:pPr>
      <w:r w:rsidRPr="00A3398F">
        <w:rPr>
          <w:rFonts w:eastAsiaTheme="minorEastAsia"/>
          <w:b/>
          <w:bCs/>
          <w:color w:val="000000" w:themeColor="text1"/>
          <w:sz w:val="24"/>
        </w:rPr>
        <w:t>二〇二四年四月二十二日</w:t>
      </w:r>
    </w:p>
    <w:sectPr w:rsidR="0076518F" w:rsidRPr="00A3398F" w:rsidSect="00DB4450">
      <w:headerReference w:type="even" r:id="rId11"/>
      <w:footerReference w:type="even" r:id="rId12"/>
      <w:footerReference w:type="default" r:id="rId13"/>
      <w:headerReference w:type="first" r:id="rId14"/>
      <w:footerReference w:type="firs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4FC" w:rsidRDefault="002F74FC">
      <w:r>
        <w:separator/>
      </w:r>
    </w:p>
  </w:endnote>
  <w:endnote w:type="continuationSeparator" w:id="0">
    <w:p w:rsidR="002F74FC" w:rsidRDefault="002F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1D0DB0" w:rsidRDefault="00EF4716" w:rsidP="00B918B8">
    <w:pPr>
      <w:pStyle w:val="a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6BBE">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B6BBE">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F4716" w:rsidRDefault="00EF47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B6BBE">
      <w:rPr>
        <w:rStyle w:val="a8"/>
        <w:noProof/>
      </w:rPr>
      <w:t>12</w:t>
    </w:r>
    <w:r>
      <w:rPr>
        <w:rStyle w:val="a8"/>
      </w:rPr>
      <w:fldChar w:fldCharType="end"/>
    </w:r>
  </w:p>
  <w:p w:rsidR="00EF4716" w:rsidRDefault="00EF47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4FC" w:rsidRDefault="002F74FC">
      <w:r>
        <w:separator/>
      </w:r>
    </w:p>
  </w:footnote>
  <w:footnote w:type="continuationSeparator" w:id="0">
    <w:p w:rsidR="002F74FC" w:rsidRDefault="002F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Pr="006669C9" w:rsidRDefault="00EF4716" w:rsidP="001D1356">
    <w:pPr>
      <w:pStyle w:val="aa"/>
      <w:pBdr>
        <w:bottom w:val="single" w:sz="6" w:space="0" w:color="auto"/>
      </w:pBdr>
      <w:jc w:val="right"/>
    </w:pPr>
    <w:r w:rsidRPr="006669C9">
      <w:t>摩根海外稳健配置混合型证券投资基金</w:t>
    </w:r>
    <w:r w:rsidRPr="006669C9">
      <w:t>(QDII-FOF)2024</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16" w:rsidRDefault="00EF47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10"/>
    <w:rsid w:val="00011EB5"/>
    <w:rsid w:val="00017581"/>
    <w:rsid w:val="00017739"/>
    <w:rsid w:val="00020583"/>
    <w:rsid w:val="00021DD4"/>
    <w:rsid w:val="00023BE7"/>
    <w:rsid w:val="00026BFF"/>
    <w:rsid w:val="000306F0"/>
    <w:rsid w:val="0003091A"/>
    <w:rsid w:val="00035919"/>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0DD6"/>
    <w:rsid w:val="0007171B"/>
    <w:rsid w:val="00081D05"/>
    <w:rsid w:val="000876A0"/>
    <w:rsid w:val="00087CF7"/>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C27"/>
    <w:rsid w:val="00126DDF"/>
    <w:rsid w:val="001270BF"/>
    <w:rsid w:val="00127BAC"/>
    <w:rsid w:val="00142A56"/>
    <w:rsid w:val="00143B45"/>
    <w:rsid w:val="00144DF5"/>
    <w:rsid w:val="00145A97"/>
    <w:rsid w:val="00146485"/>
    <w:rsid w:val="00150AD6"/>
    <w:rsid w:val="001542CC"/>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5051"/>
    <w:rsid w:val="00225BE2"/>
    <w:rsid w:val="002273CA"/>
    <w:rsid w:val="00233B7F"/>
    <w:rsid w:val="002347A7"/>
    <w:rsid w:val="002359EB"/>
    <w:rsid w:val="002363AB"/>
    <w:rsid w:val="0024203E"/>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000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2F74FC"/>
    <w:rsid w:val="00300951"/>
    <w:rsid w:val="00302CA8"/>
    <w:rsid w:val="00302DE9"/>
    <w:rsid w:val="00304106"/>
    <w:rsid w:val="00304E5A"/>
    <w:rsid w:val="00304E97"/>
    <w:rsid w:val="00305084"/>
    <w:rsid w:val="0031104D"/>
    <w:rsid w:val="00311094"/>
    <w:rsid w:val="0031598C"/>
    <w:rsid w:val="00316339"/>
    <w:rsid w:val="003204E9"/>
    <w:rsid w:val="00321E8C"/>
    <w:rsid w:val="00322A5E"/>
    <w:rsid w:val="00322A86"/>
    <w:rsid w:val="00323AE8"/>
    <w:rsid w:val="00324548"/>
    <w:rsid w:val="003251F4"/>
    <w:rsid w:val="003303E3"/>
    <w:rsid w:val="003329EA"/>
    <w:rsid w:val="003371D0"/>
    <w:rsid w:val="003376D5"/>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0FB5"/>
    <w:rsid w:val="003822D3"/>
    <w:rsid w:val="00386630"/>
    <w:rsid w:val="00390B25"/>
    <w:rsid w:val="00395BC9"/>
    <w:rsid w:val="00396E32"/>
    <w:rsid w:val="00397156"/>
    <w:rsid w:val="00397616"/>
    <w:rsid w:val="00397960"/>
    <w:rsid w:val="003A080A"/>
    <w:rsid w:val="003A30B8"/>
    <w:rsid w:val="003A3BC4"/>
    <w:rsid w:val="003A458A"/>
    <w:rsid w:val="003B2F13"/>
    <w:rsid w:val="003B405E"/>
    <w:rsid w:val="003B57D3"/>
    <w:rsid w:val="003B6BBE"/>
    <w:rsid w:val="003C1F58"/>
    <w:rsid w:val="003C6BB7"/>
    <w:rsid w:val="003C792F"/>
    <w:rsid w:val="003D0053"/>
    <w:rsid w:val="003D124B"/>
    <w:rsid w:val="003D18F3"/>
    <w:rsid w:val="003D70D1"/>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1686F"/>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453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14E07"/>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601A"/>
    <w:rsid w:val="00656776"/>
    <w:rsid w:val="00661974"/>
    <w:rsid w:val="00662D4B"/>
    <w:rsid w:val="00664551"/>
    <w:rsid w:val="00664F49"/>
    <w:rsid w:val="006658FA"/>
    <w:rsid w:val="00666066"/>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B02DA"/>
    <w:rsid w:val="006B077E"/>
    <w:rsid w:val="006B1FD1"/>
    <w:rsid w:val="006B2065"/>
    <w:rsid w:val="006B2F2B"/>
    <w:rsid w:val="006B3940"/>
    <w:rsid w:val="006B47D1"/>
    <w:rsid w:val="006C0411"/>
    <w:rsid w:val="006C124D"/>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7772"/>
    <w:rsid w:val="00721AF1"/>
    <w:rsid w:val="0072280F"/>
    <w:rsid w:val="00722B5E"/>
    <w:rsid w:val="0072708F"/>
    <w:rsid w:val="00730500"/>
    <w:rsid w:val="00732D1D"/>
    <w:rsid w:val="00736034"/>
    <w:rsid w:val="00736479"/>
    <w:rsid w:val="0073681C"/>
    <w:rsid w:val="00741EB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292"/>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09A4"/>
    <w:rsid w:val="008F2477"/>
    <w:rsid w:val="008F7815"/>
    <w:rsid w:val="00900F02"/>
    <w:rsid w:val="009010F0"/>
    <w:rsid w:val="00901162"/>
    <w:rsid w:val="0090223A"/>
    <w:rsid w:val="009028E2"/>
    <w:rsid w:val="00914EAB"/>
    <w:rsid w:val="00920F85"/>
    <w:rsid w:val="00922CDC"/>
    <w:rsid w:val="00922D49"/>
    <w:rsid w:val="0092502E"/>
    <w:rsid w:val="00925E37"/>
    <w:rsid w:val="00925EDD"/>
    <w:rsid w:val="00927D0E"/>
    <w:rsid w:val="00930937"/>
    <w:rsid w:val="009309DA"/>
    <w:rsid w:val="0093260B"/>
    <w:rsid w:val="00936688"/>
    <w:rsid w:val="00936891"/>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E705F"/>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398F"/>
    <w:rsid w:val="00A35B79"/>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4FC3"/>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A5FB8"/>
    <w:rsid w:val="00BB1EB3"/>
    <w:rsid w:val="00BB2678"/>
    <w:rsid w:val="00BB531E"/>
    <w:rsid w:val="00BB5F3D"/>
    <w:rsid w:val="00BC2343"/>
    <w:rsid w:val="00BC76D5"/>
    <w:rsid w:val="00BD18B8"/>
    <w:rsid w:val="00BD30C8"/>
    <w:rsid w:val="00BD3EB4"/>
    <w:rsid w:val="00BD5C65"/>
    <w:rsid w:val="00BE01CA"/>
    <w:rsid w:val="00BE4973"/>
    <w:rsid w:val="00BE6018"/>
    <w:rsid w:val="00BE7F26"/>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07BF8"/>
    <w:rsid w:val="00C104CC"/>
    <w:rsid w:val="00C130C1"/>
    <w:rsid w:val="00C14142"/>
    <w:rsid w:val="00C152FE"/>
    <w:rsid w:val="00C16739"/>
    <w:rsid w:val="00C22CCE"/>
    <w:rsid w:val="00C23BA2"/>
    <w:rsid w:val="00C25D0C"/>
    <w:rsid w:val="00C32AF2"/>
    <w:rsid w:val="00C33204"/>
    <w:rsid w:val="00C338EB"/>
    <w:rsid w:val="00C33E2E"/>
    <w:rsid w:val="00C3465D"/>
    <w:rsid w:val="00C3494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D25DA"/>
    <w:rsid w:val="00CE3C13"/>
    <w:rsid w:val="00CE4499"/>
    <w:rsid w:val="00CE45E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10E8"/>
    <w:rsid w:val="00D33751"/>
    <w:rsid w:val="00D36F6E"/>
    <w:rsid w:val="00D37343"/>
    <w:rsid w:val="00D4205E"/>
    <w:rsid w:val="00D565EC"/>
    <w:rsid w:val="00D61982"/>
    <w:rsid w:val="00D6226F"/>
    <w:rsid w:val="00D6267A"/>
    <w:rsid w:val="00D674CF"/>
    <w:rsid w:val="00D678DF"/>
    <w:rsid w:val="00D678E4"/>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0EC"/>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27344"/>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50C2"/>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1749"/>
    <w:rsid w:val="00EE2ACE"/>
    <w:rsid w:val="00EE4874"/>
    <w:rsid w:val="00EE79A6"/>
    <w:rsid w:val="00EE7FB4"/>
    <w:rsid w:val="00EF0D26"/>
    <w:rsid w:val="00EF0D86"/>
    <w:rsid w:val="00EF22FE"/>
    <w:rsid w:val="00EF4716"/>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195"/>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337"/>
    <o:shapelayout v:ext="edit">
      <o:idmap v:ext="edit" data="1"/>
    </o:shapelayout>
  </w:shapeDefaults>
  <w:decimalSymbol w:val="."/>
  <w:listSeparator w:val=","/>
  <w14:docId w14:val="41B86376"/>
  <w15:docId w15:val="{7033F5BC-5832-4772-BD96-87110A55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907810778">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10230114">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128</TotalTime>
  <Pages>14</Pages>
  <Words>1207</Words>
  <Characters>6885</Characters>
  <Application>Microsoft Office Word</Application>
  <DocSecurity>0</DocSecurity>
  <Lines>57</Lines>
  <Paragraphs>16</Paragraphs>
  <ScaleCrop>false</ScaleCrop>
  <Company>TRT. Ltd. Co.</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37</cp:revision>
  <cp:lastPrinted>2007-07-19T00:46:00Z</cp:lastPrinted>
  <dcterms:created xsi:type="dcterms:W3CDTF">2014-12-16T02:40:00Z</dcterms:created>
  <dcterms:modified xsi:type="dcterms:W3CDTF">2024-04-19T06:34:00Z</dcterms:modified>
</cp:coreProperties>
</file>