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4AC4F"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12B3395B"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00AC05B2"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62632287"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10307CF9" w14:textId="77777777" w:rsidR="007B62FA" w:rsidRPr="006017C4"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017C4">
        <w:rPr>
          <w:rFonts w:eastAsiaTheme="minorEastAsia"/>
          <w:b/>
          <w:color w:val="000000" w:themeColor="text1"/>
          <w:sz w:val="36"/>
          <w:szCs w:val="36"/>
        </w:rPr>
        <w:t>摩根海外稳健配置混合型证券投资基金</w:t>
      </w:r>
      <w:r w:rsidRPr="006017C4">
        <w:rPr>
          <w:rFonts w:eastAsiaTheme="minorEastAsia"/>
          <w:b/>
          <w:color w:val="000000" w:themeColor="text1"/>
          <w:sz w:val="36"/>
          <w:szCs w:val="36"/>
        </w:rPr>
        <w:t>(QDII-FOF)</w:t>
      </w:r>
      <w:bookmarkEnd w:id="0"/>
      <w:bookmarkEnd w:id="1"/>
      <w:bookmarkEnd w:id="2"/>
      <w:bookmarkEnd w:id="3"/>
      <w:bookmarkEnd w:id="4"/>
      <w:bookmarkEnd w:id="5"/>
    </w:p>
    <w:p w14:paraId="2F3718ED" w14:textId="77777777" w:rsidR="007B62FA" w:rsidRPr="006017C4"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017C4">
        <w:rPr>
          <w:rFonts w:eastAsiaTheme="minorEastAsia"/>
          <w:b/>
          <w:color w:val="000000" w:themeColor="text1"/>
          <w:sz w:val="36"/>
          <w:szCs w:val="36"/>
        </w:rPr>
        <w:t>2024</w:t>
      </w:r>
      <w:r w:rsidRPr="006017C4">
        <w:rPr>
          <w:rFonts w:eastAsiaTheme="minorEastAsia"/>
          <w:b/>
          <w:color w:val="000000" w:themeColor="text1"/>
          <w:sz w:val="36"/>
          <w:szCs w:val="36"/>
        </w:rPr>
        <w:t>年年度报告</w:t>
      </w:r>
      <w:bookmarkEnd w:id="6"/>
      <w:bookmarkEnd w:id="7"/>
      <w:bookmarkEnd w:id="8"/>
      <w:bookmarkEnd w:id="9"/>
      <w:bookmarkEnd w:id="10"/>
      <w:bookmarkEnd w:id="11"/>
    </w:p>
    <w:p w14:paraId="6FC405F9" w14:textId="77777777"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2024</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p>
    <w:p w14:paraId="4E262568" w14:textId="77777777" w:rsidR="007B62FA" w:rsidRPr="006017C4" w:rsidRDefault="007B62FA" w:rsidP="00417F87">
      <w:pPr>
        <w:spacing w:line="360" w:lineRule="auto"/>
        <w:jc w:val="center"/>
        <w:rPr>
          <w:rFonts w:eastAsiaTheme="minorEastAsia"/>
          <w:b/>
          <w:color w:val="000000" w:themeColor="text1"/>
          <w:szCs w:val="21"/>
        </w:rPr>
      </w:pPr>
    </w:p>
    <w:p w14:paraId="2875DBAD" w14:textId="77777777" w:rsidR="007B62FA" w:rsidRPr="006017C4" w:rsidRDefault="007B62FA" w:rsidP="00417F87">
      <w:pPr>
        <w:spacing w:line="360" w:lineRule="auto"/>
        <w:jc w:val="center"/>
        <w:rPr>
          <w:rFonts w:eastAsiaTheme="minorEastAsia"/>
          <w:b/>
          <w:color w:val="000000" w:themeColor="text1"/>
          <w:szCs w:val="21"/>
        </w:rPr>
      </w:pPr>
    </w:p>
    <w:p w14:paraId="4C794DF8" w14:textId="77777777" w:rsidR="007B62FA" w:rsidRPr="006017C4" w:rsidRDefault="007B62FA" w:rsidP="00417F87">
      <w:pPr>
        <w:spacing w:line="360" w:lineRule="auto"/>
        <w:jc w:val="center"/>
        <w:rPr>
          <w:rFonts w:eastAsiaTheme="minorEastAsia"/>
          <w:b/>
          <w:color w:val="000000" w:themeColor="text1"/>
          <w:szCs w:val="21"/>
        </w:rPr>
      </w:pPr>
    </w:p>
    <w:p w14:paraId="64B0FFEE" w14:textId="77777777" w:rsidR="007B62FA" w:rsidRPr="006017C4" w:rsidRDefault="007B62FA" w:rsidP="00417F87">
      <w:pPr>
        <w:spacing w:line="360" w:lineRule="auto"/>
        <w:jc w:val="center"/>
        <w:rPr>
          <w:rFonts w:eastAsiaTheme="minorEastAsia"/>
          <w:b/>
          <w:color w:val="000000" w:themeColor="text1"/>
          <w:szCs w:val="21"/>
        </w:rPr>
      </w:pPr>
    </w:p>
    <w:p w14:paraId="75572952" w14:textId="77777777" w:rsidR="007B62FA" w:rsidRPr="006017C4" w:rsidRDefault="007B62FA" w:rsidP="00417F87">
      <w:pPr>
        <w:spacing w:line="360" w:lineRule="auto"/>
        <w:jc w:val="center"/>
        <w:rPr>
          <w:rFonts w:eastAsiaTheme="minorEastAsia"/>
          <w:b/>
          <w:color w:val="000000" w:themeColor="text1"/>
          <w:szCs w:val="21"/>
        </w:rPr>
      </w:pPr>
    </w:p>
    <w:p w14:paraId="2BD92327" w14:textId="77777777" w:rsidR="007B62FA" w:rsidRPr="006017C4" w:rsidRDefault="007B62FA" w:rsidP="00417F87">
      <w:pPr>
        <w:spacing w:line="360" w:lineRule="auto"/>
        <w:jc w:val="center"/>
        <w:rPr>
          <w:rFonts w:eastAsiaTheme="minorEastAsia"/>
          <w:b/>
          <w:color w:val="000000" w:themeColor="text1"/>
          <w:szCs w:val="21"/>
        </w:rPr>
      </w:pPr>
    </w:p>
    <w:p w14:paraId="44266C74" w14:textId="77777777" w:rsidR="007B62FA" w:rsidRPr="006017C4" w:rsidRDefault="007B62FA" w:rsidP="00417F87">
      <w:pPr>
        <w:spacing w:line="360" w:lineRule="auto"/>
        <w:jc w:val="center"/>
        <w:rPr>
          <w:rFonts w:eastAsiaTheme="minorEastAsia"/>
          <w:b/>
          <w:color w:val="000000" w:themeColor="text1"/>
          <w:szCs w:val="21"/>
        </w:rPr>
      </w:pPr>
    </w:p>
    <w:p w14:paraId="111B7D74" w14:textId="77777777" w:rsidR="007B62FA" w:rsidRPr="006017C4" w:rsidRDefault="007B62FA" w:rsidP="00417F87">
      <w:pPr>
        <w:spacing w:line="360" w:lineRule="auto"/>
        <w:jc w:val="center"/>
        <w:rPr>
          <w:rFonts w:eastAsiaTheme="minorEastAsia"/>
          <w:b/>
          <w:color w:val="000000" w:themeColor="text1"/>
          <w:szCs w:val="21"/>
        </w:rPr>
      </w:pPr>
    </w:p>
    <w:p w14:paraId="66A8806A" w14:textId="77777777" w:rsidR="007B62FA" w:rsidRPr="006017C4" w:rsidRDefault="007B62FA" w:rsidP="00417F87">
      <w:pPr>
        <w:spacing w:line="360" w:lineRule="auto"/>
        <w:jc w:val="center"/>
        <w:rPr>
          <w:rFonts w:eastAsiaTheme="minorEastAsia"/>
          <w:b/>
          <w:color w:val="000000" w:themeColor="text1"/>
          <w:szCs w:val="21"/>
        </w:rPr>
      </w:pPr>
    </w:p>
    <w:p w14:paraId="695341F7" w14:textId="77777777" w:rsidR="007B62FA" w:rsidRPr="006017C4" w:rsidRDefault="007B62FA" w:rsidP="00417F87">
      <w:pPr>
        <w:spacing w:line="360" w:lineRule="auto"/>
        <w:jc w:val="center"/>
        <w:rPr>
          <w:rFonts w:eastAsiaTheme="minorEastAsia"/>
          <w:b/>
          <w:color w:val="000000" w:themeColor="text1"/>
          <w:szCs w:val="21"/>
        </w:rPr>
      </w:pPr>
    </w:p>
    <w:p w14:paraId="3A168A4E" w14:textId="77777777" w:rsidR="007B62FA" w:rsidRPr="006017C4" w:rsidRDefault="007B62FA" w:rsidP="00417F87">
      <w:pPr>
        <w:spacing w:line="360" w:lineRule="auto"/>
        <w:jc w:val="center"/>
        <w:rPr>
          <w:rFonts w:eastAsiaTheme="minorEastAsia"/>
          <w:b/>
          <w:color w:val="000000" w:themeColor="text1"/>
          <w:szCs w:val="21"/>
        </w:rPr>
      </w:pPr>
    </w:p>
    <w:p w14:paraId="0DC4A98E" w14:textId="77777777" w:rsidR="007B62FA" w:rsidRPr="006017C4" w:rsidRDefault="007B62FA" w:rsidP="00417F87">
      <w:pPr>
        <w:spacing w:line="360" w:lineRule="auto"/>
        <w:jc w:val="center"/>
        <w:rPr>
          <w:rFonts w:eastAsiaTheme="minorEastAsia"/>
          <w:b/>
          <w:color w:val="000000" w:themeColor="text1"/>
          <w:szCs w:val="21"/>
        </w:rPr>
      </w:pPr>
    </w:p>
    <w:p w14:paraId="4CA9708C" w14:textId="77777777" w:rsidR="007B62FA" w:rsidRPr="006017C4" w:rsidRDefault="007B62FA" w:rsidP="00417F87">
      <w:pPr>
        <w:spacing w:line="360" w:lineRule="auto"/>
        <w:rPr>
          <w:rFonts w:eastAsiaTheme="minorEastAsia"/>
          <w:b/>
          <w:color w:val="000000" w:themeColor="text1"/>
          <w:szCs w:val="21"/>
        </w:rPr>
      </w:pPr>
    </w:p>
    <w:p w14:paraId="1B4F7B09" w14:textId="77777777" w:rsidR="007B62FA" w:rsidRPr="006017C4" w:rsidRDefault="007B62FA" w:rsidP="00417F87">
      <w:pPr>
        <w:spacing w:line="360" w:lineRule="auto"/>
        <w:rPr>
          <w:rFonts w:eastAsiaTheme="minorEastAsia"/>
          <w:b/>
          <w:color w:val="000000" w:themeColor="text1"/>
          <w:szCs w:val="21"/>
        </w:rPr>
      </w:pPr>
    </w:p>
    <w:p w14:paraId="532FC962"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14:paraId="6B4D8885"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基金托管人：招商银行股份有限公司</w:t>
      </w:r>
    </w:p>
    <w:p w14:paraId="187B40F1"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报告送出日期：二〇二五年三月三十一日</w:t>
      </w:r>
    </w:p>
    <w:p w14:paraId="4B77234F" w14:textId="77777777" w:rsidR="00843355" w:rsidRPr="006017C4" w:rsidRDefault="00843355" w:rsidP="00417F87">
      <w:pPr>
        <w:spacing w:line="360" w:lineRule="auto"/>
        <w:ind w:left="1680" w:firstLine="420"/>
        <w:jc w:val="left"/>
        <w:rPr>
          <w:rFonts w:eastAsiaTheme="minorEastAsia"/>
          <w:b/>
          <w:color w:val="000000" w:themeColor="text1"/>
          <w:szCs w:val="21"/>
        </w:rPr>
      </w:pPr>
    </w:p>
    <w:p w14:paraId="34926BA9" w14:textId="77777777"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14:paraId="703903B0"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2" w:name="_Toc225498243"/>
      <w:bookmarkStart w:id="13" w:name="_Toc352255958"/>
      <w:bookmarkStart w:id="14" w:name="_Toc352256026"/>
      <w:bookmarkStart w:id="15" w:name="_Toc352331204"/>
      <w:bookmarkStart w:id="16" w:name="_Toc362423982"/>
      <w:bookmarkStart w:id="17" w:name="_Toc192864557"/>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2"/>
      <w:bookmarkEnd w:id="13"/>
      <w:bookmarkEnd w:id="14"/>
      <w:bookmarkEnd w:id="15"/>
      <w:bookmarkEnd w:id="16"/>
      <w:bookmarkEnd w:id="17"/>
    </w:p>
    <w:p w14:paraId="564F7A36" w14:textId="77777777"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92864558"/>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14:paraId="42104C73" w14:textId="77777777" w:rsidR="00B929E2" w:rsidRDefault="00EF68D0">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0651A1A9" w14:textId="77777777" w:rsidR="00B929E2" w:rsidRDefault="00EF68D0">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4B3879F" w14:textId="77777777" w:rsidR="00B929E2" w:rsidRDefault="00EF68D0">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6668D37" w14:textId="77777777" w:rsidR="00B929E2" w:rsidRDefault="00EF68D0">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5744687F" w14:textId="77777777" w:rsidR="00B929E2" w:rsidRDefault="00EF68D0">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7669B12A" w14:textId="77777777"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14:paraId="4FBEA114" w14:textId="77777777"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3"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3"/>
    </w:p>
    <w:p w14:paraId="5F3649D1" w14:textId="77777777" w:rsidR="003E5F1F" w:rsidRPr="006017C4" w:rsidRDefault="003E5F1F" w:rsidP="00D0372D">
      <w:pPr>
        <w:spacing w:line="360" w:lineRule="auto"/>
        <w:ind w:firstLineChars="50" w:firstLine="105"/>
        <w:rPr>
          <w:rFonts w:eastAsiaTheme="minorEastAsia"/>
          <w:b/>
          <w:color w:val="000000" w:themeColor="text1"/>
          <w:szCs w:val="21"/>
        </w:rPr>
      </w:pPr>
    </w:p>
    <w:p w14:paraId="40BAB0B1" w14:textId="4F00DEA6" w:rsidR="00EF68D0"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92864557" w:history="1">
        <w:r w:rsidR="00EF68D0" w:rsidRPr="00AA3FB1">
          <w:rPr>
            <w:rStyle w:val="ad"/>
            <w:b/>
            <w:bCs/>
            <w:noProof/>
          </w:rPr>
          <w:t xml:space="preserve">§1  </w:t>
        </w:r>
        <w:r w:rsidR="00EF68D0" w:rsidRPr="00AA3FB1">
          <w:rPr>
            <w:rStyle w:val="ad"/>
            <w:b/>
            <w:bCs/>
            <w:noProof/>
          </w:rPr>
          <w:t>重要提示及目录</w:t>
        </w:r>
        <w:r w:rsidR="00EF68D0">
          <w:rPr>
            <w:noProof/>
            <w:webHidden/>
          </w:rPr>
          <w:tab/>
        </w:r>
        <w:r w:rsidR="00EF68D0">
          <w:rPr>
            <w:noProof/>
            <w:webHidden/>
          </w:rPr>
          <w:fldChar w:fldCharType="begin"/>
        </w:r>
        <w:r w:rsidR="00EF68D0">
          <w:rPr>
            <w:noProof/>
            <w:webHidden/>
          </w:rPr>
          <w:instrText xml:space="preserve"> PAGEREF _Toc192864557 \h </w:instrText>
        </w:r>
        <w:r w:rsidR="00EF68D0">
          <w:rPr>
            <w:noProof/>
            <w:webHidden/>
          </w:rPr>
        </w:r>
        <w:r w:rsidR="00EF68D0">
          <w:rPr>
            <w:noProof/>
            <w:webHidden/>
          </w:rPr>
          <w:fldChar w:fldCharType="separate"/>
        </w:r>
        <w:r w:rsidR="00507807">
          <w:rPr>
            <w:noProof/>
            <w:webHidden/>
          </w:rPr>
          <w:t>2</w:t>
        </w:r>
        <w:r w:rsidR="00EF68D0">
          <w:rPr>
            <w:noProof/>
            <w:webHidden/>
          </w:rPr>
          <w:fldChar w:fldCharType="end"/>
        </w:r>
      </w:hyperlink>
    </w:p>
    <w:p w14:paraId="55194101" w14:textId="28964AA5" w:rsidR="00EF68D0" w:rsidRDefault="00507807">
      <w:pPr>
        <w:pStyle w:val="24"/>
        <w:rPr>
          <w:rFonts w:asciiTheme="minorHAnsi" w:eastAsiaTheme="minorEastAsia" w:hAnsiTheme="minorHAnsi" w:cstheme="minorBidi"/>
          <w:noProof/>
          <w:kern w:val="2"/>
          <w:szCs w:val="22"/>
        </w:rPr>
      </w:pPr>
      <w:hyperlink w:anchor="_Toc192864558" w:history="1">
        <w:r w:rsidR="00EF68D0" w:rsidRPr="00AA3FB1">
          <w:rPr>
            <w:rStyle w:val="ad"/>
            <w:noProof/>
          </w:rPr>
          <w:t xml:space="preserve">1.1 </w:t>
        </w:r>
        <w:r w:rsidR="00EF68D0" w:rsidRPr="00AA3FB1">
          <w:rPr>
            <w:rStyle w:val="ad"/>
            <w:noProof/>
          </w:rPr>
          <w:t>重要提示</w:t>
        </w:r>
        <w:r w:rsidR="00EF68D0">
          <w:rPr>
            <w:noProof/>
            <w:webHidden/>
          </w:rPr>
          <w:tab/>
        </w:r>
        <w:r w:rsidR="00EF68D0">
          <w:rPr>
            <w:noProof/>
            <w:webHidden/>
          </w:rPr>
          <w:fldChar w:fldCharType="begin"/>
        </w:r>
        <w:r w:rsidR="00EF68D0">
          <w:rPr>
            <w:noProof/>
            <w:webHidden/>
          </w:rPr>
          <w:instrText xml:space="preserve"> PAGEREF _Toc192864558 \h </w:instrText>
        </w:r>
        <w:r w:rsidR="00EF68D0">
          <w:rPr>
            <w:noProof/>
            <w:webHidden/>
          </w:rPr>
        </w:r>
        <w:r w:rsidR="00EF68D0">
          <w:rPr>
            <w:noProof/>
            <w:webHidden/>
          </w:rPr>
          <w:fldChar w:fldCharType="separate"/>
        </w:r>
        <w:r>
          <w:rPr>
            <w:noProof/>
            <w:webHidden/>
          </w:rPr>
          <w:t>2</w:t>
        </w:r>
        <w:r w:rsidR="00EF68D0">
          <w:rPr>
            <w:noProof/>
            <w:webHidden/>
          </w:rPr>
          <w:fldChar w:fldCharType="end"/>
        </w:r>
      </w:hyperlink>
    </w:p>
    <w:p w14:paraId="44DFA0E0" w14:textId="42034071" w:rsidR="00EF68D0" w:rsidRDefault="00507807">
      <w:pPr>
        <w:pStyle w:val="12"/>
        <w:rPr>
          <w:rFonts w:asciiTheme="minorHAnsi" w:eastAsiaTheme="minorEastAsia" w:hAnsiTheme="minorHAnsi" w:cstheme="minorBidi"/>
          <w:noProof/>
          <w:szCs w:val="22"/>
        </w:rPr>
      </w:pPr>
      <w:hyperlink w:anchor="_Toc192864559" w:history="1">
        <w:r w:rsidR="00EF68D0" w:rsidRPr="00AA3FB1">
          <w:rPr>
            <w:rStyle w:val="ad"/>
            <w:b/>
            <w:bCs/>
            <w:noProof/>
          </w:rPr>
          <w:t xml:space="preserve">§2  </w:t>
        </w:r>
        <w:r w:rsidR="00EF68D0" w:rsidRPr="00AA3FB1">
          <w:rPr>
            <w:rStyle w:val="ad"/>
            <w:b/>
            <w:bCs/>
            <w:noProof/>
          </w:rPr>
          <w:t>基金简介</w:t>
        </w:r>
        <w:r w:rsidR="00EF68D0">
          <w:rPr>
            <w:noProof/>
            <w:webHidden/>
          </w:rPr>
          <w:tab/>
        </w:r>
        <w:r w:rsidR="00EF68D0">
          <w:rPr>
            <w:noProof/>
            <w:webHidden/>
          </w:rPr>
          <w:fldChar w:fldCharType="begin"/>
        </w:r>
        <w:r w:rsidR="00EF68D0">
          <w:rPr>
            <w:noProof/>
            <w:webHidden/>
          </w:rPr>
          <w:instrText xml:space="preserve"> PAGEREF _Toc192864559 \h </w:instrText>
        </w:r>
        <w:r w:rsidR="00EF68D0">
          <w:rPr>
            <w:noProof/>
            <w:webHidden/>
          </w:rPr>
        </w:r>
        <w:r w:rsidR="00EF68D0">
          <w:rPr>
            <w:noProof/>
            <w:webHidden/>
          </w:rPr>
          <w:fldChar w:fldCharType="separate"/>
        </w:r>
        <w:r>
          <w:rPr>
            <w:noProof/>
            <w:webHidden/>
          </w:rPr>
          <w:t>5</w:t>
        </w:r>
        <w:r w:rsidR="00EF68D0">
          <w:rPr>
            <w:noProof/>
            <w:webHidden/>
          </w:rPr>
          <w:fldChar w:fldCharType="end"/>
        </w:r>
      </w:hyperlink>
    </w:p>
    <w:p w14:paraId="522B7F3A" w14:textId="6C96EE91" w:rsidR="00EF68D0" w:rsidRDefault="00507807">
      <w:pPr>
        <w:pStyle w:val="24"/>
        <w:rPr>
          <w:rFonts w:asciiTheme="minorHAnsi" w:eastAsiaTheme="minorEastAsia" w:hAnsiTheme="minorHAnsi" w:cstheme="minorBidi"/>
          <w:noProof/>
          <w:kern w:val="2"/>
          <w:szCs w:val="22"/>
        </w:rPr>
      </w:pPr>
      <w:hyperlink w:anchor="_Toc192864560" w:history="1">
        <w:r w:rsidR="00EF68D0" w:rsidRPr="00AA3FB1">
          <w:rPr>
            <w:rStyle w:val="ad"/>
            <w:noProof/>
          </w:rPr>
          <w:t xml:space="preserve">2.1 </w:t>
        </w:r>
        <w:r w:rsidR="00EF68D0" w:rsidRPr="00AA3FB1">
          <w:rPr>
            <w:rStyle w:val="ad"/>
            <w:noProof/>
          </w:rPr>
          <w:t>基金基本情况</w:t>
        </w:r>
        <w:r w:rsidR="00EF68D0">
          <w:rPr>
            <w:noProof/>
            <w:webHidden/>
          </w:rPr>
          <w:tab/>
        </w:r>
        <w:r w:rsidR="00EF68D0">
          <w:rPr>
            <w:noProof/>
            <w:webHidden/>
          </w:rPr>
          <w:fldChar w:fldCharType="begin"/>
        </w:r>
        <w:r w:rsidR="00EF68D0">
          <w:rPr>
            <w:noProof/>
            <w:webHidden/>
          </w:rPr>
          <w:instrText xml:space="preserve"> PAGEREF _Toc192864560 \h </w:instrText>
        </w:r>
        <w:r w:rsidR="00EF68D0">
          <w:rPr>
            <w:noProof/>
            <w:webHidden/>
          </w:rPr>
        </w:r>
        <w:r w:rsidR="00EF68D0">
          <w:rPr>
            <w:noProof/>
            <w:webHidden/>
          </w:rPr>
          <w:fldChar w:fldCharType="separate"/>
        </w:r>
        <w:r>
          <w:rPr>
            <w:noProof/>
            <w:webHidden/>
          </w:rPr>
          <w:t>5</w:t>
        </w:r>
        <w:r w:rsidR="00EF68D0">
          <w:rPr>
            <w:noProof/>
            <w:webHidden/>
          </w:rPr>
          <w:fldChar w:fldCharType="end"/>
        </w:r>
      </w:hyperlink>
    </w:p>
    <w:p w14:paraId="69BCA358" w14:textId="1B47DAFD" w:rsidR="00EF68D0" w:rsidRDefault="00507807">
      <w:pPr>
        <w:pStyle w:val="24"/>
        <w:rPr>
          <w:rFonts w:asciiTheme="minorHAnsi" w:eastAsiaTheme="minorEastAsia" w:hAnsiTheme="minorHAnsi" w:cstheme="minorBidi"/>
          <w:noProof/>
          <w:kern w:val="2"/>
          <w:szCs w:val="22"/>
        </w:rPr>
      </w:pPr>
      <w:hyperlink w:anchor="_Toc192864561" w:history="1">
        <w:r w:rsidR="00EF68D0" w:rsidRPr="00AA3FB1">
          <w:rPr>
            <w:rStyle w:val="ad"/>
            <w:noProof/>
          </w:rPr>
          <w:t xml:space="preserve">2.2 </w:t>
        </w:r>
        <w:r w:rsidR="00EF68D0" w:rsidRPr="00AA3FB1">
          <w:rPr>
            <w:rStyle w:val="ad"/>
            <w:noProof/>
          </w:rPr>
          <w:t>基金产品说明</w:t>
        </w:r>
        <w:r w:rsidR="00EF68D0">
          <w:rPr>
            <w:noProof/>
            <w:webHidden/>
          </w:rPr>
          <w:tab/>
        </w:r>
        <w:r w:rsidR="00EF68D0">
          <w:rPr>
            <w:noProof/>
            <w:webHidden/>
          </w:rPr>
          <w:fldChar w:fldCharType="begin"/>
        </w:r>
        <w:r w:rsidR="00EF68D0">
          <w:rPr>
            <w:noProof/>
            <w:webHidden/>
          </w:rPr>
          <w:instrText xml:space="preserve"> PAGEREF _Toc192864561 \h </w:instrText>
        </w:r>
        <w:r w:rsidR="00EF68D0">
          <w:rPr>
            <w:noProof/>
            <w:webHidden/>
          </w:rPr>
        </w:r>
        <w:r w:rsidR="00EF68D0">
          <w:rPr>
            <w:noProof/>
            <w:webHidden/>
          </w:rPr>
          <w:fldChar w:fldCharType="separate"/>
        </w:r>
        <w:r>
          <w:rPr>
            <w:noProof/>
            <w:webHidden/>
          </w:rPr>
          <w:t>5</w:t>
        </w:r>
        <w:r w:rsidR="00EF68D0">
          <w:rPr>
            <w:noProof/>
            <w:webHidden/>
          </w:rPr>
          <w:fldChar w:fldCharType="end"/>
        </w:r>
      </w:hyperlink>
    </w:p>
    <w:p w14:paraId="04D3478E" w14:textId="44E20559" w:rsidR="00EF68D0" w:rsidRDefault="00507807">
      <w:pPr>
        <w:pStyle w:val="24"/>
        <w:rPr>
          <w:rFonts w:asciiTheme="minorHAnsi" w:eastAsiaTheme="minorEastAsia" w:hAnsiTheme="minorHAnsi" w:cstheme="minorBidi"/>
          <w:noProof/>
          <w:kern w:val="2"/>
          <w:szCs w:val="22"/>
        </w:rPr>
      </w:pPr>
      <w:hyperlink w:anchor="_Toc192864562" w:history="1">
        <w:r w:rsidR="00EF68D0" w:rsidRPr="00AA3FB1">
          <w:rPr>
            <w:rStyle w:val="ad"/>
            <w:noProof/>
          </w:rPr>
          <w:t xml:space="preserve">2.3 </w:t>
        </w:r>
        <w:r w:rsidR="00EF68D0" w:rsidRPr="00AA3FB1">
          <w:rPr>
            <w:rStyle w:val="ad"/>
            <w:noProof/>
          </w:rPr>
          <w:t>基金管理人和基金托管人</w:t>
        </w:r>
        <w:r w:rsidR="00EF68D0">
          <w:rPr>
            <w:noProof/>
            <w:webHidden/>
          </w:rPr>
          <w:tab/>
        </w:r>
        <w:r w:rsidR="00EF68D0">
          <w:rPr>
            <w:noProof/>
            <w:webHidden/>
          </w:rPr>
          <w:fldChar w:fldCharType="begin"/>
        </w:r>
        <w:r w:rsidR="00EF68D0">
          <w:rPr>
            <w:noProof/>
            <w:webHidden/>
          </w:rPr>
          <w:instrText xml:space="preserve"> PAGEREF _Toc192864562 \h </w:instrText>
        </w:r>
        <w:r w:rsidR="00EF68D0">
          <w:rPr>
            <w:noProof/>
            <w:webHidden/>
          </w:rPr>
        </w:r>
        <w:r w:rsidR="00EF68D0">
          <w:rPr>
            <w:noProof/>
            <w:webHidden/>
          </w:rPr>
          <w:fldChar w:fldCharType="separate"/>
        </w:r>
        <w:r>
          <w:rPr>
            <w:noProof/>
            <w:webHidden/>
          </w:rPr>
          <w:t>6</w:t>
        </w:r>
        <w:r w:rsidR="00EF68D0">
          <w:rPr>
            <w:noProof/>
            <w:webHidden/>
          </w:rPr>
          <w:fldChar w:fldCharType="end"/>
        </w:r>
      </w:hyperlink>
    </w:p>
    <w:p w14:paraId="386CCB3C" w14:textId="7481070B" w:rsidR="00EF68D0" w:rsidRDefault="00507807">
      <w:pPr>
        <w:pStyle w:val="24"/>
        <w:rPr>
          <w:rFonts w:asciiTheme="minorHAnsi" w:eastAsiaTheme="minorEastAsia" w:hAnsiTheme="minorHAnsi" w:cstheme="minorBidi"/>
          <w:noProof/>
          <w:kern w:val="2"/>
          <w:szCs w:val="22"/>
        </w:rPr>
      </w:pPr>
      <w:hyperlink w:anchor="_Toc192864563" w:history="1">
        <w:r w:rsidR="00EF68D0" w:rsidRPr="00AA3FB1">
          <w:rPr>
            <w:rStyle w:val="ad"/>
            <w:noProof/>
          </w:rPr>
          <w:t xml:space="preserve">2.4 </w:t>
        </w:r>
        <w:r w:rsidR="00EF68D0" w:rsidRPr="00AA3FB1">
          <w:rPr>
            <w:rStyle w:val="ad"/>
            <w:noProof/>
          </w:rPr>
          <w:t>境外投资顾问和境外资产托管人</w:t>
        </w:r>
        <w:r w:rsidR="00EF68D0">
          <w:rPr>
            <w:noProof/>
            <w:webHidden/>
          </w:rPr>
          <w:tab/>
        </w:r>
        <w:r w:rsidR="00EF68D0">
          <w:rPr>
            <w:noProof/>
            <w:webHidden/>
          </w:rPr>
          <w:fldChar w:fldCharType="begin"/>
        </w:r>
        <w:r w:rsidR="00EF68D0">
          <w:rPr>
            <w:noProof/>
            <w:webHidden/>
          </w:rPr>
          <w:instrText xml:space="preserve"> PAGEREF _Toc192864563 \h </w:instrText>
        </w:r>
        <w:r w:rsidR="00EF68D0">
          <w:rPr>
            <w:noProof/>
            <w:webHidden/>
          </w:rPr>
        </w:r>
        <w:r w:rsidR="00EF68D0">
          <w:rPr>
            <w:noProof/>
            <w:webHidden/>
          </w:rPr>
          <w:fldChar w:fldCharType="separate"/>
        </w:r>
        <w:r>
          <w:rPr>
            <w:noProof/>
            <w:webHidden/>
          </w:rPr>
          <w:t>7</w:t>
        </w:r>
        <w:r w:rsidR="00EF68D0">
          <w:rPr>
            <w:noProof/>
            <w:webHidden/>
          </w:rPr>
          <w:fldChar w:fldCharType="end"/>
        </w:r>
      </w:hyperlink>
    </w:p>
    <w:p w14:paraId="40BD7C90" w14:textId="476F14FC" w:rsidR="00EF68D0" w:rsidRDefault="00507807">
      <w:pPr>
        <w:pStyle w:val="24"/>
        <w:rPr>
          <w:rFonts w:asciiTheme="minorHAnsi" w:eastAsiaTheme="minorEastAsia" w:hAnsiTheme="minorHAnsi" w:cstheme="minorBidi"/>
          <w:noProof/>
          <w:kern w:val="2"/>
          <w:szCs w:val="22"/>
        </w:rPr>
      </w:pPr>
      <w:hyperlink w:anchor="_Toc192864564" w:history="1">
        <w:r w:rsidR="00EF68D0" w:rsidRPr="00AA3FB1">
          <w:rPr>
            <w:rStyle w:val="ad"/>
            <w:noProof/>
          </w:rPr>
          <w:t xml:space="preserve">2.5 </w:t>
        </w:r>
        <w:r w:rsidR="00EF68D0" w:rsidRPr="00AA3FB1">
          <w:rPr>
            <w:rStyle w:val="ad"/>
            <w:noProof/>
          </w:rPr>
          <w:t>信息披露方式</w:t>
        </w:r>
        <w:r w:rsidR="00EF68D0">
          <w:rPr>
            <w:noProof/>
            <w:webHidden/>
          </w:rPr>
          <w:tab/>
        </w:r>
        <w:r w:rsidR="00EF68D0">
          <w:rPr>
            <w:noProof/>
            <w:webHidden/>
          </w:rPr>
          <w:fldChar w:fldCharType="begin"/>
        </w:r>
        <w:r w:rsidR="00EF68D0">
          <w:rPr>
            <w:noProof/>
            <w:webHidden/>
          </w:rPr>
          <w:instrText xml:space="preserve"> PAGEREF _Toc192864564 \h </w:instrText>
        </w:r>
        <w:r w:rsidR="00EF68D0">
          <w:rPr>
            <w:noProof/>
            <w:webHidden/>
          </w:rPr>
        </w:r>
        <w:r w:rsidR="00EF68D0">
          <w:rPr>
            <w:noProof/>
            <w:webHidden/>
          </w:rPr>
          <w:fldChar w:fldCharType="separate"/>
        </w:r>
        <w:r>
          <w:rPr>
            <w:noProof/>
            <w:webHidden/>
          </w:rPr>
          <w:t>7</w:t>
        </w:r>
        <w:r w:rsidR="00EF68D0">
          <w:rPr>
            <w:noProof/>
            <w:webHidden/>
          </w:rPr>
          <w:fldChar w:fldCharType="end"/>
        </w:r>
      </w:hyperlink>
    </w:p>
    <w:p w14:paraId="406069E4" w14:textId="291315F3" w:rsidR="00EF68D0" w:rsidRDefault="00507807">
      <w:pPr>
        <w:pStyle w:val="24"/>
        <w:rPr>
          <w:rFonts w:asciiTheme="minorHAnsi" w:eastAsiaTheme="minorEastAsia" w:hAnsiTheme="minorHAnsi" w:cstheme="minorBidi"/>
          <w:noProof/>
          <w:kern w:val="2"/>
          <w:szCs w:val="22"/>
        </w:rPr>
      </w:pPr>
      <w:hyperlink w:anchor="_Toc192864565" w:history="1">
        <w:r w:rsidR="00EF68D0" w:rsidRPr="00AA3FB1">
          <w:rPr>
            <w:rStyle w:val="ad"/>
            <w:noProof/>
          </w:rPr>
          <w:t xml:space="preserve">2.6 </w:t>
        </w:r>
        <w:r w:rsidR="00EF68D0" w:rsidRPr="00AA3FB1">
          <w:rPr>
            <w:rStyle w:val="ad"/>
            <w:noProof/>
          </w:rPr>
          <w:t>其他相关资料</w:t>
        </w:r>
        <w:r w:rsidR="00EF68D0">
          <w:rPr>
            <w:noProof/>
            <w:webHidden/>
          </w:rPr>
          <w:tab/>
        </w:r>
        <w:r w:rsidR="00EF68D0">
          <w:rPr>
            <w:noProof/>
            <w:webHidden/>
          </w:rPr>
          <w:fldChar w:fldCharType="begin"/>
        </w:r>
        <w:r w:rsidR="00EF68D0">
          <w:rPr>
            <w:noProof/>
            <w:webHidden/>
          </w:rPr>
          <w:instrText xml:space="preserve"> PAGEREF _Toc192864565 \h </w:instrText>
        </w:r>
        <w:r w:rsidR="00EF68D0">
          <w:rPr>
            <w:noProof/>
            <w:webHidden/>
          </w:rPr>
        </w:r>
        <w:r w:rsidR="00EF68D0">
          <w:rPr>
            <w:noProof/>
            <w:webHidden/>
          </w:rPr>
          <w:fldChar w:fldCharType="separate"/>
        </w:r>
        <w:r>
          <w:rPr>
            <w:noProof/>
            <w:webHidden/>
          </w:rPr>
          <w:t>8</w:t>
        </w:r>
        <w:r w:rsidR="00EF68D0">
          <w:rPr>
            <w:noProof/>
            <w:webHidden/>
          </w:rPr>
          <w:fldChar w:fldCharType="end"/>
        </w:r>
      </w:hyperlink>
    </w:p>
    <w:p w14:paraId="4DCB37E7" w14:textId="2394E319" w:rsidR="00EF68D0" w:rsidRDefault="00507807">
      <w:pPr>
        <w:pStyle w:val="12"/>
        <w:rPr>
          <w:rFonts w:asciiTheme="minorHAnsi" w:eastAsiaTheme="minorEastAsia" w:hAnsiTheme="minorHAnsi" w:cstheme="minorBidi"/>
          <w:noProof/>
          <w:szCs w:val="22"/>
        </w:rPr>
      </w:pPr>
      <w:hyperlink w:anchor="_Toc192864566" w:history="1">
        <w:r w:rsidR="00EF68D0" w:rsidRPr="00AA3FB1">
          <w:rPr>
            <w:rStyle w:val="ad"/>
            <w:b/>
            <w:bCs/>
            <w:noProof/>
          </w:rPr>
          <w:t xml:space="preserve">§3  </w:t>
        </w:r>
        <w:r w:rsidR="00EF68D0" w:rsidRPr="00AA3FB1">
          <w:rPr>
            <w:rStyle w:val="ad"/>
            <w:b/>
            <w:bCs/>
            <w:noProof/>
          </w:rPr>
          <w:t>主要财务指标、基金净值表现及利润分配情况</w:t>
        </w:r>
        <w:r w:rsidR="00EF68D0">
          <w:rPr>
            <w:noProof/>
            <w:webHidden/>
          </w:rPr>
          <w:tab/>
        </w:r>
        <w:r w:rsidR="00EF68D0">
          <w:rPr>
            <w:noProof/>
            <w:webHidden/>
          </w:rPr>
          <w:fldChar w:fldCharType="begin"/>
        </w:r>
        <w:r w:rsidR="00EF68D0">
          <w:rPr>
            <w:noProof/>
            <w:webHidden/>
          </w:rPr>
          <w:instrText xml:space="preserve"> PAGEREF _Toc192864566 \h </w:instrText>
        </w:r>
        <w:r w:rsidR="00EF68D0">
          <w:rPr>
            <w:noProof/>
            <w:webHidden/>
          </w:rPr>
        </w:r>
        <w:r w:rsidR="00EF68D0">
          <w:rPr>
            <w:noProof/>
            <w:webHidden/>
          </w:rPr>
          <w:fldChar w:fldCharType="separate"/>
        </w:r>
        <w:r>
          <w:rPr>
            <w:noProof/>
            <w:webHidden/>
          </w:rPr>
          <w:t>8</w:t>
        </w:r>
        <w:r w:rsidR="00EF68D0">
          <w:rPr>
            <w:noProof/>
            <w:webHidden/>
          </w:rPr>
          <w:fldChar w:fldCharType="end"/>
        </w:r>
      </w:hyperlink>
    </w:p>
    <w:p w14:paraId="082C7E3A" w14:textId="35606E79" w:rsidR="00EF68D0" w:rsidRDefault="00507807">
      <w:pPr>
        <w:pStyle w:val="24"/>
        <w:rPr>
          <w:rFonts w:asciiTheme="minorHAnsi" w:eastAsiaTheme="minorEastAsia" w:hAnsiTheme="minorHAnsi" w:cstheme="minorBidi"/>
          <w:noProof/>
          <w:kern w:val="2"/>
          <w:szCs w:val="22"/>
        </w:rPr>
      </w:pPr>
      <w:hyperlink w:anchor="_Toc192864567" w:history="1">
        <w:r w:rsidR="00EF68D0" w:rsidRPr="00AA3FB1">
          <w:rPr>
            <w:rStyle w:val="ad"/>
            <w:noProof/>
          </w:rPr>
          <w:t xml:space="preserve">3.1 </w:t>
        </w:r>
        <w:r w:rsidR="00EF68D0" w:rsidRPr="00AA3FB1">
          <w:rPr>
            <w:rStyle w:val="ad"/>
            <w:noProof/>
          </w:rPr>
          <w:t>主要会计数据和财务指标</w:t>
        </w:r>
        <w:r w:rsidR="00EF68D0">
          <w:rPr>
            <w:noProof/>
            <w:webHidden/>
          </w:rPr>
          <w:tab/>
        </w:r>
        <w:r w:rsidR="00EF68D0">
          <w:rPr>
            <w:noProof/>
            <w:webHidden/>
          </w:rPr>
          <w:fldChar w:fldCharType="begin"/>
        </w:r>
        <w:r w:rsidR="00EF68D0">
          <w:rPr>
            <w:noProof/>
            <w:webHidden/>
          </w:rPr>
          <w:instrText xml:space="preserve"> PAGEREF _Toc192864567 \h </w:instrText>
        </w:r>
        <w:r w:rsidR="00EF68D0">
          <w:rPr>
            <w:noProof/>
            <w:webHidden/>
          </w:rPr>
        </w:r>
        <w:r w:rsidR="00EF68D0">
          <w:rPr>
            <w:noProof/>
            <w:webHidden/>
          </w:rPr>
          <w:fldChar w:fldCharType="separate"/>
        </w:r>
        <w:r>
          <w:rPr>
            <w:noProof/>
            <w:webHidden/>
          </w:rPr>
          <w:t>8</w:t>
        </w:r>
        <w:r w:rsidR="00EF68D0">
          <w:rPr>
            <w:noProof/>
            <w:webHidden/>
          </w:rPr>
          <w:fldChar w:fldCharType="end"/>
        </w:r>
      </w:hyperlink>
    </w:p>
    <w:p w14:paraId="2DF31A5D" w14:textId="0E5AF791" w:rsidR="00EF68D0" w:rsidRDefault="00507807">
      <w:pPr>
        <w:pStyle w:val="24"/>
        <w:rPr>
          <w:rFonts w:asciiTheme="minorHAnsi" w:eastAsiaTheme="minorEastAsia" w:hAnsiTheme="minorHAnsi" w:cstheme="minorBidi"/>
          <w:noProof/>
          <w:kern w:val="2"/>
          <w:szCs w:val="22"/>
        </w:rPr>
      </w:pPr>
      <w:hyperlink w:anchor="_Toc192864568" w:history="1">
        <w:r w:rsidR="00EF68D0" w:rsidRPr="00AA3FB1">
          <w:rPr>
            <w:rStyle w:val="ad"/>
            <w:noProof/>
          </w:rPr>
          <w:t xml:space="preserve">3.2 </w:t>
        </w:r>
        <w:r w:rsidR="00EF68D0" w:rsidRPr="00AA3FB1">
          <w:rPr>
            <w:rStyle w:val="ad"/>
            <w:noProof/>
          </w:rPr>
          <w:t>基金净值表现</w:t>
        </w:r>
        <w:r w:rsidR="00EF68D0">
          <w:rPr>
            <w:noProof/>
            <w:webHidden/>
          </w:rPr>
          <w:tab/>
        </w:r>
        <w:r w:rsidR="00EF68D0">
          <w:rPr>
            <w:noProof/>
            <w:webHidden/>
          </w:rPr>
          <w:fldChar w:fldCharType="begin"/>
        </w:r>
        <w:r w:rsidR="00EF68D0">
          <w:rPr>
            <w:noProof/>
            <w:webHidden/>
          </w:rPr>
          <w:instrText xml:space="preserve"> PAGEREF _Toc192864568 \h </w:instrText>
        </w:r>
        <w:r w:rsidR="00EF68D0">
          <w:rPr>
            <w:noProof/>
            <w:webHidden/>
          </w:rPr>
        </w:r>
        <w:r w:rsidR="00EF68D0">
          <w:rPr>
            <w:noProof/>
            <w:webHidden/>
          </w:rPr>
          <w:fldChar w:fldCharType="separate"/>
        </w:r>
        <w:r>
          <w:rPr>
            <w:noProof/>
            <w:webHidden/>
          </w:rPr>
          <w:t>9</w:t>
        </w:r>
        <w:r w:rsidR="00EF68D0">
          <w:rPr>
            <w:noProof/>
            <w:webHidden/>
          </w:rPr>
          <w:fldChar w:fldCharType="end"/>
        </w:r>
      </w:hyperlink>
    </w:p>
    <w:p w14:paraId="62472A77" w14:textId="78C85606" w:rsidR="00EF68D0" w:rsidRDefault="00507807">
      <w:pPr>
        <w:pStyle w:val="24"/>
        <w:rPr>
          <w:rFonts w:asciiTheme="minorHAnsi" w:eastAsiaTheme="minorEastAsia" w:hAnsiTheme="minorHAnsi" w:cstheme="minorBidi"/>
          <w:noProof/>
          <w:kern w:val="2"/>
          <w:szCs w:val="22"/>
        </w:rPr>
      </w:pPr>
      <w:hyperlink w:anchor="_Toc192864569" w:history="1">
        <w:r w:rsidR="00EF68D0" w:rsidRPr="00AA3FB1">
          <w:rPr>
            <w:rStyle w:val="ad"/>
            <w:noProof/>
          </w:rPr>
          <w:t>3.3</w:t>
        </w:r>
        <w:r w:rsidR="00EF68D0" w:rsidRPr="00AA3FB1">
          <w:rPr>
            <w:rStyle w:val="ad"/>
            <w:noProof/>
          </w:rPr>
          <w:t>过去三年基金的利润分配情况</w:t>
        </w:r>
        <w:r w:rsidR="00EF68D0">
          <w:rPr>
            <w:noProof/>
            <w:webHidden/>
          </w:rPr>
          <w:tab/>
        </w:r>
        <w:r w:rsidR="00EF68D0">
          <w:rPr>
            <w:noProof/>
            <w:webHidden/>
          </w:rPr>
          <w:fldChar w:fldCharType="begin"/>
        </w:r>
        <w:r w:rsidR="00EF68D0">
          <w:rPr>
            <w:noProof/>
            <w:webHidden/>
          </w:rPr>
          <w:instrText xml:space="preserve"> PAGEREF _Toc192864569 \h </w:instrText>
        </w:r>
        <w:r w:rsidR="00EF68D0">
          <w:rPr>
            <w:noProof/>
            <w:webHidden/>
          </w:rPr>
        </w:r>
        <w:r w:rsidR="00EF68D0">
          <w:rPr>
            <w:noProof/>
            <w:webHidden/>
          </w:rPr>
          <w:fldChar w:fldCharType="separate"/>
        </w:r>
        <w:r>
          <w:rPr>
            <w:noProof/>
            <w:webHidden/>
          </w:rPr>
          <w:t>13</w:t>
        </w:r>
        <w:r w:rsidR="00EF68D0">
          <w:rPr>
            <w:noProof/>
            <w:webHidden/>
          </w:rPr>
          <w:fldChar w:fldCharType="end"/>
        </w:r>
      </w:hyperlink>
    </w:p>
    <w:p w14:paraId="5F34F869" w14:textId="5133832C" w:rsidR="00EF68D0" w:rsidRDefault="00507807">
      <w:pPr>
        <w:pStyle w:val="12"/>
        <w:rPr>
          <w:rFonts w:asciiTheme="minorHAnsi" w:eastAsiaTheme="minorEastAsia" w:hAnsiTheme="minorHAnsi" w:cstheme="minorBidi"/>
          <w:noProof/>
          <w:szCs w:val="22"/>
        </w:rPr>
      </w:pPr>
      <w:hyperlink w:anchor="_Toc192864570" w:history="1">
        <w:r w:rsidR="00EF68D0" w:rsidRPr="00AA3FB1">
          <w:rPr>
            <w:rStyle w:val="ad"/>
            <w:b/>
            <w:bCs/>
            <w:noProof/>
          </w:rPr>
          <w:t xml:space="preserve">§4  </w:t>
        </w:r>
        <w:r w:rsidR="00EF68D0" w:rsidRPr="00AA3FB1">
          <w:rPr>
            <w:rStyle w:val="ad"/>
            <w:b/>
            <w:bCs/>
            <w:noProof/>
          </w:rPr>
          <w:t>管理人报告</w:t>
        </w:r>
        <w:r w:rsidR="00EF68D0">
          <w:rPr>
            <w:noProof/>
            <w:webHidden/>
          </w:rPr>
          <w:tab/>
        </w:r>
        <w:r w:rsidR="00EF68D0">
          <w:rPr>
            <w:noProof/>
            <w:webHidden/>
          </w:rPr>
          <w:fldChar w:fldCharType="begin"/>
        </w:r>
        <w:r w:rsidR="00EF68D0">
          <w:rPr>
            <w:noProof/>
            <w:webHidden/>
          </w:rPr>
          <w:instrText xml:space="preserve"> PAGEREF _Toc192864570 \h </w:instrText>
        </w:r>
        <w:r w:rsidR="00EF68D0">
          <w:rPr>
            <w:noProof/>
            <w:webHidden/>
          </w:rPr>
        </w:r>
        <w:r w:rsidR="00EF68D0">
          <w:rPr>
            <w:noProof/>
            <w:webHidden/>
          </w:rPr>
          <w:fldChar w:fldCharType="separate"/>
        </w:r>
        <w:r>
          <w:rPr>
            <w:noProof/>
            <w:webHidden/>
          </w:rPr>
          <w:t>13</w:t>
        </w:r>
        <w:r w:rsidR="00EF68D0">
          <w:rPr>
            <w:noProof/>
            <w:webHidden/>
          </w:rPr>
          <w:fldChar w:fldCharType="end"/>
        </w:r>
      </w:hyperlink>
    </w:p>
    <w:p w14:paraId="0E2AC48A" w14:textId="41AB1E95" w:rsidR="00EF68D0" w:rsidRDefault="00507807">
      <w:pPr>
        <w:pStyle w:val="24"/>
        <w:rPr>
          <w:rFonts w:asciiTheme="minorHAnsi" w:eastAsiaTheme="minorEastAsia" w:hAnsiTheme="minorHAnsi" w:cstheme="minorBidi"/>
          <w:noProof/>
          <w:kern w:val="2"/>
          <w:szCs w:val="22"/>
        </w:rPr>
      </w:pPr>
      <w:hyperlink w:anchor="_Toc192864571" w:history="1">
        <w:r w:rsidR="00EF68D0" w:rsidRPr="00AA3FB1">
          <w:rPr>
            <w:rStyle w:val="ad"/>
            <w:noProof/>
          </w:rPr>
          <w:t xml:space="preserve">4.1 </w:t>
        </w:r>
        <w:r w:rsidR="00EF68D0" w:rsidRPr="00AA3FB1">
          <w:rPr>
            <w:rStyle w:val="ad"/>
            <w:noProof/>
          </w:rPr>
          <w:t>基金管理人及基金经理情况</w:t>
        </w:r>
        <w:r w:rsidR="00EF68D0">
          <w:rPr>
            <w:noProof/>
            <w:webHidden/>
          </w:rPr>
          <w:tab/>
        </w:r>
        <w:r w:rsidR="00EF68D0">
          <w:rPr>
            <w:noProof/>
            <w:webHidden/>
          </w:rPr>
          <w:fldChar w:fldCharType="begin"/>
        </w:r>
        <w:r w:rsidR="00EF68D0">
          <w:rPr>
            <w:noProof/>
            <w:webHidden/>
          </w:rPr>
          <w:instrText xml:space="preserve"> PAGEREF _Toc192864571 \h </w:instrText>
        </w:r>
        <w:r w:rsidR="00EF68D0">
          <w:rPr>
            <w:noProof/>
            <w:webHidden/>
          </w:rPr>
        </w:r>
        <w:r w:rsidR="00EF68D0">
          <w:rPr>
            <w:noProof/>
            <w:webHidden/>
          </w:rPr>
          <w:fldChar w:fldCharType="separate"/>
        </w:r>
        <w:r>
          <w:rPr>
            <w:noProof/>
            <w:webHidden/>
          </w:rPr>
          <w:t>13</w:t>
        </w:r>
        <w:r w:rsidR="00EF68D0">
          <w:rPr>
            <w:noProof/>
            <w:webHidden/>
          </w:rPr>
          <w:fldChar w:fldCharType="end"/>
        </w:r>
      </w:hyperlink>
    </w:p>
    <w:p w14:paraId="19C2A74B" w14:textId="61B7F6B2" w:rsidR="00EF68D0" w:rsidRDefault="00507807">
      <w:pPr>
        <w:pStyle w:val="24"/>
        <w:rPr>
          <w:rFonts w:asciiTheme="minorHAnsi" w:eastAsiaTheme="minorEastAsia" w:hAnsiTheme="minorHAnsi" w:cstheme="minorBidi"/>
          <w:noProof/>
          <w:kern w:val="2"/>
          <w:szCs w:val="22"/>
        </w:rPr>
      </w:pPr>
      <w:hyperlink w:anchor="_Toc192864572" w:history="1">
        <w:r w:rsidR="00EF68D0" w:rsidRPr="00AA3FB1">
          <w:rPr>
            <w:rStyle w:val="ad"/>
            <w:noProof/>
          </w:rPr>
          <w:t xml:space="preserve">4.2 </w:t>
        </w:r>
        <w:r w:rsidR="00EF68D0" w:rsidRPr="00AA3FB1">
          <w:rPr>
            <w:rStyle w:val="ad"/>
            <w:noProof/>
          </w:rPr>
          <w:t>境外投资顾问为本基金提供投资建议的主要成员简介</w:t>
        </w:r>
        <w:r w:rsidR="00EF68D0">
          <w:rPr>
            <w:noProof/>
            <w:webHidden/>
          </w:rPr>
          <w:tab/>
        </w:r>
        <w:r w:rsidR="00EF68D0">
          <w:rPr>
            <w:noProof/>
            <w:webHidden/>
          </w:rPr>
          <w:fldChar w:fldCharType="begin"/>
        </w:r>
        <w:r w:rsidR="00EF68D0">
          <w:rPr>
            <w:noProof/>
            <w:webHidden/>
          </w:rPr>
          <w:instrText xml:space="preserve"> PAGEREF _Toc192864572 \h </w:instrText>
        </w:r>
        <w:r w:rsidR="00EF68D0">
          <w:rPr>
            <w:noProof/>
            <w:webHidden/>
          </w:rPr>
        </w:r>
        <w:r w:rsidR="00EF68D0">
          <w:rPr>
            <w:noProof/>
            <w:webHidden/>
          </w:rPr>
          <w:fldChar w:fldCharType="separate"/>
        </w:r>
        <w:r>
          <w:rPr>
            <w:noProof/>
            <w:webHidden/>
          </w:rPr>
          <w:t>15</w:t>
        </w:r>
        <w:r w:rsidR="00EF68D0">
          <w:rPr>
            <w:noProof/>
            <w:webHidden/>
          </w:rPr>
          <w:fldChar w:fldCharType="end"/>
        </w:r>
      </w:hyperlink>
    </w:p>
    <w:p w14:paraId="5B98B4D2" w14:textId="15CDDAAC" w:rsidR="00EF68D0" w:rsidRDefault="00507807">
      <w:pPr>
        <w:pStyle w:val="24"/>
        <w:rPr>
          <w:rFonts w:asciiTheme="minorHAnsi" w:eastAsiaTheme="minorEastAsia" w:hAnsiTheme="minorHAnsi" w:cstheme="minorBidi"/>
          <w:noProof/>
          <w:kern w:val="2"/>
          <w:szCs w:val="22"/>
        </w:rPr>
      </w:pPr>
      <w:hyperlink w:anchor="_Toc192864573" w:history="1">
        <w:r w:rsidR="00EF68D0" w:rsidRPr="00AA3FB1">
          <w:rPr>
            <w:rStyle w:val="ad"/>
            <w:noProof/>
          </w:rPr>
          <w:t xml:space="preserve">4.3 </w:t>
        </w:r>
        <w:r w:rsidR="00EF68D0" w:rsidRPr="00AA3FB1">
          <w:rPr>
            <w:rStyle w:val="ad"/>
            <w:noProof/>
          </w:rPr>
          <w:t>管理人对报告期内本基金运作遵规守信情况的说明</w:t>
        </w:r>
        <w:r w:rsidR="00EF68D0">
          <w:rPr>
            <w:noProof/>
            <w:webHidden/>
          </w:rPr>
          <w:tab/>
        </w:r>
        <w:r w:rsidR="00EF68D0">
          <w:rPr>
            <w:noProof/>
            <w:webHidden/>
          </w:rPr>
          <w:fldChar w:fldCharType="begin"/>
        </w:r>
        <w:r w:rsidR="00EF68D0">
          <w:rPr>
            <w:noProof/>
            <w:webHidden/>
          </w:rPr>
          <w:instrText xml:space="preserve"> PAGEREF _Toc192864573 \h </w:instrText>
        </w:r>
        <w:r w:rsidR="00EF68D0">
          <w:rPr>
            <w:noProof/>
            <w:webHidden/>
          </w:rPr>
        </w:r>
        <w:r w:rsidR="00EF68D0">
          <w:rPr>
            <w:noProof/>
            <w:webHidden/>
          </w:rPr>
          <w:fldChar w:fldCharType="separate"/>
        </w:r>
        <w:r>
          <w:rPr>
            <w:noProof/>
            <w:webHidden/>
          </w:rPr>
          <w:t>16</w:t>
        </w:r>
        <w:r w:rsidR="00EF68D0">
          <w:rPr>
            <w:noProof/>
            <w:webHidden/>
          </w:rPr>
          <w:fldChar w:fldCharType="end"/>
        </w:r>
      </w:hyperlink>
    </w:p>
    <w:p w14:paraId="0C5DCE8F" w14:textId="4D00315D" w:rsidR="00EF68D0" w:rsidRDefault="00507807">
      <w:pPr>
        <w:pStyle w:val="24"/>
        <w:rPr>
          <w:rFonts w:asciiTheme="minorHAnsi" w:eastAsiaTheme="minorEastAsia" w:hAnsiTheme="minorHAnsi" w:cstheme="minorBidi"/>
          <w:noProof/>
          <w:kern w:val="2"/>
          <w:szCs w:val="22"/>
        </w:rPr>
      </w:pPr>
      <w:hyperlink w:anchor="_Toc192864574" w:history="1">
        <w:r w:rsidR="00EF68D0" w:rsidRPr="00AA3FB1">
          <w:rPr>
            <w:rStyle w:val="ad"/>
            <w:noProof/>
          </w:rPr>
          <w:t xml:space="preserve">4.4 </w:t>
        </w:r>
        <w:r w:rsidR="00EF68D0" w:rsidRPr="00AA3FB1">
          <w:rPr>
            <w:rStyle w:val="ad"/>
            <w:noProof/>
          </w:rPr>
          <w:t>管理人对报告期内公平交易情况的专项说明</w:t>
        </w:r>
        <w:r w:rsidR="00EF68D0">
          <w:rPr>
            <w:noProof/>
            <w:webHidden/>
          </w:rPr>
          <w:tab/>
        </w:r>
        <w:r w:rsidR="00EF68D0">
          <w:rPr>
            <w:noProof/>
            <w:webHidden/>
          </w:rPr>
          <w:fldChar w:fldCharType="begin"/>
        </w:r>
        <w:r w:rsidR="00EF68D0">
          <w:rPr>
            <w:noProof/>
            <w:webHidden/>
          </w:rPr>
          <w:instrText xml:space="preserve"> PAGEREF _Toc192864574 \h </w:instrText>
        </w:r>
        <w:r w:rsidR="00EF68D0">
          <w:rPr>
            <w:noProof/>
            <w:webHidden/>
          </w:rPr>
        </w:r>
        <w:r w:rsidR="00EF68D0">
          <w:rPr>
            <w:noProof/>
            <w:webHidden/>
          </w:rPr>
          <w:fldChar w:fldCharType="separate"/>
        </w:r>
        <w:r>
          <w:rPr>
            <w:noProof/>
            <w:webHidden/>
          </w:rPr>
          <w:t>16</w:t>
        </w:r>
        <w:r w:rsidR="00EF68D0">
          <w:rPr>
            <w:noProof/>
            <w:webHidden/>
          </w:rPr>
          <w:fldChar w:fldCharType="end"/>
        </w:r>
      </w:hyperlink>
    </w:p>
    <w:p w14:paraId="05C9F781" w14:textId="48151110" w:rsidR="00EF68D0" w:rsidRDefault="00507807">
      <w:pPr>
        <w:pStyle w:val="24"/>
        <w:rPr>
          <w:rFonts w:asciiTheme="minorHAnsi" w:eastAsiaTheme="minorEastAsia" w:hAnsiTheme="minorHAnsi" w:cstheme="minorBidi"/>
          <w:noProof/>
          <w:kern w:val="2"/>
          <w:szCs w:val="22"/>
        </w:rPr>
      </w:pPr>
      <w:hyperlink w:anchor="_Toc192864575" w:history="1">
        <w:r w:rsidR="00EF68D0" w:rsidRPr="00AA3FB1">
          <w:rPr>
            <w:rStyle w:val="ad"/>
            <w:noProof/>
          </w:rPr>
          <w:t xml:space="preserve">4.5 </w:t>
        </w:r>
        <w:r w:rsidR="00EF68D0" w:rsidRPr="00AA3FB1">
          <w:rPr>
            <w:rStyle w:val="ad"/>
            <w:noProof/>
          </w:rPr>
          <w:t>管理人对报告期内基金的投资策略和业绩表现的说明</w:t>
        </w:r>
        <w:r w:rsidR="00EF68D0">
          <w:rPr>
            <w:noProof/>
            <w:webHidden/>
          </w:rPr>
          <w:tab/>
        </w:r>
        <w:r w:rsidR="00EF68D0">
          <w:rPr>
            <w:noProof/>
            <w:webHidden/>
          </w:rPr>
          <w:fldChar w:fldCharType="begin"/>
        </w:r>
        <w:r w:rsidR="00EF68D0">
          <w:rPr>
            <w:noProof/>
            <w:webHidden/>
          </w:rPr>
          <w:instrText xml:space="preserve"> PAGEREF _Toc192864575 \h </w:instrText>
        </w:r>
        <w:r w:rsidR="00EF68D0">
          <w:rPr>
            <w:noProof/>
            <w:webHidden/>
          </w:rPr>
        </w:r>
        <w:r w:rsidR="00EF68D0">
          <w:rPr>
            <w:noProof/>
            <w:webHidden/>
          </w:rPr>
          <w:fldChar w:fldCharType="separate"/>
        </w:r>
        <w:r>
          <w:rPr>
            <w:noProof/>
            <w:webHidden/>
          </w:rPr>
          <w:t>17</w:t>
        </w:r>
        <w:r w:rsidR="00EF68D0">
          <w:rPr>
            <w:noProof/>
            <w:webHidden/>
          </w:rPr>
          <w:fldChar w:fldCharType="end"/>
        </w:r>
      </w:hyperlink>
    </w:p>
    <w:p w14:paraId="3028C224" w14:textId="28F8ACD8" w:rsidR="00EF68D0" w:rsidRDefault="00507807">
      <w:pPr>
        <w:pStyle w:val="24"/>
        <w:rPr>
          <w:rFonts w:asciiTheme="minorHAnsi" w:eastAsiaTheme="minorEastAsia" w:hAnsiTheme="minorHAnsi" w:cstheme="minorBidi"/>
          <w:noProof/>
          <w:kern w:val="2"/>
          <w:szCs w:val="22"/>
        </w:rPr>
      </w:pPr>
      <w:hyperlink w:anchor="_Toc192864576" w:history="1">
        <w:r w:rsidR="00EF68D0" w:rsidRPr="00AA3FB1">
          <w:rPr>
            <w:rStyle w:val="ad"/>
            <w:noProof/>
          </w:rPr>
          <w:t xml:space="preserve">4.6 </w:t>
        </w:r>
        <w:r w:rsidR="00EF68D0" w:rsidRPr="00AA3FB1">
          <w:rPr>
            <w:rStyle w:val="ad"/>
            <w:noProof/>
          </w:rPr>
          <w:t>管理人对宏观经济、证券市场及行业走势的简要展望</w:t>
        </w:r>
        <w:r w:rsidR="00EF68D0">
          <w:rPr>
            <w:noProof/>
            <w:webHidden/>
          </w:rPr>
          <w:tab/>
        </w:r>
        <w:r w:rsidR="00EF68D0">
          <w:rPr>
            <w:noProof/>
            <w:webHidden/>
          </w:rPr>
          <w:fldChar w:fldCharType="begin"/>
        </w:r>
        <w:r w:rsidR="00EF68D0">
          <w:rPr>
            <w:noProof/>
            <w:webHidden/>
          </w:rPr>
          <w:instrText xml:space="preserve"> PAGEREF _Toc192864576 \h </w:instrText>
        </w:r>
        <w:r w:rsidR="00EF68D0">
          <w:rPr>
            <w:noProof/>
            <w:webHidden/>
          </w:rPr>
        </w:r>
        <w:r w:rsidR="00EF68D0">
          <w:rPr>
            <w:noProof/>
            <w:webHidden/>
          </w:rPr>
          <w:fldChar w:fldCharType="separate"/>
        </w:r>
        <w:r>
          <w:rPr>
            <w:noProof/>
            <w:webHidden/>
          </w:rPr>
          <w:t>18</w:t>
        </w:r>
        <w:r w:rsidR="00EF68D0">
          <w:rPr>
            <w:noProof/>
            <w:webHidden/>
          </w:rPr>
          <w:fldChar w:fldCharType="end"/>
        </w:r>
      </w:hyperlink>
    </w:p>
    <w:p w14:paraId="26ACB459" w14:textId="19CBD982" w:rsidR="00EF68D0" w:rsidRDefault="00507807">
      <w:pPr>
        <w:pStyle w:val="24"/>
        <w:rPr>
          <w:rFonts w:asciiTheme="minorHAnsi" w:eastAsiaTheme="minorEastAsia" w:hAnsiTheme="minorHAnsi" w:cstheme="minorBidi"/>
          <w:noProof/>
          <w:kern w:val="2"/>
          <w:szCs w:val="22"/>
        </w:rPr>
      </w:pPr>
      <w:hyperlink w:anchor="_Toc192864577" w:history="1">
        <w:r w:rsidR="00EF68D0" w:rsidRPr="00AA3FB1">
          <w:rPr>
            <w:rStyle w:val="ad"/>
            <w:noProof/>
          </w:rPr>
          <w:t xml:space="preserve">4.7 </w:t>
        </w:r>
        <w:r w:rsidR="00EF68D0" w:rsidRPr="00AA3FB1">
          <w:rPr>
            <w:rStyle w:val="ad"/>
            <w:noProof/>
          </w:rPr>
          <w:t>管理人内部有关本基金的监察稽核工作情况</w:t>
        </w:r>
        <w:r w:rsidR="00EF68D0">
          <w:rPr>
            <w:noProof/>
            <w:webHidden/>
          </w:rPr>
          <w:tab/>
        </w:r>
        <w:r w:rsidR="00EF68D0">
          <w:rPr>
            <w:noProof/>
            <w:webHidden/>
          </w:rPr>
          <w:fldChar w:fldCharType="begin"/>
        </w:r>
        <w:r w:rsidR="00EF68D0">
          <w:rPr>
            <w:noProof/>
            <w:webHidden/>
          </w:rPr>
          <w:instrText xml:space="preserve"> PAGEREF _Toc192864577 \h </w:instrText>
        </w:r>
        <w:r w:rsidR="00EF68D0">
          <w:rPr>
            <w:noProof/>
            <w:webHidden/>
          </w:rPr>
        </w:r>
        <w:r w:rsidR="00EF68D0">
          <w:rPr>
            <w:noProof/>
            <w:webHidden/>
          </w:rPr>
          <w:fldChar w:fldCharType="separate"/>
        </w:r>
        <w:r>
          <w:rPr>
            <w:noProof/>
            <w:webHidden/>
          </w:rPr>
          <w:t>18</w:t>
        </w:r>
        <w:r w:rsidR="00EF68D0">
          <w:rPr>
            <w:noProof/>
            <w:webHidden/>
          </w:rPr>
          <w:fldChar w:fldCharType="end"/>
        </w:r>
      </w:hyperlink>
    </w:p>
    <w:p w14:paraId="4A8F88EE" w14:textId="6FFDD234" w:rsidR="00EF68D0" w:rsidRDefault="00507807">
      <w:pPr>
        <w:pStyle w:val="24"/>
        <w:rPr>
          <w:rFonts w:asciiTheme="minorHAnsi" w:eastAsiaTheme="minorEastAsia" w:hAnsiTheme="minorHAnsi" w:cstheme="minorBidi"/>
          <w:noProof/>
          <w:kern w:val="2"/>
          <w:szCs w:val="22"/>
        </w:rPr>
      </w:pPr>
      <w:hyperlink w:anchor="_Toc192864578" w:history="1">
        <w:r w:rsidR="00EF68D0" w:rsidRPr="00AA3FB1">
          <w:rPr>
            <w:rStyle w:val="ad"/>
            <w:noProof/>
          </w:rPr>
          <w:t xml:space="preserve">4.8 </w:t>
        </w:r>
        <w:r w:rsidR="00EF68D0" w:rsidRPr="00AA3FB1">
          <w:rPr>
            <w:rStyle w:val="ad"/>
            <w:noProof/>
          </w:rPr>
          <w:t>管理人对报告期内基金估值程序等事项的说明</w:t>
        </w:r>
        <w:r w:rsidR="00EF68D0">
          <w:rPr>
            <w:noProof/>
            <w:webHidden/>
          </w:rPr>
          <w:tab/>
        </w:r>
        <w:r w:rsidR="00EF68D0">
          <w:rPr>
            <w:noProof/>
            <w:webHidden/>
          </w:rPr>
          <w:fldChar w:fldCharType="begin"/>
        </w:r>
        <w:r w:rsidR="00EF68D0">
          <w:rPr>
            <w:noProof/>
            <w:webHidden/>
          </w:rPr>
          <w:instrText xml:space="preserve"> PAGEREF _Toc192864578 \h </w:instrText>
        </w:r>
        <w:r w:rsidR="00EF68D0">
          <w:rPr>
            <w:noProof/>
            <w:webHidden/>
          </w:rPr>
        </w:r>
        <w:r w:rsidR="00EF68D0">
          <w:rPr>
            <w:noProof/>
            <w:webHidden/>
          </w:rPr>
          <w:fldChar w:fldCharType="separate"/>
        </w:r>
        <w:r>
          <w:rPr>
            <w:noProof/>
            <w:webHidden/>
          </w:rPr>
          <w:t>19</w:t>
        </w:r>
        <w:r w:rsidR="00EF68D0">
          <w:rPr>
            <w:noProof/>
            <w:webHidden/>
          </w:rPr>
          <w:fldChar w:fldCharType="end"/>
        </w:r>
      </w:hyperlink>
    </w:p>
    <w:p w14:paraId="7F85010D" w14:textId="0A944CBC" w:rsidR="00EF68D0" w:rsidRDefault="00507807">
      <w:pPr>
        <w:pStyle w:val="24"/>
        <w:rPr>
          <w:rFonts w:asciiTheme="minorHAnsi" w:eastAsiaTheme="minorEastAsia" w:hAnsiTheme="minorHAnsi" w:cstheme="minorBidi"/>
          <w:noProof/>
          <w:kern w:val="2"/>
          <w:szCs w:val="22"/>
        </w:rPr>
      </w:pPr>
      <w:hyperlink w:anchor="_Toc192864579" w:history="1">
        <w:r w:rsidR="00EF68D0" w:rsidRPr="00AA3FB1">
          <w:rPr>
            <w:rStyle w:val="ad"/>
            <w:noProof/>
          </w:rPr>
          <w:t xml:space="preserve">4.9 </w:t>
        </w:r>
        <w:r w:rsidR="00EF68D0" w:rsidRPr="00AA3FB1">
          <w:rPr>
            <w:rStyle w:val="ad"/>
            <w:noProof/>
          </w:rPr>
          <w:t>管理人对报告期内基金利润分配情况的说明</w:t>
        </w:r>
        <w:r w:rsidR="00EF68D0">
          <w:rPr>
            <w:noProof/>
            <w:webHidden/>
          </w:rPr>
          <w:tab/>
        </w:r>
        <w:r w:rsidR="00EF68D0">
          <w:rPr>
            <w:noProof/>
            <w:webHidden/>
          </w:rPr>
          <w:fldChar w:fldCharType="begin"/>
        </w:r>
        <w:r w:rsidR="00EF68D0">
          <w:rPr>
            <w:noProof/>
            <w:webHidden/>
          </w:rPr>
          <w:instrText xml:space="preserve"> PAGEREF _Toc192864579 \h </w:instrText>
        </w:r>
        <w:r w:rsidR="00EF68D0">
          <w:rPr>
            <w:noProof/>
            <w:webHidden/>
          </w:rPr>
        </w:r>
        <w:r w:rsidR="00EF68D0">
          <w:rPr>
            <w:noProof/>
            <w:webHidden/>
          </w:rPr>
          <w:fldChar w:fldCharType="separate"/>
        </w:r>
        <w:r>
          <w:rPr>
            <w:noProof/>
            <w:webHidden/>
          </w:rPr>
          <w:t>19</w:t>
        </w:r>
        <w:r w:rsidR="00EF68D0">
          <w:rPr>
            <w:noProof/>
            <w:webHidden/>
          </w:rPr>
          <w:fldChar w:fldCharType="end"/>
        </w:r>
      </w:hyperlink>
    </w:p>
    <w:p w14:paraId="2C8653D3" w14:textId="7C2ABBF6" w:rsidR="00EF68D0" w:rsidRDefault="00507807">
      <w:pPr>
        <w:pStyle w:val="24"/>
        <w:rPr>
          <w:rFonts w:asciiTheme="minorHAnsi" w:eastAsiaTheme="minorEastAsia" w:hAnsiTheme="minorHAnsi" w:cstheme="minorBidi"/>
          <w:noProof/>
          <w:kern w:val="2"/>
          <w:szCs w:val="22"/>
        </w:rPr>
      </w:pPr>
      <w:hyperlink w:anchor="_Toc192864580" w:history="1">
        <w:r w:rsidR="00EF68D0" w:rsidRPr="00AA3FB1">
          <w:rPr>
            <w:rStyle w:val="ad"/>
            <w:noProof/>
          </w:rPr>
          <w:t xml:space="preserve">4.10 </w:t>
        </w:r>
        <w:r w:rsidR="00EF68D0" w:rsidRPr="00AA3FB1">
          <w:rPr>
            <w:rStyle w:val="ad"/>
            <w:noProof/>
          </w:rPr>
          <w:t>报告期内管理人对本基金持有人数或基金资产净值预警情形的说明</w:t>
        </w:r>
        <w:r w:rsidR="00EF68D0">
          <w:rPr>
            <w:noProof/>
            <w:webHidden/>
          </w:rPr>
          <w:tab/>
        </w:r>
        <w:r w:rsidR="00EF68D0">
          <w:rPr>
            <w:noProof/>
            <w:webHidden/>
          </w:rPr>
          <w:fldChar w:fldCharType="begin"/>
        </w:r>
        <w:r w:rsidR="00EF68D0">
          <w:rPr>
            <w:noProof/>
            <w:webHidden/>
          </w:rPr>
          <w:instrText xml:space="preserve"> PAGEREF _Toc192864580 \h </w:instrText>
        </w:r>
        <w:r w:rsidR="00EF68D0">
          <w:rPr>
            <w:noProof/>
            <w:webHidden/>
          </w:rPr>
        </w:r>
        <w:r w:rsidR="00EF68D0">
          <w:rPr>
            <w:noProof/>
            <w:webHidden/>
          </w:rPr>
          <w:fldChar w:fldCharType="separate"/>
        </w:r>
        <w:r>
          <w:rPr>
            <w:noProof/>
            <w:webHidden/>
          </w:rPr>
          <w:t>19</w:t>
        </w:r>
        <w:r w:rsidR="00EF68D0">
          <w:rPr>
            <w:noProof/>
            <w:webHidden/>
          </w:rPr>
          <w:fldChar w:fldCharType="end"/>
        </w:r>
      </w:hyperlink>
    </w:p>
    <w:p w14:paraId="384A821F" w14:textId="0E037680" w:rsidR="00EF68D0" w:rsidRDefault="00507807">
      <w:pPr>
        <w:pStyle w:val="12"/>
        <w:rPr>
          <w:rFonts w:asciiTheme="minorHAnsi" w:eastAsiaTheme="minorEastAsia" w:hAnsiTheme="minorHAnsi" w:cstheme="minorBidi"/>
          <w:noProof/>
          <w:szCs w:val="22"/>
        </w:rPr>
      </w:pPr>
      <w:hyperlink w:anchor="_Toc192864581" w:history="1">
        <w:r w:rsidR="00EF68D0" w:rsidRPr="00AA3FB1">
          <w:rPr>
            <w:rStyle w:val="ad"/>
            <w:b/>
            <w:bCs/>
            <w:noProof/>
          </w:rPr>
          <w:t xml:space="preserve">§5  </w:t>
        </w:r>
        <w:r w:rsidR="00EF68D0" w:rsidRPr="00AA3FB1">
          <w:rPr>
            <w:rStyle w:val="ad"/>
            <w:b/>
            <w:bCs/>
            <w:noProof/>
          </w:rPr>
          <w:t>托管人报告</w:t>
        </w:r>
        <w:r w:rsidR="00EF68D0">
          <w:rPr>
            <w:noProof/>
            <w:webHidden/>
          </w:rPr>
          <w:tab/>
        </w:r>
        <w:r w:rsidR="00EF68D0">
          <w:rPr>
            <w:noProof/>
            <w:webHidden/>
          </w:rPr>
          <w:fldChar w:fldCharType="begin"/>
        </w:r>
        <w:r w:rsidR="00EF68D0">
          <w:rPr>
            <w:noProof/>
            <w:webHidden/>
          </w:rPr>
          <w:instrText xml:space="preserve"> PAGEREF _Toc192864581 \h </w:instrText>
        </w:r>
        <w:r w:rsidR="00EF68D0">
          <w:rPr>
            <w:noProof/>
            <w:webHidden/>
          </w:rPr>
        </w:r>
        <w:r w:rsidR="00EF68D0">
          <w:rPr>
            <w:noProof/>
            <w:webHidden/>
          </w:rPr>
          <w:fldChar w:fldCharType="separate"/>
        </w:r>
        <w:r>
          <w:rPr>
            <w:noProof/>
            <w:webHidden/>
          </w:rPr>
          <w:t>19</w:t>
        </w:r>
        <w:r w:rsidR="00EF68D0">
          <w:rPr>
            <w:noProof/>
            <w:webHidden/>
          </w:rPr>
          <w:fldChar w:fldCharType="end"/>
        </w:r>
      </w:hyperlink>
    </w:p>
    <w:p w14:paraId="1D6EA925" w14:textId="35E5C7C5" w:rsidR="00EF68D0" w:rsidRDefault="00507807">
      <w:pPr>
        <w:pStyle w:val="24"/>
        <w:rPr>
          <w:rFonts w:asciiTheme="minorHAnsi" w:eastAsiaTheme="minorEastAsia" w:hAnsiTheme="minorHAnsi" w:cstheme="minorBidi"/>
          <w:noProof/>
          <w:kern w:val="2"/>
          <w:szCs w:val="22"/>
        </w:rPr>
      </w:pPr>
      <w:hyperlink w:anchor="_Toc192864582" w:history="1">
        <w:r w:rsidR="00EF68D0" w:rsidRPr="00AA3FB1">
          <w:rPr>
            <w:rStyle w:val="ad"/>
            <w:noProof/>
          </w:rPr>
          <w:t xml:space="preserve">5.1 </w:t>
        </w:r>
        <w:r w:rsidR="00EF68D0" w:rsidRPr="00AA3FB1">
          <w:rPr>
            <w:rStyle w:val="ad"/>
            <w:noProof/>
          </w:rPr>
          <w:t>报告期内本基金托管人遵规守信情况声明</w:t>
        </w:r>
        <w:r w:rsidR="00EF68D0">
          <w:rPr>
            <w:noProof/>
            <w:webHidden/>
          </w:rPr>
          <w:tab/>
        </w:r>
        <w:r w:rsidR="00EF68D0">
          <w:rPr>
            <w:noProof/>
            <w:webHidden/>
          </w:rPr>
          <w:fldChar w:fldCharType="begin"/>
        </w:r>
        <w:r w:rsidR="00EF68D0">
          <w:rPr>
            <w:noProof/>
            <w:webHidden/>
          </w:rPr>
          <w:instrText xml:space="preserve"> PAGEREF _Toc192864582 \h </w:instrText>
        </w:r>
        <w:r w:rsidR="00EF68D0">
          <w:rPr>
            <w:noProof/>
            <w:webHidden/>
          </w:rPr>
        </w:r>
        <w:r w:rsidR="00EF68D0">
          <w:rPr>
            <w:noProof/>
            <w:webHidden/>
          </w:rPr>
          <w:fldChar w:fldCharType="separate"/>
        </w:r>
        <w:r>
          <w:rPr>
            <w:noProof/>
            <w:webHidden/>
          </w:rPr>
          <w:t>19</w:t>
        </w:r>
        <w:r w:rsidR="00EF68D0">
          <w:rPr>
            <w:noProof/>
            <w:webHidden/>
          </w:rPr>
          <w:fldChar w:fldCharType="end"/>
        </w:r>
      </w:hyperlink>
    </w:p>
    <w:p w14:paraId="395BA7AA" w14:textId="73141D02" w:rsidR="00EF68D0" w:rsidRDefault="00507807">
      <w:pPr>
        <w:pStyle w:val="24"/>
        <w:rPr>
          <w:rFonts w:asciiTheme="minorHAnsi" w:eastAsiaTheme="minorEastAsia" w:hAnsiTheme="minorHAnsi" w:cstheme="minorBidi"/>
          <w:noProof/>
          <w:kern w:val="2"/>
          <w:szCs w:val="22"/>
        </w:rPr>
      </w:pPr>
      <w:hyperlink w:anchor="_Toc192864583" w:history="1">
        <w:r w:rsidR="00EF68D0" w:rsidRPr="00AA3FB1">
          <w:rPr>
            <w:rStyle w:val="ad"/>
            <w:noProof/>
          </w:rPr>
          <w:t xml:space="preserve">5.2 </w:t>
        </w:r>
        <w:r w:rsidR="00EF68D0" w:rsidRPr="00AA3FB1">
          <w:rPr>
            <w:rStyle w:val="ad"/>
            <w:noProof/>
          </w:rPr>
          <w:t>托管人对报告期内本基金投资运作遵规守信、净值计算、利润分配等情况的说明</w:t>
        </w:r>
        <w:r w:rsidR="00EF68D0">
          <w:rPr>
            <w:noProof/>
            <w:webHidden/>
          </w:rPr>
          <w:tab/>
        </w:r>
        <w:r w:rsidR="00EF68D0">
          <w:rPr>
            <w:noProof/>
            <w:webHidden/>
          </w:rPr>
          <w:fldChar w:fldCharType="begin"/>
        </w:r>
        <w:r w:rsidR="00EF68D0">
          <w:rPr>
            <w:noProof/>
            <w:webHidden/>
          </w:rPr>
          <w:instrText xml:space="preserve"> PAGEREF _Toc192864583 \h </w:instrText>
        </w:r>
        <w:r w:rsidR="00EF68D0">
          <w:rPr>
            <w:noProof/>
            <w:webHidden/>
          </w:rPr>
        </w:r>
        <w:r w:rsidR="00EF68D0">
          <w:rPr>
            <w:noProof/>
            <w:webHidden/>
          </w:rPr>
          <w:fldChar w:fldCharType="separate"/>
        </w:r>
        <w:r>
          <w:rPr>
            <w:noProof/>
            <w:webHidden/>
          </w:rPr>
          <w:t>20</w:t>
        </w:r>
        <w:r w:rsidR="00EF68D0">
          <w:rPr>
            <w:noProof/>
            <w:webHidden/>
          </w:rPr>
          <w:fldChar w:fldCharType="end"/>
        </w:r>
      </w:hyperlink>
    </w:p>
    <w:p w14:paraId="0C3BF995" w14:textId="6D1A447D" w:rsidR="00EF68D0" w:rsidRDefault="00507807">
      <w:pPr>
        <w:pStyle w:val="24"/>
        <w:rPr>
          <w:rFonts w:asciiTheme="minorHAnsi" w:eastAsiaTheme="minorEastAsia" w:hAnsiTheme="minorHAnsi" w:cstheme="minorBidi"/>
          <w:noProof/>
          <w:kern w:val="2"/>
          <w:szCs w:val="22"/>
        </w:rPr>
      </w:pPr>
      <w:hyperlink w:anchor="_Toc192864584" w:history="1">
        <w:r w:rsidR="00EF68D0" w:rsidRPr="00AA3FB1">
          <w:rPr>
            <w:rStyle w:val="ad"/>
            <w:noProof/>
          </w:rPr>
          <w:t xml:space="preserve">5.3 </w:t>
        </w:r>
        <w:r w:rsidR="00EF68D0" w:rsidRPr="00AA3FB1">
          <w:rPr>
            <w:rStyle w:val="ad"/>
            <w:noProof/>
          </w:rPr>
          <w:t>托管人对本年度报告中财务信息等内容的真实、准确和完整发表意见</w:t>
        </w:r>
        <w:r w:rsidR="00EF68D0">
          <w:rPr>
            <w:noProof/>
            <w:webHidden/>
          </w:rPr>
          <w:tab/>
        </w:r>
        <w:r w:rsidR="00EF68D0">
          <w:rPr>
            <w:noProof/>
            <w:webHidden/>
          </w:rPr>
          <w:fldChar w:fldCharType="begin"/>
        </w:r>
        <w:r w:rsidR="00EF68D0">
          <w:rPr>
            <w:noProof/>
            <w:webHidden/>
          </w:rPr>
          <w:instrText xml:space="preserve"> PAGEREF _Toc192864584 \h </w:instrText>
        </w:r>
        <w:r w:rsidR="00EF68D0">
          <w:rPr>
            <w:noProof/>
            <w:webHidden/>
          </w:rPr>
        </w:r>
        <w:r w:rsidR="00EF68D0">
          <w:rPr>
            <w:noProof/>
            <w:webHidden/>
          </w:rPr>
          <w:fldChar w:fldCharType="separate"/>
        </w:r>
        <w:r>
          <w:rPr>
            <w:noProof/>
            <w:webHidden/>
          </w:rPr>
          <w:t>20</w:t>
        </w:r>
        <w:r w:rsidR="00EF68D0">
          <w:rPr>
            <w:noProof/>
            <w:webHidden/>
          </w:rPr>
          <w:fldChar w:fldCharType="end"/>
        </w:r>
      </w:hyperlink>
    </w:p>
    <w:p w14:paraId="73E26DEA" w14:textId="67782457" w:rsidR="00EF68D0" w:rsidRDefault="00507807">
      <w:pPr>
        <w:pStyle w:val="12"/>
        <w:rPr>
          <w:rFonts w:asciiTheme="minorHAnsi" w:eastAsiaTheme="minorEastAsia" w:hAnsiTheme="minorHAnsi" w:cstheme="minorBidi"/>
          <w:noProof/>
          <w:szCs w:val="22"/>
        </w:rPr>
      </w:pPr>
      <w:hyperlink w:anchor="_Toc192864585" w:history="1">
        <w:r w:rsidR="00EF68D0" w:rsidRPr="00AA3FB1">
          <w:rPr>
            <w:rStyle w:val="ad"/>
            <w:b/>
            <w:bCs/>
            <w:noProof/>
          </w:rPr>
          <w:t xml:space="preserve">§6  </w:t>
        </w:r>
        <w:r w:rsidR="00EF68D0" w:rsidRPr="00AA3FB1">
          <w:rPr>
            <w:rStyle w:val="ad"/>
            <w:b/>
            <w:bCs/>
            <w:noProof/>
          </w:rPr>
          <w:t>审计报告</w:t>
        </w:r>
        <w:r w:rsidR="00EF68D0">
          <w:rPr>
            <w:noProof/>
            <w:webHidden/>
          </w:rPr>
          <w:tab/>
        </w:r>
        <w:r w:rsidR="00EF68D0">
          <w:rPr>
            <w:noProof/>
            <w:webHidden/>
          </w:rPr>
          <w:fldChar w:fldCharType="begin"/>
        </w:r>
        <w:r w:rsidR="00EF68D0">
          <w:rPr>
            <w:noProof/>
            <w:webHidden/>
          </w:rPr>
          <w:instrText xml:space="preserve"> PAGEREF _Toc192864585 \h </w:instrText>
        </w:r>
        <w:r w:rsidR="00EF68D0">
          <w:rPr>
            <w:noProof/>
            <w:webHidden/>
          </w:rPr>
        </w:r>
        <w:r w:rsidR="00EF68D0">
          <w:rPr>
            <w:noProof/>
            <w:webHidden/>
          </w:rPr>
          <w:fldChar w:fldCharType="separate"/>
        </w:r>
        <w:r>
          <w:rPr>
            <w:noProof/>
            <w:webHidden/>
          </w:rPr>
          <w:t>20</w:t>
        </w:r>
        <w:r w:rsidR="00EF68D0">
          <w:rPr>
            <w:noProof/>
            <w:webHidden/>
          </w:rPr>
          <w:fldChar w:fldCharType="end"/>
        </w:r>
      </w:hyperlink>
    </w:p>
    <w:p w14:paraId="509FB154" w14:textId="021BE814" w:rsidR="00EF68D0" w:rsidRDefault="00507807">
      <w:pPr>
        <w:pStyle w:val="24"/>
        <w:rPr>
          <w:rFonts w:asciiTheme="minorHAnsi" w:eastAsiaTheme="minorEastAsia" w:hAnsiTheme="minorHAnsi" w:cstheme="minorBidi"/>
          <w:noProof/>
          <w:kern w:val="2"/>
          <w:szCs w:val="22"/>
        </w:rPr>
      </w:pPr>
      <w:hyperlink w:anchor="_Toc192864586" w:history="1">
        <w:r w:rsidR="00EF68D0" w:rsidRPr="00AA3FB1">
          <w:rPr>
            <w:rStyle w:val="ad"/>
            <w:noProof/>
          </w:rPr>
          <w:t xml:space="preserve">6.1 </w:t>
        </w:r>
        <w:r w:rsidR="00EF68D0" w:rsidRPr="00AA3FB1">
          <w:rPr>
            <w:rStyle w:val="ad"/>
            <w:noProof/>
          </w:rPr>
          <w:t>审计意见</w:t>
        </w:r>
        <w:r w:rsidR="00EF68D0">
          <w:rPr>
            <w:noProof/>
            <w:webHidden/>
          </w:rPr>
          <w:tab/>
        </w:r>
        <w:r w:rsidR="00EF68D0">
          <w:rPr>
            <w:noProof/>
            <w:webHidden/>
          </w:rPr>
          <w:fldChar w:fldCharType="begin"/>
        </w:r>
        <w:r w:rsidR="00EF68D0">
          <w:rPr>
            <w:noProof/>
            <w:webHidden/>
          </w:rPr>
          <w:instrText xml:space="preserve"> PAGEREF _Toc192864586 \h </w:instrText>
        </w:r>
        <w:r w:rsidR="00EF68D0">
          <w:rPr>
            <w:noProof/>
            <w:webHidden/>
          </w:rPr>
        </w:r>
        <w:r w:rsidR="00EF68D0">
          <w:rPr>
            <w:noProof/>
            <w:webHidden/>
          </w:rPr>
          <w:fldChar w:fldCharType="separate"/>
        </w:r>
        <w:r>
          <w:rPr>
            <w:noProof/>
            <w:webHidden/>
          </w:rPr>
          <w:t>20</w:t>
        </w:r>
        <w:r w:rsidR="00EF68D0">
          <w:rPr>
            <w:noProof/>
            <w:webHidden/>
          </w:rPr>
          <w:fldChar w:fldCharType="end"/>
        </w:r>
      </w:hyperlink>
    </w:p>
    <w:p w14:paraId="1962BF28" w14:textId="04BF6F71" w:rsidR="00EF68D0" w:rsidRDefault="00507807">
      <w:pPr>
        <w:pStyle w:val="24"/>
        <w:rPr>
          <w:rFonts w:asciiTheme="minorHAnsi" w:eastAsiaTheme="minorEastAsia" w:hAnsiTheme="minorHAnsi" w:cstheme="minorBidi"/>
          <w:noProof/>
          <w:kern w:val="2"/>
          <w:szCs w:val="22"/>
        </w:rPr>
      </w:pPr>
      <w:hyperlink w:anchor="_Toc192864587" w:history="1">
        <w:r w:rsidR="00EF68D0" w:rsidRPr="00AA3FB1">
          <w:rPr>
            <w:rStyle w:val="ad"/>
            <w:noProof/>
          </w:rPr>
          <w:t xml:space="preserve">6.2 </w:t>
        </w:r>
        <w:r w:rsidR="00EF68D0" w:rsidRPr="00AA3FB1">
          <w:rPr>
            <w:rStyle w:val="ad"/>
            <w:noProof/>
          </w:rPr>
          <w:t>形成审计意见的基础</w:t>
        </w:r>
        <w:r w:rsidR="00EF68D0">
          <w:rPr>
            <w:noProof/>
            <w:webHidden/>
          </w:rPr>
          <w:tab/>
        </w:r>
        <w:r w:rsidR="00EF68D0">
          <w:rPr>
            <w:noProof/>
            <w:webHidden/>
          </w:rPr>
          <w:fldChar w:fldCharType="begin"/>
        </w:r>
        <w:r w:rsidR="00EF68D0">
          <w:rPr>
            <w:noProof/>
            <w:webHidden/>
          </w:rPr>
          <w:instrText xml:space="preserve"> PAGEREF _Toc192864587 \h </w:instrText>
        </w:r>
        <w:r w:rsidR="00EF68D0">
          <w:rPr>
            <w:noProof/>
            <w:webHidden/>
          </w:rPr>
        </w:r>
        <w:r w:rsidR="00EF68D0">
          <w:rPr>
            <w:noProof/>
            <w:webHidden/>
          </w:rPr>
          <w:fldChar w:fldCharType="separate"/>
        </w:r>
        <w:r>
          <w:rPr>
            <w:noProof/>
            <w:webHidden/>
          </w:rPr>
          <w:t>20</w:t>
        </w:r>
        <w:r w:rsidR="00EF68D0">
          <w:rPr>
            <w:noProof/>
            <w:webHidden/>
          </w:rPr>
          <w:fldChar w:fldCharType="end"/>
        </w:r>
      </w:hyperlink>
    </w:p>
    <w:p w14:paraId="7C4C1AA0" w14:textId="1D97B03E" w:rsidR="00EF68D0" w:rsidRDefault="00507807">
      <w:pPr>
        <w:pStyle w:val="24"/>
        <w:rPr>
          <w:rFonts w:asciiTheme="minorHAnsi" w:eastAsiaTheme="minorEastAsia" w:hAnsiTheme="minorHAnsi" w:cstheme="minorBidi"/>
          <w:noProof/>
          <w:kern w:val="2"/>
          <w:szCs w:val="22"/>
        </w:rPr>
      </w:pPr>
      <w:hyperlink w:anchor="_Toc192864588" w:history="1">
        <w:r w:rsidR="00EF68D0" w:rsidRPr="00AA3FB1">
          <w:rPr>
            <w:rStyle w:val="ad"/>
            <w:noProof/>
          </w:rPr>
          <w:t xml:space="preserve">6.3 </w:t>
        </w:r>
        <w:r w:rsidR="00EF68D0" w:rsidRPr="00AA3FB1">
          <w:rPr>
            <w:rStyle w:val="ad"/>
            <w:noProof/>
          </w:rPr>
          <w:t>其他信息</w:t>
        </w:r>
        <w:r w:rsidR="00EF68D0">
          <w:rPr>
            <w:noProof/>
            <w:webHidden/>
          </w:rPr>
          <w:tab/>
        </w:r>
        <w:r w:rsidR="00EF68D0">
          <w:rPr>
            <w:noProof/>
            <w:webHidden/>
          </w:rPr>
          <w:fldChar w:fldCharType="begin"/>
        </w:r>
        <w:r w:rsidR="00EF68D0">
          <w:rPr>
            <w:noProof/>
            <w:webHidden/>
          </w:rPr>
          <w:instrText xml:space="preserve"> PAGEREF _Toc192864588 \h </w:instrText>
        </w:r>
        <w:r w:rsidR="00EF68D0">
          <w:rPr>
            <w:noProof/>
            <w:webHidden/>
          </w:rPr>
        </w:r>
        <w:r w:rsidR="00EF68D0">
          <w:rPr>
            <w:noProof/>
            <w:webHidden/>
          </w:rPr>
          <w:fldChar w:fldCharType="separate"/>
        </w:r>
        <w:r>
          <w:rPr>
            <w:noProof/>
            <w:webHidden/>
          </w:rPr>
          <w:t>20</w:t>
        </w:r>
        <w:r w:rsidR="00EF68D0">
          <w:rPr>
            <w:noProof/>
            <w:webHidden/>
          </w:rPr>
          <w:fldChar w:fldCharType="end"/>
        </w:r>
      </w:hyperlink>
    </w:p>
    <w:p w14:paraId="0EA655B4" w14:textId="3F08DCE8" w:rsidR="00EF68D0" w:rsidRDefault="00507807">
      <w:pPr>
        <w:pStyle w:val="24"/>
        <w:rPr>
          <w:rFonts w:asciiTheme="minorHAnsi" w:eastAsiaTheme="minorEastAsia" w:hAnsiTheme="minorHAnsi" w:cstheme="minorBidi"/>
          <w:noProof/>
          <w:kern w:val="2"/>
          <w:szCs w:val="22"/>
        </w:rPr>
      </w:pPr>
      <w:hyperlink w:anchor="_Toc192864589" w:history="1">
        <w:r w:rsidR="00EF68D0" w:rsidRPr="00AA3FB1">
          <w:rPr>
            <w:rStyle w:val="ad"/>
            <w:noProof/>
          </w:rPr>
          <w:t xml:space="preserve">6.4 </w:t>
        </w:r>
        <w:r w:rsidR="00EF68D0" w:rsidRPr="00AA3FB1">
          <w:rPr>
            <w:rStyle w:val="ad"/>
            <w:noProof/>
          </w:rPr>
          <w:t>管理层对财务报表的责任</w:t>
        </w:r>
        <w:r w:rsidR="00EF68D0">
          <w:rPr>
            <w:noProof/>
            <w:webHidden/>
          </w:rPr>
          <w:tab/>
        </w:r>
        <w:r w:rsidR="00EF68D0">
          <w:rPr>
            <w:noProof/>
            <w:webHidden/>
          </w:rPr>
          <w:fldChar w:fldCharType="begin"/>
        </w:r>
        <w:r w:rsidR="00EF68D0">
          <w:rPr>
            <w:noProof/>
            <w:webHidden/>
          </w:rPr>
          <w:instrText xml:space="preserve"> PAGEREF _Toc192864589 \h </w:instrText>
        </w:r>
        <w:r w:rsidR="00EF68D0">
          <w:rPr>
            <w:noProof/>
            <w:webHidden/>
          </w:rPr>
        </w:r>
        <w:r w:rsidR="00EF68D0">
          <w:rPr>
            <w:noProof/>
            <w:webHidden/>
          </w:rPr>
          <w:fldChar w:fldCharType="separate"/>
        </w:r>
        <w:r>
          <w:rPr>
            <w:noProof/>
            <w:webHidden/>
          </w:rPr>
          <w:t>21</w:t>
        </w:r>
        <w:r w:rsidR="00EF68D0">
          <w:rPr>
            <w:noProof/>
            <w:webHidden/>
          </w:rPr>
          <w:fldChar w:fldCharType="end"/>
        </w:r>
      </w:hyperlink>
    </w:p>
    <w:p w14:paraId="1E328B52" w14:textId="6540FF52" w:rsidR="00EF68D0" w:rsidRDefault="00507807">
      <w:pPr>
        <w:pStyle w:val="24"/>
        <w:rPr>
          <w:rFonts w:asciiTheme="minorHAnsi" w:eastAsiaTheme="minorEastAsia" w:hAnsiTheme="minorHAnsi" w:cstheme="minorBidi"/>
          <w:noProof/>
          <w:kern w:val="2"/>
          <w:szCs w:val="22"/>
        </w:rPr>
      </w:pPr>
      <w:hyperlink w:anchor="_Toc192864590" w:history="1">
        <w:r w:rsidR="00EF68D0" w:rsidRPr="00AA3FB1">
          <w:rPr>
            <w:rStyle w:val="ad"/>
            <w:noProof/>
          </w:rPr>
          <w:t xml:space="preserve">6.5 </w:t>
        </w:r>
        <w:r w:rsidR="00EF68D0" w:rsidRPr="00AA3FB1">
          <w:rPr>
            <w:rStyle w:val="ad"/>
            <w:noProof/>
          </w:rPr>
          <w:t>注册会计师的责任</w:t>
        </w:r>
        <w:r w:rsidR="00EF68D0">
          <w:rPr>
            <w:noProof/>
            <w:webHidden/>
          </w:rPr>
          <w:tab/>
        </w:r>
        <w:r w:rsidR="00EF68D0">
          <w:rPr>
            <w:noProof/>
            <w:webHidden/>
          </w:rPr>
          <w:fldChar w:fldCharType="begin"/>
        </w:r>
        <w:r w:rsidR="00EF68D0">
          <w:rPr>
            <w:noProof/>
            <w:webHidden/>
          </w:rPr>
          <w:instrText xml:space="preserve"> PAGEREF _Toc192864590 \h </w:instrText>
        </w:r>
        <w:r w:rsidR="00EF68D0">
          <w:rPr>
            <w:noProof/>
            <w:webHidden/>
          </w:rPr>
        </w:r>
        <w:r w:rsidR="00EF68D0">
          <w:rPr>
            <w:noProof/>
            <w:webHidden/>
          </w:rPr>
          <w:fldChar w:fldCharType="separate"/>
        </w:r>
        <w:r>
          <w:rPr>
            <w:noProof/>
            <w:webHidden/>
          </w:rPr>
          <w:t>21</w:t>
        </w:r>
        <w:r w:rsidR="00EF68D0">
          <w:rPr>
            <w:noProof/>
            <w:webHidden/>
          </w:rPr>
          <w:fldChar w:fldCharType="end"/>
        </w:r>
      </w:hyperlink>
    </w:p>
    <w:p w14:paraId="141793B8" w14:textId="1D489ACA" w:rsidR="00EF68D0" w:rsidRDefault="00507807">
      <w:pPr>
        <w:pStyle w:val="12"/>
        <w:rPr>
          <w:rFonts w:asciiTheme="minorHAnsi" w:eastAsiaTheme="minorEastAsia" w:hAnsiTheme="minorHAnsi" w:cstheme="minorBidi"/>
          <w:noProof/>
          <w:szCs w:val="22"/>
        </w:rPr>
      </w:pPr>
      <w:hyperlink w:anchor="_Toc192864591" w:history="1">
        <w:r w:rsidR="00EF68D0" w:rsidRPr="00AA3FB1">
          <w:rPr>
            <w:rStyle w:val="ad"/>
            <w:b/>
            <w:bCs/>
            <w:noProof/>
          </w:rPr>
          <w:t xml:space="preserve">§7  </w:t>
        </w:r>
        <w:r w:rsidR="00EF68D0" w:rsidRPr="00AA3FB1">
          <w:rPr>
            <w:rStyle w:val="ad"/>
            <w:b/>
            <w:bCs/>
            <w:noProof/>
          </w:rPr>
          <w:t>年度财务报表</w:t>
        </w:r>
        <w:r w:rsidR="00EF68D0">
          <w:rPr>
            <w:noProof/>
            <w:webHidden/>
          </w:rPr>
          <w:tab/>
        </w:r>
        <w:r w:rsidR="00EF68D0">
          <w:rPr>
            <w:noProof/>
            <w:webHidden/>
          </w:rPr>
          <w:fldChar w:fldCharType="begin"/>
        </w:r>
        <w:r w:rsidR="00EF68D0">
          <w:rPr>
            <w:noProof/>
            <w:webHidden/>
          </w:rPr>
          <w:instrText xml:space="preserve"> PAGEREF _Toc192864591 \h </w:instrText>
        </w:r>
        <w:r w:rsidR="00EF68D0">
          <w:rPr>
            <w:noProof/>
            <w:webHidden/>
          </w:rPr>
        </w:r>
        <w:r w:rsidR="00EF68D0">
          <w:rPr>
            <w:noProof/>
            <w:webHidden/>
          </w:rPr>
          <w:fldChar w:fldCharType="separate"/>
        </w:r>
        <w:r>
          <w:rPr>
            <w:noProof/>
            <w:webHidden/>
          </w:rPr>
          <w:t>22</w:t>
        </w:r>
        <w:r w:rsidR="00EF68D0">
          <w:rPr>
            <w:noProof/>
            <w:webHidden/>
          </w:rPr>
          <w:fldChar w:fldCharType="end"/>
        </w:r>
      </w:hyperlink>
    </w:p>
    <w:p w14:paraId="678AC5E5" w14:textId="2AD1DAF4" w:rsidR="00EF68D0" w:rsidRDefault="00507807">
      <w:pPr>
        <w:pStyle w:val="24"/>
        <w:rPr>
          <w:rFonts w:asciiTheme="minorHAnsi" w:eastAsiaTheme="minorEastAsia" w:hAnsiTheme="minorHAnsi" w:cstheme="minorBidi"/>
          <w:noProof/>
          <w:kern w:val="2"/>
          <w:szCs w:val="22"/>
        </w:rPr>
      </w:pPr>
      <w:hyperlink w:anchor="_Toc192864592" w:history="1">
        <w:r w:rsidR="00EF68D0" w:rsidRPr="00AA3FB1">
          <w:rPr>
            <w:rStyle w:val="ad"/>
            <w:noProof/>
          </w:rPr>
          <w:t xml:space="preserve">7.1 </w:t>
        </w:r>
        <w:r w:rsidR="00EF68D0" w:rsidRPr="00AA3FB1">
          <w:rPr>
            <w:rStyle w:val="ad"/>
            <w:noProof/>
          </w:rPr>
          <w:t>资产负债表</w:t>
        </w:r>
        <w:r w:rsidR="00EF68D0">
          <w:rPr>
            <w:noProof/>
            <w:webHidden/>
          </w:rPr>
          <w:tab/>
        </w:r>
        <w:r w:rsidR="00EF68D0">
          <w:rPr>
            <w:noProof/>
            <w:webHidden/>
          </w:rPr>
          <w:fldChar w:fldCharType="begin"/>
        </w:r>
        <w:r w:rsidR="00EF68D0">
          <w:rPr>
            <w:noProof/>
            <w:webHidden/>
          </w:rPr>
          <w:instrText xml:space="preserve"> PAGEREF _Toc192864592 \h </w:instrText>
        </w:r>
        <w:r w:rsidR="00EF68D0">
          <w:rPr>
            <w:noProof/>
            <w:webHidden/>
          </w:rPr>
        </w:r>
        <w:r w:rsidR="00EF68D0">
          <w:rPr>
            <w:noProof/>
            <w:webHidden/>
          </w:rPr>
          <w:fldChar w:fldCharType="separate"/>
        </w:r>
        <w:r>
          <w:rPr>
            <w:noProof/>
            <w:webHidden/>
          </w:rPr>
          <w:t>22</w:t>
        </w:r>
        <w:r w:rsidR="00EF68D0">
          <w:rPr>
            <w:noProof/>
            <w:webHidden/>
          </w:rPr>
          <w:fldChar w:fldCharType="end"/>
        </w:r>
      </w:hyperlink>
    </w:p>
    <w:p w14:paraId="51D6CA0B" w14:textId="220A841E" w:rsidR="00EF68D0" w:rsidRDefault="00507807">
      <w:pPr>
        <w:pStyle w:val="24"/>
        <w:rPr>
          <w:rFonts w:asciiTheme="minorHAnsi" w:eastAsiaTheme="minorEastAsia" w:hAnsiTheme="minorHAnsi" w:cstheme="minorBidi"/>
          <w:noProof/>
          <w:kern w:val="2"/>
          <w:szCs w:val="22"/>
        </w:rPr>
      </w:pPr>
      <w:hyperlink w:anchor="_Toc192864593" w:history="1">
        <w:r w:rsidR="00EF68D0" w:rsidRPr="00AA3FB1">
          <w:rPr>
            <w:rStyle w:val="ad"/>
            <w:noProof/>
          </w:rPr>
          <w:t xml:space="preserve">7.2 </w:t>
        </w:r>
        <w:r w:rsidR="00EF68D0" w:rsidRPr="00AA3FB1">
          <w:rPr>
            <w:rStyle w:val="ad"/>
            <w:noProof/>
          </w:rPr>
          <w:t>利润表</w:t>
        </w:r>
        <w:r w:rsidR="00EF68D0">
          <w:rPr>
            <w:noProof/>
            <w:webHidden/>
          </w:rPr>
          <w:tab/>
        </w:r>
        <w:r w:rsidR="00EF68D0">
          <w:rPr>
            <w:noProof/>
            <w:webHidden/>
          </w:rPr>
          <w:fldChar w:fldCharType="begin"/>
        </w:r>
        <w:r w:rsidR="00EF68D0">
          <w:rPr>
            <w:noProof/>
            <w:webHidden/>
          </w:rPr>
          <w:instrText xml:space="preserve"> PAGEREF _Toc192864593 \h </w:instrText>
        </w:r>
        <w:r w:rsidR="00EF68D0">
          <w:rPr>
            <w:noProof/>
            <w:webHidden/>
          </w:rPr>
        </w:r>
        <w:r w:rsidR="00EF68D0">
          <w:rPr>
            <w:noProof/>
            <w:webHidden/>
          </w:rPr>
          <w:fldChar w:fldCharType="separate"/>
        </w:r>
        <w:r>
          <w:rPr>
            <w:noProof/>
            <w:webHidden/>
          </w:rPr>
          <w:t>24</w:t>
        </w:r>
        <w:r w:rsidR="00EF68D0">
          <w:rPr>
            <w:noProof/>
            <w:webHidden/>
          </w:rPr>
          <w:fldChar w:fldCharType="end"/>
        </w:r>
      </w:hyperlink>
    </w:p>
    <w:p w14:paraId="3811D865" w14:textId="4B2D9E0B" w:rsidR="00EF68D0" w:rsidRDefault="00507807">
      <w:pPr>
        <w:pStyle w:val="24"/>
        <w:rPr>
          <w:rFonts w:asciiTheme="minorHAnsi" w:eastAsiaTheme="minorEastAsia" w:hAnsiTheme="minorHAnsi" w:cstheme="minorBidi"/>
          <w:noProof/>
          <w:kern w:val="2"/>
          <w:szCs w:val="22"/>
        </w:rPr>
      </w:pPr>
      <w:hyperlink w:anchor="_Toc192864594" w:history="1">
        <w:r w:rsidR="00EF68D0" w:rsidRPr="00AA3FB1">
          <w:rPr>
            <w:rStyle w:val="ad"/>
            <w:noProof/>
          </w:rPr>
          <w:t xml:space="preserve">7.3 </w:t>
        </w:r>
        <w:r w:rsidR="00EF68D0" w:rsidRPr="00AA3FB1">
          <w:rPr>
            <w:rStyle w:val="ad"/>
            <w:rFonts w:ascii="宋体" w:hAnsi="宋体"/>
            <w:noProof/>
          </w:rPr>
          <w:t>净资产变动表</w:t>
        </w:r>
        <w:r w:rsidR="00EF68D0">
          <w:rPr>
            <w:noProof/>
            <w:webHidden/>
          </w:rPr>
          <w:tab/>
        </w:r>
        <w:r w:rsidR="00EF68D0">
          <w:rPr>
            <w:noProof/>
            <w:webHidden/>
          </w:rPr>
          <w:fldChar w:fldCharType="begin"/>
        </w:r>
        <w:r w:rsidR="00EF68D0">
          <w:rPr>
            <w:noProof/>
            <w:webHidden/>
          </w:rPr>
          <w:instrText xml:space="preserve"> PAGEREF _Toc192864594 \h </w:instrText>
        </w:r>
        <w:r w:rsidR="00EF68D0">
          <w:rPr>
            <w:noProof/>
            <w:webHidden/>
          </w:rPr>
        </w:r>
        <w:r w:rsidR="00EF68D0">
          <w:rPr>
            <w:noProof/>
            <w:webHidden/>
          </w:rPr>
          <w:fldChar w:fldCharType="separate"/>
        </w:r>
        <w:r>
          <w:rPr>
            <w:noProof/>
            <w:webHidden/>
          </w:rPr>
          <w:t>25</w:t>
        </w:r>
        <w:r w:rsidR="00EF68D0">
          <w:rPr>
            <w:noProof/>
            <w:webHidden/>
          </w:rPr>
          <w:fldChar w:fldCharType="end"/>
        </w:r>
      </w:hyperlink>
    </w:p>
    <w:p w14:paraId="1FA770B6" w14:textId="3014DECB" w:rsidR="00EF68D0" w:rsidRDefault="00507807">
      <w:pPr>
        <w:pStyle w:val="24"/>
        <w:rPr>
          <w:rFonts w:asciiTheme="minorHAnsi" w:eastAsiaTheme="minorEastAsia" w:hAnsiTheme="minorHAnsi" w:cstheme="minorBidi"/>
          <w:noProof/>
          <w:kern w:val="2"/>
          <w:szCs w:val="22"/>
        </w:rPr>
      </w:pPr>
      <w:hyperlink w:anchor="_Toc192864595" w:history="1">
        <w:r w:rsidR="00EF68D0" w:rsidRPr="00AA3FB1">
          <w:rPr>
            <w:rStyle w:val="ad"/>
            <w:noProof/>
          </w:rPr>
          <w:t xml:space="preserve">7.4 </w:t>
        </w:r>
        <w:r w:rsidR="00EF68D0" w:rsidRPr="00AA3FB1">
          <w:rPr>
            <w:rStyle w:val="ad"/>
            <w:noProof/>
          </w:rPr>
          <w:t>报表附注</w:t>
        </w:r>
        <w:r w:rsidR="00EF68D0">
          <w:rPr>
            <w:noProof/>
            <w:webHidden/>
          </w:rPr>
          <w:tab/>
        </w:r>
        <w:r w:rsidR="00EF68D0">
          <w:rPr>
            <w:noProof/>
            <w:webHidden/>
          </w:rPr>
          <w:fldChar w:fldCharType="begin"/>
        </w:r>
        <w:r w:rsidR="00EF68D0">
          <w:rPr>
            <w:noProof/>
            <w:webHidden/>
          </w:rPr>
          <w:instrText xml:space="preserve"> PAGEREF _Toc192864595 \h </w:instrText>
        </w:r>
        <w:r w:rsidR="00EF68D0">
          <w:rPr>
            <w:noProof/>
            <w:webHidden/>
          </w:rPr>
        </w:r>
        <w:r w:rsidR="00EF68D0">
          <w:rPr>
            <w:noProof/>
            <w:webHidden/>
          </w:rPr>
          <w:fldChar w:fldCharType="separate"/>
        </w:r>
        <w:r>
          <w:rPr>
            <w:noProof/>
            <w:webHidden/>
          </w:rPr>
          <w:t>27</w:t>
        </w:r>
        <w:r w:rsidR="00EF68D0">
          <w:rPr>
            <w:noProof/>
            <w:webHidden/>
          </w:rPr>
          <w:fldChar w:fldCharType="end"/>
        </w:r>
      </w:hyperlink>
    </w:p>
    <w:p w14:paraId="759BBDAC" w14:textId="21512996" w:rsidR="00EF68D0" w:rsidRDefault="00507807">
      <w:pPr>
        <w:pStyle w:val="12"/>
        <w:rPr>
          <w:rFonts w:asciiTheme="minorHAnsi" w:eastAsiaTheme="minorEastAsia" w:hAnsiTheme="minorHAnsi" w:cstheme="minorBidi"/>
          <w:noProof/>
          <w:szCs w:val="22"/>
        </w:rPr>
      </w:pPr>
      <w:hyperlink w:anchor="_Toc192864596" w:history="1">
        <w:r w:rsidR="00EF68D0" w:rsidRPr="00AA3FB1">
          <w:rPr>
            <w:rStyle w:val="ad"/>
            <w:b/>
            <w:bCs/>
            <w:noProof/>
          </w:rPr>
          <w:t xml:space="preserve">§8  </w:t>
        </w:r>
        <w:r w:rsidR="00EF68D0" w:rsidRPr="00AA3FB1">
          <w:rPr>
            <w:rStyle w:val="ad"/>
            <w:b/>
            <w:bCs/>
            <w:noProof/>
          </w:rPr>
          <w:t>投资组合报告</w:t>
        </w:r>
        <w:r w:rsidR="00EF68D0">
          <w:rPr>
            <w:noProof/>
            <w:webHidden/>
          </w:rPr>
          <w:tab/>
        </w:r>
        <w:r w:rsidR="00EF68D0">
          <w:rPr>
            <w:noProof/>
            <w:webHidden/>
          </w:rPr>
          <w:fldChar w:fldCharType="begin"/>
        </w:r>
        <w:r w:rsidR="00EF68D0">
          <w:rPr>
            <w:noProof/>
            <w:webHidden/>
          </w:rPr>
          <w:instrText xml:space="preserve"> PAGEREF _Toc192864596 \h </w:instrText>
        </w:r>
        <w:r w:rsidR="00EF68D0">
          <w:rPr>
            <w:noProof/>
            <w:webHidden/>
          </w:rPr>
        </w:r>
        <w:r w:rsidR="00EF68D0">
          <w:rPr>
            <w:noProof/>
            <w:webHidden/>
          </w:rPr>
          <w:fldChar w:fldCharType="separate"/>
        </w:r>
        <w:r>
          <w:rPr>
            <w:noProof/>
            <w:webHidden/>
          </w:rPr>
          <w:t>59</w:t>
        </w:r>
        <w:r w:rsidR="00EF68D0">
          <w:rPr>
            <w:noProof/>
            <w:webHidden/>
          </w:rPr>
          <w:fldChar w:fldCharType="end"/>
        </w:r>
      </w:hyperlink>
    </w:p>
    <w:p w14:paraId="72C85B3A" w14:textId="240F897D" w:rsidR="00EF68D0" w:rsidRDefault="00507807">
      <w:pPr>
        <w:pStyle w:val="24"/>
        <w:rPr>
          <w:rFonts w:asciiTheme="minorHAnsi" w:eastAsiaTheme="minorEastAsia" w:hAnsiTheme="minorHAnsi" w:cstheme="minorBidi"/>
          <w:noProof/>
          <w:kern w:val="2"/>
          <w:szCs w:val="22"/>
        </w:rPr>
      </w:pPr>
      <w:hyperlink w:anchor="_Toc192864597" w:history="1">
        <w:r w:rsidR="00EF68D0" w:rsidRPr="00AA3FB1">
          <w:rPr>
            <w:rStyle w:val="ad"/>
            <w:noProof/>
          </w:rPr>
          <w:t xml:space="preserve">8.1 </w:t>
        </w:r>
        <w:r w:rsidR="00EF68D0" w:rsidRPr="00AA3FB1">
          <w:rPr>
            <w:rStyle w:val="ad"/>
            <w:noProof/>
          </w:rPr>
          <w:t>期末基金资产组合情况</w:t>
        </w:r>
        <w:r w:rsidR="00EF68D0">
          <w:rPr>
            <w:noProof/>
            <w:webHidden/>
          </w:rPr>
          <w:tab/>
        </w:r>
        <w:r w:rsidR="00EF68D0">
          <w:rPr>
            <w:noProof/>
            <w:webHidden/>
          </w:rPr>
          <w:fldChar w:fldCharType="begin"/>
        </w:r>
        <w:r w:rsidR="00EF68D0">
          <w:rPr>
            <w:noProof/>
            <w:webHidden/>
          </w:rPr>
          <w:instrText xml:space="preserve"> PAGEREF _Toc192864597 \h </w:instrText>
        </w:r>
        <w:r w:rsidR="00EF68D0">
          <w:rPr>
            <w:noProof/>
            <w:webHidden/>
          </w:rPr>
        </w:r>
        <w:r w:rsidR="00EF68D0">
          <w:rPr>
            <w:noProof/>
            <w:webHidden/>
          </w:rPr>
          <w:fldChar w:fldCharType="separate"/>
        </w:r>
        <w:r>
          <w:rPr>
            <w:noProof/>
            <w:webHidden/>
          </w:rPr>
          <w:t>59</w:t>
        </w:r>
        <w:r w:rsidR="00EF68D0">
          <w:rPr>
            <w:noProof/>
            <w:webHidden/>
          </w:rPr>
          <w:fldChar w:fldCharType="end"/>
        </w:r>
      </w:hyperlink>
    </w:p>
    <w:p w14:paraId="0B60C812" w14:textId="783FA36E" w:rsidR="00EF68D0" w:rsidRDefault="00507807">
      <w:pPr>
        <w:pStyle w:val="24"/>
        <w:rPr>
          <w:rFonts w:asciiTheme="minorHAnsi" w:eastAsiaTheme="minorEastAsia" w:hAnsiTheme="minorHAnsi" w:cstheme="minorBidi"/>
          <w:noProof/>
          <w:kern w:val="2"/>
          <w:szCs w:val="22"/>
        </w:rPr>
      </w:pPr>
      <w:hyperlink w:anchor="_Toc192864598" w:history="1">
        <w:r w:rsidR="00EF68D0" w:rsidRPr="00AA3FB1">
          <w:rPr>
            <w:rStyle w:val="ad"/>
            <w:noProof/>
          </w:rPr>
          <w:t xml:space="preserve">8.2 </w:t>
        </w:r>
        <w:r w:rsidR="00EF68D0" w:rsidRPr="00AA3FB1">
          <w:rPr>
            <w:rStyle w:val="ad"/>
            <w:noProof/>
          </w:rPr>
          <w:t>期末在各个国家（地区）证券市场的权益投资分布</w:t>
        </w:r>
        <w:r w:rsidR="00EF68D0">
          <w:rPr>
            <w:noProof/>
            <w:webHidden/>
          </w:rPr>
          <w:tab/>
        </w:r>
        <w:r w:rsidR="00EF68D0">
          <w:rPr>
            <w:noProof/>
            <w:webHidden/>
          </w:rPr>
          <w:fldChar w:fldCharType="begin"/>
        </w:r>
        <w:r w:rsidR="00EF68D0">
          <w:rPr>
            <w:noProof/>
            <w:webHidden/>
          </w:rPr>
          <w:instrText xml:space="preserve"> PAGEREF _Toc192864598 \h </w:instrText>
        </w:r>
        <w:r w:rsidR="00EF68D0">
          <w:rPr>
            <w:noProof/>
            <w:webHidden/>
          </w:rPr>
        </w:r>
        <w:r w:rsidR="00EF68D0">
          <w:rPr>
            <w:noProof/>
            <w:webHidden/>
          </w:rPr>
          <w:fldChar w:fldCharType="separate"/>
        </w:r>
        <w:r>
          <w:rPr>
            <w:noProof/>
            <w:webHidden/>
          </w:rPr>
          <w:t>60</w:t>
        </w:r>
        <w:r w:rsidR="00EF68D0">
          <w:rPr>
            <w:noProof/>
            <w:webHidden/>
          </w:rPr>
          <w:fldChar w:fldCharType="end"/>
        </w:r>
      </w:hyperlink>
    </w:p>
    <w:p w14:paraId="1AE801BB" w14:textId="4740E5DF" w:rsidR="00EF68D0" w:rsidRDefault="00507807">
      <w:pPr>
        <w:pStyle w:val="24"/>
        <w:rPr>
          <w:rFonts w:asciiTheme="minorHAnsi" w:eastAsiaTheme="minorEastAsia" w:hAnsiTheme="minorHAnsi" w:cstheme="minorBidi"/>
          <w:noProof/>
          <w:kern w:val="2"/>
          <w:szCs w:val="22"/>
        </w:rPr>
      </w:pPr>
      <w:hyperlink w:anchor="_Toc192864599" w:history="1">
        <w:r w:rsidR="00EF68D0" w:rsidRPr="00AA3FB1">
          <w:rPr>
            <w:rStyle w:val="ad"/>
            <w:noProof/>
          </w:rPr>
          <w:t xml:space="preserve">8.3 </w:t>
        </w:r>
        <w:r w:rsidR="00EF68D0" w:rsidRPr="00AA3FB1">
          <w:rPr>
            <w:rStyle w:val="ad"/>
            <w:noProof/>
          </w:rPr>
          <w:t>期末按行业分类的权益投资组合</w:t>
        </w:r>
        <w:r w:rsidR="00EF68D0">
          <w:rPr>
            <w:noProof/>
            <w:webHidden/>
          </w:rPr>
          <w:tab/>
        </w:r>
        <w:r w:rsidR="00EF68D0">
          <w:rPr>
            <w:noProof/>
            <w:webHidden/>
          </w:rPr>
          <w:fldChar w:fldCharType="begin"/>
        </w:r>
        <w:r w:rsidR="00EF68D0">
          <w:rPr>
            <w:noProof/>
            <w:webHidden/>
          </w:rPr>
          <w:instrText xml:space="preserve"> PAGEREF _Toc192864599 \h </w:instrText>
        </w:r>
        <w:r w:rsidR="00EF68D0">
          <w:rPr>
            <w:noProof/>
            <w:webHidden/>
          </w:rPr>
        </w:r>
        <w:r w:rsidR="00EF68D0">
          <w:rPr>
            <w:noProof/>
            <w:webHidden/>
          </w:rPr>
          <w:fldChar w:fldCharType="separate"/>
        </w:r>
        <w:r>
          <w:rPr>
            <w:noProof/>
            <w:webHidden/>
          </w:rPr>
          <w:t>60</w:t>
        </w:r>
        <w:r w:rsidR="00EF68D0">
          <w:rPr>
            <w:noProof/>
            <w:webHidden/>
          </w:rPr>
          <w:fldChar w:fldCharType="end"/>
        </w:r>
      </w:hyperlink>
    </w:p>
    <w:p w14:paraId="51971655" w14:textId="0DC37913" w:rsidR="00EF68D0" w:rsidRDefault="00507807">
      <w:pPr>
        <w:pStyle w:val="24"/>
        <w:rPr>
          <w:rFonts w:asciiTheme="minorHAnsi" w:eastAsiaTheme="minorEastAsia" w:hAnsiTheme="minorHAnsi" w:cstheme="minorBidi"/>
          <w:noProof/>
          <w:kern w:val="2"/>
          <w:szCs w:val="22"/>
        </w:rPr>
      </w:pPr>
      <w:hyperlink w:anchor="_Toc192864600" w:history="1">
        <w:r w:rsidR="00EF68D0" w:rsidRPr="00AA3FB1">
          <w:rPr>
            <w:rStyle w:val="ad"/>
            <w:noProof/>
          </w:rPr>
          <w:t>8.4</w:t>
        </w:r>
        <w:r w:rsidR="00EF68D0" w:rsidRPr="00AA3FB1">
          <w:rPr>
            <w:rStyle w:val="ad"/>
            <w:noProof/>
          </w:rPr>
          <w:t>期末按公允价值占基金资产净值比例大小排序的所有权益投资明细</w:t>
        </w:r>
        <w:r w:rsidR="00EF68D0">
          <w:rPr>
            <w:noProof/>
            <w:webHidden/>
          </w:rPr>
          <w:tab/>
        </w:r>
        <w:r w:rsidR="00EF68D0">
          <w:rPr>
            <w:noProof/>
            <w:webHidden/>
          </w:rPr>
          <w:fldChar w:fldCharType="begin"/>
        </w:r>
        <w:r w:rsidR="00EF68D0">
          <w:rPr>
            <w:noProof/>
            <w:webHidden/>
          </w:rPr>
          <w:instrText xml:space="preserve"> PAGEREF _Toc192864600 \h </w:instrText>
        </w:r>
        <w:r w:rsidR="00EF68D0">
          <w:rPr>
            <w:noProof/>
            <w:webHidden/>
          </w:rPr>
        </w:r>
        <w:r w:rsidR="00EF68D0">
          <w:rPr>
            <w:noProof/>
            <w:webHidden/>
          </w:rPr>
          <w:fldChar w:fldCharType="separate"/>
        </w:r>
        <w:r>
          <w:rPr>
            <w:noProof/>
            <w:webHidden/>
          </w:rPr>
          <w:t>60</w:t>
        </w:r>
        <w:r w:rsidR="00EF68D0">
          <w:rPr>
            <w:noProof/>
            <w:webHidden/>
          </w:rPr>
          <w:fldChar w:fldCharType="end"/>
        </w:r>
      </w:hyperlink>
    </w:p>
    <w:p w14:paraId="2C40ABF2" w14:textId="6784DC24" w:rsidR="00EF68D0" w:rsidRDefault="00507807">
      <w:pPr>
        <w:pStyle w:val="24"/>
        <w:rPr>
          <w:rFonts w:asciiTheme="minorHAnsi" w:eastAsiaTheme="minorEastAsia" w:hAnsiTheme="minorHAnsi" w:cstheme="minorBidi"/>
          <w:noProof/>
          <w:kern w:val="2"/>
          <w:szCs w:val="22"/>
        </w:rPr>
      </w:pPr>
      <w:hyperlink w:anchor="_Toc192864601" w:history="1">
        <w:r w:rsidR="00EF68D0" w:rsidRPr="00AA3FB1">
          <w:rPr>
            <w:rStyle w:val="ad"/>
            <w:noProof/>
          </w:rPr>
          <w:t xml:space="preserve">8.5 </w:t>
        </w:r>
        <w:r w:rsidR="00EF68D0" w:rsidRPr="00AA3FB1">
          <w:rPr>
            <w:rStyle w:val="ad"/>
            <w:noProof/>
          </w:rPr>
          <w:t>期末按债券信用等级分类的债券投资组合</w:t>
        </w:r>
        <w:r w:rsidR="00EF68D0">
          <w:rPr>
            <w:noProof/>
            <w:webHidden/>
          </w:rPr>
          <w:tab/>
        </w:r>
        <w:r w:rsidR="00EF68D0">
          <w:rPr>
            <w:noProof/>
            <w:webHidden/>
          </w:rPr>
          <w:fldChar w:fldCharType="begin"/>
        </w:r>
        <w:r w:rsidR="00EF68D0">
          <w:rPr>
            <w:noProof/>
            <w:webHidden/>
          </w:rPr>
          <w:instrText xml:space="preserve"> PAGEREF _Toc192864601 \h </w:instrText>
        </w:r>
        <w:r w:rsidR="00EF68D0">
          <w:rPr>
            <w:noProof/>
            <w:webHidden/>
          </w:rPr>
        </w:r>
        <w:r w:rsidR="00EF68D0">
          <w:rPr>
            <w:noProof/>
            <w:webHidden/>
          </w:rPr>
          <w:fldChar w:fldCharType="separate"/>
        </w:r>
        <w:r>
          <w:rPr>
            <w:noProof/>
            <w:webHidden/>
          </w:rPr>
          <w:t>60</w:t>
        </w:r>
        <w:r w:rsidR="00EF68D0">
          <w:rPr>
            <w:noProof/>
            <w:webHidden/>
          </w:rPr>
          <w:fldChar w:fldCharType="end"/>
        </w:r>
      </w:hyperlink>
    </w:p>
    <w:p w14:paraId="4811406D" w14:textId="0635FB0A" w:rsidR="00EF68D0" w:rsidRDefault="00507807">
      <w:pPr>
        <w:pStyle w:val="24"/>
        <w:rPr>
          <w:rFonts w:asciiTheme="minorHAnsi" w:eastAsiaTheme="minorEastAsia" w:hAnsiTheme="minorHAnsi" w:cstheme="minorBidi"/>
          <w:noProof/>
          <w:kern w:val="2"/>
          <w:szCs w:val="22"/>
        </w:rPr>
      </w:pPr>
      <w:hyperlink w:anchor="_Toc192864602" w:history="1">
        <w:r w:rsidR="00EF68D0" w:rsidRPr="00AA3FB1">
          <w:rPr>
            <w:rStyle w:val="ad"/>
            <w:noProof/>
          </w:rPr>
          <w:t>8.6</w:t>
        </w:r>
        <w:r w:rsidR="00EF68D0" w:rsidRPr="00AA3FB1">
          <w:rPr>
            <w:rStyle w:val="ad"/>
            <w:noProof/>
          </w:rPr>
          <w:t>期末按公允价值占基金资产净值比例大小排名的前五名债券投资明细</w:t>
        </w:r>
        <w:r w:rsidR="00EF68D0">
          <w:rPr>
            <w:noProof/>
            <w:webHidden/>
          </w:rPr>
          <w:tab/>
        </w:r>
        <w:r w:rsidR="00EF68D0">
          <w:rPr>
            <w:noProof/>
            <w:webHidden/>
          </w:rPr>
          <w:fldChar w:fldCharType="begin"/>
        </w:r>
        <w:r w:rsidR="00EF68D0">
          <w:rPr>
            <w:noProof/>
            <w:webHidden/>
          </w:rPr>
          <w:instrText xml:space="preserve"> PAGEREF _Toc192864602 \h </w:instrText>
        </w:r>
        <w:r w:rsidR="00EF68D0">
          <w:rPr>
            <w:noProof/>
            <w:webHidden/>
          </w:rPr>
        </w:r>
        <w:r w:rsidR="00EF68D0">
          <w:rPr>
            <w:noProof/>
            <w:webHidden/>
          </w:rPr>
          <w:fldChar w:fldCharType="separate"/>
        </w:r>
        <w:r>
          <w:rPr>
            <w:noProof/>
            <w:webHidden/>
          </w:rPr>
          <w:t>61</w:t>
        </w:r>
        <w:r w:rsidR="00EF68D0">
          <w:rPr>
            <w:noProof/>
            <w:webHidden/>
          </w:rPr>
          <w:fldChar w:fldCharType="end"/>
        </w:r>
      </w:hyperlink>
    </w:p>
    <w:p w14:paraId="58E16372" w14:textId="304941FA" w:rsidR="00EF68D0" w:rsidRDefault="00507807">
      <w:pPr>
        <w:pStyle w:val="24"/>
        <w:rPr>
          <w:rFonts w:asciiTheme="minorHAnsi" w:eastAsiaTheme="minorEastAsia" w:hAnsiTheme="minorHAnsi" w:cstheme="minorBidi"/>
          <w:noProof/>
          <w:kern w:val="2"/>
          <w:szCs w:val="22"/>
        </w:rPr>
      </w:pPr>
      <w:hyperlink w:anchor="_Toc192864603" w:history="1">
        <w:r w:rsidR="00EF68D0" w:rsidRPr="00AA3FB1">
          <w:rPr>
            <w:rStyle w:val="ad"/>
            <w:noProof/>
          </w:rPr>
          <w:t xml:space="preserve">8.7 </w:t>
        </w:r>
        <w:r w:rsidR="00EF68D0" w:rsidRPr="00AA3FB1">
          <w:rPr>
            <w:rStyle w:val="ad"/>
            <w:noProof/>
          </w:rPr>
          <w:t>期末按公允价值占基金资产净值比例大小排名的所有资产支持证券投资明细</w:t>
        </w:r>
        <w:r w:rsidR="00EF68D0">
          <w:rPr>
            <w:noProof/>
            <w:webHidden/>
          </w:rPr>
          <w:tab/>
        </w:r>
        <w:r w:rsidR="00EF68D0">
          <w:rPr>
            <w:noProof/>
            <w:webHidden/>
          </w:rPr>
          <w:fldChar w:fldCharType="begin"/>
        </w:r>
        <w:r w:rsidR="00EF68D0">
          <w:rPr>
            <w:noProof/>
            <w:webHidden/>
          </w:rPr>
          <w:instrText xml:space="preserve"> PAGEREF _Toc192864603 \h </w:instrText>
        </w:r>
        <w:r w:rsidR="00EF68D0">
          <w:rPr>
            <w:noProof/>
            <w:webHidden/>
          </w:rPr>
        </w:r>
        <w:r w:rsidR="00EF68D0">
          <w:rPr>
            <w:noProof/>
            <w:webHidden/>
          </w:rPr>
          <w:fldChar w:fldCharType="separate"/>
        </w:r>
        <w:r>
          <w:rPr>
            <w:noProof/>
            <w:webHidden/>
          </w:rPr>
          <w:t>61</w:t>
        </w:r>
        <w:r w:rsidR="00EF68D0">
          <w:rPr>
            <w:noProof/>
            <w:webHidden/>
          </w:rPr>
          <w:fldChar w:fldCharType="end"/>
        </w:r>
      </w:hyperlink>
    </w:p>
    <w:p w14:paraId="59B1020D" w14:textId="1293440F" w:rsidR="00EF68D0" w:rsidRDefault="00507807">
      <w:pPr>
        <w:pStyle w:val="24"/>
        <w:rPr>
          <w:rFonts w:asciiTheme="minorHAnsi" w:eastAsiaTheme="minorEastAsia" w:hAnsiTheme="minorHAnsi" w:cstheme="minorBidi"/>
          <w:noProof/>
          <w:kern w:val="2"/>
          <w:szCs w:val="22"/>
        </w:rPr>
      </w:pPr>
      <w:hyperlink w:anchor="_Toc192864604" w:history="1">
        <w:r w:rsidR="00EF68D0" w:rsidRPr="00AA3FB1">
          <w:rPr>
            <w:rStyle w:val="ad"/>
            <w:noProof/>
          </w:rPr>
          <w:t xml:space="preserve">8.8 </w:t>
        </w:r>
        <w:r w:rsidR="00EF68D0" w:rsidRPr="00AA3FB1">
          <w:rPr>
            <w:rStyle w:val="ad"/>
            <w:noProof/>
          </w:rPr>
          <w:t>期末按公允价值占基金资产净值比例大小排名的前五名金融衍生品投资明细</w:t>
        </w:r>
        <w:r w:rsidR="00EF68D0">
          <w:rPr>
            <w:noProof/>
            <w:webHidden/>
          </w:rPr>
          <w:tab/>
        </w:r>
        <w:r w:rsidR="00EF68D0">
          <w:rPr>
            <w:noProof/>
            <w:webHidden/>
          </w:rPr>
          <w:fldChar w:fldCharType="begin"/>
        </w:r>
        <w:r w:rsidR="00EF68D0">
          <w:rPr>
            <w:noProof/>
            <w:webHidden/>
          </w:rPr>
          <w:instrText xml:space="preserve"> PAGEREF _Toc192864604 \h </w:instrText>
        </w:r>
        <w:r w:rsidR="00EF68D0">
          <w:rPr>
            <w:noProof/>
            <w:webHidden/>
          </w:rPr>
        </w:r>
        <w:r w:rsidR="00EF68D0">
          <w:rPr>
            <w:noProof/>
            <w:webHidden/>
          </w:rPr>
          <w:fldChar w:fldCharType="separate"/>
        </w:r>
        <w:r>
          <w:rPr>
            <w:noProof/>
            <w:webHidden/>
          </w:rPr>
          <w:t>61</w:t>
        </w:r>
        <w:r w:rsidR="00EF68D0">
          <w:rPr>
            <w:noProof/>
            <w:webHidden/>
          </w:rPr>
          <w:fldChar w:fldCharType="end"/>
        </w:r>
      </w:hyperlink>
    </w:p>
    <w:p w14:paraId="76A88D4D" w14:textId="4FCDF54F" w:rsidR="00EF68D0" w:rsidRDefault="00507807">
      <w:pPr>
        <w:pStyle w:val="24"/>
        <w:rPr>
          <w:rFonts w:asciiTheme="minorHAnsi" w:eastAsiaTheme="minorEastAsia" w:hAnsiTheme="minorHAnsi" w:cstheme="minorBidi"/>
          <w:noProof/>
          <w:kern w:val="2"/>
          <w:szCs w:val="22"/>
        </w:rPr>
      </w:pPr>
      <w:hyperlink w:anchor="_Toc192864605" w:history="1">
        <w:r w:rsidR="00EF68D0" w:rsidRPr="00AA3FB1">
          <w:rPr>
            <w:rStyle w:val="ad"/>
            <w:noProof/>
          </w:rPr>
          <w:t xml:space="preserve">8.9 </w:t>
        </w:r>
        <w:r w:rsidR="00EF68D0" w:rsidRPr="00AA3FB1">
          <w:rPr>
            <w:rStyle w:val="ad"/>
            <w:noProof/>
          </w:rPr>
          <w:t>期末按公允价值占基金资产净值比例大小排序的前十名基金投资明细</w:t>
        </w:r>
        <w:r w:rsidR="00EF68D0">
          <w:rPr>
            <w:noProof/>
            <w:webHidden/>
          </w:rPr>
          <w:tab/>
        </w:r>
        <w:r w:rsidR="00EF68D0">
          <w:rPr>
            <w:noProof/>
            <w:webHidden/>
          </w:rPr>
          <w:fldChar w:fldCharType="begin"/>
        </w:r>
        <w:r w:rsidR="00EF68D0">
          <w:rPr>
            <w:noProof/>
            <w:webHidden/>
          </w:rPr>
          <w:instrText xml:space="preserve"> PAGEREF _Toc192864605 \h </w:instrText>
        </w:r>
        <w:r w:rsidR="00EF68D0">
          <w:rPr>
            <w:noProof/>
            <w:webHidden/>
          </w:rPr>
        </w:r>
        <w:r w:rsidR="00EF68D0">
          <w:rPr>
            <w:noProof/>
            <w:webHidden/>
          </w:rPr>
          <w:fldChar w:fldCharType="separate"/>
        </w:r>
        <w:r>
          <w:rPr>
            <w:noProof/>
            <w:webHidden/>
          </w:rPr>
          <w:t>61</w:t>
        </w:r>
        <w:r w:rsidR="00EF68D0">
          <w:rPr>
            <w:noProof/>
            <w:webHidden/>
          </w:rPr>
          <w:fldChar w:fldCharType="end"/>
        </w:r>
      </w:hyperlink>
    </w:p>
    <w:p w14:paraId="3B41C858" w14:textId="12F903E8" w:rsidR="00EF68D0" w:rsidRDefault="00507807">
      <w:pPr>
        <w:pStyle w:val="24"/>
        <w:rPr>
          <w:rFonts w:asciiTheme="minorHAnsi" w:eastAsiaTheme="minorEastAsia" w:hAnsiTheme="minorHAnsi" w:cstheme="minorBidi"/>
          <w:noProof/>
          <w:kern w:val="2"/>
          <w:szCs w:val="22"/>
        </w:rPr>
      </w:pPr>
      <w:hyperlink w:anchor="_Toc192864606" w:history="1">
        <w:r w:rsidR="00EF68D0" w:rsidRPr="00AA3FB1">
          <w:rPr>
            <w:rStyle w:val="ad"/>
            <w:noProof/>
          </w:rPr>
          <w:t xml:space="preserve">8.10 </w:t>
        </w:r>
        <w:r w:rsidR="00EF68D0" w:rsidRPr="00AA3FB1">
          <w:rPr>
            <w:rStyle w:val="ad"/>
            <w:noProof/>
          </w:rPr>
          <w:t>本报告期投资基金情况</w:t>
        </w:r>
        <w:r w:rsidR="00EF68D0">
          <w:rPr>
            <w:noProof/>
            <w:webHidden/>
          </w:rPr>
          <w:tab/>
        </w:r>
        <w:r w:rsidR="00EF68D0">
          <w:rPr>
            <w:noProof/>
            <w:webHidden/>
          </w:rPr>
          <w:fldChar w:fldCharType="begin"/>
        </w:r>
        <w:r w:rsidR="00EF68D0">
          <w:rPr>
            <w:noProof/>
            <w:webHidden/>
          </w:rPr>
          <w:instrText xml:space="preserve"> PAGEREF _Toc192864606 \h </w:instrText>
        </w:r>
        <w:r w:rsidR="00EF68D0">
          <w:rPr>
            <w:noProof/>
            <w:webHidden/>
          </w:rPr>
        </w:r>
        <w:r w:rsidR="00EF68D0">
          <w:rPr>
            <w:noProof/>
            <w:webHidden/>
          </w:rPr>
          <w:fldChar w:fldCharType="separate"/>
        </w:r>
        <w:r>
          <w:rPr>
            <w:noProof/>
            <w:webHidden/>
          </w:rPr>
          <w:t>62</w:t>
        </w:r>
        <w:r w:rsidR="00EF68D0">
          <w:rPr>
            <w:noProof/>
            <w:webHidden/>
          </w:rPr>
          <w:fldChar w:fldCharType="end"/>
        </w:r>
      </w:hyperlink>
    </w:p>
    <w:p w14:paraId="65AFBE18" w14:textId="1429E6A9" w:rsidR="00EF68D0" w:rsidRDefault="00507807">
      <w:pPr>
        <w:pStyle w:val="24"/>
        <w:rPr>
          <w:rFonts w:asciiTheme="minorHAnsi" w:eastAsiaTheme="minorEastAsia" w:hAnsiTheme="minorHAnsi" w:cstheme="minorBidi"/>
          <w:noProof/>
          <w:kern w:val="2"/>
          <w:szCs w:val="22"/>
        </w:rPr>
      </w:pPr>
      <w:hyperlink w:anchor="_Toc192864607" w:history="1">
        <w:r w:rsidR="00EF68D0" w:rsidRPr="00AA3FB1">
          <w:rPr>
            <w:rStyle w:val="ad"/>
            <w:noProof/>
          </w:rPr>
          <w:t xml:space="preserve">8.11 </w:t>
        </w:r>
        <w:r w:rsidR="00EF68D0" w:rsidRPr="00AA3FB1">
          <w:rPr>
            <w:rStyle w:val="ad"/>
            <w:noProof/>
          </w:rPr>
          <w:t>投资组合报告附注</w:t>
        </w:r>
        <w:r w:rsidR="00EF68D0">
          <w:rPr>
            <w:noProof/>
            <w:webHidden/>
          </w:rPr>
          <w:tab/>
        </w:r>
        <w:r w:rsidR="00EF68D0">
          <w:rPr>
            <w:noProof/>
            <w:webHidden/>
          </w:rPr>
          <w:fldChar w:fldCharType="begin"/>
        </w:r>
        <w:r w:rsidR="00EF68D0">
          <w:rPr>
            <w:noProof/>
            <w:webHidden/>
          </w:rPr>
          <w:instrText xml:space="preserve"> PAGEREF _Toc192864607 \h </w:instrText>
        </w:r>
        <w:r w:rsidR="00EF68D0">
          <w:rPr>
            <w:noProof/>
            <w:webHidden/>
          </w:rPr>
        </w:r>
        <w:r w:rsidR="00EF68D0">
          <w:rPr>
            <w:noProof/>
            <w:webHidden/>
          </w:rPr>
          <w:fldChar w:fldCharType="separate"/>
        </w:r>
        <w:r>
          <w:rPr>
            <w:noProof/>
            <w:webHidden/>
          </w:rPr>
          <w:t>63</w:t>
        </w:r>
        <w:r w:rsidR="00EF68D0">
          <w:rPr>
            <w:noProof/>
            <w:webHidden/>
          </w:rPr>
          <w:fldChar w:fldCharType="end"/>
        </w:r>
      </w:hyperlink>
    </w:p>
    <w:p w14:paraId="221C8EAA" w14:textId="6B645048" w:rsidR="00EF68D0" w:rsidRDefault="00507807">
      <w:pPr>
        <w:pStyle w:val="12"/>
        <w:rPr>
          <w:rFonts w:asciiTheme="minorHAnsi" w:eastAsiaTheme="minorEastAsia" w:hAnsiTheme="minorHAnsi" w:cstheme="minorBidi"/>
          <w:noProof/>
          <w:szCs w:val="22"/>
        </w:rPr>
      </w:pPr>
      <w:hyperlink w:anchor="_Toc192864608" w:history="1">
        <w:r w:rsidR="00EF68D0" w:rsidRPr="00AA3FB1">
          <w:rPr>
            <w:rStyle w:val="ad"/>
            <w:b/>
            <w:bCs/>
            <w:noProof/>
          </w:rPr>
          <w:t xml:space="preserve">§9  </w:t>
        </w:r>
        <w:r w:rsidR="00EF68D0" w:rsidRPr="00AA3FB1">
          <w:rPr>
            <w:rStyle w:val="ad"/>
            <w:b/>
            <w:bCs/>
            <w:noProof/>
          </w:rPr>
          <w:t>基金份额持有人信息</w:t>
        </w:r>
        <w:r w:rsidR="00EF68D0">
          <w:rPr>
            <w:noProof/>
            <w:webHidden/>
          </w:rPr>
          <w:tab/>
        </w:r>
        <w:r w:rsidR="00EF68D0">
          <w:rPr>
            <w:noProof/>
            <w:webHidden/>
          </w:rPr>
          <w:fldChar w:fldCharType="begin"/>
        </w:r>
        <w:r w:rsidR="00EF68D0">
          <w:rPr>
            <w:noProof/>
            <w:webHidden/>
          </w:rPr>
          <w:instrText xml:space="preserve"> PAGEREF _Toc192864608 \h </w:instrText>
        </w:r>
        <w:r w:rsidR="00EF68D0">
          <w:rPr>
            <w:noProof/>
            <w:webHidden/>
          </w:rPr>
        </w:r>
        <w:r w:rsidR="00EF68D0">
          <w:rPr>
            <w:noProof/>
            <w:webHidden/>
          </w:rPr>
          <w:fldChar w:fldCharType="separate"/>
        </w:r>
        <w:r>
          <w:rPr>
            <w:noProof/>
            <w:webHidden/>
          </w:rPr>
          <w:t>64</w:t>
        </w:r>
        <w:r w:rsidR="00EF68D0">
          <w:rPr>
            <w:noProof/>
            <w:webHidden/>
          </w:rPr>
          <w:fldChar w:fldCharType="end"/>
        </w:r>
      </w:hyperlink>
    </w:p>
    <w:p w14:paraId="3C99D178" w14:textId="35272F21" w:rsidR="00EF68D0" w:rsidRDefault="00507807">
      <w:pPr>
        <w:pStyle w:val="24"/>
        <w:rPr>
          <w:rFonts w:asciiTheme="minorHAnsi" w:eastAsiaTheme="minorEastAsia" w:hAnsiTheme="minorHAnsi" w:cstheme="minorBidi"/>
          <w:noProof/>
          <w:kern w:val="2"/>
          <w:szCs w:val="22"/>
        </w:rPr>
      </w:pPr>
      <w:hyperlink w:anchor="_Toc192864609" w:history="1">
        <w:r w:rsidR="00EF68D0" w:rsidRPr="00AA3FB1">
          <w:rPr>
            <w:rStyle w:val="ad"/>
            <w:noProof/>
          </w:rPr>
          <w:t xml:space="preserve">9.1 </w:t>
        </w:r>
        <w:r w:rsidR="00EF68D0" w:rsidRPr="00AA3FB1">
          <w:rPr>
            <w:rStyle w:val="ad"/>
            <w:noProof/>
          </w:rPr>
          <w:t>期末基金份额持有人户数及持有人结构</w:t>
        </w:r>
        <w:r w:rsidR="00EF68D0">
          <w:rPr>
            <w:noProof/>
            <w:webHidden/>
          </w:rPr>
          <w:tab/>
        </w:r>
        <w:r w:rsidR="00EF68D0">
          <w:rPr>
            <w:noProof/>
            <w:webHidden/>
          </w:rPr>
          <w:fldChar w:fldCharType="begin"/>
        </w:r>
        <w:r w:rsidR="00EF68D0">
          <w:rPr>
            <w:noProof/>
            <w:webHidden/>
          </w:rPr>
          <w:instrText xml:space="preserve"> PAGEREF _Toc192864609 \h </w:instrText>
        </w:r>
        <w:r w:rsidR="00EF68D0">
          <w:rPr>
            <w:noProof/>
            <w:webHidden/>
          </w:rPr>
        </w:r>
        <w:r w:rsidR="00EF68D0">
          <w:rPr>
            <w:noProof/>
            <w:webHidden/>
          </w:rPr>
          <w:fldChar w:fldCharType="separate"/>
        </w:r>
        <w:r>
          <w:rPr>
            <w:noProof/>
            <w:webHidden/>
          </w:rPr>
          <w:t>64</w:t>
        </w:r>
        <w:r w:rsidR="00EF68D0">
          <w:rPr>
            <w:noProof/>
            <w:webHidden/>
          </w:rPr>
          <w:fldChar w:fldCharType="end"/>
        </w:r>
      </w:hyperlink>
    </w:p>
    <w:p w14:paraId="7405CDE5" w14:textId="2BB3E092" w:rsidR="00EF68D0" w:rsidRDefault="00507807">
      <w:pPr>
        <w:pStyle w:val="24"/>
        <w:rPr>
          <w:rFonts w:asciiTheme="minorHAnsi" w:eastAsiaTheme="minorEastAsia" w:hAnsiTheme="minorHAnsi" w:cstheme="minorBidi"/>
          <w:noProof/>
          <w:kern w:val="2"/>
          <w:szCs w:val="22"/>
        </w:rPr>
      </w:pPr>
      <w:hyperlink w:anchor="_Toc192864610" w:history="1">
        <w:r w:rsidR="00EF68D0" w:rsidRPr="00AA3FB1">
          <w:rPr>
            <w:rStyle w:val="ad"/>
            <w:noProof/>
          </w:rPr>
          <w:t xml:space="preserve">9.2 </w:t>
        </w:r>
        <w:r w:rsidR="00EF68D0" w:rsidRPr="00AA3FB1">
          <w:rPr>
            <w:rStyle w:val="ad"/>
            <w:noProof/>
          </w:rPr>
          <w:t>期末基金管理人的从业人员持有本基金的情况</w:t>
        </w:r>
        <w:r w:rsidR="00EF68D0">
          <w:rPr>
            <w:noProof/>
            <w:webHidden/>
          </w:rPr>
          <w:tab/>
        </w:r>
        <w:r w:rsidR="00EF68D0">
          <w:rPr>
            <w:noProof/>
            <w:webHidden/>
          </w:rPr>
          <w:fldChar w:fldCharType="begin"/>
        </w:r>
        <w:r w:rsidR="00EF68D0">
          <w:rPr>
            <w:noProof/>
            <w:webHidden/>
          </w:rPr>
          <w:instrText xml:space="preserve"> PAGEREF _Toc192864610 \h </w:instrText>
        </w:r>
        <w:r w:rsidR="00EF68D0">
          <w:rPr>
            <w:noProof/>
            <w:webHidden/>
          </w:rPr>
        </w:r>
        <w:r w:rsidR="00EF68D0">
          <w:rPr>
            <w:noProof/>
            <w:webHidden/>
          </w:rPr>
          <w:fldChar w:fldCharType="separate"/>
        </w:r>
        <w:r>
          <w:rPr>
            <w:noProof/>
            <w:webHidden/>
          </w:rPr>
          <w:t>64</w:t>
        </w:r>
        <w:r w:rsidR="00EF68D0">
          <w:rPr>
            <w:noProof/>
            <w:webHidden/>
          </w:rPr>
          <w:fldChar w:fldCharType="end"/>
        </w:r>
      </w:hyperlink>
    </w:p>
    <w:p w14:paraId="1DB8BA36" w14:textId="4455243B" w:rsidR="00EF68D0" w:rsidRDefault="00507807">
      <w:pPr>
        <w:pStyle w:val="24"/>
        <w:rPr>
          <w:rFonts w:asciiTheme="minorHAnsi" w:eastAsiaTheme="minorEastAsia" w:hAnsiTheme="minorHAnsi" w:cstheme="minorBidi"/>
          <w:noProof/>
          <w:kern w:val="2"/>
          <w:szCs w:val="22"/>
        </w:rPr>
      </w:pPr>
      <w:hyperlink w:anchor="_Toc192864611" w:history="1">
        <w:r w:rsidR="00EF68D0" w:rsidRPr="00AA3FB1">
          <w:rPr>
            <w:rStyle w:val="ad"/>
            <w:noProof/>
          </w:rPr>
          <w:t>9.3</w:t>
        </w:r>
        <w:r w:rsidR="00EF68D0">
          <w:rPr>
            <w:rFonts w:asciiTheme="minorHAnsi" w:eastAsiaTheme="minorEastAsia" w:hAnsiTheme="minorHAnsi" w:cstheme="minorBidi"/>
            <w:noProof/>
            <w:kern w:val="2"/>
            <w:szCs w:val="22"/>
          </w:rPr>
          <w:tab/>
        </w:r>
        <w:r w:rsidR="00EF68D0" w:rsidRPr="00AA3FB1">
          <w:rPr>
            <w:rStyle w:val="ad"/>
            <w:noProof/>
          </w:rPr>
          <w:t>期末兼任私募资产管理计划投资经理的基金经理本人及其直系亲属持有本人管理的产品情况</w:t>
        </w:r>
        <w:r w:rsidR="00EF68D0">
          <w:rPr>
            <w:noProof/>
            <w:webHidden/>
          </w:rPr>
          <w:tab/>
        </w:r>
        <w:r w:rsidR="00EF68D0">
          <w:rPr>
            <w:noProof/>
            <w:webHidden/>
          </w:rPr>
          <w:fldChar w:fldCharType="begin"/>
        </w:r>
        <w:r w:rsidR="00EF68D0">
          <w:rPr>
            <w:noProof/>
            <w:webHidden/>
          </w:rPr>
          <w:instrText xml:space="preserve"> PAGEREF _Toc192864611 \h </w:instrText>
        </w:r>
        <w:r w:rsidR="00EF68D0">
          <w:rPr>
            <w:noProof/>
            <w:webHidden/>
          </w:rPr>
        </w:r>
        <w:r w:rsidR="00EF68D0">
          <w:rPr>
            <w:noProof/>
            <w:webHidden/>
          </w:rPr>
          <w:fldChar w:fldCharType="separate"/>
        </w:r>
        <w:r>
          <w:rPr>
            <w:noProof/>
            <w:webHidden/>
          </w:rPr>
          <w:t>65</w:t>
        </w:r>
        <w:r w:rsidR="00EF68D0">
          <w:rPr>
            <w:noProof/>
            <w:webHidden/>
          </w:rPr>
          <w:fldChar w:fldCharType="end"/>
        </w:r>
      </w:hyperlink>
    </w:p>
    <w:p w14:paraId="52CC725F" w14:textId="119A5DAE" w:rsidR="00EF68D0" w:rsidRDefault="00507807">
      <w:pPr>
        <w:pStyle w:val="12"/>
        <w:rPr>
          <w:rFonts w:asciiTheme="minorHAnsi" w:eastAsiaTheme="minorEastAsia" w:hAnsiTheme="minorHAnsi" w:cstheme="minorBidi"/>
          <w:noProof/>
          <w:szCs w:val="22"/>
        </w:rPr>
      </w:pPr>
      <w:hyperlink w:anchor="_Toc192864612" w:history="1">
        <w:r w:rsidR="00EF68D0" w:rsidRPr="00AA3FB1">
          <w:rPr>
            <w:rStyle w:val="ad"/>
            <w:b/>
            <w:bCs/>
            <w:noProof/>
          </w:rPr>
          <w:t xml:space="preserve">§10  </w:t>
        </w:r>
        <w:r w:rsidR="00EF68D0" w:rsidRPr="00AA3FB1">
          <w:rPr>
            <w:rStyle w:val="ad"/>
            <w:b/>
            <w:bCs/>
            <w:noProof/>
          </w:rPr>
          <w:t>开放式基金份额变动</w:t>
        </w:r>
        <w:r w:rsidR="00EF68D0">
          <w:rPr>
            <w:noProof/>
            <w:webHidden/>
          </w:rPr>
          <w:tab/>
        </w:r>
        <w:r w:rsidR="00EF68D0">
          <w:rPr>
            <w:noProof/>
            <w:webHidden/>
          </w:rPr>
          <w:fldChar w:fldCharType="begin"/>
        </w:r>
        <w:r w:rsidR="00EF68D0">
          <w:rPr>
            <w:noProof/>
            <w:webHidden/>
          </w:rPr>
          <w:instrText xml:space="preserve"> PAGEREF _Toc192864612 \h </w:instrText>
        </w:r>
        <w:r w:rsidR="00EF68D0">
          <w:rPr>
            <w:noProof/>
            <w:webHidden/>
          </w:rPr>
        </w:r>
        <w:r w:rsidR="00EF68D0">
          <w:rPr>
            <w:noProof/>
            <w:webHidden/>
          </w:rPr>
          <w:fldChar w:fldCharType="separate"/>
        </w:r>
        <w:r>
          <w:rPr>
            <w:noProof/>
            <w:webHidden/>
          </w:rPr>
          <w:t>65</w:t>
        </w:r>
        <w:r w:rsidR="00EF68D0">
          <w:rPr>
            <w:noProof/>
            <w:webHidden/>
          </w:rPr>
          <w:fldChar w:fldCharType="end"/>
        </w:r>
      </w:hyperlink>
    </w:p>
    <w:p w14:paraId="084C8EAA" w14:textId="5562333E" w:rsidR="00EF68D0" w:rsidRDefault="00507807">
      <w:pPr>
        <w:pStyle w:val="12"/>
        <w:rPr>
          <w:rFonts w:asciiTheme="minorHAnsi" w:eastAsiaTheme="minorEastAsia" w:hAnsiTheme="minorHAnsi" w:cstheme="minorBidi"/>
          <w:noProof/>
          <w:szCs w:val="22"/>
        </w:rPr>
      </w:pPr>
      <w:hyperlink w:anchor="_Toc192864613" w:history="1">
        <w:r w:rsidR="00EF68D0" w:rsidRPr="00AA3FB1">
          <w:rPr>
            <w:rStyle w:val="ad"/>
            <w:b/>
            <w:bCs/>
            <w:noProof/>
          </w:rPr>
          <w:t xml:space="preserve">§11  </w:t>
        </w:r>
        <w:r w:rsidR="00EF68D0" w:rsidRPr="00AA3FB1">
          <w:rPr>
            <w:rStyle w:val="ad"/>
            <w:b/>
            <w:bCs/>
            <w:noProof/>
          </w:rPr>
          <w:t>重大事件揭示</w:t>
        </w:r>
        <w:r w:rsidR="00EF68D0">
          <w:rPr>
            <w:noProof/>
            <w:webHidden/>
          </w:rPr>
          <w:tab/>
        </w:r>
        <w:r w:rsidR="00EF68D0">
          <w:rPr>
            <w:noProof/>
            <w:webHidden/>
          </w:rPr>
          <w:fldChar w:fldCharType="begin"/>
        </w:r>
        <w:r w:rsidR="00EF68D0">
          <w:rPr>
            <w:noProof/>
            <w:webHidden/>
          </w:rPr>
          <w:instrText xml:space="preserve"> PAGEREF _Toc192864613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7C09D5AA" w14:textId="5D1B8EB4" w:rsidR="00EF68D0" w:rsidRDefault="00507807">
      <w:pPr>
        <w:pStyle w:val="24"/>
        <w:rPr>
          <w:rFonts w:asciiTheme="minorHAnsi" w:eastAsiaTheme="minorEastAsia" w:hAnsiTheme="minorHAnsi" w:cstheme="minorBidi"/>
          <w:noProof/>
          <w:kern w:val="2"/>
          <w:szCs w:val="22"/>
        </w:rPr>
      </w:pPr>
      <w:hyperlink w:anchor="_Toc192864614" w:history="1">
        <w:r w:rsidR="00EF68D0" w:rsidRPr="00AA3FB1">
          <w:rPr>
            <w:rStyle w:val="ad"/>
            <w:noProof/>
          </w:rPr>
          <w:t>11.1</w:t>
        </w:r>
        <w:r w:rsidR="00EF68D0" w:rsidRPr="00AA3FB1">
          <w:rPr>
            <w:rStyle w:val="ad"/>
            <w:noProof/>
          </w:rPr>
          <w:t>基金份额持有人大会决议</w:t>
        </w:r>
        <w:r w:rsidR="00EF68D0">
          <w:rPr>
            <w:noProof/>
            <w:webHidden/>
          </w:rPr>
          <w:tab/>
        </w:r>
        <w:r w:rsidR="00EF68D0">
          <w:rPr>
            <w:noProof/>
            <w:webHidden/>
          </w:rPr>
          <w:fldChar w:fldCharType="begin"/>
        </w:r>
        <w:r w:rsidR="00EF68D0">
          <w:rPr>
            <w:noProof/>
            <w:webHidden/>
          </w:rPr>
          <w:instrText xml:space="preserve"> PAGEREF _Toc192864614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2056C6A8" w14:textId="35396638" w:rsidR="00EF68D0" w:rsidRDefault="00507807">
      <w:pPr>
        <w:pStyle w:val="24"/>
        <w:rPr>
          <w:rFonts w:asciiTheme="minorHAnsi" w:eastAsiaTheme="minorEastAsia" w:hAnsiTheme="minorHAnsi" w:cstheme="minorBidi"/>
          <w:noProof/>
          <w:kern w:val="2"/>
          <w:szCs w:val="22"/>
        </w:rPr>
      </w:pPr>
      <w:hyperlink w:anchor="_Toc192864615" w:history="1">
        <w:r w:rsidR="00EF68D0" w:rsidRPr="00AA3FB1">
          <w:rPr>
            <w:rStyle w:val="ad"/>
            <w:noProof/>
          </w:rPr>
          <w:t xml:space="preserve">11.2 </w:t>
        </w:r>
        <w:r w:rsidR="00EF68D0" w:rsidRPr="00AA3FB1">
          <w:rPr>
            <w:rStyle w:val="ad"/>
            <w:noProof/>
          </w:rPr>
          <w:t>基金管理人、基金托管人的专门基金托管部门的重大人事变动</w:t>
        </w:r>
        <w:r w:rsidR="00EF68D0">
          <w:rPr>
            <w:noProof/>
            <w:webHidden/>
          </w:rPr>
          <w:tab/>
        </w:r>
        <w:r w:rsidR="00EF68D0">
          <w:rPr>
            <w:noProof/>
            <w:webHidden/>
          </w:rPr>
          <w:fldChar w:fldCharType="begin"/>
        </w:r>
        <w:r w:rsidR="00EF68D0">
          <w:rPr>
            <w:noProof/>
            <w:webHidden/>
          </w:rPr>
          <w:instrText xml:space="preserve"> PAGEREF _Toc192864615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3C0FE416" w14:textId="4D3E82CF" w:rsidR="00EF68D0" w:rsidRDefault="00507807">
      <w:pPr>
        <w:pStyle w:val="24"/>
        <w:rPr>
          <w:rFonts w:asciiTheme="minorHAnsi" w:eastAsiaTheme="minorEastAsia" w:hAnsiTheme="minorHAnsi" w:cstheme="minorBidi"/>
          <w:noProof/>
          <w:kern w:val="2"/>
          <w:szCs w:val="22"/>
        </w:rPr>
      </w:pPr>
      <w:hyperlink w:anchor="_Toc192864616" w:history="1">
        <w:r w:rsidR="00EF68D0" w:rsidRPr="00AA3FB1">
          <w:rPr>
            <w:rStyle w:val="ad"/>
            <w:noProof/>
          </w:rPr>
          <w:t xml:space="preserve">11.3 </w:t>
        </w:r>
        <w:r w:rsidR="00EF68D0" w:rsidRPr="00AA3FB1">
          <w:rPr>
            <w:rStyle w:val="ad"/>
            <w:noProof/>
          </w:rPr>
          <w:t>涉及基金管理人、基金财产、基金托管业务的诉讼</w:t>
        </w:r>
        <w:r w:rsidR="00EF68D0">
          <w:rPr>
            <w:noProof/>
            <w:webHidden/>
          </w:rPr>
          <w:tab/>
        </w:r>
        <w:r w:rsidR="00EF68D0">
          <w:rPr>
            <w:noProof/>
            <w:webHidden/>
          </w:rPr>
          <w:fldChar w:fldCharType="begin"/>
        </w:r>
        <w:r w:rsidR="00EF68D0">
          <w:rPr>
            <w:noProof/>
            <w:webHidden/>
          </w:rPr>
          <w:instrText xml:space="preserve"> PAGEREF _Toc192864616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48ADFDA7" w14:textId="274EB4E9" w:rsidR="00EF68D0" w:rsidRDefault="00507807">
      <w:pPr>
        <w:pStyle w:val="24"/>
        <w:rPr>
          <w:rFonts w:asciiTheme="minorHAnsi" w:eastAsiaTheme="minorEastAsia" w:hAnsiTheme="minorHAnsi" w:cstheme="minorBidi"/>
          <w:noProof/>
          <w:kern w:val="2"/>
          <w:szCs w:val="22"/>
        </w:rPr>
      </w:pPr>
      <w:hyperlink w:anchor="_Toc192864617" w:history="1">
        <w:r w:rsidR="00EF68D0" w:rsidRPr="00AA3FB1">
          <w:rPr>
            <w:rStyle w:val="ad"/>
            <w:noProof/>
          </w:rPr>
          <w:t xml:space="preserve">11.4 </w:t>
        </w:r>
        <w:r w:rsidR="00EF68D0" w:rsidRPr="00AA3FB1">
          <w:rPr>
            <w:rStyle w:val="ad"/>
            <w:noProof/>
          </w:rPr>
          <w:t>基金投资策略的改变</w:t>
        </w:r>
        <w:r w:rsidR="00EF68D0">
          <w:rPr>
            <w:noProof/>
            <w:webHidden/>
          </w:rPr>
          <w:tab/>
        </w:r>
        <w:r w:rsidR="00EF68D0">
          <w:rPr>
            <w:noProof/>
            <w:webHidden/>
          </w:rPr>
          <w:fldChar w:fldCharType="begin"/>
        </w:r>
        <w:r w:rsidR="00EF68D0">
          <w:rPr>
            <w:noProof/>
            <w:webHidden/>
          </w:rPr>
          <w:instrText xml:space="preserve"> PAGEREF _Toc192864617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55E8CB74" w14:textId="5FA0CE8C" w:rsidR="00EF68D0" w:rsidRDefault="00507807">
      <w:pPr>
        <w:pStyle w:val="24"/>
        <w:rPr>
          <w:rFonts w:asciiTheme="minorHAnsi" w:eastAsiaTheme="minorEastAsia" w:hAnsiTheme="minorHAnsi" w:cstheme="minorBidi"/>
          <w:noProof/>
          <w:kern w:val="2"/>
          <w:szCs w:val="22"/>
        </w:rPr>
      </w:pPr>
      <w:hyperlink w:anchor="_Toc192864618" w:history="1">
        <w:r w:rsidR="00EF68D0" w:rsidRPr="00AA3FB1">
          <w:rPr>
            <w:rStyle w:val="ad"/>
            <w:noProof/>
          </w:rPr>
          <w:t xml:space="preserve">11.5 </w:t>
        </w:r>
        <w:r w:rsidR="00EF68D0" w:rsidRPr="00AA3FB1">
          <w:rPr>
            <w:rStyle w:val="ad"/>
            <w:noProof/>
          </w:rPr>
          <w:t>为基金进行审计的会计师事务所情况</w:t>
        </w:r>
        <w:r w:rsidR="00EF68D0">
          <w:rPr>
            <w:noProof/>
            <w:webHidden/>
          </w:rPr>
          <w:tab/>
        </w:r>
        <w:r w:rsidR="00EF68D0">
          <w:rPr>
            <w:noProof/>
            <w:webHidden/>
          </w:rPr>
          <w:fldChar w:fldCharType="begin"/>
        </w:r>
        <w:r w:rsidR="00EF68D0">
          <w:rPr>
            <w:noProof/>
            <w:webHidden/>
          </w:rPr>
          <w:instrText xml:space="preserve"> PAGEREF _Toc192864618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5ED20E89" w14:textId="7F805B01" w:rsidR="00EF68D0" w:rsidRDefault="00507807">
      <w:pPr>
        <w:pStyle w:val="24"/>
        <w:rPr>
          <w:rFonts w:asciiTheme="minorHAnsi" w:eastAsiaTheme="minorEastAsia" w:hAnsiTheme="minorHAnsi" w:cstheme="minorBidi"/>
          <w:noProof/>
          <w:kern w:val="2"/>
          <w:szCs w:val="22"/>
        </w:rPr>
      </w:pPr>
      <w:hyperlink w:anchor="_Toc192864619" w:history="1">
        <w:r w:rsidR="00EF68D0" w:rsidRPr="00AA3FB1">
          <w:rPr>
            <w:rStyle w:val="ad"/>
            <w:noProof/>
          </w:rPr>
          <w:t xml:space="preserve">11.6 </w:t>
        </w:r>
        <w:r w:rsidR="00EF68D0" w:rsidRPr="00AA3FB1">
          <w:rPr>
            <w:rStyle w:val="ad"/>
            <w:noProof/>
          </w:rPr>
          <w:t>管理人、托管人及其高级管理人员受稽查或处罚等情况</w:t>
        </w:r>
        <w:r w:rsidR="00EF68D0">
          <w:rPr>
            <w:noProof/>
            <w:webHidden/>
          </w:rPr>
          <w:tab/>
        </w:r>
        <w:r w:rsidR="00EF68D0">
          <w:rPr>
            <w:noProof/>
            <w:webHidden/>
          </w:rPr>
          <w:fldChar w:fldCharType="begin"/>
        </w:r>
        <w:r w:rsidR="00EF68D0">
          <w:rPr>
            <w:noProof/>
            <w:webHidden/>
          </w:rPr>
          <w:instrText xml:space="preserve"> PAGEREF _Toc192864619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3B847F1A" w14:textId="6A21C07C" w:rsidR="00EF68D0" w:rsidRDefault="00507807">
      <w:pPr>
        <w:pStyle w:val="24"/>
        <w:rPr>
          <w:rFonts w:asciiTheme="minorHAnsi" w:eastAsiaTheme="minorEastAsia" w:hAnsiTheme="minorHAnsi" w:cstheme="minorBidi"/>
          <w:noProof/>
          <w:kern w:val="2"/>
          <w:szCs w:val="22"/>
        </w:rPr>
      </w:pPr>
      <w:hyperlink w:anchor="_Toc192864620" w:history="1">
        <w:r w:rsidR="00EF68D0" w:rsidRPr="00AA3FB1">
          <w:rPr>
            <w:rStyle w:val="ad"/>
            <w:noProof/>
          </w:rPr>
          <w:t xml:space="preserve">11.6.1 </w:t>
        </w:r>
        <w:r w:rsidR="00EF68D0" w:rsidRPr="00AA3FB1">
          <w:rPr>
            <w:rStyle w:val="ad"/>
            <w:noProof/>
          </w:rPr>
          <w:t>管理人及其高级管理人员受稽查或处罚等情况</w:t>
        </w:r>
        <w:r w:rsidR="00EF68D0">
          <w:rPr>
            <w:noProof/>
            <w:webHidden/>
          </w:rPr>
          <w:tab/>
        </w:r>
        <w:r w:rsidR="00EF68D0">
          <w:rPr>
            <w:noProof/>
            <w:webHidden/>
          </w:rPr>
          <w:fldChar w:fldCharType="begin"/>
        </w:r>
        <w:r w:rsidR="00EF68D0">
          <w:rPr>
            <w:noProof/>
            <w:webHidden/>
          </w:rPr>
          <w:instrText xml:space="preserve"> PAGEREF _Toc192864620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650CE069" w14:textId="01EDDDF9" w:rsidR="00EF68D0" w:rsidRDefault="00507807">
      <w:pPr>
        <w:pStyle w:val="24"/>
        <w:rPr>
          <w:rFonts w:asciiTheme="minorHAnsi" w:eastAsiaTheme="minorEastAsia" w:hAnsiTheme="minorHAnsi" w:cstheme="minorBidi"/>
          <w:noProof/>
          <w:kern w:val="2"/>
          <w:szCs w:val="22"/>
        </w:rPr>
      </w:pPr>
      <w:hyperlink w:anchor="_Toc192864621" w:history="1">
        <w:r w:rsidR="00EF68D0" w:rsidRPr="00AA3FB1">
          <w:rPr>
            <w:rStyle w:val="ad"/>
            <w:noProof/>
          </w:rPr>
          <w:t xml:space="preserve">11.6.2 </w:t>
        </w:r>
        <w:r w:rsidR="00EF68D0" w:rsidRPr="00AA3FB1">
          <w:rPr>
            <w:rStyle w:val="ad"/>
            <w:noProof/>
          </w:rPr>
          <w:t>托管人及其高级管理人员受稽查或处罚等情况</w:t>
        </w:r>
        <w:r w:rsidR="00EF68D0">
          <w:rPr>
            <w:noProof/>
            <w:webHidden/>
          </w:rPr>
          <w:tab/>
        </w:r>
        <w:r w:rsidR="00EF68D0">
          <w:rPr>
            <w:noProof/>
            <w:webHidden/>
          </w:rPr>
          <w:fldChar w:fldCharType="begin"/>
        </w:r>
        <w:r w:rsidR="00EF68D0">
          <w:rPr>
            <w:noProof/>
            <w:webHidden/>
          </w:rPr>
          <w:instrText xml:space="preserve"> PAGEREF _Toc192864621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3A09FF6D" w14:textId="7DD12AC5" w:rsidR="00EF68D0" w:rsidRDefault="00507807">
      <w:pPr>
        <w:pStyle w:val="24"/>
        <w:rPr>
          <w:rFonts w:asciiTheme="minorHAnsi" w:eastAsiaTheme="minorEastAsia" w:hAnsiTheme="minorHAnsi" w:cstheme="minorBidi"/>
          <w:noProof/>
          <w:kern w:val="2"/>
          <w:szCs w:val="22"/>
        </w:rPr>
      </w:pPr>
      <w:hyperlink w:anchor="_Toc192864622" w:history="1">
        <w:r w:rsidR="00EF68D0" w:rsidRPr="00AA3FB1">
          <w:rPr>
            <w:rStyle w:val="ad"/>
            <w:noProof/>
          </w:rPr>
          <w:t xml:space="preserve">11.7 </w:t>
        </w:r>
        <w:r w:rsidR="00EF68D0" w:rsidRPr="00AA3FB1">
          <w:rPr>
            <w:rStyle w:val="ad"/>
            <w:noProof/>
          </w:rPr>
          <w:t>基金租用证券公司交易单元的有关情况</w:t>
        </w:r>
        <w:r w:rsidR="00EF68D0">
          <w:rPr>
            <w:noProof/>
            <w:webHidden/>
          </w:rPr>
          <w:tab/>
        </w:r>
        <w:r w:rsidR="00EF68D0">
          <w:rPr>
            <w:noProof/>
            <w:webHidden/>
          </w:rPr>
          <w:fldChar w:fldCharType="begin"/>
        </w:r>
        <w:r w:rsidR="00EF68D0">
          <w:rPr>
            <w:noProof/>
            <w:webHidden/>
          </w:rPr>
          <w:instrText xml:space="preserve"> PAGEREF _Toc192864622 \h </w:instrText>
        </w:r>
        <w:r w:rsidR="00EF68D0">
          <w:rPr>
            <w:noProof/>
            <w:webHidden/>
          </w:rPr>
        </w:r>
        <w:r w:rsidR="00EF68D0">
          <w:rPr>
            <w:noProof/>
            <w:webHidden/>
          </w:rPr>
          <w:fldChar w:fldCharType="separate"/>
        </w:r>
        <w:r>
          <w:rPr>
            <w:noProof/>
            <w:webHidden/>
          </w:rPr>
          <w:t>66</w:t>
        </w:r>
        <w:r w:rsidR="00EF68D0">
          <w:rPr>
            <w:noProof/>
            <w:webHidden/>
          </w:rPr>
          <w:fldChar w:fldCharType="end"/>
        </w:r>
      </w:hyperlink>
    </w:p>
    <w:p w14:paraId="2C98C5ED" w14:textId="2D937ADE" w:rsidR="00EF68D0" w:rsidRDefault="00507807">
      <w:pPr>
        <w:pStyle w:val="24"/>
        <w:rPr>
          <w:rFonts w:asciiTheme="minorHAnsi" w:eastAsiaTheme="minorEastAsia" w:hAnsiTheme="minorHAnsi" w:cstheme="minorBidi"/>
          <w:noProof/>
          <w:kern w:val="2"/>
          <w:szCs w:val="22"/>
        </w:rPr>
      </w:pPr>
      <w:hyperlink w:anchor="_Toc192864623" w:history="1">
        <w:r w:rsidR="00EF68D0" w:rsidRPr="00AA3FB1">
          <w:rPr>
            <w:rStyle w:val="ad"/>
            <w:noProof/>
          </w:rPr>
          <w:t>11.8</w:t>
        </w:r>
        <w:r w:rsidR="00EF68D0" w:rsidRPr="00AA3FB1">
          <w:rPr>
            <w:rStyle w:val="ad"/>
            <w:noProof/>
          </w:rPr>
          <w:t>其他重大事件</w:t>
        </w:r>
        <w:r w:rsidR="00EF68D0">
          <w:rPr>
            <w:noProof/>
            <w:webHidden/>
          </w:rPr>
          <w:tab/>
        </w:r>
        <w:r w:rsidR="00EF68D0">
          <w:rPr>
            <w:noProof/>
            <w:webHidden/>
          </w:rPr>
          <w:fldChar w:fldCharType="begin"/>
        </w:r>
        <w:r w:rsidR="00EF68D0">
          <w:rPr>
            <w:noProof/>
            <w:webHidden/>
          </w:rPr>
          <w:instrText xml:space="preserve"> PAGEREF _Toc192864623 \h </w:instrText>
        </w:r>
        <w:r w:rsidR="00EF68D0">
          <w:rPr>
            <w:noProof/>
            <w:webHidden/>
          </w:rPr>
        </w:r>
        <w:r w:rsidR="00EF68D0">
          <w:rPr>
            <w:noProof/>
            <w:webHidden/>
          </w:rPr>
          <w:fldChar w:fldCharType="separate"/>
        </w:r>
        <w:r>
          <w:rPr>
            <w:noProof/>
            <w:webHidden/>
          </w:rPr>
          <w:t>68</w:t>
        </w:r>
        <w:r w:rsidR="00EF68D0">
          <w:rPr>
            <w:noProof/>
            <w:webHidden/>
          </w:rPr>
          <w:fldChar w:fldCharType="end"/>
        </w:r>
      </w:hyperlink>
    </w:p>
    <w:p w14:paraId="7BEDD9F4" w14:textId="6E238C29" w:rsidR="00EF68D0" w:rsidRDefault="00507807">
      <w:pPr>
        <w:pStyle w:val="12"/>
        <w:rPr>
          <w:rFonts w:asciiTheme="minorHAnsi" w:eastAsiaTheme="minorEastAsia" w:hAnsiTheme="minorHAnsi" w:cstheme="minorBidi"/>
          <w:noProof/>
          <w:szCs w:val="22"/>
        </w:rPr>
      </w:pPr>
      <w:hyperlink w:anchor="_Toc192864624" w:history="1">
        <w:r w:rsidR="00EF68D0" w:rsidRPr="00AA3FB1">
          <w:rPr>
            <w:rStyle w:val="ad"/>
            <w:b/>
            <w:bCs/>
            <w:noProof/>
          </w:rPr>
          <w:t xml:space="preserve">§12  </w:t>
        </w:r>
        <w:r w:rsidR="00EF68D0" w:rsidRPr="00AA3FB1">
          <w:rPr>
            <w:rStyle w:val="ad"/>
            <w:b/>
            <w:bCs/>
            <w:noProof/>
          </w:rPr>
          <w:t>备查文件目录</w:t>
        </w:r>
        <w:r w:rsidR="00EF68D0">
          <w:rPr>
            <w:noProof/>
            <w:webHidden/>
          </w:rPr>
          <w:tab/>
        </w:r>
        <w:r w:rsidR="00EF68D0">
          <w:rPr>
            <w:noProof/>
            <w:webHidden/>
          </w:rPr>
          <w:fldChar w:fldCharType="begin"/>
        </w:r>
        <w:r w:rsidR="00EF68D0">
          <w:rPr>
            <w:noProof/>
            <w:webHidden/>
          </w:rPr>
          <w:instrText xml:space="preserve"> PAGEREF _Toc192864624 \h </w:instrText>
        </w:r>
        <w:r w:rsidR="00EF68D0">
          <w:rPr>
            <w:noProof/>
            <w:webHidden/>
          </w:rPr>
        </w:r>
        <w:r w:rsidR="00EF68D0">
          <w:rPr>
            <w:noProof/>
            <w:webHidden/>
          </w:rPr>
          <w:fldChar w:fldCharType="separate"/>
        </w:r>
        <w:r>
          <w:rPr>
            <w:noProof/>
            <w:webHidden/>
          </w:rPr>
          <w:t>70</w:t>
        </w:r>
        <w:r w:rsidR="00EF68D0">
          <w:rPr>
            <w:noProof/>
            <w:webHidden/>
          </w:rPr>
          <w:fldChar w:fldCharType="end"/>
        </w:r>
      </w:hyperlink>
    </w:p>
    <w:p w14:paraId="6ECF6311" w14:textId="4CC757FF" w:rsidR="00EF68D0" w:rsidRDefault="00507807">
      <w:pPr>
        <w:pStyle w:val="24"/>
        <w:rPr>
          <w:rFonts w:asciiTheme="minorHAnsi" w:eastAsiaTheme="minorEastAsia" w:hAnsiTheme="minorHAnsi" w:cstheme="minorBidi"/>
          <w:noProof/>
          <w:kern w:val="2"/>
          <w:szCs w:val="22"/>
        </w:rPr>
      </w:pPr>
      <w:hyperlink w:anchor="_Toc192864625" w:history="1">
        <w:r w:rsidR="00EF68D0" w:rsidRPr="00AA3FB1">
          <w:rPr>
            <w:rStyle w:val="ad"/>
            <w:noProof/>
          </w:rPr>
          <w:t xml:space="preserve">12.1  </w:t>
        </w:r>
        <w:r w:rsidR="00EF68D0" w:rsidRPr="00AA3FB1">
          <w:rPr>
            <w:rStyle w:val="ad"/>
            <w:noProof/>
          </w:rPr>
          <w:t>备查文件目录</w:t>
        </w:r>
        <w:r w:rsidR="00EF68D0">
          <w:rPr>
            <w:noProof/>
            <w:webHidden/>
          </w:rPr>
          <w:tab/>
        </w:r>
        <w:r w:rsidR="00EF68D0">
          <w:rPr>
            <w:noProof/>
            <w:webHidden/>
          </w:rPr>
          <w:fldChar w:fldCharType="begin"/>
        </w:r>
        <w:r w:rsidR="00EF68D0">
          <w:rPr>
            <w:noProof/>
            <w:webHidden/>
          </w:rPr>
          <w:instrText xml:space="preserve"> PAGEREF _Toc192864625 \h </w:instrText>
        </w:r>
        <w:r w:rsidR="00EF68D0">
          <w:rPr>
            <w:noProof/>
            <w:webHidden/>
          </w:rPr>
        </w:r>
        <w:r w:rsidR="00EF68D0">
          <w:rPr>
            <w:noProof/>
            <w:webHidden/>
          </w:rPr>
          <w:fldChar w:fldCharType="separate"/>
        </w:r>
        <w:r>
          <w:rPr>
            <w:noProof/>
            <w:webHidden/>
          </w:rPr>
          <w:t>70</w:t>
        </w:r>
        <w:r w:rsidR="00EF68D0">
          <w:rPr>
            <w:noProof/>
            <w:webHidden/>
          </w:rPr>
          <w:fldChar w:fldCharType="end"/>
        </w:r>
      </w:hyperlink>
    </w:p>
    <w:p w14:paraId="25188614" w14:textId="6C910088" w:rsidR="00EF68D0" w:rsidRDefault="00507807">
      <w:pPr>
        <w:pStyle w:val="24"/>
        <w:rPr>
          <w:rFonts w:asciiTheme="minorHAnsi" w:eastAsiaTheme="minorEastAsia" w:hAnsiTheme="minorHAnsi" w:cstheme="minorBidi"/>
          <w:noProof/>
          <w:kern w:val="2"/>
          <w:szCs w:val="22"/>
        </w:rPr>
      </w:pPr>
      <w:hyperlink w:anchor="_Toc192864626" w:history="1">
        <w:r w:rsidR="00EF68D0" w:rsidRPr="00AA3FB1">
          <w:rPr>
            <w:rStyle w:val="ad"/>
            <w:noProof/>
          </w:rPr>
          <w:t xml:space="preserve">12.2 </w:t>
        </w:r>
        <w:r w:rsidR="00EF68D0" w:rsidRPr="00AA3FB1">
          <w:rPr>
            <w:rStyle w:val="ad"/>
            <w:noProof/>
          </w:rPr>
          <w:t>存放地点</w:t>
        </w:r>
        <w:r w:rsidR="00EF68D0">
          <w:rPr>
            <w:noProof/>
            <w:webHidden/>
          </w:rPr>
          <w:tab/>
        </w:r>
        <w:r w:rsidR="00EF68D0">
          <w:rPr>
            <w:noProof/>
            <w:webHidden/>
          </w:rPr>
          <w:fldChar w:fldCharType="begin"/>
        </w:r>
        <w:r w:rsidR="00EF68D0">
          <w:rPr>
            <w:noProof/>
            <w:webHidden/>
          </w:rPr>
          <w:instrText xml:space="preserve"> PAGEREF _Toc192864626 \h </w:instrText>
        </w:r>
        <w:r w:rsidR="00EF68D0">
          <w:rPr>
            <w:noProof/>
            <w:webHidden/>
          </w:rPr>
        </w:r>
        <w:r w:rsidR="00EF68D0">
          <w:rPr>
            <w:noProof/>
            <w:webHidden/>
          </w:rPr>
          <w:fldChar w:fldCharType="separate"/>
        </w:r>
        <w:r>
          <w:rPr>
            <w:noProof/>
            <w:webHidden/>
          </w:rPr>
          <w:t>70</w:t>
        </w:r>
        <w:r w:rsidR="00EF68D0">
          <w:rPr>
            <w:noProof/>
            <w:webHidden/>
          </w:rPr>
          <w:fldChar w:fldCharType="end"/>
        </w:r>
      </w:hyperlink>
    </w:p>
    <w:p w14:paraId="38DC6D55" w14:textId="59C50B6F" w:rsidR="00EF68D0" w:rsidRDefault="00507807">
      <w:pPr>
        <w:pStyle w:val="24"/>
        <w:rPr>
          <w:rFonts w:asciiTheme="minorHAnsi" w:eastAsiaTheme="minorEastAsia" w:hAnsiTheme="minorHAnsi" w:cstheme="minorBidi"/>
          <w:noProof/>
          <w:kern w:val="2"/>
          <w:szCs w:val="22"/>
        </w:rPr>
      </w:pPr>
      <w:hyperlink w:anchor="_Toc192864627" w:history="1">
        <w:r w:rsidR="00EF68D0" w:rsidRPr="00AA3FB1">
          <w:rPr>
            <w:rStyle w:val="ad"/>
            <w:noProof/>
          </w:rPr>
          <w:t xml:space="preserve">12.3 </w:t>
        </w:r>
        <w:r w:rsidR="00EF68D0" w:rsidRPr="00AA3FB1">
          <w:rPr>
            <w:rStyle w:val="ad"/>
            <w:noProof/>
          </w:rPr>
          <w:t>查阅方式</w:t>
        </w:r>
        <w:r w:rsidR="00EF68D0">
          <w:rPr>
            <w:noProof/>
            <w:webHidden/>
          </w:rPr>
          <w:tab/>
        </w:r>
        <w:r w:rsidR="00EF68D0">
          <w:rPr>
            <w:noProof/>
            <w:webHidden/>
          </w:rPr>
          <w:fldChar w:fldCharType="begin"/>
        </w:r>
        <w:r w:rsidR="00EF68D0">
          <w:rPr>
            <w:noProof/>
            <w:webHidden/>
          </w:rPr>
          <w:instrText xml:space="preserve"> PAGEREF _Toc192864627 \h </w:instrText>
        </w:r>
        <w:r w:rsidR="00EF68D0">
          <w:rPr>
            <w:noProof/>
            <w:webHidden/>
          </w:rPr>
        </w:r>
        <w:r w:rsidR="00EF68D0">
          <w:rPr>
            <w:noProof/>
            <w:webHidden/>
          </w:rPr>
          <w:fldChar w:fldCharType="separate"/>
        </w:r>
        <w:r>
          <w:rPr>
            <w:noProof/>
            <w:webHidden/>
          </w:rPr>
          <w:t>70</w:t>
        </w:r>
        <w:r w:rsidR="00EF68D0">
          <w:rPr>
            <w:noProof/>
            <w:webHidden/>
          </w:rPr>
          <w:fldChar w:fldCharType="end"/>
        </w:r>
      </w:hyperlink>
    </w:p>
    <w:p w14:paraId="7B5B14F7" w14:textId="77777777"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p>
    <w:p w14:paraId="704045AF"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4" w:name="_Toc225498244"/>
      <w:bookmarkStart w:id="25" w:name="_Toc352255960"/>
      <w:bookmarkStart w:id="26" w:name="_Toc352256028"/>
      <w:bookmarkStart w:id="27" w:name="_Toc352331206"/>
      <w:bookmarkStart w:id="28" w:name="_Toc362423984"/>
      <w:bookmarkStart w:id="29" w:name="_Toc192864559"/>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4"/>
      <w:bookmarkEnd w:id="25"/>
      <w:bookmarkEnd w:id="26"/>
      <w:bookmarkEnd w:id="27"/>
      <w:bookmarkEnd w:id="28"/>
      <w:bookmarkEnd w:id="29"/>
    </w:p>
    <w:p w14:paraId="6CBE3173" w14:textId="77777777"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0" w:name="_Toc352255961"/>
      <w:bookmarkStart w:id="31" w:name="_Toc352256029"/>
      <w:bookmarkStart w:id="32" w:name="_Toc352331207"/>
      <w:bookmarkStart w:id="33" w:name="_Toc362423985"/>
      <w:bookmarkStart w:id="34" w:name="_Toc192864560"/>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0"/>
      <w:bookmarkEnd w:id="31"/>
      <w:bookmarkEnd w:id="32"/>
      <w:bookmarkEnd w:id="33"/>
      <w:bookmarkEnd w:id="34"/>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14:paraId="29DC8EB7" w14:textId="77777777" w:rsidTr="00E70468">
        <w:tc>
          <w:tcPr>
            <w:tcW w:w="3258" w:type="dxa"/>
          </w:tcPr>
          <w:p w14:paraId="577BF1C0"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14:paraId="48F63F0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p>
        </w:tc>
      </w:tr>
      <w:tr w:rsidR="006017C4" w:rsidRPr="006017C4" w14:paraId="222E6BC0" w14:textId="77777777" w:rsidTr="00E70468">
        <w:tc>
          <w:tcPr>
            <w:tcW w:w="3258" w:type="dxa"/>
          </w:tcPr>
          <w:p w14:paraId="0D5BCB8A"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14:paraId="159C246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p>
        </w:tc>
      </w:tr>
      <w:tr w:rsidR="006017C4" w:rsidRPr="006017C4" w14:paraId="697499E0" w14:textId="77777777" w:rsidTr="00E70468">
        <w:tc>
          <w:tcPr>
            <w:tcW w:w="3258" w:type="dxa"/>
            <w:vAlign w:val="center"/>
          </w:tcPr>
          <w:p w14:paraId="69E86BC8"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14:paraId="147BB8F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017970</w:t>
            </w:r>
          </w:p>
        </w:tc>
      </w:tr>
      <w:tr w:rsidR="006017C4" w:rsidRPr="006017C4" w14:paraId="0BEE7149" w14:textId="77777777" w:rsidTr="00E70468">
        <w:tc>
          <w:tcPr>
            <w:tcW w:w="3258" w:type="dxa"/>
            <w:vAlign w:val="center"/>
          </w:tcPr>
          <w:p w14:paraId="394009A8" w14:textId="77777777"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14:paraId="68BF3F5B" w14:textId="77777777"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017970</w:t>
            </w:r>
          </w:p>
        </w:tc>
      </w:tr>
      <w:tr w:rsidR="006017C4" w:rsidRPr="006017C4" w14:paraId="1C7B7A23" w14:textId="77777777" w:rsidTr="00E70468">
        <w:tc>
          <w:tcPr>
            <w:tcW w:w="3258" w:type="dxa"/>
          </w:tcPr>
          <w:p w14:paraId="557CAE39"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14:paraId="2B349D18"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14:paraId="2951698B" w14:textId="77777777" w:rsidTr="00E70468">
        <w:tc>
          <w:tcPr>
            <w:tcW w:w="3258" w:type="dxa"/>
          </w:tcPr>
          <w:p w14:paraId="48095114"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14:paraId="2878473B"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w:t>
            </w:r>
          </w:p>
        </w:tc>
      </w:tr>
      <w:tr w:rsidR="006017C4" w:rsidRPr="006017C4" w14:paraId="4B070646" w14:textId="77777777" w:rsidTr="00E70468">
        <w:tc>
          <w:tcPr>
            <w:tcW w:w="3258" w:type="dxa"/>
          </w:tcPr>
          <w:p w14:paraId="334ABB6F"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14:paraId="5505652B"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14:paraId="0FDB6478" w14:textId="77777777" w:rsidTr="00E70468">
        <w:tc>
          <w:tcPr>
            <w:tcW w:w="3258" w:type="dxa"/>
          </w:tcPr>
          <w:p w14:paraId="67889B98"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14:paraId="7EC61332"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招商银行股份有限公司</w:t>
            </w:r>
          </w:p>
        </w:tc>
      </w:tr>
      <w:tr w:rsidR="006017C4" w:rsidRPr="006017C4" w14:paraId="47D44E0B" w14:textId="77777777" w:rsidTr="00E70468">
        <w:tc>
          <w:tcPr>
            <w:tcW w:w="3258" w:type="dxa"/>
          </w:tcPr>
          <w:p w14:paraId="6EAA1A72"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14:paraId="0EC572DD"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1,695,226,687.05</w:t>
            </w:r>
            <w:r w:rsidRPr="006017C4">
              <w:rPr>
                <w:rFonts w:eastAsiaTheme="minorEastAsia"/>
                <w:color w:val="000000" w:themeColor="text1"/>
                <w:szCs w:val="21"/>
              </w:rPr>
              <w:t>份</w:t>
            </w:r>
          </w:p>
        </w:tc>
      </w:tr>
      <w:tr w:rsidR="006017C4" w:rsidRPr="006017C4" w14:paraId="16782FE3" w14:textId="77777777" w:rsidTr="00E70468">
        <w:tc>
          <w:tcPr>
            <w:tcW w:w="3258" w:type="dxa"/>
          </w:tcPr>
          <w:p w14:paraId="36C2D9F5"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14:paraId="6C305D4C"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14:paraId="643B12A3" w14:textId="77777777" w:rsidTr="00031492">
        <w:tc>
          <w:tcPr>
            <w:tcW w:w="3258" w:type="dxa"/>
            <w:vAlign w:val="center"/>
          </w:tcPr>
          <w:p w14:paraId="1BD1D3EF"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14:paraId="5BBC41B4"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c>
          <w:tcPr>
            <w:tcW w:w="2532" w:type="dxa"/>
            <w:tcBorders>
              <w:left w:val="single" w:sz="4" w:space="0" w:color="auto"/>
            </w:tcBorders>
            <w:vAlign w:val="center"/>
          </w:tcPr>
          <w:p w14:paraId="603173F9"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r>
      <w:tr w:rsidR="006017C4" w:rsidRPr="006017C4" w14:paraId="209F40F3" w14:textId="77777777" w:rsidTr="00031492">
        <w:tc>
          <w:tcPr>
            <w:tcW w:w="3258" w:type="dxa"/>
            <w:vAlign w:val="center"/>
          </w:tcPr>
          <w:p w14:paraId="4946E8BB"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14:paraId="405B2EE4"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017970</w:t>
            </w:r>
          </w:p>
        </w:tc>
        <w:tc>
          <w:tcPr>
            <w:tcW w:w="2532" w:type="dxa"/>
            <w:tcBorders>
              <w:left w:val="single" w:sz="4" w:space="0" w:color="auto"/>
            </w:tcBorders>
            <w:vAlign w:val="center"/>
          </w:tcPr>
          <w:p w14:paraId="0522BC52"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020512</w:t>
            </w:r>
          </w:p>
        </w:tc>
      </w:tr>
      <w:tr w:rsidR="006017C4" w:rsidRPr="006017C4" w14:paraId="239C1942" w14:textId="77777777" w:rsidTr="00031492">
        <w:tc>
          <w:tcPr>
            <w:tcW w:w="3258" w:type="dxa"/>
            <w:vAlign w:val="center"/>
          </w:tcPr>
          <w:p w14:paraId="188B75BC"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14:paraId="39305D67"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1,348,130,701.02</w:t>
            </w:r>
            <w:r w:rsidRPr="006017C4">
              <w:rPr>
                <w:rFonts w:eastAsiaTheme="minorEastAsia"/>
                <w:color w:val="000000" w:themeColor="text1"/>
                <w:szCs w:val="21"/>
              </w:rPr>
              <w:t>份</w:t>
            </w:r>
          </w:p>
        </w:tc>
        <w:tc>
          <w:tcPr>
            <w:tcW w:w="2532" w:type="dxa"/>
            <w:tcBorders>
              <w:left w:val="single" w:sz="4" w:space="0" w:color="auto"/>
            </w:tcBorders>
            <w:vAlign w:val="center"/>
          </w:tcPr>
          <w:p w14:paraId="0F7C036D"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347,095,986.03</w:t>
            </w:r>
            <w:r w:rsidRPr="006017C4">
              <w:rPr>
                <w:rFonts w:eastAsiaTheme="minorEastAsia"/>
                <w:color w:val="000000" w:themeColor="text1"/>
                <w:szCs w:val="21"/>
              </w:rPr>
              <w:t>份</w:t>
            </w:r>
          </w:p>
        </w:tc>
      </w:tr>
    </w:tbl>
    <w:p w14:paraId="3681B658"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5" w:name="_Toc352255962"/>
      <w:bookmarkStart w:id="36" w:name="_Toc352256030"/>
      <w:bookmarkStart w:id="37" w:name="_Toc352331208"/>
      <w:bookmarkStart w:id="38" w:name="_Toc362423986"/>
      <w:bookmarkStart w:id="39" w:name="_Toc192864561"/>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5"/>
      <w:bookmarkEnd w:id="36"/>
      <w:bookmarkEnd w:id="37"/>
      <w:bookmarkEnd w:id="38"/>
      <w:bookmarkEnd w:id="3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14:paraId="7C6594A1" w14:textId="77777777" w:rsidTr="006D141C">
        <w:tc>
          <w:tcPr>
            <w:tcW w:w="2127" w:type="dxa"/>
            <w:vAlign w:val="center"/>
          </w:tcPr>
          <w:p w14:paraId="293D1EB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14:paraId="28D1318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通过全球化的资产配置和组合管理，有效地分散投资风险；在降低组合波动性的同时，实现资产的长期增值。</w:t>
            </w:r>
          </w:p>
        </w:tc>
      </w:tr>
      <w:tr w:rsidR="006017C4" w:rsidRPr="006017C4" w14:paraId="25598668" w14:textId="77777777" w:rsidTr="006D141C">
        <w:tc>
          <w:tcPr>
            <w:tcW w:w="2127" w:type="dxa"/>
            <w:vAlign w:val="center"/>
          </w:tcPr>
          <w:p w14:paraId="6003D21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14:paraId="0DA04C20"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、大类资产配置策略</w:t>
            </w:r>
          </w:p>
          <w:p w14:paraId="599513D5"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本基金在大类资产配置层面将贯彻</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的资产组合配置策略，运用定性和定量相结合的方式确定基金资产配置长期比例。</w:t>
            </w:r>
          </w:p>
          <w:p w14:paraId="4726B2A9"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、区域资产配置策略</w:t>
            </w:r>
          </w:p>
          <w:p w14:paraId="32A0E6E5"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w:t>
            </w:r>
            <w:r>
              <w:rPr>
                <w:rFonts w:eastAsiaTheme="minorEastAsia"/>
                <w:color w:val="000000" w:themeColor="text1"/>
                <w:szCs w:val="21"/>
              </w:rPr>
              <w:lastRenderedPageBreak/>
              <w:t>跟踪各国家或地区的权重，对其估值水平及风险收益特征进行研究并结合风险预算确定超配和低配比例。</w:t>
            </w:r>
          </w:p>
          <w:p w14:paraId="61C6AF70"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、标的基金投资策略</w:t>
            </w:r>
          </w:p>
          <w:p w14:paraId="1E454A22"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本基金通过定量分析策略和定性分析策略相结合的方式优选标的基金，通过分析各标的基金的定量及定性指标，挑选出合适的基金组成标的基金池，构建基金投资组合。</w:t>
            </w:r>
          </w:p>
          <w:p w14:paraId="6339CA26"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目前本基金将主要投资于摩根资产管理（</w:t>
            </w:r>
            <w:r>
              <w:rPr>
                <w:rFonts w:eastAsiaTheme="minorEastAsia"/>
                <w:color w:val="000000" w:themeColor="text1"/>
                <w:szCs w:val="21"/>
              </w:rPr>
              <w:t>J.P. Morgan Asset Management</w:t>
            </w:r>
            <w:r>
              <w:rPr>
                <w:rFonts w:eastAsiaTheme="minorEastAsia"/>
                <w:color w:val="000000" w:themeColor="text1"/>
                <w:szCs w:val="21"/>
              </w:rPr>
              <w:t>）旗下的公募基金，并根据定量及定性分析策略优选标的基金。摩根资产管理（</w:t>
            </w:r>
            <w:r>
              <w:rPr>
                <w:rFonts w:eastAsiaTheme="minorEastAsia"/>
                <w:color w:val="000000" w:themeColor="text1"/>
                <w:szCs w:val="21"/>
              </w:rPr>
              <w:t>J.P. Morgan Asset Management</w:t>
            </w:r>
            <w:r>
              <w:rPr>
                <w:rFonts w:eastAsiaTheme="minorEastAsia"/>
                <w:color w:val="000000" w:themeColor="text1"/>
                <w:szCs w:val="21"/>
              </w:rPr>
              <w:t>）主要是指与基金管理人存在关联关系的摩根资产管理旗下的法人实体，包括但不限于</w:t>
            </w:r>
            <w:r>
              <w:rPr>
                <w:rFonts w:eastAsiaTheme="minorEastAsia"/>
                <w:color w:val="000000" w:themeColor="text1"/>
                <w:szCs w:val="21"/>
              </w:rPr>
              <w:t>JPMorgan Funds (Asia) Limited</w:t>
            </w:r>
            <w:r>
              <w:rPr>
                <w:rFonts w:eastAsiaTheme="minorEastAsia"/>
                <w:color w:val="000000" w:themeColor="text1"/>
                <w:szCs w:val="21"/>
              </w:rPr>
              <w:t>、</w:t>
            </w:r>
            <w:r>
              <w:rPr>
                <w:rFonts w:eastAsiaTheme="minorEastAsia"/>
                <w:color w:val="000000" w:themeColor="text1"/>
                <w:szCs w:val="21"/>
              </w:rPr>
              <w:t>JPMorgan Asset Management (UK) Limited</w:t>
            </w:r>
            <w:r>
              <w:rPr>
                <w:rFonts w:eastAsiaTheme="minorEastAsia"/>
                <w:color w:val="000000" w:themeColor="text1"/>
                <w:szCs w:val="21"/>
              </w:rPr>
              <w:t>等。</w:t>
            </w:r>
          </w:p>
          <w:p w14:paraId="3B0CFECE"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、金融衍生品投资策略</w:t>
            </w:r>
          </w:p>
          <w:p w14:paraId="7C97E6FF"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本基金可本着谨慎和风险可控的原则，适度投资于金融衍生品，以避险和增值、管理汇率风险。</w:t>
            </w:r>
          </w:p>
          <w:p w14:paraId="6A85AD6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5</w:t>
            </w:r>
            <w:r w:rsidRPr="006017C4">
              <w:rPr>
                <w:rFonts w:eastAsiaTheme="minorEastAsia"/>
                <w:color w:val="000000" w:themeColor="text1"/>
                <w:szCs w:val="21"/>
              </w:rPr>
              <w:t>、其他投资策略包括股票投资策略、港股投资策略、债券投资策略、资产支持证券投资策略、存托凭证投资策略。</w:t>
            </w:r>
          </w:p>
        </w:tc>
      </w:tr>
      <w:tr w:rsidR="006017C4" w:rsidRPr="006017C4" w14:paraId="040DD137" w14:textId="77777777" w:rsidTr="006D141C">
        <w:tc>
          <w:tcPr>
            <w:tcW w:w="2127" w:type="dxa"/>
            <w:vAlign w:val="center"/>
          </w:tcPr>
          <w:p w14:paraId="76861CA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14:paraId="1205D01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MSCI</w:t>
            </w:r>
            <w:r w:rsidRPr="006017C4">
              <w:rPr>
                <w:rFonts w:eastAsiaTheme="minorEastAsia"/>
                <w:color w:val="000000" w:themeColor="text1"/>
                <w:szCs w:val="21"/>
              </w:rPr>
              <w:t>全球指数（</w:t>
            </w:r>
            <w:r w:rsidRPr="006017C4">
              <w:rPr>
                <w:rFonts w:eastAsiaTheme="minorEastAsia"/>
                <w:color w:val="000000" w:themeColor="text1"/>
                <w:szCs w:val="21"/>
              </w:rPr>
              <w:t>MSCI ACWI</w:t>
            </w:r>
            <w:r w:rsidRPr="006017C4">
              <w:rPr>
                <w:rFonts w:eastAsiaTheme="minorEastAsia"/>
                <w:color w:val="000000" w:themeColor="text1"/>
                <w:szCs w:val="21"/>
              </w:rPr>
              <w:t>）</w:t>
            </w:r>
            <w:r w:rsidRPr="006017C4">
              <w:rPr>
                <w:rFonts w:eastAsiaTheme="minorEastAsia"/>
                <w:color w:val="000000" w:themeColor="text1"/>
                <w:szCs w:val="21"/>
              </w:rPr>
              <w:t>*20%+</w:t>
            </w:r>
            <w:r w:rsidRPr="006017C4">
              <w:rPr>
                <w:rFonts w:eastAsiaTheme="minorEastAsia"/>
                <w:color w:val="000000" w:themeColor="text1"/>
                <w:szCs w:val="21"/>
              </w:rPr>
              <w:t>摩根大通全球债券指数（</w:t>
            </w:r>
            <w:r w:rsidRPr="006017C4">
              <w:rPr>
                <w:rFonts w:eastAsiaTheme="minorEastAsia"/>
                <w:color w:val="000000" w:themeColor="text1"/>
                <w:szCs w:val="21"/>
              </w:rPr>
              <w:t>J.P. Morgan Global Aggregate Bond Index</w:t>
            </w:r>
            <w:r w:rsidRPr="006017C4">
              <w:rPr>
                <w:rFonts w:eastAsiaTheme="minorEastAsia"/>
                <w:color w:val="000000" w:themeColor="text1"/>
                <w:szCs w:val="21"/>
              </w:rPr>
              <w:t>）</w:t>
            </w:r>
            <w:r w:rsidRPr="006017C4">
              <w:rPr>
                <w:rFonts w:eastAsiaTheme="minorEastAsia"/>
                <w:color w:val="000000" w:themeColor="text1"/>
                <w:szCs w:val="21"/>
              </w:rPr>
              <w:t>*80%</w:t>
            </w:r>
          </w:p>
        </w:tc>
      </w:tr>
      <w:tr w:rsidR="006017C4" w:rsidRPr="006017C4" w14:paraId="352F276E" w14:textId="77777777" w:rsidTr="006D141C">
        <w:tc>
          <w:tcPr>
            <w:tcW w:w="2127" w:type="dxa"/>
            <w:vAlign w:val="center"/>
          </w:tcPr>
          <w:p w14:paraId="211FD4F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14:paraId="5D38F099"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本基金主要投资于境外公募基金，预期风险和收益水平低于股票型基金，高于债券型基金和货币市场基金。</w:t>
            </w:r>
          </w:p>
          <w:p w14:paraId="6C730F9F" w14:textId="77777777" w:rsidR="00B929E2" w:rsidRDefault="00EF68D0">
            <w:pPr>
              <w:spacing w:line="360" w:lineRule="auto"/>
              <w:rPr>
                <w:rFonts w:eastAsiaTheme="minorEastAsia"/>
                <w:color w:val="000000" w:themeColor="text1"/>
                <w:szCs w:val="21"/>
              </w:rPr>
            </w:pPr>
            <w:r>
              <w:rPr>
                <w:rFonts w:eastAsiaTheme="minorEastAsia"/>
                <w:color w:val="000000" w:themeColor="text1"/>
                <w:szCs w:val="21"/>
              </w:rPr>
              <w:t>本基金投资于境外证券市场，因此还面临汇率风险等境外证券市场投资所面临的特别投资风险。</w:t>
            </w:r>
          </w:p>
          <w:p w14:paraId="152B322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本基金若通过港股通机制投资港股通标的股票，将面临港股通机制下因投资环境、投资标的、市场制度以及交易规则等差异带来的特有风险。</w:t>
            </w:r>
          </w:p>
        </w:tc>
      </w:tr>
    </w:tbl>
    <w:p w14:paraId="6D088212"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0" w:name="_Toc225498247"/>
      <w:bookmarkStart w:id="41" w:name="_Toc352255963"/>
      <w:bookmarkStart w:id="42" w:name="_Toc352256031"/>
      <w:bookmarkStart w:id="43" w:name="_Toc352331209"/>
      <w:bookmarkStart w:id="44" w:name="_Toc362423987"/>
      <w:bookmarkStart w:id="45" w:name="_Toc192864562"/>
      <w:r w:rsidRPr="006017C4">
        <w:rPr>
          <w:rFonts w:ascii="Times New Roman" w:eastAsiaTheme="minorEastAsia" w:hAnsi="Times New Roman"/>
          <w:color w:val="000000" w:themeColor="text1"/>
          <w:kern w:val="0"/>
          <w:sz w:val="21"/>
          <w:szCs w:val="21"/>
        </w:rPr>
        <w:t xml:space="preserve">2.3 </w:t>
      </w:r>
      <w:r w:rsidRPr="006017C4">
        <w:rPr>
          <w:rFonts w:ascii="Times New Roman" w:eastAsiaTheme="minorEastAsia" w:hAnsi="Times New Roman"/>
          <w:color w:val="000000" w:themeColor="text1"/>
          <w:kern w:val="0"/>
          <w:sz w:val="21"/>
          <w:szCs w:val="21"/>
        </w:rPr>
        <w:t>基金管理人和基金托管人</w:t>
      </w:r>
      <w:bookmarkEnd w:id="40"/>
      <w:bookmarkEnd w:id="41"/>
      <w:bookmarkEnd w:id="42"/>
      <w:bookmarkEnd w:id="43"/>
      <w:bookmarkEnd w:id="44"/>
      <w:bookmarkEnd w:id="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14:paraId="272F8819" w14:textId="77777777" w:rsidTr="006D141C">
        <w:tc>
          <w:tcPr>
            <w:tcW w:w="2631" w:type="dxa"/>
            <w:gridSpan w:val="2"/>
            <w:vAlign w:val="center"/>
          </w:tcPr>
          <w:p w14:paraId="7A72E7F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14:paraId="25390F0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14:paraId="19031B0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14:paraId="28FC02FA" w14:textId="77777777" w:rsidTr="006D141C">
        <w:tc>
          <w:tcPr>
            <w:tcW w:w="2631" w:type="dxa"/>
            <w:gridSpan w:val="2"/>
            <w:vAlign w:val="center"/>
          </w:tcPr>
          <w:p w14:paraId="6584EA4A"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14:paraId="371D1677"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14:paraId="71F3973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招商银行股份有限公司</w:t>
            </w:r>
          </w:p>
        </w:tc>
      </w:tr>
      <w:tr w:rsidR="006017C4" w:rsidRPr="006017C4" w14:paraId="352E10A4" w14:textId="77777777" w:rsidTr="006D141C">
        <w:tc>
          <w:tcPr>
            <w:tcW w:w="1260" w:type="dxa"/>
            <w:vMerge w:val="restart"/>
            <w:vAlign w:val="center"/>
          </w:tcPr>
          <w:p w14:paraId="670AF215"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w:t>
            </w:r>
            <w:r w:rsidRPr="006017C4">
              <w:rPr>
                <w:rFonts w:eastAsiaTheme="minorEastAsia"/>
                <w:color w:val="000000" w:themeColor="text1"/>
                <w:szCs w:val="21"/>
              </w:rPr>
              <w:lastRenderedPageBreak/>
              <w:t>负责人</w:t>
            </w:r>
          </w:p>
        </w:tc>
        <w:tc>
          <w:tcPr>
            <w:tcW w:w="1371" w:type="dxa"/>
            <w:vAlign w:val="center"/>
          </w:tcPr>
          <w:p w14:paraId="29F5F17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姓名</w:t>
            </w:r>
          </w:p>
        </w:tc>
        <w:tc>
          <w:tcPr>
            <w:tcW w:w="3060" w:type="dxa"/>
            <w:vAlign w:val="bottom"/>
          </w:tcPr>
          <w:p w14:paraId="5B3E046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14:paraId="753CB66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张姗</w:t>
            </w:r>
          </w:p>
        </w:tc>
      </w:tr>
      <w:tr w:rsidR="006017C4" w:rsidRPr="006017C4" w14:paraId="36DCBCA1" w14:textId="77777777" w:rsidTr="006D141C">
        <w:tc>
          <w:tcPr>
            <w:tcW w:w="2631" w:type="dxa"/>
            <w:vMerge/>
            <w:vAlign w:val="center"/>
          </w:tcPr>
          <w:p w14:paraId="43413639"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37CA0FF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14:paraId="5DD30F6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14:paraId="0501F33A"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400-61-95555</w:t>
            </w:r>
          </w:p>
        </w:tc>
      </w:tr>
      <w:tr w:rsidR="006017C4" w:rsidRPr="006017C4" w14:paraId="55DD2C48" w14:textId="77777777" w:rsidTr="006D141C">
        <w:tc>
          <w:tcPr>
            <w:tcW w:w="2631" w:type="dxa"/>
            <w:vMerge/>
            <w:vAlign w:val="center"/>
          </w:tcPr>
          <w:p w14:paraId="4D3D4E0B"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43E7E8D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14:paraId="32DD639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services@jpmamc.com</w:t>
            </w:r>
          </w:p>
        </w:tc>
        <w:tc>
          <w:tcPr>
            <w:tcW w:w="3060" w:type="dxa"/>
            <w:vAlign w:val="bottom"/>
          </w:tcPr>
          <w:p w14:paraId="7241801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zhangshan_1027@cmbchina.com</w:t>
            </w:r>
          </w:p>
        </w:tc>
      </w:tr>
      <w:tr w:rsidR="006017C4" w:rsidRPr="006017C4" w14:paraId="2817F4E9" w14:textId="77777777" w:rsidTr="006D141C">
        <w:tc>
          <w:tcPr>
            <w:tcW w:w="2631" w:type="dxa"/>
            <w:gridSpan w:val="2"/>
            <w:vAlign w:val="center"/>
          </w:tcPr>
          <w:p w14:paraId="20F8AC4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14:paraId="7EF6361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14:paraId="4686452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400-61-95555</w:t>
            </w:r>
          </w:p>
        </w:tc>
      </w:tr>
      <w:tr w:rsidR="006017C4" w:rsidRPr="006017C4" w14:paraId="3AE09D15" w14:textId="77777777" w:rsidTr="006D141C">
        <w:tc>
          <w:tcPr>
            <w:tcW w:w="2631" w:type="dxa"/>
            <w:gridSpan w:val="2"/>
            <w:vAlign w:val="center"/>
          </w:tcPr>
          <w:p w14:paraId="3A1B5F4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传真</w:t>
            </w:r>
          </w:p>
        </w:tc>
        <w:tc>
          <w:tcPr>
            <w:tcW w:w="3060" w:type="dxa"/>
            <w:vAlign w:val="bottom"/>
          </w:tcPr>
          <w:p w14:paraId="47229EA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14:paraId="162C41A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0755-83195201</w:t>
            </w:r>
          </w:p>
        </w:tc>
      </w:tr>
      <w:tr w:rsidR="006017C4" w:rsidRPr="006017C4" w14:paraId="1CE5EE0A" w14:textId="77777777" w:rsidTr="006D141C">
        <w:tc>
          <w:tcPr>
            <w:tcW w:w="2631" w:type="dxa"/>
            <w:gridSpan w:val="2"/>
            <w:vAlign w:val="center"/>
          </w:tcPr>
          <w:p w14:paraId="55F7058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14:paraId="009C9A5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12D8A95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深圳市深南大道</w:t>
            </w:r>
            <w:r w:rsidRPr="006017C4">
              <w:rPr>
                <w:rFonts w:eastAsiaTheme="minorEastAsia"/>
                <w:color w:val="000000" w:themeColor="text1"/>
                <w:kern w:val="0"/>
                <w:szCs w:val="21"/>
              </w:rPr>
              <w:t>7088</w:t>
            </w:r>
            <w:r w:rsidRPr="006017C4">
              <w:rPr>
                <w:rFonts w:eastAsiaTheme="minorEastAsia"/>
                <w:color w:val="000000" w:themeColor="text1"/>
                <w:kern w:val="0"/>
                <w:szCs w:val="21"/>
              </w:rPr>
              <w:t>号招商银行大厦</w:t>
            </w:r>
          </w:p>
        </w:tc>
      </w:tr>
      <w:tr w:rsidR="006017C4" w:rsidRPr="006017C4" w14:paraId="61B1164F" w14:textId="77777777" w:rsidTr="006D141C">
        <w:tc>
          <w:tcPr>
            <w:tcW w:w="2631" w:type="dxa"/>
            <w:gridSpan w:val="2"/>
            <w:vAlign w:val="center"/>
          </w:tcPr>
          <w:p w14:paraId="3BE9BCC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办公地址</w:t>
            </w:r>
          </w:p>
        </w:tc>
        <w:tc>
          <w:tcPr>
            <w:tcW w:w="3060" w:type="dxa"/>
            <w:vAlign w:val="bottom"/>
          </w:tcPr>
          <w:p w14:paraId="10FBF6E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2D3B943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深圳市深南大道</w:t>
            </w:r>
            <w:r w:rsidRPr="006017C4">
              <w:rPr>
                <w:rFonts w:eastAsiaTheme="minorEastAsia"/>
                <w:color w:val="000000" w:themeColor="text1"/>
                <w:kern w:val="0"/>
                <w:szCs w:val="21"/>
              </w:rPr>
              <w:t>7088</w:t>
            </w:r>
            <w:r w:rsidRPr="006017C4">
              <w:rPr>
                <w:rFonts w:eastAsiaTheme="minorEastAsia"/>
                <w:color w:val="000000" w:themeColor="text1"/>
                <w:kern w:val="0"/>
                <w:szCs w:val="21"/>
              </w:rPr>
              <w:t>号招商银行大厦</w:t>
            </w:r>
          </w:p>
        </w:tc>
      </w:tr>
      <w:tr w:rsidR="006017C4" w:rsidRPr="006017C4" w14:paraId="4510A278" w14:textId="77777777" w:rsidTr="006D141C">
        <w:tc>
          <w:tcPr>
            <w:tcW w:w="2631" w:type="dxa"/>
            <w:gridSpan w:val="2"/>
            <w:vAlign w:val="center"/>
          </w:tcPr>
          <w:p w14:paraId="61B1ADD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14:paraId="7867D6F7"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14:paraId="42AEC03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518040</w:t>
            </w:r>
          </w:p>
        </w:tc>
      </w:tr>
      <w:tr w:rsidR="006017C4" w:rsidRPr="006017C4" w14:paraId="6DD3006A" w14:textId="77777777" w:rsidTr="006D141C">
        <w:tc>
          <w:tcPr>
            <w:tcW w:w="2631" w:type="dxa"/>
            <w:gridSpan w:val="2"/>
            <w:vAlign w:val="center"/>
          </w:tcPr>
          <w:p w14:paraId="2A35C10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14:paraId="6B3B889A"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王琼慧</w:t>
            </w:r>
          </w:p>
        </w:tc>
        <w:tc>
          <w:tcPr>
            <w:tcW w:w="3060" w:type="dxa"/>
            <w:vAlign w:val="bottom"/>
          </w:tcPr>
          <w:p w14:paraId="65F4725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缪建民</w:t>
            </w:r>
          </w:p>
        </w:tc>
      </w:tr>
    </w:tbl>
    <w:p w14:paraId="52C3E508"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192864563"/>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6"/>
      <w:bookmarkEnd w:id="47"/>
      <w:bookmarkEnd w:id="48"/>
      <w:bookmarkEnd w:id="49"/>
      <w:bookmarkEnd w:id="50"/>
      <w:bookmarkEnd w:id="51"/>
      <w:bookmarkEnd w:id="52"/>
      <w:bookmarkEnd w:id="5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14:paraId="184A5435" w14:textId="77777777" w:rsidTr="004B68EC">
        <w:tc>
          <w:tcPr>
            <w:tcW w:w="1800" w:type="dxa"/>
            <w:gridSpan w:val="2"/>
            <w:vAlign w:val="center"/>
          </w:tcPr>
          <w:p w14:paraId="40364DEE" w14:textId="77777777"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14:paraId="7E587E1F" w14:textId="77777777"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14:paraId="23EB6339" w14:textId="77777777"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14:paraId="71B652AC" w14:textId="77777777" w:rsidTr="00473704">
        <w:trPr>
          <w:trHeight w:val="370"/>
        </w:trPr>
        <w:tc>
          <w:tcPr>
            <w:tcW w:w="900" w:type="dxa"/>
            <w:vMerge w:val="restart"/>
            <w:vAlign w:val="center"/>
          </w:tcPr>
          <w:p w14:paraId="768D283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14:paraId="204C408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14:paraId="2853B18A"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JPMORGAN ASSET MANAGEMENT (ASIA PACIFIC) LIMITED</w:t>
            </w:r>
          </w:p>
        </w:tc>
        <w:tc>
          <w:tcPr>
            <w:tcW w:w="3600" w:type="dxa"/>
            <w:vAlign w:val="center"/>
          </w:tcPr>
          <w:p w14:paraId="2DCECDB5"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The Hong Kong and Shanghai Banking Corporation Limited</w:t>
            </w:r>
          </w:p>
        </w:tc>
      </w:tr>
      <w:tr w:rsidR="006017C4" w:rsidRPr="006017C4" w14:paraId="0ED6BF79" w14:textId="77777777" w:rsidTr="00473704">
        <w:trPr>
          <w:trHeight w:val="335"/>
        </w:trPr>
        <w:tc>
          <w:tcPr>
            <w:tcW w:w="900" w:type="dxa"/>
            <w:vMerge/>
            <w:vAlign w:val="center"/>
          </w:tcPr>
          <w:p w14:paraId="7A8E79FB" w14:textId="77777777"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14:paraId="46EA88C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14:paraId="2E8EC244"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摩根资产管理</w:t>
            </w:r>
            <w:r w:rsidRPr="006017C4">
              <w:rPr>
                <w:rFonts w:eastAsiaTheme="minorEastAsia"/>
                <w:color w:val="000000" w:themeColor="text1"/>
                <w:szCs w:val="21"/>
              </w:rPr>
              <w:t>(</w:t>
            </w:r>
            <w:r w:rsidRPr="006017C4">
              <w:rPr>
                <w:rFonts w:eastAsiaTheme="minorEastAsia"/>
                <w:color w:val="000000" w:themeColor="text1"/>
                <w:szCs w:val="21"/>
              </w:rPr>
              <w:t>亚太</w:t>
            </w:r>
            <w:r w:rsidRPr="006017C4">
              <w:rPr>
                <w:rFonts w:eastAsiaTheme="minorEastAsia"/>
                <w:color w:val="000000" w:themeColor="text1"/>
                <w:szCs w:val="21"/>
              </w:rPr>
              <w:t>)</w:t>
            </w:r>
            <w:r w:rsidRPr="006017C4">
              <w:rPr>
                <w:rFonts w:eastAsiaTheme="minorEastAsia"/>
                <w:color w:val="000000" w:themeColor="text1"/>
                <w:szCs w:val="21"/>
              </w:rPr>
              <w:t>有限公司</w:t>
            </w:r>
          </w:p>
        </w:tc>
        <w:tc>
          <w:tcPr>
            <w:tcW w:w="3600" w:type="dxa"/>
            <w:vAlign w:val="center"/>
          </w:tcPr>
          <w:p w14:paraId="35BF8179"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香港上海汇丰银行有限公司</w:t>
            </w:r>
          </w:p>
        </w:tc>
      </w:tr>
      <w:tr w:rsidR="006017C4" w:rsidRPr="006017C4" w14:paraId="0E190687" w14:textId="77777777" w:rsidTr="00473704">
        <w:tc>
          <w:tcPr>
            <w:tcW w:w="1800" w:type="dxa"/>
            <w:gridSpan w:val="2"/>
            <w:vAlign w:val="center"/>
          </w:tcPr>
          <w:p w14:paraId="5F7C477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14:paraId="3DCF9201"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号遮打大厦</w:t>
            </w:r>
            <w:r w:rsidRPr="006017C4">
              <w:rPr>
                <w:rFonts w:eastAsiaTheme="minorEastAsia"/>
                <w:color w:val="000000" w:themeColor="text1"/>
                <w:szCs w:val="21"/>
              </w:rPr>
              <w:t>19</w:t>
            </w:r>
            <w:r w:rsidRPr="006017C4">
              <w:rPr>
                <w:rFonts w:eastAsiaTheme="minorEastAsia"/>
                <w:color w:val="000000" w:themeColor="text1"/>
                <w:szCs w:val="21"/>
              </w:rPr>
              <w:t>楼</w:t>
            </w:r>
          </w:p>
        </w:tc>
        <w:tc>
          <w:tcPr>
            <w:tcW w:w="3600" w:type="dxa"/>
            <w:vAlign w:val="center"/>
          </w:tcPr>
          <w:p w14:paraId="5F20F30C"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香港中环皇后大道中一号汇丰总行大厦</w:t>
            </w:r>
            <w:r w:rsidRPr="006017C4">
              <w:rPr>
                <w:rFonts w:eastAsiaTheme="minorEastAsia"/>
                <w:color w:val="000000" w:themeColor="text1"/>
                <w:szCs w:val="21"/>
              </w:rPr>
              <w:t xml:space="preserve"> </w:t>
            </w:r>
          </w:p>
        </w:tc>
      </w:tr>
      <w:tr w:rsidR="006017C4" w:rsidRPr="006017C4" w14:paraId="725CB4EC" w14:textId="77777777" w:rsidTr="00473704">
        <w:tc>
          <w:tcPr>
            <w:tcW w:w="1800" w:type="dxa"/>
            <w:gridSpan w:val="2"/>
            <w:vAlign w:val="center"/>
          </w:tcPr>
          <w:p w14:paraId="711C237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14:paraId="5F8A3FF6"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号遮打大厦</w:t>
            </w:r>
            <w:r w:rsidRPr="006017C4">
              <w:rPr>
                <w:rFonts w:eastAsiaTheme="minorEastAsia"/>
                <w:color w:val="000000" w:themeColor="text1"/>
                <w:szCs w:val="21"/>
              </w:rPr>
              <w:t>19&amp;20</w:t>
            </w:r>
            <w:r w:rsidRPr="006017C4">
              <w:rPr>
                <w:rFonts w:eastAsiaTheme="minorEastAsia"/>
                <w:color w:val="000000" w:themeColor="text1"/>
                <w:szCs w:val="21"/>
              </w:rPr>
              <w:t>楼</w:t>
            </w:r>
          </w:p>
        </w:tc>
        <w:tc>
          <w:tcPr>
            <w:tcW w:w="3600" w:type="dxa"/>
            <w:vAlign w:val="center"/>
          </w:tcPr>
          <w:p w14:paraId="55C49A35"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香港九龙深旺道一号</w:t>
            </w:r>
            <w:r w:rsidRPr="006017C4">
              <w:rPr>
                <w:rFonts w:eastAsiaTheme="minorEastAsia"/>
                <w:color w:val="000000" w:themeColor="text1"/>
                <w:szCs w:val="21"/>
              </w:rPr>
              <w:t xml:space="preserve">, </w:t>
            </w:r>
            <w:r w:rsidRPr="006017C4">
              <w:rPr>
                <w:rFonts w:eastAsiaTheme="minorEastAsia"/>
                <w:color w:val="000000" w:themeColor="text1"/>
                <w:szCs w:val="21"/>
              </w:rPr>
              <w:t>汇丰中心一座六楼</w:t>
            </w:r>
          </w:p>
        </w:tc>
      </w:tr>
      <w:tr w:rsidR="006017C4" w:rsidRPr="006017C4" w14:paraId="58EA0DF6" w14:textId="77777777" w:rsidTr="00473704">
        <w:tc>
          <w:tcPr>
            <w:tcW w:w="1800" w:type="dxa"/>
            <w:gridSpan w:val="2"/>
            <w:vAlign w:val="center"/>
          </w:tcPr>
          <w:p w14:paraId="6995C17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14:paraId="312CA6B6"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190466D7"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14:paraId="262677A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4" w:name="_Toc225498248"/>
      <w:bookmarkStart w:id="55" w:name="_Toc352255965"/>
      <w:bookmarkStart w:id="56" w:name="_Toc352256033"/>
      <w:bookmarkStart w:id="57" w:name="_Toc352331211"/>
      <w:bookmarkStart w:id="58" w:name="_Toc362423989"/>
      <w:bookmarkStart w:id="59" w:name="_Toc192864564"/>
      <w:r w:rsidRPr="006017C4">
        <w:rPr>
          <w:rFonts w:ascii="Times New Roman" w:eastAsiaTheme="minorEastAsia" w:hAnsi="Times New Roman"/>
          <w:color w:val="000000" w:themeColor="text1"/>
          <w:kern w:val="0"/>
          <w:sz w:val="21"/>
          <w:szCs w:val="21"/>
        </w:rPr>
        <w:t xml:space="preserve">2.5 </w:t>
      </w:r>
      <w:r w:rsidRPr="006017C4">
        <w:rPr>
          <w:rFonts w:ascii="Times New Roman" w:eastAsiaTheme="minorEastAsia" w:hAnsi="Times New Roman"/>
          <w:color w:val="000000" w:themeColor="text1"/>
          <w:kern w:val="0"/>
          <w:sz w:val="21"/>
          <w:szCs w:val="21"/>
        </w:rPr>
        <w:t>信息披露方式</w:t>
      </w:r>
      <w:bookmarkEnd w:id="54"/>
      <w:bookmarkEnd w:id="55"/>
      <w:bookmarkEnd w:id="56"/>
      <w:bookmarkEnd w:id="57"/>
      <w:bookmarkEnd w:id="58"/>
      <w:bookmarkEnd w:id="5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14:paraId="5AC8D8B5" w14:textId="77777777" w:rsidTr="009604A0">
        <w:tc>
          <w:tcPr>
            <w:tcW w:w="3686" w:type="dxa"/>
          </w:tcPr>
          <w:p w14:paraId="2CC80620"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14:paraId="109FBAAA"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《证券日报》</w:t>
            </w:r>
          </w:p>
        </w:tc>
      </w:tr>
      <w:tr w:rsidR="006017C4" w:rsidRPr="006017C4" w14:paraId="414E5CB6" w14:textId="77777777" w:rsidTr="009604A0">
        <w:tc>
          <w:tcPr>
            <w:tcW w:w="3686" w:type="dxa"/>
          </w:tcPr>
          <w:p w14:paraId="662E867F"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14:paraId="21EAA1D0"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14:paraId="4689A9C5" w14:textId="77777777" w:rsidTr="009604A0">
        <w:tc>
          <w:tcPr>
            <w:tcW w:w="3686" w:type="dxa"/>
          </w:tcPr>
          <w:p w14:paraId="76479C23"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14:paraId="343DEBBE"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基金管理人、基金托管人的办公场所</w:t>
            </w:r>
          </w:p>
        </w:tc>
      </w:tr>
    </w:tbl>
    <w:p w14:paraId="2A42CAED"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0" w:name="_Toc225498249"/>
      <w:bookmarkStart w:id="61" w:name="_Toc352255966"/>
      <w:bookmarkStart w:id="62" w:name="_Toc352256034"/>
      <w:bookmarkStart w:id="63" w:name="_Toc352331212"/>
      <w:bookmarkStart w:id="64" w:name="_Toc362423990"/>
      <w:bookmarkStart w:id="65" w:name="_Toc192864565"/>
      <w:r w:rsidRPr="006017C4">
        <w:rPr>
          <w:rFonts w:ascii="Times New Roman" w:eastAsiaTheme="minorEastAsia" w:hAnsi="Times New Roman"/>
          <w:color w:val="000000" w:themeColor="text1"/>
          <w:kern w:val="0"/>
          <w:sz w:val="21"/>
          <w:szCs w:val="21"/>
        </w:rPr>
        <w:lastRenderedPageBreak/>
        <w:t xml:space="preserve">2.6 </w:t>
      </w:r>
      <w:r w:rsidRPr="006017C4">
        <w:rPr>
          <w:rFonts w:ascii="Times New Roman" w:eastAsiaTheme="minorEastAsia" w:hAnsi="Times New Roman"/>
          <w:color w:val="000000" w:themeColor="text1"/>
          <w:kern w:val="0"/>
          <w:sz w:val="21"/>
          <w:szCs w:val="21"/>
        </w:rPr>
        <w:t>其他相关资料</w:t>
      </w:r>
      <w:bookmarkEnd w:id="60"/>
      <w:bookmarkEnd w:id="61"/>
      <w:bookmarkEnd w:id="62"/>
      <w:bookmarkEnd w:id="63"/>
      <w:bookmarkEnd w:id="64"/>
      <w:bookmarkEnd w:id="65"/>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14:paraId="3F85B0B5" w14:textId="77777777" w:rsidTr="00330046">
        <w:tc>
          <w:tcPr>
            <w:tcW w:w="1951" w:type="dxa"/>
          </w:tcPr>
          <w:p w14:paraId="5F6FB033"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14:paraId="5AC78704"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14:paraId="33939346"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14:paraId="7F7A223D" w14:textId="77777777" w:rsidTr="00330046">
        <w:tc>
          <w:tcPr>
            <w:tcW w:w="1951" w:type="dxa"/>
            <w:vAlign w:val="center"/>
          </w:tcPr>
          <w:p w14:paraId="06D8E626"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会计师事务所</w:t>
            </w:r>
          </w:p>
        </w:tc>
        <w:tc>
          <w:tcPr>
            <w:tcW w:w="3260" w:type="dxa"/>
            <w:vAlign w:val="center"/>
          </w:tcPr>
          <w:p w14:paraId="4A0203D7"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毕马威华振会计师事务所（特殊普通合伙）</w:t>
            </w:r>
          </w:p>
        </w:tc>
        <w:tc>
          <w:tcPr>
            <w:tcW w:w="4075" w:type="dxa"/>
            <w:vAlign w:val="center"/>
          </w:tcPr>
          <w:p w14:paraId="4A5A263F"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北京市</w:t>
            </w:r>
          </w:p>
        </w:tc>
      </w:tr>
      <w:tr w:rsidR="006017C4" w:rsidRPr="006017C4" w14:paraId="6F46964D" w14:textId="77777777" w:rsidTr="00330046">
        <w:tc>
          <w:tcPr>
            <w:tcW w:w="1951" w:type="dxa"/>
            <w:vAlign w:val="center"/>
          </w:tcPr>
          <w:p w14:paraId="0B8078D2"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14:paraId="5AA7D11A"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14:paraId="730DB0DA"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14:paraId="0200F29A"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6" w:name="_Toc352255967"/>
      <w:bookmarkStart w:id="67" w:name="_Toc352256035"/>
      <w:bookmarkStart w:id="68" w:name="_Toc352331213"/>
      <w:bookmarkStart w:id="69" w:name="_Toc362423991"/>
      <w:bookmarkStart w:id="70" w:name="_Toc192864566"/>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6"/>
      <w:bookmarkEnd w:id="67"/>
      <w:bookmarkEnd w:id="68"/>
      <w:bookmarkEnd w:id="69"/>
      <w:bookmarkEnd w:id="70"/>
    </w:p>
    <w:p w14:paraId="79679D56" w14:textId="77777777" w:rsidR="002C2979" w:rsidRPr="0062676B" w:rsidRDefault="002C2979" w:rsidP="002C2979">
      <w:pPr>
        <w:pStyle w:val="20"/>
        <w:spacing w:before="0" w:after="0"/>
        <w:rPr>
          <w:rFonts w:ascii="Times New Roman" w:eastAsiaTheme="minorEastAsia" w:hAnsi="Times New Roman"/>
          <w:kern w:val="0"/>
          <w:sz w:val="21"/>
          <w:szCs w:val="21"/>
        </w:rPr>
      </w:pPr>
      <w:bookmarkStart w:id="71" w:name="_Toc286996129"/>
      <w:bookmarkStart w:id="72" w:name="_Toc352255968"/>
      <w:bookmarkStart w:id="73" w:name="_Toc352256036"/>
      <w:bookmarkStart w:id="74" w:name="_Toc352331214"/>
      <w:bookmarkStart w:id="75" w:name="_Toc362423992"/>
      <w:bookmarkStart w:id="76" w:name="_Toc192864567"/>
      <w:bookmarkStart w:id="77" w:name="_Toc225498252"/>
      <w:bookmarkStart w:id="78" w:name="_Toc361324852"/>
      <w:bookmarkStart w:id="79" w:name="_Toc374374932"/>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1"/>
      <w:bookmarkEnd w:id="72"/>
      <w:bookmarkEnd w:id="73"/>
      <w:bookmarkEnd w:id="74"/>
      <w:bookmarkEnd w:id="75"/>
      <w:bookmarkEnd w:id="76"/>
    </w:p>
    <w:p w14:paraId="170BF092" w14:textId="77777777"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3850CB" w:rsidRPr="0062676B" w14:paraId="2401100D" w14:textId="77777777" w:rsidTr="003850CB">
        <w:trPr>
          <w:trHeight w:val="487"/>
        </w:trPr>
        <w:tc>
          <w:tcPr>
            <w:tcW w:w="516" w:type="pct"/>
            <w:vMerge w:val="restart"/>
            <w:vAlign w:val="center"/>
          </w:tcPr>
          <w:p w14:paraId="4018D30D" w14:textId="77777777"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14:paraId="1365748A"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14:paraId="36348B4E"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5</w:t>
            </w:r>
            <w:r w:rsidRPr="0062676B">
              <w:rPr>
                <w:rFonts w:eastAsiaTheme="minorEastAsia"/>
                <w:b/>
                <w:szCs w:val="21"/>
              </w:rPr>
              <w:t>月</w:t>
            </w:r>
            <w:r w:rsidRPr="0062676B">
              <w:rPr>
                <w:rFonts w:eastAsiaTheme="minorEastAsia"/>
                <w:b/>
                <w:szCs w:val="21"/>
              </w:rPr>
              <w:t>23</w:t>
            </w:r>
            <w:r w:rsidRPr="0062676B">
              <w:rPr>
                <w:rFonts w:eastAsiaTheme="minorEastAsia"/>
                <w:b/>
                <w:szCs w:val="21"/>
              </w:rPr>
              <w:t>日（基金合同生效日）至</w:t>
            </w: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3850CB" w:rsidRPr="0062676B" w14:paraId="6EDF9849" w14:textId="77777777" w:rsidTr="003850CB">
        <w:trPr>
          <w:trHeight w:val="487"/>
        </w:trPr>
        <w:tc>
          <w:tcPr>
            <w:tcW w:w="516" w:type="pct"/>
            <w:vMerge/>
            <w:vAlign w:val="center"/>
          </w:tcPr>
          <w:p w14:paraId="57D1870E"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1C37171A"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687" w:type="pct"/>
            <w:vAlign w:val="center"/>
          </w:tcPr>
          <w:p w14:paraId="087E1352"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763" w:type="pct"/>
            <w:gridSpan w:val="2"/>
            <w:vAlign w:val="center"/>
          </w:tcPr>
          <w:p w14:paraId="67B7E037"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763" w:type="pct"/>
            <w:vAlign w:val="center"/>
          </w:tcPr>
          <w:p w14:paraId="14219D5D" w14:textId="77777777" w:rsidR="002C2979" w:rsidRPr="0062676B" w:rsidRDefault="002C2979" w:rsidP="00F31C69">
            <w:pPr>
              <w:spacing w:line="360" w:lineRule="auto"/>
              <w:jc w:val="center"/>
              <w:rPr>
                <w:rFonts w:eastAsiaTheme="minorEastAsia"/>
                <w:b/>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r>
      <w:tr w:rsidR="003850CB" w:rsidRPr="0062676B" w14:paraId="0659FEA8" w14:textId="77777777" w:rsidTr="003850CB">
        <w:tc>
          <w:tcPr>
            <w:tcW w:w="516" w:type="pct"/>
            <w:vAlign w:val="center"/>
          </w:tcPr>
          <w:p w14:paraId="12E21B03" w14:textId="77777777" w:rsidR="002C2979" w:rsidRPr="0062676B" w:rsidRDefault="002C2979" w:rsidP="00F31C69">
            <w:pPr>
              <w:spacing w:line="360" w:lineRule="auto"/>
              <w:rPr>
                <w:rFonts w:eastAsiaTheme="minorEastAsia"/>
                <w:szCs w:val="21"/>
              </w:rPr>
            </w:pPr>
            <w:r w:rsidRPr="0062676B">
              <w:rPr>
                <w:rFonts w:eastAsiaTheme="minorEastAsia"/>
                <w:szCs w:val="21"/>
              </w:rPr>
              <w:t>本期已实现收益</w:t>
            </w:r>
          </w:p>
        </w:tc>
        <w:tc>
          <w:tcPr>
            <w:tcW w:w="687" w:type="pct"/>
            <w:vAlign w:val="center"/>
          </w:tcPr>
          <w:p w14:paraId="07330A8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-2,903,554.59</w:t>
            </w:r>
          </w:p>
        </w:tc>
        <w:tc>
          <w:tcPr>
            <w:tcW w:w="687" w:type="pct"/>
            <w:vAlign w:val="center"/>
          </w:tcPr>
          <w:p w14:paraId="4C28692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1,289,088.58</w:t>
            </w:r>
          </w:p>
        </w:tc>
        <w:tc>
          <w:tcPr>
            <w:tcW w:w="763" w:type="pct"/>
            <w:gridSpan w:val="2"/>
            <w:vAlign w:val="center"/>
          </w:tcPr>
          <w:p w14:paraId="45563A1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19,970,221.98</w:t>
            </w:r>
          </w:p>
        </w:tc>
        <w:tc>
          <w:tcPr>
            <w:tcW w:w="763" w:type="pct"/>
            <w:vAlign w:val="center"/>
          </w:tcPr>
          <w:p w14:paraId="1800083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78130375" w14:textId="77777777" w:rsidTr="003850CB">
        <w:trPr>
          <w:trHeight w:val="754"/>
        </w:trPr>
        <w:tc>
          <w:tcPr>
            <w:tcW w:w="516" w:type="pct"/>
            <w:vAlign w:val="center"/>
          </w:tcPr>
          <w:p w14:paraId="458B33C5" w14:textId="77777777"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14:paraId="084DE40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55,711,642.64</w:t>
            </w:r>
          </w:p>
        </w:tc>
        <w:tc>
          <w:tcPr>
            <w:tcW w:w="687" w:type="pct"/>
            <w:vAlign w:val="center"/>
          </w:tcPr>
          <w:p w14:paraId="2F30F99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8,326,915.14</w:t>
            </w:r>
          </w:p>
        </w:tc>
        <w:tc>
          <w:tcPr>
            <w:tcW w:w="763" w:type="pct"/>
            <w:gridSpan w:val="2"/>
            <w:vAlign w:val="center"/>
          </w:tcPr>
          <w:p w14:paraId="04E4000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17,422,028.96</w:t>
            </w:r>
          </w:p>
        </w:tc>
        <w:tc>
          <w:tcPr>
            <w:tcW w:w="763" w:type="pct"/>
            <w:vAlign w:val="center"/>
          </w:tcPr>
          <w:p w14:paraId="39E1F52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35791905" w14:textId="77777777" w:rsidTr="003850CB">
        <w:tc>
          <w:tcPr>
            <w:tcW w:w="516" w:type="pct"/>
            <w:vAlign w:val="center"/>
          </w:tcPr>
          <w:p w14:paraId="0C788E67" w14:textId="77777777"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14:paraId="07FBB24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0.0439</w:t>
            </w:r>
          </w:p>
        </w:tc>
        <w:tc>
          <w:tcPr>
            <w:tcW w:w="687" w:type="pct"/>
            <w:vAlign w:val="center"/>
          </w:tcPr>
          <w:p w14:paraId="5DF4063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0.0418</w:t>
            </w:r>
          </w:p>
        </w:tc>
        <w:tc>
          <w:tcPr>
            <w:tcW w:w="763" w:type="pct"/>
            <w:gridSpan w:val="2"/>
            <w:vAlign w:val="center"/>
          </w:tcPr>
          <w:p w14:paraId="75A0634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0.0265</w:t>
            </w:r>
          </w:p>
        </w:tc>
        <w:tc>
          <w:tcPr>
            <w:tcW w:w="763" w:type="pct"/>
            <w:vAlign w:val="center"/>
          </w:tcPr>
          <w:p w14:paraId="250E2E3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2CCBA13C" w14:textId="77777777" w:rsidTr="003850CB">
        <w:tc>
          <w:tcPr>
            <w:tcW w:w="516" w:type="pct"/>
            <w:vAlign w:val="center"/>
          </w:tcPr>
          <w:p w14:paraId="01C191F6" w14:textId="77777777" w:rsidR="002C2979" w:rsidRPr="0062676B" w:rsidRDefault="002C2979" w:rsidP="00F31C69">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14:paraId="7A09463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4.19%</w:t>
            </w:r>
          </w:p>
        </w:tc>
        <w:tc>
          <w:tcPr>
            <w:tcW w:w="687" w:type="pct"/>
            <w:vAlign w:val="center"/>
          </w:tcPr>
          <w:p w14:paraId="50D84AA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3.98%</w:t>
            </w:r>
          </w:p>
        </w:tc>
        <w:tc>
          <w:tcPr>
            <w:tcW w:w="763" w:type="pct"/>
            <w:gridSpan w:val="2"/>
            <w:vAlign w:val="center"/>
          </w:tcPr>
          <w:p w14:paraId="14B4FE4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2.59%</w:t>
            </w:r>
          </w:p>
        </w:tc>
        <w:tc>
          <w:tcPr>
            <w:tcW w:w="763" w:type="pct"/>
            <w:vAlign w:val="center"/>
          </w:tcPr>
          <w:p w14:paraId="7E8C9FB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291A2F0F" w14:textId="77777777" w:rsidTr="003850CB">
        <w:tc>
          <w:tcPr>
            <w:tcW w:w="516" w:type="pct"/>
            <w:vAlign w:val="center"/>
          </w:tcPr>
          <w:p w14:paraId="1AF55876" w14:textId="77777777"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14:paraId="514F5C4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4.50%</w:t>
            </w:r>
          </w:p>
        </w:tc>
        <w:tc>
          <w:tcPr>
            <w:tcW w:w="687" w:type="pct"/>
            <w:vAlign w:val="center"/>
          </w:tcPr>
          <w:p w14:paraId="6C94704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3.78%</w:t>
            </w:r>
          </w:p>
        </w:tc>
        <w:tc>
          <w:tcPr>
            <w:tcW w:w="763" w:type="pct"/>
            <w:gridSpan w:val="2"/>
            <w:vAlign w:val="center"/>
          </w:tcPr>
          <w:p w14:paraId="15A4352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2.58%</w:t>
            </w:r>
          </w:p>
        </w:tc>
        <w:tc>
          <w:tcPr>
            <w:tcW w:w="763" w:type="pct"/>
            <w:vAlign w:val="center"/>
          </w:tcPr>
          <w:p w14:paraId="5796E4A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729C65E5" w14:textId="77777777" w:rsidTr="003850CB">
        <w:tc>
          <w:tcPr>
            <w:tcW w:w="515" w:type="pct"/>
            <w:vMerge w:val="restart"/>
            <w:vAlign w:val="center"/>
          </w:tcPr>
          <w:p w14:paraId="6C8C25FE"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w:t>
            </w:r>
            <w:r w:rsidRPr="0062676B">
              <w:rPr>
                <w:rFonts w:eastAsiaTheme="minorEastAsia"/>
                <w:b/>
                <w:szCs w:val="21"/>
              </w:rPr>
              <w:lastRenderedPageBreak/>
              <w:t>和指标</w:t>
            </w:r>
          </w:p>
        </w:tc>
        <w:tc>
          <w:tcPr>
            <w:tcW w:w="1376" w:type="pct"/>
            <w:gridSpan w:val="2"/>
            <w:vAlign w:val="center"/>
          </w:tcPr>
          <w:p w14:paraId="579A6F6B"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lastRenderedPageBreak/>
              <w:t>2024</w:t>
            </w:r>
            <w:r w:rsidRPr="0062676B">
              <w:rPr>
                <w:rFonts w:eastAsiaTheme="minorEastAsia"/>
                <w:b/>
                <w:szCs w:val="21"/>
              </w:rPr>
              <w:t>年末</w:t>
            </w:r>
          </w:p>
        </w:tc>
        <w:tc>
          <w:tcPr>
            <w:tcW w:w="1525" w:type="pct"/>
            <w:gridSpan w:val="3"/>
            <w:vAlign w:val="center"/>
          </w:tcPr>
          <w:p w14:paraId="5AB1364F"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r>
      <w:tr w:rsidR="003850CB" w:rsidRPr="0062676B" w14:paraId="4BF7BFEC" w14:textId="77777777" w:rsidTr="003850CB">
        <w:trPr>
          <w:trHeight w:val="373"/>
        </w:trPr>
        <w:tc>
          <w:tcPr>
            <w:tcW w:w="515" w:type="pct"/>
            <w:vMerge/>
            <w:vAlign w:val="center"/>
          </w:tcPr>
          <w:p w14:paraId="74FDF9C6" w14:textId="77777777" w:rsidR="002C2979" w:rsidRPr="0062676B" w:rsidRDefault="002C2979" w:rsidP="00F31C69">
            <w:pPr>
              <w:widowControl/>
              <w:spacing w:line="360" w:lineRule="auto"/>
              <w:jc w:val="left"/>
              <w:rPr>
                <w:rFonts w:eastAsiaTheme="minorEastAsia"/>
                <w:b/>
                <w:szCs w:val="21"/>
              </w:rPr>
            </w:pPr>
          </w:p>
        </w:tc>
        <w:tc>
          <w:tcPr>
            <w:tcW w:w="689" w:type="pct"/>
            <w:vAlign w:val="center"/>
          </w:tcPr>
          <w:p w14:paraId="4E641D3C"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687" w:type="pct"/>
            <w:vAlign w:val="center"/>
          </w:tcPr>
          <w:p w14:paraId="71C26DD2"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762" w:type="pct"/>
            <w:gridSpan w:val="2"/>
            <w:vAlign w:val="center"/>
          </w:tcPr>
          <w:p w14:paraId="4AFC0820"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762" w:type="pct"/>
            <w:vAlign w:val="center"/>
          </w:tcPr>
          <w:p w14:paraId="41D090C3"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r>
      <w:tr w:rsidR="003850CB" w:rsidRPr="0062676B" w14:paraId="11DDCD4B" w14:textId="77777777" w:rsidTr="003850CB">
        <w:tc>
          <w:tcPr>
            <w:tcW w:w="515" w:type="pct"/>
            <w:vAlign w:val="center"/>
          </w:tcPr>
          <w:p w14:paraId="7A8A91F4"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期末可供分配利润</w:t>
            </w:r>
          </w:p>
        </w:tc>
        <w:tc>
          <w:tcPr>
            <w:tcW w:w="689" w:type="pct"/>
            <w:vAlign w:val="center"/>
          </w:tcPr>
          <w:p w14:paraId="310E39F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38,051,435.57</w:t>
            </w:r>
          </w:p>
        </w:tc>
        <w:tc>
          <w:tcPr>
            <w:tcW w:w="687" w:type="pct"/>
            <w:vAlign w:val="center"/>
          </w:tcPr>
          <w:p w14:paraId="09D1DFF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8,463,050.80</w:t>
            </w:r>
          </w:p>
        </w:tc>
        <w:tc>
          <w:tcPr>
            <w:tcW w:w="762" w:type="pct"/>
            <w:gridSpan w:val="2"/>
            <w:vAlign w:val="center"/>
          </w:tcPr>
          <w:p w14:paraId="5388F10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18,887,243.55</w:t>
            </w:r>
          </w:p>
        </w:tc>
        <w:tc>
          <w:tcPr>
            <w:tcW w:w="762" w:type="pct"/>
            <w:vAlign w:val="center"/>
          </w:tcPr>
          <w:p w14:paraId="4793502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3CEC6E32" w14:textId="77777777" w:rsidTr="003850CB">
        <w:tc>
          <w:tcPr>
            <w:tcW w:w="515" w:type="pct"/>
            <w:vAlign w:val="center"/>
          </w:tcPr>
          <w:p w14:paraId="0519683A"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14:paraId="3AC0327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0.0282</w:t>
            </w:r>
          </w:p>
        </w:tc>
        <w:tc>
          <w:tcPr>
            <w:tcW w:w="687" w:type="pct"/>
            <w:vAlign w:val="center"/>
          </w:tcPr>
          <w:p w14:paraId="7A5CDE5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0.0244</w:t>
            </w:r>
          </w:p>
        </w:tc>
        <w:tc>
          <w:tcPr>
            <w:tcW w:w="762" w:type="pct"/>
            <w:gridSpan w:val="2"/>
            <w:vAlign w:val="center"/>
          </w:tcPr>
          <w:p w14:paraId="57C9902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0.0258</w:t>
            </w:r>
          </w:p>
        </w:tc>
        <w:tc>
          <w:tcPr>
            <w:tcW w:w="762" w:type="pct"/>
            <w:vAlign w:val="center"/>
          </w:tcPr>
          <w:p w14:paraId="6AAC3A5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02FBC7E6" w14:textId="77777777" w:rsidTr="003850CB">
        <w:tc>
          <w:tcPr>
            <w:tcW w:w="515" w:type="pct"/>
            <w:vAlign w:val="center"/>
          </w:tcPr>
          <w:p w14:paraId="554C45AF"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14:paraId="6A1A3C6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1,445,249,584.18</w:t>
            </w:r>
          </w:p>
        </w:tc>
        <w:tc>
          <w:tcPr>
            <w:tcW w:w="687" w:type="pct"/>
            <w:vAlign w:val="center"/>
          </w:tcPr>
          <w:p w14:paraId="0B8B9EC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370,685,585.92</w:t>
            </w:r>
          </w:p>
        </w:tc>
        <w:tc>
          <w:tcPr>
            <w:tcW w:w="762" w:type="pct"/>
            <w:gridSpan w:val="2"/>
            <w:vAlign w:val="center"/>
          </w:tcPr>
          <w:p w14:paraId="0657C31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751,106,492.94</w:t>
            </w:r>
          </w:p>
        </w:tc>
        <w:tc>
          <w:tcPr>
            <w:tcW w:w="762" w:type="pct"/>
            <w:vAlign w:val="center"/>
          </w:tcPr>
          <w:p w14:paraId="6FE5028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294C08F4" w14:textId="77777777" w:rsidTr="003850CB">
        <w:tc>
          <w:tcPr>
            <w:tcW w:w="515" w:type="pct"/>
            <w:vAlign w:val="center"/>
          </w:tcPr>
          <w:p w14:paraId="1030718A"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期末基金份额净值</w:t>
            </w:r>
          </w:p>
        </w:tc>
        <w:tc>
          <w:tcPr>
            <w:tcW w:w="689" w:type="pct"/>
            <w:vAlign w:val="center"/>
          </w:tcPr>
          <w:p w14:paraId="2D806A5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1.0720</w:t>
            </w:r>
          </w:p>
        </w:tc>
        <w:tc>
          <w:tcPr>
            <w:tcW w:w="687" w:type="pct"/>
            <w:vAlign w:val="center"/>
          </w:tcPr>
          <w:p w14:paraId="327C66B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1.0680</w:t>
            </w:r>
          </w:p>
        </w:tc>
        <w:tc>
          <w:tcPr>
            <w:tcW w:w="762" w:type="pct"/>
            <w:gridSpan w:val="2"/>
            <w:vAlign w:val="center"/>
          </w:tcPr>
          <w:p w14:paraId="697D75E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1.0258</w:t>
            </w:r>
          </w:p>
        </w:tc>
        <w:tc>
          <w:tcPr>
            <w:tcW w:w="762" w:type="pct"/>
            <w:vAlign w:val="center"/>
          </w:tcPr>
          <w:p w14:paraId="0D20658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3850CB" w:rsidRPr="0062676B" w14:paraId="00ADDD12" w14:textId="77777777" w:rsidTr="003850CB">
        <w:tc>
          <w:tcPr>
            <w:tcW w:w="516" w:type="pct"/>
            <w:vMerge w:val="restart"/>
            <w:vAlign w:val="center"/>
          </w:tcPr>
          <w:p w14:paraId="65005314"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14:paraId="58800952"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14:paraId="42F26D93"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r>
      <w:tr w:rsidR="003850CB" w:rsidRPr="0062676B" w14:paraId="586A89F3" w14:textId="77777777" w:rsidTr="003850CB">
        <w:tc>
          <w:tcPr>
            <w:tcW w:w="516" w:type="pct"/>
            <w:vMerge/>
            <w:vAlign w:val="center"/>
          </w:tcPr>
          <w:p w14:paraId="2906BC21"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026C0780"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687" w:type="pct"/>
            <w:vAlign w:val="center"/>
          </w:tcPr>
          <w:p w14:paraId="05685963"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750" w:type="pct"/>
            <w:vAlign w:val="center"/>
          </w:tcPr>
          <w:p w14:paraId="0F39D65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776" w:type="pct"/>
            <w:gridSpan w:val="2"/>
            <w:vAlign w:val="center"/>
          </w:tcPr>
          <w:p w14:paraId="38DF9BC0"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r>
      <w:tr w:rsidR="003850CB" w:rsidRPr="0062676B" w14:paraId="7C011D06" w14:textId="77777777" w:rsidTr="003850CB">
        <w:tc>
          <w:tcPr>
            <w:tcW w:w="516" w:type="pct"/>
            <w:vAlign w:val="center"/>
          </w:tcPr>
          <w:p w14:paraId="0A3B1987" w14:textId="77777777" w:rsidR="002C2979" w:rsidRPr="0062676B" w:rsidRDefault="002C2979" w:rsidP="00F31C69">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14:paraId="184F194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7.20%</w:t>
            </w:r>
          </w:p>
        </w:tc>
        <w:tc>
          <w:tcPr>
            <w:tcW w:w="687" w:type="pct"/>
            <w:vAlign w:val="center"/>
          </w:tcPr>
          <w:p w14:paraId="2D88717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3.78%</w:t>
            </w:r>
          </w:p>
        </w:tc>
        <w:tc>
          <w:tcPr>
            <w:tcW w:w="750" w:type="pct"/>
            <w:vAlign w:val="center"/>
          </w:tcPr>
          <w:p w14:paraId="6676759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2.58%</w:t>
            </w:r>
          </w:p>
        </w:tc>
        <w:tc>
          <w:tcPr>
            <w:tcW w:w="776" w:type="pct"/>
            <w:gridSpan w:val="2"/>
            <w:vAlign w:val="center"/>
          </w:tcPr>
          <w:p w14:paraId="698A0FF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14:paraId="51C36604" w14:textId="77777777" w:rsidR="00B929E2" w:rsidRDefault="00EF68D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14:paraId="502D8497" w14:textId="77777777" w:rsidR="00B929E2" w:rsidRDefault="00EF68D0">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7D446639" w14:textId="77777777"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2.</w:t>
      </w:r>
      <w:r w:rsidRPr="0062676B">
        <w:rPr>
          <w:rFonts w:eastAsiaTheme="minorEastAsia"/>
          <w:kern w:val="0"/>
          <w:szCs w:val="21"/>
        </w:rPr>
        <w:t>本基金自</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w:t>
      </w:r>
      <w:r w:rsidRPr="0062676B">
        <w:rPr>
          <w:rFonts w:eastAsiaTheme="minorEastAsia"/>
          <w:kern w:val="0"/>
          <w:szCs w:val="21"/>
        </w:rPr>
        <w:t>月</w:t>
      </w:r>
      <w:r w:rsidRPr="0062676B">
        <w:rPr>
          <w:rFonts w:eastAsiaTheme="minorEastAsia"/>
          <w:kern w:val="0"/>
          <w:szCs w:val="21"/>
        </w:rPr>
        <w:t>5</w:t>
      </w:r>
      <w:r w:rsidRPr="0062676B">
        <w:rPr>
          <w:rFonts w:eastAsiaTheme="minorEastAsia"/>
          <w:kern w:val="0"/>
          <w:szCs w:val="21"/>
        </w:rPr>
        <w:t>日起，增设</w:t>
      </w:r>
      <w:r w:rsidRPr="0062676B">
        <w:rPr>
          <w:rFonts w:eastAsiaTheme="minorEastAsia"/>
          <w:kern w:val="0"/>
          <w:szCs w:val="21"/>
        </w:rPr>
        <w:t xml:space="preserve"> C </w:t>
      </w:r>
      <w:r w:rsidRPr="0062676B">
        <w:rPr>
          <w:rFonts w:eastAsiaTheme="minorEastAsia"/>
          <w:kern w:val="0"/>
          <w:szCs w:val="21"/>
        </w:rPr>
        <w:t>类基金份额。</w:t>
      </w:r>
    </w:p>
    <w:p w14:paraId="4412A2F3" w14:textId="77777777"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0" w:name="_Toc192864568"/>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7"/>
      <w:bookmarkEnd w:id="78"/>
      <w:bookmarkEnd w:id="79"/>
      <w:bookmarkEnd w:id="80"/>
    </w:p>
    <w:p w14:paraId="1A022310" w14:textId="77777777"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14:paraId="5F07EE08"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．摩根海外稳健配置混合</w:t>
      </w:r>
      <w:r w:rsidRPr="006017C4">
        <w:rPr>
          <w:rFonts w:ascii="Times New Roman" w:eastAsiaTheme="minorEastAsia" w:hAnsi="Times New Roman"/>
          <w:b/>
          <w:color w:val="000000" w:themeColor="text1"/>
          <w:sz w:val="21"/>
          <w:szCs w:val="21"/>
        </w:rPr>
        <w:t>(QDII-FOF)</w:t>
      </w:r>
      <w:r w:rsidRPr="006017C4">
        <w:rPr>
          <w:rFonts w:ascii="Times New Roman" w:eastAsiaTheme="minorEastAsia" w:hAnsi="Times New Roman"/>
          <w:b/>
          <w:color w:val="000000" w:themeColor="text1"/>
          <w:sz w:val="21"/>
          <w:szCs w:val="21"/>
        </w:rPr>
        <w:t>人民币</w:t>
      </w:r>
      <w:r w:rsidRPr="006017C4">
        <w:rPr>
          <w:rFonts w:ascii="Times New Roman" w:eastAsiaTheme="minorEastAsia" w:hAnsi="Times New Roman"/>
          <w:b/>
          <w:color w:val="000000" w:themeColor="text1"/>
          <w:sz w:val="21"/>
          <w:szCs w:val="21"/>
        </w:rPr>
        <w:t>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717D90B3" w14:textId="77777777" w:rsidTr="00070156">
        <w:tc>
          <w:tcPr>
            <w:tcW w:w="1620" w:type="dxa"/>
            <w:vAlign w:val="center"/>
          </w:tcPr>
          <w:p w14:paraId="4E43A536"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1425EF92"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w:t>
            </w:r>
            <w:r w:rsidRPr="006017C4">
              <w:rPr>
                <w:rFonts w:eastAsiaTheme="minorEastAsia"/>
                <w:color w:val="000000" w:themeColor="text1"/>
                <w:szCs w:val="21"/>
              </w:rPr>
              <w:lastRenderedPageBreak/>
              <w:t>长率</w:t>
            </w:r>
            <w:r w:rsidRPr="006017C4">
              <w:rPr>
                <w:rFonts w:ascii="宋体" w:hAnsi="宋体" w:cs="宋体" w:hint="eastAsia"/>
                <w:color w:val="000000" w:themeColor="text1"/>
                <w:szCs w:val="21"/>
              </w:rPr>
              <w:t>①</w:t>
            </w:r>
          </w:p>
        </w:tc>
        <w:tc>
          <w:tcPr>
            <w:tcW w:w="1350" w:type="dxa"/>
            <w:vAlign w:val="center"/>
          </w:tcPr>
          <w:p w14:paraId="0E647D8C"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份额净值增</w:t>
            </w:r>
            <w:r w:rsidRPr="006017C4">
              <w:rPr>
                <w:rFonts w:eastAsiaTheme="minorEastAsia"/>
                <w:color w:val="000000" w:themeColor="text1"/>
                <w:szCs w:val="21"/>
              </w:rPr>
              <w:lastRenderedPageBreak/>
              <w:t>长率标准差</w:t>
            </w:r>
            <w:r w:rsidRPr="006017C4">
              <w:rPr>
                <w:rFonts w:ascii="宋体" w:hAnsi="宋体" w:cs="宋体" w:hint="eastAsia"/>
                <w:color w:val="000000" w:themeColor="text1"/>
                <w:szCs w:val="21"/>
              </w:rPr>
              <w:t>②</w:t>
            </w:r>
          </w:p>
        </w:tc>
        <w:tc>
          <w:tcPr>
            <w:tcW w:w="1350" w:type="dxa"/>
            <w:vAlign w:val="center"/>
          </w:tcPr>
          <w:p w14:paraId="40311E9A"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业绩比较基</w:t>
            </w:r>
            <w:r w:rsidRPr="006017C4">
              <w:rPr>
                <w:rFonts w:eastAsiaTheme="minorEastAsia"/>
                <w:color w:val="000000" w:themeColor="text1"/>
                <w:szCs w:val="21"/>
              </w:rPr>
              <w:lastRenderedPageBreak/>
              <w:t>准收益率</w:t>
            </w:r>
            <w:r w:rsidRPr="006017C4">
              <w:rPr>
                <w:rFonts w:ascii="宋体" w:hAnsi="宋体" w:cs="宋体" w:hint="eastAsia"/>
                <w:color w:val="000000" w:themeColor="text1"/>
                <w:szCs w:val="21"/>
              </w:rPr>
              <w:t>③</w:t>
            </w:r>
          </w:p>
        </w:tc>
        <w:tc>
          <w:tcPr>
            <w:tcW w:w="1350" w:type="dxa"/>
            <w:vAlign w:val="center"/>
          </w:tcPr>
          <w:p w14:paraId="376FE35F"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业绩比较基</w:t>
            </w:r>
            <w:r w:rsidRPr="006017C4">
              <w:rPr>
                <w:rFonts w:eastAsiaTheme="minorEastAsia"/>
                <w:color w:val="000000" w:themeColor="text1"/>
                <w:szCs w:val="21"/>
              </w:rPr>
              <w:lastRenderedPageBreak/>
              <w:t>准收益率标准差</w:t>
            </w:r>
            <w:r w:rsidRPr="006017C4">
              <w:rPr>
                <w:rFonts w:ascii="宋体" w:hAnsi="宋体" w:cs="宋体" w:hint="eastAsia"/>
                <w:color w:val="000000" w:themeColor="text1"/>
                <w:szCs w:val="21"/>
              </w:rPr>
              <w:t>④</w:t>
            </w:r>
          </w:p>
        </w:tc>
        <w:tc>
          <w:tcPr>
            <w:tcW w:w="1350" w:type="dxa"/>
            <w:vAlign w:val="center"/>
          </w:tcPr>
          <w:p w14:paraId="5A727CCA"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lastRenderedPageBreak/>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752A43F2"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B929E2" w14:paraId="6162DF74" w14:textId="77777777">
        <w:tc>
          <w:tcPr>
            <w:tcW w:w="1620" w:type="dxa"/>
            <w:vAlign w:val="center"/>
          </w:tcPr>
          <w:p w14:paraId="7925118B" w14:textId="77777777" w:rsidR="00B929E2" w:rsidRDefault="00EF68D0">
            <w:pPr>
              <w:jc w:val="left"/>
            </w:pPr>
            <w:r>
              <w:rPr>
                <w:rFonts w:eastAsiaTheme="minorEastAsia"/>
                <w:color w:val="000000" w:themeColor="text1"/>
                <w:szCs w:val="21"/>
              </w:rPr>
              <w:t>过去三个月</w:t>
            </w:r>
          </w:p>
        </w:tc>
        <w:tc>
          <w:tcPr>
            <w:tcW w:w="1350" w:type="dxa"/>
            <w:vAlign w:val="center"/>
          </w:tcPr>
          <w:p w14:paraId="1E1EFEB4" w14:textId="77777777" w:rsidR="00B929E2" w:rsidRDefault="00EF68D0">
            <w:pPr>
              <w:jc w:val="center"/>
            </w:pPr>
            <w:r>
              <w:rPr>
                <w:rFonts w:eastAsiaTheme="minorEastAsia"/>
                <w:color w:val="000000" w:themeColor="text1"/>
                <w:szCs w:val="21"/>
              </w:rPr>
              <w:t>3.15%</w:t>
            </w:r>
          </w:p>
        </w:tc>
        <w:tc>
          <w:tcPr>
            <w:tcW w:w="1350" w:type="dxa"/>
            <w:vAlign w:val="center"/>
          </w:tcPr>
          <w:p w14:paraId="261E06F3" w14:textId="77777777" w:rsidR="00B929E2" w:rsidRDefault="00EF68D0">
            <w:pPr>
              <w:jc w:val="center"/>
            </w:pPr>
            <w:r>
              <w:rPr>
                <w:rFonts w:eastAsiaTheme="minorEastAsia"/>
                <w:color w:val="000000" w:themeColor="text1"/>
                <w:szCs w:val="21"/>
              </w:rPr>
              <w:t>0.24%</w:t>
            </w:r>
          </w:p>
        </w:tc>
        <w:tc>
          <w:tcPr>
            <w:tcW w:w="1350" w:type="dxa"/>
            <w:vAlign w:val="center"/>
          </w:tcPr>
          <w:p w14:paraId="68FD5DA9" w14:textId="77777777" w:rsidR="00B929E2" w:rsidRDefault="00EF68D0">
            <w:pPr>
              <w:jc w:val="center"/>
            </w:pPr>
            <w:r>
              <w:rPr>
                <w:rFonts w:eastAsiaTheme="minorEastAsia"/>
                <w:color w:val="000000" w:themeColor="text1"/>
                <w:szCs w:val="21"/>
              </w:rPr>
              <w:t>-1.53%</w:t>
            </w:r>
          </w:p>
        </w:tc>
        <w:tc>
          <w:tcPr>
            <w:tcW w:w="1350" w:type="dxa"/>
            <w:vAlign w:val="center"/>
          </w:tcPr>
          <w:p w14:paraId="5AFEFDE0" w14:textId="77777777" w:rsidR="00B929E2" w:rsidRDefault="00EF68D0">
            <w:pPr>
              <w:jc w:val="center"/>
            </w:pPr>
            <w:r>
              <w:rPr>
                <w:rFonts w:eastAsiaTheme="minorEastAsia"/>
                <w:color w:val="000000" w:themeColor="text1"/>
                <w:szCs w:val="21"/>
              </w:rPr>
              <w:t>0.41%</w:t>
            </w:r>
          </w:p>
        </w:tc>
        <w:tc>
          <w:tcPr>
            <w:tcW w:w="1350" w:type="dxa"/>
            <w:vAlign w:val="center"/>
          </w:tcPr>
          <w:p w14:paraId="035E6048" w14:textId="77777777" w:rsidR="00B929E2" w:rsidRDefault="00EF68D0">
            <w:pPr>
              <w:jc w:val="center"/>
            </w:pPr>
            <w:r>
              <w:rPr>
                <w:rFonts w:eastAsiaTheme="minorEastAsia"/>
                <w:color w:val="000000" w:themeColor="text1"/>
                <w:szCs w:val="21"/>
              </w:rPr>
              <w:t>4.68%</w:t>
            </w:r>
          </w:p>
        </w:tc>
        <w:tc>
          <w:tcPr>
            <w:tcW w:w="1350" w:type="dxa"/>
            <w:vAlign w:val="center"/>
          </w:tcPr>
          <w:p w14:paraId="56A05ED4" w14:textId="77777777" w:rsidR="00B929E2" w:rsidRDefault="00EF68D0">
            <w:pPr>
              <w:jc w:val="center"/>
            </w:pPr>
            <w:r>
              <w:rPr>
                <w:rFonts w:eastAsiaTheme="minorEastAsia"/>
                <w:color w:val="000000" w:themeColor="text1"/>
                <w:szCs w:val="21"/>
              </w:rPr>
              <w:t>-0.17%</w:t>
            </w:r>
          </w:p>
        </w:tc>
      </w:tr>
      <w:tr w:rsidR="00B929E2" w14:paraId="47CFA4CA" w14:textId="77777777">
        <w:tc>
          <w:tcPr>
            <w:tcW w:w="1620" w:type="dxa"/>
            <w:vAlign w:val="center"/>
          </w:tcPr>
          <w:p w14:paraId="29234952" w14:textId="77777777" w:rsidR="00B929E2" w:rsidRDefault="00EF68D0">
            <w:pPr>
              <w:jc w:val="left"/>
            </w:pPr>
            <w:r>
              <w:rPr>
                <w:rFonts w:eastAsiaTheme="minorEastAsia"/>
                <w:color w:val="000000" w:themeColor="text1"/>
                <w:szCs w:val="21"/>
              </w:rPr>
              <w:t>过去六个月</w:t>
            </w:r>
          </w:p>
        </w:tc>
        <w:tc>
          <w:tcPr>
            <w:tcW w:w="1350" w:type="dxa"/>
            <w:vAlign w:val="center"/>
          </w:tcPr>
          <w:p w14:paraId="49C0A302" w14:textId="77777777" w:rsidR="00B929E2" w:rsidRDefault="00EF68D0">
            <w:pPr>
              <w:jc w:val="center"/>
            </w:pPr>
            <w:r>
              <w:rPr>
                <w:rFonts w:eastAsiaTheme="minorEastAsia"/>
                <w:color w:val="000000" w:themeColor="text1"/>
                <w:szCs w:val="21"/>
              </w:rPr>
              <w:t>2.76%</w:t>
            </w:r>
          </w:p>
        </w:tc>
        <w:tc>
          <w:tcPr>
            <w:tcW w:w="1350" w:type="dxa"/>
            <w:vAlign w:val="center"/>
          </w:tcPr>
          <w:p w14:paraId="7E3A63DB" w14:textId="77777777" w:rsidR="00B929E2" w:rsidRDefault="00EF68D0">
            <w:pPr>
              <w:jc w:val="center"/>
            </w:pPr>
            <w:r>
              <w:rPr>
                <w:rFonts w:eastAsiaTheme="minorEastAsia"/>
                <w:color w:val="000000" w:themeColor="text1"/>
                <w:szCs w:val="21"/>
              </w:rPr>
              <w:t>0.19%</w:t>
            </w:r>
          </w:p>
        </w:tc>
        <w:tc>
          <w:tcPr>
            <w:tcW w:w="1350" w:type="dxa"/>
            <w:vAlign w:val="center"/>
          </w:tcPr>
          <w:p w14:paraId="2115CA7D" w14:textId="77777777" w:rsidR="00B929E2" w:rsidRDefault="00EF68D0">
            <w:pPr>
              <w:jc w:val="center"/>
            </w:pPr>
            <w:r>
              <w:rPr>
                <w:rFonts w:eastAsiaTheme="minorEastAsia"/>
                <w:color w:val="000000" w:themeColor="text1"/>
                <w:szCs w:val="21"/>
              </w:rPr>
              <w:t>3.15%</w:t>
            </w:r>
          </w:p>
        </w:tc>
        <w:tc>
          <w:tcPr>
            <w:tcW w:w="1350" w:type="dxa"/>
            <w:vAlign w:val="center"/>
          </w:tcPr>
          <w:p w14:paraId="5C05CFB0" w14:textId="77777777" w:rsidR="00B929E2" w:rsidRDefault="00EF68D0">
            <w:pPr>
              <w:jc w:val="center"/>
            </w:pPr>
            <w:r>
              <w:rPr>
                <w:rFonts w:eastAsiaTheme="minorEastAsia"/>
                <w:color w:val="000000" w:themeColor="text1"/>
                <w:szCs w:val="21"/>
              </w:rPr>
              <w:t>0.37%</w:t>
            </w:r>
          </w:p>
        </w:tc>
        <w:tc>
          <w:tcPr>
            <w:tcW w:w="1350" w:type="dxa"/>
            <w:vAlign w:val="center"/>
          </w:tcPr>
          <w:p w14:paraId="65FD6834" w14:textId="77777777" w:rsidR="00B929E2" w:rsidRDefault="00EF68D0">
            <w:pPr>
              <w:jc w:val="center"/>
            </w:pPr>
            <w:r>
              <w:rPr>
                <w:rFonts w:eastAsiaTheme="minorEastAsia"/>
                <w:color w:val="000000" w:themeColor="text1"/>
                <w:szCs w:val="21"/>
              </w:rPr>
              <w:t>-0.39%</w:t>
            </w:r>
          </w:p>
        </w:tc>
        <w:tc>
          <w:tcPr>
            <w:tcW w:w="1350" w:type="dxa"/>
            <w:vAlign w:val="center"/>
          </w:tcPr>
          <w:p w14:paraId="459387DB" w14:textId="77777777" w:rsidR="00B929E2" w:rsidRDefault="00EF68D0">
            <w:pPr>
              <w:jc w:val="center"/>
            </w:pPr>
            <w:r>
              <w:rPr>
                <w:rFonts w:eastAsiaTheme="minorEastAsia"/>
                <w:color w:val="000000" w:themeColor="text1"/>
                <w:szCs w:val="21"/>
              </w:rPr>
              <w:t>-0.18%</w:t>
            </w:r>
          </w:p>
        </w:tc>
      </w:tr>
      <w:tr w:rsidR="00B929E2" w14:paraId="46626F9A" w14:textId="77777777">
        <w:tc>
          <w:tcPr>
            <w:tcW w:w="1620" w:type="dxa"/>
            <w:vAlign w:val="center"/>
          </w:tcPr>
          <w:p w14:paraId="03F1B71F" w14:textId="77777777" w:rsidR="00B929E2" w:rsidRDefault="00EF68D0">
            <w:pPr>
              <w:jc w:val="left"/>
            </w:pPr>
            <w:r>
              <w:rPr>
                <w:rFonts w:eastAsiaTheme="minorEastAsia"/>
                <w:color w:val="000000" w:themeColor="text1"/>
                <w:szCs w:val="21"/>
              </w:rPr>
              <w:t>过去一年</w:t>
            </w:r>
          </w:p>
        </w:tc>
        <w:tc>
          <w:tcPr>
            <w:tcW w:w="1350" w:type="dxa"/>
            <w:vAlign w:val="center"/>
          </w:tcPr>
          <w:p w14:paraId="6B0ADCA7" w14:textId="77777777" w:rsidR="00B929E2" w:rsidRDefault="00EF68D0">
            <w:pPr>
              <w:jc w:val="center"/>
            </w:pPr>
            <w:r>
              <w:rPr>
                <w:rFonts w:eastAsiaTheme="minorEastAsia"/>
                <w:color w:val="000000" w:themeColor="text1"/>
                <w:szCs w:val="21"/>
              </w:rPr>
              <w:t>4.50%</w:t>
            </w:r>
          </w:p>
        </w:tc>
        <w:tc>
          <w:tcPr>
            <w:tcW w:w="1350" w:type="dxa"/>
            <w:vAlign w:val="center"/>
          </w:tcPr>
          <w:p w14:paraId="1ABFDBF2" w14:textId="77777777" w:rsidR="00B929E2" w:rsidRDefault="00EF68D0">
            <w:pPr>
              <w:jc w:val="center"/>
            </w:pPr>
            <w:r>
              <w:rPr>
                <w:rFonts w:eastAsiaTheme="minorEastAsia"/>
                <w:color w:val="000000" w:themeColor="text1"/>
                <w:szCs w:val="21"/>
              </w:rPr>
              <w:t>0.14%</w:t>
            </w:r>
          </w:p>
        </w:tc>
        <w:tc>
          <w:tcPr>
            <w:tcW w:w="1350" w:type="dxa"/>
            <w:vAlign w:val="center"/>
          </w:tcPr>
          <w:p w14:paraId="4D658E55" w14:textId="77777777" w:rsidR="00B929E2" w:rsidRDefault="00EF68D0">
            <w:pPr>
              <w:jc w:val="center"/>
            </w:pPr>
            <w:r>
              <w:rPr>
                <w:rFonts w:eastAsiaTheme="minorEastAsia"/>
                <w:color w:val="000000" w:themeColor="text1"/>
                <w:szCs w:val="21"/>
              </w:rPr>
              <w:t>3.78%</w:t>
            </w:r>
          </w:p>
        </w:tc>
        <w:tc>
          <w:tcPr>
            <w:tcW w:w="1350" w:type="dxa"/>
            <w:vAlign w:val="center"/>
          </w:tcPr>
          <w:p w14:paraId="4C122E4A" w14:textId="77777777" w:rsidR="00B929E2" w:rsidRDefault="00EF68D0">
            <w:pPr>
              <w:jc w:val="center"/>
            </w:pPr>
            <w:r>
              <w:rPr>
                <w:rFonts w:eastAsiaTheme="minorEastAsia"/>
                <w:color w:val="000000" w:themeColor="text1"/>
                <w:szCs w:val="21"/>
              </w:rPr>
              <w:t>0.36%</w:t>
            </w:r>
          </w:p>
        </w:tc>
        <w:tc>
          <w:tcPr>
            <w:tcW w:w="1350" w:type="dxa"/>
            <w:vAlign w:val="center"/>
          </w:tcPr>
          <w:p w14:paraId="7086BDCC" w14:textId="77777777" w:rsidR="00B929E2" w:rsidRDefault="00EF68D0">
            <w:pPr>
              <w:jc w:val="center"/>
            </w:pPr>
            <w:r>
              <w:rPr>
                <w:rFonts w:eastAsiaTheme="minorEastAsia"/>
                <w:color w:val="000000" w:themeColor="text1"/>
                <w:szCs w:val="21"/>
              </w:rPr>
              <w:t>0.72%</w:t>
            </w:r>
          </w:p>
        </w:tc>
        <w:tc>
          <w:tcPr>
            <w:tcW w:w="1350" w:type="dxa"/>
            <w:vAlign w:val="center"/>
          </w:tcPr>
          <w:p w14:paraId="7C2C310B" w14:textId="77777777" w:rsidR="00B929E2" w:rsidRDefault="00EF68D0">
            <w:pPr>
              <w:jc w:val="center"/>
            </w:pPr>
            <w:r>
              <w:rPr>
                <w:rFonts w:eastAsiaTheme="minorEastAsia"/>
                <w:color w:val="000000" w:themeColor="text1"/>
                <w:szCs w:val="21"/>
              </w:rPr>
              <w:t>-0.22%</w:t>
            </w:r>
          </w:p>
        </w:tc>
      </w:tr>
      <w:tr w:rsidR="00B929E2" w14:paraId="3687D620" w14:textId="77777777">
        <w:tc>
          <w:tcPr>
            <w:tcW w:w="1620" w:type="dxa"/>
            <w:vAlign w:val="center"/>
          </w:tcPr>
          <w:p w14:paraId="4960437B" w14:textId="77777777" w:rsidR="00B929E2" w:rsidRDefault="00EF68D0">
            <w:pPr>
              <w:jc w:val="left"/>
            </w:pPr>
            <w:r>
              <w:rPr>
                <w:rFonts w:eastAsiaTheme="minorEastAsia"/>
                <w:color w:val="000000" w:themeColor="text1"/>
                <w:szCs w:val="21"/>
              </w:rPr>
              <w:t>过去三年</w:t>
            </w:r>
          </w:p>
        </w:tc>
        <w:tc>
          <w:tcPr>
            <w:tcW w:w="1350" w:type="dxa"/>
            <w:vAlign w:val="center"/>
          </w:tcPr>
          <w:p w14:paraId="0D09AC0A" w14:textId="77777777" w:rsidR="00B929E2" w:rsidRDefault="00EF68D0">
            <w:pPr>
              <w:jc w:val="center"/>
            </w:pPr>
            <w:r>
              <w:rPr>
                <w:rFonts w:eastAsiaTheme="minorEastAsia"/>
                <w:color w:val="000000" w:themeColor="text1"/>
                <w:szCs w:val="21"/>
              </w:rPr>
              <w:t>-</w:t>
            </w:r>
          </w:p>
        </w:tc>
        <w:tc>
          <w:tcPr>
            <w:tcW w:w="1350" w:type="dxa"/>
            <w:vAlign w:val="center"/>
          </w:tcPr>
          <w:p w14:paraId="4719B3C1" w14:textId="77777777" w:rsidR="00B929E2" w:rsidRDefault="00EF68D0">
            <w:pPr>
              <w:jc w:val="center"/>
            </w:pPr>
            <w:r>
              <w:rPr>
                <w:rFonts w:eastAsiaTheme="minorEastAsia"/>
                <w:color w:val="000000" w:themeColor="text1"/>
                <w:szCs w:val="21"/>
              </w:rPr>
              <w:t>-</w:t>
            </w:r>
          </w:p>
        </w:tc>
        <w:tc>
          <w:tcPr>
            <w:tcW w:w="1350" w:type="dxa"/>
            <w:vAlign w:val="center"/>
          </w:tcPr>
          <w:p w14:paraId="4011CED3" w14:textId="77777777" w:rsidR="00B929E2" w:rsidRDefault="00EF68D0">
            <w:pPr>
              <w:jc w:val="center"/>
            </w:pPr>
            <w:r>
              <w:rPr>
                <w:rFonts w:eastAsiaTheme="minorEastAsia"/>
                <w:color w:val="000000" w:themeColor="text1"/>
                <w:szCs w:val="21"/>
              </w:rPr>
              <w:t>-</w:t>
            </w:r>
          </w:p>
        </w:tc>
        <w:tc>
          <w:tcPr>
            <w:tcW w:w="1350" w:type="dxa"/>
            <w:vAlign w:val="center"/>
          </w:tcPr>
          <w:p w14:paraId="06385B15" w14:textId="77777777" w:rsidR="00B929E2" w:rsidRDefault="00EF68D0">
            <w:pPr>
              <w:jc w:val="center"/>
            </w:pPr>
            <w:r>
              <w:rPr>
                <w:rFonts w:eastAsiaTheme="minorEastAsia"/>
                <w:color w:val="000000" w:themeColor="text1"/>
                <w:szCs w:val="21"/>
              </w:rPr>
              <w:t>-</w:t>
            </w:r>
          </w:p>
        </w:tc>
        <w:tc>
          <w:tcPr>
            <w:tcW w:w="1350" w:type="dxa"/>
            <w:vAlign w:val="center"/>
          </w:tcPr>
          <w:p w14:paraId="3B0AF3B8" w14:textId="77777777" w:rsidR="00B929E2" w:rsidRDefault="00EF68D0">
            <w:pPr>
              <w:jc w:val="center"/>
            </w:pPr>
            <w:r>
              <w:rPr>
                <w:rFonts w:eastAsiaTheme="minorEastAsia"/>
                <w:color w:val="000000" w:themeColor="text1"/>
                <w:szCs w:val="21"/>
              </w:rPr>
              <w:t>-</w:t>
            </w:r>
          </w:p>
        </w:tc>
        <w:tc>
          <w:tcPr>
            <w:tcW w:w="1350" w:type="dxa"/>
            <w:vAlign w:val="center"/>
          </w:tcPr>
          <w:p w14:paraId="2E34B170" w14:textId="77777777" w:rsidR="00B929E2" w:rsidRDefault="00EF68D0">
            <w:pPr>
              <w:jc w:val="center"/>
            </w:pPr>
            <w:r>
              <w:rPr>
                <w:rFonts w:eastAsiaTheme="minorEastAsia"/>
                <w:color w:val="000000" w:themeColor="text1"/>
                <w:szCs w:val="21"/>
              </w:rPr>
              <w:t>-</w:t>
            </w:r>
          </w:p>
        </w:tc>
      </w:tr>
      <w:tr w:rsidR="00B929E2" w14:paraId="35D36CE7" w14:textId="77777777">
        <w:tc>
          <w:tcPr>
            <w:tcW w:w="1620" w:type="dxa"/>
            <w:vAlign w:val="center"/>
          </w:tcPr>
          <w:p w14:paraId="142E6B8F" w14:textId="77777777" w:rsidR="00B929E2" w:rsidRDefault="00EF68D0">
            <w:pPr>
              <w:jc w:val="left"/>
            </w:pPr>
            <w:r>
              <w:rPr>
                <w:rFonts w:eastAsiaTheme="minorEastAsia"/>
                <w:color w:val="000000" w:themeColor="text1"/>
                <w:szCs w:val="21"/>
              </w:rPr>
              <w:t>过去五年</w:t>
            </w:r>
          </w:p>
        </w:tc>
        <w:tc>
          <w:tcPr>
            <w:tcW w:w="1350" w:type="dxa"/>
            <w:vAlign w:val="center"/>
          </w:tcPr>
          <w:p w14:paraId="53E10FEF" w14:textId="77777777" w:rsidR="00B929E2" w:rsidRDefault="00EF68D0">
            <w:pPr>
              <w:jc w:val="center"/>
            </w:pPr>
            <w:r>
              <w:rPr>
                <w:rFonts w:eastAsiaTheme="minorEastAsia"/>
                <w:color w:val="000000" w:themeColor="text1"/>
                <w:szCs w:val="21"/>
              </w:rPr>
              <w:t>-</w:t>
            </w:r>
          </w:p>
        </w:tc>
        <w:tc>
          <w:tcPr>
            <w:tcW w:w="1350" w:type="dxa"/>
            <w:vAlign w:val="center"/>
          </w:tcPr>
          <w:p w14:paraId="7C2D2C7F" w14:textId="77777777" w:rsidR="00B929E2" w:rsidRDefault="00EF68D0">
            <w:pPr>
              <w:jc w:val="center"/>
            </w:pPr>
            <w:r>
              <w:rPr>
                <w:rFonts w:eastAsiaTheme="minorEastAsia"/>
                <w:color w:val="000000" w:themeColor="text1"/>
                <w:szCs w:val="21"/>
              </w:rPr>
              <w:t>-</w:t>
            </w:r>
          </w:p>
        </w:tc>
        <w:tc>
          <w:tcPr>
            <w:tcW w:w="1350" w:type="dxa"/>
            <w:vAlign w:val="center"/>
          </w:tcPr>
          <w:p w14:paraId="6C10FAD2" w14:textId="77777777" w:rsidR="00B929E2" w:rsidRDefault="00EF68D0">
            <w:pPr>
              <w:jc w:val="center"/>
            </w:pPr>
            <w:r>
              <w:rPr>
                <w:rFonts w:eastAsiaTheme="minorEastAsia"/>
                <w:color w:val="000000" w:themeColor="text1"/>
                <w:szCs w:val="21"/>
              </w:rPr>
              <w:t>-</w:t>
            </w:r>
          </w:p>
        </w:tc>
        <w:tc>
          <w:tcPr>
            <w:tcW w:w="1350" w:type="dxa"/>
            <w:vAlign w:val="center"/>
          </w:tcPr>
          <w:p w14:paraId="62733FB3" w14:textId="77777777" w:rsidR="00B929E2" w:rsidRDefault="00EF68D0">
            <w:pPr>
              <w:jc w:val="center"/>
            </w:pPr>
            <w:r>
              <w:rPr>
                <w:rFonts w:eastAsiaTheme="minorEastAsia"/>
                <w:color w:val="000000" w:themeColor="text1"/>
                <w:szCs w:val="21"/>
              </w:rPr>
              <w:t>-</w:t>
            </w:r>
          </w:p>
        </w:tc>
        <w:tc>
          <w:tcPr>
            <w:tcW w:w="1350" w:type="dxa"/>
            <w:vAlign w:val="center"/>
          </w:tcPr>
          <w:p w14:paraId="7A5FA824" w14:textId="77777777" w:rsidR="00B929E2" w:rsidRDefault="00EF68D0">
            <w:pPr>
              <w:jc w:val="center"/>
            </w:pPr>
            <w:r>
              <w:rPr>
                <w:rFonts w:eastAsiaTheme="minorEastAsia"/>
                <w:color w:val="000000" w:themeColor="text1"/>
                <w:szCs w:val="21"/>
              </w:rPr>
              <w:t>-</w:t>
            </w:r>
          </w:p>
        </w:tc>
        <w:tc>
          <w:tcPr>
            <w:tcW w:w="1350" w:type="dxa"/>
            <w:vAlign w:val="center"/>
          </w:tcPr>
          <w:p w14:paraId="42C25F6B" w14:textId="77777777" w:rsidR="00B929E2" w:rsidRDefault="00EF68D0">
            <w:pPr>
              <w:jc w:val="center"/>
            </w:pPr>
            <w:r>
              <w:rPr>
                <w:rFonts w:eastAsiaTheme="minorEastAsia"/>
                <w:color w:val="000000" w:themeColor="text1"/>
                <w:szCs w:val="21"/>
              </w:rPr>
              <w:t>-</w:t>
            </w:r>
          </w:p>
        </w:tc>
      </w:tr>
      <w:tr w:rsidR="00B929E2" w14:paraId="2EEE5859" w14:textId="77777777">
        <w:tc>
          <w:tcPr>
            <w:tcW w:w="1620" w:type="dxa"/>
            <w:vAlign w:val="center"/>
          </w:tcPr>
          <w:p w14:paraId="0B05BC61" w14:textId="77777777" w:rsidR="00B929E2" w:rsidRDefault="00EF68D0">
            <w:pPr>
              <w:jc w:val="left"/>
            </w:pPr>
            <w:r>
              <w:rPr>
                <w:rFonts w:eastAsiaTheme="minorEastAsia"/>
                <w:color w:val="000000" w:themeColor="text1"/>
                <w:szCs w:val="21"/>
              </w:rPr>
              <w:t>自基金合同生效起至今</w:t>
            </w:r>
          </w:p>
        </w:tc>
        <w:tc>
          <w:tcPr>
            <w:tcW w:w="1350" w:type="dxa"/>
            <w:vAlign w:val="center"/>
          </w:tcPr>
          <w:p w14:paraId="76187C46" w14:textId="77777777" w:rsidR="00B929E2" w:rsidRDefault="00EF68D0">
            <w:pPr>
              <w:jc w:val="center"/>
            </w:pPr>
            <w:r>
              <w:rPr>
                <w:rFonts w:eastAsiaTheme="minorEastAsia"/>
                <w:color w:val="000000" w:themeColor="text1"/>
                <w:szCs w:val="21"/>
              </w:rPr>
              <w:t>7.20%</w:t>
            </w:r>
          </w:p>
        </w:tc>
        <w:tc>
          <w:tcPr>
            <w:tcW w:w="1350" w:type="dxa"/>
            <w:vAlign w:val="center"/>
          </w:tcPr>
          <w:p w14:paraId="24647B9F" w14:textId="77777777" w:rsidR="00B929E2" w:rsidRDefault="00EF68D0">
            <w:pPr>
              <w:jc w:val="center"/>
            </w:pPr>
            <w:r>
              <w:rPr>
                <w:rFonts w:eastAsiaTheme="minorEastAsia"/>
                <w:color w:val="000000" w:themeColor="text1"/>
                <w:szCs w:val="21"/>
              </w:rPr>
              <w:t>0.14%</w:t>
            </w:r>
          </w:p>
        </w:tc>
        <w:tc>
          <w:tcPr>
            <w:tcW w:w="1350" w:type="dxa"/>
            <w:vAlign w:val="center"/>
          </w:tcPr>
          <w:p w14:paraId="3DE755B5" w14:textId="77777777" w:rsidR="00B929E2" w:rsidRDefault="00EF68D0">
            <w:pPr>
              <w:jc w:val="center"/>
            </w:pPr>
            <w:r>
              <w:rPr>
                <w:rFonts w:eastAsiaTheme="minorEastAsia"/>
                <w:color w:val="000000" w:themeColor="text1"/>
                <w:szCs w:val="21"/>
              </w:rPr>
              <w:t>10.77%</w:t>
            </w:r>
          </w:p>
        </w:tc>
        <w:tc>
          <w:tcPr>
            <w:tcW w:w="1350" w:type="dxa"/>
            <w:vAlign w:val="center"/>
          </w:tcPr>
          <w:p w14:paraId="6ECFDD83" w14:textId="77777777" w:rsidR="00B929E2" w:rsidRDefault="00EF68D0">
            <w:pPr>
              <w:jc w:val="center"/>
            </w:pPr>
            <w:r>
              <w:rPr>
                <w:rFonts w:eastAsiaTheme="minorEastAsia"/>
                <w:color w:val="000000" w:themeColor="text1"/>
                <w:szCs w:val="21"/>
              </w:rPr>
              <w:t>0.38%</w:t>
            </w:r>
          </w:p>
        </w:tc>
        <w:tc>
          <w:tcPr>
            <w:tcW w:w="1350" w:type="dxa"/>
            <w:vAlign w:val="center"/>
          </w:tcPr>
          <w:p w14:paraId="3771E5D9" w14:textId="77777777" w:rsidR="00B929E2" w:rsidRDefault="00EF68D0">
            <w:pPr>
              <w:jc w:val="center"/>
            </w:pPr>
            <w:r>
              <w:rPr>
                <w:rFonts w:eastAsiaTheme="minorEastAsia"/>
                <w:color w:val="000000" w:themeColor="text1"/>
                <w:szCs w:val="21"/>
              </w:rPr>
              <w:t>-3.57%</w:t>
            </w:r>
          </w:p>
        </w:tc>
        <w:tc>
          <w:tcPr>
            <w:tcW w:w="1350" w:type="dxa"/>
            <w:vAlign w:val="center"/>
          </w:tcPr>
          <w:p w14:paraId="278B8808" w14:textId="77777777" w:rsidR="00B929E2" w:rsidRDefault="00EF68D0">
            <w:pPr>
              <w:jc w:val="center"/>
            </w:pPr>
            <w:r>
              <w:rPr>
                <w:rFonts w:eastAsiaTheme="minorEastAsia"/>
                <w:color w:val="000000" w:themeColor="text1"/>
                <w:szCs w:val="21"/>
              </w:rPr>
              <w:t>-0.24%</w:t>
            </w:r>
          </w:p>
        </w:tc>
      </w:tr>
    </w:tbl>
    <w:p w14:paraId="08C02614"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．摩根海外稳健配置混合</w:t>
      </w:r>
      <w:r w:rsidRPr="006017C4">
        <w:rPr>
          <w:rFonts w:ascii="Times New Roman" w:eastAsiaTheme="minorEastAsia" w:hAnsi="Times New Roman"/>
          <w:b/>
          <w:color w:val="000000" w:themeColor="text1"/>
          <w:sz w:val="21"/>
          <w:szCs w:val="21"/>
        </w:rPr>
        <w:t>(QDII-FOF)</w:t>
      </w:r>
      <w:r w:rsidRPr="006017C4">
        <w:rPr>
          <w:rFonts w:ascii="Times New Roman" w:eastAsiaTheme="minorEastAsia" w:hAnsi="Times New Roman"/>
          <w:b/>
          <w:color w:val="000000" w:themeColor="text1"/>
          <w:sz w:val="21"/>
          <w:szCs w:val="21"/>
        </w:rPr>
        <w:t>人民币</w:t>
      </w:r>
      <w:r w:rsidRPr="006017C4">
        <w:rPr>
          <w:rFonts w:ascii="Times New Roman" w:eastAsiaTheme="minorEastAsia" w:hAnsi="Times New Roman"/>
          <w:b/>
          <w:color w:val="000000" w:themeColor="text1"/>
          <w:sz w:val="21"/>
          <w:szCs w:val="21"/>
        </w:rPr>
        <w:t>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353855F6" w14:textId="77777777" w:rsidTr="00070156">
        <w:tc>
          <w:tcPr>
            <w:tcW w:w="1620" w:type="dxa"/>
            <w:vAlign w:val="center"/>
          </w:tcPr>
          <w:p w14:paraId="4E817547"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577CFE7B"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713B9EC8"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1747404A"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237A2470"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1FD49017"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38A88D0F"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B929E2" w14:paraId="2766F10F" w14:textId="77777777">
        <w:tc>
          <w:tcPr>
            <w:tcW w:w="1620" w:type="dxa"/>
            <w:vAlign w:val="center"/>
          </w:tcPr>
          <w:p w14:paraId="4D468C38" w14:textId="77777777" w:rsidR="00B929E2" w:rsidRDefault="00EF68D0">
            <w:pPr>
              <w:jc w:val="left"/>
            </w:pPr>
            <w:r>
              <w:rPr>
                <w:rFonts w:eastAsiaTheme="minorEastAsia"/>
                <w:color w:val="000000" w:themeColor="text1"/>
                <w:szCs w:val="21"/>
              </w:rPr>
              <w:t>过去三个月</w:t>
            </w:r>
          </w:p>
        </w:tc>
        <w:tc>
          <w:tcPr>
            <w:tcW w:w="1350" w:type="dxa"/>
            <w:vAlign w:val="center"/>
          </w:tcPr>
          <w:p w14:paraId="267E0F9F" w14:textId="77777777" w:rsidR="00B929E2" w:rsidRDefault="00EF68D0">
            <w:pPr>
              <w:jc w:val="center"/>
            </w:pPr>
            <w:r>
              <w:rPr>
                <w:rFonts w:eastAsiaTheme="minorEastAsia"/>
                <w:color w:val="000000" w:themeColor="text1"/>
                <w:szCs w:val="21"/>
              </w:rPr>
              <w:t>3.06%</w:t>
            </w:r>
          </w:p>
        </w:tc>
        <w:tc>
          <w:tcPr>
            <w:tcW w:w="1350" w:type="dxa"/>
            <w:vAlign w:val="center"/>
          </w:tcPr>
          <w:p w14:paraId="4D2A00FB" w14:textId="77777777" w:rsidR="00B929E2" w:rsidRDefault="00EF68D0">
            <w:pPr>
              <w:jc w:val="center"/>
            </w:pPr>
            <w:r>
              <w:rPr>
                <w:rFonts w:eastAsiaTheme="minorEastAsia"/>
                <w:color w:val="000000" w:themeColor="text1"/>
                <w:szCs w:val="21"/>
              </w:rPr>
              <w:t>0.24%</w:t>
            </w:r>
          </w:p>
        </w:tc>
        <w:tc>
          <w:tcPr>
            <w:tcW w:w="1350" w:type="dxa"/>
            <w:vAlign w:val="center"/>
          </w:tcPr>
          <w:p w14:paraId="5F747C31" w14:textId="77777777" w:rsidR="00B929E2" w:rsidRDefault="00EF68D0">
            <w:pPr>
              <w:jc w:val="center"/>
            </w:pPr>
            <w:r>
              <w:rPr>
                <w:rFonts w:eastAsiaTheme="minorEastAsia"/>
                <w:color w:val="000000" w:themeColor="text1"/>
                <w:szCs w:val="21"/>
              </w:rPr>
              <w:t>-1.53%</w:t>
            </w:r>
          </w:p>
        </w:tc>
        <w:tc>
          <w:tcPr>
            <w:tcW w:w="1350" w:type="dxa"/>
            <w:vAlign w:val="center"/>
          </w:tcPr>
          <w:p w14:paraId="12CD49EE" w14:textId="77777777" w:rsidR="00B929E2" w:rsidRDefault="00EF68D0">
            <w:pPr>
              <w:jc w:val="center"/>
            </w:pPr>
            <w:r>
              <w:rPr>
                <w:rFonts w:eastAsiaTheme="minorEastAsia"/>
                <w:color w:val="000000" w:themeColor="text1"/>
                <w:szCs w:val="21"/>
              </w:rPr>
              <w:t>0.41%</w:t>
            </w:r>
          </w:p>
        </w:tc>
        <w:tc>
          <w:tcPr>
            <w:tcW w:w="1350" w:type="dxa"/>
            <w:vAlign w:val="center"/>
          </w:tcPr>
          <w:p w14:paraId="6899F90A" w14:textId="77777777" w:rsidR="00B929E2" w:rsidRDefault="00EF68D0">
            <w:pPr>
              <w:jc w:val="center"/>
            </w:pPr>
            <w:r>
              <w:rPr>
                <w:rFonts w:eastAsiaTheme="minorEastAsia"/>
                <w:color w:val="000000" w:themeColor="text1"/>
                <w:szCs w:val="21"/>
              </w:rPr>
              <w:t>4.59%</w:t>
            </w:r>
          </w:p>
        </w:tc>
        <w:tc>
          <w:tcPr>
            <w:tcW w:w="1350" w:type="dxa"/>
            <w:vAlign w:val="center"/>
          </w:tcPr>
          <w:p w14:paraId="75F3DCB5" w14:textId="77777777" w:rsidR="00B929E2" w:rsidRDefault="00EF68D0">
            <w:pPr>
              <w:jc w:val="center"/>
            </w:pPr>
            <w:r>
              <w:rPr>
                <w:rFonts w:eastAsiaTheme="minorEastAsia"/>
                <w:color w:val="000000" w:themeColor="text1"/>
                <w:szCs w:val="21"/>
              </w:rPr>
              <w:t>-0.17%</w:t>
            </w:r>
          </w:p>
        </w:tc>
      </w:tr>
      <w:tr w:rsidR="00B929E2" w14:paraId="50D6C016" w14:textId="77777777">
        <w:tc>
          <w:tcPr>
            <w:tcW w:w="1620" w:type="dxa"/>
            <w:vAlign w:val="center"/>
          </w:tcPr>
          <w:p w14:paraId="333A961B" w14:textId="77777777" w:rsidR="00B929E2" w:rsidRDefault="00EF68D0">
            <w:pPr>
              <w:jc w:val="left"/>
            </w:pPr>
            <w:r>
              <w:rPr>
                <w:rFonts w:eastAsiaTheme="minorEastAsia"/>
                <w:color w:val="000000" w:themeColor="text1"/>
                <w:szCs w:val="21"/>
              </w:rPr>
              <w:t>过去六个月</w:t>
            </w:r>
          </w:p>
        </w:tc>
        <w:tc>
          <w:tcPr>
            <w:tcW w:w="1350" w:type="dxa"/>
            <w:vAlign w:val="center"/>
          </w:tcPr>
          <w:p w14:paraId="699D527D" w14:textId="77777777" w:rsidR="00B929E2" w:rsidRDefault="00EF68D0">
            <w:pPr>
              <w:jc w:val="center"/>
            </w:pPr>
            <w:r>
              <w:rPr>
                <w:rFonts w:eastAsiaTheme="minorEastAsia"/>
                <w:color w:val="000000" w:themeColor="text1"/>
                <w:szCs w:val="21"/>
              </w:rPr>
              <w:t>2.56%</w:t>
            </w:r>
          </w:p>
        </w:tc>
        <w:tc>
          <w:tcPr>
            <w:tcW w:w="1350" w:type="dxa"/>
            <w:vAlign w:val="center"/>
          </w:tcPr>
          <w:p w14:paraId="53726697" w14:textId="77777777" w:rsidR="00B929E2" w:rsidRDefault="00EF68D0">
            <w:pPr>
              <w:jc w:val="center"/>
            </w:pPr>
            <w:r>
              <w:rPr>
                <w:rFonts w:eastAsiaTheme="minorEastAsia"/>
                <w:color w:val="000000" w:themeColor="text1"/>
                <w:szCs w:val="21"/>
              </w:rPr>
              <w:t>0.19%</w:t>
            </w:r>
          </w:p>
        </w:tc>
        <w:tc>
          <w:tcPr>
            <w:tcW w:w="1350" w:type="dxa"/>
            <w:vAlign w:val="center"/>
          </w:tcPr>
          <w:p w14:paraId="66D69F3F" w14:textId="77777777" w:rsidR="00B929E2" w:rsidRDefault="00EF68D0">
            <w:pPr>
              <w:jc w:val="center"/>
            </w:pPr>
            <w:r>
              <w:rPr>
                <w:rFonts w:eastAsiaTheme="minorEastAsia"/>
                <w:color w:val="000000" w:themeColor="text1"/>
                <w:szCs w:val="21"/>
              </w:rPr>
              <w:t>3.15%</w:t>
            </w:r>
          </w:p>
        </w:tc>
        <w:tc>
          <w:tcPr>
            <w:tcW w:w="1350" w:type="dxa"/>
            <w:vAlign w:val="center"/>
          </w:tcPr>
          <w:p w14:paraId="52A81F68" w14:textId="77777777" w:rsidR="00B929E2" w:rsidRDefault="00EF68D0">
            <w:pPr>
              <w:jc w:val="center"/>
            </w:pPr>
            <w:r>
              <w:rPr>
                <w:rFonts w:eastAsiaTheme="minorEastAsia"/>
                <w:color w:val="000000" w:themeColor="text1"/>
                <w:szCs w:val="21"/>
              </w:rPr>
              <w:t>0.37%</w:t>
            </w:r>
          </w:p>
        </w:tc>
        <w:tc>
          <w:tcPr>
            <w:tcW w:w="1350" w:type="dxa"/>
            <w:vAlign w:val="center"/>
          </w:tcPr>
          <w:p w14:paraId="16C9CBB9" w14:textId="77777777" w:rsidR="00B929E2" w:rsidRDefault="00EF68D0">
            <w:pPr>
              <w:jc w:val="center"/>
            </w:pPr>
            <w:r>
              <w:rPr>
                <w:rFonts w:eastAsiaTheme="minorEastAsia"/>
                <w:color w:val="000000" w:themeColor="text1"/>
                <w:szCs w:val="21"/>
              </w:rPr>
              <w:t>-0.59%</w:t>
            </w:r>
          </w:p>
        </w:tc>
        <w:tc>
          <w:tcPr>
            <w:tcW w:w="1350" w:type="dxa"/>
            <w:vAlign w:val="center"/>
          </w:tcPr>
          <w:p w14:paraId="5699441C" w14:textId="77777777" w:rsidR="00B929E2" w:rsidRDefault="00EF68D0">
            <w:pPr>
              <w:jc w:val="center"/>
            </w:pPr>
            <w:r>
              <w:rPr>
                <w:rFonts w:eastAsiaTheme="minorEastAsia"/>
                <w:color w:val="000000" w:themeColor="text1"/>
                <w:szCs w:val="21"/>
              </w:rPr>
              <w:t>-0.18%</w:t>
            </w:r>
          </w:p>
        </w:tc>
      </w:tr>
      <w:tr w:rsidR="00B929E2" w14:paraId="2D89B3DA" w14:textId="77777777">
        <w:tc>
          <w:tcPr>
            <w:tcW w:w="1620" w:type="dxa"/>
            <w:vAlign w:val="center"/>
          </w:tcPr>
          <w:p w14:paraId="5993E4A2" w14:textId="77777777" w:rsidR="00B929E2" w:rsidRDefault="00EF68D0">
            <w:pPr>
              <w:jc w:val="left"/>
            </w:pPr>
            <w:r>
              <w:rPr>
                <w:rFonts w:eastAsiaTheme="minorEastAsia"/>
                <w:color w:val="000000" w:themeColor="text1"/>
                <w:szCs w:val="21"/>
              </w:rPr>
              <w:t>过去一年</w:t>
            </w:r>
          </w:p>
        </w:tc>
        <w:tc>
          <w:tcPr>
            <w:tcW w:w="1350" w:type="dxa"/>
            <w:vAlign w:val="center"/>
          </w:tcPr>
          <w:p w14:paraId="19B6F01F" w14:textId="77777777" w:rsidR="00B929E2" w:rsidRDefault="00EF68D0">
            <w:pPr>
              <w:jc w:val="center"/>
            </w:pPr>
            <w:r>
              <w:rPr>
                <w:rFonts w:eastAsiaTheme="minorEastAsia"/>
                <w:color w:val="000000" w:themeColor="text1"/>
                <w:szCs w:val="21"/>
              </w:rPr>
              <w:t>-</w:t>
            </w:r>
          </w:p>
        </w:tc>
        <w:tc>
          <w:tcPr>
            <w:tcW w:w="1350" w:type="dxa"/>
            <w:vAlign w:val="center"/>
          </w:tcPr>
          <w:p w14:paraId="1A26A3DD" w14:textId="77777777" w:rsidR="00B929E2" w:rsidRDefault="00EF68D0">
            <w:pPr>
              <w:jc w:val="center"/>
            </w:pPr>
            <w:r>
              <w:rPr>
                <w:rFonts w:eastAsiaTheme="minorEastAsia"/>
                <w:color w:val="000000" w:themeColor="text1"/>
                <w:szCs w:val="21"/>
              </w:rPr>
              <w:t>-</w:t>
            </w:r>
          </w:p>
        </w:tc>
        <w:tc>
          <w:tcPr>
            <w:tcW w:w="1350" w:type="dxa"/>
            <w:vAlign w:val="center"/>
          </w:tcPr>
          <w:p w14:paraId="57691D84" w14:textId="77777777" w:rsidR="00B929E2" w:rsidRDefault="00EF68D0">
            <w:pPr>
              <w:jc w:val="center"/>
            </w:pPr>
            <w:r>
              <w:rPr>
                <w:rFonts w:eastAsiaTheme="minorEastAsia"/>
                <w:color w:val="000000" w:themeColor="text1"/>
                <w:szCs w:val="21"/>
              </w:rPr>
              <w:t>-</w:t>
            </w:r>
          </w:p>
        </w:tc>
        <w:tc>
          <w:tcPr>
            <w:tcW w:w="1350" w:type="dxa"/>
            <w:vAlign w:val="center"/>
          </w:tcPr>
          <w:p w14:paraId="769E2EAF" w14:textId="77777777" w:rsidR="00B929E2" w:rsidRDefault="00EF68D0">
            <w:pPr>
              <w:jc w:val="center"/>
            </w:pPr>
            <w:r>
              <w:rPr>
                <w:rFonts w:eastAsiaTheme="minorEastAsia"/>
                <w:color w:val="000000" w:themeColor="text1"/>
                <w:szCs w:val="21"/>
              </w:rPr>
              <w:t>-</w:t>
            </w:r>
          </w:p>
        </w:tc>
        <w:tc>
          <w:tcPr>
            <w:tcW w:w="1350" w:type="dxa"/>
            <w:vAlign w:val="center"/>
          </w:tcPr>
          <w:p w14:paraId="2D71F8B2" w14:textId="77777777" w:rsidR="00B929E2" w:rsidRDefault="00EF68D0">
            <w:pPr>
              <w:jc w:val="center"/>
            </w:pPr>
            <w:r>
              <w:rPr>
                <w:rFonts w:eastAsiaTheme="minorEastAsia"/>
                <w:color w:val="000000" w:themeColor="text1"/>
                <w:szCs w:val="21"/>
              </w:rPr>
              <w:t>-</w:t>
            </w:r>
          </w:p>
        </w:tc>
        <w:tc>
          <w:tcPr>
            <w:tcW w:w="1350" w:type="dxa"/>
            <w:vAlign w:val="center"/>
          </w:tcPr>
          <w:p w14:paraId="085E87BB" w14:textId="77777777" w:rsidR="00B929E2" w:rsidRDefault="00EF68D0">
            <w:pPr>
              <w:jc w:val="center"/>
            </w:pPr>
            <w:r>
              <w:rPr>
                <w:rFonts w:eastAsiaTheme="minorEastAsia"/>
                <w:color w:val="000000" w:themeColor="text1"/>
                <w:szCs w:val="21"/>
              </w:rPr>
              <w:t>-</w:t>
            </w:r>
          </w:p>
        </w:tc>
      </w:tr>
      <w:tr w:rsidR="00B929E2" w14:paraId="46B68124" w14:textId="77777777">
        <w:tc>
          <w:tcPr>
            <w:tcW w:w="1620" w:type="dxa"/>
            <w:vAlign w:val="center"/>
          </w:tcPr>
          <w:p w14:paraId="16C57E66" w14:textId="77777777" w:rsidR="00B929E2" w:rsidRDefault="00EF68D0">
            <w:pPr>
              <w:jc w:val="left"/>
            </w:pPr>
            <w:r>
              <w:rPr>
                <w:rFonts w:eastAsiaTheme="minorEastAsia"/>
                <w:color w:val="000000" w:themeColor="text1"/>
                <w:szCs w:val="21"/>
              </w:rPr>
              <w:t>过去三年</w:t>
            </w:r>
          </w:p>
        </w:tc>
        <w:tc>
          <w:tcPr>
            <w:tcW w:w="1350" w:type="dxa"/>
            <w:vAlign w:val="center"/>
          </w:tcPr>
          <w:p w14:paraId="318EDE7B" w14:textId="77777777" w:rsidR="00B929E2" w:rsidRDefault="00EF68D0">
            <w:pPr>
              <w:jc w:val="center"/>
            </w:pPr>
            <w:r>
              <w:rPr>
                <w:rFonts w:eastAsiaTheme="minorEastAsia"/>
                <w:color w:val="000000" w:themeColor="text1"/>
                <w:szCs w:val="21"/>
              </w:rPr>
              <w:t>-</w:t>
            </w:r>
          </w:p>
        </w:tc>
        <w:tc>
          <w:tcPr>
            <w:tcW w:w="1350" w:type="dxa"/>
            <w:vAlign w:val="center"/>
          </w:tcPr>
          <w:p w14:paraId="50F9DCD7" w14:textId="77777777" w:rsidR="00B929E2" w:rsidRDefault="00EF68D0">
            <w:pPr>
              <w:jc w:val="center"/>
            </w:pPr>
            <w:r>
              <w:rPr>
                <w:rFonts w:eastAsiaTheme="minorEastAsia"/>
                <w:color w:val="000000" w:themeColor="text1"/>
                <w:szCs w:val="21"/>
              </w:rPr>
              <w:t>-</w:t>
            </w:r>
          </w:p>
        </w:tc>
        <w:tc>
          <w:tcPr>
            <w:tcW w:w="1350" w:type="dxa"/>
            <w:vAlign w:val="center"/>
          </w:tcPr>
          <w:p w14:paraId="1C99FAE0" w14:textId="77777777" w:rsidR="00B929E2" w:rsidRDefault="00EF68D0">
            <w:pPr>
              <w:jc w:val="center"/>
            </w:pPr>
            <w:r>
              <w:rPr>
                <w:rFonts w:eastAsiaTheme="minorEastAsia"/>
                <w:color w:val="000000" w:themeColor="text1"/>
                <w:szCs w:val="21"/>
              </w:rPr>
              <w:t>-</w:t>
            </w:r>
          </w:p>
        </w:tc>
        <w:tc>
          <w:tcPr>
            <w:tcW w:w="1350" w:type="dxa"/>
            <w:vAlign w:val="center"/>
          </w:tcPr>
          <w:p w14:paraId="5A3A23E3" w14:textId="77777777" w:rsidR="00B929E2" w:rsidRDefault="00EF68D0">
            <w:pPr>
              <w:jc w:val="center"/>
            </w:pPr>
            <w:r>
              <w:rPr>
                <w:rFonts w:eastAsiaTheme="minorEastAsia"/>
                <w:color w:val="000000" w:themeColor="text1"/>
                <w:szCs w:val="21"/>
              </w:rPr>
              <w:t>-</w:t>
            </w:r>
          </w:p>
        </w:tc>
        <w:tc>
          <w:tcPr>
            <w:tcW w:w="1350" w:type="dxa"/>
            <w:vAlign w:val="center"/>
          </w:tcPr>
          <w:p w14:paraId="037FA45E" w14:textId="77777777" w:rsidR="00B929E2" w:rsidRDefault="00EF68D0">
            <w:pPr>
              <w:jc w:val="center"/>
            </w:pPr>
            <w:r>
              <w:rPr>
                <w:rFonts w:eastAsiaTheme="minorEastAsia"/>
                <w:color w:val="000000" w:themeColor="text1"/>
                <w:szCs w:val="21"/>
              </w:rPr>
              <w:t>-</w:t>
            </w:r>
          </w:p>
        </w:tc>
        <w:tc>
          <w:tcPr>
            <w:tcW w:w="1350" w:type="dxa"/>
            <w:vAlign w:val="center"/>
          </w:tcPr>
          <w:p w14:paraId="52D16903" w14:textId="77777777" w:rsidR="00B929E2" w:rsidRDefault="00EF68D0">
            <w:pPr>
              <w:jc w:val="center"/>
            </w:pPr>
            <w:r>
              <w:rPr>
                <w:rFonts w:eastAsiaTheme="minorEastAsia"/>
                <w:color w:val="000000" w:themeColor="text1"/>
                <w:szCs w:val="21"/>
              </w:rPr>
              <w:t>-</w:t>
            </w:r>
          </w:p>
        </w:tc>
      </w:tr>
      <w:tr w:rsidR="00B929E2" w14:paraId="1CEA1479" w14:textId="77777777">
        <w:tc>
          <w:tcPr>
            <w:tcW w:w="1620" w:type="dxa"/>
            <w:vAlign w:val="center"/>
          </w:tcPr>
          <w:p w14:paraId="62850EE1" w14:textId="77777777" w:rsidR="00B929E2" w:rsidRDefault="00EF68D0">
            <w:pPr>
              <w:jc w:val="left"/>
            </w:pPr>
            <w:r>
              <w:rPr>
                <w:rFonts w:eastAsiaTheme="minorEastAsia"/>
                <w:color w:val="000000" w:themeColor="text1"/>
                <w:szCs w:val="21"/>
              </w:rPr>
              <w:t>过去五年</w:t>
            </w:r>
          </w:p>
        </w:tc>
        <w:tc>
          <w:tcPr>
            <w:tcW w:w="1350" w:type="dxa"/>
            <w:vAlign w:val="center"/>
          </w:tcPr>
          <w:p w14:paraId="2598AE8C" w14:textId="77777777" w:rsidR="00B929E2" w:rsidRDefault="00EF68D0">
            <w:pPr>
              <w:jc w:val="center"/>
            </w:pPr>
            <w:r>
              <w:rPr>
                <w:rFonts w:eastAsiaTheme="minorEastAsia"/>
                <w:color w:val="000000" w:themeColor="text1"/>
                <w:szCs w:val="21"/>
              </w:rPr>
              <w:t>-</w:t>
            </w:r>
          </w:p>
        </w:tc>
        <w:tc>
          <w:tcPr>
            <w:tcW w:w="1350" w:type="dxa"/>
            <w:vAlign w:val="center"/>
          </w:tcPr>
          <w:p w14:paraId="6D6CFE68" w14:textId="77777777" w:rsidR="00B929E2" w:rsidRDefault="00EF68D0">
            <w:pPr>
              <w:jc w:val="center"/>
            </w:pPr>
            <w:r>
              <w:rPr>
                <w:rFonts w:eastAsiaTheme="minorEastAsia"/>
                <w:color w:val="000000" w:themeColor="text1"/>
                <w:szCs w:val="21"/>
              </w:rPr>
              <w:t>-</w:t>
            </w:r>
          </w:p>
        </w:tc>
        <w:tc>
          <w:tcPr>
            <w:tcW w:w="1350" w:type="dxa"/>
            <w:vAlign w:val="center"/>
          </w:tcPr>
          <w:p w14:paraId="0968DBEA" w14:textId="77777777" w:rsidR="00B929E2" w:rsidRDefault="00EF68D0">
            <w:pPr>
              <w:jc w:val="center"/>
            </w:pPr>
            <w:r>
              <w:rPr>
                <w:rFonts w:eastAsiaTheme="minorEastAsia"/>
                <w:color w:val="000000" w:themeColor="text1"/>
                <w:szCs w:val="21"/>
              </w:rPr>
              <w:t>-</w:t>
            </w:r>
          </w:p>
        </w:tc>
        <w:tc>
          <w:tcPr>
            <w:tcW w:w="1350" w:type="dxa"/>
            <w:vAlign w:val="center"/>
          </w:tcPr>
          <w:p w14:paraId="16C94480" w14:textId="77777777" w:rsidR="00B929E2" w:rsidRDefault="00EF68D0">
            <w:pPr>
              <w:jc w:val="center"/>
            </w:pPr>
            <w:r>
              <w:rPr>
                <w:rFonts w:eastAsiaTheme="minorEastAsia"/>
                <w:color w:val="000000" w:themeColor="text1"/>
                <w:szCs w:val="21"/>
              </w:rPr>
              <w:t>-</w:t>
            </w:r>
          </w:p>
        </w:tc>
        <w:tc>
          <w:tcPr>
            <w:tcW w:w="1350" w:type="dxa"/>
            <w:vAlign w:val="center"/>
          </w:tcPr>
          <w:p w14:paraId="4255A796" w14:textId="77777777" w:rsidR="00B929E2" w:rsidRDefault="00EF68D0">
            <w:pPr>
              <w:jc w:val="center"/>
            </w:pPr>
            <w:r>
              <w:rPr>
                <w:rFonts w:eastAsiaTheme="minorEastAsia"/>
                <w:color w:val="000000" w:themeColor="text1"/>
                <w:szCs w:val="21"/>
              </w:rPr>
              <w:t>-</w:t>
            </w:r>
          </w:p>
        </w:tc>
        <w:tc>
          <w:tcPr>
            <w:tcW w:w="1350" w:type="dxa"/>
            <w:vAlign w:val="center"/>
          </w:tcPr>
          <w:p w14:paraId="6B0AEB19" w14:textId="77777777" w:rsidR="00B929E2" w:rsidRDefault="00EF68D0">
            <w:pPr>
              <w:jc w:val="center"/>
            </w:pPr>
            <w:r>
              <w:rPr>
                <w:rFonts w:eastAsiaTheme="minorEastAsia"/>
                <w:color w:val="000000" w:themeColor="text1"/>
                <w:szCs w:val="21"/>
              </w:rPr>
              <w:t>-</w:t>
            </w:r>
          </w:p>
        </w:tc>
      </w:tr>
      <w:tr w:rsidR="00B929E2" w14:paraId="7C62F175" w14:textId="77777777">
        <w:tc>
          <w:tcPr>
            <w:tcW w:w="1620" w:type="dxa"/>
            <w:vAlign w:val="center"/>
          </w:tcPr>
          <w:p w14:paraId="5B201922" w14:textId="77777777" w:rsidR="00B929E2" w:rsidRDefault="00EF68D0">
            <w:pPr>
              <w:jc w:val="left"/>
            </w:pPr>
            <w:r>
              <w:rPr>
                <w:rFonts w:eastAsiaTheme="minorEastAsia"/>
                <w:color w:val="000000" w:themeColor="text1"/>
                <w:szCs w:val="21"/>
              </w:rPr>
              <w:t>自基金合同生效起至今</w:t>
            </w:r>
          </w:p>
        </w:tc>
        <w:tc>
          <w:tcPr>
            <w:tcW w:w="1350" w:type="dxa"/>
            <w:vAlign w:val="center"/>
          </w:tcPr>
          <w:p w14:paraId="79710983" w14:textId="77777777" w:rsidR="00B929E2" w:rsidRDefault="00EF68D0">
            <w:pPr>
              <w:jc w:val="center"/>
            </w:pPr>
            <w:r>
              <w:rPr>
                <w:rFonts w:eastAsiaTheme="minorEastAsia"/>
                <w:color w:val="000000" w:themeColor="text1"/>
                <w:szCs w:val="21"/>
              </w:rPr>
              <w:t>3.78%</w:t>
            </w:r>
          </w:p>
        </w:tc>
        <w:tc>
          <w:tcPr>
            <w:tcW w:w="1350" w:type="dxa"/>
            <w:vAlign w:val="center"/>
          </w:tcPr>
          <w:p w14:paraId="0086D078" w14:textId="77777777" w:rsidR="00B929E2" w:rsidRDefault="00EF68D0">
            <w:pPr>
              <w:jc w:val="center"/>
            </w:pPr>
            <w:r>
              <w:rPr>
                <w:rFonts w:eastAsiaTheme="minorEastAsia"/>
                <w:color w:val="000000" w:themeColor="text1"/>
                <w:szCs w:val="21"/>
              </w:rPr>
              <w:t>0.14%</w:t>
            </w:r>
          </w:p>
        </w:tc>
        <w:tc>
          <w:tcPr>
            <w:tcW w:w="1350" w:type="dxa"/>
            <w:vAlign w:val="center"/>
          </w:tcPr>
          <w:p w14:paraId="4EF83208" w14:textId="77777777" w:rsidR="00B929E2" w:rsidRDefault="00EF68D0">
            <w:pPr>
              <w:jc w:val="center"/>
            </w:pPr>
            <w:r>
              <w:rPr>
                <w:rFonts w:eastAsiaTheme="minorEastAsia"/>
                <w:color w:val="000000" w:themeColor="text1"/>
                <w:szCs w:val="21"/>
              </w:rPr>
              <w:t>4.91%</w:t>
            </w:r>
          </w:p>
        </w:tc>
        <w:tc>
          <w:tcPr>
            <w:tcW w:w="1350" w:type="dxa"/>
            <w:vAlign w:val="center"/>
          </w:tcPr>
          <w:p w14:paraId="22A43DB8" w14:textId="77777777" w:rsidR="00B929E2" w:rsidRDefault="00EF68D0">
            <w:pPr>
              <w:jc w:val="center"/>
            </w:pPr>
            <w:r>
              <w:rPr>
                <w:rFonts w:eastAsiaTheme="minorEastAsia"/>
                <w:color w:val="000000" w:themeColor="text1"/>
                <w:szCs w:val="21"/>
              </w:rPr>
              <w:t>0.36%</w:t>
            </w:r>
          </w:p>
        </w:tc>
        <w:tc>
          <w:tcPr>
            <w:tcW w:w="1350" w:type="dxa"/>
            <w:vAlign w:val="center"/>
          </w:tcPr>
          <w:p w14:paraId="11E06E80" w14:textId="77777777" w:rsidR="00B929E2" w:rsidRDefault="00EF68D0">
            <w:pPr>
              <w:jc w:val="center"/>
            </w:pPr>
            <w:r>
              <w:rPr>
                <w:rFonts w:eastAsiaTheme="minorEastAsia"/>
                <w:color w:val="000000" w:themeColor="text1"/>
                <w:szCs w:val="21"/>
              </w:rPr>
              <w:t>-1.13%</w:t>
            </w:r>
          </w:p>
        </w:tc>
        <w:tc>
          <w:tcPr>
            <w:tcW w:w="1350" w:type="dxa"/>
            <w:vAlign w:val="center"/>
          </w:tcPr>
          <w:p w14:paraId="69FBCFE2" w14:textId="77777777" w:rsidR="00B929E2" w:rsidRDefault="00EF68D0">
            <w:pPr>
              <w:jc w:val="center"/>
            </w:pPr>
            <w:r>
              <w:rPr>
                <w:rFonts w:eastAsiaTheme="minorEastAsia"/>
                <w:color w:val="000000" w:themeColor="text1"/>
                <w:szCs w:val="21"/>
              </w:rPr>
              <w:t>-0.22%</w:t>
            </w:r>
          </w:p>
        </w:tc>
      </w:tr>
    </w:tbl>
    <w:p w14:paraId="7AD605F8" w14:textId="77777777"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自基金合同生效以来</w:t>
      </w:r>
      <w:r w:rsidRPr="006017C4">
        <w:rPr>
          <w:rFonts w:eastAsiaTheme="minorEastAsia"/>
          <w:b/>
          <w:color w:val="000000" w:themeColor="text1"/>
          <w:kern w:val="0"/>
          <w:szCs w:val="21"/>
        </w:rPr>
        <w:t>基金份额累计净值增长率变动及其与同期业绩比较基准收益率变动的比较</w:t>
      </w:r>
      <w:r w:rsidRPr="006017C4">
        <w:rPr>
          <w:rFonts w:eastAsiaTheme="minorEastAsia"/>
          <w:b/>
          <w:color w:val="000000" w:themeColor="text1"/>
          <w:kern w:val="0"/>
          <w:szCs w:val="21"/>
        </w:rPr>
        <w:t xml:space="preserve"> </w:t>
      </w:r>
    </w:p>
    <w:p w14:paraId="7FAFEDA8"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p>
    <w:p w14:paraId="1B3D3BE5" w14:textId="77777777"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自基金合同生效以来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14:paraId="172F8F65" w14:textId="77777777"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(2023</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5</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23</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2024</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14:paraId="169CC8F2"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p w14:paraId="17D5A8AF"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lastRenderedPageBreak/>
        <w:drawing>
          <wp:inline distT="0" distB="0" distL="0" distR="0" wp14:anchorId="5AB71602" wp14:editId="3CD420F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AB500F6"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p w14:paraId="0CF2D0D6"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3101A68E" wp14:editId="275F74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A4251C5" w14:textId="77777777" w:rsidR="00B929E2" w:rsidRDefault="00E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日，图示的时间段为合同生效日至本报告期末。</w:t>
      </w:r>
    </w:p>
    <w:p w14:paraId="3D47DCF7" w14:textId="77777777" w:rsidR="00B929E2" w:rsidRDefault="00E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08F4C6E0"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6</w:t>
      </w:r>
      <w:r w:rsidRPr="006017C4">
        <w:rPr>
          <w:rFonts w:eastAsiaTheme="minorEastAsia"/>
          <w:color w:val="000000" w:themeColor="text1"/>
          <w:kern w:val="0"/>
          <w:szCs w:val="21"/>
        </w:rPr>
        <w:t>个月，建仓期结束时资产配置比例符合本基金基金合同规定。</w:t>
      </w:r>
      <w:r w:rsidRPr="006017C4">
        <w:rPr>
          <w:rFonts w:eastAsiaTheme="minorEastAsia"/>
          <w:color w:val="000000" w:themeColor="text1"/>
          <w:kern w:val="0"/>
          <w:szCs w:val="21"/>
        </w:rPr>
        <w:t xml:space="preserve"> </w:t>
      </w:r>
    </w:p>
    <w:p w14:paraId="317E3C5E" w14:textId="77777777"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自基金合同生效以来基金每年净值增长率及其与同期业绩比较基准收益率的比较</w:t>
      </w:r>
    </w:p>
    <w:p w14:paraId="52DEB671"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摩根海外稳健配置混合型证券投资基金</w:t>
      </w:r>
      <w:r w:rsidRPr="006017C4">
        <w:rPr>
          <w:rFonts w:eastAsiaTheme="minorEastAsia"/>
          <w:color w:val="000000" w:themeColor="text1"/>
          <w:szCs w:val="21"/>
        </w:rPr>
        <w:t>(QDII-FOF)</w:t>
      </w:r>
    </w:p>
    <w:p w14:paraId="4509F427"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自基金合同生效以来净值增长率与业绩比较基准收益率的柱形对比图</w:t>
      </w:r>
    </w:p>
    <w:p w14:paraId="29E8539C"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p w14:paraId="50DC6089"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141730B4" wp14:editId="58B41E5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17051F2"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p w14:paraId="3D047327"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10FDBFBD" wp14:editId="71B162F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EC26885"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注：合同生效当年按实际存续期计算，不按整个自然年度进行折算。</w:t>
      </w:r>
    </w:p>
    <w:p w14:paraId="3330AFDA" w14:textId="77777777" w:rsidR="00686E84" w:rsidRPr="006017C4" w:rsidRDefault="00686E84" w:rsidP="00686E84">
      <w:pPr>
        <w:tabs>
          <w:tab w:val="left" w:pos="1800"/>
        </w:tabs>
        <w:spacing w:line="360" w:lineRule="auto"/>
        <w:rPr>
          <w:rFonts w:eastAsiaTheme="minorEastAsia"/>
          <w:color w:val="000000" w:themeColor="text1"/>
          <w:szCs w:val="21"/>
        </w:rPr>
      </w:pPr>
    </w:p>
    <w:p w14:paraId="6DD709A5" w14:textId="77777777" w:rsidR="00D262BF" w:rsidRPr="0062676B" w:rsidRDefault="00D262BF" w:rsidP="00D262BF">
      <w:pPr>
        <w:pStyle w:val="20"/>
        <w:spacing w:beforeLines="50" w:before="156" w:after="0"/>
        <w:rPr>
          <w:rFonts w:ascii="Times New Roman" w:eastAsiaTheme="minorEastAsia" w:hAnsi="Times New Roman"/>
          <w:sz w:val="21"/>
          <w:szCs w:val="21"/>
        </w:rPr>
      </w:pPr>
      <w:bookmarkStart w:id="81" w:name="_Toc249760033"/>
      <w:bookmarkStart w:id="82" w:name="_Toc352255970"/>
      <w:bookmarkStart w:id="83" w:name="_Toc352256038"/>
      <w:bookmarkStart w:id="84" w:name="_Toc352331216"/>
      <w:bookmarkStart w:id="85" w:name="_Toc362423994"/>
      <w:bookmarkStart w:id="86" w:name="_Toc192864569"/>
      <w:bookmarkStart w:id="87" w:name="_Toc225498254"/>
      <w:bookmarkStart w:id="88" w:name="_Toc352255971"/>
      <w:bookmarkStart w:id="89" w:name="_Toc352256039"/>
      <w:bookmarkStart w:id="90" w:name="_Toc352331217"/>
      <w:bookmarkStart w:id="91" w:name="_Toc362423995"/>
      <w:r w:rsidRPr="0062676B">
        <w:rPr>
          <w:rFonts w:ascii="Times New Roman" w:eastAsiaTheme="minorEastAsia" w:hAnsi="Times New Roman"/>
          <w:sz w:val="21"/>
          <w:szCs w:val="21"/>
        </w:rPr>
        <w:lastRenderedPageBreak/>
        <w:t>3.3</w:t>
      </w:r>
      <w:r w:rsidRPr="0062676B">
        <w:rPr>
          <w:rFonts w:ascii="Times New Roman" w:eastAsiaTheme="minorEastAsia" w:hAnsi="Times New Roman"/>
          <w:sz w:val="21"/>
          <w:szCs w:val="21"/>
        </w:rPr>
        <w:t>过去三年基金的利润分配情况</w:t>
      </w:r>
      <w:bookmarkEnd w:id="81"/>
      <w:bookmarkEnd w:id="82"/>
      <w:bookmarkEnd w:id="83"/>
      <w:bookmarkEnd w:id="84"/>
      <w:bookmarkEnd w:id="85"/>
      <w:bookmarkEnd w:id="86"/>
    </w:p>
    <w:p w14:paraId="6D99FBC5" w14:textId="77777777"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本基金自基金合同生效日起未进行过利润分配。</w:t>
      </w:r>
    </w:p>
    <w:p w14:paraId="475CA615"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2" w:name="_Toc192864570"/>
      <w:r w:rsidRPr="006017C4">
        <w:rPr>
          <w:rFonts w:eastAsiaTheme="minorEastAsia"/>
          <w:b/>
          <w:bCs/>
          <w:color w:val="000000" w:themeColor="text1"/>
          <w:szCs w:val="24"/>
          <w:lang w:val="en-US"/>
        </w:rPr>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7"/>
      <w:bookmarkEnd w:id="88"/>
      <w:bookmarkEnd w:id="89"/>
      <w:bookmarkEnd w:id="90"/>
      <w:bookmarkEnd w:id="91"/>
      <w:bookmarkEnd w:id="92"/>
    </w:p>
    <w:p w14:paraId="485C54A9" w14:textId="77777777"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3" w:name="_Toc352255972"/>
      <w:bookmarkStart w:id="94" w:name="_Toc352256040"/>
      <w:bookmarkStart w:id="95" w:name="_Toc352331218"/>
      <w:bookmarkStart w:id="96" w:name="_Toc362423996"/>
      <w:bookmarkStart w:id="97" w:name="_Toc192864571"/>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3"/>
      <w:bookmarkEnd w:id="94"/>
      <w:bookmarkEnd w:id="95"/>
      <w:bookmarkEnd w:id="96"/>
      <w:bookmarkEnd w:id="97"/>
    </w:p>
    <w:p w14:paraId="1928B9DA" w14:textId="77777777"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14:paraId="4A6EAD99"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股权，与原另一股东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），从而摩根资产管理控股公司取得本公司全部股权。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017C4">
        <w:rPr>
          <w:rFonts w:eastAsiaTheme="minorEastAsia"/>
          <w:color w:val="000000" w:themeColor="text1"/>
          <w:szCs w:val="21"/>
        </w:rPr>
        <w:t>REITs</w:t>
      </w:r>
      <w:r w:rsidRPr="006017C4">
        <w:rPr>
          <w:rFonts w:eastAsiaTheme="minorEastAsia"/>
          <w:color w:val="000000" w:themeColor="text1"/>
          <w:szCs w:val="21"/>
        </w:rPr>
        <w:t>指数</w:t>
      </w:r>
      <w:r w:rsidRPr="006017C4">
        <w:rPr>
          <w:rFonts w:eastAsiaTheme="minorEastAsia"/>
          <w:color w:val="000000" w:themeColor="text1"/>
          <w:szCs w:val="21"/>
        </w:rPr>
        <w:lastRenderedPageBreak/>
        <w:t>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、摩根安裕回报混合型证券投资基金、摩根欧洲动力策略股票型证券投资基金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、摩根瑞益纯债债券型证券投资基金、摩根慧选成长股票型证券投资基金、摩根瑞泰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股交易型开放式指数证券投资基金联接基金、摩根瑞盛</w:t>
      </w:r>
      <w:r w:rsidRPr="006017C4">
        <w:rPr>
          <w:rFonts w:eastAsiaTheme="minorEastAsia"/>
          <w:color w:val="000000" w:themeColor="text1"/>
          <w:szCs w:val="21"/>
        </w:rPr>
        <w:t>87</w:t>
      </w:r>
      <w:r w:rsidRPr="006017C4">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年国开行债券指数证券投资基金、摩根景气甄选混合型证券投资基金、摩根均衡优选混合型证券投资基金、摩根月月盈</w:t>
      </w:r>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交易型开放式指数证券投资基金、摩根沪深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指数增强型发起式证券投资基金、摩根标普</w:t>
      </w:r>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、摩根锦颐养老目标日期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、摩根瑞锦纯债债券型证券投资基金、摩根标普港股通低波红利交易型开放式指数证券投资基金、摩根中证同业存单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交易型开放式指数证券投资基金、摩根悦享回报</w:t>
      </w:r>
      <w:r w:rsidRPr="006017C4">
        <w:rPr>
          <w:rFonts w:eastAsiaTheme="minorEastAsia"/>
          <w:color w:val="000000" w:themeColor="text1"/>
          <w:szCs w:val="21"/>
        </w:rPr>
        <w:t>6</w:t>
      </w:r>
      <w:r w:rsidRPr="006017C4">
        <w:rPr>
          <w:rFonts w:eastAsiaTheme="minorEastAsia"/>
          <w:color w:val="000000" w:themeColor="text1"/>
          <w:szCs w:val="21"/>
        </w:rPr>
        <w:t>个月持有期混合型证券投资基金、摩根中证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交易型开放式指数证券投资基金联接基金、摩根共同分类目录绿色债券债券型证券投资基金。</w:t>
      </w:r>
    </w:p>
    <w:p w14:paraId="1306926A"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14:paraId="705CB650" w14:textId="77777777" w:rsidTr="00E70468">
        <w:tc>
          <w:tcPr>
            <w:tcW w:w="653" w:type="pct"/>
            <w:vMerge w:val="restart"/>
            <w:vAlign w:val="center"/>
          </w:tcPr>
          <w:p w14:paraId="7E2B991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姓名</w:t>
            </w:r>
          </w:p>
        </w:tc>
        <w:tc>
          <w:tcPr>
            <w:tcW w:w="854" w:type="pct"/>
            <w:vMerge w:val="restart"/>
            <w:vAlign w:val="center"/>
          </w:tcPr>
          <w:p w14:paraId="699CE41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14:paraId="42E827F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任本基金的基金经理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14:paraId="5F51289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14:paraId="478FBD4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14:paraId="456377C3" w14:textId="77777777" w:rsidTr="00E70468">
        <w:tc>
          <w:tcPr>
            <w:tcW w:w="653" w:type="pct"/>
            <w:vMerge/>
            <w:vAlign w:val="center"/>
          </w:tcPr>
          <w:p w14:paraId="2FCB0862" w14:textId="77777777"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1B0D720B" w14:textId="77777777"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14:paraId="6DDCCCA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14:paraId="4AA55AB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14:paraId="44963C81" w14:textId="77777777"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529BFDC6" w14:textId="77777777" w:rsidR="007B62FA" w:rsidRPr="006017C4" w:rsidRDefault="007B62FA" w:rsidP="00417F87">
            <w:pPr>
              <w:widowControl/>
              <w:spacing w:line="360" w:lineRule="auto"/>
              <w:jc w:val="left"/>
              <w:rPr>
                <w:rFonts w:eastAsiaTheme="minorEastAsia"/>
                <w:color w:val="000000" w:themeColor="text1"/>
                <w:szCs w:val="21"/>
              </w:rPr>
            </w:pPr>
          </w:p>
        </w:tc>
      </w:tr>
      <w:tr w:rsidR="00B929E2" w14:paraId="4766873B" w14:textId="77777777">
        <w:tc>
          <w:tcPr>
            <w:tcW w:w="0" w:type="auto"/>
            <w:vAlign w:val="center"/>
          </w:tcPr>
          <w:p w14:paraId="13F63DB9" w14:textId="77777777" w:rsidR="00B929E2" w:rsidRDefault="00EF68D0">
            <w:pPr>
              <w:jc w:val="center"/>
            </w:pPr>
            <w:r>
              <w:rPr>
                <w:rFonts w:eastAsiaTheme="minorEastAsia"/>
                <w:color w:val="000000" w:themeColor="text1"/>
                <w:szCs w:val="21"/>
              </w:rPr>
              <w:t>张军</w:t>
            </w:r>
          </w:p>
        </w:tc>
        <w:tc>
          <w:tcPr>
            <w:tcW w:w="0" w:type="auto"/>
            <w:vAlign w:val="center"/>
          </w:tcPr>
          <w:p w14:paraId="68AA996D" w14:textId="77777777" w:rsidR="00B929E2" w:rsidRDefault="00EF68D0">
            <w:pPr>
              <w:jc w:val="center"/>
            </w:pPr>
            <w:r>
              <w:rPr>
                <w:rFonts w:eastAsiaTheme="minorEastAsia"/>
                <w:color w:val="000000" w:themeColor="text1"/>
                <w:szCs w:val="21"/>
              </w:rPr>
              <w:t>本基金基金经理</w:t>
            </w:r>
          </w:p>
        </w:tc>
        <w:tc>
          <w:tcPr>
            <w:tcW w:w="0" w:type="auto"/>
            <w:vAlign w:val="center"/>
          </w:tcPr>
          <w:p w14:paraId="73CCE5C7" w14:textId="77777777" w:rsidR="00B929E2" w:rsidRDefault="00EF68D0">
            <w:pPr>
              <w:jc w:val="center"/>
            </w:pPr>
            <w:r>
              <w:rPr>
                <w:rFonts w:eastAsiaTheme="minorEastAsia"/>
                <w:color w:val="000000" w:themeColor="text1"/>
                <w:szCs w:val="21"/>
              </w:rPr>
              <w:t>2023-05-23</w:t>
            </w:r>
          </w:p>
        </w:tc>
        <w:tc>
          <w:tcPr>
            <w:tcW w:w="0" w:type="auto"/>
            <w:vAlign w:val="center"/>
          </w:tcPr>
          <w:p w14:paraId="1697F4D0" w14:textId="77777777" w:rsidR="00B929E2" w:rsidRDefault="00EF68D0">
            <w:pPr>
              <w:jc w:val="center"/>
            </w:pPr>
            <w:r>
              <w:rPr>
                <w:rFonts w:eastAsiaTheme="minorEastAsia"/>
                <w:color w:val="000000" w:themeColor="text1"/>
                <w:szCs w:val="21"/>
              </w:rPr>
              <w:t>-</w:t>
            </w:r>
          </w:p>
        </w:tc>
        <w:tc>
          <w:tcPr>
            <w:tcW w:w="0" w:type="auto"/>
            <w:vAlign w:val="center"/>
          </w:tcPr>
          <w:p w14:paraId="5E978A3B" w14:textId="77777777" w:rsidR="00B929E2" w:rsidRDefault="00EF68D0">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0" w:type="auto"/>
            <w:vAlign w:val="center"/>
          </w:tcPr>
          <w:p w14:paraId="769EDBE3" w14:textId="77777777" w:rsidR="00B929E2" w:rsidRDefault="00EF68D0">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14:paraId="435EAE56" w14:textId="77777777" w:rsidR="00B929E2" w:rsidRDefault="00E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2252F329" w14:textId="77777777" w:rsidR="00B929E2" w:rsidRDefault="00EF68D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张军先生为本基金首任基金经理，其任职日期为本基金基金合同生效之日；</w:t>
      </w:r>
    </w:p>
    <w:p w14:paraId="63471E2B" w14:textId="77777777"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证券从业的含义遵从行业协会《证券业从业人员资格管理办法》的相关规定。</w:t>
      </w:r>
    </w:p>
    <w:p w14:paraId="3A5D5341"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98" w:name="_Hlk44921484"/>
      <w:bookmarkStart w:id="99" w:name="_Hlk60149660"/>
      <w:r w:rsidRPr="006017C4">
        <w:rPr>
          <w:rFonts w:eastAsiaTheme="minorEastAsia"/>
          <w:b/>
          <w:color w:val="000000" w:themeColor="text1"/>
          <w:kern w:val="0"/>
          <w:szCs w:val="21"/>
        </w:rPr>
        <w:t xml:space="preserve">4.1.3 </w:t>
      </w:r>
      <w:r w:rsidRPr="006017C4">
        <w:rPr>
          <w:rFonts w:eastAsiaTheme="minorEastAsia" w:hint="eastAsia"/>
          <w:b/>
          <w:color w:val="000000" w:themeColor="text1"/>
          <w:kern w:val="0"/>
          <w:szCs w:val="21"/>
        </w:rPr>
        <w:t>期末兼任私募资产管理计划投资经理的基金经理同时管理的产品情况</w:t>
      </w:r>
      <w:bookmarkEnd w:id="98"/>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017C4" w:rsidRPr="006017C4" w14:paraId="153FAC79" w14:textId="77777777" w:rsidTr="00FE353E">
        <w:tc>
          <w:tcPr>
            <w:tcW w:w="959" w:type="dxa"/>
            <w:tcBorders>
              <w:top w:val="single" w:sz="4" w:space="0" w:color="000000"/>
              <w:left w:val="single" w:sz="4" w:space="0" w:color="000000"/>
              <w:bottom w:val="single" w:sz="4" w:space="0" w:color="000000"/>
              <w:right w:val="single" w:sz="4" w:space="0" w:color="000000"/>
            </w:tcBorders>
            <w:vAlign w:val="center"/>
            <w:hideMark/>
          </w:tcPr>
          <w:p w14:paraId="294FB337"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19B0D35"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456AE5A"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C6B9586"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资产净值</w:t>
            </w:r>
            <w:r w:rsidRPr="006017C4">
              <w:rPr>
                <w:rFonts w:eastAsiaTheme="minorEastAsia"/>
                <w:color w:val="000000" w:themeColor="text1"/>
                <w:szCs w:val="21"/>
              </w:rPr>
              <w:t>(</w:t>
            </w:r>
            <w:r w:rsidRPr="006017C4">
              <w:rPr>
                <w:rFonts w:eastAsiaTheme="minorEastAsia" w:hint="eastAsia"/>
                <w:color w:val="000000" w:themeColor="text1"/>
                <w:szCs w:val="21"/>
              </w:rPr>
              <w:t>元</w:t>
            </w: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65425EB" w14:textId="77777777" w:rsidR="00FE353E" w:rsidRPr="006017C4" w:rsidRDefault="00FE353E">
            <w:pPr>
              <w:widowControl/>
              <w:jc w:val="center"/>
              <w:rPr>
                <w:rFonts w:eastAsiaTheme="minorEastAsia"/>
                <w:color w:val="000000" w:themeColor="text1"/>
                <w:szCs w:val="21"/>
              </w:rPr>
            </w:pPr>
            <w:r w:rsidRPr="006017C4">
              <w:rPr>
                <w:rFonts w:eastAsiaTheme="minorEastAsia" w:hint="eastAsia"/>
                <w:color w:val="000000" w:themeColor="text1"/>
                <w:szCs w:val="21"/>
              </w:rPr>
              <w:t>任职时间</w:t>
            </w:r>
          </w:p>
        </w:tc>
      </w:tr>
      <w:tr w:rsidR="006017C4" w:rsidRPr="006017C4" w14:paraId="78FE3989" w14:textId="77777777" w:rsidTr="00FE353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46C85A6D"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0F41D17B"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B0E12E7"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5F8231A"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B676799"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2008-03-08</w:t>
            </w:r>
          </w:p>
        </w:tc>
      </w:tr>
      <w:tr w:rsidR="006017C4" w:rsidRPr="006017C4" w14:paraId="0BDD4086"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4BF23EC5"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275EEB1A"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6E0E9F"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C33E339"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2DA0C61E"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2021-07-09</w:t>
            </w:r>
          </w:p>
        </w:tc>
      </w:tr>
      <w:tr w:rsidR="006017C4" w:rsidRPr="006017C4" w14:paraId="125F33E3"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4200FD11"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3AF94B58"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CC4477"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F6B4660"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71778CBD"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r w:rsidR="006017C4" w:rsidRPr="006017C4" w14:paraId="093DFBFE"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9563D71"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2C7FF7D0"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4529F49"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0B57A41"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D1FD513"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bl>
    <w:p w14:paraId="29F8FAB1"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4.1.4 </w:t>
      </w:r>
      <w:r w:rsidRPr="006017C4">
        <w:rPr>
          <w:rFonts w:eastAsiaTheme="minorEastAsia" w:hint="eastAsia"/>
          <w:b/>
          <w:color w:val="000000" w:themeColor="text1"/>
          <w:kern w:val="0"/>
          <w:szCs w:val="21"/>
        </w:rPr>
        <w:t>基金经理薪酬机制</w:t>
      </w:r>
    </w:p>
    <w:p w14:paraId="4FB633B6" w14:textId="77777777" w:rsidR="00FE353E" w:rsidRPr="006017C4" w:rsidRDefault="00FE353E" w:rsidP="00FE353E">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兼任基金经理的激励性薪酬与其所管理的私募资产管理计划浮动管理费或产品业绩表现不直接挂钩。</w:t>
      </w:r>
    </w:p>
    <w:p w14:paraId="1BEABE09"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0" w:name="_Toc224618356"/>
      <w:bookmarkStart w:id="101" w:name="_Toc235605685"/>
      <w:bookmarkStart w:id="102" w:name="_Toc286929733"/>
      <w:bookmarkStart w:id="103" w:name="_Toc352255973"/>
      <w:bookmarkStart w:id="104" w:name="_Toc352256041"/>
      <w:bookmarkStart w:id="105" w:name="_Toc352331219"/>
      <w:bookmarkStart w:id="106" w:name="_Toc362423997"/>
      <w:bookmarkStart w:id="107" w:name="_Toc192864572"/>
      <w:bookmarkEnd w:id="99"/>
      <w:r w:rsidRPr="006017C4">
        <w:rPr>
          <w:rFonts w:ascii="Times New Roman" w:eastAsiaTheme="minorEastAsia" w:hAnsi="Times New Roman"/>
          <w:color w:val="000000" w:themeColor="text1"/>
          <w:kern w:val="0"/>
          <w:sz w:val="21"/>
          <w:szCs w:val="21"/>
        </w:rPr>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境外投资顾问为本基金提供投资建议的主要成员简介</w:t>
      </w:r>
      <w:bookmarkEnd w:id="100"/>
      <w:bookmarkEnd w:id="101"/>
      <w:bookmarkEnd w:id="102"/>
      <w:bookmarkEnd w:id="103"/>
      <w:bookmarkEnd w:id="104"/>
      <w:bookmarkEnd w:id="105"/>
      <w:bookmarkEnd w:id="106"/>
      <w:bookmarkEnd w:id="107"/>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6017C4" w:rsidRPr="006017C4" w14:paraId="52C2F101" w14:textId="77777777" w:rsidTr="00E70468">
        <w:tc>
          <w:tcPr>
            <w:tcW w:w="1526" w:type="dxa"/>
            <w:vAlign w:val="center"/>
          </w:tcPr>
          <w:p w14:paraId="17892ED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2410" w:type="dxa"/>
            <w:vAlign w:val="center"/>
          </w:tcPr>
          <w:p w14:paraId="04D6EA9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在境外投资顾问所任职务</w:t>
            </w:r>
          </w:p>
        </w:tc>
        <w:tc>
          <w:tcPr>
            <w:tcW w:w="1417" w:type="dxa"/>
            <w:vAlign w:val="center"/>
          </w:tcPr>
          <w:p w14:paraId="43F164D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3935" w:type="dxa"/>
            <w:vAlign w:val="center"/>
          </w:tcPr>
          <w:p w14:paraId="1EB64D5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B929E2" w14:paraId="374C6939" w14:textId="77777777">
        <w:tc>
          <w:tcPr>
            <w:tcW w:w="1526" w:type="dxa"/>
            <w:vAlign w:val="center"/>
          </w:tcPr>
          <w:p w14:paraId="1BA495BF" w14:textId="77777777" w:rsidR="00B929E2" w:rsidRDefault="00EF68D0">
            <w:pPr>
              <w:jc w:val="center"/>
            </w:pPr>
            <w:r>
              <w:rPr>
                <w:rFonts w:eastAsiaTheme="minorEastAsia"/>
                <w:color w:val="000000" w:themeColor="text1"/>
                <w:szCs w:val="21"/>
              </w:rPr>
              <w:t>Leon Goldfeld</w:t>
            </w:r>
          </w:p>
        </w:tc>
        <w:tc>
          <w:tcPr>
            <w:tcW w:w="2410" w:type="dxa"/>
            <w:vAlign w:val="center"/>
          </w:tcPr>
          <w:p w14:paraId="141186D3" w14:textId="77777777" w:rsidR="00B929E2" w:rsidRDefault="00EF68D0">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1417" w:type="dxa"/>
            <w:vAlign w:val="center"/>
          </w:tcPr>
          <w:p w14:paraId="7F6DF63C" w14:textId="77777777" w:rsidR="00B929E2" w:rsidRDefault="00EF68D0">
            <w:pPr>
              <w:jc w:val="center"/>
            </w:pPr>
            <w:r>
              <w:rPr>
                <w:rFonts w:eastAsiaTheme="minorEastAsia"/>
                <w:color w:val="000000" w:themeColor="text1"/>
                <w:szCs w:val="21"/>
              </w:rPr>
              <w:t>36</w:t>
            </w:r>
            <w:r>
              <w:rPr>
                <w:rFonts w:eastAsiaTheme="minorEastAsia"/>
                <w:color w:val="000000" w:themeColor="text1"/>
                <w:szCs w:val="21"/>
              </w:rPr>
              <w:t>年</w:t>
            </w:r>
          </w:p>
        </w:tc>
        <w:tc>
          <w:tcPr>
            <w:tcW w:w="3935" w:type="dxa"/>
            <w:vAlign w:val="center"/>
          </w:tcPr>
          <w:p w14:paraId="388C54BB" w14:textId="77777777" w:rsidR="00B929E2" w:rsidRDefault="00EF68D0">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w:t>
            </w:r>
            <w:r>
              <w:rPr>
                <w:rFonts w:eastAsiaTheme="minorEastAsia"/>
                <w:color w:val="000000" w:themeColor="text1"/>
                <w:szCs w:val="21"/>
              </w:rPr>
              <w:lastRenderedPageBreak/>
              <w:t>理，汇丰全球资产管理（香港）首席投资官，以及安盛投资管理香港地区首席投资官。</w:t>
            </w:r>
          </w:p>
          <w:p w14:paraId="7A9B6A5D" w14:textId="77777777" w:rsidR="00B929E2" w:rsidRDefault="00EF68D0">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14:paraId="096D77DE"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8" w:name="_Toc225498256"/>
      <w:bookmarkStart w:id="109" w:name="_Toc352255974"/>
      <w:bookmarkStart w:id="110" w:name="_Toc352256042"/>
      <w:bookmarkStart w:id="111" w:name="_Toc352331220"/>
      <w:bookmarkStart w:id="112" w:name="_Toc362423998"/>
      <w:bookmarkStart w:id="113" w:name="_Toc192864573"/>
      <w:r w:rsidRPr="006017C4">
        <w:rPr>
          <w:rFonts w:ascii="Times New Roman" w:eastAsiaTheme="minorEastAsia" w:hAnsi="Times New Roman"/>
          <w:color w:val="000000" w:themeColor="text1"/>
          <w:kern w:val="0"/>
          <w:sz w:val="21"/>
          <w:szCs w:val="21"/>
        </w:rPr>
        <w:lastRenderedPageBreak/>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108"/>
      <w:bookmarkEnd w:id="109"/>
      <w:bookmarkEnd w:id="110"/>
      <w:bookmarkEnd w:id="111"/>
      <w:bookmarkEnd w:id="112"/>
      <w:bookmarkEnd w:id="113"/>
    </w:p>
    <w:p w14:paraId="479C300D"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DEC4999"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4" w:name="_Toc225498257"/>
      <w:bookmarkStart w:id="115" w:name="_Toc352255975"/>
      <w:bookmarkStart w:id="116" w:name="_Toc352256043"/>
      <w:bookmarkStart w:id="117" w:name="_Toc352331221"/>
      <w:bookmarkStart w:id="118" w:name="_Toc362423999"/>
      <w:bookmarkStart w:id="119" w:name="_Toc192864574"/>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14"/>
      <w:bookmarkEnd w:id="115"/>
      <w:bookmarkEnd w:id="116"/>
      <w:bookmarkEnd w:id="117"/>
      <w:bookmarkEnd w:id="118"/>
      <w:bookmarkEnd w:id="119"/>
    </w:p>
    <w:p w14:paraId="7CD05B7A" w14:textId="77777777"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14:paraId="605262E9"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3A96DC5"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5E4F257"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B31A9ED"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20" w:name="_Hlk60149787"/>
      <w:r w:rsidRPr="006017C4">
        <w:rPr>
          <w:rFonts w:eastAsiaTheme="minorEastAsia"/>
          <w:b/>
          <w:color w:val="000000" w:themeColor="text1"/>
          <w:kern w:val="0"/>
          <w:szCs w:val="21"/>
        </w:rPr>
        <w:t>4.4.2</w:t>
      </w:r>
      <w:bookmarkEnd w:id="120"/>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14:paraId="1B50DD64"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w:t>
      </w:r>
      <w:r>
        <w:rPr>
          <w:rFonts w:eastAsiaTheme="minorEastAsia"/>
          <w:color w:val="000000" w:themeColor="text1"/>
          <w:szCs w:val="21"/>
        </w:rPr>
        <w:lastRenderedPageBreak/>
        <w:t>的监控分析，公司未发现整体公平交易执行出现异常的情况。</w:t>
      </w:r>
    </w:p>
    <w:p w14:paraId="0849F536"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1850CEB8"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14:paraId="6F1721DD"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121" w:name="_Hlk60148886"/>
      <w:bookmarkStart w:id="122" w:name="_Hlk60149802"/>
      <w:r w:rsidRPr="006017C4">
        <w:rPr>
          <w:rFonts w:eastAsiaTheme="minorEastAsia"/>
          <w:b/>
          <w:color w:val="000000" w:themeColor="text1"/>
          <w:kern w:val="0"/>
          <w:szCs w:val="21"/>
        </w:rPr>
        <w:t xml:space="preserve">4.4.2.1 </w:t>
      </w:r>
      <w:r w:rsidRPr="006017C4">
        <w:rPr>
          <w:rFonts w:eastAsiaTheme="minorEastAsia" w:hint="eastAsia"/>
          <w:b/>
          <w:color w:val="000000" w:themeColor="text1"/>
          <w:kern w:val="0"/>
          <w:szCs w:val="21"/>
        </w:rPr>
        <w:t>增加执行的基金经理公平交易制度执行情况及公平交易管理情况</w:t>
      </w:r>
    </w:p>
    <w:p w14:paraId="657AFDE4"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3A6AEF2B" w14:textId="77777777" w:rsidR="00FE353E" w:rsidRPr="006017C4" w:rsidRDefault="00FE353E" w:rsidP="00FE353E">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报告期内，未发现由于基金经理兼任私募资产管理计划投资经理而导致的非公平交易情形。</w:t>
      </w:r>
      <w:bookmarkEnd w:id="121"/>
    </w:p>
    <w:bookmarkEnd w:id="122"/>
    <w:p w14:paraId="33660835"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14:paraId="6C55ACF2"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2DD8BBFF"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14:paraId="6EB0F7AE"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3" w:name="_Toc225498258"/>
      <w:bookmarkStart w:id="124" w:name="_Toc352255976"/>
      <w:bookmarkStart w:id="125" w:name="_Toc352256044"/>
      <w:bookmarkStart w:id="126" w:name="_Toc352331222"/>
      <w:bookmarkStart w:id="127" w:name="_Toc362424000"/>
      <w:bookmarkStart w:id="128" w:name="_Toc192864575"/>
      <w:r w:rsidRPr="006017C4">
        <w:rPr>
          <w:rFonts w:ascii="Times New Roman" w:eastAsiaTheme="minorEastAsia" w:hAnsi="Times New Roman"/>
          <w:color w:val="000000" w:themeColor="text1"/>
          <w:kern w:val="0"/>
          <w:sz w:val="21"/>
          <w:szCs w:val="21"/>
        </w:rPr>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23"/>
      <w:bookmarkEnd w:id="124"/>
      <w:bookmarkEnd w:id="125"/>
      <w:bookmarkEnd w:id="126"/>
      <w:bookmarkEnd w:id="127"/>
      <w:bookmarkEnd w:id="128"/>
    </w:p>
    <w:p w14:paraId="161ACA72" w14:textId="77777777"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14:paraId="1CD53130"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2023</w:t>
      </w:r>
      <w:r>
        <w:rPr>
          <w:rFonts w:eastAsiaTheme="minorEastAsia"/>
          <w:color w:val="000000" w:themeColor="text1"/>
          <w:szCs w:val="21"/>
        </w:rPr>
        <w:t>年年底时，市场对美联储降息的次数和幅度预期过于乐观，远超美联储点阵图指引。进入</w:t>
      </w:r>
      <w:r>
        <w:rPr>
          <w:rFonts w:eastAsiaTheme="minorEastAsia"/>
          <w:color w:val="000000" w:themeColor="text1"/>
          <w:szCs w:val="21"/>
        </w:rPr>
        <w:t>2024</w:t>
      </w:r>
      <w:r>
        <w:rPr>
          <w:rFonts w:eastAsiaTheme="minorEastAsia"/>
          <w:color w:val="000000" w:themeColor="text1"/>
          <w:szCs w:val="21"/>
        </w:rPr>
        <w:t>年后，市场对于美联储的利率政策预期逐渐回归谨慎。</w:t>
      </w:r>
    </w:p>
    <w:p w14:paraId="39CCB3A3"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在美联储政策方面，</w:t>
      </w:r>
      <w:r>
        <w:rPr>
          <w:rFonts w:eastAsiaTheme="minorEastAsia"/>
          <w:color w:val="000000" w:themeColor="text1"/>
          <w:szCs w:val="21"/>
        </w:rPr>
        <w:t>2024</w:t>
      </w:r>
      <w:r>
        <w:rPr>
          <w:rFonts w:eastAsiaTheme="minorEastAsia"/>
          <w:color w:val="000000" w:themeColor="text1"/>
          <w:szCs w:val="21"/>
        </w:rPr>
        <w:t>年初议息会议后市场对</w:t>
      </w:r>
      <w:r>
        <w:rPr>
          <w:rFonts w:eastAsiaTheme="minorEastAsia"/>
          <w:color w:val="000000" w:themeColor="text1"/>
          <w:szCs w:val="21"/>
        </w:rPr>
        <w:t>2024</w:t>
      </w:r>
      <w:r>
        <w:rPr>
          <w:rFonts w:eastAsiaTheme="minorEastAsia"/>
          <w:color w:val="000000" w:themeColor="text1"/>
          <w:szCs w:val="21"/>
        </w:rPr>
        <w:t>年再次加息的担忧有所缓解，更多地转向期待</w:t>
      </w:r>
      <w:r>
        <w:rPr>
          <w:rFonts w:eastAsiaTheme="minorEastAsia"/>
          <w:color w:val="000000" w:themeColor="text1"/>
          <w:szCs w:val="21"/>
        </w:rPr>
        <w:t>2024</w:t>
      </w:r>
      <w:r>
        <w:rPr>
          <w:rFonts w:eastAsiaTheme="minorEastAsia"/>
          <w:color w:val="000000" w:themeColor="text1"/>
          <w:szCs w:val="21"/>
        </w:rPr>
        <w:t>年下半年降息</w:t>
      </w:r>
      <w:r>
        <w:rPr>
          <w:rFonts w:eastAsiaTheme="minorEastAsia"/>
          <w:color w:val="000000" w:themeColor="text1"/>
          <w:szCs w:val="21"/>
        </w:rPr>
        <w:t>1</w:t>
      </w:r>
      <w:r>
        <w:rPr>
          <w:rFonts w:eastAsiaTheme="minorEastAsia"/>
          <w:color w:val="000000" w:themeColor="text1"/>
          <w:szCs w:val="21"/>
        </w:rPr>
        <w:t>次或</w:t>
      </w:r>
      <w:r>
        <w:rPr>
          <w:rFonts w:eastAsiaTheme="minorEastAsia"/>
          <w:color w:val="000000" w:themeColor="text1"/>
          <w:szCs w:val="21"/>
        </w:rPr>
        <w:t>2</w:t>
      </w:r>
      <w:r>
        <w:rPr>
          <w:rFonts w:eastAsiaTheme="minorEastAsia"/>
          <w:color w:val="000000" w:themeColor="text1"/>
          <w:szCs w:val="21"/>
        </w:rPr>
        <w:t>次。然而，美国就业数据的疲软和通胀率的回落趋势显示美国经济增速正在放缓。基于这些因素，美联储在距离上次加息</w:t>
      </w:r>
      <w:r>
        <w:rPr>
          <w:rFonts w:eastAsiaTheme="minorEastAsia"/>
          <w:color w:val="000000" w:themeColor="text1"/>
          <w:szCs w:val="21"/>
        </w:rPr>
        <w:t>14</w:t>
      </w:r>
      <w:r>
        <w:rPr>
          <w:rFonts w:eastAsiaTheme="minorEastAsia"/>
          <w:color w:val="000000" w:themeColor="text1"/>
          <w:szCs w:val="21"/>
        </w:rPr>
        <w:t>个月后，于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月宣布降息</w:t>
      </w:r>
      <w:r>
        <w:rPr>
          <w:rFonts w:eastAsiaTheme="minorEastAsia"/>
          <w:color w:val="000000" w:themeColor="text1"/>
          <w:szCs w:val="21"/>
        </w:rPr>
        <w:t>50</w:t>
      </w:r>
      <w:r>
        <w:rPr>
          <w:rFonts w:eastAsiaTheme="minorEastAsia"/>
          <w:color w:val="000000" w:themeColor="text1"/>
          <w:szCs w:val="21"/>
        </w:rPr>
        <w:t>个基点至</w:t>
      </w:r>
      <w:r>
        <w:rPr>
          <w:rFonts w:eastAsiaTheme="minorEastAsia"/>
          <w:color w:val="000000" w:themeColor="text1"/>
          <w:szCs w:val="21"/>
        </w:rPr>
        <w:t>4.75%-5%</w:t>
      </w:r>
      <w:r>
        <w:rPr>
          <w:rFonts w:eastAsiaTheme="minorEastAsia"/>
          <w:color w:val="000000" w:themeColor="text1"/>
          <w:szCs w:val="21"/>
        </w:rPr>
        <w:t>区间。美联储官员强调，不希望看到美国经济进一步疲软，并表示利率将保持在较</w:t>
      </w:r>
      <w:r>
        <w:rPr>
          <w:rFonts w:eastAsiaTheme="minorEastAsia"/>
          <w:color w:val="000000" w:themeColor="text1"/>
          <w:szCs w:val="21"/>
        </w:rPr>
        <w:lastRenderedPageBreak/>
        <w:t>为宽松的水平。</w:t>
      </w:r>
    </w:p>
    <w:p w14:paraId="7D144CB4"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年第四季度后，市场迎来美国总统大选结果，特朗普再次当选总统。</w:t>
      </w:r>
      <w:r>
        <w:rPr>
          <w:rFonts w:eastAsiaTheme="minorEastAsia"/>
          <w:color w:val="000000" w:themeColor="text1"/>
          <w:szCs w:val="21"/>
        </w:rPr>
        <w:t>“</w:t>
      </w:r>
      <w:r>
        <w:rPr>
          <w:rFonts w:eastAsiaTheme="minorEastAsia"/>
          <w:color w:val="000000" w:themeColor="text1"/>
          <w:szCs w:val="21"/>
        </w:rPr>
        <w:t>特朗普交易</w:t>
      </w:r>
      <w:r>
        <w:rPr>
          <w:rFonts w:eastAsiaTheme="minorEastAsia"/>
          <w:color w:val="000000" w:themeColor="text1"/>
          <w:szCs w:val="21"/>
        </w:rPr>
        <w:t>”</w:t>
      </w:r>
      <w:r>
        <w:rPr>
          <w:rFonts w:eastAsiaTheme="minorEastAsia"/>
          <w:color w:val="000000" w:themeColor="text1"/>
          <w:szCs w:val="21"/>
        </w:rPr>
        <w:t>现象随即出现，其政策主张包括放松监管、减税及贸易保护主义等，这些因素对市场的影响主要体现在美元走强、黄金价格稳定以及利率和通胀预期上行等方面。然而，美联储主席鲍威尔的鹰派言论却让市场感到意外，其表明未来降息幅度和时机存在不确定性，甚至不排除重新加息的可能性。受此影响，美债收益率上扬，美股出现回调。</w:t>
      </w:r>
    </w:p>
    <w:p w14:paraId="0ECF8317"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本基金在报告期内继续持有短久期、高流动性的美元债券资产。</w:t>
      </w:r>
      <w:r w:rsidRPr="006017C4">
        <w:rPr>
          <w:rFonts w:eastAsiaTheme="minorEastAsia"/>
          <w:color w:val="000000" w:themeColor="text1"/>
          <w:szCs w:val="21"/>
        </w:rPr>
        <w:t>2024</w:t>
      </w:r>
      <w:r w:rsidRPr="006017C4">
        <w:rPr>
          <w:rFonts w:eastAsiaTheme="minorEastAsia"/>
          <w:color w:val="000000" w:themeColor="text1"/>
          <w:szCs w:val="21"/>
        </w:rPr>
        <w:t>年初美国经济展现出一定的弹性，但通胀压力仍未完全消散，这可能导致美联储降息的时间点被推迟，美债收益率走高。但由于本基金持有短久期、高流动性的美元债券资产，对中长期利率波动不敏感，从而避免了基金净值的较大回撤，基金净值的美元份额全年稳健上涨，人民币份额受由于受人民币兑美元汇率影响呈现了更大的波动。另外，在美联储首次降息后，我们也择机小幅度增加了组合的久期。</w:t>
      </w:r>
    </w:p>
    <w:p w14:paraId="49E4B9D5"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14:paraId="66BA0E39"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本报告期摩根海外稳健人民币</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:4.50%</w:t>
      </w:r>
      <w:r>
        <w:rPr>
          <w:rFonts w:eastAsiaTheme="minorEastAsia"/>
          <w:color w:val="000000" w:themeColor="text1"/>
          <w:szCs w:val="21"/>
        </w:rPr>
        <w:t>，同期业绩比较基准收益率为</w:t>
      </w:r>
      <w:r>
        <w:rPr>
          <w:rFonts w:eastAsiaTheme="minorEastAsia"/>
          <w:color w:val="000000" w:themeColor="text1"/>
          <w:szCs w:val="21"/>
        </w:rPr>
        <w:t>:3.78%</w:t>
      </w:r>
      <w:r>
        <w:rPr>
          <w:rFonts w:eastAsiaTheme="minorEastAsia"/>
          <w:color w:val="000000" w:themeColor="text1"/>
          <w:szCs w:val="21"/>
        </w:rPr>
        <w:t>。</w:t>
      </w:r>
    </w:p>
    <w:p w14:paraId="0AC0857D"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摩根海外稳健人民币</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:3.78%</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:4.91%</w:t>
      </w:r>
      <w:r w:rsidRPr="006017C4">
        <w:rPr>
          <w:rFonts w:eastAsiaTheme="minorEastAsia"/>
          <w:color w:val="000000" w:themeColor="text1"/>
          <w:szCs w:val="21"/>
        </w:rPr>
        <w:t>。</w:t>
      </w:r>
    </w:p>
    <w:p w14:paraId="16CDCBA7"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9" w:name="_Toc225498259"/>
      <w:bookmarkStart w:id="130" w:name="_Toc352255977"/>
      <w:bookmarkStart w:id="131" w:name="_Toc352256045"/>
      <w:bookmarkStart w:id="132" w:name="_Toc352331223"/>
      <w:bookmarkStart w:id="133" w:name="_Toc362424001"/>
      <w:bookmarkStart w:id="134" w:name="_Toc192864576"/>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29"/>
      <w:bookmarkEnd w:id="130"/>
      <w:bookmarkEnd w:id="131"/>
      <w:bookmarkEnd w:id="132"/>
      <w:bookmarkEnd w:id="133"/>
      <w:bookmarkEnd w:id="134"/>
    </w:p>
    <w:p w14:paraId="700A84D4"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展望后市，美国通胀下降的趋势尚未改变，市场主流观点仍认为美联储将实施降息等宽松政策。当前利率市场价格显示，到</w:t>
      </w:r>
      <w:r w:rsidRPr="006017C4">
        <w:rPr>
          <w:rFonts w:eastAsiaTheme="minorEastAsia"/>
          <w:color w:val="000000" w:themeColor="text1"/>
          <w:szCs w:val="21"/>
        </w:rPr>
        <w:t>2025</w:t>
      </w:r>
      <w:r w:rsidRPr="006017C4">
        <w:rPr>
          <w:rFonts w:eastAsiaTheme="minorEastAsia"/>
          <w:color w:val="000000" w:themeColor="text1"/>
          <w:szCs w:val="21"/>
        </w:rPr>
        <w:t>年底，美国联邦基金利率或将达到</w:t>
      </w:r>
      <w:r w:rsidRPr="006017C4">
        <w:rPr>
          <w:rFonts w:eastAsiaTheme="minorEastAsia"/>
          <w:color w:val="000000" w:themeColor="text1"/>
          <w:szCs w:val="21"/>
        </w:rPr>
        <w:t>3.9%</w:t>
      </w:r>
      <w:r w:rsidRPr="006017C4">
        <w:rPr>
          <w:rFonts w:eastAsiaTheme="minorEastAsia"/>
          <w:color w:val="000000" w:themeColor="text1"/>
          <w:szCs w:val="21"/>
        </w:rPr>
        <w:t>左右。我们预计，美国经济</w:t>
      </w:r>
      <w:r w:rsidRPr="006017C4">
        <w:rPr>
          <w:rFonts w:eastAsiaTheme="minorEastAsia"/>
          <w:color w:val="000000" w:themeColor="text1"/>
          <w:szCs w:val="21"/>
        </w:rPr>
        <w:t>“</w:t>
      </w:r>
      <w:r w:rsidRPr="006017C4">
        <w:rPr>
          <w:rFonts w:eastAsiaTheme="minorEastAsia"/>
          <w:color w:val="000000" w:themeColor="text1"/>
          <w:szCs w:val="21"/>
        </w:rPr>
        <w:t>软着陆</w:t>
      </w:r>
      <w:r w:rsidRPr="006017C4">
        <w:rPr>
          <w:rFonts w:eastAsiaTheme="minorEastAsia"/>
          <w:color w:val="000000" w:themeColor="text1"/>
          <w:szCs w:val="21"/>
        </w:rPr>
        <w:t>”</w:t>
      </w:r>
      <w:r w:rsidRPr="006017C4">
        <w:rPr>
          <w:rFonts w:eastAsiaTheme="minorEastAsia"/>
          <w:color w:val="000000" w:themeColor="text1"/>
          <w:szCs w:val="21"/>
        </w:rPr>
        <w:t>的可能性依然存在，美国经济增长率或将逐步回归趋势水平，约为</w:t>
      </w:r>
      <w:r w:rsidRPr="006017C4">
        <w:rPr>
          <w:rFonts w:eastAsiaTheme="minorEastAsia"/>
          <w:color w:val="000000" w:themeColor="text1"/>
          <w:szCs w:val="21"/>
        </w:rPr>
        <w:t>2.0%</w:t>
      </w:r>
      <w:r w:rsidRPr="006017C4">
        <w:rPr>
          <w:rFonts w:eastAsiaTheme="minorEastAsia"/>
          <w:color w:val="000000" w:themeColor="text1"/>
          <w:szCs w:val="21"/>
        </w:rPr>
        <w:t>。同时，美国通胀下降速度可能比先前预测更为缓慢。当前预计</w:t>
      </w:r>
      <w:r w:rsidRPr="006017C4">
        <w:rPr>
          <w:rFonts w:eastAsiaTheme="minorEastAsia"/>
          <w:color w:val="000000" w:themeColor="text1"/>
          <w:szCs w:val="21"/>
        </w:rPr>
        <w:t>2024</w:t>
      </w:r>
      <w:r w:rsidRPr="006017C4">
        <w:rPr>
          <w:rFonts w:eastAsiaTheme="minorEastAsia"/>
          <w:color w:val="000000" w:themeColor="text1"/>
          <w:szCs w:val="21"/>
        </w:rPr>
        <w:t>年底美国通胀率将在</w:t>
      </w:r>
      <w:r w:rsidRPr="006017C4">
        <w:rPr>
          <w:rFonts w:eastAsiaTheme="minorEastAsia"/>
          <w:color w:val="000000" w:themeColor="text1"/>
          <w:szCs w:val="21"/>
        </w:rPr>
        <w:t>3%</w:t>
      </w:r>
      <w:r w:rsidRPr="006017C4">
        <w:rPr>
          <w:rFonts w:eastAsiaTheme="minorEastAsia"/>
          <w:color w:val="000000" w:themeColor="text1"/>
          <w:szCs w:val="21"/>
        </w:rPr>
        <w:t>左右，并最终在</w:t>
      </w:r>
      <w:r w:rsidRPr="006017C4">
        <w:rPr>
          <w:rFonts w:eastAsiaTheme="minorEastAsia"/>
          <w:color w:val="000000" w:themeColor="text1"/>
          <w:szCs w:val="21"/>
        </w:rPr>
        <w:t>2025</w:t>
      </w:r>
      <w:r w:rsidRPr="006017C4">
        <w:rPr>
          <w:rFonts w:eastAsiaTheme="minorEastAsia"/>
          <w:color w:val="000000" w:themeColor="text1"/>
          <w:szCs w:val="21"/>
        </w:rPr>
        <w:t>年中期回落至美联储</w:t>
      </w:r>
      <w:r w:rsidRPr="006017C4">
        <w:rPr>
          <w:rFonts w:eastAsiaTheme="minorEastAsia"/>
          <w:color w:val="000000" w:themeColor="text1"/>
          <w:szCs w:val="21"/>
        </w:rPr>
        <w:t>2%</w:t>
      </w:r>
      <w:r w:rsidRPr="006017C4">
        <w:rPr>
          <w:rFonts w:eastAsiaTheme="minorEastAsia"/>
          <w:color w:val="000000" w:themeColor="text1"/>
          <w:szCs w:val="21"/>
        </w:rPr>
        <w:t>的目标水平。就信贷投资而言，名义增速预期也为信贷资产创造了良好环境。我们将持续关注美国高收益（</w:t>
      </w:r>
      <w:r w:rsidRPr="006017C4">
        <w:rPr>
          <w:rFonts w:eastAsiaTheme="minorEastAsia"/>
          <w:color w:val="000000" w:themeColor="text1"/>
          <w:szCs w:val="21"/>
        </w:rPr>
        <w:t>HY</w:t>
      </w:r>
      <w:r w:rsidRPr="006017C4">
        <w:rPr>
          <w:rFonts w:eastAsiaTheme="minorEastAsia"/>
          <w:color w:val="000000" w:themeColor="text1"/>
          <w:szCs w:val="21"/>
        </w:rPr>
        <w:t>）和投资级（</w:t>
      </w:r>
      <w:r w:rsidRPr="006017C4">
        <w:rPr>
          <w:rFonts w:eastAsiaTheme="minorEastAsia"/>
          <w:color w:val="000000" w:themeColor="text1"/>
          <w:szCs w:val="21"/>
        </w:rPr>
        <w:t>IG</w:t>
      </w:r>
      <w:r w:rsidRPr="006017C4">
        <w:rPr>
          <w:rFonts w:eastAsiaTheme="minorEastAsia"/>
          <w:color w:val="000000" w:themeColor="text1"/>
          <w:szCs w:val="21"/>
        </w:rPr>
        <w:t>）信贷资产的投资机会。</w:t>
      </w:r>
    </w:p>
    <w:p w14:paraId="5E96BDF0"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5" w:name="_Toc247959456"/>
      <w:bookmarkStart w:id="136" w:name="_Toc245801806"/>
      <w:bookmarkStart w:id="137" w:name="_Toc352255978"/>
      <w:bookmarkStart w:id="138" w:name="_Toc352256046"/>
      <w:bookmarkStart w:id="139" w:name="_Toc352331224"/>
      <w:bookmarkStart w:id="140" w:name="_Toc362424002"/>
      <w:bookmarkStart w:id="141" w:name="_Toc192864577"/>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35"/>
      <w:bookmarkEnd w:id="136"/>
      <w:bookmarkEnd w:id="137"/>
      <w:bookmarkEnd w:id="138"/>
      <w:bookmarkEnd w:id="139"/>
      <w:bookmarkEnd w:id="140"/>
      <w:bookmarkEnd w:id="141"/>
    </w:p>
    <w:p w14:paraId="58018304"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D0C20B2"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654F2A3F"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2914AE12"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1966B3B2"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14086E43"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227AB577"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589067C0"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42" w:name="_Toc247959457"/>
      <w:bookmarkStart w:id="143" w:name="_Toc225570083"/>
      <w:bookmarkStart w:id="144" w:name="_Toc352255979"/>
      <w:bookmarkStart w:id="145" w:name="_Toc352256047"/>
      <w:bookmarkStart w:id="146" w:name="_Toc352331225"/>
      <w:bookmarkStart w:id="147" w:name="_Toc362424003"/>
      <w:bookmarkStart w:id="148" w:name="_Toc192864578"/>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42"/>
      <w:bookmarkEnd w:id="143"/>
      <w:bookmarkEnd w:id="144"/>
      <w:bookmarkEnd w:id="145"/>
      <w:bookmarkEnd w:id="146"/>
      <w:bookmarkEnd w:id="147"/>
      <w:bookmarkEnd w:id="148"/>
    </w:p>
    <w:p w14:paraId="36E92291"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8DFEB25"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49" w:name="_Toc247959458"/>
      <w:bookmarkStart w:id="150" w:name="_Toc225570084"/>
      <w:bookmarkStart w:id="151" w:name="_Toc352255980"/>
      <w:bookmarkStart w:id="152" w:name="_Toc352256048"/>
      <w:bookmarkStart w:id="153" w:name="_Toc352331226"/>
      <w:bookmarkStart w:id="154" w:name="_Toc362424004"/>
      <w:bookmarkStart w:id="155" w:name="_Toc192864579"/>
      <w:r w:rsidRPr="006017C4">
        <w:rPr>
          <w:rFonts w:ascii="Times New Roman" w:eastAsiaTheme="minorEastAsia" w:hAnsi="Times New Roman"/>
          <w:color w:val="000000" w:themeColor="text1"/>
          <w:kern w:val="0"/>
          <w:sz w:val="21"/>
          <w:szCs w:val="21"/>
        </w:rPr>
        <w:t>4.9</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49"/>
      <w:bookmarkEnd w:id="150"/>
      <w:bookmarkEnd w:id="151"/>
      <w:bookmarkEnd w:id="152"/>
      <w:bookmarkEnd w:id="153"/>
      <w:bookmarkEnd w:id="154"/>
      <w:bookmarkEnd w:id="155"/>
    </w:p>
    <w:p w14:paraId="314CB572"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66D9A96F" w14:textId="77777777" w:rsidR="00A7672E" w:rsidRPr="006017C4" w:rsidRDefault="00A7672E" w:rsidP="007B1E00">
      <w:pPr>
        <w:pStyle w:val="20"/>
        <w:spacing w:beforeLines="100" w:before="312" w:after="0"/>
        <w:rPr>
          <w:rFonts w:eastAsiaTheme="minorEastAsia"/>
          <w:color w:val="000000" w:themeColor="text1"/>
          <w:szCs w:val="21"/>
        </w:rPr>
      </w:pPr>
      <w:bookmarkStart w:id="156" w:name="_Toc192864580"/>
      <w:r w:rsidRPr="006017C4">
        <w:rPr>
          <w:rFonts w:ascii="Times New Roman" w:eastAsiaTheme="minorEastAsia" w:hAnsi="Times New Roman"/>
          <w:color w:val="000000" w:themeColor="text1"/>
          <w:kern w:val="0"/>
          <w:sz w:val="21"/>
          <w:szCs w:val="21"/>
        </w:rPr>
        <w:t>4.10</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6"/>
    </w:p>
    <w:p w14:paraId="4745EB0E" w14:textId="77777777"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14:paraId="605748DB"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57" w:name="_Toc225498263"/>
      <w:bookmarkStart w:id="158" w:name="_Toc352255982"/>
      <w:bookmarkStart w:id="159" w:name="_Toc352256050"/>
      <w:bookmarkStart w:id="160" w:name="_Toc352331228"/>
      <w:bookmarkStart w:id="161" w:name="_Toc362424006"/>
      <w:bookmarkStart w:id="162" w:name="_Toc192864581"/>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57"/>
      <w:bookmarkEnd w:id="158"/>
      <w:bookmarkEnd w:id="159"/>
      <w:bookmarkEnd w:id="160"/>
      <w:bookmarkEnd w:id="161"/>
      <w:bookmarkEnd w:id="162"/>
    </w:p>
    <w:p w14:paraId="0F92F26C" w14:textId="19188CD8" w:rsidR="007B62FA" w:rsidRDefault="007B62FA" w:rsidP="00C03E37">
      <w:pPr>
        <w:pStyle w:val="20"/>
        <w:spacing w:before="0" w:after="0"/>
        <w:rPr>
          <w:rFonts w:ascii="Times New Roman" w:eastAsiaTheme="minorEastAsia" w:hAnsi="Times New Roman"/>
          <w:color w:val="000000" w:themeColor="text1"/>
          <w:kern w:val="0"/>
          <w:sz w:val="21"/>
          <w:szCs w:val="21"/>
        </w:rPr>
      </w:pPr>
      <w:bookmarkStart w:id="163" w:name="_Toc225498264"/>
      <w:bookmarkStart w:id="164" w:name="_Toc352255983"/>
      <w:bookmarkStart w:id="165" w:name="_Toc352256051"/>
      <w:bookmarkStart w:id="166" w:name="_Toc352331229"/>
      <w:bookmarkStart w:id="167" w:name="_Toc362424007"/>
      <w:bookmarkStart w:id="168" w:name="_Toc192864582"/>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63"/>
      <w:bookmarkEnd w:id="164"/>
      <w:bookmarkEnd w:id="165"/>
      <w:bookmarkEnd w:id="166"/>
      <w:bookmarkEnd w:id="167"/>
      <w:bookmarkEnd w:id="168"/>
    </w:p>
    <w:p w14:paraId="5DDFFCDB" w14:textId="271CAD5A" w:rsidR="00A57119" w:rsidRPr="001A3C48" w:rsidRDefault="00A57119" w:rsidP="001A3C48">
      <w:pPr>
        <w:pStyle w:val="a0"/>
      </w:pPr>
      <w:r w:rsidRPr="00A57119">
        <w:rPr>
          <w:rFonts w:hint="eastAsia"/>
        </w:rPr>
        <w:t>招商银行具备完善的公司治理结构、内部稽核监控制度和风险控制制度，我行在履行托管职责中，严格遵守有关法律法规、托管协议的规定，尽职尽责地履行托管义务并安全保管托管资产。</w:t>
      </w:r>
    </w:p>
    <w:p w14:paraId="136ACC30" w14:textId="68B558C4" w:rsidR="007B62FA"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69" w:name="_Toc225498265"/>
      <w:bookmarkStart w:id="170" w:name="_Toc352255984"/>
      <w:bookmarkStart w:id="171" w:name="_Toc352256052"/>
      <w:bookmarkStart w:id="172" w:name="_Toc352331230"/>
      <w:bookmarkStart w:id="173" w:name="_Toc362424008"/>
      <w:bookmarkStart w:id="174" w:name="_Toc192864583"/>
      <w:r w:rsidRPr="006017C4">
        <w:rPr>
          <w:rFonts w:ascii="Times New Roman" w:eastAsiaTheme="minorEastAsia" w:hAnsi="Times New Roman"/>
          <w:color w:val="000000" w:themeColor="text1"/>
          <w:kern w:val="0"/>
          <w:sz w:val="21"/>
          <w:szCs w:val="21"/>
        </w:rPr>
        <w:lastRenderedPageBreak/>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69"/>
      <w:r w:rsidRPr="006017C4">
        <w:rPr>
          <w:rFonts w:ascii="Times New Roman" w:eastAsiaTheme="minorEastAsia" w:hAnsi="Times New Roman"/>
          <w:color w:val="000000" w:themeColor="text1"/>
          <w:kern w:val="0"/>
          <w:sz w:val="21"/>
          <w:szCs w:val="21"/>
        </w:rPr>
        <w:t>说明</w:t>
      </w:r>
      <w:bookmarkEnd w:id="170"/>
      <w:bookmarkEnd w:id="171"/>
      <w:bookmarkEnd w:id="172"/>
      <w:bookmarkEnd w:id="173"/>
      <w:bookmarkEnd w:id="174"/>
    </w:p>
    <w:p w14:paraId="5DD90306" w14:textId="77777777" w:rsidR="00A57119" w:rsidRDefault="00A57119" w:rsidP="00A57119">
      <w:pPr>
        <w:pStyle w:val="a0"/>
      </w:pPr>
      <w:r>
        <w:rPr>
          <w:rFonts w:hint="eastAsia"/>
        </w:rPr>
        <w:t>招商银行根据法律法规、托管协议约定的投资监督条款，对托管产品的投资行为进行监督，并根据监管要求履行报告义务。</w:t>
      </w:r>
    </w:p>
    <w:p w14:paraId="6955E8C6" w14:textId="77777777" w:rsidR="00A57119" w:rsidRDefault="00A57119" w:rsidP="00A57119">
      <w:pPr>
        <w:pStyle w:val="a0"/>
      </w:pPr>
      <w:r>
        <w:rPr>
          <w:rFonts w:hint="eastAsia"/>
        </w:rPr>
        <w:t>招商银行按照托管协议约定的统一记账方法和会计处理原则，独立地设置、登录和保管本产品的全套账册，进行会计核算和资产估值并与管理人建立对账机制。</w:t>
      </w:r>
    </w:p>
    <w:p w14:paraId="101B35EA" w14:textId="1FCFEDD7" w:rsidR="00A57119" w:rsidRPr="001A3C48" w:rsidRDefault="00A57119" w:rsidP="001A3C48">
      <w:pPr>
        <w:pStyle w:val="a0"/>
      </w:pPr>
      <w:r>
        <w:rPr>
          <w:rFonts w:hint="eastAsia"/>
        </w:rPr>
        <w:t>本年度报告中利润分配情况真实、准确。</w:t>
      </w:r>
    </w:p>
    <w:p w14:paraId="032814B3" w14:textId="38201DDD" w:rsidR="007B62FA"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5" w:name="_Toc225498266"/>
      <w:bookmarkStart w:id="176" w:name="_Toc352255985"/>
      <w:bookmarkStart w:id="177" w:name="_Toc352256053"/>
      <w:bookmarkStart w:id="178" w:name="_Toc352331231"/>
      <w:bookmarkStart w:id="179" w:name="_Toc362424009"/>
      <w:bookmarkStart w:id="180" w:name="_Toc192864584"/>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75"/>
      <w:bookmarkEnd w:id="176"/>
      <w:bookmarkEnd w:id="177"/>
      <w:bookmarkEnd w:id="178"/>
      <w:bookmarkEnd w:id="179"/>
      <w:bookmarkEnd w:id="180"/>
    </w:p>
    <w:p w14:paraId="432674D6" w14:textId="134DD2D0" w:rsidR="00A57119" w:rsidRPr="001A3C48" w:rsidRDefault="00A57119" w:rsidP="001A3C48">
      <w:pPr>
        <w:pStyle w:val="a0"/>
      </w:pPr>
      <w:r w:rsidRPr="00A57119">
        <w:rPr>
          <w:rFonts w:hint="eastAsia"/>
        </w:rPr>
        <w:t>本年度报告中财务指标、净值表现、财务会计报告、投资组合报告内容真实、准确，不存在虚假记载、误导性陈述或者重大遗漏。</w:t>
      </w:r>
    </w:p>
    <w:p w14:paraId="33AEC08A" w14:textId="77777777"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1" w:name="_Toc245801814"/>
      <w:bookmarkStart w:id="182" w:name="_Toc247959464"/>
      <w:bookmarkStart w:id="183" w:name="_Toc352255986"/>
      <w:bookmarkStart w:id="184" w:name="_Toc352256054"/>
      <w:bookmarkStart w:id="185" w:name="_Toc352331232"/>
      <w:bookmarkStart w:id="186" w:name="_Toc362424010"/>
      <w:bookmarkStart w:id="187" w:name="_Toc192864585"/>
      <w:bookmarkStart w:id="188" w:name="_Toc352255990"/>
      <w:bookmarkStart w:id="189" w:name="_Toc352256058"/>
      <w:bookmarkStart w:id="190" w:name="_Toc352331236"/>
      <w:bookmarkStart w:id="191"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81"/>
      <w:bookmarkEnd w:id="182"/>
      <w:bookmarkEnd w:id="183"/>
      <w:bookmarkEnd w:id="184"/>
      <w:bookmarkEnd w:id="185"/>
      <w:bookmarkEnd w:id="186"/>
      <w:bookmarkEnd w:id="187"/>
    </w:p>
    <w:p w14:paraId="521D39BD"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2500895</w:t>
      </w:r>
      <w:r w:rsidRPr="00480B80">
        <w:rPr>
          <w:rFonts w:eastAsiaTheme="minorEastAsia"/>
          <w:color w:val="000000" w:themeColor="text1"/>
          <w:kern w:val="0"/>
          <w:szCs w:val="21"/>
        </w:rPr>
        <w:t>号</w:t>
      </w:r>
    </w:p>
    <w:p w14:paraId="463CDCB4" w14:textId="77777777"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摩根海外稳健配置混合型证券投资基金</w:t>
      </w:r>
      <w:r w:rsidRPr="00480B80">
        <w:rPr>
          <w:rFonts w:eastAsiaTheme="minorEastAsia"/>
          <w:color w:val="000000" w:themeColor="text1"/>
          <w:kern w:val="0"/>
          <w:szCs w:val="21"/>
        </w:rPr>
        <w:t>(QDII-FOF)</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27EBC573"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2" w:name="_Toc286996149"/>
      <w:bookmarkStart w:id="193" w:name="_Toc352255989"/>
      <w:bookmarkStart w:id="194" w:name="_Toc352256057"/>
      <w:bookmarkStart w:id="195" w:name="_Toc352331235"/>
      <w:bookmarkStart w:id="196" w:name="_Toc362424013"/>
      <w:bookmarkStart w:id="197" w:name="_Toc192864586"/>
      <w:bookmarkStart w:id="198" w:name="_Toc286996147"/>
      <w:bookmarkStart w:id="199" w:name="_Toc352255987"/>
      <w:bookmarkStart w:id="200" w:name="_Toc352256055"/>
      <w:bookmarkStart w:id="201" w:name="_Toc352331233"/>
      <w:bookmarkStart w:id="202"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2"/>
      <w:bookmarkEnd w:id="193"/>
      <w:bookmarkEnd w:id="194"/>
      <w:bookmarkEnd w:id="195"/>
      <w:bookmarkEnd w:id="196"/>
      <w:bookmarkEnd w:id="197"/>
    </w:p>
    <w:p w14:paraId="4EF5961F" w14:textId="3F6EB028" w:rsidR="00B929E2" w:rsidRPr="00B078BC" w:rsidRDefault="00EF68D0" w:rsidP="00B078BC">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我们审计了后附的摩根海外稳健配置混合型证券投资基金</w:t>
      </w:r>
      <w:r>
        <w:rPr>
          <w:rFonts w:eastAsiaTheme="minorEastAsia"/>
          <w:color w:val="000000" w:themeColor="text1"/>
          <w:kern w:val="0"/>
          <w:szCs w:val="21"/>
        </w:rPr>
        <w:t>(QDII-FOF)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3E8D1095" w14:textId="77777777"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44C1FE7E"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3" w:name="_Toc192864587"/>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3"/>
    </w:p>
    <w:p w14:paraId="614D03DC"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299F1D3"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4" w:name="_Toc192864588"/>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204"/>
    </w:p>
    <w:p w14:paraId="794951BF" w14:textId="1468B4AB" w:rsidR="00B929E2" w:rsidRDefault="00EF68D0" w:rsidP="00B078B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7087969E" w14:textId="0FE7B833" w:rsidR="00B929E2" w:rsidRDefault="00EF68D0" w:rsidP="00B078B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w:t>
      </w:r>
      <w:r>
        <w:rPr>
          <w:rFonts w:eastAsiaTheme="minorEastAsia" w:hint="eastAsia"/>
          <w:color w:val="000000" w:themeColor="text1"/>
          <w:szCs w:val="21"/>
        </w:rPr>
        <w:lastRenderedPageBreak/>
        <w:t>论。</w:t>
      </w:r>
    </w:p>
    <w:p w14:paraId="465D6FDE" w14:textId="47923938" w:rsidR="00B929E2" w:rsidRDefault="00EF68D0" w:rsidP="00B078BC">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09997E4E"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608F23F7"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5" w:name="_Toc192864589"/>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8"/>
      <w:bookmarkEnd w:id="199"/>
      <w:bookmarkEnd w:id="200"/>
      <w:bookmarkEnd w:id="201"/>
      <w:bookmarkEnd w:id="202"/>
      <w:bookmarkEnd w:id="205"/>
    </w:p>
    <w:p w14:paraId="00D6ADB8" w14:textId="4FA9F821"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C09629A" w14:textId="46A0DB36"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7F187D37"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6988ADED"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6" w:name="_Toc286996148"/>
      <w:bookmarkStart w:id="207" w:name="_Toc352255988"/>
      <w:bookmarkStart w:id="208" w:name="_Toc352256056"/>
      <w:bookmarkStart w:id="209" w:name="_Toc352331234"/>
      <w:bookmarkStart w:id="210" w:name="_Toc362424012"/>
      <w:bookmarkStart w:id="211" w:name="_Toc192864590"/>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6"/>
      <w:bookmarkEnd w:id="207"/>
      <w:bookmarkEnd w:id="208"/>
      <w:bookmarkEnd w:id="209"/>
      <w:bookmarkEnd w:id="210"/>
      <w:bookmarkEnd w:id="211"/>
    </w:p>
    <w:p w14:paraId="01629DD0" w14:textId="24067C90"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160BC7D" w14:textId="27E560E7"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60D628DB" w14:textId="25C3476D"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07482B0" w14:textId="4F97DB57"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69851D41" w14:textId="0FC68208"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131F2BFC" w14:textId="4D773630"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w:t>
      </w:r>
      <w:r>
        <w:rPr>
          <w:rFonts w:eastAsiaTheme="minorEastAsia"/>
          <w:color w:val="000000" w:themeColor="text1"/>
          <w:szCs w:val="21"/>
        </w:rPr>
        <w:lastRenderedPageBreak/>
        <w:t>报表中的相关披露；如果披露不充分，我们应当发表非无保留意见。我们的结论基于截至审计报告日可获得的信息。然而，未来的事项或情况可能导致该基金不能持续经营。</w:t>
      </w:r>
    </w:p>
    <w:p w14:paraId="14B4FC52" w14:textId="71669BA3" w:rsidR="00B929E2" w:rsidRDefault="00EF68D0" w:rsidP="00B078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7E40970C"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0EEFAF95" w14:textId="77777777"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1C2FA34D" w14:textId="77777777"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6A986EFA"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74E65AE3"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4439B026"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12" w:name="_Toc192864591"/>
      <w:r w:rsidRPr="006017C4">
        <w:rPr>
          <w:rFonts w:eastAsiaTheme="minorEastAsia"/>
          <w:b/>
          <w:bCs/>
          <w:color w:val="000000" w:themeColor="text1"/>
          <w:szCs w:val="24"/>
          <w:lang w:val="en-US"/>
        </w:rPr>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88"/>
      <w:bookmarkEnd w:id="189"/>
      <w:bookmarkEnd w:id="190"/>
      <w:bookmarkEnd w:id="191"/>
      <w:bookmarkEnd w:id="212"/>
    </w:p>
    <w:p w14:paraId="74277B0B"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13" w:name="_Toc225498268"/>
      <w:bookmarkStart w:id="214" w:name="_Toc352255991"/>
      <w:bookmarkStart w:id="215" w:name="_Toc352256059"/>
      <w:bookmarkStart w:id="216" w:name="_Toc352331237"/>
      <w:bookmarkStart w:id="217" w:name="_Toc362424015"/>
      <w:bookmarkStart w:id="218" w:name="_Toc192864592"/>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13"/>
      <w:bookmarkEnd w:id="214"/>
      <w:bookmarkEnd w:id="215"/>
      <w:bookmarkEnd w:id="216"/>
      <w:bookmarkEnd w:id="217"/>
      <w:bookmarkEnd w:id="218"/>
    </w:p>
    <w:p w14:paraId="29A83BA6"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会计主体：摩根海外稳健配置混合型证券投资基金</w:t>
      </w:r>
      <w:r w:rsidRPr="006017C4">
        <w:rPr>
          <w:rFonts w:eastAsiaTheme="minorEastAsia"/>
          <w:color w:val="000000" w:themeColor="text1"/>
          <w:szCs w:val="21"/>
        </w:rPr>
        <w:t>(QDII-FOF)</w:t>
      </w:r>
    </w:p>
    <w:p w14:paraId="36052373"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2024</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14:paraId="7E2DCBF0" w14:textId="77777777"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14:paraId="17B5A6C9" w14:textId="77777777" w:rsidTr="00CC05E6">
        <w:tc>
          <w:tcPr>
            <w:tcW w:w="2880" w:type="dxa"/>
            <w:vAlign w:val="center"/>
          </w:tcPr>
          <w:p w14:paraId="3DF5BC3C"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资产</w:t>
            </w:r>
          </w:p>
        </w:tc>
        <w:tc>
          <w:tcPr>
            <w:tcW w:w="1080" w:type="dxa"/>
            <w:vAlign w:val="center"/>
          </w:tcPr>
          <w:p w14:paraId="174321FE"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14:paraId="057BB8BC"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14:paraId="766AC542"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t>2024</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14:paraId="791E6152"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上年度末</w:t>
            </w:r>
          </w:p>
          <w:p w14:paraId="1D8879CE"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2023</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14:paraId="2FEEBEC6" w14:textId="77777777" w:rsidTr="00CC05E6">
        <w:tc>
          <w:tcPr>
            <w:tcW w:w="2880" w:type="dxa"/>
            <w:vAlign w:val="center"/>
          </w:tcPr>
          <w:p w14:paraId="2ECC236B" w14:textId="77777777" w:rsidR="001B4D4E" w:rsidRPr="006017C4" w:rsidRDefault="001B4D4E" w:rsidP="00CC05E6">
            <w:pPr>
              <w:spacing w:line="360" w:lineRule="auto"/>
              <w:rPr>
                <w:color w:val="000000" w:themeColor="text1"/>
                <w:szCs w:val="21"/>
              </w:rPr>
            </w:pPr>
            <w:r w:rsidRPr="006017C4">
              <w:rPr>
                <w:b/>
                <w:color w:val="000000" w:themeColor="text1"/>
                <w:szCs w:val="21"/>
              </w:rPr>
              <w:t>资</w:t>
            </w:r>
            <w:r w:rsidRPr="006017C4">
              <w:rPr>
                <w:b/>
                <w:color w:val="000000" w:themeColor="text1"/>
                <w:szCs w:val="21"/>
              </w:rPr>
              <w:t xml:space="preserve"> </w:t>
            </w:r>
            <w:r w:rsidRPr="006017C4">
              <w:rPr>
                <w:b/>
                <w:color w:val="000000" w:themeColor="text1"/>
                <w:szCs w:val="21"/>
              </w:rPr>
              <w:t>产：</w:t>
            </w:r>
          </w:p>
        </w:tc>
        <w:tc>
          <w:tcPr>
            <w:tcW w:w="1080" w:type="dxa"/>
            <w:vAlign w:val="center"/>
          </w:tcPr>
          <w:p w14:paraId="687794C3" w14:textId="77777777"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4E92F553" w14:textId="77777777" w:rsidR="001B4D4E" w:rsidRPr="006017C4" w:rsidRDefault="001B4D4E" w:rsidP="00CC05E6">
            <w:pPr>
              <w:spacing w:line="360" w:lineRule="auto"/>
              <w:jc w:val="right"/>
              <w:rPr>
                <w:color w:val="000000" w:themeColor="text1"/>
                <w:szCs w:val="21"/>
              </w:rPr>
            </w:pPr>
          </w:p>
        </w:tc>
        <w:tc>
          <w:tcPr>
            <w:tcW w:w="2520" w:type="dxa"/>
            <w:vAlign w:val="bottom"/>
          </w:tcPr>
          <w:p w14:paraId="76DA4DFC" w14:textId="77777777" w:rsidR="001B4D4E" w:rsidRPr="006017C4" w:rsidRDefault="001B4D4E" w:rsidP="00CC05E6">
            <w:pPr>
              <w:spacing w:line="360" w:lineRule="auto"/>
              <w:jc w:val="right"/>
              <w:rPr>
                <w:color w:val="000000" w:themeColor="text1"/>
                <w:szCs w:val="21"/>
              </w:rPr>
            </w:pPr>
          </w:p>
        </w:tc>
      </w:tr>
      <w:tr w:rsidR="00E04F93" w:rsidRPr="006017C4" w14:paraId="2718239F" w14:textId="77777777" w:rsidTr="00F31C69">
        <w:tc>
          <w:tcPr>
            <w:tcW w:w="2880" w:type="dxa"/>
            <w:vAlign w:val="center"/>
          </w:tcPr>
          <w:p w14:paraId="75198014" w14:textId="77777777"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14:paraId="6E536A69" w14:textId="77777777"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112634C2" w14:textId="77777777" w:rsidR="00E04F93" w:rsidRPr="006017C4" w:rsidRDefault="00E04F93" w:rsidP="00E04F93">
            <w:pPr>
              <w:spacing w:line="360" w:lineRule="auto"/>
              <w:jc w:val="right"/>
              <w:rPr>
                <w:color w:val="000000" w:themeColor="text1"/>
                <w:szCs w:val="21"/>
              </w:rPr>
            </w:pPr>
            <w:r w:rsidRPr="0058289D">
              <w:rPr>
                <w:szCs w:val="21"/>
              </w:rPr>
              <w:t>96,631,022.97</w:t>
            </w:r>
          </w:p>
        </w:tc>
        <w:tc>
          <w:tcPr>
            <w:tcW w:w="2520" w:type="dxa"/>
            <w:vAlign w:val="center"/>
          </w:tcPr>
          <w:p w14:paraId="01C2BEA3" w14:textId="77777777" w:rsidR="00E04F93" w:rsidRPr="006017C4" w:rsidRDefault="00E04F93" w:rsidP="00E04F93">
            <w:pPr>
              <w:spacing w:line="360" w:lineRule="auto"/>
              <w:jc w:val="right"/>
              <w:rPr>
                <w:color w:val="000000" w:themeColor="text1"/>
                <w:szCs w:val="21"/>
              </w:rPr>
            </w:pPr>
            <w:r w:rsidRPr="0058289D">
              <w:rPr>
                <w:szCs w:val="21"/>
              </w:rPr>
              <w:t>66,468,717.95</w:t>
            </w:r>
          </w:p>
        </w:tc>
      </w:tr>
      <w:tr w:rsidR="006017C4" w:rsidRPr="006017C4" w14:paraId="649339F4" w14:textId="77777777" w:rsidTr="00CC05E6">
        <w:tc>
          <w:tcPr>
            <w:tcW w:w="2880" w:type="dxa"/>
            <w:vAlign w:val="center"/>
          </w:tcPr>
          <w:p w14:paraId="641B4B47" w14:textId="77777777"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14:paraId="0623BC5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3FCE50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7EB9A8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F185E70" w14:textId="77777777" w:rsidTr="00CC05E6">
        <w:tc>
          <w:tcPr>
            <w:tcW w:w="2880" w:type="dxa"/>
            <w:vAlign w:val="center"/>
          </w:tcPr>
          <w:p w14:paraId="7F231F7A" w14:textId="77777777"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14:paraId="017B835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A6B139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5,536.79</w:t>
            </w:r>
          </w:p>
        </w:tc>
        <w:tc>
          <w:tcPr>
            <w:tcW w:w="2520" w:type="dxa"/>
            <w:vAlign w:val="bottom"/>
          </w:tcPr>
          <w:p w14:paraId="78DBB0B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0C32C8B" w14:textId="77777777" w:rsidTr="00CC05E6">
        <w:tc>
          <w:tcPr>
            <w:tcW w:w="2880" w:type="dxa"/>
            <w:vAlign w:val="center"/>
          </w:tcPr>
          <w:p w14:paraId="04EBBA72"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交易性金融资产</w:t>
            </w:r>
          </w:p>
        </w:tc>
        <w:tc>
          <w:tcPr>
            <w:tcW w:w="1080" w:type="dxa"/>
            <w:vAlign w:val="center"/>
          </w:tcPr>
          <w:p w14:paraId="625C4D0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14:paraId="0A03E66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1,688,280,071.26</w:t>
            </w:r>
          </w:p>
        </w:tc>
        <w:tc>
          <w:tcPr>
            <w:tcW w:w="2520" w:type="dxa"/>
            <w:vAlign w:val="bottom"/>
          </w:tcPr>
          <w:p w14:paraId="52ABB81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722,117,899.91</w:t>
            </w:r>
          </w:p>
        </w:tc>
      </w:tr>
      <w:tr w:rsidR="006017C4" w:rsidRPr="006017C4" w14:paraId="3F38A71C" w14:textId="77777777" w:rsidTr="00CC05E6">
        <w:tc>
          <w:tcPr>
            <w:tcW w:w="2880" w:type="dxa"/>
            <w:vAlign w:val="center"/>
          </w:tcPr>
          <w:p w14:paraId="7A909B92" w14:textId="77777777" w:rsidR="001B4D4E" w:rsidRPr="006017C4" w:rsidRDefault="001B4D4E" w:rsidP="00CC05E6">
            <w:pPr>
              <w:spacing w:line="360" w:lineRule="auto"/>
              <w:rPr>
                <w:color w:val="000000" w:themeColor="text1"/>
                <w:szCs w:val="21"/>
              </w:rPr>
            </w:pPr>
            <w:r w:rsidRPr="006017C4">
              <w:rPr>
                <w:color w:val="000000" w:themeColor="text1"/>
                <w:szCs w:val="21"/>
              </w:rPr>
              <w:t>其中：股票投资</w:t>
            </w:r>
          </w:p>
        </w:tc>
        <w:tc>
          <w:tcPr>
            <w:tcW w:w="1080" w:type="dxa"/>
            <w:vAlign w:val="center"/>
          </w:tcPr>
          <w:p w14:paraId="18AD306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7264C0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33EE73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5484DD4" w14:textId="77777777" w:rsidTr="00CC05E6">
        <w:tc>
          <w:tcPr>
            <w:tcW w:w="2880" w:type="dxa"/>
            <w:vAlign w:val="center"/>
          </w:tcPr>
          <w:p w14:paraId="7B6FA241" w14:textId="77777777"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14:paraId="04B0839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2B4E19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1,658,954,207.43</w:t>
            </w:r>
          </w:p>
        </w:tc>
        <w:tc>
          <w:tcPr>
            <w:tcW w:w="2520" w:type="dxa"/>
            <w:vAlign w:val="bottom"/>
          </w:tcPr>
          <w:p w14:paraId="703F3E5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619,204,801.73</w:t>
            </w:r>
          </w:p>
        </w:tc>
      </w:tr>
      <w:tr w:rsidR="006017C4" w:rsidRPr="006017C4" w14:paraId="0745A4F5" w14:textId="77777777" w:rsidTr="00CC05E6">
        <w:tc>
          <w:tcPr>
            <w:tcW w:w="2880" w:type="dxa"/>
            <w:vAlign w:val="center"/>
          </w:tcPr>
          <w:p w14:paraId="01DE98E8"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14:paraId="539CBC6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EF5414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29,325,863.83</w:t>
            </w:r>
          </w:p>
        </w:tc>
        <w:tc>
          <w:tcPr>
            <w:tcW w:w="2520" w:type="dxa"/>
            <w:vAlign w:val="bottom"/>
          </w:tcPr>
          <w:p w14:paraId="61D6C4B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102,913,098.18</w:t>
            </w:r>
          </w:p>
        </w:tc>
      </w:tr>
      <w:tr w:rsidR="006017C4" w:rsidRPr="006017C4" w14:paraId="7F8920AE" w14:textId="77777777" w:rsidTr="00CC05E6">
        <w:tc>
          <w:tcPr>
            <w:tcW w:w="2880" w:type="dxa"/>
            <w:vAlign w:val="center"/>
          </w:tcPr>
          <w:p w14:paraId="15D603E1"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14:paraId="4E5F7D0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04CF29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302DA9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1A7C15F" w14:textId="77777777" w:rsidTr="00CC05E6">
        <w:tc>
          <w:tcPr>
            <w:tcW w:w="2880" w:type="dxa"/>
            <w:vAlign w:val="center"/>
          </w:tcPr>
          <w:p w14:paraId="4AB7B224" w14:textId="77777777"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14:paraId="0439DD88"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AF464B3"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4CC80D01"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A8716F2" w14:textId="77777777" w:rsidTr="00CC05E6">
        <w:tc>
          <w:tcPr>
            <w:tcW w:w="2880" w:type="dxa"/>
            <w:vAlign w:val="center"/>
          </w:tcPr>
          <w:p w14:paraId="0BB22378" w14:textId="77777777"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14:paraId="4C0770C9"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47E9FB7"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18C22160"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2F782D6" w14:textId="77777777" w:rsidTr="00CC05E6">
        <w:tc>
          <w:tcPr>
            <w:tcW w:w="2880" w:type="dxa"/>
            <w:vAlign w:val="center"/>
          </w:tcPr>
          <w:p w14:paraId="5B882F28"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衍生金融资产</w:t>
            </w:r>
          </w:p>
        </w:tc>
        <w:tc>
          <w:tcPr>
            <w:tcW w:w="1080" w:type="dxa"/>
            <w:vAlign w:val="center"/>
          </w:tcPr>
          <w:p w14:paraId="12860B4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3B6BF61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7CCB2E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27C38EA" w14:textId="77777777" w:rsidTr="00CC05E6">
        <w:tc>
          <w:tcPr>
            <w:tcW w:w="2880" w:type="dxa"/>
            <w:vAlign w:val="center"/>
          </w:tcPr>
          <w:p w14:paraId="2C631373" w14:textId="77777777"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14:paraId="6FEDF61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14:paraId="1706F65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30,008,953.42</w:t>
            </w:r>
          </w:p>
        </w:tc>
        <w:tc>
          <w:tcPr>
            <w:tcW w:w="2520" w:type="dxa"/>
            <w:vAlign w:val="bottom"/>
          </w:tcPr>
          <w:p w14:paraId="01248E8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786EAB4" w14:textId="77777777" w:rsidTr="00CC05E6">
        <w:tc>
          <w:tcPr>
            <w:tcW w:w="2880" w:type="dxa"/>
            <w:vAlign w:val="center"/>
          </w:tcPr>
          <w:p w14:paraId="22A0567B" w14:textId="77777777" w:rsidR="001B4D4E" w:rsidRPr="006017C4" w:rsidRDefault="001B4D4E" w:rsidP="00CC05E6">
            <w:pPr>
              <w:spacing w:line="360" w:lineRule="auto"/>
              <w:rPr>
                <w:color w:val="000000" w:themeColor="text1"/>
                <w:szCs w:val="21"/>
              </w:rPr>
            </w:pPr>
            <w:r w:rsidRPr="006017C4">
              <w:rPr>
                <w:color w:val="000000" w:themeColor="text1"/>
                <w:szCs w:val="21"/>
              </w:rPr>
              <w:t>应收清算款</w:t>
            </w:r>
          </w:p>
        </w:tc>
        <w:tc>
          <w:tcPr>
            <w:tcW w:w="1080" w:type="dxa"/>
            <w:vAlign w:val="center"/>
          </w:tcPr>
          <w:p w14:paraId="7C227A3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51B8298F"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211F442B"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7A7EB829" w14:textId="77777777" w:rsidTr="00CC05E6">
        <w:tc>
          <w:tcPr>
            <w:tcW w:w="2880" w:type="dxa"/>
            <w:vAlign w:val="center"/>
          </w:tcPr>
          <w:p w14:paraId="1DE6E75D" w14:textId="77777777"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14:paraId="3E46AAC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813A0B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40A4ED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4FFC588" w14:textId="77777777" w:rsidTr="00CC05E6">
        <w:tc>
          <w:tcPr>
            <w:tcW w:w="2880" w:type="dxa"/>
            <w:vAlign w:val="center"/>
          </w:tcPr>
          <w:p w14:paraId="6A6BEFFB" w14:textId="77777777"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14:paraId="49E2706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EFE57A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15,703,887.87</w:t>
            </w:r>
          </w:p>
        </w:tc>
        <w:tc>
          <w:tcPr>
            <w:tcW w:w="2520" w:type="dxa"/>
            <w:vAlign w:val="bottom"/>
          </w:tcPr>
          <w:p w14:paraId="4E74E19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20,638,852.98</w:t>
            </w:r>
          </w:p>
        </w:tc>
      </w:tr>
      <w:tr w:rsidR="006017C4" w:rsidRPr="006017C4" w14:paraId="06FE4AE5" w14:textId="77777777" w:rsidTr="00CC05E6">
        <w:tc>
          <w:tcPr>
            <w:tcW w:w="2880" w:type="dxa"/>
            <w:vAlign w:val="center"/>
          </w:tcPr>
          <w:p w14:paraId="1349E486"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14:paraId="14D0B4B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5B251C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4F85C6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1ED2744" w14:textId="77777777" w:rsidTr="00CC05E6">
        <w:tc>
          <w:tcPr>
            <w:tcW w:w="2880" w:type="dxa"/>
            <w:vAlign w:val="center"/>
          </w:tcPr>
          <w:p w14:paraId="648BD462" w14:textId="77777777"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14:paraId="635F9F5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14:paraId="6670FAD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752E37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67D9A40" w14:textId="77777777" w:rsidTr="00CC05E6">
        <w:tc>
          <w:tcPr>
            <w:tcW w:w="2880" w:type="dxa"/>
            <w:vAlign w:val="center"/>
          </w:tcPr>
          <w:p w14:paraId="62085024" w14:textId="77777777"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14:paraId="73F7594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3280D3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1,830,629,472.31</w:t>
            </w:r>
          </w:p>
        </w:tc>
        <w:tc>
          <w:tcPr>
            <w:tcW w:w="2520" w:type="dxa"/>
            <w:vAlign w:val="bottom"/>
          </w:tcPr>
          <w:p w14:paraId="628F174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809,225,470.84</w:t>
            </w:r>
          </w:p>
        </w:tc>
      </w:tr>
      <w:tr w:rsidR="006017C4" w:rsidRPr="006017C4" w14:paraId="724161FE" w14:textId="77777777" w:rsidTr="00CC05E6">
        <w:tc>
          <w:tcPr>
            <w:tcW w:w="2880" w:type="dxa"/>
            <w:vAlign w:val="center"/>
          </w:tcPr>
          <w:p w14:paraId="3B934259"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14:paraId="1B65138C"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14:paraId="0FAB92B7"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14:paraId="44283A71"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2024</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14:paraId="5656D139"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14:paraId="5BA55F2E"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2023</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14:paraId="6302AB3B" w14:textId="77777777" w:rsidTr="00CC05E6">
        <w:tc>
          <w:tcPr>
            <w:tcW w:w="2880" w:type="dxa"/>
            <w:vAlign w:val="center"/>
          </w:tcPr>
          <w:p w14:paraId="515937E5" w14:textId="77777777"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14:paraId="66C2385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3F73306" w14:textId="77777777" w:rsidR="001B4D4E" w:rsidRPr="006017C4" w:rsidRDefault="001B4D4E" w:rsidP="00CC05E6">
            <w:pPr>
              <w:spacing w:line="360" w:lineRule="auto"/>
              <w:jc w:val="right"/>
              <w:rPr>
                <w:color w:val="000000" w:themeColor="text1"/>
                <w:szCs w:val="21"/>
              </w:rPr>
            </w:pPr>
          </w:p>
        </w:tc>
        <w:tc>
          <w:tcPr>
            <w:tcW w:w="2520" w:type="dxa"/>
            <w:vAlign w:val="bottom"/>
          </w:tcPr>
          <w:p w14:paraId="7D6D3E79" w14:textId="77777777" w:rsidR="001B4D4E" w:rsidRPr="006017C4" w:rsidRDefault="001B4D4E" w:rsidP="00CC05E6">
            <w:pPr>
              <w:spacing w:line="360" w:lineRule="auto"/>
              <w:jc w:val="right"/>
              <w:rPr>
                <w:color w:val="000000" w:themeColor="text1"/>
                <w:szCs w:val="21"/>
              </w:rPr>
            </w:pPr>
          </w:p>
        </w:tc>
      </w:tr>
      <w:tr w:rsidR="006017C4" w:rsidRPr="006017C4" w14:paraId="241E29C8" w14:textId="77777777" w:rsidTr="00CC05E6">
        <w:tc>
          <w:tcPr>
            <w:tcW w:w="2880" w:type="dxa"/>
            <w:vAlign w:val="center"/>
          </w:tcPr>
          <w:p w14:paraId="786FD943" w14:textId="77777777" w:rsidR="001B4D4E" w:rsidRPr="006017C4" w:rsidRDefault="001B4D4E" w:rsidP="00CC05E6">
            <w:pPr>
              <w:spacing w:line="360" w:lineRule="auto"/>
              <w:rPr>
                <w:color w:val="000000" w:themeColor="text1"/>
                <w:szCs w:val="21"/>
              </w:rPr>
            </w:pPr>
            <w:r w:rsidRPr="006017C4">
              <w:rPr>
                <w:color w:val="000000" w:themeColor="text1"/>
                <w:szCs w:val="21"/>
              </w:rPr>
              <w:t>短期借款</w:t>
            </w:r>
          </w:p>
        </w:tc>
        <w:tc>
          <w:tcPr>
            <w:tcW w:w="1080" w:type="dxa"/>
            <w:vAlign w:val="center"/>
          </w:tcPr>
          <w:p w14:paraId="75EECF9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59E64D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890551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E1E89E7" w14:textId="77777777" w:rsidTr="00CC05E6">
        <w:tc>
          <w:tcPr>
            <w:tcW w:w="2880" w:type="dxa"/>
            <w:vAlign w:val="center"/>
          </w:tcPr>
          <w:p w14:paraId="343594E1"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14:paraId="069D509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C28491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0894B6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19CBBF1" w14:textId="77777777" w:rsidTr="00CC05E6">
        <w:tc>
          <w:tcPr>
            <w:tcW w:w="2880" w:type="dxa"/>
            <w:vAlign w:val="center"/>
          </w:tcPr>
          <w:p w14:paraId="749D5ACD"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14:paraId="53B15C4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562E596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B297C9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12926F7" w14:textId="77777777" w:rsidTr="00CC05E6">
        <w:tc>
          <w:tcPr>
            <w:tcW w:w="2880" w:type="dxa"/>
            <w:vAlign w:val="center"/>
          </w:tcPr>
          <w:p w14:paraId="44E2CA4B" w14:textId="77777777"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14:paraId="4B776C7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F8A286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23C5F8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807AD39" w14:textId="77777777" w:rsidTr="00CC05E6">
        <w:tc>
          <w:tcPr>
            <w:tcW w:w="2880" w:type="dxa"/>
            <w:vAlign w:val="center"/>
          </w:tcPr>
          <w:p w14:paraId="32C8ADAB" w14:textId="77777777" w:rsidR="001B4D4E" w:rsidRPr="006017C4" w:rsidRDefault="001B4D4E" w:rsidP="00CC05E6">
            <w:pPr>
              <w:spacing w:line="360" w:lineRule="auto"/>
              <w:rPr>
                <w:color w:val="000000" w:themeColor="text1"/>
                <w:szCs w:val="21"/>
              </w:rPr>
            </w:pPr>
            <w:r w:rsidRPr="006017C4">
              <w:rPr>
                <w:color w:val="000000" w:themeColor="text1"/>
                <w:szCs w:val="21"/>
              </w:rPr>
              <w:t>应付清算款</w:t>
            </w:r>
          </w:p>
        </w:tc>
        <w:tc>
          <w:tcPr>
            <w:tcW w:w="1080" w:type="dxa"/>
            <w:vAlign w:val="center"/>
          </w:tcPr>
          <w:p w14:paraId="57BB4E1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7AFA17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7D16B2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32,887,090.93</w:t>
            </w:r>
          </w:p>
        </w:tc>
      </w:tr>
      <w:tr w:rsidR="006017C4" w:rsidRPr="006017C4" w14:paraId="2161C8AF" w14:textId="77777777" w:rsidTr="00CC05E6">
        <w:tc>
          <w:tcPr>
            <w:tcW w:w="2880" w:type="dxa"/>
            <w:vAlign w:val="center"/>
          </w:tcPr>
          <w:p w14:paraId="598D548C" w14:textId="77777777" w:rsidR="001B4D4E" w:rsidRPr="006017C4" w:rsidRDefault="001B4D4E" w:rsidP="00CC05E6">
            <w:pPr>
              <w:spacing w:line="360" w:lineRule="auto"/>
              <w:rPr>
                <w:color w:val="000000" w:themeColor="text1"/>
                <w:szCs w:val="21"/>
              </w:rPr>
            </w:pPr>
            <w:r w:rsidRPr="006017C4">
              <w:rPr>
                <w:color w:val="000000" w:themeColor="text1"/>
                <w:szCs w:val="21"/>
              </w:rPr>
              <w:t>应付赎回款</w:t>
            </w:r>
          </w:p>
        </w:tc>
        <w:tc>
          <w:tcPr>
            <w:tcW w:w="1080" w:type="dxa"/>
            <w:vAlign w:val="center"/>
          </w:tcPr>
          <w:p w14:paraId="1DF16DF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214F7F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12,966,893.29</w:t>
            </w:r>
          </w:p>
        </w:tc>
        <w:tc>
          <w:tcPr>
            <w:tcW w:w="2520" w:type="dxa"/>
            <w:vAlign w:val="bottom"/>
          </w:tcPr>
          <w:p w14:paraId="0979D15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24,514,741.55</w:t>
            </w:r>
          </w:p>
        </w:tc>
      </w:tr>
      <w:tr w:rsidR="006017C4" w:rsidRPr="006017C4" w14:paraId="6FF48394" w14:textId="77777777" w:rsidTr="00CC05E6">
        <w:tc>
          <w:tcPr>
            <w:tcW w:w="2880" w:type="dxa"/>
            <w:vAlign w:val="center"/>
          </w:tcPr>
          <w:p w14:paraId="3F5CAAA1" w14:textId="77777777" w:rsidR="001B4D4E" w:rsidRPr="006017C4" w:rsidRDefault="001B4D4E" w:rsidP="00CC05E6">
            <w:pPr>
              <w:spacing w:line="360" w:lineRule="auto"/>
              <w:rPr>
                <w:color w:val="000000" w:themeColor="text1"/>
                <w:szCs w:val="21"/>
              </w:rPr>
            </w:pPr>
            <w:r w:rsidRPr="006017C4">
              <w:rPr>
                <w:color w:val="000000" w:themeColor="text1"/>
                <w:szCs w:val="21"/>
              </w:rPr>
              <w:t>应付管理人报酬</w:t>
            </w:r>
          </w:p>
        </w:tc>
        <w:tc>
          <w:tcPr>
            <w:tcW w:w="1080" w:type="dxa"/>
            <w:vAlign w:val="center"/>
          </w:tcPr>
          <w:p w14:paraId="610AC02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47A4D9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1,207,833.36</w:t>
            </w:r>
          </w:p>
        </w:tc>
        <w:tc>
          <w:tcPr>
            <w:tcW w:w="2520" w:type="dxa"/>
            <w:vAlign w:val="bottom"/>
          </w:tcPr>
          <w:p w14:paraId="12FF874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469,104.89</w:t>
            </w:r>
          </w:p>
        </w:tc>
      </w:tr>
      <w:tr w:rsidR="006017C4" w:rsidRPr="006017C4" w14:paraId="0B007D5A" w14:textId="77777777" w:rsidTr="00CC05E6">
        <w:tc>
          <w:tcPr>
            <w:tcW w:w="2880" w:type="dxa"/>
            <w:vAlign w:val="center"/>
          </w:tcPr>
          <w:p w14:paraId="1268C319" w14:textId="77777777"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14:paraId="5811532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BAFB41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226,468.74</w:t>
            </w:r>
          </w:p>
        </w:tc>
        <w:tc>
          <w:tcPr>
            <w:tcW w:w="2520" w:type="dxa"/>
            <w:vAlign w:val="bottom"/>
          </w:tcPr>
          <w:p w14:paraId="0E9BD32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87,957.16</w:t>
            </w:r>
          </w:p>
        </w:tc>
      </w:tr>
      <w:tr w:rsidR="006017C4" w:rsidRPr="006017C4" w14:paraId="7924957A" w14:textId="77777777" w:rsidTr="00CC05E6">
        <w:tc>
          <w:tcPr>
            <w:tcW w:w="2880" w:type="dxa"/>
            <w:vAlign w:val="center"/>
          </w:tcPr>
          <w:p w14:paraId="2CD594AD" w14:textId="77777777"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14:paraId="18B5866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6F27AF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124,262.57</w:t>
            </w:r>
          </w:p>
        </w:tc>
        <w:tc>
          <w:tcPr>
            <w:tcW w:w="2520" w:type="dxa"/>
            <w:vAlign w:val="bottom"/>
          </w:tcPr>
          <w:p w14:paraId="1F64CD4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654F31E" w14:textId="77777777" w:rsidTr="00CC05E6">
        <w:tc>
          <w:tcPr>
            <w:tcW w:w="2880" w:type="dxa"/>
            <w:vAlign w:val="center"/>
          </w:tcPr>
          <w:p w14:paraId="0B87645B" w14:textId="77777777"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14:paraId="6421B46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7C138A5E"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14B03103"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08085CCF" w14:textId="77777777" w:rsidTr="00CC05E6">
        <w:tc>
          <w:tcPr>
            <w:tcW w:w="2880" w:type="dxa"/>
            <w:vAlign w:val="center"/>
          </w:tcPr>
          <w:p w14:paraId="43FF9420" w14:textId="77777777"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14:paraId="3EE25B6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CD8643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48972D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1,760.80</w:t>
            </w:r>
          </w:p>
        </w:tc>
      </w:tr>
      <w:tr w:rsidR="006017C4" w:rsidRPr="006017C4" w14:paraId="3291BE46" w14:textId="77777777" w:rsidTr="00CC05E6">
        <w:tc>
          <w:tcPr>
            <w:tcW w:w="2880" w:type="dxa"/>
            <w:vAlign w:val="center"/>
          </w:tcPr>
          <w:p w14:paraId="43DD207B" w14:textId="77777777" w:rsidR="001B4D4E" w:rsidRPr="006017C4" w:rsidRDefault="001B4D4E" w:rsidP="00CC05E6">
            <w:pPr>
              <w:spacing w:line="360" w:lineRule="auto"/>
              <w:rPr>
                <w:color w:val="000000" w:themeColor="text1"/>
                <w:szCs w:val="21"/>
              </w:rPr>
            </w:pPr>
            <w:r w:rsidRPr="006017C4">
              <w:rPr>
                <w:color w:val="000000" w:themeColor="text1"/>
                <w:szCs w:val="21"/>
              </w:rPr>
              <w:t>应付利润</w:t>
            </w:r>
          </w:p>
        </w:tc>
        <w:tc>
          <w:tcPr>
            <w:tcW w:w="1080" w:type="dxa"/>
            <w:vAlign w:val="center"/>
          </w:tcPr>
          <w:p w14:paraId="1533D9C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135E7D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C0B8FA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A6CCD9A" w14:textId="77777777" w:rsidTr="00CC05E6">
        <w:tc>
          <w:tcPr>
            <w:tcW w:w="2880" w:type="dxa"/>
            <w:vAlign w:val="center"/>
          </w:tcPr>
          <w:p w14:paraId="1C3D5DE8"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递延所得税负债</w:t>
            </w:r>
          </w:p>
        </w:tc>
        <w:tc>
          <w:tcPr>
            <w:tcW w:w="1080" w:type="dxa"/>
            <w:vAlign w:val="center"/>
          </w:tcPr>
          <w:p w14:paraId="794860A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8B03D1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C259FB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883817C" w14:textId="77777777" w:rsidTr="00CC05E6">
        <w:tc>
          <w:tcPr>
            <w:tcW w:w="2880" w:type="dxa"/>
            <w:vAlign w:val="center"/>
          </w:tcPr>
          <w:p w14:paraId="1B186789" w14:textId="77777777"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14:paraId="1248BD6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14:paraId="0B96C89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168,844.25</w:t>
            </w:r>
          </w:p>
        </w:tc>
        <w:tc>
          <w:tcPr>
            <w:tcW w:w="2520" w:type="dxa"/>
            <w:vAlign w:val="bottom"/>
          </w:tcPr>
          <w:p w14:paraId="329A678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158,322.57</w:t>
            </w:r>
          </w:p>
        </w:tc>
      </w:tr>
      <w:tr w:rsidR="006017C4" w:rsidRPr="006017C4" w14:paraId="0F08D994" w14:textId="77777777" w:rsidTr="00CC05E6">
        <w:tc>
          <w:tcPr>
            <w:tcW w:w="2880" w:type="dxa"/>
            <w:vAlign w:val="center"/>
          </w:tcPr>
          <w:p w14:paraId="180B5627" w14:textId="77777777"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14:paraId="05F4E36C"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14:paraId="1EC5642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14,694,302.21</w:t>
            </w:r>
          </w:p>
        </w:tc>
        <w:tc>
          <w:tcPr>
            <w:tcW w:w="2520" w:type="dxa"/>
            <w:vAlign w:val="bottom"/>
          </w:tcPr>
          <w:p w14:paraId="159EFAD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58,118,977.90</w:t>
            </w:r>
          </w:p>
        </w:tc>
      </w:tr>
      <w:tr w:rsidR="006017C4" w:rsidRPr="006017C4" w14:paraId="095297A7" w14:textId="77777777" w:rsidTr="00CC05E6">
        <w:tc>
          <w:tcPr>
            <w:tcW w:w="2880" w:type="dxa"/>
            <w:vAlign w:val="center"/>
          </w:tcPr>
          <w:p w14:paraId="618FB856" w14:textId="77777777"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14:paraId="619FB69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72BFE7E" w14:textId="77777777" w:rsidR="001B4D4E" w:rsidRPr="006017C4" w:rsidRDefault="001B4D4E" w:rsidP="00CC05E6">
            <w:pPr>
              <w:spacing w:line="360" w:lineRule="auto"/>
              <w:jc w:val="right"/>
              <w:rPr>
                <w:b/>
                <w:color w:val="000000" w:themeColor="text1"/>
                <w:szCs w:val="21"/>
              </w:rPr>
            </w:pPr>
          </w:p>
        </w:tc>
        <w:tc>
          <w:tcPr>
            <w:tcW w:w="2520" w:type="dxa"/>
            <w:vAlign w:val="bottom"/>
          </w:tcPr>
          <w:p w14:paraId="7DCF007C" w14:textId="77777777" w:rsidR="001B4D4E" w:rsidRPr="006017C4" w:rsidRDefault="001B4D4E" w:rsidP="00CC05E6">
            <w:pPr>
              <w:spacing w:line="360" w:lineRule="auto"/>
              <w:jc w:val="right"/>
              <w:rPr>
                <w:b/>
                <w:color w:val="000000" w:themeColor="text1"/>
                <w:szCs w:val="21"/>
              </w:rPr>
            </w:pPr>
          </w:p>
        </w:tc>
      </w:tr>
      <w:tr w:rsidR="006017C4" w:rsidRPr="006017C4" w14:paraId="695455A1" w14:textId="77777777" w:rsidTr="00CC05E6">
        <w:tc>
          <w:tcPr>
            <w:tcW w:w="2880" w:type="dxa"/>
            <w:vAlign w:val="center"/>
          </w:tcPr>
          <w:p w14:paraId="409085DC" w14:textId="77777777"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14:paraId="036C188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14:paraId="64F4963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1,695,226,687.05</w:t>
            </w:r>
          </w:p>
        </w:tc>
        <w:tc>
          <w:tcPr>
            <w:tcW w:w="2520" w:type="dxa"/>
            <w:vAlign w:val="bottom"/>
          </w:tcPr>
          <w:p w14:paraId="163423F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732,219,249.39</w:t>
            </w:r>
          </w:p>
        </w:tc>
      </w:tr>
      <w:tr w:rsidR="006017C4" w:rsidRPr="006017C4" w14:paraId="7B752ED5" w14:textId="77777777" w:rsidTr="00CC05E6">
        <w:tc>
          <w:tcPr>
            <w:tcW w:w="2880" w:type="dxa"/>
            <w:vAlign w:val="center"/>
          </w:tcPr>
          <w:p w14:paraId="6365E358" w14:textId="77777777"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14:paraId="56CF895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14:paraId="72D5082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120,708,483.05</w:t>
            </w:r>
          </w:p>
        </w:tc>
        <w:tc>
          <w:tcPr>
            <w:tcW w:w="2520" w:type="dxa"/>
            <w:vAlign w:val="bottom"/>
          </w:tcPr>
          <w:p w14:paraId="71A5A9E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18,887,243.55</w:t>
            </w:r>
          </w:p>
        </w:tc>
      </w:tr>
      <w:tr w:rsidR="006017C4" w:rsidRPr="006017C4" w14:paraId="1FE22E0A" w14:textId="77777777" w:rsidTr="00CC05E6">
        <w:tc>
          <w:tcPr>
            <w:tcW w:w="2880" w:type="dxa"/>
            <w:vAlign w:val="center"/>
          </w:tcPr>
          <w:p w14:paraId="599288B4" w14:textId="77777777" w:rsidR="001B4D4E" w:rsidRPr="006017C4" w:rsidRDefault="001B4D4E" w:rsidP="00CC05E6">
            <w:pPr>
              <w:spacing w:line="360" w:lineRule="auto"/>
              <w:rPr>
                <w:color w:val="000000" w:themeColor="text1"/>
                <w:szCs w:val="21"/>
              </w:rPr>
            </w:pPr>
            <w:r w:rsidRPr="006017C4">
              <w:rPr>
                <w:rFonts w:hint="eastAsia"/>
                <w:color w:val="000000" w:themeColor="text1"/>
              </w:rPr>
              <w:lastRenderedPageBreak/>
              <w:t>净资产合计</w:t>
            </w:r>
          </w:p>
        </w:tc>
        <w:tc>
          <w:tcPr>
            <w:tcW w:w="1080" w:type="dxa"/>
            <w:vAlign w:val="center"/>
          </w:tcPr>
          <w:p w14:paraId="65934DC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5F1CF808"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1,815,935,170.10</w:t>
            </w:r>
          </w:p>
        </w:tc>
        <w:tc>
          <w:tcPr>
            <w:tcW w:w="2520" w:type="dxa"/>
            <w:vAlign w:val="center"/>
          </w:tcPr>
          <w:p w14:paraId="75643214"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751,106,492.94</w:t>
            </w:r>
          </w:p>
        </w:tc>
      </w:tr>
      <w:tr w:rsidR="006017C4" w:rsidRPr="006017C4" w14:paraId="601E6A64" w14:textId="77777777" w:rsidTr="00CC05E6">
        <w:tc>
          <w:tcPr>
            <w:tcW w:w="2880" w:type="dxa"/>
            <w:vAlign w:val="center"/>
          </w:tcPr>
          <w:p w14:paraId="430D0A60" w14:textId="77777777"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14:paraId="6653EF6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3D14E750"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1,830,629,472.31</w:t>
            </w:r>
          </w:p>
        </w:tc>
        <w:tc>
          <w:tcPr>
            <w:tcW w:w="2520" w:type="dxa"/>
            <w:vAlign w:val="center"/>
          </w:tcPr>
          <w:p w14:paraId="65FAC32C"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809,225,470.84</w:t>
            </w:r>
          </w:p>
        </w:tc>
      </w:tr>
    </w:tbl>
    <w:p w14:paraId="09E45E64" w14:textId="77777777" w:rsidR="00B929E2" w:rsidRDefault="00EF68D0">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:1,695,226,687.05</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1905D090" w14:textId="77777777" w:rsidR="00B929E2" w:rsidRDefault="00EF68D0">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:1.0720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 xml:space="preserve">:1,348,130,701.02 </w:t>
      </w:r>
      <w:r>
        <w:rPr>
          <w:color w:val="000000" w:themeColor="text1"/>
          <w:kern w:val="0"/>
          <w:szCs w:val="21"/>
        </w:rPr>
        <w:t>份</w:t>
      </w:r>
      <w:r>
        <w:rPr>
          <w:color w:val="000000" w:themeColor="text1"/>
          <w:kern w:val="0"/>
          <w:szCs w:val="21"/>
        </w:rPr>
        <w:t>,</w:t>
      </w:r>
    </w:p>
    <w:p w14:paraId="0F1EDA90" w14:textId="77777777"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:1.0680</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:347,095,986.03</w:t>
      </w:r>
      <w:r w:rsidRPr="006017C4">
        <w:rPr>
          <w:color w:val="000000" w:themeColor="text1"/>
          <w:kern w:val="0"/>
          <w:szCs w:val="21"/>
        </w:rPr>
        <w:t>份。</w:t>
      </w:r>
    </w:p>
    <w:p w14:paraId="2DB38D45" w14:textId="77777777"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19" w:name="_Toc361324874"/>
      <w:bookmarkStart w:id="220" w:name="_Toc64625393"/>
      <w:bookmarkStart w:id="221" w:name="_Toc225498269"/>
      <w:bookmarkStart w:id="222" w:name="_Toc19286459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19"/>
      <w:bookmarkEnd w:id="220"/>
      <w:bookmarkEnd w:id="221"/>
      <w:bookmarkEnd w:id="222"/>
    </w:p>
    <w:p w14:paraId="5C3F6A6E"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摩根海外稳健配置混合型证券投资基金</w:t>
      </w:r>
      <w:r w:rsidRPr="00E54740">
        <w:rPr>
          <w:rFonts w:eastAsiaTheme="minorEastAsia"/>
          <w:kern w:val="0"/>
          <w:szCs w:val="21"/>
        </w:rPr>
        <w:t>(QDII-FOF)</w:t>
      </w:r>
    </w:p>
    <w:p w14:paraId="07E2DA0D"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4D3E144" w14:textId="77777777"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3" w:name="_Toc361324875"/>
      <w:bookmarkStart w:id="2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14:paraId="0B35F0E6" w14:textId="77777777" w:rsidTr="00F31C69">
        <w:tc>
          <w:tcPr>
            <w:tcW w:w="3420" w:type="dxa"/>
            <w:vAlign w:val="center"/>
          </w:tcPr>
          <w:p w14:paraId="6F75BE8C" w14:textId="77777777"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31C00B1"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4533548"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72FE0B9"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2CD03AF"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0E130866"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5</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23</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14:paraId="4B4FCCC1" w14:textId="77777777" w:rsidTr="00F31C69">
        <w:tc>
          <w:tcPr>
            <w:tcW w:w="3420" w:type="dxa"/>
            <w:vAlign w:val="center"/>
          </w:tcPr>
          <w:p w14:paraId="2F6768BE" w14:textId="77777777" w:rsidR="00E63257" w:rsidRPr="00E54740" w:rsidRDefault="00E63257" w:rsidP="00F31C69">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D2A1BEA"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437DA026"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79,945,756.02</w:t>
            </w:r>
          </w:p>
        </w:tc>
        <w:tc>
          <w:tcPr>
            <w:tcW w:w="2250" w:type="dxa"/>
            <w:vAlign w:val="bottom"/>
          </w:tcPr>
          <w:p w14:paraId="457597DD"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21,627,777.42</w:t>
            </w:r>
          </w:p>
        </w:tc>
      </w:tr>
      <w:tr w:rsidR="00E63257" w:rsidRPr="00E54740" w14:paraId="4B1C9274" w14:textId="77777777" w:rsidTr="00F31C69">
        <w:tc>
          <w:tcPr>
            <w:tcW w:w="3420" w:type="dxa"/>
            <w:vAlign w:val="center"/>
          </w:tcPr>
          <w:p w14:paraId="4F6EEF4A"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DDEC84A"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6B6B9F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2,970,754.20</w:t>
            </w:r>
          </w:p>
        </w:tc>
        <w:tc>
          <w:tcPr>
            <w:tcW w:w="2250" w:type="dxa"/>
            <w:vAlign w:val="bottom"/>
          </w:tcPr>
          <w:p w14:paraId="7B0A098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3,830,225.95</w:t>
            </w:r>
          </w:p>
        </w:tc>
      </w:tr>
      <w:tr w:rsidR="00E63257" w:rsidRPr="00E54740" w14:paraId="45150434" w14:textId="77777777" w:rsidTr="00F31C69">
        <w:tc>
          <w:tcPr>
            <w:tcW w:w="3420" w:type="dxa"/>
            <w:vAlign w:val="center"/>
          </w:tcPr>
          <w:p w14:paraId="222B4349" w14:textId="77777777"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0C10482"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37D6E9E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819,172.19</w:t>
            </w:r>
          </w:p>
        </w:tc>
        <w:tc>
          <w:tcPr>
            <w:tcW w:w="2250" w:type="dxa"/>
            <w:vAlign w:val="bottom"/>
          </w:tcPr>
          <w:p w14:paraId="4AD76A4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3,830,225.95</w:t>
            </w:r>
          </w:p>
        </w:tc>
      </w:tr>
      <w:tr w:rsidR="00E63257" w:rsidRPr="00E54740" w14:paraId="60018746" w14:textId="77777777" w:rsidTr="00F31C69">
        <w:tc>
          <w:tcPr>
            <w:tcW w:w="3420" w:type="dxa"/>
            <w:vAlign w:val="center"/>
          </w:tcPr>
          <w:p w14:paraId="524F13A2"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EB11866"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B01E62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E6817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2D74DE9" w14:textId="77777777" w:rsidTr="00F31C69">
        <w:tc>
          <w:tcPr>
            <w:tcW w:w="3420" w:type="dxa"/>
            <w:vAlign w:val="center"/>
          </w:tcPr>
          <w:p w14:paraId="35AF687E"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5486F0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6D7734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26E0C3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D8DFBA2" w14:textId="77777777" w:rsidTr="00F31C69">
        <w:tc>
          <w:tcPr>
            <w:tcW w:w="3420" w:type="dxa"/>
            <w:vAlign w:val="center"/>
          </w:tcPr>
          <w:p w14:paraId="18D4927A"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E0419F5"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E6488F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2,151,582.01</w:t>
            </w:r>
          </w:p>
        </w:tc>
        <w:tc>
          <w:tcPr>
            <w:tcW w:w="2250" w:type="dxa"/>
            <w:vAlign w:val="bottom"/>
          </w:tcPr>
          <w:p w14:paraId="21E872E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F790D87" w14:textId="77777777" w:rsidTr="00F31C69">
        <w:tc>
          <w:tcPr>
            <w:tcW w:w="3420" w:type="dxa"/>
            <w:vAlign w:val="center"/>
          </w:tcPr>
          <w:p w14:paraId="7AFB7A9F"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C9C20DF"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CA5CF4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00D761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12986CE" w14:textId="77777777" w:rsidTr="00F31C69">
        <w:tc>
          <w:tcPr>
            <w:tcW w:w="3420" w:type="dxa"/>
            <w:vAlign w:val="center"/>
          </w:tcPr>
          <w:p w14:paraId="7208C989"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6287046"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8680FA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17,098,299.49</w:t>
            </w:r>
          </w:p>
        </w:tc>
        <w:tc>
          <w:tcPr>
            <w:tcW w:w="2250" w:type="dxa"/>
            <w:vAlign w:val="bottom"/>
          </w:tcPr>
          <w:p w14:paraId="7B2DA54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15,188,303.30</w:t>
            </w:r>
          </w:p>
        </w:tc>
      </w:tr>
      <w:tr w:rsidR="00E63257" w:rsidRPr="00E54740" w14:paraId="11B38FFA" w14:textId="77777777" w:rsidTr="00F31C69">
        <w:tc>
          <w:tcPr>
            <w:tcW w:w="3420" w:type="dxa"/>
            <w:vAlign w:val="center"/>
          </w:tcPr>
          <w:p w14:paraId="51255EBB" w14:textId="77777777"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1B01A3B"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7BEB0B4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1D2F7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1ED538D2" w14:textId="77777777" w:rsidTr="00F31C69">
        <w:tc>
          <w:tcPr>
            <w:tcW w:w="3420" w:type="dxa"/>
            <w:vAlign w:val="center"/>
          </w:tcPr>
          <w:p w14:paraId="30A71AD4"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5BCF98E"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DBE7B7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16,239,326.43</w:t>
            </w:r>
          </w:p>
        </w:tc>
        <w:tc>
          <w:tcPr>
            <w:tcW w:w="2250" w:type="dxa"/>
            <w:vAlign w:val="bottom"/>
          </w:tcPr>
          <w:p w14:paraId="5F92D3D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3,448,233.19</w:t>
            </w:r>
          </w:p>
        </w:tc>
      </w:tr>
      <w:tr w:rsidR="00E63257" w:rsidRPr="00E54740" w14:paraId="56BC44CA" w14:textId="77777777" w:rsidTr="00F31C69">
        <w:tc>
          <w:tcPr>
            <w:tcW w:w="3420" w:type="dxa"/>
            <w:vAlign w:val="center"/>
          </w:tcPr>
          <w:p w14:paraId="74F18ABB"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1641BD8"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88D2DA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858,973.06</w:t>
            </w:r>
          </w:p>
        </w:tc>
        <w:tc>
          <w:tcPr>
            <w:tcW w:w="2250" w:type="dxa"/>
            <w:vAlign w:val="bottom"/>
          </w:tcPr>
          <w:p w14:paraId="4B1DF13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11,740,070.11</w:t>
            </w:r>
          </w:p>
        </w:tc>
      </w:tr>
      <w:tr w:rsidR="00E63257" w:rsidRPr="00E54740" w14:paraId="1BB1C0AC" w14:textId="77777777" w:rsidTr="00F31C69">
        <w:tc>
          <w:tcPr>
            <w:tcW w:w="3420" w:type="dxa"/>
            <w:vAlign w:val="center"/>
          </w:tcPr>
          <w:p w14:paraId="0FA7E9DA"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7C31C53"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322649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7A80F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4F88714" w14:textId="77777777" w:rsidTr="00F31C69">
        <w:tc>
          <w:tcPr>
            <w:tcW w:w="3420" w:type="dxa"/>
            <w:vAlign w:val="center"/>
          </w:tcPr>
          <w:p w14:paraId="0D394A86"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9ECA775"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14:paraId="36E116D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14:paraId="7436CA3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FDDF0F4" w14:textId="77777777" w:rsidTr="00F31C69">
        <w:tc>
          <w:tcPr>
            <w:tcW w:w="3420" w:type="dxa"/>
            <w:vAlign w:val="center"/>
          </w:tcPr>
          <w:p w14:paraId="7D630811"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B39737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610008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F1733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96D8C4C" w14:textId="77777777" w:rsidTr="00F31C69">
        <w:tc>
          <w:tcPr>
            <w:tcW w:w="3420" w:type="dxa"/>
            <w:vAlign w:val="center"/>
          </w:tcPr>
          <w:p w14:paraId="407190BD"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5FCA832B"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7716E0A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B59DA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7077ABE" w14:textId="77777777" w:rsidTr="00F31C69">
        <w:tc>
          <w:tcPr>
            <w:tcW w:w="3420" w:type="dxa"/>
            <w:vAlign w:val="center"/>
          </w:tcPr>
          <w:p w14:paraId="6AAC12C7" w14:textId="77777777"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6594DF5"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B109EE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ACB0C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50CD363" w14:textId="77777777" w:rsidTr="00F31C69">
        <w:tc>
          <w:tcPr>
            <w:tcW w:w="3420" w:type="dxa"/>
            <w:vAlign w:val="center"/>
          </w:tcPr>
          <w:p w14:paraId="54FCB5CC" w14:textId="77777777" w:rsidR="00E63257" w:rsidRPr="00E54740" w:rsidRDefault="00E63257" w:rsidP="00F31C69">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DD726B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41F5A2A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65,653,023.79</w:t>
            </w:r>
          </w:p>
        </w:tc>
        <w:tc>
          <w:tcPr>
            <w:tcW w:w="2250" w:type="dxa"/>
            <w:vAlign w:val="center"/>
          </w:tcPr>
          <w:p w14:paraId="076EE9D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-2,548,193.02</w:t>
            </w:r>
          </w:p>
        </w:tc>
      </w:tr>
      <w:tr w:rsidR="00E63257" w:rsidRPr="00E54740" w14:paraId="42BC502F" w14:textId="77777777" w:rsidTr="00F31C69">
        <w:tc>
          <w:tcPr>
            <w:tcW w:w="3420" w:type="dxa"/>
            <w:vAlign w:val="center"/>
          </w:tcPr>
          <w:p w14:paraId="18165C5A" w14:textId="77777777"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CE1A4F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781668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-6,756,115.68</w:t>
            </w:r>
          </w:p>
        </w:tc>
        <w:tc>
          <w:tcPr>
            <w:tcW w:w="2250" w:type="dxa"/>
            <w:vAlign w:val="bottom"/>
          </w:tcPr>
          <w:p w14:paraId="6A470CA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4,911,167.19</w:t>
            </w:r>
          </w:p>
        </w:tc>
      </w:tr>
      <w:tr w:rsidR="00E63257" w:rsidRPr="00E54740" w14:paraId="45742DE8" w14:textId="77777777" w:rsidTr="00F31C69">
        <w:tc>
          <w:tcPr>
            <w:tcW w:w="3420" w:type="dxa"/>
            <w:vAlign w:val="center"/>
          </w:tcPr>
          <w:p w14:paraId="4D5CF0CB"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18E6DCC"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016DA9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979,794.22</w:t>
            </w:r>
          </w:p>
        </w:tc>
        <w:tc>
          <w:tcPr>
            <w:tcW w:w="2250" w:type="dxa"/>
            <w:vAlign w:val="bottom"/>
          </w:tcPr>
          <w:p w14:paraId="17CD990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246,274.00</w:t>
            </w:r>
          </w:p>
        </w:tc>
      </w:tr>
      <w:tr w:rsidR="00E63257" w:rsidRPr="00E54740" w14:paraId="0665A937" w14:textId="77777777" w:rsidTr="00F31C69">
        <w:tc>
          <w:tcPr>
            <w:tcW w:w="3420" w:type="dxa"/>
            <w:vAlign w:val="center"/>
          </w:tcPr>
          <w:p w14:paraId="1511F600" w14:textId="77777777"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D1713DF"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296242DB"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15,907,198.24</w:t>
            </w:r>
          </w:p>
        </w:tc>
        <w:tc>
          <w:tcPr>
            <w:tcW w:w="2250" w:type="dxa"/>
            <w:vAlign w:val="bottom"/>
          </w:tcPr>
          <w:p w14:paraId="39AB9451"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4,205,748.46</w:t>
            </w:r>
          </w:p>
        </w:tc>
      </w:tr>
      <w:tr w:rsidR="00E63257" w:rsidRPr="00E54740" w14:paraId="5B7BEBFD" w14:textId="77777777" w:rsidTr="00F31C69">
        <w:tc>
          <w:tcPr>
            <w:tcW w:w="3420" w:type="dxa"/>
            <w:vAlign w:val="center"/>
          </w:tcPr>
          <w:p w14:paraId="051968E4"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AD9B85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D8290D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12,327,983.81</w:t>
            </w:r>
          </w:p>
        </w:tc>
        <w:tc>
          <w:tcPr>
            <w:tcW w:w="2250" w:type="dxa"/>
            <w:vAlign w:val="bottom"/>
          </w:tcPr>
          <w:p w14:paraId="24FB65C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3,283,284.43</w:t>
            </w:r>
          </w:p>
        </w:tc>
      </w:tr>
      <w:tr w:rsidR="00E63257" w:rsidRPr="00E54740" w14:paraId="47D080C1" w14:textId="77777777" w:rsidTr="00F31C69">
        <w:tc>
          <w:tcPr>
            <w:tcW w:w="3420" w:type="dxa"/>
            <w:vAlign w:val="center"/>
          </w:tcPr>
          <w:p w14:paraId="3C19364E"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E452FA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F428B1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2,311,496.94</w:t>
            </w:r>
          </w:p>
        </w:tc>
        <w:tc>
          <w:tcPr>
            <w:tcW w:w="2250" w:type="dxa"/>
            <w:vAlign w:val="bottom"/>
          </w:tcPr>
          <w:p w14:paraId="26DEAE4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615,615.91</w:t>
            </w:r>
          </w:p>
        </w:tc>
      </w:tr>
      <w:tr w:rsidR="00E63257" w:rsidRPr="00E54740" w14:paraId="505DD002" w14:textId="77777777" w:rsidTr="00F31C69">
        <w:tc>
          <w:tcPr>
            <w:tcW w:w="3420" w:type="dxa"/>
            <w:vAlign w:val="center"/>
          </w:tcPr>
          <w:p w14:paraId="24E85756"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06B555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0B4941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834,694.00</w:t>
            </w:r>
          </w:p>
        </w:tc>
        <w:tc>
          <w:tcPr>
            <w:tcW w:w="2250" w:type="dxa"/>
            <w:vAlign w:val="bottom"/>
          </w:tcPr>
          <w:p w14:paraId="1AA1E86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106C8106" w14:textId="77777777" w:rsidTr="00F31C69">
        <w:tc>
          <w:tcPr>
            <w:tcW w:w="3420" w:type="dxa"/>
            <w:vAlign w:val="center"/>
          </w:tcPr>
          <w:p w14:paraId="3A01C657" w14:textId="77777777"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122BF16"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D0993C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76D23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E7780CE" w14:textId="77777777" w:rsidTr="00F31C69">
        <w:tc>
          <w:tcPr>
            <w:tcW w:w="3420" w:type="dxa"/>
            <w:vAlign w:val="center"/>
          </w:tcPr>
          <w:p w14:paraId="2D9E7742"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351DBA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6650DE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D34E8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9086883" w14:textId="77777777" w:rsidTr="00F31C69">
        <w:tc>
          <w:tcPr>
            <w:tcW w:w="3420" w:type="dxa"/>
            <w:vAlign w:val="center"/>
          </w:tcPr>
          <w:p w14:paraId="099545CB" w14:textId="77777777"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EA31FE3"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30B289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20527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F118058" w14:textId="77777777" w:rsidTr="00F31C69">
        <w:tc>
          <w:tcPr>
            <w:tcW w:w="3420" w:type="dxa"/>
            <w:vAlign w:val="center"/>
          </w:tcPr>
          <w:p w14:paraId="429E35CB" w14:textId="77777777"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A827C2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AE26C2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5B77D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56AF29B" w14:textId="77777777" w:rsidTr="00F31C69">
        <w:tc>
          <w:tcPr>
            <w:tcW w:w="3420" w:type="dxa"/>
            <w:vAlign w:val="center"/>
          </w:tcPr>
          <w:p w14:paraId="0D7598DF"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37661E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F95B76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49,863.15</w:t>
            </w:r>
          </w:p>
        </w:tc>
        <w:tc>
          <w:tcPr>
            <w:tcW w:w="2250" w:type="dxa"/>
            <w:vAlign w:val="bottom"/>
          </w:tcPr>
          <w:p w14:paraId="4DAA9D8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43,446.00</w:t>
            </w:r>
          </w:p>
        </w:tc>
      </w:tr>
      <w:tr w:rsidR="00E63257" w:rsidRPr="00E54740" w14:paraId="0637929F" w14:textId="77777777" w:rsidTr="00F31C69">
        <w:tc>
          <w:tcPr>
            <w:tcW w:w="3420" w:type="dxa"/>
            <w:vAlign w:val="center"/>
          </w:tcPr>
          <w:p w14:paraId="12E9E99F"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2B42CE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452BD0A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383,160.34</w:t>
            </w:r>
          </w:p>
        </w:tc>
        <w:tc>
          <w:tcPr>
            <w:tcW w:w="2250" w:type="dxa"/>
            <w:vAlign w:val="bottom"/>
          </w:tcPr>
          <w:p w14:paraId="3CF10AC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263,402.12</w:t>
            </w:r>
          </w:p>
        </w:tc>
      </w:tr>
      <w:tr w:rsidR="00E63257" w:rsidRPr="00E54740" w14:paraId="7627230A" w14:textId="77777777" w:rsidTr="00F31C69">
        <w:tc>
          <w:tcPr>
            <w:tcW w:w="3420" w:type="dxa"/>
            <w:vAlign w:val="center"/>
          </w:tcPr>
          <w:p w14:paraId="1D0089D2" w14:textId="77777777"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8B40FA3"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14:paraId="6EC8AB97"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64,038,557.78</w:t>
            </w:r>
          </w:p>
        </w:tc>
        <w:tc>
          <w:tcPr>
            <w:tcW w:w="2250" w:type="dxa"/>
            <w:vAlign w:val="center"/>
          </w:tcPr>
          <w:p w14:paraId="236BB5B8"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17,422,028.96</w:t>
            </w:r>
          </w:p>
        </w:tc>
      </w:tr>
      <w:tr w:rsidR="00E63257" w:rsidRPr="00E54740" w14:paraId="5866A74D" w14:textId="77777777" w:rsidTr="00F31C69">
        <w:tc>
          <w:tcPr>
            <w:tcW w:w="3420" w:type="dxa"/>
            <w:vAlign w:val="center"/>
          </w:tcPr>
          <w:p w14:paraId="5678369C" w14:textId="77777777"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CD3E1C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78A5B3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DA8D2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A0B9986" w14:textId="77777777" w:rsidTr="00F31C69">
        <w:tc>
          <w:tcPr>
            <w:tcW w:w="3420" w:type="dxa"/>
            <w:vAlign w:val="center"/>
          </w:tcPr>
          <w:p w14:paraId="752D1866" w14:textId="77777777" w:rsidR="00E63257" w:rsidRPr="00E54740" w:rsidRDefault="00E63257" w:rsidP="00F31C69">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E0E02AE"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5A89B057"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64,038,557.78</w:t>
            </w:r>
          </w:p>
        </w:tc>
        <w:tc>
          <w:tcPr>
            <w:tcW w:w="2250" w:type="dxa"/>
            <w:vAlign w:val="bottom"/>
          </w:tcPr>
          <w:p w14:paraId="6F3EDF5B"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17,422,028.96</w:t>
            </w:r>
          </w:p>
        </w:tc>
      </w:tr>
      <w:tr w:rsidR="00E63257" w:rsidRPr="00E54740" w14:paraId="3F807E4E" w14:textId="77777777" w:rsidTr="00F31C69">
        <w:tc>
          <w:tcPr>
            <w:tcW w:w="3420" w:type="dxa"/>
            <w:vAlign w:val="center"/>
          </w:tcPr>
          <w:p w14:paraId="0A0D8013" w14:textId="77777777" w:rsidR="00E63257" w:rsidRPr="00E54740" w:rsidRDefault="00E63257" w:rsidP="00F31C69">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2F71CF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D1DFA55"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2194BDF"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14:paraId="12C6C6D4" w14:textId="77777777" w:rsidTr="00F31C69">
        <w:tc>
          <w:tcPr>
            <w:tcW w:w="3420" w:type="dxa"/>
            <w:vAlign w:val="center"/>
          </w:tcPr>
          <w:p w14:paraId="3F7A5D70" w14:textId="77777777"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14:paraId="545F6921"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B50EFDA"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64,038,557.78</w:t>
            </w:r>
          </w:p>
        </w:tc>
        <w:tc>
          <w:tcPr>
            <w:tcW w:w="2250" w:type="dxa"/>
            <w:vAlign w:val="bottom"/>
          </w:tcPr>
          <w:p w14:paraId="1B0E685F"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17,422,028.96</w:t>
            </w:r>
          </w:p>
        </w:tc>
      </w:tr>
    </w:tbl>
    <w:p w14:paraId="6EC65CF9" w14:textId="77777777" w:rsidR="00E63257" w:rsidRPr="00E54740" w:rsidRDefault="00E63257" w:rsidP="00E63257">
      <w:pPr>
        <w:pStyle w:val="20"/>
        <w:spacing w:beforeLines="100" w:before="312" w:afterLines="100" w:after="312"/>
        <w:rPr>
          <w:rFonts w:ascii="Times New Roman" w:hAnsi="Times New Roman"/>
          <w:kern w:val="0"/>
          <w:sz w:val="21"/>
          <w:szCs w:val="21"/>
        </w:rPr>
      </w:pPr>
      <w:bookmarkStart w:id="225" w:name="_Toc64625394"/>
      <w:bookmarkStart w:id="226" w:name="_Toc192864594"/>
      <w:r w:rsidRPr="00E54740">
        <w:rPr>
          <w:rFonts w:ascii="Times New Roman" w:eastAsiaTheme="minorEastAsia" w:hAnsi="Times New Roman"/>
          <w:kern w:val="0"/>
          <w:sz w:val="21"/>
          <w:szCs w:val="21"/>
        </w:rPr>
        <w:t xml:space="preserve">7.3 </w:t>
      </w:r>
      <w:bookmarkEnd w:id="223"/>
      <w:bookmarkEnd w:id="224"/>
      <w:bookmarkEnd w:id="225"/>
      <w:r w:rsidRPr="00E54740">
        <w:rPr>
          <w:rFonts w:ascii="宋体" w:hAnsi="宋体" w:hint="eastAsia"/>
          <w:sz w:val="21"/>
          <w:szCs w:val="21"/>
        </w:rPr>
        <w:t>净资产变动表</w:t>
      </w:r>
      <w:bookmarkEnd w:id="226"/>
    </w:p>
    <w:p w14:paraId="4AE9B1DF"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摩根海外稳健配置混合型证券投资基金</w:t>
      </w:r>
      <w:r w:rsidRPr="00E54740">
        <w:rPr>
          <w:rFonts w:eastAsiaTheme="minorEastAsia"/>
          <w:kern w:val="0"/>
          <w:szCs w:val="21"/>
        </w:rPr>
        <w:t>(QDII-FOF)</w:t>
      </w:r>
    </w:p>
    <w:p w14:paraId="025983C5"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F20C22E" w14:textId="77777777"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14:paraId="60E7EDD9" w14:textId="77777777" w:rsidTr="00F31C69">
        <w:tc>
          <w:tcPr>
            <w:tcW w:w="1876" w:type="dxa"/>
            <w:vMerge w:val="restart"/>
            <w:vAlign w:val="center"/>
          </w:tcPr>
          <w:p w14:paraId="66C63F98"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5E8295BD" w14:textId="77777777" w:rsidR="00E63257" w:rsidRPr="00E54740" w:rsidRDefault="00E63257" w:rsidP="00F31C69">
            <w:pPr>
              <w:spacing w:line="360" w:lineRule="auto"/>
              <w:jc w:val="center"/>
              <w:rPr>
                <w:b/>
                <w:szCs w:val="21"/>
              </w:rPr>
            </w:pPr>
            <w:r w:rsidRPr="00E54740">
              <w:rPr>
                <w:b/>
                <w:szCs w:val="21"/>
              </w:rPr>
              <w:t>本期</w:t>
            </w:r>
          </w:p>
          <w:p w14:paraId="52B76699"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850CB" w:rsidRPr="00E54740" w14:paraId="6FC73832" w14:textId="77777777" w:rsidTr="003850CB">
        <w:tc>
          <w:tcPr>
            <w:tcW w:w="1876" w:type="dxa"/>
            <w:vMerge/>
            <w:vAlign w:val="center"/>
          </w:tcPr>
          <w:p w14:paraId="3C9C77BF" w14:textId="77777777" w:rsidR="00E63257" w:rsidRPr="00E54740" w:rsidRDefault="00E63257" w:rsidP="00F31C69">
            <w:pPr>
              <w:widowControl/>
              <w:spacing w:line="360" w:lineRule="auto"/>
              <w:jc w:val="left"/>
              <w:rPr>
                <w:b/>
                <w:szCs w:val="21"/>
              </w:rPr>
            </w:pPr>
          </w:p>
        </w:tc>
        <w:tc>
          <w:tcPr>
            <w:tcW w:w="3902" w:type="dxa"/>
            <w:vAlign w:val="center"/>
          </w:tcPr>
          <w:p w14:paraId="59AAB307"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02590D7E"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2D675226"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3850CB" w:rsidRPr="00E54740" w14:paraId="6660B4EF" w14:textId="77777777" w:rsidTr="003850CB">
        <w:tc>
          <w:tcPr>
            <w:tcW w:w="1876" w:type="dxa"/>
          </w:tcPr>
          <w:p w14:paraId="48C3D671" w14:textId="77777777" w:rsidR="00E63257" w:rsidRPr="00E54740" w:rsidRDefault="00E63257" w:rsidP="00F31C69">
            <w:pPr>
              <w:spacing w:line="360" w:lineRule="auto"/>
              <w:rPr>
                <w:szCs w:val="21"/>
              </w:rPr>
            </w:pPr>
            <w:r w:rsidRPr="00E54740">
              <w:rPr>
                <w:rFonts w:ascii="宋体" w:hAnsi="宋体" w:hint="eastAsia"/>
                <w:szCs w:val="21"/>
              </w:rPr>
              <w:t>一、上期期末净资</w:t>
            </w:r>
            <w:r w:rsidRPr="00E54740">
              <w:rPr>
                <w:rFonts w:ascii="宋体" w:hAnsi="宋体" w:hint="eastAsia"/>
                <w:szCs w:val="21"/>
              </w:rPr>
              <w:lastRenderedPageBreak/>
              <w:t>产</w:t>
            </w:r>
          </w:p>
        </w:tc>
        <w:tc>
          <w:tcPr>
            <w:tcW w:w="3902" w:type="dxa"/>
            <w:vAlign w:val="center"/>
          </w:tcPr>
          <w:p w14:paraId="1C0685B2"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lastRenderedPageBreak/>
              <w:t>732,219,249.39</w:t>
            </w:r>
          </w:p>
        </w:tc>
        <w:tc>
          <w:tcPr>
            <w:tcW w:w="2053" w:type="dxa"/>
            <w:vAlign w:val="center"/>
          </w:tcPr>
          <w:p w14:paraId="5C402BA3"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18,887,243.55</w:t>
            </w:r>
          </w:p>
        </w:tc>
        <w:tc>
          <w:tcPr>
            <w:tcW w:w="1491" w:type="dxa"/>
            <w:vAlign w:val="center"/>
          </w:tcPr>
          <w:p w14:paraId="24D6FAD0"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751,106,492.</w:t>
            </w:r>
            <w:r w:rsidRPr="00E54740">
              <w:rPr>
                <w:rFonts w:asciiTheme="minorEastAsia" w:eastAsiaTheme="minorEastAsia" w:hAnsiTheme="minorEastAsia"/>
              </w:rPr>
              <w:lastRenderedPageBreak/>
              <w:t>94</w:t>
            </w:r>
          </w:p>
        </w:tc>
      </w:tr>
      <w:tr w:rsidR="003850CB" w:rsidRPr="00E54740" w14:paraId="2D885A20" w14:textId="77777777" w:rsidTr="003850CB">
        <w:tc>
          <w:tcPr>
            <w:tcW w:w="1876" w:type="dxa"/>
          </w:tcPr>
          <w:p w14:paraId="270A1795" w14:textId="77777777" w:rsidR="00E63257" w:rsidRPr="00E54740" w:rsidRDefault="00E63257" w:rsidP="00F31C69">
            <w:pPr>
              <w:spacing w:line="360" w:lineRule="auto"/>
              <w:rPr>
                <w:szCs w:val="21"/>
              </w:rPr>
            </w:pPr>
            <w:r w:rsidRPr="00E54740">
              <w:rPr>
                <w:rFonts w:ascii="宋体" w:hAnsi="宋体" w:hint="eastAsia"/>
                <w:szCs w:val="21"/>
              </w:rPr>
              <w:lastRenderedPageBreak/>
              <w:t>二、本期期初净资产</w:t>
            </w:r>
          </w:p>
        </w:tc>
        <w:tc>
          <w:tcPr>
            <w:tcW w:w="3902" w:type="dxa"/>
            <w:vAlign w:val="center"/>
          </w:tcPr>
          <w:p w14:paraId="4937720A" w14:textId="77777777" w:rsidR="00E63257" w:rsidRPr="00E54740" w:rsidRDefault="00E63257" w:rsidP="00F31C69">
            <w:pPr>
              <w:spacing w:line="360" w:lineRule="auto"/>
              <w:jc w:val="right"/>
              <w:rPr>
                <w:szCs w:val="21"/>
              </w:rPr>
            </w:pPr>
            <w:r w:rsidRPr="00E54740">
              <w:rPr>
                <w:szCs w:val="21"/>
              </w:rPr>
              <w:t>732,219,249.39</w:t>
            </w:r>
          </w:p>
        </w:tc>
        <w:tc>
          <w:tcPr>
            <w:tcW w:w="2053" w:type="dxa"/>
            <w:vAlign w:val="center"/>
          </w:tcPr>
          <w:p w14:paraId="0B6B9D0E" w14:textId="77777777" w:rsidR="00E63257" w:rsidRPr="00E54740" w:rsidRDefault="00E63257" w:rsidP="00F31C69">
            <w:pPr>
              <w:spacing w:line="360" w:lineRule="auto"/>
              <w:jc w:val="right"/>
              <w:rPr>
                <w:szCs w:val="21"/>
              </w:rPr>
            </w:pPr>
            <w:r w:rsidRPr="00E54740">
              <w:rPr>
                <w:szCs w:val="21"/>
              </w:rPr>
              <w:t>18,887,243.55</w:t>
            </w:r>
          </w:p>
        </w:tc>
        <w:tc>
          <w:tcPr>
            <w:tcW w:w="1491" w:type="dxa"/>
            <w:vAlign w:val="center"/>
          </w:tcPr>
          <w:p w14:paraId="3A74CA79" w14:textId="77777777" w:rsidR="00E63257" w:rsidRPr="00E54740" w:rsidRDefault="00E63257" w:rsidP="00F31C69">
            <w:pPr>
              <w:spacing w:line="360" w:lineRule="auto"/>
              <w:jc w:val="right"/>
              <w:rPr>
                <w:szCs w:val="21"/>
              </w:rPr>
            </w:pPr>
            <w:r w:rsidRPr="00E54740">
              <w:rPr>
                <w:szCs w:val="21"/>
              </w:rPr>
              <w:t>751,106,492.94</w:t>
            </w:r>
          </w:p>
        </w:tc>
      </w:tr>
      <w:tr w:rsidR="003850CB" w:rsidRPr="00E54740" w14:paraId="265D351A" w14:textId="77777777" w:rsidTr="003850CB">
        <w:tc>
          <w:tcPr>
            <w:tcW w:w="1876" w:type="dxa"/>
          </w:tcPr>
          <w:p w14:paraId="62F6531E"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EDF8968" w14:textId="77777777" w:rsidR="00E63257" w:rsidRPr="00E54740" w:rsidRDefault="00E63257" w:rsidP="00F31C69">
            <w:pPr>
              <w:spacing w:line="360" w:lineRule="auto"/>
              <w:jc w:val="right"/>
              <w:rPr>
                <w:szCs w:val="21"/>
              </w:rPr>
            </w:pPr>
            <w:r w:rsidRPr="00E54740">
              <w:rPr>
                <w:szCs w:val="21"/>
              </w:rPr>
              <w:t>963,007,437.66</w:t>
            </w:r>
          </w:p>
        </w:tc>
        <w:tc>
          <w:tcPr>
            <w:tcW w:w="2053" w:type="dxa"/>
            <w:vAlign w:val="center"/>
          </w:tcPr>
          <w:p w14:paraId="251CBD2A" w14:textId="77777777" w:rsidR="00E63257" w:rsidRPr="00E54740" w:rsidRDefault="00E63257" w:rsidP="00F31C69">
            <w:pPr>
              <w:spacing w:line="360" w:lineRule="auto"/>
              <w:jc w:val="right"/>
              <w:rPr>
                <w:szCs w:val="21"/>
              </w:rPr>
            </w:pPr>
            <w:r w:rsidRPr="00E54740">
              <w:rPr>
                <w:szCs w:val="21"/>
              </w:rPr>
              <w:t>101,821,239.50</w:t>
            </w:r>
          </w:p>
        </w:tc>
        <w:tc>
          <w:tcPr>
            <w:tcW w:w="1491" w:type="dxa"/>
            <w:vAlign w:val="center"/>
          </w:tcPr>
          <w:p w14:paraId="5A91CC73" w14:textId="77777777" w:rsidR="00E63257" w:rsidRPr="00E54740" w:rsidRDefault="00E63257" w:rsidP="00F31C69">
            <w:pPr>
              <w:spacing w:line="360" w:lineRule="auto"/>
              <w:jc w:val="right"/>
              <w:rPr>
                <w:szCs w:val="21"/>
              </w:rPr>
            </w:pPr>
            <w:r w:rsidRPr="00E54740">
              <w:rPr>
                <w:szCs w:val="21"/>
              </w:rPr>
              <w:t>1,064,828,677.16</w:t>
            </w:r>
          </w:p>
        </w:tc>
      </w:tr>
      <w:tr w:rsidR="003850CB" w:rsidRPr="00E54740" w14:paraId="09650668" w14:textId="77777777" w:rsidTr="003850CB">
        <w:tc>
          <w:tcPr>
            <w:tcW w:w="1876" w:type="dxa"/>
          </w:tcPr>
          <w:p w14:paraId="60CAF604"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654CF3E8"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36B1593F" w14:textId="77777777" w:rsidR="00E63257" w:rsidRPr="00E54740" w:rsidRDefault="00E63257" w:rsidP="00F31C69">
            <w:pPr>
              <w:spacing w:line="360" w:lineRule="auto"/>
              <w:jc w:val="right"/>
              <w:rPr>
                <w:szCs w:val="21"/>
              </w:rPr>
            </w:pPr>
            <w:r w:rsidRPr="00E54740">
              <w:rPr>
                <w:szCs w:val="21"/>
              </w:rPr>
              <w:t>64,038,557.78</w:t>
            </w:r>
          </w:p>
        </w:tc>
        <w:tc>
          <w:tcPr>
            <w:tcW w:w="1491" w:type="dxa"/>
            <w:vAlign w:val="center"/>
          </w:tcPr>
          <w:p w14:paraId="4CB9A7BE" w14:textId="77777777" w:rsidR="00E63257" w:rsidRPr="00E54740" w:rsidRDefault="00E63257" w:rsidP="00F31C69">
            <w:pPr>
              <w:spacing w:line="360" w:lineRule="auto"/>
              <w:jc w:val="right"/>
              <w:rPr>
                <w:szCs w:val="21"/>
              </w:rPr>
            </w:pPr>
            <w:r w:rsidRPr="00E54740">
              <w:rPr>
                <w:szCs w:val="21"/>
              </w:rPr>
              <w:t>64,038,557.78</w:t>
            </w:r>
          </w:p>
        </w:tc>
      </w:tr>
      <w:tr w:rsidR="003850CB" w:rsidRPr="00E54740" w14:paraId="7404D44E" w14:textId="77777777" w:rsidTr="003850CB">
        <w:tc>
          <w:tcPr>
            <w:tcW w:w="1876" w:type="dxa"/>
          </w:tcPr>
          <w:p w14:paraId="03B38A38" w14:textId="77777777"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9CA2FEE" w14:textId="77777777" w:rsidR="00E63257" w:rsidRPr="00E54740" w:rsidRDefault="00E63257" w:rsidP="00F31C69">
            <w:pPr>
              <w:spacing w:line="360" w:lineRule="auto"/>
              <w:jc w:val="right"/>
              <w:rPr>
                <w:szCs w:val="21"/>
              </w:rPr>
            </w:pPr>
            <w:r w:rsidRPr="00E54740">
              <w:rPr>
                <w:szCs w:val="21"/>
              </w:rPr>
              <w:t>963,007,437.66</w:t>
            </w:r>
          </w:p>
        </w:tc>
        <w:tc>
          <w:tcPr>
            <w:tcW w:w="2053" w:type="dxa"/>
            <w:vAlign w:val="center"/>
          </w:tcPr>
          <w:p w14:paraId="43AB6330" w14:textId="77777777" w:rsidR="00E63257" w:rsidRPr="00E54740" w:rsidRDefault="00E63257" w:rsidP="00F31C69">
            <w:pPr>
              <w:spacing w:line="360" w:lineRule="auto"/>
              <w:jc w:val="right"/>
              <w:rPr>
                <w:szCs w:val="21"/>
              </w:rPr>
            </w:pPr>
            <w:r w:rsidRPr="00E54740">
              <w:rPr>
                <w:szCs w:val="21"/>
              </w:rPr>
              <w:t>37,782,681.72</w:t>
            </w:r>
          </w:p>
        </w:tc>
        <w:tc>
          <w:tcPr>
            <w:tcW w:w="1491" w:type="dxa"/>
            <w:vAlign w:val="center"/>
          </w:tcPr>
          <w:p w14:paraId="21091204" w14:textId="77777777" w:rsidR="00E63257" w:rsidRPr="00E54740" w:rsidRDefault="00E63257" w:rsidP="00F31C69">
            <w:pPr>
              <w:spacing w:line="360" w:lineRule="auto"/>
              <w:jc w:val="right"/>
              <w:rPr>
                <w:szCs w:val="21"/>
              </w:rPr>
            </w:pPr>
            <w:r w:rsidRPr="00E54740">
              <w:rPr>
                <w:szCs w:val="21"/>
              </w:rPr>
              <w:t>1,000,790,119.38</w:t>
            </w:r>
          </w:p>
        </w:tc>
      </w:tr>
      <w:tr w:rsidR="003850CB" w:rsidRPr="00E54740" w14:paraId="64F0B1B1" w14:textId="77777777" w:rsidTr="003850CB">
        <w:tc>
          <w:tcPr>
            <w:tcW w:w="1876" w:type="dxa"/>
          </w:tcPr>
          <w:p w14:paraId="78519EA8"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E4089A4" w14:textId="77777777" w:rsidR="00E63257" w:rsidRPr="00E54740" w:rsidRDefault="00E63257" w:rsidP="00F31C69">
            <w:pPr>
              <w:spacing w:line="360" w:lineRule="auto"/>
              <w:jc w:val="right"/>
              <w:rPr>
                <w:szCs w:val="21"/>
              </w:rPr>
            </w:pPr>
            <w:r w:rsidRPr="00E54740">
              <w:rPr>
                <w:szCs w:val="21"/>
              </w:rPr>
              <w:t>2,376,887,834.05</w:t>
            </w:r>
          </w:p>
        </w:tc>
        <w:tc>
          <w:tcPr>
            <w:tcW w:w="2053" w:type="dxa"/>
            <w:vAlign w:val="center"/>
          </w:tcPr>
          <w:p w14:paraId="75CD60EC" w14:textId="77777777" w:rsidR="00E63257" w:rsidRPr="00E54740" w:rsidRDefault="00E63257" w:rsidP="00F31C69">
            <w:pPr>
              <w:spacing w:line="360" w:lineRule="auto"/>
              <w:jc w:val="right"/>
              <w:rPr>
                <w:szCs w:val="21"/>
              </w:rPr>
            </w:pPr>
            <w:r w:rsidRPr="00E54740">
              <w:rPr>
                <w:szCs w:val="21"/>
              </w:rPr>
              <w:t>100,507,060.58</w:t>
            </w:r>
          </w:p>
        </w:tc>
        <w:tc>
          <w:tcPr>
            <w:tcW w:w="1491" w:type="dxa"/>
            <w:vAlign w:val="center"/>
          </w:tcPr>
          <w:p w14:paraId="630C2B94" w14:textId="77777777" w:rsidR="00E63257" w:rsidRPr="00E54740" w:rsidRDefault="00E63257" w:rsidP="00F31C69">
            <w:pPr>
              <w:spacing w:line="360" w:lineRule="auto"/>
              <w:jc w:val="right"/>
              <w:rPr>
                <w:szCs w:val="21"/>
              </w:rPr>
            </w:pPr>
            <w:r w:rsidRPr="00E54740">
              <w:rPr>
                <w:szCs w:val="21"/>
              </w:rPr>
              <w:t>2,477,394,894.63</w:t>
            </w:r>
          </w:p>
        </w:tc>
      </w:tr>
      <w:tr w:rsidR="003850CB" w:rsidRPr="00E54740" w14:paraId="314C9D84" w14:textId="77777777" w:rsidTr="003850CB">
        <w:tc>
          <w:tcPr>
            <w:tcW w:w="1876" w:type="dxa"/>
          </w:tcPr>
          <w:p w14:paraId="00DDC6D8"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7220364" w14:textId="77777777" w:rsidR="00E63257" w:rsidRPr="00E54740" w:rsidRDefault="00E63257" w:rsidP="00F31C69">
            <w:pPr>
              <w:spacing w:line="360" w:lineRule="auto"/>
              <w:jc w:val="right"/>
              <w:rPr>
                <w:szCs w:val="21"/>
              </w:rPr>
            </w:pPr>
            <w:r w:rsidRPr="00E54740">
              <w:rPr>
                <w:szCs w:val="21"/>
              </w:rPr>
              <w:t>-1,413,880,396.39</w:t>
            </w:r>
          </w:p>
        </w:tc>
        <w:tc>
          <w:tcPr>
            <w:tcW w:w="2053" w:type="dxa"/>
            <w:vAlign w:val="center"/>
          </w:tcPr>
          <w:p w14:paraId="59B13E51" w14:textId="77777777" w:rsidR="00E63257" w:rsidRPr="00E54740" w:rsidRDefault="00E63257" w:rsidP="00F31C69">
            <w:pPr>
              <w:spacing w:line="360" w:lineRule="auto"/>
              <w:jc w:val="right"/>
              <w:rPr>
                <w:szCs w:val="21"/>
              </w:rPr>
            </w:pPr>
            <w:r w:rsidRPr="00E54740">
              <w:rPr>
                <w:szCs w:val="21"/>
              </w:rPr>
              <w:t>-62,724,378.86</w:t>
            </w:r>
          </w:p>
        </w:tc>
        <w:tc>
          <w:tcPr>
            <w:tcW w:w="1491" w:type="dxa"/>
            <w:vAlign w:val="center"/>
          </w:tcPr>
          <w:p w14:paraId="7FB080DD" w14:textId="77777777" w:rsidR="00E63257" w:rsidRPr="00E54740" w:rsidRDefault="00E63257" w:rsidP="00F31C69">
            <w:pPr>
              <w:spacing w:line="360" w:lineRule="auto"/>
              <w:jc w:val="right"/>
              <w:rPr>
                <w:szCs w:val="21"/>
              </w:rPr>
            </w:pPr>
            <w:r w:rsidRPr="00E54740">
              <w:rPr>
                <w:szCs w:val="21"/>
              </w:rPr>
              <w:t>-1,476,604,775.25</w:t>
            </w:r>
          </w:p>
        </w:tc>
      </w:tr>
      <w:tr w:rsidR="003850CB" w:rsidRPr="00E54740" w14:paraId="00C3D643" w14:textId="77777777" w:rsidTr="003850CB">
        <w:tc>
          <w:tcPr>
            <w:tcW w:w="1876" w:type="dxa"/>
          </w:tcPr>
          <w:p w14:paraId="634394E9" w14:textId="77777777" w:rsidR="00E63257" w:rsidRPr="00E54740" w:rsidRDefault="00E63257" w:rsidP="00F31C69">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2B4A52F"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2A33AE5C"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1BB4C3AF" w14:textId="77777777" w:rsidR="00E63257" w:rsidRPr="00E54740" w:rsidRDefault="00E63257" w:rsidP="00F31C69">
            <w:pPr>
              <w:spacing w:line="360" w:lineRule="auto"/>
              <w:jc w:val="right"/>
              <w:rPr>
                <w:szCs w:val="21"/>
              </w:rPr>
            </w:pPr>
            <w:r w:rsidRPr="00E54740">
              <w:rPr>
                <w:szCs w:val="21"/>
              </w:rPr>
              <w:t>-</w:t>
            </w:r>
          </w:p>
        </w:tc>
      </w:tr>
      <w:tr w:rsidR="003850CB" w:rsidRPr="00E54740" w14:paraId="55976246" w14:textId="77777777" w:rsidTr="003850CB">
        <w:tc>
          <w:tcPr>
            <w:tcW w:w="1876" w:type="dxa"/>
          </w:tcPr>
          <w:p w14:paraId="73FF78F7"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2AD09784" w14:textId="77777777" w:rsidR="00E63257" w:rsidRPr="00E54740" w:rsidRDefault="00E63257" w:rsidP="00F31C69">
            <w:pPr>
              <w:spacing w:line="360" w:lineRule="auto"/>
              <w:jc w:val="right"/>
              <w:rPr>
                <w:szCs w:val="21"/>
              </w:rPr>
            </w:pPr>
            <w:r w:rsidRPr="00E54740">
              <w:rPr>
                <w:szCs w:val="21"/>
              </w:rPr>
              <w:t>1,695,226,687.05</w:t>
            </w:r>
          </w:p>
        </w:tc>
        <w:tc>
          <w:tcPr>
            <w:tcW w:w="2053" w:type="dxa"/>
            <w:vAlign w:val="center"/>
          </w:tcPr>
          <w:p w14:paraId="108FB310" w14:textId="77777777" w:rsidR="00E63257" w:rsidRPr="00E54740" w:rsidRDefault="00E63257" w:rsidP="00F31C69">
            <w:pPr>
              <w:spacing w:line="360" w:lineRule="auto"/>
              <w:jc w:val="right"/>
              <w:rPr>
                <w:szCs w:val="21"/>
              </w:rPr>
            </w:pPr>
            <w:r w:rsidRPr="00E54740">
              <w:rPr>
                <w:szCs w:val="21"/>
              </w:rPr>
              <w:t>120,708,483.05</w:t>
            </w:r>
          </w:p>
        </w:tc>
        <w:tc>
          <w:tcPr>
            <w:tcW w:w="1491" w:type="dxa"/>
            <w:vAlign w:val="center"/>
          </w:tcPr>
          <w:p w14:paraId="73D53677" w14:textId="77777777" w:rsidR="00E63257" w:rsidRPr="00E54740" w:rsidRDefault="00E63257" w:rsidP="00F31C69">
            <w:pPr>
              <w:spacing w:line="360" w:lineRule="auto"/>
              <w:jc w:val="right"/>
              <w:rPr>
                <w:szCs w:val="21"/>
              </w:rPr>
            </w:pPr>
            <w:r w:rsidRPr="00E54740">
              <w:rPr>
                <w:szCs w:val="21"/>
              </w:rPr>
              <w:t>1,815,935,170.10</w:t>
            </w:r>
          </w:p>
        </w:tc>
      </w:tr>
      <w:tr w:rsidR="00E63257" w:rsidRPr="00E54740" w14:paraId="16832E4D" w14:textId="77777777" w:rsidTr="00F31C69">
        <w:tc>
          <w:tcPr>
            <w:tcW w:w="1876" w:type="dxa"/>
            <w:vMerge w:val="restart"/>
            <w:vAlign w:val="center"/>
          </w:tcPr>
          <w:p w14:paraId="2BA1F8C3"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7FD128CD" w14:textId="77777777" w:rsidR="00E63257" w:rsidRPr="00E54740" w:rsidRDefault="00E63257" w:rsidP="00F31C69">
            <w:pPr>
              <w:spacing w:line="360" w:lineRule="auto"/>
              <w:jc w:val="center"/>
              <w:rPr>
                <w:b/>
                <w:szCs w:val="21"/>
              </w:rPr>
            </w:pPr>
            <w:r w:rsidRPr="00E54740">
              <w:rPr>
                <w:b/>
                <w:szCs w:val="21"/>
              </w:rPr>
              <w:t>上年度可比期间</w:t>
            </w:r>
          </w:p>
          <w:p w14:paraId="16174A1E"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5</w:t>
            </w:r>
            <w:r w:rsidRPr="00E54740">
              <w:rPr>
                <w:rFonts w:ascii="Times New Roman" w:hAnsi="Times New Roman"/>
                <w:b/>
                <w:sz w:val="21"/>
                <w:szCs w:val="21"/>
              </w:rPr>
              <w:t>月</w:t>
            </w:r>
            <w:r w:rsidRPr="00E54740">
              <w:rPr>
                <w:rFonts w:ascii="Times New Roman" w:hAnsi="Times New Roman"/>
                <w:b/>
                <w:sz w:val="21"/>
                <w:szCs w:val="21"/>
              </w:rPr>
              <w:t>23</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850CB" w:rsidRPr="00E54740" w14:paraId="17737A70" w14:textId="77777777" w:rsidTr="003850CB">
        <w:tc>
          <w:tcPr>
            <w:tcW w:w="1876" w:type="dxa"/>
            <w:vMerge/>
            <w:vAlign w:val="center"/>
          </w:tcPr>
          <w:p w14:paraId="41940BCD" w14:textId="77777777" w:rsidR="00E63257" w:rsidRPr="00E54740" w:rsidRDefault="00E63257" w:rsidP="00F31C69">
            <w:pPr>
              <w:widowControl/>
              <w:spacing w:line="360" w:lineRule="auto"/>
              <w:jc w:val="left"/>
              <w:rPr>
                <w:b/>
                <w:szCs w:val="21"/>
              </w:rPr>
            </w:pPr>
          </w:p>
        </w:tc>
        <w:tc>
          <w:tcPr>
            <w:tcW w:w="3902" w:type="dxa"/>
            <w:vAlign w:val="center"/>
          </w:tcPr>
          <w:p w14:paraId="67958A6B"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0B22BF96"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4F1C9B02"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3850CB" w:rsidRPr="00E54740" w14:paraId="26391D86" w14:textId="77777777" w:rsidTr="003850CB">
        <w:tc>
          <w:tcPr>
            <w:tcW w:w="1876" w:type="dxa"/>
          </w:tcPr>
          <w:p w14:paraId="442CE4F1" w14:textId="77777777"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14:paraId="0957CB9E"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w:t>
            </w:r>
          </w:p>
        </w:tc>
        <w:tc>
          <w:tcPr>
            <w:tcW w:w="2053" w:type="dxa"/>
            <w:vAlign w:val="center"/>
          </w:tcPr>
          <w:p w14:paraId="7B5B500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w:t>
            </w:r>
          </w:p>
        </w:tc>
        <w:tc>
          <w:tcPr>
            <w:tcW w:w="1491" w:type="dxa"/>
            <w:vAlign w:val="center"/>
          </w:tcPr>
          <w:p w14:paraId="791B4529"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w:t>
            </w:r>
          </w:p>
        </w:tc>
      </w:tr>
      <w:tr w:rsidR="003850CB" w:rsidRPr="00E54740" w14:paraId="06C35157" w14:textId="77777777" w:rsidTr="003850CB">
        <w:tc>
          <w:tcPr>
            <w:tcW w:w="1876" w:type="dxa"/>
          </w:tcPr>
          <w:p w14:paraId="782E593F" w14:textId="77777777" w:rsidR="00E63257" w:rsidRPr="00327831" w:rsidRDefault="00E63257" w:rsidP="00F31C69">
            <w:pPr>
              <w:spacing w:line="360" w:lineRule="auto"/>
              <w:rPr>
                <w:rFonts w:ascii="宋体" w:hAnsi="宋体"/>
                <w:szCs w:val="21"/>
              </w:rPr>
            </w:pPr>
            <w:r w:rsidRPr="00327831">
              <w:rPr>
                <w:rFonts w:ascii="宋体" w:hAnsi="宋体" w:hint="eastAsia"/>
                <w:szCs w:val="21"/>
              </w:rPr>
              <w:lastRenderedPageBreak/>
              <w:t>二、本期期初净资产</w:t>
            </w:r>
          </w:p>
        </w:tc>
        <w:tc>
          <w:tcPr>
            <w:tcW w:w="3902" w:type="dxa"/>
            <w:vAlign w:val="center"/>
          </w:tcPr>
          <w:p w14:paraId="2522AF3D"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660,261,908.75</w:t>
            </w:r>
          </w:p>
        </w:tc>
        <w:tc>
          <w:tcPr>
            <w:tcW w:w="2053" w:type="dxa"/>
            <w:vAlign w:val="center"/>
          </w:tcPr>
          <w:p w14:paraId="06ABA706"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w:t>
            </w:r>
          </w:p>
        </w:tc>
        <w:tc>
          <w:tcPr>
            <w:tcW w:w="1491" w:type="dxa"/>
            <w:vAlign w:val="center"/>
          </w:tcPr>
          <w:p w14:paraId="023357FE"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660,261,908.75</w:t>
            </w:r>
          </w:p>
        </w:tc>
      </w:tr>
      <w:tr w:rsidR="003850CB" w:rsidRPr="00E54740" w14:paraId="55BBD7AE" w14:textId="77777777" w:rsidTr="003850CB">
        <w:tc>
          <w:tcPr>
            <w:tcW w:w="1876" w:type="dxa"/>
          </w:tcPr>
          <w:p w14:paraId="0E143494"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831BE31" w14:textId="77777777" w:rsidR="00E63257" w:rsidRPr="00E54740" w:rsidRDefault="00E63257" w:rsidP="00F31C69">
            <w:pPr>
              <w:spacing w:line="360" w:lineRule="auto"/>
              <w:jc w:val="right"/>
              <w:rPr>
                <w:szCs w:val="21"/>
              </w:rPr>
            </w:pPr>
            <w:r w:rsidRPr="00E54740">
              <w:rPr>
                <w:szCs w:val="21"/>
              </w:rPr>
              <w:t>71,957,340.64</w:t>
            </w:r>
          </w:p>
        </w:tc>
        <w:tc>
          <w:tcPr>
            <w:tcW w:w="2053" w:type="dxa"/>
            <w:vAlign w:val="center"/>
          </w:tcPr>
          <w:p w14:paraId="0725DD9F" w14:textId="77777777" w:rsidR="00E63257" w:rsidRPr="00E54740" w:rsidRDefault="00E63257" w:rsidP="00F31C69">
            <w:pPr>
              <w:spacing w:line="360" w:lineRule="auto"/>
              <w:jc w:val="right"/>
              <w:rPr>
                <w:szCs w:val="21"/>
              </w:rPr>
            </w:pPr>
            <w:r w:rsidRPr="00E54740">
              <w:rPr>
                <w:szCs w:val="21"/>
              </w:rPr>
              <w:t>18,887,243.55</w:t>
            </w:r>
          </w:p>
        </w:tc>
        <w:tc>
          <w:tcPr>
            <w:tcW w:w="1491" w:type="dxa"/>
            <w:vAlign w:val="center"/>
          </w:tcPr>
          <w:p w14:paraId="52B3C5E6" w14:textId="77777777" w:rsidR="00E63257" w:rsidRPr="00E54740" w:rsidRDefault="00E63257" w:rsidP="00F31C69">
            <w:pPr>
              <w:spacing w:line="360" w:lineRule="auto"/>
              <w:jc w:val="right"/>
              <w:rPr>
                <w:szCs w:val="21"/>
              </w:rPr>
            </w:pPr>
            <w:r w:rsidRPr="00E54740">
              <w:rPr>
                <w:szCs w:val="21"/>
              </w:rPr>
              <w:t>90,844,584.19</w:t>
            </w:r>
          </w:p>
        </w:tc>
      </w:tr>
      <w:tr w:rsidR="003850CB" w:rsidRPr="00E54740" w14:paraId="0CFFDE1A" w14:textId="77777777" w:rsidTr="003850CB">
        <w:tc>
          <w:tcPr>
            <w:tcW w:w="1876" w:type="dxa"/>
          </w:tcPr>
          <w:p w14:paraId="224E00DC"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2583B8D0"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7A167863" w14:textId="77777777" w:rsidR="00E63257" w:rsidRPr="00E54740" w:rsidRDefault="00E63257" w:rsidP="00F31C69">
            <w:pPr>
              <w:spacing w:line="360" w:lineRule="auto"/>
              <w:jc w:val="right"/>
              <w:rPr>
                <w:szCs w:val="21"/>
              </w:rPr>
            </w:pPr>
            <w:r w:rsidRPr="00E54740">
              <w:rPr>
                <w:szCs w:val="21"/>
              </w:rPr>
              <w:t>17,422,028.96</w:t>
            </w:r>
          </w:p>
        </w:tc>
        <w:tc>
          <w:tcPr>
            <w:tcW w:w="1491" w:type="dxa"/>
            <w:vAlign w:val="center"/>
          </w:tcPr>
          <w:p w14:paraId="4B1558E3" w14:textId="77777777" w:rsidR="00E63257" w:rsidRPr="00E54740" w:rsidRDefault="00E63257" w:rsidP="00F31C69">
            <w:pPr>
              <w:spacing w:line="360" w:lineRule="auto"/>
              <w:jc w:val="right"/>
              <w:rPr>
                <w:szCs w:val="21"/>
              </w:rPr>
            </w:pPr>
            <w:r w:rsidRPr="00E54740">
              <w:rPr>
                <w:szCs w:val="21"/>
              </w:rPr>
              <w:t>17,422,028.96</w:t>
            </w:r>
          </w:p>
        </w:tc>
      </w:tr>
      <w:tr w:rsidR="003850CB" w:rsidRPr="00E54740" w14:paraId="4DE265ED" w14:textId="77777777" w:rsidTr="003850CB">
        <w:tc>
          <w:tcPr>
            <w:tcW w:w="1876" w:type="dxa"/>
          </w:tcPr>
          <w:p w14:paraId="4EF8328F" w14:textId="77777777"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2B86ABF" w14:textId="77777777" w:rsidR="00E63257" w:rsidRPr="00E54740" w:rsidRDefault="00E63257" w:rsidP="00F31C69">
            <w:pPr>
              <w:spacing w:line="360" w:lineRule="auto"/>
              <w:jc w:val="right"/>
              <w:rPr>
                <w:szCs w:val="21"/>
              </w:rPr>
            </w:pPr>
            <w:r w:rsidRPr="00E54740">
              <w:rPr>
                <w:szCs w:val="21"/>
              </w:rPr>
              <w:t>71,957,340.64</w:t>
            </w:r>
          </w:p>
        </w:tc>
        <w:tc>
          <w:tcPr>
            <w:tcW w:w="2053" w:type="dxa"/>
            <w:vAlign w:val="center"/>
          </w:tcPr>
          <w:p w14:paraId="1E8324C1" w14:textId="77777777" w:rsidR="00E63257" w:rsidRPr="00E54740" w:rsidRDefault="00E63257" w:rsidP="00F31C69">
            <w:pPr>
              <w:spacing w:line="360" w:lineRule="auto"/>
              <w:jc w:val="right"/>
              <w:rPr>
                <w:szCs w:val="21"/>
              </w:rPr>
            </w:pPr>
            <w:r w:rsidRPr="00E54740">
              <w:rPr>
                <w:szCs w:val="21"/>
              </w:rPr>
              <w:t>1,465,214.59</w:t>
            </w:r>
          </w:p>
        </w:tc>
        <w:tc>
          <w:tcPr>
            <w:tcW w:w="1491" w:type="dxa"/>
            <w:vAlign w:val="center"/>
          </w:tcPr>
          <w:p w14:paraId="2825D17D" w14:textId="77777777" w:rsidR="00E63257" w:rsidRPr="00E54740" w:rsidRDefault="00E63257" w:rsidP="00F31C69">
            <w:pPr>
              <w:spacing w:line="360" w:lineRule="auto"/>
              <w:jc w:val="right"/>
              <w:rPr>
                <w:szCs w:val="21"/>
              </w:rPr>
            </w:pPr>
            <w:r w:rsidRPr="00E54740">
              <w:rPr>
                <w:szCs w:val="21"/>
              </w:rPr>
              <w:t>73,422,555.23</w:t>
            </w:r>
          </w:p>
        </w:tc>
      </w:tr>
      <w:tr w:rsidR="003850CB" w:rsidRPr="00E54740" w14:paraId="27774F76" w14:textId="77777777" w:rsidTr="003850CB">
        <w:tc>
          <w:tcPr>
            <w:tcW w:w="1876" w:type="dxa"/>
          </w:tcPr>
          <w:p w14:paraId="016D13D0"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09DB674" w14:textId="77777777" w:rsidR="00E63257" w:rsidRPr="00E54740" w:rsidRDefault="00E63257" w:rsidP="00F31C69">
            <w:pPr>
              <w:spacing w:line="360" w:lineRule="auto"/>
              <w:jc w:val="right"/>
              <w:rPr>
                <w:szCs w:val="21"/>
              </w:rPr>
            </w:pPr>
            <w:r w:rsidRPr="00E54740">
              <w:rPr>
                <w:szCs w:val="21"/>
              </w:rPr>
              <w:t>486,235,777.32</w:t>
            </w:r>
          </w:p>
        </w:tc>
        <w:tc>
          <w:tcPr>
            <w:tcW w:w="2053" w:type="dxa"/>
            <w:vAlign w:val="center"/>
          </w:tcPr>
          <w:p w14:paraId="772A6EEE" w14:textId="77777777" w:rsidR="00E63257" w:rsidRPr="00E54740" w:rsidRDefault="00E63257" w:rsidP="00F31C69">
            <w:pPr>
              <w:spacing w:line="360" w:lineRule="auto"/>
              <w:jc w:val="right"/>
              <w:rPr>
                <w:szCs w:val="21"/>
              </w:rPr>
            </w:pPr>
            <w:r w:rsidRPr="00E54740">
              <w:rPr>
                <w:szCs w:val="21"/>
              </w:rPr>
              <w:t>14,261,572.82</w:t>
            </w:r>
          </w:p>
        </w:tc>
        <w:tc>
          <w:tcPr>
            <w:tcW w:w="1491" w:type="dxa"/>
            <w:vAlign w:val="center"/>
          </w:tcPr>
          <w:p w14:paraId="31EE8BD6" w14:textId="77777777" w:rsidR="00E63257" w:rsidRPr="00E54740" w:rsidRDefault="00E63257" w:rsidP="00F31C69">
            <w:pPr>
              <w:spacing w:line="360" w:lineRule="auto"/>
              <w:jc w:val="right"/>
              <w:rPr>
                <w:szCs w:val="21"/>
              </w:rPr>
            </w:pPr>
            <w:r w:rsidRPr="00E54740">
              <w:rPr>
                <w:szCs w:val="21"/>
              </w:rPr>
              <w:t>500,497,350.14</w:t>
            </w:r>
          </w:p>
        </w:tc>
      </w:tr>
      <w:tr w:rsidR="003850CB" w:rsidRPr="00E54740" w14:paraId="79B39CA9" w14:textId="77777777" w:rsidTr="003850CB">
        <w:tc>
          <w:tcPr>
            <w:tcW w:w="1876" w:type="dxa"/>
          </w:tcPr>
          <w:p w14:paraId="2730169E"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AE08070" w14:textId="77777777" w:rsidR="00E63257" w:rsidRPr="00E54740" w:rsidRDefault="00E63257" w:rsidP="00F31C69">
            <w:pPr>
              <w:spacing w:line="360" w:lineRule="auto"/>
              <w:jc w:val="right"/>
              <w:rPr>
                <w:szCs w:val="21"/>
              </w:rPr>
            </w:pPr>
            <w:r w:rsidRPr="00E54740">
              <w:rPr>
                <w:szCs w:val="21"/>
              </w:rPr>
              <w:t>-414,278,436.68</w:t>
            </w:r>
          </w:p>
        </w:tc>
        <w:tc>
          <w:tcPr>
            <w:tcW w:w="2053" w:type="dxa"/>
            <w:vAlign w:val="center"/>
          </w:tcPr>
          <w:p w14:paraId="1A63B9EB" w14:textId="77777777" w:rsidR="00E63257" w:rsidRPr="00E54740" w:rsidRDefault="00E63257" w:rsidP="00F31C69">
            <w:pPr>
              <w:spacing w:line="360" w:lineRule="auto"/>
              <w:jc w:val="right"/>
              <w:rPr>
                <w:szCs w:val="21"/>
              </w:rPr>
            </w:pPr>
            <w:r w:rsidRPr="00E54740">
              <w:rPr>
                <w:szCs w:val="21"/>
              </w:rPr>
              <w:t>-12,796,358.23</w:t>
            </w:r>
          </w:p>
        </w:tc>
        <w:tc>
          <w:tcPr>
            <w:tcW w:w="1491" w:type="dxa"/>
            <w:vAlign w:val="center"/>
          </w:tcPr>
          <w:p w14:paraId="7EE0308D" w14:textId="77777777" w:rsidR="00E63257" w:rsidRPr="00E54740" w:rsidRDefault="00E63257" w:rsidP="00F31C69">
            <w:pPr>
              <w:spacing w:line="360" w:lineRule="auto"/>
              <w:jc w:val="right"/>
              <w:rPr>
                <w:szCs w:val="21"/>
              </w:rPr>
            </w:pPr>
            <w:r w:rsidRPr="00E54740">
              <w:rPr>
                <w:szCs w:val="21"/>
              </w:rPr>
              <w:t>-427,074,794.91</w:t>
            </w:r>
          </w:p>
        </w:tc>
      </w:tr>
      <w:tr w:rsidR="003850CB" w:rsidRPr="00E54740" w14:paraId="4EA1CD89" w14:textId="77777777" w:rsidTr="003850CB">
        <w:tc>
          <w:tcPr>
            <w:tcW w:w="1876" w:type="dxa"/>
          </w:tcPr>
          <w:p w14:paraId="7A8E00F1" w14:textId="77777777"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4C72000"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2B64AF00"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509A6858" w14:textId="77777777" w:rsidR="00E63257" w:rsidRPr="00E54740" w:rsidRDefault="00E63257" w:rsidP="00F31C69">
            <w:pPr>
              <w:spacing w:line="360" w:lineRule="auto"/>
              <w:jc w:val="right"/>
              <w:rPr>
                <w:szCs w:val="21"/>
              </w:rPr>
            </w:pPr>
            <w:r w:rsidRPr="00E54740">
              <w:rPr>
                <w:szCs w:val="21"/>
              </w:rPr>
              <w:t>-</w:t>
            </w:r>
          </w:p>
        </w:tc>
      </w:tr>
      <w:tr w:rsidR="003850CB" w:rsidRPr="00E54740" w14:paraId="6104ECBB" w14:textId="77777777" w:rsidTr="003850CB">
        <w:tc>
          <w:tcPr>
            <w:tcW w:w="1876" w:type="dxa"/>
          </w:tcPr>
          <w:p w14:paraId="3056EB3E" w14:textId="77777777"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14:paraId="118B87A3" w14:textId="77777777" w:rsidR="00E63257" w:rsidRPr="00E54740" w:rsidRDefault="00E63257" w:rsidP="00F31C69">
            <w:pPr>
              <w:spacing w:line="360" w:lineRule="auto"/>
              <w:jc w:val="right"/>
              <w:rPr>
                <w:szCs w:val="21"/>
              </w:rPr>
            </w:pPr>
            <w:r w:rsidRPr="00E54740">
              <w:rPr>
                <w:szCs w:val="21"/>
              </w:rPr>
              <w:t>732,219,249.39</w:t>
            </w:r>
          </w:p>
        </w:tc>
        <w:tc>
          <w:tcPr>
            <w:tcW w:w="2053" w:type="dxa"/>
            <w:vAlign w:val="center"/>
          </w:tcPr>
          <w:p w14:paraId="7D6AEDA8" w14:textId="77777777" w:rsidR="00E63257" w:rsidRPr="00E54740" w:rsidRDefault="00E63257" w:rsidP="00F31C69">
            <w:pPr>
              <w:spacing w:line="360" w:lineRule="auto"/>
              <w:jc w:val="right"/>
              <w:rPr>
                <w:szCs w:val="21"/>
              </w:rPr>
            </w:pPr>
            <w:r w:rsidRPr="00E54740">
              <w:rPr>
                <w:szCs w:val="21"/>
              </w:rPr>
              <w:t>18,887,243.55</w:t>
            </w:r>
          </w:p>
        </w:tc>
        <w:tc>
          <w:tcPr>
            <w:tcW w:w="1491" w:type="dxa"/>
            <w:vAlign w:val="center"/>
          </w:tcPr>
          <w:p w14:paraId="0A2C4FFA" w14:textId="77777777" w:rsidR="00E63257" w:rsidRPr="00E54740" w:rsidRDefault="00E63257" w:rsidP="00F31C69">
            <w:pPr>
              <w:spacing w:line="360" w:lineRule="auto"/>
              <w:jc w:val="right"/>
              <w:rPr>
                <w:szCs w:val="21"/>
              </w:rPr>
            </w:pPr>
            <w:r w:rsidRPr="00E54740">
              <w:rPr>
                <w:szCs w:val="21"/>
              </w:rPr>
              <w:t>751,106,492.94</w:t>
            </w:r>
          </w:p>
        </w:tc>
      </w:tr>
    </w:tbl>
    <w:p w14:paraId="14FAA3A5" w14:textId="77777777"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t>报表附注为财务报表的组成部分。</w:t>
      </w:r>
    </w:p>
    <w:p w14:paraId="6E649F05" w14:textId="77777777"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14:paraId="253577DB" w14:textId="77777777"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14:paraId="0F43DBE9"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27" w:name="_Toc225498271"/>
      <w:bookmarkStart w:id="228" w:name="_Toc352255994"/>
      <w:bookmarkStart w:id="229" w:name="_Toc352256062"/>
      <w:bookmarkStart w:id="230" w:name="_Toc352331240"/>
      <w:bookmarkStart w:id="231" w:name="_Toc362424018"/>
      <w:bookmarkStart w:id="232" w:name="_Toc192864595"/>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27"/>
      <w:bookmarkEnd w:id="228"/>
      <w:bookmarkEnd w:id="229"/>
      <w:bookmarkEnd w:id="230"/>
      <w:bookmarkEnd w:id="231"/>
      <w:bookmarkEnd w:id="232"/>
    </w:p>
    <w:p w14:paraId="39583AD5"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14:paraId="08D5D845"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[2023]111</w:t>
      </w:r>
      <w:r>
        <w:rPr>
          <w:rFonts w:eastAsiaTheme="minorEastAsia"/>
          <w:color w:val="000000" w:themeColor="text1"/>
          <w:kern w:val="0"/>
          <w:szCs w:val="21"/>
        </w:rPr>
        <w:t>号《关于准予上投摩根海外稳健配置混合型证券投资基金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注册的批复》注册，由摩根基金管理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基金合同》负责公开募集。本基金为契约型开放式，存续期限不定，首次设立募集不包括认购资金利息共募集人民币</w:t>
      </w:r>
      <w:r>
        <w:rPr>
          <w:rFonts w:eastAsiaTheme="minorEastAsia"/>
          <w:color w:val="000000" w:themeColor="text1"/>
          <w:kern w:val="0"/>
          <w:szCs w:val="21"/>
        </w:rPr>
        <w:t>131,419,577.04</w:t>
      </w:r>
      <w:r>
        <w:rPr>
          <w:rFonts w:eastAsiaTheme="minorEastAsia"/>
          <w:color w:val="000000" w:themeColor="text1"/>
          <w:kern w:val="0"/>
          <w:szCs w:val="21"/>
        </w:rPr>
        <w:t>元和美元</w:t>
      </w:r>
      <w:r>
        <w:rPr>
          <w:rFonts w:eastAsiaTheme="minorEastAsia"/>
          <w:color w:val="000000" w:themeColor="text1"/>
          <w:kern w:val="0"/>
          <w:szCs w:val="21"/>
        </w:rPr>
        <w:t>75,151,990.52</w:t>
      </w:r>
      <w:r>
        <w:rPr>
          <w:rFonts w:eastAsiaTheme="minorEastAsia"/>
          <w:color w:val="000000" w:themeColor="text1"/>
          <w:kern w:val="0"/>
          <w:szCs w:val="21"/>
        </w:rPr>
        <w:t>元，美元按照募集期最后一日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中国人民银行最新公布的人民币对美元汇率中间价折算后募集资本合计为人民币</w:t>
      </w:r>
      <w:r>
        <w:rPr>
          <w:rFonts w:eastAsiaTheme="minorEastAsia"/>
          <w:color w:val="000000" w:themeColor="text1"/>
          <w:kern w:val="0"/>
          <w:szCs w:val="21"/>
        </w:rPr>
        <w:t>528,739,338.84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(2023)</w:t>
      </w:r>
      <w:r>
        <w:rPr>
          <w:rFonts w:eastAsiaTheme="minorEastAsia"/>
          <w:color w:val="000000" w:themeColor="text1"/>
          <w:kern w:val="0"/>
          <w:szCs w:val="21"/>
        </w:rPr>
        <w:t>第</w:t>
      </w:r>
      <w:r>
        <w:rPr>
          <w:rFonts w:eastAsiaTheme="minorEastAsia"/>
          <w:color w:val="000000" w:themeColor="text1"/>
          <w:kern w:val="0"/>
          <w:szCs w:val="21"/>
        </w:rPr>
        <w:t>0279</w:t>
      </w:r>
      <w:r>
        <w:rPr>
          <w:rFonts w:eastAsiaTheme="minorEastAsia"/>
          <w:color w:val="000000" w:themeColor="text1"/>
          <w:kern w:val="0"/>
          <w:szCs w:val="21"/>
        </w:rPr>
        <w:t>号验资报告予以验证。经向中国证监会备案，《摩根海外稳健配置混合型证券投资基金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660,158,915.88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102,992.87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有限公司，基金托管人为招商银行股份有限公司，境外资产托管人为香港上海汇丰银行有限公司，境外投资顾问为摩根资产管理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亚太</w:t>
      </w:r>
      <w:r>
        <w:rPr>
          <w:rFonts w:eastAsiaTheme="minorEastAsia"/>
          <w:color w:val="000000" w:themeColor="text1"/>
          <w:kern w:val="0"/>
          <w:szCs w:val="21"/>
        </w:rPr>
        <w:t>)</w:t>
      </w:r>
      <w:r>
        <w:rPr>
          <w:rFonts w:eastAsiaTheme="minorEastAsia"/>
          <w:color w:val="000000" w:themeColor="text1"/>
          <w:kern w:val="0"/>
          <w:szCs w:val="21"/>
        </w:rPr>
        <w:t>有限公司。</w:t>
      </w:r>
    </w:p>
    <w:p w14:paraId="0ED68F35"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基金合同》和《摩根海外稳健配置混合型证券投资基金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招募说明书》的有关规定，本基金根据认购</w:t>
      </w:r>
      <w:r>
        <w:rPr>
          <w:rFonts w:eastAsiaTheme="minorEastAsia"/>
          <w:color w:val="000000" w:themeColor="text1"/>
          <w:kern w:val="0"/>
          <w:szCs w:val="21"/>
        </w:rPr>
        <w:t>/</w:t>
      </w:r>
      <w:r>
        <w:rPr>
          <w:rFonts w:eastAsiaTheme="minorEastAsia"/>
          <w:color w:val="000000" w:themeColor="text1"/>
          <w:kern w:val="0"/>
          <w:szCs w:val="21"/>
        </w:rPr>
        <w:t>申购、赎回所使用的货币不同，将基金份额分为不同的类别。以人民币计价并进行认购</w:t>
      </w:r>
      <w:r>
        <w:rPr>
          <w:rFonts w:eastAsiaTheme="minorEastAsia"/>
          <w:color w:val="000000" w:themeColor="text1"/>
          <w:kern w:val="0"/>
          <w:szCs w:val="21"/>
        </w:rPr>
        <w:t>/</w:t>
      </w:r>
      <w:r>
        <w:rPr>
          <w:rFonts w:eastAsiaTheme="minorEastAsia"/>
          <w:color w:val="000000" w:themeColor="text1"/>
          <w:kern w:val="0"/>
          <w:szCs w:val="21"/>
        </w:rPr>
        <w:t>申购、赎回的份额类别称为人民币份额；以美元计价并进行认购</w:t>
      </w:r>
      <w:r>
        <w:rPr>
          <w:rFonts w:eastAsiaTheme="minorEastAsia"/>
          <w:color w:val="000000" w:themeColor="text1"/>
          <w:kern w:val="0"/>
          <w:szCs w:val="21"/>
        </w:rPr>
        <w:t>/</w:t>
      </w:r>
      <w:r>
        <w:rPr>
          <w:rFonts w:eastAsiaTheme="minorEastAsia"/>
          <w:color w:val="000000" w:themeColor="text1"/>
          <w:kern w:val="0"/>
          <w:szCs w:val="21"/>
        </w:rPr>
        <w:t>申购、赎回的份额类别称为美元份额，美元份额又分为美元现钞份额和美元现汇份额。人民币份额、美元现钞份额和美元现汇份额分别设置代码，分别公布基金份额净值。</w:t>
      </w:r>
    </w:p>
    <w:p w14:paraId="5840AA50"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招募说明书》的有关规定，本基金自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日起增设人民币</w:t>
      </w:r>
      <w:r>
        <w:rPr>
          <w:rFonts w:eastAsiaTheme="minorEastAsia"/>
          <w:color w:val="000000" w:themeColor="text1"/>
          <w:kern w:val="0"/>
          <w:szCs w:val="21"/>
        </w:rPr>
        <w:t>C</w:t>
      </w:r>
      <w:r>
        <w:rPr>
          <w:rFonts w:eastAsiaTheme="minorEastAsia"/>
          <w:color w:val="000000" w:themeColor="text1"/>
          <w:kern w:val="0"/>
          <w:szCs w:val="21"/>
        </w:rPr>
        <w:t>类份额。增设</w:t>
      </w:r>
      <w:r>
        <w:rPr>
          <w:rFonts w:eastAsiaTheme="minorEastAsia"/>
          <w:color w:val="000000" w:themeColor="text1"/>
          <w:kern w:val="0"/>
          <w:szCs w:val="21"/>
        </w:rPr>
        <w:t>C</w:t>
      </w:r>
      <w:r>
        <w:rPr>
          <w:rFonts w:eastAsiaTheme="minorEastAsia"/>
          <w:color w:val="000000" w:themeColor="text1"/>
          <w:kern w:val="0"/>
          <w:szCs w:val="21"/>
        </w:rPr>
        <w:t>类基金份额后，本基金在人民币份额类别内，根据申购费、销售服务费收取方式的不同，将人民币份额分为不同的类别，在投资人申购时收取申购费用，但不从本类别基金资产中计提销售服务费的，称为人民币</w:t>
      </w:r>
      <w:r>
        <w:rPr>
          <w:rFonts w:eastAsiaTheme="minorEastAsia"/>
          <w:color w:val="000000" w:themeColor="text1"/>
          <w:kern w:val="0"/>
          <w:szCs w:val="21"/>
        </w:rPr>
        <w:t>A</w:t>
      </w:r>
      <w:r>
        <w:rPr>
          <w:rFonts w:eastAsiaTheme="minorEastAsia"/>
          <w:color w:val="000000" w:themeColor="text1"/>
          <w:kern w:val="0"/>
          <w:szCs w:val="21"/>
        </w:rPr>
        <w:t>类份额；在投资人申购时不收取申购费用，而从本类别基金资产中计提销售服务费的，称为人民币</w:t>
      </w:r>
      <w:r>
        <w:rPr>
          <w:rFonts w:eastAsiaTheme="minorEastAsia"/>
          <w:color w:val="000000" w:themeColor="text1"/>
          <w:kern w:val="0"/>
          <w:szCs w:val="21"/>
        </w:rPr>
        <w:t>C</w:t>
      </w:r>
      <w:r>
        <w:rPr>
          <w:rFonts w:eastAsiaTheme="minorEastAsia"/>
          <w:color w:val="000000" w:themeColor="text1"/>
          <w:kern w:val="0"/>
          <w:szCs w:val="21"/>
        </w:rPr>
        <w:t>类份额。本基金人民币</w:t>
      </w:r>
      <w:r>
        <w:rPr>
          <w:rFonts w:eastAsiaTheme="minorEastAsia"/>
          <w:color w:val="000000" w:themeColor="text1"/>
          <w:kern w:val="0"/>
          <w:szCs w:val="21"/>
        </w:rPr>
        <w:t>A</w:t>
      </w:r>
      <w:r>
        <w:rPr>
          <w:rFonts w:eastAsiaTheme="minorEastAsia"/>
          <w:color w:val="000000" w:themeColor="text1"/>
          <w:kern w:val="0"/>
          <w:szCs w:val="21"/>
        </w:rPr>
        <w:t>类基金份额和人民币</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类基金份额分别设置代码。由于基金费用的不同，本基金人民币</w:t>
      </w:r>
      <w:r>
        <w:rPr>
          <w:rFonts w:eastAsiaTheme="minorEastAsia"/>
          <w:color w:val="000000" w:themeColor="text1"/>
          <w:kern w:val="0"/>
          <w:szCs w:val="21"/>
        </w:rPr>
        <w:t>A</w:t>
      </w:r>
      <w:r>
        <w:rPr>
          <w:rFonts w:eastAsiaTheme="minorEastAsia"/>
          <w:color w:val="000000" w:themeColor="text1"/>
          <w:kern w:val="0"/>
          <w:szCs w:val="21"/>
        </w:rPr>
        <w:t>类基金份额和人民币</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3D2928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根据《中华人民共和国证券投资基金法》和《摩根海外稳健配置混合型证券投资基金</w:t>
      </w:r>
      <w:r w:rsidRPr="006017C4">
        <w:rPr>
          <w:rFonts w:eastAsiaTheme="minorEastAsia"/>
          <w:color w:val="000000" w:themeColor="text1"/>
          <w:kern w:val="0"/>
          <w:szCs w:val="21"/>
        </w:rPr>
        <w:t>(QDII-FOF)</w:t>
      </w:r>
      <w:r w:rsidRPr="006017C4">
        <w:rPr>
          <w:rFonts w:eastAsiaTheme="minorEastAsia"/>
          <w:color w:val="000000" w:themeColor="text1"/>
          <w:kern w:val="0"/>
          <w:szCs w:val="21"/>
        </w:rPr>
        <w:t>基金合同》的有关规定，本基金可投资于境外市场和境内市场。境外市场投资工具包括已与中国证</w:t>
      </w:r>
      <w:r w:rsidRPr="006017C4">
        <w:rPr>
          <w:rFonts w:eastAsiaTheme="minorEastAsia"/>
          <w:color w:val="000000" w:themeColor="text1"/>
          <w:kern w:val="0"/>
          <w:szCs w:val="21"/>
        </w:rPr>
        <w:lastRenderedPageBreak/>
        <w:t>监会签署双边监管合作谅解备忘录的国家或地区证券监管机构登记注册的公募基金</w:t>
      </w:r>
      <w:r w:rsidRPr="006017C4">
        <w:rPr>
          <w:rFonts w:eastAsiaTheme="minorEastAsia"/>
          <w:color w:val="000000" w:themeColor="text1"/>
          <w:kern w:val="0"/>
          <w:szCs w:val="21"/>
        </w:rPr>
        <w:t>(</w:t>
      </w:r>
      <w:r w:rsidRPr="006017C4">
        <w:rPr>
          <w:rFonts w:eastAsiaTheme="minorEastAsia"/>
          <w:color w:val="000000" w:themeColor="text1"/>
          <w:kern w:val="0"/>
          <w:szCs w:val="21"/>
        </w:rPr>
        <w:t>包括开放式基金和交易型开放式指数基金</w:t>
      </w:r>
      <w:r w:rsidRPr="006017C4">
        <w:rPr>
          <w:rFonts w:eastAsiaTheme="minorEastAsia"/>
          <w:color w:val="000000" w:themeColor="text1"/>
          <w:kern w:val="0"/>
          <w:szCs w:val="21"/>
        </w:rPr>
        <w:t>(ETF))</w:t>
      </w:r>
      <w:r w:rsidRPr="006017C4">
        <w:rPr>
          <w:rFonts w:eastAsiaTheme="minorEastAsia"/>
          <w:color w:val="000000" w:themeColor="text1"/>
          <w:kern w:val="0"/>
          <w:szCs w:val="21"/>
        </w:rPr>
        <w:t>；已与中国证监会签署双边监管合作谅解备忘录的国家或地区证券市场挂牌交易的普通股、优先股、存托凭证、房地产信托凭证；政府债券、公司债券、可转换债券、住房按揭支持证券、资产支持证券等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境内市场投资工具包括依法发行或上市的股票、港股通标的股票、存托凭证、债券</w:t>
      </w:r>
      <w:r w:rsidRPr="006017C4">
        <w:rPr>
          <w:rFonts w:eastAsiaTheme="minorEastAsia"/>
          <w:color w:val="000000" w:themeColor="text1"/>
          <w:kern w:val="0"/>
          <w:szCs w:val="21"/>
        </w:rPr>
        <w:t>(</w:t>
      </w:r>
      <w:r w:rsidRPr="006017C4">
        <w:rPr>
          <w:rFonts w:eastAsiaTheme="minorEastAsia"/>
          <w:color w:val="000000" w:themeColor="text1"/>
          <w:kern w:val="0"/>
          <w:szCs w:val="21"/>
        </w:rPr>
        <w:t>国债、央行票据、地方政府债、金融债、企业债、公司债、次级债、可转换债券</w:t>
      </w:r>
      <w:r w:rsidRPr="006017C4">
        <w:rPr>
          <w:rFonts w:eastAsiaTheme="minorEastAsia"/>
          <w:color w:val="000000" w:themeColor="text1"/>
          <w:kern w:val="0"/>
          <w:szCs w:val="21"/>
        </w:rPr>
        <w:t>(</w:t>
      </w:r>
      <w:r w:rsidRPr="006017C4">
        <w:rPr>
          <w:rFonts w:eastAsiaTheme="minorEastAsia"/>
          <w:color w:val="000000" w:themeColor="text1"/>
          <w:kern w:val="0"/>
          <w:szCs w:val="21"/>
        </w:rPr>
        <w:t>含分离交易可转债</w:t>
      </w:r>
      <w:r w:rsidRPr="006017C4">
        <w:rPr>
          <w:rFonts w:eastAsiaTheme="minorEastAsia"/>
          <w:color w:val="000000" w:themeColor="text1"/>
          <w:kern w:val="0"/>
          <w:szCs w:val="21"/>
        </w:rPr>
        <w:t>)</w:t>
      </w:r>
      <w:r w:rsidRPr="006017C4">
        <w:rPr>
          <w:rFonts w:eastAsiaTheme="minorEastAsia"/>
          <w:color w:val="000000" w:themeColor="text1"/>
          <w:kern w:val="0"/>
          <w:szCs w:val="21"/>
        </w:rPr>
        <w:t>、可交换债券、中期票据、短期融资券、超短期融资券等</w:t>
      </w: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、资产支持证券、债券回购、银行存款、同业存单、衍生工具</w:t>
      </w:r>
      <w:r w:rsidRPr="006017C4">
        <w:rPr>
          <w:rFonts w:eastAsiaTheme="minorEastAsia"/>
          <w:color w:val="000000" w:themeColor="text1"/>
          <w:kern w:val="0"/>
          <w:szCs w:val="21"/>
        </w:rPr>
        <w:t>(</w:t>
      </w:r>
      <w:r w:rsidRPr="006017C4">
        <w:rPr>
          <w:rFonts w:eastAsiaTheme="minorEastAsia"/>
          <w:color w:val="000000" w:themeColor="text1"/>
          <w:kern w:val="0"/>
          <w:szCs w:val="21"/>
        </w:rPr>
        <w:t>包括股指期货、国债期货、股票期权等</w:t>
      </w:r>
      <w:r w:rsidRPr="006017C4">
        <w:rPr>
          <w:rFonts w:eastAsiaTheme="minorEastAsia"/>
          <w:color w:val="000000" w:themeColor="text1"/>
          <w:kern w:val="0"/>
          <w:szCs w:val="21"/>
        </w:rPr>
        <w:t>)</w:t>
      </w:r>
      <w:r w:rsidRPr="006017C4">
        <w:rPr>
          <w:rFonts w:eastAsiaTheme="minorEastAsia"/>
          <w:color w:val="000000" w:themeColor="text1"/>
          <w:kern w:val="0"/>
          <w:szCs w:val="21"/>
        </w:rPr>
        <w:t>，以及法律法规或中国证监会允许基金投资的其他金融工具，但须符合中国证监会相关规定。本基金的投资组合比例为：投资于已与中国证监会签署双边监管合作谅解备忘录的国家或地区证券监管机构登记注册的公募基金</w:t>
      </w:r>
      <w:r w:rsidRPr="006017C4">
        <w:rPr>
          <w:rFonts w:eastAsiaTheme="minorEastAsia"/>
          <w:color w:val="000000" w:themeColor="text1"/>
          <w:kern w:val="0"/>
          <w:szCs w:val="21"/>
        </w:rPr>
        <w:t>(</w:t>
      </w:r>
      <w:r w:rsidRPr="006017C4">
        <w:rPr>
          <w:rFonts w:eastAsiaTheme="minorEastAsia"/>
          <w:color w:val="000000" w:themeColor="text1"/>
          <w:kern w:val="0"/>
          <w:szCs w:val="21"/>
        </w:rPr>
        <w:t>包括开放式基金和交易型开放式指数基金</w:t>
      </w:r>
      <w:r w:rsidRPr="006017C4">
        <w:rPr>
          <w:rFonts w:eastAsiaTheme="minorEastAsia"/>
          <w:color w:val="000000" w:themeColor="text1"/>
          <w:kern w:val="0"/>
          <w:szCs w:val="21"/>
        </w:rPr>
        <w:t>(ETF))</w:t>
      </w:r>
      <w:r w:rsidRPr="006017C4">
        <w:rPr>
          <w:rFonts w:eastAsiaTheme="minorEastAsia"/>
          <w:color w:val="000000" w:themeColor="text1"/>
          <w:kern w:val="0"/>
          <w:szCs w:val="21"/>
        </w:rPr>
        <w:t>的投资比例不低于基金资产的</w:t>
      </w:r>
      <w:r w:rsidRPr="006017C4">
        <w:rPr>
          <w:rFonts w:eastAsiaTheme="minorEastAsia"/>
          <w:color w:val="000000" w:themeColor="text1"/>
          <w:kern w:val="0"/>
          <w:szCs w:val="21"/>
        </w:rPr>
        <w:t>80%</w:t>
      </w:r>
      <w:r w:rsidRPr="006017C4">
        <w:rPr>
          <w:rFonts w:eastAsiaTheme="minorEastAsia"/>
          <w:color w:val="000000" w:themeColor="text1"/>
          <w:kern w:val="0"/>
          <w:szCs w:val="21"/>
        </w:rPr>
        <w:t>，投资于权益类产品及另类产品的比例不超过基金资产的</w:t>
      </w:r>
      <w:r w:rsidRPr="006017C4">
        <w:rPr>
          <w:rFonts w:eastAsiaTheme="minorEastAsia"/>
          <w:color w:val="000000" w:themeColor="text1"/>
          <w:kern w:val="0"/>
          <w:szCs w:val="21"/>
        </w:rPr>
        <w:t>40%</w:t>
      </w:r>
      <w:r w:rsidRPr="006017C4">
        <w:rPr>
          <w:rFonts w:eastAsiaTheme="minorEastAsia"/>
          <w:color w:val="000000" w:themeColor="text1"/>
          <w:kern w:val="0"/>
          <w:szCs w:val="21"/>
        </w:rPr>
        <w:t>，每个交易日日终在扣除应缴纳的交易保证金后，基金保留的现金或到期日在一年以内的政府债券投资比例不低于基金资产净值的</w:t>
      </w:r>
      <w:r w:rsidRPr="006017C4">
        <w:rPr>
          <w:rFonts w:eastAsiaTheme="minorEastAsia"/>
          <w:color w:val="000000" w:themeColor="text1"/>
          <w:kern w:val="0"/>
          <w:szCs w:val="21"/>
        </w:rPr>
        <w:t>5%</w:t>
      </w:r>
      <w:r w:rsidRPr="006017C4">
        <w:rPr>
          <w:rFonts w:eastAsiaTheme="minorEastAsia"/>
          <w:color w:val="000000" w:themeColor="text1"/>
          <w:kern w:val="0"/>
          <w:szCs w:val="21"/>
        </w:rPr>
        <w:t>，其中现金不包括结算备付金、存出保证金、应收申购款等。投资于香港股票市场可通过合格境内机构投资者</w:t>
      </w:r>
      <w:r w:rsidRPr="006017C4">
        <w:rPr>
          <w:rFonts w:eastAsiaTheme="minorEastAsia"/>
          <w:color w:val="000000" w:themeColor="text1"/>
          <w:kern w:val="0"/>
          <w:szCs w:val="21"/>
        </w:rPr>
        <w:t>(QDII)</w:t>
      </w:r>
      <w:r w:rsidRPr="006017C4">
        <w:rPr>
          <w:rFonts w:eastAsiaTheme="minorEastAsia"/>
          <w:color w:val="000000" w:themeColor="text1"/>
          <w:kern w:val="0"/>
          <w:szCs w:val="21"/>
        </w:rPr>
        <w:t>境外投资额度或内地与香港股票市场交易互联互通机制进行投资，港股通标的股票投资占境内股票资产的比例不超过</w:t>
      </w:r>
      <w:r w:rsidRPr="006017C4">
        <w:rPr>
          <w:rFonts w:eastAsiaTheme="minorEastAsia"/>
          <w:color w:val="000000" w:themeColor="text1"/>
          <w:kern w:val="0"/>
          <w:szCs w:val="21"/>
        </w:rPr>
        <w:t>50%</w:t>
      </w:r>
      <w:r w:rsidRPr="006017C4">
        <w:rPr>
          <w:rFonts w:eastAsiaTheme="minorEastAsia"/>
          <w:color w:val="000000" w:themeColor="text1"/>
          <w:kern w:val="0"/>
          <w:szCs w:val="21"/>
        </w:rPr>
        <w:t>。本基金的业绩比较基准为：</w:t>
      </w:r>
      <w:r w:rsidRPr="006017C4">
        <w:rPr>
          <w:rFonts w:eastAsiaTheme="minorEastAsia"/>
          <w:color w:val="000000" w:themeColor="text1"/>
          <w:kern w:val="0"/>
          <w:szCs w:val="21"/>
        </w:rPr>
        <w:t>MSCI</w:t>
      </w:r>
      <w:r w:rsidRPr="006017C4">
        <w:rPr>
          <w:rFonts w:eastAsiaTheme="minorEastAsia"/>
          <w:color w:val="000000" w:themeColor="text1"/>
          <w:kern w:val="0"/>
          <w:szCs w:val="21"/>
        </w:rPr>
        <w:t>全球指数</w:t>
      </w:r>
      <w:r w:rsidRPr="006017C4">
        <w:rPr>
          <w:rFonts w:eastAsiaTheme="minorEastAsia"/>
          <w:color w:val="000000" w:themeColor="text1"/>
          <w:kern w:val="0"/>
          <w:szCs w:val="21"/>
        </w:rPr>
        <w:t>(MSCI ACWI) X 20%+</w:t>
      </w:r>
      <w:r w:rsidRPr="006017C4">
        <w:rPr>
          <w:rFonts w:eastAsiaTheme="minorEastAsia"/>
          <w:color w:val="000000" w:themeColor="text1"/>
          <w:kern w:val="0"/>
          <w:szCs w:val="21"/>
        </w:rPr>
        <w:t>摩根大通全球债券指数</w:t>
      </w:r>
      <w:r w:rsidRPr="006017C4">
        <w:rPr>
          <w:rFonts w:eastAsiaTheme="minorEastAsia"/>
          <w:color w:val="000000" w:themeColor="text1"/>
          <w:kern w:val="0"/>
          <w:szCs w:val="21"/>
        </w:rPr>
        <w:t>(J.P.MORGAN GLOBAL AGGREGATE BOND INDEX) X 80%</w:t>
      </w:r>
      <w:r w:rsidRPr="006017C4">
        <w:rPr>
          <w:rFonts w:eastAsiaTheme="minorEastAsia"/>
          <w:color w:val="000000" w:themeColor="text1"/>
          <w:kern w:val="0"/>
          <w:szCs w:val="21"/>
        </w:rPr>
        <w:t>。</w:t>
      </w:r>
    </w:p>
    <w:p w14:paraId="004C529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14:paraId="0B08FC8B"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颁布的《证券投资基金会计核算业务指引》、《摩根海外稳健配置混合型证券投资基金</w:t>
      </w:r>
      <w:r>
        <w:rPr>
          <w:rFonts w:eastAsiaTheme="minorEastAsia"/>
          <w:color w:val="000000" w:themeColor="text1"/>
          <w:kern w:val="0"/>
          <w:szCs w:val="21"/>
        </w:rPr>
        <w:t>(QDII-FOF)</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72CD0EE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14:paraId="3FC0A04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14:paraId="5BD27B1E"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年度的经营成果和基金净值变动情况等有关信息。</w:t>
      </w:r>
    </w:p>
    <w:p w14:paraId="34CA233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14:paraId="49B69FDE"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14:paraId="7E1FF72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14:paraId="2B5904B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14:paraId="11166B8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本基金的记账本位币为人民币。</w:t>
      </w:r>
    </w:p>
    <w:p w14:paraId="2426B58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14:paraId="7C0E3C47"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r>
        <w:rPr>
          <w:rFonts w:eastAsiaTheme="minorEastAsia"/>
          <w:color w:val="000000" w:themeColor="text1"/>
          <w:kern w:val="0"/>
          <w:szCs w:val="21"/>
        </w:rPr>
        <w:t xml:space="preserve"> </w:t>
      </w:r>
    </w:p>
    <w:p w14:paraId="492B59E4"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(1)</w:t>
      </w:r>
      <w:r>
        <w:rPr>
          <w:rFonts w:eastAsiaTheme="minorEastAsia"/>
          <w:color w:val="000000" w:themeColor="text1"/>
          <w:kern w:val="0"/>
          <w:szCs w:val="21"/>
        </w:rPr>
        <w:t>金融资产</w:t>
      </w:r>
      <w:r>
        <w:rPr>
          <w:rFonts w:eastAsiaTheme="minorEastAsia"/>
          <w:color w:val="000000" w:themeColor="text1"/>
          <w:kern w:val="0"/>
          <w:szCs w:val="21"/>
        </w:rPr>
        <w:t xml:space="preserve"> </w:t>
      </w:r>
    </w:p>
    <w:p w14:paraId="1F246176"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color w:val="000000" w:themeColor="text1"/>
          <w:kern w:val="0"/>
          <w:szCs w:val="21"/>
        </w:rPr>
        <w:t xml:space="preserve"> </w:t>
      </w:r>
    </w:p>
    <w:p w14:paraId="51BBB958"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r>
        <w:rPr>
          <w:rFonts w:eastAsiaTheme="minorEastAsia"/>
          <w:color w:val="000000" w:themeColor="text1"/>
          <w:kern w:val="0"/>
          <w:szCs w:val="21"/>
        </w:rPr>
        <w:t xml:space="preserve"> </w:t>
      </w:r>
    </w:p>
    <w:p w14:paraId="29C237C4"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r>
        <w:rPr>
          <w:rFonts w:eastAsiaTheme="minorEastAsia"/>
          <w:color w:val="000000" w:themeColor="text1"/>
          <w:kern w:val="0"/>
          <w:szCs w:val="21"/>
        </w:rPr>
        <w:t xml:space="preserve"> </w:t>
      </w:r>
    </w:p>
    <w:p w14:paraId="1AE22908"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r>
        <w:rPr>
          <w:rFonts w:eastAsiaTheme="minorEastAsia"/>
          <w:color w:val="000000" w:themeColor="text1"/>
          <w:kern w:val="0"/>
          <w:szCs w:val="21"/>
        </w:rPr>
        <w:t xml:space="preserve"> </w:t>
      </w:r>
    </w:p>
    <w:p w14:paraId="714CCEAD"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rFonts w:eastAsiaTheme="minorEastAsia"/>
          <w:color w:val="000000" w:themeColor="text1"/>
          <w:kern w:val="0"/>
          <w:szCs w:val="21"/>
        </w:rPr>
        <w:t xml:space="preserve"> </w:t>
      </w:r>
    </w:p>
    <w:p w14:paraId="2AA1BA96"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r>
        <w:rPr>
          <w:rFonts w:eastAsiaTheme="minorEastAsia"/>
          <w:color w:val="000000" w:themeColor="text1"/>
          <w:kern w:val="0"/>
          <w:szCs w:val="21"/>
        </w:rPr>
        <w:t xml:space="preserve"> </w:t>
      </w:r>
    </w:p>
    <w:p w14:paraId="197FCA29"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r>
        <w:rPr>
          <w:rFonts w:eastAsiaTheme="minorEastAsia"/>
          <w:color w:val="000000" w:themeColor="text1"/>
          <w:kern w:val="0"/>
          <w:szCs w:val="21"/>
        </w:rPr>
        <w:t xml:space="preserve"> </w:t>
      </w:r>
    </w:p>
    <w:p w14:paraId="567B4D2D"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r>
        <w:rPr>
          <w:rFonts w:eastAsiaTheme="minorEastAsia"/>
          <w:color w:val="000000" w:themeColor="text1"/>
          <w:kern w:val="0"/>
          <w:szCs w:val="21"/>
        </w:rPr>
        <w:t xml:space="preserve"> </w:t>
      </w:r>
    </w:p>
    <w:p w14:paraId="534C9FB9"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r>
        <w:rPr>
          <w:rFonts w:eastAsiaTheme="minorEastAsia"/>
          <w:color w:val="000000" w:themeColor="text1"/>
          <w:kern w:val="0"/>
          <w:szCs w:val="21"/>
        </w:rPr>
        <w:t xml:space="preserve"> </w:t>
      </w:r>
    </w:p>
    <w:p w14:paraId="3D985705"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金融负债</w:t>
      </w:r>
      <w:r>
        <w:rPr>
          <w:rFonts w:eastAsiaTheme="minorEastAsia"/>
          <w:color w:val="000000" w:themeColor="text1"/>
          <w:kern w:val="0"/>
          <w:szCs w:val="21"/>
        </w:rPr>
        <w:t xml:space="preserve"> </w:t>
      </w:r>
    </w:p>
    <w:p w14:paraId="184F3A5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27E58E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14:paraId="34245C79"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71FC524A"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r>
        <w:rPr>
          <w:rFonts w:eastAsiaTheme="minorEastAsia"/>
          <w:color w:val="000000" w:themeColor="text1"/>
          <w:kern w:val="0"/>
          <w:szCs w:val="21"/>
        </w:rPr>
        <w:t xml:space="preserve"> </w:t>
      </w:r>
    </w:p>
    <w:p w14:paraId="77EDD3E5"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r>
        <w:rPr>
          <w:rFonts w:eastAsiaTheme="minorEastAsia"/>
          <w:color w:val="000000" w:themeColor="text1"/>
          <w:kern w:val="0"/>
          <w:szCs w:val="21"/>
        </w:rPr>
        <w:t xml:space="preserve"> </w:t>
      </w:r>
    </w:p>
    <w:p w14:paraId="79E6F17F"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rFonts w:eastAsiaTheme="minorEastAsia"/>
          <w:color w:val="000000" w:themeColor="text1"/>
          <w:kern w:val="0"/>
          <w:szCs w:val="21"/>
        </w:rPr>
        <w:t xml:space="preserve"> </w:t>
      </w:r>
    </w:p>
    <w:p w14:paraId="2BCB9856"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color w:val="000000" w:themeColor="text1"/>
          <w:kern w:val="0"/>
          <w:szCs w:val="21"/>
        </w:rPr>
        <w:t xml:space="preserve"> </w:t>
      </w:r>
    </w:p>
    <w:p w14:paraId="3C9FF72E"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r>
        <w:rPr>
          <w:rFonts w:eastAsiaTheme="minorEastAsia"/>
          <w:color w:val="000000" w:themeColor="text1"/>
          <w:kern w:val="0"/>
          <w:szCs w:val="21"/>
        </w:rPr>
        <w:t xml:space="preserve"> </w:t>
      </w:r>
    </w:p>
    <w:p w14:paraId="5FDA74AE"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rFonts w:eastAsiaTheme="minorEastAsia"/>
          <w:color w:val="000000" w:themeColor="text1"/>
          <w:kern w:val="0"/>
          <w:szCs w:val="21"/>
        </w:rPr>
        <w:t xml:space="preserve"> </w:t>
      </w:r>
    </w:p>
    <w:p w14:paraId="5ABB104D"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r>
        <w:rPr>
          <w:rFonts w:eastAsiaTheme="minorEastAsia"/>
          <w:color w:val="000000" w:themeColor="text1"/>
          <w:kern w:val="0"/>
          <w:szCs w:val="21"/>
        </w:rPr>
        <w:t xml:space="preserve"> </w:t>
      </w:r>
    </w:p>
    <w:p w14:paraId="556D32B0"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r>
        <w:rPr>
          <w:rFonts w:eastAsiaTheme="minorEastAsia"/>
          <w:color w:val="000000" w:themeColor="text1"/>
          <w:kern w:val="0"/>
          <w:szCs w:val="21"/>
        </w:rPr>
        <w:t xml:space="preserve"> </w:t>
      </w:r>
    </w:p>
    <w:p w14:paraId="593E662C"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r>
        <w:rPr>
          <w:rFonts w:eastAsiaTheme="minorEastAsia"/>
          <w:color w:val="000000" w:themeColor="text1"/>
          <w:kern w:val="0"/>
          <w:szCs w:val="21"/>
        </w:rPr>
        <w:t xml:space="preserve"> </w:t>
      </w:r>
    </w:p>
    <w:p w14:paraId="49E296D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14C10BA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14:paraId="4CE7ACFA"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本基金持有的股票投资、基金投资、债券投资和资产支持证券投资按如下原则确定公允价值并进行估值：</w:t>
      </w:r>
      <w:r>
        <w:rPr>
          <w:rFonts w:eastAsiaTheme="minorEastAsia"/>
          <w:color w:val="000000" w:themeColor="text1"/>
          <w:kern w:val="0"/>
          <w:szCs w:val="21"/>
        </w:rPr>
        <w:t xml:space="preserve"> </w:t>
      </w:r>
    </w:p>
    <w:p w14:paraId="6EE3C0F8"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rFonts w:eastAsiaTheme="minorEastAsia"/>
          <w:color w:val="000000" w:themeColor="text1"/>
          <w:kern w:val="0"/>
          <w:szCs w:val="21"/>
        </w:rPr>
        <w:t xml:space="preserve"> </w:t>
      </w:r>
    </w:p>
    <w:p w14:paraId="326ED53E"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(2) </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kern w:val="0"/>
          <w:szCs w:val="21"/>
        </w:rPr>
        <w:t xml:space="preserve"> </w:t>
      </w:r>
    </w:p>
    <w:p w14:paraId="60F77BC5"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14:paraId="1154230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金融资产和金融负债的抵销</w:t>
      </w:r>
    </w:p>
    <w:p w14:paraId="63CFF9E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具有抵销已确认金额的法定权利且该种法定权利现在是可执行的；且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交易双方准备按净额结算时，金融资产与金融负债按抵销后的净额在资产负债表中列示。</w:t>
      </w:r>
    </w:p>
    <w:p w14:paraId="3CB2647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14:paraId="22C4EB65"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w:t>
      </w:r>
    </w:p>
    <w:p w14:paraId="77874413"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B4B8A8F"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r>
        <w:rPr>
          <w:rFonts w:eastAsiaTheme="minorEastAsia"/>
          <w:color w:val="000000" w:themeColor="text1"/>
          <w:kern w:val="0"/>
          <w:szCs w:val="21"/>
        </w:rPr>
        <w:t xml:space="preserve"> </w:t>
      </w:r>
    </w:p>
    <w:p w14:paraId="3C0F5AF4"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r>
        <w:rPr>
          <w:rFonts w:eastAsiaTheme="minorEastAsia"/>
          <w:color w:val="000000" w:themeColor="text1"/>
          <w:kern w:val="0"/>
          <w:szCs w:val="21"/>
        </w:rPr>
        <w:t xml:space="preserve"> </w:t>
      </w:r>
    </w:p>
    <w:p w14:paraId="342115A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本基金将实收基金分类为权益工具，列报于净资产。</w:t>
      </w:r>
    </w:p>
    <w:p w14:paraId="7448D81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损益平准金</w:t>
      </w:r>
    </w:p>
    <w:p w14:paraId="2998146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4A535FB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14:paraId="7B8B3D46"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27BAB22C"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r>
        <w:rPr>
          <w:rFonts w:eastAsiaTheme="minorEastAsia"/>
          <w:color w:val="000000" w:themeColor="text1"/>
          <w:kern w:val="0"/>
          <w:szCs w:val="21"/>
        </w:rPr>
        <w:t xml:space="preserve"> </w:t>
      </w:r>
    </w:p>
    <w:p w14:paraId="405212AF"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14:paraId="27A38F1B" w14:textId="77777777"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14:paraId="48B5B5E1"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本基金的管理人报酬和托管费在费用涵盖期间按基金合同约定的费率和计算方法确认。</w:t>
      </w:r>
      <w:r>
        <w:rPr>
          <w:rFonts w:eastAsiaTheme="minorEastAsia"/>
          <w:color w:val="000000" w:themeColor="text1"/>
          <w:kern w:val="0"/>
          <w:szCs w:val="21"/>
        </w:rPr>
        <w:t xml:space="preserve">  </w:t>
      </w:r>
    </w:p>
    <w:p w14:paraId="7E0F65FB"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2FC847F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14:paraId="317CC8D6"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B317CE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14:paraId="549093F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14:paraId="498A18FE"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r>
        <w:rPr>
          <w:rFonts w:eastAsiaTheme="minorEastAsia"/>
          <w:color w:val="000000" w:themeColor="text1"/>
          <w:kern w:val="0"/>
          <w:szCs w:val="21"/>
        </w:rPr>
        <w:t xml:space="preserve"> </w:t>
      </w:r>
    </w:p>
    <w:p w14:paraId="51ED9812"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22EFD58A"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14:paraId="65DFD14B"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14:paraId="566D12FF"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14:paraId="317E97EE"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14:paraId="6097506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27F3D86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14:paraId="50C0E917"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14:paraId="13BAE7C2"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本基金本报告期未发生会计政策变更。</w:t>
      </w:r>
    </w:p>
    <w:p w14:paraId="0459AD2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14:paraId="7F53B8E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本基金本报告期未发生会计估计变更。</w:t>
      </w:r>
    </w:p>
    <w:p w14:paraId="49E9880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14:paraId="1F14562D"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本基金本报告期未发生会计差错更正。</w:t>
      </w:r>
    </w:p>
    <w:p w14:paraId="6A3AC9D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14:paraId="6C5D7672"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w:t>
      </w:r>
      <w:r>
        <w:rPr>
          <w:rFonts w:eastAsiaTheme="minorEastAsia"/>
          <w:color w:val="000000" w:themeColor="text1"/>
          <w:kern w:val="0"/>
          <w:szCs w:val="21"/>
        </w:rPr>
        <w:lastRenderedPageBreak/>
        <w:t>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5895E89A"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0A093916"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1EDFAC01"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05D65FE2"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C291973"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对证券投资基金从证券市场中取得的收入，包括买卖股票、债券的差价收入，股权的股息、红利收入，债券的利息收入及其他收入，暂不征收企业所得税。</w:t>
      </w:r>
    </w:p>
    <w:p w14:paraId="1FC21B09"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对投资者从证券投资基金分配中取得的收入，暂不征收企业所得税。</w:t>
      </w:r>
    </w:p>
    <w:p w14:paraId="7493DBF8"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676A9FAB"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007C5697"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3D128ECF"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f) </w:t>
      </w:r>
      <w:r w:rsidRPr="006017C4">
        <w:rPr>
          <w:rFonts w:eastAsiaTheme="minorEastAsia"/>
          <w:color w:val="000000" w:themeColor="text1"/>
          <w:kern w:val="0"/>
          <w:szCs w:val="21"/>
        </w:rPr>
        <w:t>对于基金通过沪港通、深港通买卖、继承、赠与联交所上市股票，按照香港特别行政区现行税法规定缴纳印花税。</w:t>
      </w:r>
    </w:p>
    <w:p w14:paraId="0BFD7EA2" w14:textId="77777777"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t>7.4.7</w:t>
      </w:r>
      <w:r w:rsidRPr="006017C4">
        <w:rPr>
          <w:rFonts w:eastAsiaTheme="minorEastAsia" w:hint="eastAsia"/>
          <w:b/>
          <w:bCs/>
          <w:color w:val="000000" w:themeColor="text1"/>
          <w:kern w:val="0"/>
          <w:szCs w:val="21"/>
        </w:rPr>
        <w:t>重要财务报表项目的说明</w:t>
      </w:r>
    </w:p>
    <w:p w14:paraId="16EFCD38" w14:textId="77777777"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lastRenderedPageBreak/>
        <w:t xml:space="preserve">7.4.7.1 </w:t>
      </w:r>
      <w:r w:rsidRPr="00381647">
        <w:rPr>
          <w:rFonts w:eastAsiaTheme="minorEastAsia" w:hint="eastAsia"/>
          <w:b/>
          <w:bCs/>
          <w:kern w:val="0"/>
          <w:szCs w:val="21"/>
        </w:rPr>
        <w:t>货币资金</w:t>
      </w:r>
    </w:p>
    <w:p w14:paraId="08A091F2" w14:textId="77777777"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14:paraId="447D0F12" w14:textId="77777777" w:rsidTr="00CC05E6">
        <w:trPr>
          <w:trHeight w:val="345"/>
          <w:jc w:val="center"/>
        </w:trPr>
        <w:tc>
          <w:tcPr>
            <w:tcW w:w="2634" w:type="dxa"/>
            <w:tcMar>
              <w:top w:w="15" w:type="dxa"/>
              <w:left w:w="15" w:type="dxa"/>
              <w:bottom w:w="0" w:type="dxa"/>
              <w:right w:w="15" w:type="dxa"/>
            </w:tcMar>
            <w:vAlign w:val="center"/>
          </w:tcPr>
          <w:p w14:paraId="130BB806" w14:textId="77777777"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14:paraId="439F801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5902D2BE" w14:textId="77777777"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14:paraId="5C5BA6A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43162B04"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6A83E10" w14:textId="77777777" w:rsidTr="00CC05E6">
        <w:trPr>
          <w:trHeight w:val="315"/>
          <w:jc w:val="center"/>
        </w:trPr>
        <w:tc>
          <w:tcPr>
            <w:tcW w:w="2634" w:type="dxa"/>
            <w:tcMar>
              <w:top w:w="15" w:type="dxa"/>
              <w:left w:w="15" w:type="dxa"/>
              <w:bottom w:w="0" w:type="dxa"/>
              <w:right w:w="15" w:type="dxa"/>
            </w:tcMar>
            <w:vAlign w:val="center"/>
          </w:tcPr>
          <w:p w14:paraId="0CB7FE7B"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09AA7F7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96,631,022.97</w:t>
            </w:r>
          </w:p>
        </w:tc>
        <w:tc>
          <w:tcPr>
            <w:tcW w:w="2913" w:type="dxa"/>
            <w:tcMar>
              <w:top w:w="15" w:type="dxa"/>
              <w:left w:w="15" w:type="dxa"/>
              <w:bottom w:w="0" w:type="dxa"/>
              <w:right w:w="15" w:type="dxa"/>
            </w:tcMar>
            <w:vAlign w:val="center"/>
          </w:tcPr>
          <w:p w14:paraId="6CE8B65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66,468,717.95</w:t>
            </w:r>
          </w:p>
        </w:tc>
      </w:tr>
      <w:tr w:rsidR="006017C4" w:rsidRPr="006017C4" w14:paraId="61A0B406" w14:textId="77777777" w:rsidTr="00CC05E6">
        <w:trPr>
          <w:trHeight w:val="315"/>
          <w:jc w:val="center"/>
        </w:trPr>
        <w:tc>
          <w:tcPr>
            <w:tcW w:w="2634" w:type="dxa"/>
            <w:tcMar>
              <w:top w:w="15" w:type="dxa"/>
              <w:left w:w="15" w:type="dxa"/>
              <w:bottom w:w="0" w:type="dxa"/>
              <w:right w:w="15" w:type="dxa"/>
            </w:tcMar>
          </w:tcPr>
          <w:p w14:paraId="6F61BB75"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13617AEE"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96,618,519.67</w:t>
            </w:r>
          </w:p>
        </w:tc>
        <w:tc>
          <w:tcPr>
            <w:tcW w:w="2913" w:type="dxa"/>
            <w:tcMar>
              <w:top w:w="15" w:type="dxa"/>
              <w:left w:w="15" w:type="dxa"/>
              <w:bottom w:w="0" w:type="dxa"/>
              <w:right w:w="15" w:type="dxa"/>
            </w:tcMar>
            <w:vAlign w:val="bottom"/>
          </w:tcPr>
          <w:p w14:paraId="1DB5C704"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66,463,124.26</w:t>
            </w:r>
          </w:p>
        </w:tc>
      </w:tr>
      <w:tr w:rsidR="006017C4" w:rsidRPr="006017C4" w14:paraId="6BEC9560" w14:textId="77777777" w:rsidTr="00CC05E6">
        <w:trPr>
          <w:trHeight w:val="315"/>
          <w:jc w:val="center"/>
        </w:trPr>
        <w:tc>
          <w:tcPr>
            <w:tcW w:w="2634" w:type="dxa"/>
            <w:tcMar>
              <w:top w:w="15" w:type="dxa"/>
              <w:left w:w="15" w:type="dxa"/>
              <w:bottom w:w="0" w:type="dxa"/>
              <w:right w:w="15" w:type="dxa"/>
            </w:tcMar>
          </w:tcPr>
          <w:p w14:paraId="6D2746A2"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16CDA9BE"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12,503.30</w:t>
            </w:r>
          </w:p>
        </w:tc>
        <w:tc>
          <w:tcPr>
            <w:tcW w:w="2913" w:type="dxa"/>
            <w:tcMar>
              <w:top w:w="15" w:type="dxa"/>
              <w:left w:w="15" w:type="dxa"/>
              <w:bottom w:w="0" w:type="dxa"/>
              <w:right w:w="15" w:type="dxa"/>
            </w:tcMar>
            <w:vAlign w:val="bottom"/>
          </w:tcPr>
          <w:p w14:paraId="6AF59F49"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5,593.69</w:t>
            </w:r>
          </w:p>
        </w:tc>
      </w:tr>
      <w:tr w:rsidR="006017C4" w:rsidRPr="006017C4" w14:paraId="1CEFA976" w14:textId="77777777" w:rsidTr="00CC05E6">
        <w:trPr>
          <w:trHeight w:val="315"/>
          <w:jc w:val="center"/>
        </w:trPr>
        <w:tc>
          <w:tcPr>
            <w:tcW w:w="2634" w:type="dxa"/>
            <w:tcMar>
              <w:top w:w="15" w:type="dxa"/>
              <w:left w:w="15" w:type="dxa"/>
              <w:bottom w:w="0" w:type="dxa"/>
              <w:right w:w="15" w:type="dxa"/>
            </w:tcMar>
            <w:vAlign w:val="center"/>
          </w:tcPr>
          <w:p w14:paraId="6E2B6667"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1204783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508517D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67FB48F" w14:textId="77777777" w:rsidTr="00CC05E6">
        <w:trPr>
          <w:trHeight w:val="315"/>
          <w:jc w:val="center"/>
        </w:trPr>
        <w:tc>
          <w:tcPr>
            <w:tcW w:w="2634" w:type="dxa"/>
            <w:tcMar>
              <w:top w:w="15" w:type="dxa"/>
              <w:left w:w="15" w:type="dxa"/>
              <w:bottom w:w="0" w:type="dxa"/>
              <w:right w:w="15" w:type="dxa"/>
            </w:tcMar>
          </w:tcPr>
          <w:p w14:paraId="3144C300"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35F9942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2B50B4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08B8228" w14:textId="77777777" w:rsidTr="00CC05E6">
        <w:trPr>
          <w:trHeight w:val="315"/>
          <w:jc w:val="center"/>
        </w:trPr>
        <w:tc>
          <w:tcPr>
            <w:tcW w:w="2634" w:type="dxa"/>
            <w:tcMar>
              <w:top w:w="15" w:type="dxa"/>
              <w:left w:w="15" w:type="dxa"/>
              <w:bottom w:w="0" w:type="dxa"/>
              <w:right w:w="15" w:type="dxa"/>
            </w:tcMar>
          </w:tcPr>
          <w:p w14:paraId="5C3EAA23"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6B11F8E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B8676E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45F960A" w14:textId="77777777" w:rsidTr="00CC05E6">
        <w:trPr>
          <w:trHeight w:val="315"/>
          <w:jc w:val="center"/>
        </w:trPr>
        <w:tc>
          <w:tcPr>
            <w:tcW w:w="2634" w:type="dxa"/>
            <w:tcMar>
              <w:top w:w="15" w:type="dxa"/>
              <w:left w:w="15" w:type="dxa"/>
              <w:bottom w:w="0" w:type="dxa"/>
              <w:right w:w="15" w:type="dxa"/>
            </w:tcMar>
          </w:tcPr>
          <w:p w14:paraId="630D325D" w14:textId="77777777"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0C5200F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40FBBBC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C536E5E" w14:textId="77777777" w:rsidTr="00CC05E6">
        <w:trPr>
          <w:trHeight w:val="315"/>
          <w:jc w:val="center"/>
        </w:trPr>
        <w:tc>
          <w:tcPr>
            <w:tcW w:w="2634" w:type="dxa"/>
            <w:tcMar>
              <w:top w:w="15" w:type="dxa"/>
              <w:left w:w="15" w:type="dxa"/>
              <w:bottom w:w="0" w:type="dxa"/>
              <w:right w:w="15" w:type="dxa"/>
            </w:tcMar>
          </w:tcPr>
          <w:p w14:paraId="320BC1D2"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0817540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1FE857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BA5F6FD" w14:textId="77777777" w:rsidTr="00CC05E6">
        <w:trPr>
          <w:trHeight w:val="315"/>
          <w:jc w:val="center"/>
        </w:trPr>
        <w:tc>
          <w:tcPr>
            <w:tcW w:w="2634" w:type="dxa"/>
            <w:tcMar>
              <w:top w:w="15" w:type="dxa"/>
              <w:left w:w="15" w:type="dxa"/>
              <w:bottom w:w="0" w:type="dxa"/>
              <w:right w:w="15" w:type="dxa"/>
            </w:tcMar>
          </w:tcPr>
          <w:p w14:paraId="47BDC5D8"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565BDB1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CEFEEB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A9AC5A5" w14:textId="77777777" w:rsidTr="00CC05E6">
        <w:trPr>
          <w:trHeight w:val="315"/>
          <w:jc w:val="center"/>
        </w:trPr>
        <w:tc>
          <w:tcPr>
            <w:tcW w:w="2634" w:type="dxa"/>
            <w:tcMar>
              <w:top w:w="15" w:type="dxa"/>
              <w:left w:w="15" w:type="dxa"/>
              <w:bottom w:w="0" w:type="dxa"/>
              <w:right w:w="15" w:type="dxa"/>
            </w:tcMar>
            <w:vAlign w:val="center"/>
          </w:tcPr>
          <w:p w14:paraId="69012232"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6B89D3A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218947F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9711710" w14:textId="77777777" w:rsidTr="00CC05E6">
        <w:trPr>
          <w:trHeight w:val="315"/>
          <w:jc w:val="center"/>
        </w:trPr>
        <w:tc>
          <w:tcPr>
            <w:tcW w:w="2634" w:type="dxa"/>
            <w:tcMar>
              <w:top w:w="15" w:type="dxa"/>
              <w:left w:w="15" w:type="dxa"/>
              <w:bottom w:w="0" w:type="dxa"/>
              <w:right w:w="15" w:type="dxa"/>
            </w:tcMar>
          </w:tcPr>
          <w:p w14:paraId="0E9D0889"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395D2F1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6E4252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D1841CD" w14:textId="77777777" w:rsidTr="00CC05E6">
        <w:trPr>
          <w:trHeight w:val="315"/>
          <w:jc w:val="center"/>
        </w:trPr>
        <w:tc>
          <w:tcPr>
            <w:tcW w:w="2634" w:type="dxa"/>
            <w:tcMar>
              <w:top w:w="15" w:type="dxa"/>
              <w:left w:w="15" w:type="dxa"/>
              <w:bottom w:w="0" w:type="dxa"/>
              <w:right w:w="15" w:type="dxa"/>
            </w:tcMar>
          </w:tcPr>
          <w:p w14:paraId="428EA3DE"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75315A6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167258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14:paraId="4AC02ED0" w14:textId="77777777" w:rsidTr="00CC05E6">
        <w:trPr>
          <w:trHeight w:val="315"/>
          <w:jc w:val="center"/>
        </w:trPr>
        <w:tc>
          <w:tcPr>
            <w:tcW w:w="2634" w:type="dxa"/>
            <w:tcMar>
              <w:top w:w="15" w:type="dxa"/>
              <w:left w:w="15" w:type="dxa"/>
              <w:bottom w:w="0" w:type="dxa"/>
              <w:right w:w="15" w:type="dxa"/>
            </w:tcMar>
            <w:vAlign w:val="center"/>
          </w:tcPr>
          <w:p w14:paraId="56A13C6D" w14:textId="77777777"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0297F6A5"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96,631,022.97</w:t>
            </w:r>
          </w:p>
        </w:tc>
        <w:tc>
          <w:tcPr>
            <w:tcW w:w="2913" w:type="dxa"/>
            <w:tcMar>
              <w:top w:w="15" w:type="dxa"/>
              <w:left w:w="15" w:type="dxa"/>
              <w:bottom w:w="0" w:type="dxa"/>
              <w:right w:w="15" w:type="dxa"/>
            </w:tcMar>
            <w:vAlign w:val="center"/>
          </w:tcPr>
          <w:p w14:paraId="1ADDD1A4"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66,468,717.95</w:t>
            </w:r>
          </w:p>
        </w:tc>
      </w:tr>
    </w:tbl>
    <w:p w14:paraId="49D0AED0" w14:textId="77777777"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14:paraId="65CF45D1" w14:textId="77777777"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14:paraId="011F2F28" w14:textId="77777777" w:rsidTr="00CC05E6">
        <w:trPr>
          <w:trHeight w:val="255"/>
        </w:trPr>
        <w:tc>
          <w:tcPr>
            <w:tcW w:w="2268" w:type="dxa"/>
            <w:gridSpan w:val="2"/>
            <w:vMerge w:val="restart"/>
            <w:vAlign w:val="center"/>
          </w:tcPr>
          <w:p w14:paraId="5BB63E1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7979BA8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4DF668C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38659837" w14:textId="77777777" w:rsidTr="00CC05E6">
        <w:trPr>
          <w:trHeight w:val="270"/>
        </w:trPr>
        <w:tc>
          <w:tcPr>
            <w:tcW w:w="2268" w:type="dxa"/>
            <w:gridSpan w:val="2"/>
            <w:vMerge/>
            <w:vAlign w:val="center"/>
          </w:tcPr>
          <w:p w14:paraId="2460CB3A"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306144A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1E9415DF"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3217E19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5937452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2B7EAC67" w14:textId="77777777" w:rsidTr="00CC05E6">
        <w:trPr>
          <w:trHeight w:val="270"/>
        </w:trPr>
        <w:tc>
          <w:tcPr>
            <w:tcW w:w="2268" w:type="dxa"/>
            <w:gridSpan w:val="2"/>
            <w:vAlign w:val="center"/>
          </w:tcPr>
          <w:p w14:paraId="2C8D5571"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4513934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1B05488F"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34BD59E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5F2F0FD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8C7455D" w14:textId="77777777" w:rsidTr="00CC05E6">
        <w:trPr>
          <w:trHeight w:val="270"/>
        </w:trPr>
        <w:tc>
          <w:tcPr>
            <w:tcW w:w="2268" w:type="dxa"/>
            <w:gridSpan w:val="2"/>
            <w:vAlign w:val="center"/>
          </w:tcPr>
          <w:p w14:paraId="35A8BF57"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25C130D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7F7C7A54"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656DE5D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4418718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7010529" w14:textId="77777777" w:rsidTr="00CC05E6">
        <w:trPr>
          <w:trHeight w:val="285"/>
        </w:trPr>
        <w:tc>
          <w:tcPr>
            <w:tcW w:w="828" w:type="dxa"/>
            <w:vMerge w:val="restart"/>
            <w:vAlign w:val="center"/>
          </w:tcPr>
          <w:p w14:paraId="0FBD0962"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621DAD2C"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2789502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29,156,171.00</w:t>
            </w:r>
          </w:p>
        </w:tc>
        <w:tc>
          <w:tcPr>
            <w:tcW w:w="1701" w:type="dxa"/>
          </w:tcPr>
          <w:p w14:paraId="59D46924"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173,483.83</w:t>
            </w:r>
          </w:p>
        </w:tc>
        <w:tc>
          <w:tcPr>
            <w:tcW w:w="1701" w:type="dxa"/>
            <w:vAlign w:val="center"/>
          </w:tcPr>
          <w:p w14:paraId="44D271C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29,325,863.83</w:t>
            </w:r>
          </w:p>
        </w:tc>
        <w:tc>
          <w:tcPr>
            <w:tcW w:w="1559" w:type="dxa"/>
            <w:vAlign w:val="center"/>
          </w:tcPr>
          <w:p w14:paraId="5863C81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-3,791.00</w:t>
            </w:r>
          </w:p>
        </w:tc>
      </w:tr>
      <w:tr w:rsidR="006017C4" w:rsidRPr="006017C4" w14:paraId="08EC1E07" w14:textId="77777777" w:rsidTr="00CC05E6">
        <w:trPr>
          <w:trHeight w:val="103"/>
        </w:trPr>
        <w:tc>
          <w:tcPr>
            <w:tcW w:w="828" w:type="dxa"/>
            <w:vMerge/>
            <w:vAlign w:val="center"/>
          </w:tcPr>
          <w:p w14:paraId="4D2FBCB4"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3B6711D1"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7C23634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74A396C4"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2DBDB9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784B3A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542BCACA" w14:textId="77777777" w:rsidTr="00CC05E6">
        <w:trPr>
          <w:trHeight w:val="103"/>
        </w:trPr>
        <w:tc>
          <w:tcPr>
            <w:tcW w:w="828" w:type="dxa"/>
            <w:vMerge/>
            <w:vAlign w:val="center"/>
          </w:tcPr>
          <w:p w14:paraId="6548B3A7"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312107F4"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5B3ADFE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29,156,171.00</w:t>
            </w:r>
          </w:p>
        </w:tc>
        <w:tc>
          <w:tcPr>
            <w:tcW w:w="1701" w:type="dxa"/>
          </w:tcPr>
          <w:p w14:paraId="7CAC6699"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173,483.83</w:t>
            </w:r>
          </w:p>
        </w:tc>
        <w:tc>
          <w:tcPr>
            <w:tcW w:w="1701" w:type="dxa"/>
            <w:vAlign w:val="center"/>
          </w:tcPr>
          <w:p w14:paraId="7CE8F8E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29,325,863.83</w:t>
            </w:r>
          </w:p>
        </w:tc>
        <w:tc>
          <w:tcPr>
            <w:tcW w:w="1559" w:type="dxa"/>
            <w:vAlign w:val="center"/>
          </w:tcPr>
          <w:p w14:paraId="10A2E4A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-3,791.00</w:t>
            </w:r>
          </w:p>
        </w:tc>
      </w:tr>
      <w:tr w:rsidR="006017C4" w:rsidRPr="006017C4" w14:paraId="1CB07EE5" w14:textId="77777777" w:rsidTr="00CC05E6">
        <w:trPr>
          <w:trHeight w:val="270"/>
        </w:trPr>
        <w:tc>
          <w:tcPr>
            <w:tcW w:w="2268" w:type="dxa"/>
            <w:gridSpan w:val="2"/>
            <w:vAlign w:val="center"/>
          </w:tcPr>
          <w:p w14:paraId="2F0F9095"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lastRenderedPageBreak/>
              <w:t>资产支持证券</w:t>
            </w:r>
          </w:p>
        </w:tc>
        <w:tc>
          <w:tcPr>
            <w:tcW w:w="1843" w:type="dxa"/>
            <w:vAlign w:val="center"/>
          </w:tcPr>
          <w:p w14:paraId="032A7ED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051E338"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3086834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3674AE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C17E905" w14:textId="77777777" w:rsidTr="00CC05E6">
        <w:trPr>
          <w:trHeight w:val="270"/>
        </w:trPr>
        <w:tc>
          <w:tcPr>
            <w:tcW w:w="2268" w:type="dxa"/>
            <w:gridSpan w:val="2"/>
            <w:vAlign w:val="center"/>
          </w:tcPr>
          <w:p w14:paraId="3A00D2E9"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4CA8059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1,595,845,585.66</w:t>
            </w:r>
          </w:p>
        </w:tc>
        <w:tc>
          <w:tcPr>
            <w:tcW w:w="1701" w:type="dxa"/>
          </w:tcPr>
          <w:p w14:paraId="64EA6C1B"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10423F3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1,658,954,207.43</w:t>
            </w:r>
          </w:p>
        </w:tc>
        <w:tc>
          <w:tcPr>
            <w:tcW w:w="1559" w:type="dxa"/>
            <w:vAlign w:val="center"/>
          </w:tcPr>
          <w:p w14:paraId="58811BE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63,108,621.77</w:t>
            </w:r>
          </w:p>
        </w:tc>
      </w:tr>
      <w:tr w:rsidR="006017C4" w:rsidRPr="006017C4" w14:paraId="61FFB789" w14:textId="77777777" w:rsidTr="00CC05E6">
        <w:trPr>
          <w:trHeight w:val="270"/>
        </w:trPr>
        <w:tc>
          <w:tcPr>
            <w:tcW w:w="2268" w:type="dxa"/>
            <w:gridSpan w:val="2"/>
            <w:vAlign w:val="center"/>
          </w:tcPr>
          <w:p w14:paraId="6C5353EF"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53C7E00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35EB1FAD"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182AF83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381B4B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2EB3537" w14:textId="77777777" w:rsidTr="00CC05E6">
        <w:trPr>
          <w:trHeight w:val="270"/>
        </w:trPr>
        <w:tc>
          <w:tcPr>
            <w:tcW w:w="2268" w:type="dxa"/>
            <w:gridSpan w:val="2"/>
            <w:vAlign w:val="center"/>
          </w:tcPr>
          <w:p w14:paraId="2A30ECCB"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31F9026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1,625,001,756.66</w:t>
            </w:r>
          </w:p>
        </w:tc>
        <w:tc>
          <w:tcPr>
            <w:tcW w:w="1701" w:type="dxa"/>
          </w:tcPr>
          <w:p w14:paraId="38DE47BE"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173,483.83</w:t>
            </w:r>
          </w:p>
        </w:tc>
        <w:tc>
          <w:tcPr>
            <w:tcW w:w="1701" w:type="dxa"/>
            <w:vAlign w:val="center"/>
          </w:tcPr>
          <w:p w14:paraId="4273167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1,688,280,071.26</w:t>
            </w:r>
          </w:p>
        </w:tc>
        <w:tc>
          <w:tcPr>
            <w:tcW w:w="1559" w:type="dxa"/>
            <w:vAlign w:val="center"/>
          </w:tcPr>
          <w:p w14:paraId="5430E5C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63,104,830.77</w:t>
            </w:r>
          </w:p>
        </w:tc>
      </w:tr>
      <w:tr w:rsidR="006017C4" w:rsidRPr="006017C4" w14:paraId="26659D6E" w14:textId="77777777" w:rsidTr="00CC05E6">
        <w:trPr>
          <w:trHeight w:val="255"/>
        </w:trPr>
        <w:tc>
          <w:tcPr>
            <w:tcW w:w="2268" w:type="dxa"/>
            <w:gridSpan w:val="2"/>
            <w:vMerge w:val="restart"/>
            <w:vAlign w:val="center"/>
          </w:tcPr>
          <w:p w14:paraId="446574D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034051A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5589E6B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3EF93F18" w14:textId="77777777" w:rsidTr="00CC05E6">
        <w:trPr>
          <w:trHeight w:val="270"/>
        </w:trPr>
        <w:tc>
          <w:tcPr>
            <w:tcW w:w="2268" w:type="dxa"/>
            <w:gridSpan w:val="2"/>
            <w:vMerge/>
            <w:vAlign w:val="center"/>
          </w:tcPr>
          <w:p w14:paraId="23555B5B"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1C9E761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06254DD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6028D446"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19647C17"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0A4071DF" w14:textId="77777777" w:rsidTr="00CC05E6">
        <w:trPr>
          <w:trHeight w:val="270"/>
        </w:trPr>
        <w:tc>
          <w:tcPr>
            <w:tcW w:w="2268" w:type="dxa"/>
            <w:gridSpan w:val="2"/>
            <w:vAlign w:val="center"/>
          </w:tcPr>
          <w:p w14:paraId="7AF65328"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56E124C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164C10C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7F2D58A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9AE996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69E0CF9" w14:textId="77777777" w:rsidTr="00CC05E6">
        <w:trPr>
          <w:trHeight w:val="270"/>
        </w:trPr>
        <w:tc>
          <w:tcPr>
            <w:tcW w:w="2268" w:type="dxa"/>
            <w:gridSpan w:val="2"/>
            <w:vAlign w:val="center"/>
          </w:tcPr>
          <w:p w14:paraId="655D1CE0"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4029A54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18B7525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4BDEA58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7800DC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7DD07DF" w14:textId="77777777" w:rsidTr="00CC05E6">
        <w:trPr>
          <w:trHeight w:val="285"/>
        </w:trPr>
        <w:tc>
          <w:tcPr>
            <w:tcW w:w="828" w:type="dxa"/>
            <w:vMerge w:val="restart"/>
            <w:vAlign w:val="center"/>
          </w:tcPr>
          <w:p w14:paraId="38647956"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018F99A9"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7D068B7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103,273,808.65</w:t>
            </w:r>
          </w:p>
        </w:tc>
        <w:tc>
          <w:tcPr>
            <w:tcW w:w="1701" w:type="dxa"/>
          </w:tcPr>
          <w:p w14:paraId="7F21080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313D078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102,913,098.18</w:t>
            </w:r>
          </w:p>
        </w:tc>
        <w:tc>
          <w:tcPr>
            <w:tcW w:w="1559" w:type="dxa"/>
            <w:vAlign w:val="center"/>
          </w:tcPr>
          <w:p w14:paraId="0D566E9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-360,710.47</w:t>
            </w:r>
          </w:p>
        </w:tc>
      </w:tr>
      <w:tr w:rsidR="006017C4" w:rsidRPr="006017C4" w14:paraId="3D375A96" w14:textId="77777777" w:rsidTr="00CC05E6">
        <w:trPr>
          <w:trHeight w:val="103"/>
        </w:trPr>
        <w:tc>
          <w:tcPr>
            <w:tcW w:w="828" w:type="dxa"/>
            <w:vMerge/>
            <w:vAlign w:val="center"/>
          </w:tcPr>
          <w:p w14:paraId="0583C344"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2AE6C598"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7237336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4ABBF8C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28445FA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6217918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553DE1E" w14:textId="77777777" w:rsidTr="00CC05E6">
        <w:trPr>
          <w:trHeight w:val="103"/>
        </w:trPr>
        <w:tc>
          <w:tcPr>
            <w:tcW w:w="828" w:type="dxa"/>
            <w:vMerge/>
            <w:vAlign w:val="center"/>
          </w:tcPr>
          <w:p w14:paraId="0F9B0536"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49239E7E"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7684124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103,273,808.65</w:t>
            </w:r>
          </w:p>
        </w:tc>
        <w:tc>
          <w:tcPr>
            <w:tcW w:w="1701" w:type="dxa"/>
          </w:tcPr>
          <w:p w14:paraId="43BD103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47240EA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102,913,098.18</w:t>
            </w:r>
          </w:p>
        </w:tc>
        <w:tc>
          <w:tcPr>
            <w:tcW w:w="1559" w:type="dxa"/>
            <w:vAlign w:val="center"/>
          </w:tcPr>
          <w:p w14:paraId="4D5231F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-360,710.47</w:t>
            </w:r>
          </w:p>
        </w:tc>
      </w:tr>
      <w:tr w:rsidR="006017C4" w:rsidRPr="006017C4" w14:paraId="49369AA4" w14:textId="77777777" w:rsidTr="00CC05E6">
        <w:trPr>
          <w:trHeight w:val="270"/>
        </w:trPr>
        <w:tc>
          <w:tcPr>
            <w:tcW w:w="2268" w:type="dxa"/>
            <w:gridSpan w:val="2"/>
            <w:vAlign w:val="center"/>
          </w:tcPr>
          <w:p w14:paraId="5D7D1BBC"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239DD84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797F2BF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1EC61BC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123E5E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4F9F61E" w14:textId="77777777" w:rsidTr="00CC05E6">
        <w:trPr>
          <w:trHeight w:val="270"/>
        </w:trPr>
        <w:tc>
          <w:tcPr>
            <w:tcW w:w="2268" w:type="dxa"/>
            <w:gridSpan w:val="2"/>
            <w:vAlign w:val="center"/>
          </w:tcPr>
          <w:p w14:paraId="4ED75E5E"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374C1F5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621,392,284.28</w:t>
            </w:r>
          </w:p>
        </w:tc>
        <w:tc>
          <w:tcPr>
            <w:tcW w:w="1701" w:type="dxa"/>
          </w:tcPr>
          <w:p w14:paraId="7E5BAC6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1DF24DD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619,204,801.73</w:t>
            </w:r>
          </w:p>
        </w:tc>
        <w:tc>
          <w:tcPr>
            <w:tcW w:w="1559" w:type="dxa"/>
            <w:vAlign w:val="center"/>
          </w:tcPr>
          <w:p w14:paraId="73A17B0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-2,187,482.55</w:t>
            </w:r>
          </w:p>
        </w:tc>
      </w:tr>
      <w:tr w:rsidR="006017C4" w:rsidRPr="006017C4" w14:paraId="77EDCC08" w14:textId="77777777" w:rsidTr="00CC05E6">
        <w:trPr>
          <w:trHeight w:val="270"/>
        </w:trPr>
        <w:tc>
          <w:tcPr>
            <w:tcW w:w="2268" w:type="dxa"/>
            <w:gridSpan w:val="2"/>
            <w:vAlign w:val="center"/>
          </w:tcPr>
          <w:p w14:paraId="54639B76"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0C4FF16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71ED001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2C286B7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5B04FB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79B65A5" w14:textId="77777777" w:rsidTr="00CC05E6">
        <w:trPr>
          <w:trHeight w:val="270"/>
        </w:trPr>
        <w:tc>
          <w:tcPr>
            <w:tcW w:w="2268" w:type="dxa"/>
            <w:gridSpan w:val="2"/>
            <w:vAlign w:val="center"/>
          </w:tcPr>
          <w:p w14:paraId="78B9387A"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74B89DF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724,666,092.93</w:t>
            </w:r>
          </w:p>
        </w:tc>
        <w:tc>
          <w:tcPr>
            <w:tcW w:w="1701" w:type="dxa"/>
          </w:tcPr>
          <w:p w14:paraId="69914AD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05F053C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722,117,899.91</w:t>
            </w:r>
          </w:p>
        </w:tc>
        <w:tc>
          <w:tcPr>
            <w:tcW w:w="1559" w:type="dxa"/>
            <w:vAlign w:val="center"/>
          </w:tcPr>
          <w:p w14:paraId="6FC9B115"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-2,548,193.02</w:t>
            </w:r>
          </w:p>
        </w:tc>
      </w:tr>
    </w:tbl>
    <w:p w14:paraId="0F973DE4" w14:textId="77777777"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82E0A3A" w14:textId="77777777"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14:paraId="594B27F6" w14:textId="77777777"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14:paraId="334900DA" w14:textId="77777777" w:rsidR="00FD499D" w:rsidRPr="006017C4" w:rsidRDefault="00FD499D" w:rsidP="00FD499D">
      <w:pPr>
        <w:spacing w:before="29" w:line="288" w:lineRule="auto"/>
        <w:rPr>
          <w:rFonts w:eastAsiaTheme="minorEastAsia"/>
          <w:b/>
          <w:color w:val="000000" w:themeColor="text1"/>
          <w:szCs w:val="21"/>
        </w:rPr>
      </w:pPr>
      <w:r w:rsidRPr="006017C4">
        <w:rPr>
          <w:rFonts w:eastAsiaTheme="minorEastAsia"/>
          <w:b/>
          <w:color w:val="000000" w:themeColor="text1"/>
          <w:szCs w:val="21"/>
        </w:rPr>
        <w:t>7.4.7.4.1</w:t>
      </w:r>
      <w:r w:rsidRPr="006017C4">
        <w:rPr>
          <w:rFonts w:eastAsiaTheme="minorEastAsia" w:hint="eastAsia"/>
          <w:b/>
          <w:color w:val="000000" w:themeColor="text1"/>
          <w:szCs w:val="21"/>
        </w:rPr>
        <w:t>各项买入返售金融资产期末余额</w:t>
      </w:r>
    </w:p>
    <w:p w14:paraId="12B28809" w14:textId="77777777" w:rsidR="00FD499D" w:rsidRPr="006017C4" w:rsidRDefault="00FD499D" w:rsidP="00FD499D">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017C4" w:rsidRPr="006017C4" w14:paraId="3E5B30CE" w14:textId="77777777" w:rsidTr="006C509D">
        <w:trPr>
          <w:trHeight w:val="330"/>
          <w:jc w:val="center"/>
        </w:trPr>
        <w:tc>
          <w:tcPr>
            <w:tcW w:w="2381" w:type="dxa"/>
            <w:vMerge w:val="restart"/>
            <w:vAlign w:val="center"/>
          </w:tcPr>
          <w:p w14:paraId="661976C4"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6631" w:type="dxa"/>
            <w:gridSpan w:val="2"/>
          </w:tcPr>
          <w:p w14:paraId="79EE3190" w14:textId="77777777" w:rsidR="00FD499D" w:rsidRPr="006017C4" w:rsidRDefault="00FD499D" w:rsidP="006C509D">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41F064E3"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634EEFF" w14:textId="77777777" w:rsidTr="006C509D">
        <w:trPr>
          <w:trHeight w:val="330"/>
          <w:jc w:val="center"/>
        </w:trPr>
        <w:tc>
          <w:tcPr>
            <w:tcW w:w="2381" w:type="dxa"/>
            <w:vMerge/>
            <w:vAlign w:val="center"/>
          </w:tcPr>
          <w:p w14:paraId="4B6C2E98" w14:textId="77777777" w:rsidR="00FD499D" w:rsidRPr="006017C4" w:rsidRDefault="00FD499D" w:rsidP="006C509D">
            <w:pPr>
              <w:widowControl/>
              <w:spacing w:line="360" w:lineRule="auto"/>
              <w:jc w:val="left"/>
              <w:rPr>
                <w:rFonts w:eastAsiaTheme="minorEastAsia"/>
                <w:color w:val="000000" w:themeColor="text1"/>
                <w:szCs w:val="21"/>
              </w:rPr>
            </w:pPr>
          </w:p>
        </w:tc>
        <w:tc>
          <w:tcPr>
            <w:tcW w:w="3260" w:type="dxa"/>
          </w:tcPr>
          <w:p w14:paraId="10445C4E"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账面余额</w:t>
            </w:r>
          </w:p>
        </w:tc>
        <w:tc>
          <w:tcPr>
            <w:tcW w:w="3371" w:type="dxa"/>
          </w:tcPr>
          <w:p w14:paraId="2995E312"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其中</w:t>
            </w:r>
            <w:r w:rsidRPr="006017C4">
              <w:rPr>
                <w:color w:val="000000" w:themeColor="text1"/>
                <w:szCs w:val="21"/>
              </w:rPr>
              <w:t>；</w:t>
            </w:r>
            <w:r w:rsidRPr="006017C4">
              <w:rPr>
                <w:rFonts w:eastAsiaTheme="minorEastAsia"/>
                <w:color w:val="000000" w:themeColor="text1"/>
                <w:szCs w:val="21"/>
              </w:rPr>
              <w:t>买断式逆回购</w:t>
            </w:r>
          </w:p>
        </w:tc>
      </w:tr>
      <w:tr w:rsidR="006017C4" w:rsidRPr="006017C4" w14:paraId="7C40174D" w14:textId="77777777" w:rsidTr="006C509D">
        <w:trPr>
          <w:trHeight w:val="257"/>
          <w:jc w:val="center"/>
        </w:trPr>
        <w:tc>
          <w:tcPr>
            <w:tcW w:w="2381" w:type="dxa"/>
            <w:vAlign w:val="bottom"/>
          </w:tcPr>
          <w:p w14:paraId="67C19516" w14:textId="77777777" w:rsidR="00FD499D" w:rsidRPr="006017C4" w:rsidRDefault="00FD499D" w:rsidP="006C509D">
            <w:pPr>
              <w:rPr>
                <w:rFonts w:ascii="宋体" w:hAnsi="宋体"/>
                <w:color w:val="000000" w:themeColor="text1"/>
                <w:szCs w:val="21"/>
              </w:rPr>
            </w:pPr>
            <w:r w:rsidRPr="006017C4">
              <w:rPr>
                <w:rFonts w:ascii="宋体" w:hAnsi="宋体"/>
                <w:color w:val="000000" w:themeColor="text1"/>
                <w:szCs w:val="21"/>
              </w:rPr>
              <w:t>交易所市场</w:t>
            </w:r>
          </w:p>
        </w:tc>
        <w:tc>
          <w:tcPr>
            <w:tcW w:w="3260" w:type="dxa"/>
          </w:tcPr>
          <w:p w14:paraId="08814EED"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30,008,953.42</w:t>
            </w:r>
          </w:p>
        </w:tc>
        <w:tc>
          <w:tcPr>
            <w:tcW w:w="3371" w:type="dxa"/>
          </w:tcPr>
          <w:p w14:paraId="63BD9D15"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F6A13B9" w14:textId="77777777" w:rsidTr="006C509D">
        <w:trPr>
          <w:trHeight w:val="257"/>
          <w:jc w:val="center"/>
        </w:trPr>
        <w:tc>
          <w:tcPr>
            <w:tcW w:w="2381" w:type="dxa"/>
            <w:vAlign w:val="bottom"/>
          </w:tcPr>
          <w:p w14:paraId="41CADBA9" w14:textId="77777777" w:rsidR="00FD499D" w:rsidRPr="006017C4" w:rsidRDefault="00FD499D" w:rsidP="006C509D">
            <w:pPr>
              <w:rPr>
                <w:rFonts w:ascii="宋体" w:hAnsi="宋体"/>
                <w:color w:val="000000" w:themeColor="text1"/>
                <w:szCs w:val="21"/>
              </w:rPr>
            </w:pPr>
            <w:r w:rsidRPr="006017C4">
              <w:rPr>
                <w:rFonts w:ascii="宋体" w:hAnsi="宋体"/>
                <w:color w:val="000000" w:themeColor="text1"/>
                <w:szCs w:val="21"/>
              </w:rPr>
              <w:t>银行间市场</w:t>
            </w:r>
          </w:p>
        </w:tc>
        <w:tc>
          <w:tcPr>
            <w:tcW w:w="3260" w:type="dxa"/>
          </w:tcPr>
          <w:p w14:paraId="1E59B172"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371" w:type="dxa"/>
          </w:tcPr>
          <w:p w14:paraId="71F92E17"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C99CDF5" w14:textId="77777777" w:rsidTr="006C509D">
        <w:trPr>
          <w:trHeight w:val="257"/>
          <w:jc w:val="center"/>
        </w:trPr>
        <w:tc>
          <w:tcPr>
            <w:tcW w:w="2381" w:type="dxa"/>
            <w:vAlign w:val="bottom"/>
          </w:tcPr>
          <w:p w14:paraId="2383ABA7" w14:textId="77777777" w:rsidR="00FD499D" w:rsidRPr="006017C4" w:rsidRDefault="00FD499D" w:rsidP="006C509D">
            <w:pPr>
              <w:spacing w:line="360" w:lineRule="auto"/>
              <w:jc w:val="left"/>
              <w:rPr>
                <w:rFonts w:eastAsiaTheme="minorEastAsia"/>
                <w:color w:val="000000" w:themeColor="text1"/>
                <w:szCs w:val="21"/>
              </w:rPr>
            </w:pPr>
            <w:r w:rsidRPr="006017C4">
              <w:rPr>
                <w:rFonts w:eastAsiaTheme="minorEastAsia"/>
                <w:color w:val="000000" w:themeColor="text1"/>
                <w:szCs w:val="21"/>
              </w:rPr>
              <w:t>合计</w:t>
            </w:r>
          </w:p>
        </w:tc>
        <w:tc>
          <w:tcPr>
            <w:tcW w:w="3260" w:type="dxa"/>
            <w:vAlign w:val="center"/>
          </w:tcPr>
          <w:p w14:paraId="0D5CDA7F" w14:textId="77777777" w:rsidR="00FD499D" w:rsidRPr="006017C4" w:rsidRDefault="00FD499D"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30,008,953.42</w:t>
            </w:r>
          </w:p>
        </w:tc>
        <w:tc>
          <w:tcPr>
            <w:tcW w:w="3371" w:type="dxa"/>
            <w:vAlign w:val="center"/>
          </w:tcPr>
          <w:p w14:paraId="3E36EFC9" w14:textId="77777777" w:rsidR="00FD499D" w:rsidRPr="006017C4" w:rsidRDefault="00FD499D"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E00CFA3" w14:textId="77777777" w:rsidTr="006C509D">
        <w:trPr>
          <w:trHeight w:val="330"/>
          <w:jc w:val="center"/>
        </w:trPr>
        <w:tc>
          <w:tcPr>
            <w:tcW w:w="2381" w:type="dxa"/>
            <w:vMerge w:val="restart"/>
            <w:vAlign w:val="center"/>
          </w:tcPr>
          <w:p w14:paraId="137F04FA"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6631" w:type="dxa"/>
            <w:gridSpan w:val="2"/>
          </w:tcPr>
          <w:p w14:paraId="0AEE9D8D" w14:textId="77777777" w:rsidR="00FD499D" w:rsidRPr="006017C4" w:rsidRDefault="00FD499D" w:rsidP="006C509D">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7F1EDC92"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lastRenderedPageBreak/>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1FB70C54" w14:textId="77777777" w:rsidTr="006C509D">
        <w:trPr>
          <w:trHeight w:val="330"/>
          <w:jc w:val="center"/>
        </w:trPr>
        <w:tc>
          <w:tcPr>
            <w:tcW w:w="2381" w:type="dxa"/>
            <w:vMerge/>
            <w:vAlign w:val="center"/>
          </w:tcPr>
          <w:p w14:paraId="602A9121" w14:textId="77777777" w:rsidR="00FD499D" w:rsidRPr="006017C4" w:rsidRDefault="00FD499D" w:rsidP="006C509D">
            <w:pPr>
              <w:widowControl/>
              <w:spacing w:line="360" w:lineRule="auto"/>
              <w:jc w:val="left"/>
              <w:rPr>
                <w:rFonts w:eastAsiaTheme="minorEastAsia"/>
                <w:color w:val="000000" w:themeColor="text1"/>
                <w:szCs w:val="21"/>
              </w:rPr>
            </w:pPr>
          </w:p>
        </w:tc>
        <w:tc>
          <w:tcPr>
            <w:tcW w:w="3260" w:type="dxa"/>
          </w:tcPr>
          <w:p w14:paraId="5C0E94ED"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账面余额</w:t>
            </w:r>
          </w:p>
        </w:tc>
        <w:tc>
          <w:tcPr>
            <w:tcW w:w="3371" w:type="dxa"/>
          </w:tcPr>
          <w:p w14:paraId="36741E31" w14:textId="77777777" w:rsidR="00FD499D" w:rsidRPr="006017C4" w:rsidRDefault="00FD499D"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其中</w:t>
            </w:r>
            <w:r w:rsidRPr="006017C4">
              <w:rPr>
                <w:color w:val="000000" w:themeColor="text1"/>
                <w:szCs w:val="21"/>
              </w:rPr>
              <w:t>；</w:t>
            </w:r>
            <w:r w:rsidRPr="006017C4">
              <w:rPr>
                <w:rFonts w:eastAsiaTheme="minorEastAsia"/>
                <w:color w:val="000000" w:themeColor="text1"/>
                <w:szCs w:val="21"/>
              </w:rPr>
              <w:t>买断式逆回购</w:t>
            </w:r>
          </w:p>
        </w:tc>
      </w:tr>
      <w:tr w:rsidR="006017C4" w:rsidRPr="006017C4" w14:paraId="6CF28EDE" w14:textId="77777777" w:rsidTr="006C509D">
        <w:trPr>
          <w:trHeight w:val="257"/>
          <w:jc w:val="center"/>
        </w:trPr>
        <w:tc>
          <w:tcPr>
            <w:tcW w:w="2381" w:type="dxa"/>
            <w:vAlign w:val="bottom"/>
          </w:tcPr>
          <w:p w14:paraId="4C60B3C7" w14:textId="77777777" w:rsidR="00FD499D" w:rsidRPr="006017C4" w:rsidRDefault="00FD499D" w:rsidP="006C509D">
            <w:pPr>
              <w:rPr>
                <w:rFonts w:ascii="宋体" w:hAnsi="宋体"/>
                <w:color w:val="000000" w:themeColor="text1"/>
                <w:szCs w:val="21"/>
              </w:rPr>
            </w:pPr>
            <w:r w:rsidRPr="006017C4">
              <w:rPr>
                <w:rFonts w:ascii="宋体" w:hAnsi="宋体"/>
                <w:color w:val="000000" w:themeColor="text1"/>
                <w:szCs w:val="21"/>
              </w:rPr>
              <w:t>交易所市场</w:t>
            </w:r>
          </w:p>
        </w:tc>
        <w:tc>
          <w:tcPr>
            <w:tcW w:w="3260" w:type="dxa"/>
          </w:tcPr>
          <w:p w14:paraId="34DDBB26"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371" w:type="dxa"/>
          </w:tcPr>
          <w:p w14:paraId="39618330"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FA1E0FB" w14:textId="77777777" w:rsidTr="006C509D">
        <w:trPr>
          <w:trHeight w:val="257"/>
          <w:jc w:val="center"/>
        </w:trPr>
        <w:tc>
          <w:tcPr>
            <w:tcW w:w="2381" w:type="dxa"/>
            <w:vAlign w:val="bottom"/>
          </w:tcPr>
          <w:p w14:paraId="305FD0F6" w14:textId="77777777" w:rsidR="00FD499D" w:rsidRPr="006017C4" w:rsidRDefault="00FD499D" w:rsidP="006C509D">
            <w:pPr>
              <w:rPr>
                <w:rFonts w:ascii="宋体" w:hAnsi="宋体"/>
                <w:color w:val="000000" w:themeColor="text1"/>
                <w:szCs w:val="21"/>
              </w:rPr>
            </w:pPr>
            <w:r w:rsidRPr="006017C4">
              <w:rPr>
                <w:rFonts w:ascii="宋体" w:hAnsi="宋体"/>
                <w:color w:val="000000" w:themeColor="text1"/>
                <w:szCs w:val="21"/>
              </w:rPr>
              <w:t>银行间市场</w:t>
            </w:r>
          </w:p>
        </w:tc>
        <w:tc>
          <w:tcPr>
            <w:tcW w:w="3260" w:type="dxa"/>
          </w:tcPr>
          <w:p w14:paraId="66E04003"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371" w:type="dxa"/>
          </w:tcPr>
          <w:p w14:paraId="44049A57" w14:textId="77777777" w:rsidR="00FD499D" w:rsidRPr="006017C4" w:rsidRDefault="00FD499D" w:rsidP="006C509D">
            <w:pPr>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4560BFC" w14:textId="77777777" w:rsidTr="006C509D">
        <w:trPr>
          <w:trHeight w:val="257"/>
          <w:jc w:val="center"/>
        </w:trPr>
        <w:tc>
          <w:tcPr>
            <w:tcW w:w="2381" w:type="dxa"/>
            <w:vAlign w:val="bottom"/>
          </w:tcPr>
          <w:p w14:paraId="0040F42D" w14:textId="77777777" w:rsidR="00FD499D" w:rsidRPr="006017C4" w:rsidRDefault="00FD499D" w:rsidP="006C509D">
            <w:pPr>
              <w:spacing w:line="360" w:lineRule="auto"/>
              <w:jc w:val="left"/>
              <w:rPr>
                <w:rFonts w:eastAsiaTheme="minorEastAsia"/>
                <w:color w:val="000000" w:themeColor="text1"/>
                <w:szCs w:val="21"/>
              </w:rPr>
            </w:pPr>
            <w:r w:rsidRPr="006017C4">
              <w:rPr>
                <w:rFonts w:eastAsiaTheme="minorEastAsia"/>
                <w:color w:val="000000" w:themeColor="text1"/>
                <w:szCs w:val="21"/>
              </w:rPr>
              <w:t>合计</w:t>
            </w:r>
          </w:p>
        </w:tc>
        <w:tc>
          <w:tcPr>
            <w:tcW w:w="3260" w:type="dxa"/>
            <w:vAlign w:val="center"/>
          </w:tcPr>
          <w:p w14:paraId="56E4008B" w14:textId="77777777" w:rsidR="00FD499D" w:rsidRPr="006017C4" w:rsidRDefault="00FD499D"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371" w:type="dxa"/>
            <w:vAlign w:val="center"/>
          </w:tcPr>
          <w:p w14:paraId="03F5B60F" w14:textId="77777777" w:rsidR="00FD499D" w:rsidRPr="006017C4" w:rsidRDefault="00FD499D"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bl>
    <w:p w14:paraId="74166E4D"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期末买断式逆回购交易中取得的债券</w:t>
      </w:r>
    </w:p>
    <w:p w14:paraId="1B92832D" w14:textId="77777777" w:rsidR="007B62FA" w:rsidRPr="006017C4" w:rsidRDefault="007B62FA" w:rsidP="00202E0B">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14:paraId="5EBF0AEB"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14:paraId="6212D4B4" w14:textId="77777777" w:rsidR="008F6CFC" w:rsidRPr="006017C4" w:rsidRDefault="008F6CFC" w:rsidP="008F6CFC">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无余额。</w:t>
      </w:r>
    </w:p>
    <w:p w14:paraId="0776D67C"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7.4.7.6 </w:t>
      </w:r>
      <w:r w:rsidRPr="006017C4">
        <w:rPr>
          <w:rFonts w:eastAsiaTheme="minorEastAsia"/>
          <w:b/>
          <w:color w:val="000000" w:themeColor="text1"/>
          <w:szCs w:val="21"/>
        </w:rPr>
        <w:t>其他负债</w:t>
      </w:r>
    </w:p>
    <w:p w14:paraId="750F0565" w14:textId="77777777"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14:paraId="4B9F2062" w14:textId="77777777" w:rsidTr="00F31C69">
        <w:trPr>
          <w:trHeight w:val="330"/>
        </w:trPr>
        <w:tc>
          <w:tcPr>
            <w:tcW w:w="2715" w:type="dxa"/>
            <w:vAlign w:val="center"/>
          </w:tcPr>
          <w:p w14:paraId="5C4EF64A"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14:paraId="5C4B65CC"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538D390C"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14:paraId="6BD25773"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7F71CBA9"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1C3528B5" w14:textId="77777777" w:rsidTr="00F31C69">
        <w:trPr>
          <w:trHeight w:val="325"/>
        </w:trPr>
        <w:tc>
          <w:tcPr>
            <w:tcW w:w="2715" w:type="dxa"/>
            <w:vAlign w:val="center"/>
          </w:tcPr>
          <w:p w14:paraId="32AA3189"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应付券商交易单元保证金</w:t>
            </w:r>
          </w:p>
        </w:tc>
        <w:tc>
          <w:tcPr>
            <w:tcW w:w="3150" w:type="dxa"/>
            <w:vAlign w:val="center"/>
          </w:tcPr>
          <w:p w14:paraId="463B17C1"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14:paraId="640B2FC9"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0CC6660" w14:textId="77777777" w:rsidTr="00F31C69">
        <w:trPr>
          <w:trHeight w:val="325"/>
        </w:trPr>
        <w:tc>
          <w:tcPr>
            <w:tcW w:w="2715" w:type="dxa"/>
            <w:vAlign w:val="center"/>
          </w:tcPr>
          <w:p w14:paraId="3E6776CE"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14:paraId="22458884"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4,844.25</w:t>
            </w:r>
          </w:p>
        </w:tc>
        <w:tc>
          <w:tcPr>
            <w:tcW w:w="3150" w:type="dxa"/>
            <w:vAlign w:val="center"/>
          </w:tcPr>
          <w:p w14:paraId="6092F4F6"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5,322.57</w:t>
            </w:r>
          </w:p>
        </w:tc>
      </w:tr>
      <w:tr w:rsidR="006017C4" w:rsidRPr="006017C4" w14:paraId="56523E29" w14:textId="77777777" w:rsidTr="00F31C69">
        <w:trPr>
          <w:trHeight w:val="325"/>
        </w:trPr>
        <w:tc>
          <w:tcPr>
            <w:tcW w:w="2715" w:type="dxa"/>
            <w:vAlign w:val="center"/>
          </w:tcPr>
          <w:p w14:paraId="3C801EA8" w14:textId="77777777"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14:paraId="1A24EC33"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14:paraId="15862550"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6F219551" w14:textId="77777777" w:rsidTr="00F31C69">
        <w:trPr>
          <w:trHeight w:val="325"/>
        </w:trPr>
        <w:tc>
          <w:tcPr>
            <w:tcW w:w="2715" w:type="dxa"/>
            <w:vAlign w:val="bottom"/>
          </w:tcPr>
          <w:p w14:paraId="2C278B67"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14:paraId="041BC676"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389960C1"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3D9A12DB" w14:textId="77777777" w:rsidTr="00F31C69">
        <w:trPr>
          <w:trHeight w:val="325"/>
        </w:trPr>
        <w:tc>
          <w:tcPr>
            <w:tcW w:w="2715" w:type="dxa"/>
            <w:vAlign w:val="bottom"/>
          </w:tcPr>
          <w:p w14:paraId="766A3005"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其中：交易所市场</w:t>
            </w:r>
          </w:p>
        </w:tc>
        <w:tc>
          <w:tcPr>
            <w:tcW w:w="3150" w:type="dxa"/>
            <w:vAlign w:val="center"/>
          </w:tcPr>
          <w:p w14:paraId="62C129B9"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276A8C6E"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1BE4FEAB" w14:textId="77777777" w:rsidTr="00F31C69">
        <w:trPr>
          <w:trHeight w:val="325"/>
        </w:trPr>
        <w:tc>
          <w:tcPr>
            <w:tcW w:w="2715" w:type="dxa"/>
            <w:vAlign w:val="bottom"/>
          </w:tcPr>
          <w:p w14:paraId="5AD22C8E" w14:textId="77777777"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t xml:space="preserve">      </w:t>
            </w:r>
            <w:r w:rsidRPr="006017C4">
              <w:rPr>
                <w:rFonts w:ascii="宋体" w:hAnsi="宋体" w:hint="eastAsia"/>
                <w:color w:val="000000" w:themeColor="text1"/>
                <w:szCs w:val="21"/>
              </w:rPr>
              <w:t>银行间市场</w:t>
            </w:r>
          </w:p>
        </w:tc>
        <w:tc>
          <w:tcPr>
            <w:tcW w:w="3150" w:type="dxa"/>
            <w:vAlign w:val="center"/>
          </w:tcPr>
          <w:p w14:paraId="4C042AFD"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56F1F8DC"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1B6F53D9" w14:textId="77777777" w:rsidTr="00F31C69">
        <w:trPr>
          <w:trHeight w:val="325"/>
        </w:trPr>
        <w:tc>
          <w:tcPr>
            <w:tcW w:w="2715" w:type="dxa"/>
            <w:vAlign w:val="bottom"/>
          </w:tcPr>
          <w:p w14:paraId="3B0AAB6E"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14:paraId="235F757A"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202A8CFC"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B929E2" w14:paraId="0D47C1A9" w14:textId="77777777">
        <w:tc>
          <w:tcPr>
            <w:tcW w:w="2715" w:type="dxa"/>
            <w:vAlign w:val="center"/>
          </w:tcPr>
          <w:p w14:paraId="18F07D6F" w14:textId="77777777" w:rsidR="00B929E2" w:rsidRDefault="00EF68D0">
            <w:pPr>
              <w:jc w:val="left"/>
            </w:pPr>
            <w:r>
              <w:rPr>
                <w:rFonts w:eastAsiaTheme="minorEastAsia"/>
                <w:color w:val="000000" w:themeColor="text1"/>
                <w:szCs w:val="21"/>
              </w:rPr>
              <w:t>预提费用</w:t>
            </w:r>
          </w:p>
        </w:tc>
        <w:tc>
          <w:tcPr>
            <w:tcW w:w="3150" w:type="dxa"/>
            <w:vAlign w:val="center"/>
          </w:tcPr>
          <w:p w14:paraId="5D08B761" w14:textId="77777777" w:rsidR="00B929E2" w:rsidRDefault="00EF68D0">
            <w:pPr>
              <w:jc w:val="right"/>
            </w:pPr>
            <w:r>
              <w:rPr>
                <w:rFonts w:eastAsiaTheme="minorEastAsia"/>
                <w:color w:val="000000" w:themeColor="text1"/>
                <w:szCs w:val="21"/>
              </w:rPr>
              <w:t>164,000.00</w:t>
            </w:r>
          </w:p>
        </w:tc>
        <w:tc>
          <w:tcPr>
            <w:tcW w:w="3150" w:type="dxa"/>
            <w:vAlign w:val="center"/>
          </w:tcPr>
          <w:p w14:paraId="326FFCF3" w14:textId="77777777" w:rsidR="00B929E2" w:rsidRDefault="00EF68D0">
            <w:pPr>
              <w:jc w:val="right"/>
            </w:pPr>
            <w:r>
              <w:rPr>
                <w:rFonts w:eastAsiaTheme="minorEastAsia"/>
                <w:color w:val="000000" w:themeColor="text1"/>
                <w:szCs w:val="21"/>
              </w:rPr>
              <w:t>153,000.00</w:t>
            </w:r>
          </w:p>
        </w:tc>
      </w:tr>
      <w:tr w:rsidR="006017C4" w:rsidRPr="006017C4" w14:paraId="402EEAFA" w14:textId="77777777" w:rsidTr="00F31C69">
        <w:trPr>
          <w:trHeight w:val="325"/>
        </w:trPr>
        <w:tc>
          <w:tcPr>
            <w:tcW w:w="2715" w:type="dxa"/>
            <w:vAlign w:val="center"/>
          </w:tcPr>
          <w:p w14:paraId="14DD1988"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14:paraId="01294589"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168,844.25</w:t>
            </w:r>
          </w:p>
        </w:tc>
        <w:tc>
          <w:tcPr>
            <w:tcW w:w="3150" w:type="dxa"/>
            <w:vAlign w:val="bottom"/>
          </w:tcPr>
          <w:p w14:paraId="275D450E"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158,322.57</w:t>
            </w:r>
          </w:p>
        </w:tc>
      </w:tr>
    </w:tbl>
    <w:p w14:paraId="62F94356" w14:textId="77777777"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14:paraId="0F99198E" w14:textId="77777777"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6F980461" w14:textId="77777777" w:rsidTr="00374C9E">
        <w:tc>
          <w:tcPr>
            <w:tcW w:w="9360" w:type="dxa"/>
            <w:gridSpan w:val="3"/>
            <w:vAlign w:val="center"/>
          </w:tcPr>
          <w:p w14:paraId="7F7611DB" w14:textId="77777777"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r>
      <w:tr w:rsidR="006017C4" w:rsidRPr="006017C4" w14:paraId="4AC9E3DE" w14:textId="77777777" w:rsidTr="00070156">
        <w:tc>
          <w:tcPr>
            <w:tcW w:w="3120" w:type="dxa"/>
            <w:vMerge w:val="restart"/>
            <w:vAlign w:val="center"/>
          </w:tcPr>
          <w:p w14:paraId="35ECE6F7"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5C655098" w14:textId="77777777"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14:paraId="35D1C045"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ECCF20D" w14:textId="77777777" w:rsidTr="00070156">
        <w:tc>
          <w:tcPr>
            <w:tcW w:w="3120" w:type="dxa"/>
            <w:vMerge/>
            <w:vAlign w:val="center"/>
          </w:tcPr>
          <w:p w14:paraId="3E379C75"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767A020D"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41ADACDA"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3114843F" w14:textId="77777777" w:rsidTr="00070156">
        <w:tc>
          <w:tcPr>
            <w:tcW w:w="3120" w:type="dxa"/>
            <w:vAlign w:val="center"/>
          </w:tcPr>
          <w:p w14:paraId="576EA1CE"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4A4247CF"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732,219,249.39</w:t>
            </w:r>
          </w:p>
        </w:tc>
        <w:tc>
          <w:tcPr>
            <w:tcW w:w="3120" w:type="dxa"/>
            <w:vAlign w:val="center"/>
          </w:tcPr>
          <w:p w14:paraId="6BC9A03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732,219,249.39</w:t>
            </w:r>
          </w:p>
        </w:tc>
      </w:tr>
      <w:tr w:rsidR="006017C4" w:rsidRPr="006017C4" w14:paraId="53B78B89" w14:textId="77777777" w:rsidTr="00070156">
        <w:tc>
          <w:tcPr>
            <w:tcW w:w="3120" w:type="dxa"/>
            <w:vAlign w:val="center"/>
          </w:tcPr>
          <w:p w14:paraId="7B22411F"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6C29331A"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1,696,823,615.64</w:t>
            </w:r>
          </w:p>
        </w:tc>
        <w:tc>
          <w:tcPr>
            <w:tcW w:w="3120" w:type="dxa"/>
            <w:vAlign w:val="center"/>
          </w:tcPr>
          <w:p w14:paraId="039A5B91"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1,696,823,615.64</w:t>
            </w:r>
          </w:p>
        </w:tc>
      </w:tr>
      <w:tr w:rsidR="006017C4" w:rsidRPr="006017C4" w14:paraId="257DB363" w14:textId="77777777" w:rsidTr="00070156">
        <w:tc>
          <w:tcPr>
            <w:tcW w:w="3120" w:type="dxa"/>
            <w:vAlign w:val="center"/>
          </w:tcPr>
          <w:p w14:paraId="4370FA02"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lastRenderedPageBreak/>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60340680"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-1,080,912,164.01</w:t>
            </w:r>
          </w:p>
        </w:tc>
        <w:tc>
          <w:tcPr>
            <w:tcW w:w="3120" w:type="dxa"/>
            <w:vAlign w:val="center"/>
          </w:tcPr>
          <w:p w14:paraId="46EA4C4B"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-1,080,912,164.01</w:t>
            </w:r>
          </w:p>
        </w:tc>
      </w:tr>
      <w:tr w:rsidR="006017C4" w:rsidRPr="006017C4" w14:paraId="6744BB22" w14:textId="77777777" w:rsidTr="00070156">
        <w:tc>
          <w:tcPr>
            <w:tcW w:w="3120" w:type="dxa"/>
            <w:vAlign w:val="center"/>
          </w:tcPr>
          <w:p w14:paraId="6257A425"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57410EB5"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1,348,130,701.02</w:t>
            </w:r>
          </w:p>
        </w:tc>
        <w:tc>
          <w:tcPr>
            <w:tcW w:w="3120" w:type="dxa"/>
            <w:vAlign w:val="center"/>
          </w:tcPr>
          <w:p w14:paraId="75DE2BD7"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1,348,130,701.02</w:t>
            </w:r>
          </w:p>
        </w:tc>
      </w:tr>
    </w:tbl>
    <w:p w14:paraId="52CBF412" w14:textId="77777777"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6308C5CB" w14:textId="77777777" w:rsidTr="00374C9E">
        <w:tc>
          <w:tcPr>
            <w:tcW w:w="9360" w:type="dxa"/>
            <w:gridSpan w:val="3"/>
            <w:vAlign w:val="center"/>
          </w:tcPr>
          <w:p w14:paraId="755F45E1" w14:textId="77777777"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r>
      <w:tr w:rsidR="006017C4" w:rsidRPr="006017C4" w14:paraId="1EE24D29" w14:textId="77777777" w:rsidTr="00070156">
        <w:tc>
          <w:tcPr>
            <w:tcW w:w="3120" w:type="dxa"/>
            <w:vMerge w:val="restart"/>
            <w:vAlign w:val="center"/>
          </w:tcPr>
          <w:p w14:paraId="6298DCBA"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1D58BF90"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14:paraId="70B9B1AE"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D5015CF" w14:textId="77777777" w:rsidTr="00070156">
        <w:tc>
          <w:tcPr>
            <w:tcW w:w="3120" w:type="dxa"/>
            <w:vMerge/>
            <w:vAlign w:val="center"/>
          </w:tcPr>
          <w:p w14:paraId="6AB6D590"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032BF3F2"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483A3D57"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288A80ED" w14:textId="77777777" w:rsidTr="00070156">
        <w:tc>
          <w:tcPr>
            <w:tcW w:w="3120" w:type="dxa"/>
            <w:vAlign w:val="center"/>
          </w:tcPr>
          <w:p w14:paraId="0461A9ED"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31C0A92A"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680,064,218.41</w:t>
            </w:r>
          </w:p>
        </w:tc>
        <w:tc>
          <w:tcPr>
            <w:tcW w:w="3120" w:type="dxa"/>
            <w:vAlign w:val="center"/>
          </w:tcPr>
          <w:p w14:paraId="47266F59"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680,064,218.41</w:t>
            </w:r>
          </w:p>
        </w:tc>
      </w:tr>
      <w:tr w:rsidR="006017C4" w:rsidRPr="006017C4" w14:paraId="48D6DC8D" w14:textId="77777777" w:rsidTr="00070156">
        <w:tc>
          <w:tcPr>
            <w:tcW w:w="3120" w:type="dxa"/>
            <w:vAlign w:val="center"/>
          </w:tcPr>
          <w:p w14:paraId="6480C489"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3B009DB4"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-332,968,232.38</w:t>
            </w:r>
          </w:p>
        </w:tc>
        <w:tc>
          <w:tcPr>
            <w:tcW w:w="3120" w:type="dxa"/>
            <w:vAlign w:val="center"/>
          </w:tcPr>
          <w:p w14:paraId="21AEC561"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-332,968,232.38</w:t>
            </w:r>
          </w:p>
        </w:tc>
      </w:tr>
      <w:tr w:rsidR="006017C4" w:rsidRPr="006017C4" w14:paraId="5F40551B" w14:textId="77777777" w:rsidTr="00070156">
        <w:tc>
          <w:tcPr>
            <w:tcW w:w="3120" w:type="dxa"/>
            <w:vAlign w:val="center"/>
          </w:tcPr>
          <w:p w14:paraId="75D7DD8B"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755B12E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347,095,986.03</w:t>
            </w:r>
          </w:p>
        </w:tc>
        <w:tc>
          <w:tcPr>
            <w:tcW w:w="3120" w:type="dxa"/>
            <w:vAlign w:val="center"/>
          </w:tcPr>
          <w:p w14:paraId="41F14066"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347,095,986.03</w:t>
            </w:r>
          </w:p>
        </w:tc>
      </w:tr>
    </w:tbl>
    <w:p w14:paraId="420DD4A9" w14:textId="77777777"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27A427CB" w14:textId="77777777" w:rsidR="00AB0D99" w:rsidRPr="00E54740" w:rsidRDefault="00AB0D99" w:rsidP="00AB0D99">
      <w:pPr>
        <w:spacing w:line="360" w:lineRule="auto"/>
        <w:rPr>
          <w:rFonts w:eastAsiaTheme="minorEastAsia"/>
          <w:szCs w:val="21"/>
        </w:rPr>
      </w:pPr>
      <w:r w:rsidRPr="00E54740">
        <w:rPr>
          <w:rFonts w:eastAsiaTheme="minorEastAsia"/>
          <w:szCs w:val="21"/>
        </w:rPr>
        <w:t>摩根海外稳健配置混合</w:t>
      </w:r>
      <w:r w:rsidRPr="00E54740">
        <w:rPr>
          <w:rFonts w:eastAsiaTheme="minorEastAsia"/>
          <w:szCs w:val="21"/>
        </w:rPr>
        <w:t>(QDII-FOF)</w:t>
      </w:r>
      <w:r w:rsidRPr="00E54740">
        <w:rPr>
          <w:rFonts w:eastAsiaTheme="minorEastAsia"/>
          <w:szCs w:val="21"/>
        </w:rPr>
        <w:t>人民币</w:t>
      </w:r>
      <w:r w:rsidRPr="00E54740">
        <w:rPr>
          <w:rFonts w:eastAsiaTheme="minorEastAsia"/>
          <w:szCs w:val="21"/>
        </w:rPr>
        <w:t>A</w:t>
      </w:r>
    </w:p>
    <w:p w14:paraId="5F976CC3"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42D203A5" w14:textId="77777777" w:rsidTr="0027526E">
        <w:tc>
          <w:tcPr>
            <w:tcW w:w="2694" w:type="dxa"/>
          </w:tcPr>
          <w:p w14:paraId="4F3462C2"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7BD983A"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F85A431"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4F8AB57"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15741F0D" w14:textId="77777777" w:rsidTr="0027526E">
        <w:tblPrEx>
          <w:tblLook w:val="04A0" w:firstRow="1" w:lastRow="0" w:firstColumn="1" w:lastColumn="0" w:noHBand="0" w:noVBand="1"/>
        </w:tblPrEx>
        <w:tc>
          <w:tcPr>
            <w:tcW w:w="2694" w:type="dxa"/>
            <w:vAlign w:val="center"/>
          </w:tcPr>
          <w:p w14:paraId="0DE29F05"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49FB40A2"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22,934,352.05</w:t>
            </w:r>
          </w:p>
        </w:tc>
        <w:tc>
          <w:tcPr>
            <w:tcW w:w="2126" w:type="dxa"/>
            <w:vAlign w:val="center"/>
          </w:tcPr>
          <w:p w14:paraId="46EB5B12"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-4,047,108.50</w:t>
            </w:r>
          </w:p>
        </w:tc>
        <w:tc>
          <w:tcPr>
            <w:tcW w:w="2268" w:type="dxa"/>
            <w:vAlign w:val="center"/>
          </w:tcPr>
          <w:p w14:paraId="4E11A1AC"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18,887,243.55</w:t>
            </w:r>
          </w:p>
        </w:tc>
      </w:tr>
      <w:tr w:rsidR="00AB0D99" w:rsidRPr="00656FC3" w14:paraId="01FE11B2" w14:textId="77777777" w:rsidTr="0027526E">
        <w:tblPrEx>
          <w:tblLook w:val="04A0" w:firstRow="1" w:lastRow="0" w:firstColumn="1" w:lastColumn="0" w:noHBand="0" w:noVBand="1"/>
        </w:tblPrEx>
        <w:tc>
          <w:tcPr>
            <w:tcW w:w="2694" w:type="dxa"/>
            <w:vAlign w:val="center"/>
          </w:tcPr>
          <w:p w14:paraId="22D7E7DA"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FE65D87"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22,934,352.05</w:t>
            </w:r>
          </w:p>
        </w:tc>
        <w:tc>
          <w:tcPr>
            <w:tcW w:w="2126" w:type="dxa"/>
            <w:vAlign w:val="center"/>
          </w:tcPr>
          <w:p w14:paraId="539EDAE2"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-4,047,108.50</w:t>
            </w:r>
          </w:p>
        </w:tc>
        <w:tc>
          <w:tcPr>
            <w:tcW w:w="2268" w:type="dxa"/>
            <w:vAlign w:val="center"/>
          </w:tcPr>
          <w:p w14:paraId="103FFDF3"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18,887,243.55</w:t>
            </w:r>
          </w:p>
        </w:tc>
      </w:tr>
      <w:tr w:rsidR="00AB0D99" w:rsidRPr="00E54740" w14:paraId="55A6A53D" w14:textId="77777777" w:rsidTr="0027526E">
        <w:tc>
          <w:tcPr>
            <w:tcW w:w="2694" w:type="dxa"/>
            <w:vAlign w:val="center"/>
          </w:tcPr>
          <w:p w14:paraId="0AF998E8"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246BBB7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-2,903,554.59</w:t>
            </w:r>
          </w:p>
        </w:tc>
        <w:tc>
          <w:tcPr>
            <w:tcW w:w="2126" w:type="dxa"/>
            <w:vAlign w:val="center"/>
          </w:tcPr>
          <w:p w14:paraId="5402F9F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58,615,197.23</w:t>
            </w:r>
          </w:p>
        </w:tc>
        <w:tc>
          <w:tcPr>
            <w:tcW w:w="2268" w:type="dxa"/>
            <w:vAlign w:val="center"/>
          </w:tcPr>
          <w:p w14:paraId="113C697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55,711,642.64</w:t>
            </w:r>
          </w:p>
        </w:tc>
      </w:tr>
      <w:tr w:rsidR="00AB0D99" w:rsidRPr="00E54740" w14:paraId="211E294C" w14:textId="77777777" w:rsidTr="0027526E">
        <w:tc>
          <w:tcPr>
            <w:tcW w:w="2694" w:type="dxa"/>
            <w:vAlign w:val="center"/>
          </w:tcPr>
          <w:p w14:paraId="751DF909"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9E7D35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18,020,638.11</w:t>
            </w:r>
          </w:p>
        </w:tc>
        <w:tc>
          <w:tcPr>
            <w:tcW w:w="2126" w:type="dxa"/>
            <w:vAlign w:val="center"/>
          </w:tcPr>
          <w:p w14:paraId="6DA3A13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4,499,358.86</w:t>
            </w:r>
          </w:p>
        </w:tc>
        <w:tc>
          <w:tcPr>
            <w:tcW w:w="2268" w:type="dxa"/>
            <w:vAlign w:val="center"/>
          </w:tcPr>
          <w:p w14:paraId="396CE1C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22,519,996.97</w:t>
            </w:r>
          </w:p>
        </w:tc>
      </w:tr>
      <w:tr w:rsidR="00AB0D99" w:rsidRPr="00E54740" w14:paraId="7E7D9531" w14:textId="77777777" w:rsidTr="0027526E">
        <w:tc>
          <w:tcPr>
            <w:tcW w:w="2694" w:type="dxa"/>
            <w:vAlign w:val="center"/>
          </w:tcPr>
          <w:p w14:paraId="1D22FD36"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258C7B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44,583,837.22</w:t>
            </w:r>
          </w:p>
        </w:tc>
        <w:tc>
          <w:tcPr>
            <w:tcW w:w="2126" w:type="dxa"/>
            <w:vAlign w:val="center"/>
          </w:tcPr>
          <w:p w14:paraId="02F2EC8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24,745,692.68</w:t>
            </w:r>
          </w:p>
        </w:tc>
        <w:tc>
          <w:tcPr>
            <w:tcW w:w="2268" w:type="dxa"/>
            <w:vAlign w:val="center"/>
          </w:tcPr>
          <w:p w14:paraId="3C680B1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69,329,529.90</w:t>
            </w:r>
          </w:p>
        </w:tc>
      </w:tr>
      <w:tr w:rsidR="00AB0D99" w:rsidRPr="00E54740" w14:paraId="0615BCD6" w14:textId="77777777" w:rsidTr="0027526E">
        <w:tc>
          <w:tcPr>
            <w:tcW w:w="2694" w:type="dxa"/>
            <w:vAlign w:val="center"/>
          </w:tcPr>
          <w:p w14:paraId="32D17FF9"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A27410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-26,563,199.11</w:t>
            </w:r>
          </w:p>
        </w:tc>
        <w:tc>
          <w:tcPr>
            <w:tcW w:w="2126" w:type="dxa"/>
            <w:vAlign w:val="center"/>
          </w:tcPr>
          <w:p w14:paraId="3EF5C37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-20,246,333.82</w:t>
            </w:r>
          </w:p>
        </w:tc>
        <w:tc>
          <w:tcPr>
            <w:tcW w:w="2268" w:type="dxa"/>
            <w:vAlign w:val="center"/>
          </w:tcPr>
          <w:p w14:paraId="7559837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-46,809,532.93</w:t>
            </w:r>
          </w:p>
        </w:tc>
      </w:tr>
      <w:tr w:rsidR="00AB0D99" w:rsidRPr="00E54740" w14:paraId="11E34A61" w14:textId="77777777" w:rsidTr="0027526E">
        <w:tc>
          <w:tcPr>
            <w:tcW w:w="2694" w:type="dxa"/>
            <w:vAlign w:val="center"/>
          </w:tcPr>
          <w:p w14:paraId="0AFA053C"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4A777B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17A83B5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2BF9314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3A7A30F4" w14:textId="77777777" w:rsidTr="0027526E">
        <w:tc>
          <w:tcPr>
            <w:tcW w:w="2694" w:type="dxa"/>
            <w:vAlign w:val="center"/>
          </w:tcPr>
          <w:p w14:paraId="57A934D1"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115C1E0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38,051,435.57</w:t>
            </w:r>
          </w:p>
        </w:tc>
        <w:tc>
          <w:tcPr>
            <w:tcW w:w="2126" w:type="dxa"/>
            <w:vAlign w:val="center"/>
          </w:tcPr>
          <w:p w14:paraId="15F7CB4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59,067,447.59</w:t>
            </w:r>
          </w:p>
        </w:tc>
        <w:tc>
          <w:tcPr>
            <w:tcW w:w="2268" w:type="dxa"/>
            <w:vAlign w:val="center"/>
          </w:tcPr>
          <w:p w14:paraId="5E3F38F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97,118,883.16</w:t>
            </w:r>
          </w:p>
        </w:tc>
      </w:tr>
    </w:tbl>
    <w:p w14:paraId="7CB4E1D2" w14:textId="77777777"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摩根海外稳健配置混合</w:t>
      </w:r>
      <w:r w:rsidRPr="00E54740">
        <w:rPr>
          <w:rFonts w:eastAsiaTheme="minorEastAsia"/>
          <w:szCs w:val="21"/>
        </w:rPr>
        <w:t>(QDII-FOF)</w:t>
      </w:r>
      <w:r w:rsidRPr="00E54740">
        <w:rPr>
          <w:rFonts w:eastAsiaTheme="minorEastAsia"/>
          <w:szCs w:val="21"/>
        </w:rPr>
        <w:t>人民币</w:t>
      </w:r>
      <w:r w:rsidRPr="00E54740">
        <w:rPr>
          <w:rFonts w:eastAsiaTheme="minorEastAsia"/>
          <w:szCs w:val="21"/>
        </w:rPr>
        <w:t>C</w:t>
      </w:r>
    </w:p>
    <w:p w14:paraId="424825AF"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6ED8DD64" w14:textId="77777777" w:rsidTr="0027526E">
        <w:tc>
          <w:tcPr>
            <w:tcW w:w="2694" w:type="dxa"/>
          </w:tcPr>
          <w:p w14:paraId="64DA6FBB"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AFD4BE0"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2549C47"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2FC29B6"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231E19A1" w14:textId="77777777" w:rsidTr="0027526E">
        <w:tblPrEx>
          <w:tblLook w:val="04A0" w:firstRow="1" w:lastRow="0" w:firstColumn="1" w:lastColumn="0" w:noHBand="0" w:noVBand="1"/>
        </w:tblPrEx>
        <w:tc>
          <w:tcPr>
            <w:tcW w:w="2694" w:type="dxa"/>
            <w:vAlign w:val="center"/>
          </w:tcPr>
          <w:p w14:paraId="10B240F7"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2172EC1E"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w:t>
            </w:r>
          </w:p>
        </w:tc>
        <w:tc>
          <w:tcPr>
            <w:tcW w:w="2126" w:type="dxa"/>
            <w:vAlign w:val="center"/>
          </w:tcPr>
          <w:p w14:paraId="50D91111"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w:t>
            </w:r>
          </w:p>
        </w:tc>
        <w:tc>
          <w:tcPr>
            <w:tcW w:w="2268" w:type="dxa"/>
            <w:vAlign w:val="center"/>
          </w:tcPr>
          <w:p w14:paraId="32708EAC"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w:t>
            </w:r>
          </w:p>
        </w:tc>
      </w:tr>
      <w:tr w:rsidR="00AB0D99" w:rsidRPr="00656FC3" w14:paraId="3EA51AAE" w14:textId="77777777" w:rsidTr="0027526E">
        <w:tblPrEx>
          <w:tblLook w:val="04A0" w:firstRow="1" w:lastRow="0" w:firstColumn="1" w:lastColumn="0" w:noHBand="0" w:noVBand="1"/>
        </w:tblPrEx>
        <w:tc>
          <w:tcPr>
            <w:tcW w:w="2694" w:type="dxa"/>
            <w:vAlign w:val="center"/>
          </w:tcPr>
          <w:p w14:paraId="54C9F15B"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23D0EEB"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w:t>
            </w:r>
          </w:p>
        </w:tc>
        <w:tc>
          <w:tcPr>
            <w:tcW w:w="2126" w:type="dxa"/>
            <w:vAlign w:val="center"/>
          </w:tcPr>
          <w:p w14:paraId="5B72258F"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w:t>
            </w:r>
          </w:p>
        </w:tc>
        <w:tc>
          <w:tcPr>
            <w:tcW w:w="2268" w:type="dxa"/>
            <w:vAlign w:val="center"/>
          </w:tcPr>
          <w:p w14:paraId="4517D722"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w:t>
            </w:r>
          </w:p>
        </w:tc>
      </w:tr>
      <w:tr w:rsidR="00AB0D99" w:rsidRPr="00E54740" w14:paraId="620E329A" w14:textId="77777777" w:rsidTr="0027526E">
        <w:tc>
          <w:tcPr>
            <w:tcW w:w="2694" w:type="dxa"/>
            <w:vAlign w:val="center"/>
          </w:tcPr>
          <w:p w14:paraId="5EFD4B31"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363A89A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1,289,088.58</w:t>
            </w:r>
          </w:p>
        </w:tc>
        <w:tc>
          <w:tcPr>
            <w:tcW w:w="2126" w:type="dxa"/>
            <w:vAlign w:val="center"/>
          </w:tcPr>
          <w:p w14:paraId="7EC02A0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7,037,826.56</w:t>
            </w:r>
          </w:p>
        </w:tc>
        <w:tc>
          <w:tcPr>
            <w:tcW w:w="2268" w:type="dxa"/>
            <w:vAlign w:val="center"/>
          </w:tcPr>
          <w:p w14:paraId="2D1A391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8,326,915.14</w:t>
            </w:r>
          </w:p>
        </w:tc>
      </w:tr>
      <w:tr w:rsidR="00AB0D99" w:rsidRPr="00E54740" w14:paraId="6E740EF2" w14:textId="77777777" w:rsidTr="0027526E">
        <w:tc>
          <w:tcPr>
            <w:tcW w:w="2694" w:type="dxa"/>
            <w:vAlign w:val="center"/>
          </w:tcPr>
          <w:p w14:paraId="55B81DB4"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358617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7,173,962.22</w:t>
            </w:r>
          </w:p>
        </w:tc>
        <w:tc>
          <w:tcPr>
            <w:tcW w:w="2126" w:type="dxa"/>
            <w:vAlign w:val="center"/>
          </w:tcPr>
          <w:p w14:paraId="40A04C0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8,088,722.53</w:t>
            </w:r>
          </w:p>
        </w:tc>
        <w:tc>
          <w:tcPr>
            <w:tcW w:w="2268" w:type="dxa"/>
            <w:vAlign w:val="center"/>
          </w:tcPr>
          <w:p w14:paraId="60927A8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15,262,684.75</w:t>
            </w:r>
          </w:p>
        </w:tc>
      </w:tr>
      <w:tr w:rsidR="00AB0D99" w:rsidRPr="00E54740" w14:paraId="76EB1D78" w14:textId="77777777" w:rsidTr="0027526E">
        <w:tc>
          <w:tcPr>
            <w:tcW w:w="2694" w:type="dxa"/>
            <w:vAlign w:val="center"/>
          </w:tcPr>
          <w:p w14:paraId="756E3BB1"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0F4F72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14,046,131.98</w:t>
            </w:r>
          </w:p>
        </w:tc>
        <w:tc>
          <w:tcPr>
            <w:tcW w:w="2126" w:type="dxa"/>
            <w:vAlign w:val="center"/>
          </w:tcPr>
          <w:p w14:paraId="70BA64C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17,131,398.70</w:t>
            </w:r>
          </w:p>
        </w:tc>
        <w:tc>
          <w:tcPr>
            <w:tcW w:w="2268" w:type="dxa"/>
            <w:vAlign w:val="center"/>
          </w:tcPr>
          <w:p w14:paraId="39B885A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31,177,530.68</w:t>
            </w:r>
          </w:p>
        </w:tc>
      </w:tr>
      <w:tr w:rsidR="00AB0D99" w:rsidRPr="00E54740" w14:paraId="39BB0F6F" w14:textId="77777777" w:rsidTr="0027526E">
        <w:tc>
          <w:tcPr>
            <w:tcW w:w="2694" w:type="dxa"/>
            <w:vAlign w:val="center"/>
          </w:tcPr>
          <w:p w14:paraId="34D67656"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lastRenderedPageBreak/>
              <w:t>基金赎回款</w:t>
            </w:r>
          </w:p>
        </w:tc>
        <w:tc>
          <w:tcPr>
            <w:tcW w:w="2268" w:type="dxa"/>
            <w:vAlign w:val="center"/>
          </w:tcPr>
          <w:p w14:paraId="228690E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-6,872,169.76</w:t>
            </w:r>
          </w:p>
        </w:tc>
        <w:tc>
          <w:tcPr>
            <w:tcW w:w="2126" w:type="dxa"/>
            <w:vAlign w:val="center"/>
          </w:tcPr>
          <w:p w14:paraId="1F7157E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-9,042,676.17</w:t>
            </w:r>
          </w:p>
        </w:tc>
        <w:tc>
          <w:tcPr>
            <w:tcW w:w="2268" w:type="dxa"/>
            <w:vAlign w:val="center"/>
          </w:tcPr>
          <w:p w14:paraId="5A45903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-15,914,845.93</w:t>
            </w:r>
          </w:p>
        </w:tc>
      </w:tr>
      <w:tr w:rsidR="00AB0D99" w:rsidRPr="00E54740" w14:paraId="3B81CFFF" w14:textId="77777777" w:rsidTr="0027526E">
        <w:tc>
          <w:tcPr>
            <w:tcW w:w="2694" w:type="dxa"/>
            <w:vAlign w:val="center"/>
          </w:tcPr>
          <w:p w14:paraId="584BF3A8"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4CF682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53DC284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400283A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20A68CCC" w14:textId="77777777" w:rsidTr="0027526E">
        <w:tc>
          <w:tcPr>
            <w:tcW w:w="2694" w:type="dxa"/>
            <w:vAlign w:val="center"/>
          </w:tcPr>
          <w:p w14:paraId="7E154F29"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128ADCD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8,463,050.80</w:t>
            </w:r>
          </w:p>
        </w:tc>
        <w:tc>
          <w:tcPr>
            <w:tcW w:w="2126" w:type="dxa"/>
            <w:vAlign w:val="center"/>
          </w:tcPr>
          <w:p w14:paraId="744620C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15,126,549.09</w:t>
            </w:r>
          </w:p>
        </w:tc>
        <w:tc>
          <w:tcPr>
            <w:tcW w:w="2268" w:type="dxa"/>
            <w:vAlign w:val="center"/>
          </w:tcPr>
          <w:p w14:paraId="41637C5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23,589,599.89</w:t>
            </w:r>
          </w:p>
        </w:tc>
      </w:tr>
    </w:tbl>
    <w:p w14:paraId="30742A81"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14:paraId="738F59C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14:paraId="5F1D9A8F" w14:textId="77777777" w:rsidTr="006D141C">
        <w:tc>
          <w:tcPr>
            <w:tcW w:w="2912" w:type="dxa"/>
            <w:vAlign w:val="center"/>
          </w:tcPr>
          <w:p w14:paraId="5D73E2A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14:paraId="41CA5BA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B2B3113" w14:textId="77777777"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14:paraId="13064EB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4078246" w14:textId="77777777"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93F4D11" w14:textId="77777777" w:rsidTr="00937B4C">
        <w:tc>
          <w:tcPr>
            <w:tcW w:w="2912" w:type="dxa"/>
            <w:vAlign w:val="center"/>
          </w:tcPr>
          <w:p w14:paraId="0DBF45C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活期存款利息收入</w:t>
            </w:r>
          </w:p>
        </w:tc>
        <w:tc>
          <w:tcPr>
            <w:tcW w:w="3208" w:type="dxa"/>
            <w:vAlign w:val="center"/>
          </w:tcPr>
          <w:p w14:paraId="7DE4B75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780,741.93</w:t>
            </w:r>
          </w:p>
        </w:tc>
        <w:tc>
          <w:tcPr>
            <w:tcW w:w="2880" w:type="dxa"/>
            <w:vAlign w:val="center"/>
          </w:tcPr>
          <w:p w14:paraId="4A5B3CF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476,167.83</w:t>
            </w:r>
          </w:p>
        </w:tc>
      </w:tr>
      <w:tr w:rsidR="006017C4" w:rsidRPr="006017C4" w14:paraId="2CE50BEA" w14:textId="77777777" w:rsidTr="00937B4C">
        <w:tc>
          <w:tcPr>
            <w:tcW w:w="2912" w:type="dxa"/>
            <w:vAlign w:val="center"/>
          </w:tcPr>
          <w:p w14:paraId="7C7C3D8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14:paraId="455107E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50AA35F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F7D8703" w14:textId="77777777" w:rsidTr="00937B4C">
        <w:tc>
          <w:tcPr>
            <w:tcW w:w="2912" w:type="dxa"/>
            <w:vAlign w:val="center"/>
          </w:tcPr>
          <w:p w14:paraId="6A06D8E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14:paraId="23BC58B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0BA4E1F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3,353,188.82</w:t>
            </w:r>
          </w:p>
        </w:tc>
      </w:tr>
      <w:tr w:rsidR="006017C4" w:rsidRPr="006017C4" w14:paraId="1854AA97" w14:textId="77777777" w:rsidTr="00937B4C">
        <w:tc>
          <w:tcPr>
            <w:tcW w:w="2912" w:type="dxa"/>
            <w:vAlign w:val="center"/>
          </w:tcPr>
          <w:p w14:paraId="1DB1667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结算备付金利息收入</w:t>
            </w:r>
          </w:p>
        </w:tc>
        <w:tc>
          <w:tcPr>
            <w:tcW w:w="3208" w:type="dxa"/>
            <w:vAlign w:val="center"/>
          </w:tcPr>
          <w:p w14:paraId="39B4BE0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37,077.49</w:t>
            </w:r>
          </w:p>
        </w:tc>
        <w:tc>
          <w:tcPr>
            <w:tcW w:w="2880" w:type="dxa"/>
            <w:vAlign w:val="center"/>
          </w:tcPr>
          <w:p w14:paraId="65EB8B8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A7FF803" w14:textId="77777777" w:rsidTr="00937B4C">
        <w:tc>
          <w:tcPr>
            <w:tcW w:w="2912" w:type="dxa"/>
            <w:vAlign w:val="center"/>
          </w:tcPr>
          <w:p w14:paraId="03210F9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14:paraId="265FD83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1,352.77</w:t>
            </w:r>
          </w:p>
        </w:tc>
        <w:tc>
          <w:tcPr>
            <w:tcW w:w="2880" w:type="dxa"/>
            <w:vAlign w:val="center"/>
          </w:tcPr>
          <w:p w14:paraId="45F59C7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869.30</w:t>
            </w:r>
          </w:p>
        </w:tc>
      </w:tr>
      <w:tr w:rsidR="006017C4" w:rsidRPr="006017C4" w14:paraId="286AB895" w14:textId="77777777" w:rsidTr="00937B4C">
        <w:tc>
          <w:tcPr>
            <w:tcW w:w="2912" w:type="dxa"/>
            <w:vAlign w:val="center"/>
          </w:tcPr>
          <w:p w14:paraId="1A5A7E2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14:paraId="1CA7848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819,172.19</w:t>
            </w:r>
          </w:p>
        </w:tc>
        <w:tc>
          <w:tcPr>
            <w:tcW w:w="2880" w:type="dxa"/>
            <w:vAlign w:val="center"/>
          </w:tcPr>
          <w:p w14:paraId="6194E6E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3,830,225.95</w:t>
            </w:r>
          </w:p>
        </w:tc>
      </w:tr>
    </w:tbl>
    <w:p w14:paraId="2137FA5B"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14:paraId="7B8C40CF" w14:textId="77777777"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4E9F378A"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 xml:space="preserve">7.4.7.11 </w:t>
      </w:r>
      <w:r w:rsidRPr="006017C4">
        <w:rPr>
          <w:rFonts w:eastAsiaTheme="minorEastAsia"/>
          <w:b/>
          <w:bCs/>
          <w:color w:val="000000" w:themeColor="text1"/>
          <w:kern w:val="0"/>
          <w:szCs w:val="21"/>
        </w:rPr>
        <w:t>基金投资收益</w:t>
      </w:r>
    </w:p>
    <w:p w14:paraId="4D228A2A" w14:textId="77777777" w:rsidR="0061320D" w:rsidRPr="006017C4" w:rsidRDefault="0061320D" w:rsidP="0061320D">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6017C4" w:rsidRPr="006017C4" w14:paraId="5DC13163" w14:textId="77777777" w:rsidTr="00F31C69">
        <w:trPr>
          <w:trHeight w:val="315"/>
        </w:trPr>
        <w:tc>
          <w:tcPr>
            <w:tcW w:w="3544" w:type="dxa"/>
            <w:vAlign w:val="center"/>
          </w:tcPr>
          <w:p w14:paraId="411B4FB7"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738" w:type="dxa"/>
          </w:tcPr>
          <w:p w14:paraId="4FCDECE1"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A0565EE"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078" w:type="dxa"/>
          </w:tcPr>
          <w:p w14:paraId="2C242E68"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0315288C"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6A7BAFC" w14:textId="77777777" w:rsidTr="00F31C69">
        <w:trPr>
          <w:trHeight w:val="315"/>
        </w:trPr>
        <w:tc>
          <w:tcPr>
            <w:tcW w:w="3544" w:type="dxa"/>
            <w:vAlign w:val="center"/>
          </w:tcPr>
          <w:p w14:paraId="57909B73"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w:t>
            </w:r>
            <w:r w:rsidRPr="006017C4">
              <w:rPr>
                <w:rFonts w:eastAsiaTheme="minorEastAsia"/>
                <w:color w:val="000000" w:themeColor="text1"/>
                <w:szCs w:val="21"/>
              </w:rPr>
              <w:t>/</w:t>
            </w:r>
            <w:r w:rsidRPr="006017C4">
              <w:rPr>
                <w:rFonts w:eastAsiaTheme="minorEastAsia"/>
                <w:color w:val="000000" w:themeColor="text1"/>
                <w:szCs w:val="21"/>
              </w:rPr>
              <w:t>赎回基金成交总额</w:t>
            </w:r>
          </w:p>
        </w:tc>
        <w:tc>
          <w:tcPr>
            <w:tcW w:w="2738" w:type="dxa"/>
            <w:vAlign w:val="center"/>
          </w:tcPr>
          <w:p w14:paraId="61A87E9D"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624,152,341.51</w:t>
            </w:r>
          </w:p>
        </w:tc>
        <w:tc>
          <w:tcPr>
            <w:tcW w:w="3078" w:type="dxa"/>
            <w:vAlign w:val="center"/>
          </w:tcPr>
          <w:p w14:paraId="180E4632"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391,685,847.47</w:t>
            </w:r>
          </w:p>
        </w:tc>
      </w:tr>
      <w:tr w:rsidR="006017C4" w:rsidRPr="006017C4" w14:paraId="78821B29" w14:textId="77777777" w:rsidTr="00F31C69">
        <w:trPr>
          <w:trHeight w:val="315"/>
        </w:trPr>
        <w:tc>
          <w:tcPr>
            <w:tcW w:w="3544" w:type="dxa"/>
            <w:vAlign w:val="center"/>
          </w:tcPr>
          <w:p w14:paraId="1BBD590C"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w:t>
            </w:r>
            <w:r w:rsidRPr="006017C4">
              <w:rPr>
                <w:rFonts w:eastAsiaTheme="minorEastAsia"/>
                <w:color w:val="000000" w:themeColor="text1"/>
                <w:szCs w:val="21"/>
              </w:rPr>
              <w:t>/</w:t>
            </w:r>
            <w:r w:rsidRPr="006017C4">
              <w:rPr>
                <w:rFonts w:eastAsiaTheme="minorEastAsia"/>
                <w:color w:val="000000" w:themeColor="text1"/>
                <w:szCs w:val="21"/>
              </w:rPr>
              <w:t>赎回基金成本总额</w:t>
            </w:r>
          </w:p>
        </w:tc>
        <w:tc>
          <w:tcPr>
            <w:tcW w:w="2738" w:type="dxa"/>
            <w:vAlign w:val="center"/>
          </w:tcPr>
          <w:p w14:paraId="4A0DF2CE"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607,430,412.38</w:t>
            </w:r>
          </w:p>
        </w:tc>
        <w:tc>
          <w:tcPr>
            <w:tcW w:w="3078" w:type="dxa"/>
            <w:vAlign w:val="center"/>
          </w:tcPr>
          <w:p w14:paraId="1428B3B0"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388,085,196.76</w:t>
            </w:r>
          </w:p>
        </w:tc>
      </w:tr>
      <w:tr w:rsidR="006017C4" w:rsidRPr="006017C4" w14:paraId="0FB4EEEE" w14:textId="77777777" w:rsidTr="00F31C69">
        <w:trPr>
          <w:trHeight w:val="315"/>
        </w:trPr>
        <w:tc>
          <w:tcPr>
            <w:tcW w:w="3544" w:type="dxa"/>
            <w:vAlign w:val="center"/>
          </w:tcPr>
          <w:p w14:paraId="3258E4E3"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hint="eastAsia"/>
                <w:color w:val="000000" w:themeColor="text1"/>
                <w:szCs w:val="21"/>
              </w:rPr>
              <w:t>减：买卖基金差价收入应缴纳增值税额</w:t>
            </w:r>
          </w:p>
        </w:tc>
        <w:tc>
          <w:tcPr>
            <w:tcW w:w="2738" w:type="dxa"/>
            <w:vAlign w:val="center"/>
          </w:tcPr>
          <w:p w14:paraId="1751AF03"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384,345.39</w:t>
            </w:r>
          </w:p>
        </w:tc>
        <w:tc>
          <w:tcPr>
            <w:tcW w:w="3078" w:type="dxa"/>
            <w:vAlign w:val="center"/>
          </w:tcPr>
          <w:p w14:paraId="33B3B1B3"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6A1CB10" w14:textId="77777777" w:rsidTr="00F31C69">
        <w:trPr>
          <w:trHeight w:val="315"/>
        </w:trPr>
        <w:tc>
          <w:tcPr>
            <w:tcW w:w="3544" w:type="dxa"/>
            <w:vAlign w:val="center"/>
          </w:tcPr>
          <w:p w14:paraId="2B3EDE34"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hint="eastAsia"/>
                <w:color w:val="000000" w:themeColor="text1"/>
                <w:szCs w:val="21"/>
              </w:rPr>
              <w:t>减：交易费用</w:t>
            </w:r>
          </w:p>
        </w:tc>
        <w:tc>
          <w:tcPr>
            <w:tcW w:w="2738" w:type="dxa"/>
            <w:vAlign w:val="center"/>
          </w:tcPr>
          <w:p w14:paraId="25DF3E25"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98,257.31</w:t>
            </w:r>
          </w:p>
        </w:tc>
        <w:tc>
          <w:tcPr>
            <w:tcW w:w="3078" w:type="dxa"/>
            <w:vAlign w:val="center"/>
          </w:tcPr>
          <w:p w14:paraId="005FCF56"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152,417.52</w:t>
            </w:r>
          </w:p>
        </w:tc>
      </w:tr>
      <w:tr w:rsidR="006017C4" w:rsidRPr="006017C4" w14:paraId="11B19592" w14:textId="77777777" w:rsidTr="00F31C69">
        <w:trPr>
          <w:trHeight w:val="315"/>
        </w:trPr>
        <w:tc>
          <w:tcPr>
            <w:tcW w:w="3544" w:type="dxa"/>
            <w:vAlign w:val="center"/>
          </w:tcPr>
          <w:p w14:paraId="37F82731"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基金投资收益</w:t>
            </w:r>
          </w:p>
        </w:tc>
        <w:tc>
          <w:tcPr>
            <w:tcW w:w="2738" w:type="dxa"/>
            <w:vAlign w:val="center"/>
          </w:tcPr>
          <w:p w14:paraId="460446C3"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16,239,326.43</w:t>
            </w:r>
          </w:p>
        </w:tc>
        <w:tc>
          <w:tcPr>
            <w:tcW w:w="3078" w:type="dxa"/>
            <w:vAlign w:val="center"/>
          </w:tcPr>
          <w:p w14:paraId="2D1B7704"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3,448,233.19</w:t>
            </w:r>
          </w:p>
        </w:tc>
      </w:tr>
    </w:tbl>
    <w:p w14:paraId="64C3AF98"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lastRenderedPageBreak/>
        <w:t>7.4.7.12</w:t>
      </w:r>
      <w:r w:rsidRPr="006017C4">
        <w:rPr>
          <w:rFonts w:eastAsiaTheme="minorEastAsia"/>
          <w:b/>
          <w:bCs/>
          <w:color w:val="000000" w:themeColor="text1"/>
          <w:kern w:val="0"/>
          <w:szCs w:val="21"/>
        </w:rPr>
        <w:t>债券投资收益</w:t>
      </w:r>
    </w:p>
    <w:p w14:paraId="423444D8" w14:textId="77777777" w:rsidR="0061320D" w:rsidRPr="006017C4" w:rsidRDefault="0061320D" w:rsidP="0061320D">
      <w:pPr>
        <w:spacing w:line="360" w:lineRule="auto"/>
        <w:rPr>
          <w:b/>
          <w:color w:val="000000" w:themeColor="text1"/>
          <w:szCs w:val="21"/>
        </w:rPr>
      </w:pPr>
      <w:r w:rsidRPr="006017C4">
        <w:rPr>
          <w:rFonts w:eastAsiaTheme="minorEastAsia"/>
          <w:b/>
          <w:bCs/>
          <w:color w:val="000000" w:themeColor="text1"/>
          <w:kern w:val="0"/>
          <w:szCs w:val="21"/>
        </w:rPr>
        <w:t>7.4.7.12.1</w:t>
      </w:r>
      <w:r w:rsidRPr="006017C4">
        <w:rPr>
          <w:b/>
          <w:color w:val="000000" w:themeColor="text1"/>
          <w:szCs w:val="21"/>
        </w:rPr>
        <w:t>债券投资收益项目构成</w:t>
      </w:r>
    </w:p>
    <w:p w14:paraId="6A41D826" w14:textId="77777777" w:rsidR="0061320D" w:rsidRPr="006017C4" w:rsidRDefault="0061320D" w:rsidP="0061320D">
      <w:pPr>
        <w:widowControl/>
        <w:tabs>
          <w:tab w:val="left" w:pos="1680"/>
        </w:tabs>
        <w:wordWrap w:val="0"/>
        <w:autoSpaceDE w:val="0"/>
        <w:autoSpaceDN w:val="0"/>
        <w:ind w:left="440"/>
        <w:jc w:val="right"/>
        <w:textAlignment w:val="bottom"/>
        <w:rPr>
          <w:color w:val="000000" w:themeColor="text1"/>
          <w:kern w:val="0"/>
          <w:szCs w:val="21"/>
        </w:rPr>
      </w:pPr>
      <w:r w:rsidRPr="006017C4">
        <w:rPr>
          <w:rFonts w:eastAsiaTheme="minorEastAsia" w:hint="eastAsia"/>
          <w:color w:val="000000" w:themeColor="text1"/>
          <w:szCs w:val="21"/>
        </w:rPr>
        <w:t xml:space="preserve">                    </w:t>
      </w:r>
      <w:r w:rsidRPr="006017C4">
        <w:rPr>
          <w:rFonts w:eastAsiaTheme="minorEastAsia"/>
          <w:color w:val="000000" w:themeColor="text1"/>
          <w:szCs w:val="21"/>
        </w:rPr>
        <w:t>单位：人民币元</w:t>
      </w:r>
      <w:r w:rsidRPr="006017C4">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017C4" w:rsidRPr="006017C4" w14:paraId="00862228" w14:textId="77777777" w:rsidTr="00F31C69">
        <w:tc>
          <w:tcPr>
            <w:tcW w:w="4175" w:type="dxa"/>
            <w:vAlign w:val="center"/>
          </w:tcPr>
          <w:p w14:paraId="7B0E2728" w14:textId="77777777" w:rsidR="0061320D" w:rsidRPr="006017C4" w:rsidRDefault="0061320D" w:rsidP="00F31C69">
            <w:pPr>
              <w:spacing w:line="360" w:lineRule="auto"/>
              <w:ind w:left="440"/>
              <w:jc w:val="center"/>
              <w:rPr>
                <w:color w:val="000000" w:themeColor="text1"/>
                <w:szCs w:val="21"/>
              </w:rPr>
            </w:pPr>
            <w:r w:rsidRPr="006017C4">
              <w:rPr>
                <w:color w:val="000000" w:themeColor="text1"/>
                <w:szCs w:val="21"/>
              </w:rPr>
              <w:t>项目</w:t>
            </w:r>
          </w:p>
        </w:tc>
        <w:tc>
          <w:tcPr>
            <w:tcW w:w="2593" w:type="dxa"/>
            <w:vAlign w:val="center"/>
          </w:tcPr>
          <w:p w14:paraId="69012550"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C014A99"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93" w:type="dxa"/>
            <w:vAlign w:val="center"/>
          </w:tcPr>
          <w:p w14:paraId="0897B5F0"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3F2B7076"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E756F8D" w14:textId="77777777" w:rsidTr="00F31C69">
        <w:tc>
          <w:tcPr>
            <w:tcW w:w="4175" w:type="dxa"/>
            <w:vAlign w:val="center"/>
          </w:tcPr>
          <w:p w14:paraId="34D9105B" w14:textId="77777777" w:rsidR="0061320D" w:rsidRPr="006017C4" w:rsidRDefault="0061320D" w:rsidP="00F31C69">
            <w:pPr>
              <w:spacing w:line="360" w:lineRule="auto"/>
              <w:rPr>
                <w:color w:val="000000" w:themeColor="text1"/>
                <w:szCs w:val="21"/>
              </w:rPr>
            </w:pPr>
            <w:r w:rsidRPr="006017C4">
              <w:rPr>
                <w:rFonts w:ascii="宋体" w:hAnsi="宋体" w:hint="eastAsia"/>
                <w:color w:val="000000" w:themeColor="text1"/>
                <w:szCs w:val="21"/>
              </w:rPr>
              <w:t>债券投资收益——利息收入</w:t>
            </w:r>
          </w:p>
        </w:tc>
        <w:tc>
          <w:tcPr>
            <w:tcW w:w="2593" w:type="dxa"/>
            <w:vAlign w:val="center"/>
          </w:tcPr>
          <w:p w14:paraId="065532E7"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1,308,867.49</w:t>
            </w:r>
          </w:p>
        </w:tc>
        <w:tc>
          <w:tcPr>
            <w:tcW w:w="2593" w:type="dxa"/>
            <w:vAlign w:val="center"/>
          </w:tcPr>
          <w:p w14:paraId="0D8E7D9C" w14:textId="77777777" w:rsidR="0061320D" w:rsidRPr="006017C4" w:rsidRDefault="0061320D" w:rsidP="00F31C69">
            <w:pPr>
              <w:spacing w:line="360" w:lineRule="auto"/>
              <w:jc w:val="right"/>
              <w:rPr>
                <w:rFonts w:eastAsiaTheme="minorEastAsia"/>
                <w:color w:val="000000" w:themeColor="text1"/>
                <w:szCs w:val="21"/>
              </w:rPr>
            </w:pPr>
            <w:r w:rsidRPr="006017C4">
              <w:rPr>
                <w:rFonts w:hint="eastAsia"/>
                <w:color w:val="000000" w:themeColor="text1"/>
                <w:szCs w:val="21"/>
              </w:rPr>
              <w:t>12,068,336.03</w:t>
            </w:r>
          </w:p>
        </w:tc>
      </w:tr>
      <w:tr w:rsidR="006017C4" w:rsidRPr="006017C4" w14:paraId="684FA350" w14:textId="77777777" w:rsidTr="00F31C69">
        <w:tc>
          <w:tcPr>
            <w:tcW w:w="4175" w:type="dxa"/>
            <w:vAlign w:val="center"/>
          </w:tcPr>
          <w:p w14:paraId="6A4533F2" w14:textId="77777777" w:rsidR="0061320D" w:rsidRPr="006017C4" w:rsidRDefault="0061320D" w:rsidP="00F31C69">
            <w:pPr>
              <w:spacing w:line="360" w:lineRule="auto"/>
              <w:rPr>
                <w:color w:val="000000" w:themeColor="text1"/>
                <w:szCs w:val="21"/>
              </w:rPr>
            </w:pPr>
            <w:r w:rsidRPr="006017C4">
              <w:rPr>
                <w:color w:val="000000" w:themeColor="text1"/>
                <w:szCs w:val="21"/>
              </w:rPr>
              <w:t>债券投资收益</w:t>
            </w:r>
            <w:r w:rsidRPr="006017C4">
              <w:rPr>
                <w:color w:val="000000" w:themeColor="text1"/>
                <w:szCs w:val="21"/>
              </w:rPr>
              <w:t>——</w:t>
            </w:r>
            <w:r w:rsidRPr="006017C4">
              <w:rPr>
                <w:color w:val="000000" w:themeColor="text1"/>
                <w:szCs w:val="21"/>
              </w:rPr>
              <w:t>买卖债券（债转股及债券到期兑付）差价收入</w:t>
            </w:r>
          </w:p>
        </w:tc>
        <w:tc>
          <w:tcPr>
            <w:tcW w:w="2593" w:type="dxa"/>
            <w:vAlign w:val="center"/>
          </w:tcPr>
          <w:p w14:paraId="7BE6CA8D"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-449,894.43</w:t>
            </w:r>
          </w:p>
        </w:tc>
        <w:tc>
          <w:tcPr>
            <w:tcW w:w="2593" w:type="dxa"/>
            <w:vAlign w:val="center"/>
          </w:tcPr>
          <w:p w14:paraId="5FF58080"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-328,265.92</w:t>
            </w:r>
          </w:p>
        </w:tc>
      </w:tr>
      <w:tr w:rsidR="006017C4" w:rsidRPr="006017C4" w14:paraId="79AC7B8F" w14:textId="77777777" w:rsidTr="00F31C69">
        <w:tc>
          <w:tcPr>
            <w:tcW w:w="4175" w:type="dxa"/>
            <w:vAlign w:val="center"/>
          </w:tcPr>
          <w:p w14:paraId="523914B8" w14:textId="77777777" w:rsidR="0061320D" w:rsidRPr="006017C4" w:rsidRDefault="0061320D" w:rsidP="00F31C69">
            <w:pPr>
              <w:spacing w:line="360" w:lineRule="auto"/>
              <w:rPr>
                <w:color w:val="000000" w:themeColor="text1"/>
                <w:szCs w:val="21"/>
              </w:rPr>
            </w:pPr>
            <w:r w:rsidRPr="006017C4">
              <w:rPr>
                <w:color w:val="000000" w:themeColor="text1"/>
                <w:szCs w:val="21"/>
              </w:rPr>
              <w:t>债券投资收益</w:t>
            </w:r>
            <w:r w:rsidRPr="006017C4">
              <w:rPr>
                <w:color w:val="000000" w:themeColor="text1"/>
                <w:szCs w:val="21"/>
              </w:rPr>
              <w:t>——</w:t>
            </w:r>
            <w:r w:rsidRPr="006017C4">
              <w:rPr>
                <w:color w:val="000000" w:themeColor="text1"/>
                <w:szCs w:val="21"/>
              </w:rPr>
              <w:t>赎回差价收入</w:t>
            </w:r>
          </w:p>
        </w:tc>
        <w:tc>
          <w:tcPr>
            <w:tcW w:w="2593" w:type="dxa"/>
            <w:vAlign w:val="center"/>
          </w:tcPr>
          <w:p w14:paraId="72DCBCD2"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kern w:val="0"/>
                <w:szCs w:val="21"/>
              </w:rPr>
              <w:t>-</w:t>
            </w:r>
          </w:p>
        </w:tc>
        <w:tc>
          <w:tcPr>
            <w:tcW w:w="2593" w:type="dxa"/>
            <w:vAlign w:val="center"/>
          </w:tcPr>
          <w:p w14:paraId="1944A64C"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kern w:val="0"/>
                <w:szCs w:val="21"/>
              </w:rPr>
              <w:t>-</w:t>
            </w:r>
          </w:p>
        </w:tc>
      </w:tr>
      <w:tr w:rsidR="006017C4" w:rsidRPr="006017C4" w14:paraId="3187E624" w14:textId="77777777" w:rsidTr="00F31C69">
        <w:tc>
          <w:tcPr>
            <w:tcW w:w="4175" w:type="dxa"/>
            <w:vAlign w:val="center"/>
          </w:tcPr>
          <w:p w14:paraId="690D27DD" w14:textId="77777777" w:rsidR="0061320D" w:rsidRPr="006017C4" w:rsidRDefault="0061320D" w:rsidP="00F31C69">
            <w:pPr>
              <w:spacing w:line="360" w:lineRule="auto"/>
              <w:jc w:val="left"/>
              <w:rPr>
                <w:color w:val="000000" w:themeColor="text1"/>
                <w:szCs w:val="21"/>
              </w:rPr>
            </w:pPr>
            <w:r w:rsidRPr="006017C4">
              <w:rPr>
                <w:color w:val="000000" w:themeColor="text1"/>
                <w:szCs w:val="21"/>
              </w:rPr>
              <w:t>债券投资收益</w:t>
            </w:r>
            <w:r w:rsidRPr="006017C4">
              <w:rPr>
                <w:color w:val="000000" w:themeColor="text1"/>
                <w:szCs w:val="21"/>
              </w:rPr>
              <w:t>——</w:t>
            </w:r>
            <w:r w:rsidRPr="006017C4">
              <w:rPr>
                <w:color w:val="000000" w:themeColor="text1"/>
                <w:szCs w:val="21"/>
              </w:rPr>
              <w:t>申购差价收入</w:t>
            </w:r>
          </w:p>
        </w:tc>
        <w:tc>
          <w:tcPr>
            <w:tcW w:w="2593" w:type="dxa"/>
            <w:vAlign w:val="center"/>
          </w:tcPr>
          <w:p w14:paraId="38BF407F"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c>
          <w:tcPr>
            <w:tcW w:w="2593" w:type="dxa"/>
            <w:vAlign w:val="center"/>
          </w:tcPr>
          <w:p w14:paraId="1C1A219B"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3A6DB311" w14:textId="77777777" w:rsidTr="00F31C69">
        <w:tc>
          <w:tcPr>
            <w:tcW w:w="4175" w:type="dxa"/>
            <w:vAlign w:val="center"/>
          </w:tcPr>
          <w:p w14:paraId="4594BAB6" w14:textId="77777777" w:rsidR="0061320D" w:rsidRPr="006017C4" w:rsidRDefault="0061320D" w:rsidP="00F31C69">
            <w:pPr>
              <w:spacing w:line="360" w:lineRule="auto"/>
              <w:jc w:val="left"/>
              <w:rPr>
                <w:color w:val="000000" w:themeColor="text1"/>
                <w:szCs w:val="21"/>
              </w:rPr>
            </w:pPr>
            <w:r w:rsidRPr="006017C4">
              <w:rPr>
                <w:color w:val="000000" w:themeColor="text1"/>
                <w:szCs w:val="21"/>
              </w:rPr>
              <w:t>合计</w:t>
            </w:r>
          </w:p>
        </w:tc>
        <w:tc>
          <w:tcPr>
            <w:tcW w:w="2593" w:type="dxa"/>
            <w:vAlign w:val="center"/>
          </w:tcPr>
          <w:p w14:paraId="75CBA477"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858,973.06</w:t>
            </w:r>
          </w:p>
        </w:tc>
        <w:tc>
          <w:tcPr>
            <w:tcW w:w="2593" w:type="dxa"/>
            <w:vAlign w:val="center"/>
          </w:tcPr>
          <w:p w14:paraId="20716CF5"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11,740,070.11</w:t>
            </w:r>
          </w:p>
        </w:tc>
      </w:tr>
    </w:tbl>
    <w:p w14:paraId="1D7B78A2"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7.4.7.12.2</w:t>
      </w:r>
      <w:r w:rsidRPr="006017C4">
        <w:rPr>
          <w:rFonts w:eastAsiaTheme="minorEastAsia"/>
          <w:b/>
          <w:bCs/>
          <w:color w:val="000000" w:themeColor="text1"/>
          <w:kern w:val="0"/>
          <w:szCs w:val="21"/>
        </w:rPr>
        <w:t>债券投资收益</w:t>
      </w:r>
      <w:r w:rsidRPr="006017C4">
        <w:rPr>
          <w:rFonts w:eastAsiaTheme="minorEastAsia"/>
          <w:b/>
          <w:bCs/>
          <w:color w:val="000000" w:themeColor="text1"/>
          <w:kern w:val="0"/>
          <w:szCs w:val="21"/>
        </w:rPr>
        <w:t>——</w:t>
      </w:r>
      <w:r w:rsidRPr="006017C4">
        <w:rPr>
          <w:rFonts w:eastAsiaTheme="minorEastAsia"/>
          <w:b/>
          <w:bCs/>
          <w:color w:val="000000" w:themeColor="text1"/>
          <w:kern w:val="0"/>
          <w:szCs w:val="21"/>
        </w:rPr>
        <w:t>买卖债券差价收入</w:t>
      </w:r>
    </w:p>
    <w:p w14:paraId="24CF9015" w14:textId="77777777" w:rsidR="0061320D" w:rsidRPr="006017C4" w:rsidRDefault="0061320D" w:rsidP="0061320D">
      <w:pPr>
        <w:widowControl/>
        <w:tabs>
          <w:tab w:val="left" w:pos="1680"/>
        </w:tabs>
        <w:wordWrap w:val="0"/>
        <w:autoSpaceDE w:val="0"/>
        <w:autoSpaceDN w:val="0"/>
        <w:ind w:left="440"/>
        <w:jc w:val="right"/>
        <w:textAlignment w:val="bottom"/>
        <w:rPr>
          <w:color w:val="000000" w:themeColor="text1"/>
          <w:kern w:val="0"/>
          <w:szCs w:val="21"/>
        </w:rPr>
      </w:pPr>
      <w:r w:rsidRPr="006017C4">
        <w:rPr>
          <w:color w:val="000000" w:themeColor="text1"/>
          <w:szCs w:val="21"/>
          <w:lang w:val="en-AU"/>
        </w:rPr>
        <w:t xml:space="preserve">      </w:t>
      </w:r>
      <w:r w:rsidRPr="006017C4">
        <w:rPr>
          <w:rFonts w:hint="eastAsia"/>
          <w:color w:val="000000" w:themeColor="text1"/>
          <w:szCs w:val="21"/>
          <w:lang w:val="en-AU"/>
        </w:rPr>
        <w:t xml:space="preserve">   </w:t>
      </w:r>
      <w:r w:rsidRPr="006017C4">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017C4" w:rsidRPr="006017C4" w14:paraId="74320DD0" w14:textId="77777777" w:rsidTr="00F31C69">
        <w:trPr>
          <w:trHeight w:val="315"/>
        </w:trPr>
        <w:tc>
          <w:tcPr>
            <w:tcW w:w="4129" w:type="dxa"/>
            <w:vAlign w:val="center"/>
          </w:tcPr>
          <w:p w14:paraId="49D73611" w14:textId="77777777" w:rsidR="0061320D" w:rsidRPr="006017C4" w:rsidRDefault="0061320D" w:rsidP="00F31C69">
            <w:pPr>
              <w:autoSpaceDE w:val="0"/>
              <w:autoSpaceDN w:val="0"/>
              <w:spacing w:line="360" w:lineRule="auto"/>
              <w:ind w:left="440"/>
              <w:jc w:val="center"/>
              <w:textAlignment w:val="bottom"/>
              <w:rPr>
                <w:color w:val="000000" w:themeColor="text1"/>
                <w:kern w:val="0"/>
                <w:szCs w:val="21"/>
              </w:rPr>
            </w:pPr>
            <w:r w:rsidRPr="006017C4">
              <w:rPr>
                <w:color w:val="000000" w:themeColor="text1"/>
                <w:kern w:val="0"/>
                <w:szCs w:val="21"/>
              </w:rPr>
              <w:t>项目</w:t>
            </w:r>
          </w:p>
        </w:tc>
        <w:tc>
          <w:tcPr>
            <w:tcW w:w="2616" w:type="dxa"/>
            <w:vAlign w:val="center"/>
          </w:tcPr>
          <w:p w14:paraId="60420C1B"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0D75128"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16" w:type="dxa"/>
            <w:vAlign w:val="center"/>
          </w:tcPr>
          <w:p w14:paraId="3F515435"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2E184594"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01470E3"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F48D69B" w14:textId="77777777" w:rsidR="0061320D" w:rsidRPr="006017C4" w:rsidRDefault="0061320D" w:rsidP="00F31C69">
            <w:pPr>
              <w:widowControl/>
              <w:autoSpaceDE w:val="0"/>
              <w:autoSpaceDN w:val="0"/>
              <w:spacing w:line="360" w:lineRule="auto"/>
              <w:ind w:leftChars="50" w:left="105"/>
              <w:textAlignment w:val="bottom"/>
              <w:rPr>
                <w:color w:val="000000" w:themeColor="text1"/>
                <w:kern w:val="0"/>
                <w:szCs w:val="21"/>
              </w:rPr>
            </w:pPr>
            <w:r w:rsidRPr="006017C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85DBD77"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153,202,890.53</w:t>
            </w:r>
          </w:p>
        </w:tc>
        <w:tc>
          <w:tcPr>
            <w:tcW w:w="2616" w:type="dxa"/>
            <w:tcBorders>
              <w:top w:val="single" w:sz="4" w:space="0" w:color="auto"/>
              <w:left w:val="single" w:sz="4" w:space="0" w:color="auto"/>
              <w:bottom w:val="single" w:sz="4" w:space="0" w:color="auto"/>
              <w:right w:val="single" w:sz="4" w:space="0" w:color="auto"/>
            </w:tcBorders>
            <w:vAlign w:val="center"/>
          </w:tcPr>
          <w:p w14:paraId="6F3A712B"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1,016,658,443.86</w:t>
            </w:r>
          </w:p>
        </w:tc>
      </w:tr>
      <w:tr w:rsidR="006017C4" w:rsidRPr="006017C4" w14:paraId="5E669387"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B3B8E75" w14:textId="77777777" w:rsidR="0061320D" w:rsidRPr="006017C4" w:rsidRDefault="0061320D" w:rsidP="00F31C69">
            <w:pPr>
              <w:widowControl/>
              <w:autoSpaceDE w:val="0"/>
              <w:autoSpaceDN w:val="0"/>
              <w:spacing w:line="360" w:lineRule="auto"/>
              <w:ind w:leftChars="50" w:left="105"/>
              <w:textAlignment w:val="bottom"/>
              <w:rPr>
                <w:color w:val="000000" w:themeColor="text1"/>
                <w:kern w:val="0"/>
                <w:szCs w:val="21"/>
              </w:rPr>
            </w:pPr>
            <w:r w:rsidRPr="006017C4">
              <w:rPr>
                <w:color w:val="000000" w:themeColor="text1"/>
                <w:szCs w:val="21"/>
              </w:rPr>
              <w:t>减：</w:t>
            </w:r>
            <w:r w:rsidRPr="006017C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6D4D7C0"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153,273,798.65</w:t>
            </w:r>
          </w:p>
        </w:tc>
        <w:tc>
          <w:tcPr>
            <w:tcW w:w="2616" w:type="dxa"/>
            <w:tcBorders>
              <w:top w:val="single" w:sz="4" w:space="0" w:color="auto"/>
              <w:left w:val="single" w:sz="4" w:space="0" w:color="auto"/>
              <w:bottom w:val="single" w:sz="4" w:space="0" w:color="auto"/>
              <w:right w:val="single" w:sz="4" w:space="0" w:color="auto"/>
            </w:tcBorders>
            <w:vAlign w:val="center"/>
          </w:tcPr>
          <w:p w14:paraId="3E65B1E6"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1,004,556,323.66</w:t>
            </w:r>
          </w:p>
        </w:tc>
      </w:tr>
      <w:tr w:rsidR="006017C4" w:rsidRPr="006017C4" w14:paraId="31DC45A7"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0368D1E" w14:textId="77777777" w:rsidR="0061320D" w:rsidRPr="006017C4" w:rsidRDefault="0061320D" w:rsidP="00F31C69">
            <w:pPr>
              <w:widowControl/>
              <w:autoSpaceDE w:val="0"/>
              <w:autoSpaceDN w:val="0"/>
              <w:spacing w:line="360" w:lineRule="auto"/>
              <w:ind w:firstLineChars="50" w:firstLine="105"/>
              <w:textAlignment w:val="bottom"/>
              <w:rPr>
                <w:color w:val="000000" w:themeColor="text1"/>
                <w:szCs w:val="21"/>
              </w:rPr>
            </w:pPr>
            <w:r w:rsidRPr="006017C4">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7D08107" w14:textId="77777777" w:rsidR="0061320D" w:rsidRPr="006017C4" w:rsidRDefault="0061320D" w:rsidP="00F31C69">
            <w:pPr>
              <w:spacing w:line="360" w:lineRule="auto"/>
              <w:ind w:left="440"/>
              <w:jc w:val="right"/>
              <w:rPr>
                <w:color w:val="000000" w:themeColor="text1"/>
                <w:szCs w:val="21"/>
              </w:rPr>
            </w:pPr>
            <w:r w:rsidRPr="006017C4">
              <w:rPr>
                <w:color w:val="000000" w:themeColor="text1"/>
                <w:szCs w:val="21"/>
              </w:rPr>
              <w:t>378,986.31</w:t>
            </w:r>
          </w:p>
        </w:tc>
        <w:tc>
          <w:tcPr>
            <w:tcW w:w="2616" w:type="dxa"/>
            <w:tcBorders>
              <w:top w:val="single" w:sz="4" w:space="0" w:color="auto"/>
              <w:left w:val="single" w:sz="4" w:space="0" w:color="auto"/>
              <w:bottom w:val="single" w:sz="4" w:space="0" w:color="auto"/>
              <w:right w:val="single" w:sz="4" w:space="0" w:color="auto"/>
            </w:tcBorders>
            <w:vAlign w:val="center"/>
          </w:tcPr>
          <w:p w14:paraId="44F2CE2C"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12,430,386.12</w:t>
            </w:r>
          </w:p>
        </w:tc>
      </w:tr>
      <w:tr w:rsidR="006017C4" w:rsidRPr="006017C4" w14:paraId="61B87142"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68DF13" w14:textId="77777777" w:rsidR="0061320D" w:rsidRPr="006017C4" w:rsidRDefault="0061320D" w:rsidP="00F31C69">
            <w:pPr>
              <w:widowControl/>
              <w:autoSpaceDE w:val="0"/>
              <w:autoSpaceDN w:val="0"/>
              <w:spacing w:line="360" w:lineRule="auto"/>
              <w:ind w:firstLineChars="50" w:firstLine="105"/>
              <w:textAlignment w:val="bottom"/>
              <w:rPr>
                <w:color w:val="000000" w:themeColor="text1"/>
                <w:szCs w:val="21"/>
              </w:rPr>
            </w:pPr>
            <w:r w:rsidRPr="006017C4">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5442B9B6" w14:textId="77777777" w:rsidR="0061320D" w:rsidRPr="006017C4" w:rsidRDefault="0061320D" w:rsidP="00F31C69">
            <w:pPr>
              <w:spacing w:line="360" w:lineRule="auto"/>
              <w:ind w:left="440"/>
              <w:jc w:val="right"/>
              <w:rPr>
                <w:color w:val="000000" w:themeColor="text1"/>
                <w:szCs w:val="21"/>
              </w:rPr>
            </w:pPr>
            <w:r w:rsidRPr="006017C4">
              <w:rPr>
                <w:color w:val="000000" w:themeColor="text1"/>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EDB64D8"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6902EFFC"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BDDD30E" w14:textId="77777777" w:rsidR="0061320D" w:rsidRPr="006017C4" w:rsidRDefault="0061320D" w:rsidP="00F31C69">
            <w:pPr>
              <w:widowControl/>
              <w:autoSpaceDE w:val="0"/>
              <w:autoSpaceDN w:val="0"/>
              <w:spacing w:line="360" w:lineRule="auto"/>
              <w:ind w:leftChars="50" w:left="105"/>
              <w:textAlignment w:val="bottom"/>
              <w:rPr>
                <w:color w:val="000000" w:themeColor="text1"/>
                <w:kern w:val="0"/>
                <w:szCs w:val="21"/>
              </w:rPr>
            </w:pPr>
            <w:r w:rsidRPr="006017C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7F6B760"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-449,894.43</w:t>
            </w:r>
          </w:p>
        </w:tc>
        <w:tc>
          <w:tcPr>
            <w:tcW w:w="2616" w:type="dxa"/>
            <w:tcBorders>
              <w:top w:val="single" w:sz="4" w:space="0" w:color="auto"/>
              <w:left w:val="single" w:sz="4" w:space="0" w:color="auto"/>
              <w:bottom w:val="single" w:sz="4" w:space="0" w:color="auto"/>
              <w:right w:val="single" w:sz="4" w:space="0" w:color="auto"/>
            </w:tcBorders>
            <w:vAlign w:val="center"/>
          </w:tcPr>
          <w:p w14:paraId="1EE597F2"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-328,265.92</w:t>
            </w:r>
          </w:p>
        </w:tc>
      </w:tr>
    </w:tbl>
    <w:p w14:paraId="30BD84EB"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7.4.7.13 </w:t>
      </w:r>
      <w:r w:rsidRPr="006017C4">
        <w:rPr>
          <w:rFonts w:eastAsiaTheme="minorEastAsia"/>
          <w:b/>
          <w:color w:val="000000" w:themeColor="text1"/>
          <w:szCs w:val="21"/>
        </w:rPr>
        <w:t>衍生工具收益</w:t>
      </w:r>
    </w:p>
    <w:p w14:paraId="71A0F433" w14:textId="77777777" w:rsidR="006B30C9" w:rsidRPr="006017C4" w:rsidRDefault="00DF557F"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46C537A5"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14:paraId="16F49D2B" w14:textId="77777777" w:rsidR="007B62FA" w:rsidRPr="006017C4" w:rsidRDefault="007B62F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lastRenderedPageBreak/>
        <w:t>无。</w:t>
      </w:r>
    </w:p>
    <w:p w14:paraId="413E477F" w14:textId="77777777"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14:paraId="0D49BAEA" w14:textId="77777777"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t>7.4.7.15</w:t>
      </w:r>
      <w:r w:rsidRPr="006017C4">
        <w:rPr>
          <w:rFonts w:eastAsiaTheme="minorEastAsia"/>
          <w:b/>
          <w:color w:val="000000" w:themeColor="text1"/>
          <w:szCs w:val="21"/>
        </w:rPr>
        <w:t>公允价值变动收益</w:t>
      </w:r>
    </w:p>
    <w:p w14:paraId="60946C70" w14:textId="77777777"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3DC027B0" w14:textId="77777777" w:rsidTr="006C509D">
        <w:trPr>
          <w:trHeight w:val="285"/>
        </w:trPr>
        <w:tc>
          <w:tcPr>
            <w:tcW w:w="2987" w:type="dxa"/>
            <w:vAlign w:val="center"/>
          </w:tcPr>
          <w:p w14:paraId="3910DED4"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14:paraId="57413232"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7B2F976E"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6BD14D0C"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785A963"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9982DDE" w14:textId="77777777" w:rsidTr="006C509D">
        <w:trPr>
          <w:trHeight w:val="285"/>
        </w:trPr>
        <w:tc>
          <w:tcPr>
            <w:tcW w:w="2987" w:type="dxa"/>
            <w:vAlign w:val="center"/>
          </w:tcPr>
          <w:p w14:paraId="0FBF53EC"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14:paraId="3A033510"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65,653,023.79</w:t>
            </w:r>
          </w:p>
        </w:tc>
        <w:tc>
          <w:tcPr>
            <w:tcW w:w="3149" w:type="dxa"/>
            <w:vAlign w:val="center"/>
          </w:tcPr>
          <w:p w14:paraId="281786B9"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-2,548,193.02</w:t>
            </w:r>
          </w:p>
        </w:tc>
      </w:tr>
      <w:tr w:rsidR="006017C4" w:rsidRPr="006017C4" w14:paraId="7E75DF07" w14:textId="77777777" w:rsidTr="006C509D">
        <w:trPr>
          <w:trHeight w:val="285"/>
        </w:trPr>
        <w:tc>
          <w:tcPr>
            <w:tcW w:w="2987" w:type="dxa"/>
            <w:vAlign w:val="center"/>
          </w:tcPr>
          <w:p w14:paraId="4E245C23"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14:paraId="63EF9749"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798BACEC"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386BAD2" w14:textId="77777777" w:rsidTr="006C509D">
        <w:trPr>
          <w:trHeight w:val="285"/>
        </w:trPr>
        <w:tc>
          <w:tcPr>
            <w:tcW w:w="2987" w:type="dxa"/>
            <w:vAlign w:val="center"/>
          </w:tcPr>
          <w:p w14:paraId="0AFA1525"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债券投资</w:t>
            </w:r>
          </w:p>
        </w:tc>
        <w:tc>
          <w:tcPr>
            <w:tcW w:w="3149" w:type="dxa"/>
            <w:vAlign w:val="center"/>
          </w:tcPr>
          <w:p w14:paraId="3709DAD3"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356,919.47</w:t>
            </w:r>
          </w:p>
        </w:tc>
        <w:tc>
          <w:tcPr>
            <w:tcW w:w="3149" w:type="dxa"/>
            <w:vAlign w:val="center"/>
          </w:tcPr>
          <w:p w14:paraId="101C94D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-360,710.47</w:t>
            </w:r>
          </w:p>
        </w:tc>
      </w:tr>
      <w:tr w:rsidR="006017C4" w:rsidRPr="006017C4" w14:paraId="794CCBB0" w14:textId="77777777" w:rsidTr="006C509D">
        <w:trPr>
          <w:trHeight w:val="285"/>
        </w:trPr>
        <w:tc>
          <w:tcPr>
            <w:tcW w:w="2987" w:type="dxa"/>
            <w:vAlign w:val="center"/>
          </w:tcPr>
          <w:p w14:paraId="52B9E567"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14:paraId="40A27576"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33810FED"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6208ECE" w14:textId="77777777" w:rsidTr="006C509D">
        <w:trPr>
          <w:trHeight w:val="285"/>
        </w:trPr>
        <w:tc>
          <w:tcPr>
            <w:tcW w:w="2987" w:type="dxa"/>
            <w:vAlign w:val="center"/>
          </w:tcPr>
          <w:p w14:paraId="122F21EA"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14:paraId="3534D4F7"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65,296,104.32</w:t>
            </w:r>
          </w:p>
        </w:tc>
        <w:tc>
          <w:tcPr>
            <w:tcW w:w="3149" w:type="dxa"/>
            <w:vAlign w:val="center"/>
          </w:tcPr>
          <w:p w14:paraId="46DAE218"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-2,187,482.55</w:t>
            </w:r>
          </w:p>
        </w:tc>
      </w:tr>
      <w:tr w:rsidR="006017C4" w:rsidRPr="006017C4" w14:paraId="11ADD584" w14:textId="77777777" w:rsidTr="006C509D">
        <w:trPr>
          <w:trHeight w:val="285"/>
        </w:trPr>
        <w:tc>
          <w:tcPr>
            <w:tcW w:w="2987" w:type="dxa"/>
            <w:vAlign w:val="center"/>
          </w:tcPr>
          <w:p w14:paraId="3A1357BE"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14:paraId="1319E4E0"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636E1879"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18B5C072" w14:textId="77777777" w:rsidTr="006C509D">
        <w:trPr>
          <w:trHeight w:val="285"/>
        </w:trPr>
        <w:tc>
          <w:tcPr>
            <w:tcW w:w="2987" w:type="dxa"/>
            <w:vAlign w:val="center"/>
          </w:tcPr>
          <w:p w14:paraId="54E4F095"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14:paraId="6DEE76D7"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14:paraId="705219D4"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14:paraId="35C2E7B0" w14:textId="77777777" w:rsidTr="006C509D">
        <w:trPr>
          <w:trHeight w:val="285"/>
        </w:trPr>
        <w:tc>
          <w:tcPr>
            <w:tcW w:w="2987" w:type="dxa"/>
            <w:vAlign w:val="center"/>
          </w:tcPr>
          <w:p w14:paraId="0FA49495"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2.</w:t>
            </w:r>
            <w:r w:rsidRPr="006017C4">
              <w:rPr>
                <w:color w:val="000000" w:themeColor="text1"/>
                <w:kern w:val="0"/>
                <w:szCs w:val="21"/>
              </w:rPr>
              <w:t>衍生工具</w:t>
            </w:r>
          </w:p>
        </w:tc>
        <w:tc>
          <w:tcPr>
            <w:tcW w:w="3149" w:type="dxa"/>
            <w:vAlign w:val="center"/>
          </w:tcPr>
          <w:p w14:paraId="37E4D053"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6018E2D5"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1C3B241E" w14:textId="77777777" w:rsidTr="006C509D">
        <w:trPr>
          <w:trHeight w:val="285"/>
        </w:trPr>
        <w:tc>
          <w:tcPr>
            <w:tcW w:w="2987" w:type="dxa"/>
            <w:vAlign w:val="center"/>
          </w:tcPr>
          <w:p w14:paraId="113F0A68"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14:paraId="3A7EE57D"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3136BE9C"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4D69D5CC" w14:textId="77777777" w:rsidTr="006C509D">
        <w:trPr>
          <w:trHeight w:val="285"/>
        </w:trPr>
        <w:tc>
          <w:tcPr>
            <w:tcW w:w="2987" w:type="dxa"/>
            <w:vAlign w:val="center"/>
          </w:tcPr>
          <w:p w14:paraId="23E54447"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14:paraId="2D79262B"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14:paraId="1BBA1950"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6C5692C" w14:textId="77777777" w:rsidTr="006C509D">
        <w:trPr>
          <w:trHeight w:val="285"/>
        </w:trPr>
        <w:tc>
          <w:tcPr>
            <w:tcW w:w="2987" w:type="dxa"/>
            <w:vAlign w:val="center"/>
          </w:tcPr>
          <w:p w14:paraId="703BD4BD"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14:paraId="425D4A80" w14:textId="77777777"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14:paraId="0FFFE373"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6C1C027" w14:textId="77777777" w:rsidTr="006C509D">
        <w:trPr>
          <w:trHeight w:val="285"/>
        </w:trPr>
        <w:tc>
          <w:tcPr>
            <w:tcW w:w="2987" w:type="dxa"/>
            <w:vAlign w:val="center"/>
          </w:tcPr>
          <w:p w14:paraId="3E60B83E"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14:paraId="1F88F4A6"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65,653,023.79</w:t>
            </w:r>
          </w:p>
        </w:tc>
        <w:tc>
          <w:tcPr>
            <w:tcW w:w="3149" w:type="dxa"/>
            <w:vAlign w:val="bottom"/>
          </w:tcPr>
          <w:p w14:paraId="641E3AC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-2,548,193.02</w:t>
            </w:r>
          </w:p>
        </w:tc>
      </w:tr>
    </w:tbl>
    <w:p w14:paraId="01F58C89"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7.4.7.16</w:t>
      </w:r>
      <w:r w:rsidR="002D0B5F"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14:paraId="441D1AB1" w14:textId="77777777"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14:paraId="4DE54AC9" w14:textId="77777777" w:rsidTr="00215394">
        <w:trPr>
          <w:trHeight w:val="255"/>
        </w:trPr>
        <w:tc>
          <w:tcPr>
            <w:tcW w:w="2557" w:type="dxa"/>
            <w:vAlign w:val="center"/>
          </w:tcPr>
          <w:p w14:paraId="2B95D7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14:paraId="2E7D6E50"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1CFDC975"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14:paraId="4F26518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0C12F247"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2AC32E6" w14:textId="77777777" w:rsidTr="00215394">
        <w:trPr>
          <w:trHeight w:val="255"/>
        </w:trPr>
        <w:tc>
          <w:tcPr>
            <w:tcW w:w="2557" w:type="dxa"/>
            <w:vAlign w:val="center"/>
          </w:tcPr>
          <w:p w14:paraId="7072D550"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14:paraId="006E452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956,814.19</w:t>
            </w:r>
          </w:p>
        </w:tc>
        <w:tc>
          <w:tcPr>
            <w:tcW w:w="3221" w:type="dxa"/>
            <w:vAlign w:val="center"/>
          </w:tcPr>
          <w:p w14:paraId="216033B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240,075.27</w:t>
            </w:r>
          </w:p>
        </w:tc>
      </w:tr>
      <w:tr w:rsidR="00B929E2" w14:paraId="3A129891" w14:textId="77777777">
        <w:tc>
          <w:tcPr>
            <w:tcW w:w="2557" w:type="dxa"/>
            <w:vAlign w:val="center"/>
          </w:tcPr>
          <w:p w14:paraId="23294A81" w14:textId="77777777" w:rsidR="00B929E2" w:rsidRDefault="00EF68D0">
            <w:pPr>
              <w:jc w:val="left"/>
            </w:pPr>
            <w:r>
              <w:rPr>
                <w:rFonts w:eastAsiaTheme="minorEastAsia"/>
                <w:color w:val="000000" w:themeColor="text1"/>
                <w:szCs w:val="21"/>
              </w:rPr>
              <w:t>其他</w:t>
            </w:r>
          </w:p>
        </w:tc>
        <w:tc>
          <w:tcPr>
            <w:tcW w:w="3402" w:type="dxa"/>
            <w:vAlign w:val="center"/>
          </w:tcPr>
          <w:p w14:paraId="021C07C1" w14:textId="77777777" w:rsidR="00B929E2" w:rsidRDefault="00EF68D0">
            <w:pPr>
              <w:jc w:val="right"/>
            </w:pPr>
            <w:r>
              <w:rPr>
                <w:rFonts w:eastAsiaTheme="minorEastAsia"/>
                <w:color w:val="000000" w:themeColor="text1"/>
                <w:szCs w:val="21"/>
              </w:rPr>
              <w:t>22,980.03</w:t>
            </w:r>
          </w:p>
        </w:tc>
        <w:tc>
          <w:tcPr>
            <w:tcW w:w="3221" w:type="dxa"/>
            <w:vAlign w:val="center"/>
          </w:tcPr>
          <w:p w14:paraId="08623186" w14:textId="77777777" w:rsidR="00B929E2" w:rsidRDefault="00EF68D0">
            <w:pPr>
              <w:jc w:val="right"/>
            </w:pPr>
            <w:r>
              <w:rPr>
                <w:rFonts w:eastAsiaTheme="minorEastAsia"/>
                <w:color w:val="000000" w:themeColor="text1"/>
                <w:szCs w:val="21"/>
              </w:rPr>
              <w:t>6,198.73</w:t>
            </w:r>
          </w:p>
        </w:tc>
      </w:tr>
      <w:tr w:rsidR="006017C4" w:rsidRPr="006017C4" w14:paraId="5C02A4D8" w14:textId="77777777" w:rsidTr="00215394">
        <w:trPr>
          <w:trHeight w:val="255"/>
        </w:trPr>
        <w:tc>
          <w:tcPr>
            <w:tcW w:w="2557" w:type="dxa"/>
            <w:vAlign w:val="center"/>
          </w:tcPr>
          <w:p w14:paraId="7673D24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14:paraId="54581FA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979,794.22</w:t>
            </w:r>
          </w:p>
        </w:tc>
        <w:tc>
          <w:tcPr>
            <w:tcW w:w="3221" w:type="dxa"/>
            <w:vAlign w:val="center"/>
          </w:tcPr>
          <w:p w14:paraId="53C231F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246,274.00</w:t>
            </w:r>
          </w:p>
        </w:tc>
      </w:tr>
    </w:tbl>
    <w:p w14:paraId="6C7AD872" w14:textId="77777777" w:rsidR="00D4791F" w:rsidRPr="006017C4" w:rsidRDefault="00D4791F" w:rsidP="00D4791F">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7.4.7.17 </w:t>
      </w:r>
      <w:r w:rsidRPr="006017C4">
        <w:rPr>
          <w:rFonts w:eastAsiaTheme="minorEastAsia" w:hint="eastAsia"/>
          <w:b/>
          <w:color w:val="000000" w:themeColor="text1"/>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6017C4" w:rsidRPr="006017C4" w14:paraId="628A98C3" w14:textId="77777777" w:rsidTr="00F31C69">
        <w:tc>
          <w:tcPr>
            <w:tcW w:w="2552" w:type="dxa"/>
            <w:vAlign w:val="center"/>
          </w:tcPr>
          <w:p w14:paraId="3FCE6F6C" w14:textId="77777777" w:rsidR="00804D08" w:rsidRPr="006017C4" w:rsidRDefault="00804D08" w:rsidP="00F31C69">
            <w:pPr>
              <w:tabs>
                <w:tab w:val="left" w:pos="426"/>
              </w:tabs>
              <w:spacing w:line="360" w:lineRule="auto"/>
              <w:jc w:val="center"/>
              <w:rPr>
                <w:rFonts w:eastAsiaTheme="minorEastAsia"/>
                <w:color w:val="000000" w:themeColor="text1"/>
                <w:kern w:val="0"/>
                <w:szCs w:val="21"/>
              </w:rPr>
            </w:pPr>
            <w:r w:rsidRPr="006017C4">
              <w:rPr>
                <w:rFonts w:eastAsiaTheme="minorEastAsia" w:hint="eastAsia"/>
                <w:color w:val="000000" w:themeColor="text1"/>
                <w:kern w:val="0"/>
                <w:szCs w:val="21"/>
              </w:rPr>
              <w:lastRenderedPageBreak/>
              <w:t>项目</w:t>
            </w:r>
          </w:p>
        </w:tc>
        <w:tc>
          <w:tcPr>
            <w:tcW w:w="3260" w:type="dxa"/>
            <w:vAlign w:val="center"/>
          </w:tcPr>
          <w:p w14:paraId="6D954C30" w14:textId="77777777" w:rsidR="00804D08" w:rsidRPr="006017C4" w:rsidRDefault="00804D08"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1398B1FF" w14:textId="77777777" w:rsidR="00804D08" w:rsidRPr="006017C4" w:rsidRDefault="00804D08"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60" w:type="dxa"/>
            <w:vAlign w:val="center"/>
          </w:tcPr>
          <w:p w14:paraId="63F12E1F" w14:textId="77777777" w:rsidR="00804D08" w:rsidRPr="006017C4" w:rsidRDefault="00804D08"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368334BA" w14:textId="77777777" w:rsidR="00804D08" w:rsidRPr="006017C4" w:rsidRDefault="00804D08" w:rsidP="00F31C69">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782C769" w14:textId="77777777" w:rsidTr="00F31C69">
        <w:tc>
          <w:tcPr>
            <w:tcW w:w="2552" w:type="dxa"/>
            <w:vAlign w:val="center"/>
          </w:tcPr>
          <w:p w14:paraId="7A135ED5" w14:textId="77777777" w:rsidR="00804D08" w:rsidRPr="006017C4" w:rsidRDefault="00804D08" w:rsidP="00F31C69">
            <w:pPr>
              <w:tabs>
                <w:tab w:val="left" w:pos="426"/>
              </w:tabs>
              <w:spacing w:line="360" w:lineRule="auto"/>
              <w:jc w:val="left"/>
              <w:rPr>
                <w:rFonts w:eastAsiaTheme="minorEastAsia"/>
                <w:color w:val="000000" w:themeColor="text1"/>
                <w:kern w:val="0"/>
                <w:szCs w:val="21"/>
              </w:rPr>
            </w:pPr>
            <w:r w:rsidRPr="006017C4">
              <w:rPr>
                <w:rFonts w:eastAsiaTheme="minorEastAsia" w:hint="eastAsia"/>
                <w:color w:val="000000" w:themeColor="text1"/>
                <w:kern w:val="0"/>
                <w:szCs w:val="21"/>
              </w:rPr>
              <w:t>当期持有基金产生的应支付销售服务费（元）</w:t>
            </w:r>
          </w:p>
        </w:tc>
        <w:tc>
          <w:tcPr>
            <w:tcW w:w="3260" w:type="dxa"/>
            <w:vAlign w:val="center"/>
          </w:tcPr>
          <w:p w14:paraId="542A0418"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w:t>
            </w:r>
          </w:p>
        </w:tc>
        <w:tc>
          <w:tcPr>
            <w:tcW w:w="3260" w:type="dxa"/>
            <w:vAlign w:val="center"/>
          </w:tcPr>
          <w:p w14:paraId="6AEBEA27"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w:t>
            </w:r>
          </w:p>
        </w:tc>
      </w:tr>
      <w:tr w:rsidR="006017C4" w:rsidRPr="006017C4" w14:paraId="2351E112" w14:textId="77777777" w:rsidTr="00F31C69">
        <w:tc>
          <w:tcPr>
            <w:tcW w:w="2552" w:type="dxa"/>
            <w:vAlign w:val="center"/>
          </w:tcPr>
          <w:p w14:paraId="6F29010D" w14:textId="77777777" w:rsidR="00804D08" w:rsidRPr="006017C4" w:rsidRDefault="00804D08" w:rsidP="00F31C69">
            <w:pPr>
              <w:tabs>
                <w:tab w:val="left" w:pos="426"/>
              </w:tabs>
              <w:spacing w:line="360" w:lineRule="auto"/>
              <w:jc w:val="left"/>
              <w:rPr>
                <w:rFonts w:eastAsiaTheme="minorEastAsia"/>
                <w:color w:val="000000" w:themeColor="text1"/>
                <w:kern w:val="0"/>
                <w:szCs w:val="21"/>
              </w:rPr>
            </w:pPr>
            <w:r w:rsidRPr="006017C4">
              <w:rPr>
                <w:rFonts w:eastAsiaTheme="minorEastAsia" w:hint="eastAsia"/>
                <w:color w:val="000000" w:themeColor="text1"/>
                <w:kern w:val="0"/>
                <w:szCs w:val="21"/>
              </w:rPr>
              <w:t>当期持有基金产生的应支付管理费（元）</w:t>
            </w:r>
          </w:p>
        </w:tc>
        <w:tc>
          <w:tcPr>
            <w:tcW w:w="3260" w:type="dxa"/>
            <w:vAlign w:val="center"/>
          </w:tcPr>
          <w:p w14:paraId="131A3DF2" w14:textId="5A4AFE81" w:rsidR="00804D08" w:rsidRPr="006017C4" w:rsidRDefault="00212A5B" w:rsidP="00F31C69">
            <w:pPr>
              <w:tabs>
                <w:tab w:val="left" w:pos="426"/>
              </w:tabs>
              <w:spacing w:line="360" w:lineRule="auto"/>
              <w:jc w:val="right"/>
              <w:rPr>
                <w:rFonts w:eastAsiaTheme="minorEastAsia"/>
                <w:color w:val="000000" w:themeColor="text1"/>
                <w:kern w:val="0"/>
                <w:szCs w:val="21"/>
              </w:rPr>
            </w:pPr>
            <w:r w:rsidRPr="00212A5B">
              <w:rPr>
                <w:rFonts w:eastAsiaTheme="minorEastAsia"/>
                <w:color w:val="000000" w:themeColor="text1"/>
                <w:kern w:val="0"/>
                <w:szCs w:val="21"/>
              </w:rPr>
              <w:t>2</w:t>
            </w:r>
            <w:r>
              <w:rPr>
                <w:rFonts w:eastAsiaTheme="minorEastAsia"/>
                <w:color w:val="000000" w:themeColor="text1"/>
                <w:kern w:val="0"/>
                <w:szCs w:val="21"/>
              </w:rPr>
              <w:t>,</w:t>
            </w:r>
            <w:r w:rsidRPr="00212A5B">
              <w:rPr>
                <w:rFonts w:eastAsiaTheme="minorEastAsia"/>
                <w:color w:val="000000" w:themeColor="text1"/>
                <w:kern w:val="0"/>
                <w:szCs w:val="21"/>
              </w:rPr>
              <w:t>142</w:t>
            </w:r>
            <w:r>
              <w:rPr>
                <w:rFonts w:eastAsiaTheme="minorEastAsia"/>
                <w:color w:val="000000" w:themeColor="text1"/>
                <w:kern w:val="0"/>
                <w:szCs w:val="21"/>
              </w:rPr>
              <w:t>,</w:t>
            </w:r>
            <w:r w:rsidRPr="00212A5B">
              <w:rPr>
                <w:rFonts w:eastAsiaTheme="minorEastAsia"/>
                <w:color w:val="000000" w:themeColor="text1"/>
                <w:kern w:val="0"/>
                <w:szCs w:val="21"/>
              </w:rPr>
              <w:t>549.73</w:t>
            </w:r>
          </w:p>
        </w:tc>
        <w:tc>
          <w:tcPr>
            <w:tcW w:w="3260" w:type="dxa"/>
            <w:vAlign w:val="center"/>
          </w:tcPr>
          <w:p w14:paraId="70C727E1"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168,422.99</w:t>
            </w:r>
          </w:p>
        </w:tc>
      </w:tr>
      <w:tr w:rsidR="006017C4" w:rsidRPr="006017C4" w14:paraId="380124A2" w14:textId="77777777" w:rsidTr="00F31C69">
        <w:tc>
          <w:tcPr>
            <w:tcW w:w="2552" w:type="dxa"/>
            <w:vAlign w:val="center"/>
          </w:tcPr>
          <w:p w14:paraId="17342C9C" w14:textId="77777777" w:rsidR="00804D08" w:rsidRPr="006017C4" w:rsidRDefault="00804D08" w:rsidP="00F31C69">
            <w:pPr>
              <w:tabs>
                <w:tab w:val="left" w:pos="426"/>
              </w:tabs>
              <w:spacing w:line="360" w:lineRule="auto"/>
              <w:jc w:val="left"/>
              <w:rPr>
                <w:rFonts w:eastAsiaTheme="minorEastAsia"/>
                <w:color w:val="000000" w:themeColor="text1"/>
                <w:kern w:val="0"/>
                <w:szCs w:val="21"/>
              </w:rPr>
            </w:pPr>
            <w:r w:rsidRPr="006017C4">
              <w:rPr>
                <w:rFonts w:eastAsiaTheme="minorEastAsia" w:hint="eastAsia"/>
                <w:color w:val="000000" w:themeColor="text1"/>
                <w:kern w:val="0"/>
                <w:szCs w:val="21"/>
              </w:rPr>
              <w:t>当期持有基金产生的应支付托管费（元）</w:t>
            </w:r>
          </w:p>
        </w:tc>
        <w:tc>
          <w:tcPr>
            <w:tcW w:w="3260" w:type="dxa"/>
            <w:vAlign w:val="center"/>
          </w:tcPr>
          <w:p w14:paraId="47A01192"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w:t>
            </w:r>
          </w:p>
        </w:tc>
        <w:tc>
          <w:tcPr>
            <w:tcW w:w="3260" w:type="dxa"/>
            <w:vAlign w:val="center"/>
          </w:tcPr>
          <w:p w14:paraId="62CEF104"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w:t>
            </w:r>
          </w:p>
        </w:tc>
      </w:tr>
    </w:tbl>
    <w:p w14:paraId="1EE73032" w14:textId="77777777" w:rsidR="00804D08" w:rsidRPr="006017C4" w:rsidRDefault="00804D08" w:rsidP="00804D0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14:paraId="2630C3B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7.4.7.18</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14:paraId="37D1C768" w14:textId="77777777"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14:paraId="7CAB63DE" w14:textId="77777777" w:rsidTr="00AD69C6">
        <w:tc>
          <w:tcPr>
            <w:tcW w:w="2943" w:type="dxa"/>
            <w:vAlign w:val="center"/>
          </w:tcPr>
          <w:p w14:paraId="05DBBEE5"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77" w:type="dxa"/>
          </w:tcPr>
          <w:p w14:paraId="5A371010"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D700A7C" w14:textId="77777777"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366" w:type="dxa"/>
          </w:tcPr>
          <w:p w14:paraId="1E4EF444"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5FD978A" w14:textId="77777777"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CC93731" w14:textId="77777777" w:rsidTr="00AD69C6">
        <w:tc>
          <w:tcPr>
            <w:tcW w:w="2943" w:type="dxa"/>
            <w:vAlign w:val="center"/>
          </w:tcPr>
          <w:p w14:paraId="56233A93"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审计费用</w:t>
            </w:r>
          </w:p>
        </w:tc>
        <w:tc>
          <w:tcPr>
            <w:tcW w:w="2977" w:type="dxa"/>
            <w:vAlign w:val="center"/>
          </w:tcPr>
          <w:p w14:paraId="208B0E38"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44,000.00</w:t>
            </w:r>
          </w:p>
        </w:tc>
        <w:tc>
          <w:tcPr>
            <w:tcW w:w="3366" w:type="dxa"/>
            <w:vAlign w:val="center"/>
          </w:tcPr>
          <w:p w14:paraId="11AD34A4"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73,000.00</w:t>
            </w:r>
          </w:p>
        </w:tc>
      </w:tr>
      <w:tr w:rsidR="006017C4" w:rsidRPr="006017C4" w14:paraId="1B6B60E8" w14:textId="77777777" w:rsidTr="00AD69C6">
        <w:tc>
          <w:tcPr>
            <w:tcW w:w="2943" w:type="dxa"/>
            <w:vAlign w:val="center"/>
          </w:tcPr>
          <w:p w14:paraId="0E5734CF"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14:paraId="4291B327"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c>
          <w:tcPr>
            <w:tcW w:w="3366" w:type="dxa"/>
            <w:vAlign w:val="center"/>
          </w:tcPr>
          <w:p w14:paraId="6A92C3B8"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80,000.00</w:t>
            </w:r>
          </w:p>
        </w:tc>
      </w:tr>
      <w:tr w:rsidR="006017C4" w:rsidRPr="006017C4" w14:paraId="798A1F03" w14:textId="77777777" w:rsidTr="00AD69C6">
        <w:tc>
          <w:tcPr>
            <w:tcW w:w="2943" w:type="dxa"/>
            <w:vAlign w:val="center"/>
          </w:tcPr>
          <w:p w14:paraId="01716FD0" w14:textId="77777777"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14:paraId="77DB35A2"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14:paraId="2FA57519"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B929E2" w14:paraId="5D477564" w14:textId="77777777">
        <w:tc>
          <w:tcPr>
            <w:tcW w:w="2943" w:type="dxa"/>
            <w:vAlign w:val="center"/>
          </w:tcPr>
          <w:p w14:paraId="42D4BB9D" w14:textId="77777777" w:rsidR="00B929E2" w:rsidRDefault="00EF68D0">
            <w:pPr>
              <w:jc w:val="left"/>
            </w:pPr>
            <w:r>
              <w:rPr>
                <w:rFonts w:eastAsiaTheme="minorEastAsia"/>
                <w:color w:val="000000" w:themeColor="text1"/>
                <w:szCs w:val="21"/>
              </w:rPr>
              <w:t>银行汇划费</w:t>
            </w:r>
          </w:p>
        </w:tc>
        <w:tc>
          <w:tcPr>
            <w:tcW w:w="2977" w:type="dxa"/>
            <w:vAlign w:val="center"/>
          </w:tcPr>
          <w:p w14:paraId="762E43E2" w14:textId="77777777" w:rsidR="00B929E2" w:rsidRDefault="00EF68D0">
            <w:pPr>
              <w:jc w:val="right"/>
            </w:pPr>
            <w:r>
              <w:rPr>
                <w:rFonts w:eastAsiaTheme="minorEastAsia"/>
                <w:color w:val="000000" w:themeColor="text1"/>
                <w:szCs w:val="21"/>
              </w:rPr>
              <w:t>218,760.34</w:t>
            </w:r>
          </w:p>
        </w:tc>
        <w:tc>
          <w:tcPr>
            <w:tcW w:w="3366" w:type="dxa"/>
            <w:vAlign w:val="center"/>
          </w:tcPr>
          <w:p w14:paraId="67EF2ABD" w14:textId="77777777" w:rsidR="00B929E2" w:rsidRDefault="00EF68D0">
            <w:pPr>
              <w:jc w:val="right"/>
            </w:pPr>
            <w:r>
              <w:rPr>
                <w:rFonts w:eastAsiaTheme="minorEastAsia"/>
                <w:color w:val="000000" w:themeColor="text1"/>
                <w:szCs w:val="21"/>
              </w:rPr>
              <w:t>108,802.12</w:t>
            </w:r>
          </w:p>
        </w:tc>
      </w:tr>
      <w:tr w:rsidR="00B929E2" w14:paraId="76E86B24" w14:textId="77777777">
        <w:tc>
          <w:tcPr>
            <w:tcW w:w="2943" w:type="dxa"/>
            <w:vAlign w:val="center"/>
          </w:tcPr>
          <w:p w14:paraId="196F6A47" w14:textId="77777777" w:rsidR="00B929E2" w:rsidRDefault="00EF68D0">
            <w:pPr>
              <w:jc w:val="left"/>
            </w:pPr>
            <w:r>
              <w:rPr>
                <w:rFonts w:eastAsiaTheme="minorEastAsia"/>
                <w:color w:val="000000" w:themeColor="text1"/>
                <w:szCs w:val="21"/>
              </w:rPr>
              <w:t>其他</w:t>
            </w:r>
          </w:p>
        </w:tc>
        <w:tc>
          <w:tcPr>
            <w:tcW w:w="2977" w:type="dxa"/>
            <w:vAlign w:val="center"/>
          </w:tcPr>
          <w:p w14:paraId="624CDD50" w14:textId="77777777" w:rsidR="00B929E2" w:rsidRDefault="00EF68D0">
            <w:pPr>
              <w:jc w:val="right"/>
            </w:pPr>
            <w:r>
              <w:rPr>
                <w:rFonts w:eastAsiaTheme="minorEastAsia"/>
                <w:color w:val="000000" w:themeColor="text1"/>
                <w:szCs w:val="21"/>
              </w:rPr>
              <w:t>400.00</w:t>
            </w:r>
          </w:p>
        </w:tc>
        <w:tc>
          <w:tcPr>
            <w:tcW w:w="3366" w:type="dxa"/>
            <w:vAlign w:val="center"/>
          </w:tcPr>
          <w:p w14:paraId="39D336C1" w14:textId="77777777" w:rsidR="00B929E2" w:rsidRDefault="00EF68D0">
            <w:pPr>
              <w:jc w:val="right"/>
            </w:pPr>
            <w:r>
              <w:rPr>
                <w:rFonts w:eastAsiaTheme="minorEastAsia"/>
                <w:color w:val="000000" w:themeColor="text1"/>
                <w:szCs w:val="21"/>
              </w:rPr>
              <w:t>1,600.00</w:t>
            </w:r>
          </w:p>
        </w:tc>
      </w:tr>
      <w:tr w:rsidR="006017C4" w:rsidRPr="006017C4" w14:paraId="65A2AC41" w14:textId="77777777" w:rsidTr="00AD69C6">
        <w:tc>
          <w:tcPr>
            <w:tcW w:w="2943" w:type="dxa"/>
            <w:vAlign w:val="center"/>
          </w:tcPr>
          <w:p w14:paraId="4D634CE6"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14:paraId="7589E11A"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383,160.34</w:t>
            </w:r>
          </w:p>
        </w:tc>
        <w:tc>
          <w:tcPr>
            <w:tcW w:w="3366" w:type="dxa"/>
            <w:vAlign w:val="center"/>
          </w:tcPr>
          <w:p w14:paraId="458DA293"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263,402.12</w:t>
            </w:r>
          </w:p>
        </w:tc>
      </w:tr>
    </w:tbl>
    <w:p w14:paraId="2CB72510"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7.4.8 </w:t>
      </w:r>
      <w:r w:rsidRPr="006017C4">
        <w:rPr>
          <w:rFonts w:eastAsiaTheme="minorEastAsia"/>
          <w:b/>
          <w:color w:val="000000" w:themeColor="text1"/>
          <w:kern w:val="0"/>
          <w:szCs w:val="21"/>
        </w:rPr>
        <w:t>或有事项、资产负债表日后事项的说明</w:t>
      </w:r>
    </w:p>
    <w:p w14:paraId="09159C6D" w14:textId="77777777"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14:paraId="1D1EAB43"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14:paraId="3C9CDC84"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14:paraId="68C4901D"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14:paraId="57D99268" w14:textId="77777777"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14:paraId="3232D2DE" w14:textId="77777777" w:rsidTr="00D9526F">
        <w:tc>
          <w:tcPr>
            <w:tcW w:w="5220" w:type="dxa"/>
            <w:vAlign w:val="center"/>
          </w:tcPr>
          <w:p w14:paraId="50D292DF" w14:textId="77777777" w:rsidR="00BB32BB" w:rsidRPr="00885645" w:rsidRDefault="00BB32BB" w:rsidP="00D9526F">
            <w:pPr>
              <w:jc w:val="center"/>
              <w:rPr>
                <w:szCs w:val="21"/>
              </w:rPr>
            </w:pPr>
            <w:r w:rsidRPr="00885645">
              <w:rPr>
                <w:szCs w:val="21"/>
              </w:rPr>
              <w:t>关联方名称</w:t>
            </w:r>
          </w:p>
        </w:tc>
        <w:tc>
          <w:tcPr>
            <w:tcW w:w="3780" w:type="dxa"/>
            <w:vAlign w:val="center"/>
          </w:tcPr>
          <w:p w14:paraId="39594EDA" w14:textId="77777777" w:rsidR="00BB32BB" w:rsidRPr="00885645" w:rsidRDefault="00BB32BB" w:rsidP="00D9526F">
            <w:pPr>
              <w:jc w:val="center"/>
              <w:rPr>
                <w:szCs w:val="21"/>
              </w:rPr>
            </w:pPr>
            <w:r w:rsidRPr="00885645">
              <w:rPr>
                <w:szCs w:val="21"/>
              </w:rPr>
              <w:t>与本基金的关系</w:t>
            </w:r>
          </w:p>
        </w:tc>
      </w:tr>
      <w:tr w:rsidR="00B929E2" w14:paraId="193764AD" w14:textId="77777777">
        <w:tc>
          <w:tcPr>
            <w:tcW w:w="5220" w:type="dxa"/>
            <w:vAlign w:val="center"/>
          </w:tcPr>
          <w:p w14:paraId="62D06809" w14:textId="77777777" w:rsidR="00B929E2" w:rsidRDefault="00EF68D0">
            <w:pPr>
              <w:jc w:val="left"/>
            </w:pPr>
            <w:r>
              <w:rPr>
                <w:szCs w:val="21"/>
              </w:rPr>
              <w:lastRenderedPageBreak/>
              <w:t>摩根基金管理（中国）有限公司</w:t>
            </w:r>
          </w:p>
        </w:tc>
        <w:tc>
          <w:tcPr>
            <w:tcW w:w="3780" w:type="dxa"/>
            <w:vAlign w:val="center"/>
          </w:tcPr>
          <w:p w14:paraId="703415DB" w14:textId="77777777" w:rsidR="00B929E2" w:rsidRDefault="00EF68D0">
            <w:pPr>
              <w:jc w:val="left"/>
            </w:pPr>
            <w:r>
              <w:rPr>
                <w:szCs w:val="21"/>
              </w:rPr>
              <w:t>基金管理人、注册登记机构、基</w:t>
            </w:r>
            <w:r>
              <w:rPr>
                <w:szCs w:val="21"/>
              </w:rPr>
              <w:t xml:space="preserve"> </w:t>
            </w:r>
            <w:r>
              <w:rPr>
                <w:szCs w:val="21"/>
              </w:rPr>
              <w:t>金销售机构</w:t>
            </w:r>
          </w:p>
        </w:tc>
      </w:tr>
      <w:tr w:rsidR="00B929E2" w14:paraId="62DF5554" w14:textId="77777777">
        <w:tc>
          <w:tcPr>
            <w:tcW w:w="5220" w:type="dxa"/>
            <w:vAlign w:val="center"/>
          </w:tcPr>
          <w:p w14:paraId="7D1E0CE5" w14:textId="77777777" w:rsidR="00B929E2" w:rsidRDefault="00EF68D0">
            <w:pPr>
              <w:jc w:val="left"/>
            </w:pPr>
            <w:r>
              <w:rPr>
                <w:szCs w:val="21"/>
              </w:rPr>
              <w:t>招商银行股份有限公司</w:t>
            </w:r>
            <w:r>
              <w:rPr>
                <w:szCs w:val="21"/>
              </w:rPr>
              <w:t>(“</w:t>
            </w:r>
            <w:r>
              <w:rPr>
                <w:szCs w:val="21"/>
              </w:rPr>
              <w:t>招商银行</w:t>
            </w:r>
            <w:r>
              <w:rPr>
                <w:szCs w:val="21"/>
              </w:rPr>
              <w:t>”)</w:t>
            </w:r>
          </w:p>
        </w:tc>
        <w:tc>
          <w:tcPr>
            <w:tcW w:w="3780" w:type="dxa"/>
            <w:vAlign w:val="center"/>
          </w:tcPr>
          <w:p w14:paraId="04E1BB69" w14:textId="77777777" w:rsidR="00B929E2" w:rsidRDefault="00EF68D0">
            <w:pPr>
              <w:jc w:val="left"/>
            </w:pPr>
            <w:r>
              <w:rPr>
                <w:szCs w:val="21"/>
              </w:rPr>
              <w:t>基金托管人、基金销售机构</w:t>
            </w:r>
          </w:p>
        </w:tc>
      </w:tr>
      <w:tr w:rsidR="00B929E2" w14:paraId="1E8C7391" w14:textId="77777777">
        <w:tc>
          <w:tcPr>
            <w:tcW w:w="5220" w:type="dxa"/>
            <w:vAlign w:val="center"/>
          </w:tcPr>
          <w:p w14:paraId="2CD95B79" w14:textId="77777777" w:rsidR="00B929E2" w:rsidRDefault="00EF68D0">
            <w:pPr>
              <w:jc w:val="left"/>
            </w:pPr>
            <w:r>
              <w:rPr>
                <w:szCs w:val="21"/>
              </w:rPr>
              <w:t>香港上海汇丰银行有限公司</w:t>
            </w:r>
            <w:r>
              <w:rPr>
                <w:szCs w:val="21"/>
              </w:rPr>
              <w:t>(“</w:t>
            </w:r>
            <w:r>
              <w:rPr>
                <w:szCs w:val="21"/>
              </w:rPr>
              <w:t>汇丰银行</w:t>
            </w:r>
            <w:r>
              <w:rPr>
                <w:szCs w:val="21"/>
              </w:rPr>
              <w:t>”)</w:t>
            </w:r>
          </w:p>
        </w:tc>
        <w:tc>
          <w:tcPr>
            <w:tcW w:w="3780" w:type="dxa"/>
            <w:vAlign w:val="center"/>
          </w:tcPr>
          <w:p w14:paraId="2996F046" w14:textId="77777777" w:rsidR="00B929E2" w:rsidRDefault="00EF68D0">
            <w:pPr>
              <w:jc w:val="left"/>
            </w:pPr>
            <w:r>
              <w:rPr>
                <w:szCs w:val="21"/>
              </w:rPr>
              <w:t>境外资产托管人</w:t>
            </w:r>
          </w:p>
        </w:tc>
      </w:tr>
      <w:tr w:rsidR="00B929E2" w14:paraId="0F1262A0" w14:textId="77777777">
        <w:tc>
          <w:tcPr>
            <w:tcW w:w="5220" w:type="dxa"/>
            <w:vAlign w:val="center"/>
          </w:tcPr>
          <w:p w14:paraId="0D3A35C1" w14:textId="77777777" w:rsidR="00B929E2" w:rsidRDefault="00EF68D0">
            <w:pPr>
              <w:jc w:val="left"/>
            </w:pPr>
            <w:r>
              <w:rPr>
                <w:szCs w:val="21"/>
              </w:rPr>
              <w:t>摩根资产管理控股公司</w:t>
            </w:r>
            <w:r>
              <w:rPr>
                <w:szCs w:val="21"/>
              </w:rPr>
              <w:t>(JPMorgan Asset Management  Holdings Inc.)</w:t>
            </w:r>
          </w:p>
        </w:tc>
        <w:tc>
          <w:tcPr>
            <w:tcW w:w="3780" w:type="dxa"/>
            <w:vAlign w:val="center"/>
          </w:tcPr>
          <w:p w14:paraId="0D2CE9CF" w14:textId="77777777" w:rsidR="00B929E2" w:rsidRDefault="00EF68D0">
            <w:pPr>
              <w:jc w:val="left"/>
            </w:pPr>
            <w:r>
              <w:rPr>
                <w:szCs w:val="21"/>
              </w:rPr>
              <w:t>基金管理人的股东</w:t>
            </w:r>
          </w:p>
        </w:tc>
      </w:tr>
      <w:tr w:rsidR="00B929E2" w14:paraId="25FBE55D" w14:textId="77777777">
        <w:tc>
          <w:tcPr>
            <w:tcW w:w="5220" w:type="dxa"/>
            <w:vAlign w:val="center"/>
          </w:tcPr>
          <w:p w14:paraId="4F5E3EFC" w14:textId="77777777" w:rsidR="00B929E2" w:rsidRDefault="00EF68D0">
            <w:pPr>
              <w:jc w:val="left"/>
            </w:pPr>
            <w:r>
              <w:rPr>
                <w:szCs w:val="21"/>
              </w:rPr>
              <w:t>摩根大通公司</w:t>
            </w:r>
            <w:r>
              <w:rPr>
                <w:szCs w:val="21"/>
              </w:rPr>
              <w:t xml:space="preserve"> (JPMorgan Chase &amp;Co.)</w:t>
            </w:r>
          </w:p>
        </w:tc>
        <w:tc>
          <w:tcPr>
            <w:tcW w:w="3780" w:type="dxa"/>
            <w:vAlign w:val="center"/>
          </w:tcPr>
          <w:p w14:paraId="6DA31F7D" w14:textId="77777777" w:rsidR="00B929E2" w:rsidRDefault="00EF68D0">
            <w:pPr>
              <w:jc w:val="left"/>
            </w:pPr>
            <w:r>
              <w:rPr>
                <w:szCs w:val="21"/>
              </w:rPr>
              <w:t>基金管理人的实际控制人</w:t>
            </w:r>
          </w:p>
        </w:tc>
      </w:tr>
      <w:tr w:rsidR="00B929E2" w14:paraId="2F821C1E" w14:textId="77777777">
        <w:tc>
          <w:tcPr>
            <w:tcW w:w="5220" w:type="dxa"/>
            <w:vAlign w:val="center"/>
          </w:tcPr>
          <w:p w14:paraId="4B9AEA70" w14:textId="77777777" w:rsidR="00B929E2" w:rsidRDefault="00EF68D0">
            <w:pPr>
              <w:jc w:val="left"/>
            </w:pPr>
            <w:r>
              <w:rPr>
                <w:szCs w:val="21"/>
              </w:rPr>
              <w:t>尚腾资本管理有限公司</w:t>
            </w:r>
          </w:p>
        </w:tc>
        <w:tc>
          <w:tcPr>
            <w:tcW w:w="3780" w:type="dxa"/>
            <w:vAlign w:val="center"/>
          </w:tcPr>
          <w:p w14:paraId="1120B9BC" w14:textId="77777777" w:rsidR="00B929E2" w:rsidRDefault="00EF68D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B929E2" w14:paraId="0E5B0757" w14:textId="77777777">
        <w:tc>
          <w:tcPr>
            <w:tcW w:w="5220" w:type="dxa"/>
            <w:vAlign w:val="center"/>
          </w:tcPr>
          <w:p w14:paraId="2D7D74EE" w14:textId="77777777" w:rsidR="00B929E2" w:rsidRDefault="00EF68D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0FB939F" w14:textId="77777777" w:rsidR="00B929E2" w:rsidRDefault="00EF68D0">
            <w:pPr>
              <w:jc w:val="left"/>
            </w:pPr>
            <w:r>
              <w:rPr>
                <w:szCs w:val="21"/>
              </w:rPr>
              <w:t>基金管理人的子公司</w:t>
            </w:r>
          </w:p>
        </w:tc>
      </w:tr>
      <w:tr w:rsidR="00B929E2" w14:paraId="31377EB8" w14:textId="77777777">
        <w:tc>
          <w:tcPr>
            <w:tcW w:w="5220" w:type="dxa"/>
            <w:vAlign w:val="center"/>
          </w:tcPr>
          <w:p w14:paraId="55356082" w14:textId="77777777" w:rsidR="00B929E2" w:rsidRDefault="00EF68D0">
            <w:pPr>
              <w:jc w:val="left"/>
            </w:pPr>
            <w:r>
              <w:rPr>
                <w:szCs w:val="21"/>
              </w:rPr>
              <w:t>摩根资产管理</w:t>
            </w:r>
            <w:r>
              <w:rPr>
                <w:szCs w:val="21"/>
              </w:rPr>
              <w:t>(</w:t>
            </w:r>
            <w:r>
              <w:rPr>
                <w:szCs w:val="21"/>
              </w:rPr>
              <w:t>欧洲</w:t>
            </w:r>
            <w:r>
              <w:rPr>
                <w:szCs w:val="21"/>
              </w:rPr>
              <w:t>)</w:t>
            </w:r>
            <w:r>
              <w:rPr>
                <w:szCs w:val="21"/>
              </w:rPr>
              <w:t>有限公司</w:t>
            </w:r>
            <w:r>
              <w:rPr>
                <w:szCs w:val="21"/>
              </w:rPr>
              <w:t>(JPMorgan Asset  Management (Europe) S.a r.l.)</w:t>
            </w:r>
          </w:p>
        </w:tc>
        <w:tc>
          <w:tcPr>
            <w:tcW w:w="3780" w:type="dxa"/>
            <w:vAlign w:val="center"/>
          </w:tcPr>
          <w:p w14:paraId="7BC43523" w14:textId="77777777" w:rsidR="00B929E2" w:rsidRDefault="00EF68D0">
            <w:pPr>
              <w:jc w:val="left"/>
            </w:pPr>
            <w:r>
              <w:rPr>
                <w:szCs w:val="21"/>
              </w:rPr>
              <w:t>基金管理人的实际控制人摩根大</w:t>
            </w:r>
            <w:r>
              <w:rPr>
                <w:szCs w:val="21"/>
              </w:rPr>
              <w:t xml:space="preserve"> </w:t>
            </w:r>
            <w:r>
              <w:rPr>
                <w:szCs w:val="21"/>
              </w:rPr>
              <w:t>通公司</w:t>
            </w:r>
            <w:r>
              <w:rPr>
                <w:szCs w:val="21"/>
              </w:rPr>
              <w:t xml:space="preserve">(JPMorgan Chase &amp;Co.) </w:t>
            </w:r>
            <w:r>
              <w:rPr>
                <w:szCs w:val="21"/>
              </w:rPr>
              <w:t>控制的公司</w:t>
            </w:r>
          </w:p>
        </w:tc>
      </w:tr>
      <w:tr w:rsidR="00B929E2" w14:paraId="5464B9D6" w14:textId="77777777">
        <w:tc>
          <w:tcPr>
            <w:tcW w:w="5220" w:type="dxa"/>
            <w:vAlign w:val="center"/>
          </w:tcPr>
          <w:p w14:paraId="39052E30" w14:textId="77777777" w:rsidR="00B929E2" w:rsidRDefault="00EF68D0">
            <w:pPr>
              <w:jc w:val="left"/>
            </w:pPr>
            <w:r>
              <w:rPr>
                <w:szCs w:val="21"/>
              </w:rPr>
              <w:t>摩根资产管理（亚太）有限公司</w:t>
            </w:r>
            <w:r>
              <w:rPr>
                <w:szCs w:val="21"/>
              </w:rPr>
              <w:t xml:space="preserve"> (JPMorgan Asset Management (Asia Pacific) Limited)</w:t>
            </w:r>
          </w:p>
        </w:tc>
        <w:tc>
          <w:tcPr>
            <w:tcW w:w="3780" w:type="dxa"/>
            <w:vAlign w:val="center"/>
          </w:tcPr>
          <w:p w14:paraId="16C9BD02" w14:textId="77777777" w:rsidR="00B929E2" w:rsidRDefault="00EF68D0">
            <w:pPr>
              <w:jc w:val="left"/>
            </w:pPr>
            <w:r>
              <w:rPr>
                <w:szCs w:val="21"/>
              </w:rPr>
              <w:t>基金管理人的实际控制人摩根大通公司</w:t>
            </w:r>
            <w:r>
              <w:rPr>
                <w:szCs w:val="21"/>
              </w:rPr>
              <w:t>(JPMorgan Chase &amp;Co.)</w:t>
            </w:r>
            <w:r>
              <w:rPr>
                <w:szCs w:val="21"/>
              </w:rPr>
              <w:t>控制的公司</w:t>
            </w:r>
          </w:p>
        </w:tc>
      </w:tr>
    </w:tbl>
    <w:p w14:paraId="373A24DA" w14:textId="77777777" w:rsidR="00B929E2" w:rsidRDefault="00EF68D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4CA49E6E" w14:textId="77777777" w:rsidR="00BB32BB" w:rsidRPr="00885645" w:rsidRDefault="00BB32BB" w:rsidP="001A3C48">
      <w:pPr>
        <w:spacing w:line="360" w:lineRule="auto"/>
        <w:ind w:firstLineChars="400" w:firstLine="840"/>
        <w:rPr>
          <w:szCs w:val="21"/>
        </w:rPr>
      </w:pPr>
      <w:r w:rsidRPr="00885645">
        <w:rPr>
          <w:szCs w:val="21"/>
        </w:rPr>
        <w:t>2</w:t>
      </w:r>
      <w:r w:rsidRPr="00885645">
        <w:rPr>
          <w:szCs w:val="21"/>
        </w:rPr>
        <w:t>、尚腾资本管理有限公司已于</w:t>
      </w:r>
      <w:r w:rsidRPr="00885645">
        <w:rPr>
          <w:szCs w:val="21"/>
        </w:rPr>
        <w:t xml:space="preserve"> 2024 </w:t>
      </w:r>
      <w:r w:rsidRPr="00885645">
        <w:rPr>
          <w:szCs w:val="21"/>
        </w:rPr>
        <w:t>年</w:t>
      </w:r>
      <w:r w:rsidRPr="00885645">
        <w:rPr>
          <w:szCs w:val="21"/>
        </w:rPr>
        <w:t xml:space="preserve"> 10 </w:t>
      </w:r>
      <w:r w:rsidRPr="00885645">
        <w:rPr>
          <w:szCs w:val="21"/>
        </w:rPr>
        <w:t>月</w:t>
      </w:r>
      <w:r w:rsidRPr="00885645">
        <w:rPr>
          <w:szCs w:val="21"/>
        </w:rPr>
        <w:t xml:space="preserve"> 11 </w:t>
      </w:r>
      <w:r w:rsidRPr="00885645">
        <w:rPr>
          <w:szCs w:val="21"/>
        </w:rPr>
        <w:t>日注销。</w:t>
      </w:r>
    </w:p>
    <w:p w14:paraId="625EB6A1"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14:paraId="66912211" w14:textId="77777777"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14:paraId="68D4CF5F"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4724709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14:paraId="5C010F99" w14:textId="77777777"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2FC0553F" w14:textId="77777777"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14:paraId="2D6B223E" w14:textId="77777777" w:rsidTr="00F31C69">
        <w:tc>
          <w:tcPr>
            <w:tcW w:w="3828" w:type="dxa"/>
            <w:vAlign w:val="center"/>
          </w:tcPr>
          <w:p w14:paraId="0093249D"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14:paraId="27F03C88"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14:paraId="464EE84D" w14:textId="77777777"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5C32AE78"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14:paraId="1F5C27AF" w14:textId="77777777"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5</w:t>
            </w:r>
            <w:r w:rsidRPr="00A31F52">
              <w:rPr>
                <w:rFonts w:eastAsiaTheme="minorEastAsia"/>
                <w:szCs w:val="21"/>
              </w:rPr>
              <w:t>月</w:t>
            </w:r>
            <w:r w:rsidRPr="00A31F52">
              <w:rPr>
                <w:rFonts w:eastAsiaTheme="minorEastAsia"/>
                <w:szCs w:val="21"/>
              </w:rPr>
              <w:t>23</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14:paraId="1102AD80"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0D6ACF"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C74936"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12,327,983.81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507770"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3,283,284.43</w:t>
            </w:r>
          </w:p>
        </w:tc>
      </w:tr>
      <w:tr w:rsidR="004A3D72" w:rsidRPr="00B532C3" w14:paraId="2E713763"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C6C89D"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0B02F5"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4,008,900.83</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7D3544"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1,202,996.14</w:t>
            </w:r>
          </w:p>
        </w:tc>
      </w:tr>
      <w:tr w:rsidR="004A3D72" w:rsidRPr="00B532C3" w14:paraId="681599EB"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66A7F5" w14:textId="77777777"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46376D"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5,237,086.98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C906C6"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1,259,467.29</w:t>
            </w:r>
          </w:p>
        </w:tc>
      </w:tr>
      <w:tr w:rsidR="004A3D72" w:rsidRPr="00B532C3" w14:paraId="39BE174D"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BEAADC" w14:textId="77777777" w:rsidR="004A3D72" w:rsidRPr="00B532C3" w:rsidRDefault="004A3D72" w:rsidP="00F31C69">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AD6F45"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3,081,996.00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92907E"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820,821.00</w:t>
            </w:r>
          </w:p>
        </w:tc>
      </w:tr>
    </w:tbl>
    <w:p w14:paraId="58D47E17" w14:textId="77777777" w:rsidR="003850CB" w:rsidRPr="001A3C48" w:rsidRDefault="003850CB" w:rsidP="003850CB">
      <w:pPr>
        <w:rPr>
          <w:rFonts w:eastAsiaTheme="minorEastAsia"/>
          <w:kern w:val="0"/>
          <w:szCs w:val="21"/>
        </w:rPr>
      </w:pPr>
      <w:r w:rsidRPr="001A3C48">
        <w:rPr>
          <w:rFonts w:eastAsiaTheme="minorEastAsia" w:hint="eastAsia"/>
          <w:kern w:val="0"/>
          <w:szCs w:val="21"/>
        </w:rPr>
        <w:t>注：支付基金管理人的基金管理费按前一日基金资产净值</w:t>
      </w:r>
      <w:bookmarkStart w:id="233" w:name="ack管理费费率"/>
      <w:r w:rsidRPr="001A3C48">
        <w:rPr>
          <w:rFonts w:eastAsiaTheme="minorEastAsia"/>
          <w:kern w:val="0"/>
          <w:szCs w:val="21"/>
        </w:rPr>
        <w:t>0.8%</w:t>
      </w:r>
      <w:bookmarkEnd w:id="233"/>
      <w:r w:rsidRPr="001A3C48">
        <w:rPr>
          <w:rFonts w:eastAsiaTheme="minorEastAsia" w:hint="eastAsia"/>
          <w:kern w:val="0"/>
          <w:szCs w:val="21"/>
        </w:rPr>
        <w:t>的年费率计提，逐日累计至每月月底，按月支付。计算公式为：</w:t>
      </w:r>
    </w:p>
    <w:p w14:paraId="6AF60E85" w14:textId="77777777" w:rsidR="003850CB" w:rsidRPr="001A3C48" w:rsidRDefault="003850CB" w:rsidP="003850CB">
      <w:pPr>
        <w:rPr>
          <w:rFonts w:eastAsiaTheme="minorEastAsia"/>
          <w:kern w:val="0"/>
          <w:szCs w:val="21"/>
        </w:rPr>
      </w:pPr>
    </w:p>
    <w:p w14:paraId="7C98002B" w14:textId="77777777" w:rsidR="003850CB" w:rsidRPr="001A3C48" w:rsidRDefault="003850CB" w:rsidP="003850CB">
      <w:pPr>
        <w:widowControl/>
        <w:overflowPunct w:val="0"/>
        <w:snapToGrid w:val="0"/>
        <w:rPr>
          <w:rFonts w:eastAsiaTheme="minorEastAsia"/>
          <w:kern w:val="0"/>
          <w:szCs w:val="21"/>
        </w:rPr>
      </w:pPr>
      <w:r w:rsidRPr="001A3C48">
        <w:rPr>
          <w:rFonts w:eastAsiaTheme="minorEastAsia" w:hint="eastAsia"/>
          <w:kern w:val="0"/>
          <w:szCs w:val="21"/>
        </w:rPr>
        <w:t>日基金管理费</w:t>
      </w:r>
      <w:r w:rsidRPr="001A3C48">
        <w:rPr>
          <w:rFonts w:eastAsiaTheme="minorEastAsia"/>
          <w:kern w:val="0"/>
          <w:szCs w:val="21"/>
        </w:rPr>
        <w:t>=</w:t>
      </w:r>
      <w:r w:rsidRPr="001A3C48">
        <w:rPr>
          <w:rFonts w:eastAsiaTheme="minorEastAsia" w:hint="eastAsia"/>
          <w:kern w:val="0"/>
          <w:szCs w:val="21"/>
        </w:rPr>
        <w:t>前一日基金资产净值</w:t>
      </w:r>
      <w:r w:rsidRPr="001A3C48">
        <w:rPr>
          <w:rFonts w:eastAsiaTheme="minorEastAsia"/>
          <w:kern w:val="0"/>
          <w:szCs w:val="21"/>
        </w:rPr>
        <w:t>×0.8%/</w:t>
      </w:r>
      <w:r w:rsidRPr="001A3C48">
        <w:rPr>
          <w:rFonts w:eastAsiaTheme="minorEastAsia" w:hint="eastAsia"/>
          <w:kern w:val="0"/>
          <w:szCs w:val="21"/>
        </w:rPr>
        <w:t>当年天数</w:t>
      </w:r>
    </w:p>
    <w:p w14:paraId="4C90C38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14:paraId="68AA1B16"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14:paraId="7D8D929F" w14:textId="77777777" w:rsidTr="00D55AD2">
        <w:tc>
          <w:tcPr>
            <w:tcW w:w="3828" w:type="dxa"/>
            <w:vAlign w:val="center"/>
          </w:tcPr>
          <w:p w14:paraId="60DDFD4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14:paraId="3F4B327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2DAC6C2"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14:paraId="5E07D2A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6D29F449"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1B5C54A6" w14:textId="77777777" w:rsidTr="00D55AD2">
        <w:tc>
          <w:tcPr>
            <w:tcW w:w="3828" w:type="dxa"/>
            <w:vAlign w:val="center"/>
          </w:tcPr>
          <w:p w14:paraId="3B3ED29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14:paraId="74213222" w14:textId="77777777"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2,311,496.94</w:t>
            </w:r>
          </w:p>
        </w:tc>
        <w:tc>
          <w:tcPr>
            <w:tcW w:w="2586" w:type="dxa"/>
            <w:vAlign w:val="center"/>
          </w:tcPr>
          <w:p w14:paraId="388D2F4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615,615.91</w:t>
            </w:r>
          </w:p>
        </w:tc>
      </w:tr>
    </w:tbl>
    <w:p w14:paraId="1FD8245C" w14:textId="77777777" w:rsidR="003850CB" w:rsidRPr="001A3C48" w:rsidRDefault="003850CB" w:rsidP="003850CB">
      <w:pPr>
        <w:rPr>
          <w:rFonts w:eastAsiaTheme="minorEastAsia"/>
          <w:kern w:val="0"/>
          <w:szCs w:val="21"/>
        </w:rPr>
      </w:pPr>
      <w:bookmarkStart w:id="234" w:name="acl托管费解释"/>
      <w:r w:rsidRPr="001A3C48">
        <w:rPr>
          <w:rFonts w:eastAsiaTheme="minorEastAsia" w:hint="eastAsia"/>
          <w:kern w:val="0"/>
          <w:szCs w:val="21"/>
        </w:rPr>
        <w:t>注：支付基金托管人的基金托管费按前一日基金资产净值</w:t>
      </w:r>
      <w:r w:rsidRPr="001A3C48">
        <w:rPr>
          <w:rFonts w:eastAsiaTheme="minorEastAsia"/>
          <w:kern w:val="0"/>
          <w:szCs w:val="21"/>
        </w:rPr>
        <w:t>0.15%</w:t>
      </w:r>
      <w:r w:rsidRPr="001A3C48">
        <w:rPr>
          <w:rFonts w:eastAsiaTheme="minorEastAsia" w:hint="eastAsia"/>
          <w:kern w:val="0"/>
          <w:szCs w:val="21"/>
        </w:rPr>
        <w:t>的年费率计提，逐日累计至每月月底，按月支付。计算公式为：</w:t>
      </w:r>
    </w:p>
    <w:p w14:paraId="41F7AFFE" w14:textId="77777777" w:rsidR="003850CB" w:rsidRPr="001A3C48" w:rsidRDefault="003850CB" w:rsidP="003850CB">
      <w:pPr>
        <w:rPr>
          <w:rFonts w:eastAsiaTheme="minorEastAsia"/>
          <w:kern w:val="0"/>
          <w:szCs w:val="21"/>
        </w:rPr>
      </w:pPr>
    </w:p>
    <w:p w14:paraId="5627838E" w14:textId="77777777" w:rsidR="003850CB" w:rsidRPr="001A3C48" w:rsidRDefault="003850CB" w:rsidP="003850CB">
      <w:pPr>
        <w:rPr>
          <w:rFonts w:eastAsiaTheme="minorEastAsia"/>
          <w:kern w:val="0"/>
          <w:szCs w:val="21"/>
        </w:rPr>
      </w:pPr>
      <w:r w:rsidRPr="001A3C48">
        <w:rPr>
          <w:rFonts w:eastAsiaTheme="minorEastAsia" w:hint="eastAsia"/>
          <w:kern w:val="0"/>
          <w:szCs w:val="21"/>
        </w:rPr>
        <w:t>日基金托管费</w:t>
      </w:r>
      <w:r w:rsidRPr="001A3C48">
        <w:rPr>
          <w:rFonts w:eastAsiaTheme="minorEastAsia"/>
          <w:kern w:val="0"/>
          <w:szCs w:val="21"/>
        </w:rPr>
        <w:t>=</w:t>
      </w:r>
      <w:r w:rsidRPr="001A3C48">
        <w:rPr>
          <w:rFonts w:eastAsiaTheme="minorEastAsia" w:hint="eastAsia"/>
          <w:kern w:val="0"/>
          <w:szCs w:val="21"/>
        </w:rPr>
        <w:t>前一日基金资产净值</w:t>
      </w:r>
      <w:r w:rsidRPr="001A3C48">
        <w:rPr>
          <w:rFonts w:eastAsiaTheme="minorEastAsia"/>
          <w:kern w:val="0"/>
          <w:szCs w:val="21"/>
        </w:rPr>
        <w:t>×0.15%/</w:t>
      </w:r>
      <w:r w:rsidRPr="001A3C48">
        <w:rPr>
          <w:rFonts w:eastAsiaTheme="minorEastAsia" w:hint="eastAsia"/>
          <w:kern w:val="0"/>
          <w:szCs w:val="21"/>
        </w:rPr>
        <w:t>当年天数</w:t>
      </w:r>
    </w:p>
    <w:bookmarkEnd w:id="234"/>
    <w:p w14:paraId="40281635" w14:textId="77777777"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14:paraId="5CE8C80B" w14:textId="77777777"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14:paraId="357D5C20" w14:textId="77777777" w:rsidTr="00F31C69">
        <w:tc>
          <w:tcPr>
            <w:tcW w:w="2110" w:type="dxa"/>
            <w:vMerge w:val="restart"/>
            <w:vAlign w:val="center"/>
          </w:tcPr>
          <w:p w14:paraId="694F3133"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1E1F5E40"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14:paraId="346F863B"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183B9F74" w14:textId="77777777" w:rsidTr="00F31C69">
        <w:tc>
          <w:tcPr>
            <w:tcW w:w="2110" w:type="dxa"/>
            <w:vMerge/>
          </w:tcPr>
          <w:p w14:paraId="25441789"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4047A96D"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745F0BF0" w14:textId="77777777" w:rsidTr="00F31C69">
        <w:tc>
          <w:tcPr>
            <w:tcW w:w="2110" w:type="dxa"/>
            <w:vMerge/>
          </w:tcPr>
          <w:p w14:paraId="4260EB59"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1B3196BE"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2694" w:type="dxa"/>
            <w:vAlign w:val="center"/>
          </w:tcPr>
          <w:p w14:paraId="5870AF98"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1948" w:type="dxa"/>
            <w:vAlign w:val="center"/>
          </w:tcPr>
          <w:p w14:paraId="760D3960"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B929E2" w14:paraId="082C0A04" w14:textId="77777777">
        <w:tc>
          <w:tcPr>
            <w:tcW w:w="2110" w:type="dxa"/>
            <w:vAlign w:val="center"/>
          </w:tcPr>
          <w:p w14:paraId="7D59DDF6" w14:textId="77777777" w:rsidR="00B929E2" w:rsidRDefault="00EF68D0">
            <w:pPr>
              <w:jc w:val="left"/>
            </w:pPr>
            <w:r>
              <w:rPr>
                <w:rFonts w:eastAsiaTheme="minorEastAsia"/>
                <w:szCs w:val="21"/>
              </w:rPr>
              <w:t>招商银行</w:t>
            </w:r>
          </w:p>
        </w:tc>
        <w:tc>
          <w:tcPr>
            <w:tcW w:w="2534" w:type="dxa"/>
            <w:vAlign w:val="center"/>
          </w:tcPr>
          <w:p w14:paraId="7BA5163B" w14:textId="77777777" w:rsidR="00B929E2" w:rsidRDefault="00EF68D0">
            <w:pPr>
              <w:jc w:val="right"/>
            </w:pPr>
            <w:r>
              <w:rPr>
                <w:rFonts w:eastAsiaTheme="minorEastAsia"/>
                <w:szCs w:val="21"/>
              </w:rPr>
              <w:t>-</w:t>
            </w:r>
          </w:p>
        </w:tc>
        <w:tc>
          <w:tcPr>
            <w:tcW w:w="2694" w:type="dxa"/>
            <w:vAlign w:val="center"/>
          </w:tcPr>
          <w:p w14:paraId="0752DCFC" w14:textId="77777777" w:rsidR="00B929E2" w:rsidRDefault="00EF68D0">
            <w:pPr>
              <w:jc w:val="right"/>
            </w:pPr>
            <w:r>
              <w:rPr>
                <w:rFonts w:eastAsiaTheme="minorEastAsia"/>
                <w:szCs w:val="21"/>
              </w:rPr>
              <w:t>394,979.28</w:t>
            </w:r>
          </w:p>
        </w:tc>
        <w:tc>
          <w:tcPr>
            <w:tcW w:w="1948" w:type="dxa"/>
            <w:vAlign w:val="center"/>
          </w:tcPr>
          <w:p w14:paraId="10F4534A" w14:textId="77777777" w:rsidR="00B929E2" w:rsidRDefault="00EF68D0">
            <w:pPr>
              <w:jc w:val="right"/>
            </w:pPr>
            <w:r>
              <w:rPr>
                <w:rFonts w:eastAsiaTheme="minorEastAsia"/>
                <w:szCs w:val="21"/>
              </w:rPr>
              <w:t>394,979.28</w:t>
            </w:r>
          </w:p>
        </w:tc>
      </w:tr>
      <w:tr w:rsidR="00B929E2" w14:paraId="273DF366" w14:textId="77777777">
        <w:tc>
          <w:tcPr>
            <w:tcW w:w="2110" w:type="dxa"/>
            <w:vAlign w:val="center"/>
          </w:tcPr>
          <w:p w14:paraId="1C88DD8C" w14:textId="77777777" w:rsidR="00B929E2" w:rsidRDefault="00EF68D0">
            <w:pPr>
              <w:jc w:val="left"/>
            </w:pPr>
            <w:r>
              <w:rPr>
                <w:rFonts w:eastAsiaTheme="minorEastAsia"/>
                <w:szCs w:val="21"/>
              </w:rPr>
              <w:t>摩根基金管理（中国）有限公司</w:t>
            </w:r>
          </w:p>
        </w:tc>
        <w:tc>
          <w:tcPr>
            <w:tcW w:w="2534" w:type="dxa"/>
            <w:vAlign w:val="center"/>
          </w:tcPr>
          <w:p w14:paraId="49A81023" w14:textId="77777777" w:rsidR="00B929E2" w:rsidRDefault="00EF68D0">
            <w:pPr>
              <w:jc w:val="right"/>
            </w:pPr>
            <w:r>
              <w:rPr>
                <w:rFonts w:eastAsiaTheme="minorEastAsia"/>
                <w:szCs w:val="21"/>
              </w:rPr>
              <w:t>-</w:t>
            </w:r>
          </w:p>
        </w:tc>
        <w:tc>
          <w:tcPr>
            <w:tcW w:w="2694" w:type="dxa"/>
            <w:vAlign w:val="center"/>
          </w:tcPr>
          <w:p w14:paraId="4F7FE51B" w14:textId="77777777" w:rsidR="00B929E2" w:rsidRDefault="00EF68D0">
            <w:pPr>
              <w:jc w:val="right"/>
            </w:pPr>
            <w:r>
              <w:rPr>
                <w:rFonts w:eastAsiaTheme="minorEastAsia"/>
                <w:szCs w:val="21"/>
              </w:rPr>
              <w:t>5,733.74</w:t>
            </w:r>
          </w:p>
        </w:tc>
        <w:tc>
          <w:tcPr>
            <w:tcW w:w="1948" w:type="dxa"/>
            <w:vAlign w:val="center"/>
          </w:tcPr>
          <w:p w14:paraId="78852734" w14:textId="77777777" w:rsidR="00B929E2" w:rsidRDefault="00EF68D0">
            <w:pPr>
              <w:jc w:val="right"/>
            </w:pPr>
            <w:r>
              <w:rPr>
                <w:rFonts w:eastAsiaTheme="minorEastAsia"/>
                <w:szCs w:val="21"/>
              </w:rPr>
              <w:t>5,733.74</w:t>
            </w:r>
          </w:p>
        </w:tc>
      </w:tr>
      <w:tr w:rsidR="002265A1" w:rsidRPr="0062676B" w14:paraId="6704B7E7" w14:textId="77777777" w:rsidTr="00F31C69">
        <w:tc>
          <w:tcPr>
            <w:tcW w:w="2110" w:type="dxa"/>
            <w:vAlign w:val="center"/>
          </w:tcPr>
          <w:p w14:paraId="0EAF4D20"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14:paraId="762E7985" w14:textId="77777777"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14:paraId="6FF8ECA8"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400,713.02</w:t>
            </w:r>
          </w:p>
        </w:tc>
        <w:tc>
          <w:tcPr>
            <w:tcW w:w="1948" w:type="dxa"/>
            <w:vAlign w:val="center"/>
          </w:tcPr>
          <w:p w14:paraId="3B9BE749"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400,713.02</w:t>
            </w:r>
          </w:p>
        </w:tc>
      </w:tr>
      <w:tr w:rsidR="002265A1" w:rsidRPr="0062676B" w14:paraId="7B00FD80" w14:textId="77777777" w:rsidTr="00F31C69">
        <w:tc>
          <w:tcPr>
            <w:tcW w:w="2110" w:type="dxa"/>
            <w:vMerge w:val="restart"/>
            <w:vAlign w:val="center"/>
          </w:tcPr>
          <w:p w14:paraId="3B1017B2"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7369EE63"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14:paraId="41EB4D4B"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5</w:t>
            </w:r>
            <w:r w:rsidRPr="0062676B">
              <w:rPr>
                <w:rFonts w:eastAsiaTheme="minorEastAsia"/>
                <w:szCs w:val="21"/>
              </w:rPr>
              <w:t>月</w:t>
            </w:r>
            <w:r w:rsidRPr="0062676B">
              <w:rPr>
                <w:rFonts w:eastAsiaTheme="minorEastAsia"/>
                <w:szCs w:val="21"/>
              </w:rPr>
              <w:t>23</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29FDC990" w14:textId="77777777" w:rsidTr="00F31C69">
        <w:tc>
          <w:tcPr>
            <w:tcW w:w="2110" w:type="dxa"/>
            <w:vMerge/>
          </w:tcPr>
          <w:p w14:paraId="700A0DBC"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4CBDD76A"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157F979E" w14:textId="77777777" w:rsidTr="00F31C69">
        <w:tc>
          <w:tcPr>
            <w:tcW w:w="2110" w:type="dxa"/>
            <w:vMerge/>
          </w:tcPr>
          <w:p w14:paraId="082A5ACE"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5BEA3ADF"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2694" w:type="dxa"/>
            <w:vAlign w:val="center"/>
          </w:tcPr>
          <w:p w14:paraId="43E15308"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摩根海外稳健配置混合</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1948" w:type="dxa"/>
            <w:vAlign w:val="center"/>
          </w:tcPr>
          <w:p w14:paraId="363B2177"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2265A1" w:rsidRPr="0062676B" w14:paraId="581A2036" w14:textId="77777777" w:rsidTr="00F31C69">
        <w:tc>
          <w:tcPr>
            <w:tcW w:w="2110" w:type="dxa"/>
            <w:vAlign w:val="center"/>
          </w:tcPr>
          <w:p w14:paraId="5AE84384" w14:textId="77777777"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14:paraId="1B7304DC"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14:paraId="268E2099"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1948" w:type="dxa"/>
            <w:vAlign w:val="center"/>
          </w:tcPr>
          <w:p w14:paraId="35855BA9"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r>
    </w:tbl>
    <w:p w14:paraId="7D528BD5" w14:textId="1B641993" w:rsidR="002265A1"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注：</w:t>
      </w:r>
      <w:r w:rsidR="003850CB" w:rsidRPr="003850CB">
        <w:rPr>
          <w:rFonts w:eastAsiaTheme="minorEastAsia" w:hint="eastAsia"/>
          <w:kern w:val="0"/>
          <w:szCs w:val="21"/>
        </w:rPr>
        <w:t>本基金</w:t>
      </w:r>
      <w:r w:rsidR="003850CB" w:rsidRPr="003850CB">
        <w:rPr>
          <w:rFonts w:eastAsiaTheme="minorEastAsia" w:hint="eastAsia"/>
          <w:kern w:val="0"/>
          <w:szCs w:val="21"/>
        </w:rPr>
        <w:t>A</w:t>
      </w:r>
      <w:r w:rsidR="003850CB" w:rsidRPr="003850CB">
        <w:rPr>
          <w:rFonts w:eastAsiaTheme="minorEastAsia" w:hint="eastAsia"/>
          <w:kern w:val="0"/>
          <w:szCs w:val="21"/>
        </w:rPr>
        <w:t>类基金份额不收取销售服务费</w:t>
      </w:r>
      <w:r w:rsidR="003850CB">
        <w:rPr>
          <w:rFonts w:eastAsiaTheme="minorEastAsia" w:hint="eastAsia"/>
          <w:kern w:val="0"/>
          <w:szCs w:val="21"/>
        </w:rPr>
        <w:t>,</w:t>
      </w:r>
      <w:r w:rsidRPr="0062676B">
        <w:rPr>
          <w:rFonts w:eastAsiaTheme="minorEastAsia"/>
          <w:kern w:val="0"/>
          <w:szCs w:val="21"/>
        </w:rPr>
        <w:t>本基金自</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w:t>
      </w:r>
      <w:r w:rsidRPr="0062676B">
        <w:rPr>
          <w:rFonts w:eastAsiaTheme="minorEastAsia"/>
          <w:kern w:val="0"/>
          <w:szCs w:val="21"/>
        </w:rPr>
        <w:t>月</w:t>
      </w:r>
      <w:r w:rsidRPr="0062676B">
        <w:rPr>
          <w:rFonts w:eastAsiaTheme="minorEastAsia"/>
          <w:kern w:val="0"/>
          <w:szCs w:val="21"/>
        </w:rPr>
        <w:t>5</w:t>
      </w:r>
      <w:r w:rsidRPr="0062676B">
        <w:rPr>
          <w:rFonts w:eastAsiaTheme="minorEastAsia"/>
          <w:kern w:val="0"/>
          <w:szCs w:val="21"/>
        </w:rPr>
        <w:t>日起增加</w:t>
      </w:r>
      <w:r w:rsidRPr="0062676B">
        <w:rPr>
          <w:rFonts w:eastAsiaTheme="minorEastAsia"/>
          <w:kern w:val="0"/>
          <w:szCs w:val="21"/>
        </w:rPr>
        <w:t>C</w:t>
      </w:r>
      <w:r w:rsidRPr="0062676B">
        <w:rPr>
          <w:rFonts w:eastAsiaTheme="minorEastAsia"/>
          <w:kern w:val="0"/>
          <w:szCs w:val="21"/>
        </w:rPr>
        <w:t>类份额。</w:t>
      </w:r>
    </w:p>
    <w:p w14:paraId="53F10FE5" w14:textId="74A2A667" w:rsidR="003850CB" w:rsidRPr="003850CB" w:rsidRDefault="003850CB" w:rsidP="003850CB">
      <w:pPr>
        <w:tabs>
          <w:tab w:val="left" w:pos="426"/>
        </w:tabs>
        <w:spacing w:line="360" w:lineRule="auto"/>
        <w:ind w:firstLineChars="200" w:firstLine="420"/>
        <w:jc w:val="left"/>
        <w:rPr>
          <w:rFonts w:eastAsiaTheme="minorEastAsia"/>
          <w:kern w:val="0"/>
          <w:szCs w:val="21"/>
        </w:rPr>
      </w:pPr>
      <w:r w:rsidRPr="003850CB">
        <w:rPr>
          <w:rFonts w:eastAsiaTheme="minorEastAsia" w:hint="eastAsia"/>
          <w:kern w:val="0"/>
          <w:szCs w:val="21"/>
        </w:rPr>
        <w:t>支付销售机构的基金销售服务费按前一日</w:t>
      </w:r>
      <w:r w:rsidRPr="003850CB">
        <w:rPr>
          <w:rFonts w:eastAsiaTheme="minorEastAsia" w:hint="eastAsia"/>
          <w:kern w:val="0"/>
          <w:szCs w:val="21"/>
        </w:rPr>
        <w:t>C</w:t>
      </w:r>
      <w:r w:rsidRPr="003850CB">
        <w:rPr>
          <w:rFonts w:eastAsiaTheme="minorEastAsia" w:hint="eastAsia"/>
          <w:kern w:val="0"/>
          <w:szCs w:val="21"/>
        </w:rPr>
        <w:t>类基金资产净值</w:t>
      </w:r>
      <w:r w:rsidRPr="003850CB">
        <w:rPr>
          <w:rFonts w:eastAsiaTheme="minorEastAsia" w:hint="eastAsia"/>
          <w:kern w:val="0"/>
          <w:szCs w:val="21"/>
        </w:rPr>
        <w:t>0.4%</w:t>
      </w:r>
      <w:r w:rsidRPr="003850CB">
        <w:rPr>
          <w:rFonts w:eastAsiaTheme="minorEastAsia" w:hint="eastAsia"/>
          <w:kern w:val="0"/>
          <w:szCs w:val="21"/>
        </w:rPr>
        <w:t>的年费率计提，逐日累计至每月月底，按月支付。计算公式为：</w:t>
      </w:r>
    </w:p>
    <w:p w14:paraId="51E86500" w14:textId="61FBA60C" w:rsidR="003850CB" w:rsidRPr="003850CB" w:rsidRDefault="003850CB" w:rsidP="003850CB">
      <w:pPr>
        <w:tabs>
          <w:tab w:val="left" w:pos="426"/>
        </w:tabs>
        <w:spacing w:line="360" w:lineRule="auto"/>
        <w:ind w:firstLineChars="200" w:firstLine="420"/>
        <w:jc w:val="left"/>
        <w:rPr>
          <w:rFonts w:eastAsiaTheme="minorEastAsia"/>
          <w:kern w:val="0"/>
          <w:szCs w:val="21"/>
        </w:rPr>
      </w:pPr>
      <w:r w:rsidRPr="003850CB">
        <w:rPr>
          <w:rFonts w:eastAsiaTheme="minorEastAsia" w:hint="eastAsia"/>
          <w:kern w:val="0"/>
          <w:szCs w:val="21"/>
        </w:rPr>
        <w:t>日基金销售服务费</w:t>
      </w:r>
      <w:r w:rsidRPr="003850CB">
        <w:rPr>
          <w:rFonts w:eastAsiaTheme="minorEastAsia" w:hint="eastAsia"/>
          <w:kern w:val="0"/>
          <w:szCs w:val="21"/>
        </w:rPr>
        <w:t>=</w:t>
      </w:r>
      <w:r w:rsidRPr="003850CB">
        <w:rPr>
          <w:rFonts w:eastAsiaTheme="minorEastAsia" w:hint="eastAsia"/>
          <w:kern w:val="0"/>
          <w:szCs w:val="21"/>
        </w:rPr>
        <w:t>前一日基金资产净值</w:t>
      </w:r>
      <w:r w:rsidRPr="003850CB">
        <w:rPr>
          <w:rFonts w:eastAsiaTheme="minorEastAsia" w:hint="eastAsia"/>
          <w:kern w:val="0"/>
          <w:szCs w:val="21"/>
        </w:rPr>
        <w:t xml:space="preserve"> </w:t>
      </w:r>
      <w:r w:rsidRPr="003850CB">
        <w:rPr>
          <w:rFonts w:eastAsiaTheme="minorEastAsia" w:hint="eastAsia"/>
          <w:kern w:val="0"/>
          <w:szCs w:val="21"/>
        </w:rPr>
        <w:t>×</w:t>
      </w:r>
      <w:r w:rsidRPr="003850CB">
        <w:rPr>
          <w:rFonts w:eastAsiaTheme="minorEastAsia" w:hint="eastAsia"/>
          <w:kern w:val="0"/>
          <w:szCs w:val="21"/>
        </w:rPr>
        <w:t xml:space="preserve"> 0.4%/ </w:t>
      </w:r>
      <w:r w:rsidRPr="003850CB">
        <w:rPr>
          <w:rFonts w:eastAsiaTheme="minorEastAsia" w:hint="eastAsia"/>
          <w:kern w:val="0"/>
          <w:szCs w:val="21"/>
        </w:rPr>
        <w:t>当年天数</w:t>
      </w:r>
    </w:p>
    <w:p w14:paraId="62CB70E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14:paraId="31B61D03" w14:textId="77777777"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7.4.10.3.1 </w:t>
      </w:r>
      <w:r w:rsidRPr="00E54740">
        <w:rPr>
          <w:rFonts w:eastAsiaTheme="minorEastAsia"/>
          <w:b/>
          <w:bCs/>
          <w:szCs w:val="21"/>
        </w:rPr>
        <w:t>报告期内基金管理人运用固有资金投资本基金的情况</w:t>
      </w:r>
    </w:p>
    <w:p w14:paraId="3283DB8D" w14:textId="77777777" w:rsidR="005775CA" w:rsidRPr="00E54740" w:rsidRDefault="005775CA" w:rsidP="005775CA">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lastRenderedPageBreak/>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3850CB" w:rsidRPr="00E54740" w14:paraId="143E9813" w14:textId="77777777" w:rsidTr="003850CB">
        <w:trPr>
          <w:trHeight w:val="340"/>
        </w:trPr>
        <w:tc>
          <w:tcPr>
            <w:tcW w:w="900" w:type="pct"/>
            <w:vMerge w:val="restart"/>
            <w:vAlign w:val="center"/>
          </w:tcPr>
          <w:p w14:paraId="078A7370"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657B408A"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4467D875"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3850CB" w:rsidRPr="00E54740" w14:paraId="07DD89DA" w14:textId="77777777" w:rsidTr="003850CB">
        <w:trPr>
          <w:trHeight w:val="340"/>
        </w:trPr>
        <w:tc>
          <w:tcPr>
            <w:tcW w:w="900" w:type="pct"/>
            <w:vMerge/>
            <w:vAlign w:val="center"/>
          </w:tcPr>
          <w:p w14:paraId="405CD52A" w14:textId="77777777" w:rsidR="005775CA" w:rsidRPr="00E54740" w:rsidRDefault="005775CA" w:rsidP="00F31C69">
            <w:pPr>
              <w:widowControl/>
              <w:spacing w:line="360" w:lineRule="auto"/>
              <w:jc w:val="left"/>
              <w:rPr>
                <w:rFonts w:eastAsiaTheme="minorEastAsia"/>
                <w:szCs w:val="21"/>
              </w:rPr>
            </w:pPr>
          </w:p>
        </w:tc>
        <w:tc>
          <w:tcPr>
            <w:tcW w:w="991" w:type="pct"/>
            <w:vAlign w:val="center"/>
          </w:tcPr>
          <w:p w14:paraId="446A71F1"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摩根海外稳健配置混合</w:t>
            </w:r>
            <w:r w:rsidRPr="00E54740">
              <w:rPr>
                <w:rFonts w:eastAsiaTheme="minorEastAsia"/>
                <w:szCs w:val="21"/>
              </w:rPr>
              <w:t>(QDII-FOF)</w:t>
            </w:r>
            <w:r w:rsidRPr="00E54740">
              <w:rPr>
                <w:rFonts w:eastAsiaTheme="minorEastAsia"/>
                <w:szCs w:val="21"/>
              </w:rPr>
              <w:t>人民币</w:t>
            </w:r>
            <w:r w:rsidRPr="00E54740">
              <w:rPr>
                <w:rFonts w:eastAsiaTheme="minorEastAsia"/>
                <w:szCs w:val="21"/>
              </w:rPr>
              <w:t>A</w:t>
            </w:r>
          </w:p>
        </w:tc>
        <w:tc>
          <w:tcPr>
            <w:tcW w:w="1068" w:type="pct"/>
            <w:vAlign w:val="center"/>
          </w:tcPr>
          <w:p w14:paraId="42A2018B"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摩根海外稳健配置混合</w:t>
            </w:r>
            <w:r w:rsidRPr="00E54740">
              <w:rPr>
                <w:rFonts w:eastAsiaTheme="minorEastAsia"/>
                <w:szCs w:val="21"/>
              </w:rPr>
              <w:t>(QDII-FOF)</w:t>
            </w:r>
            <w:r w:rsidRPr="00E54740">
              <w:rPr>
                <w:rFonts w:eastAsiaTheme="minorEastAsia"/>
                <w:szCs w:val="21"/>
              </w:rPr>
              <w:t>人民币</w:t>
            </w:r>
            <w:r w:rsidRPr="00E54740">
              <w:rPr>
                <w:rFonts w:eastAsiaTheme="minorEastAsia"/>
                <w:szCs w:val="21"/>
              </w:rPr>
              <w:t>C</w:t>
            </w:r>
          </w:p>
        </w:tc>
      </w:tr>
      <w:tr w:rsidR="003850CB" w:rsidRPr="00E54740" w14:paraId="56817F70" w14:textId="77777777" w:rsidTr="003850CB">
        <w:trPr>
          <w:trHeight w:val="340"/>
        </w:trPr>
        <w:tc>
          <w:tcPr>
            <w:tcW w:w="900" w:type="pct"/>
            <w:vAlign w:val="center"/>
          </w:tcPr>
          <w:p w14:paraId="58FE2851" w14:textId="77777777" w:rsidR="005775CA" w:rsidRPr="00E54740" w:rsidRDefault="005775CA" w:rsidP="00F31C69">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14:paraId="295D8724"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04163025"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850CB" w:rsidRPr="00E54740" w14:paraId="29E230E2" w14:textId="77777777" w:rsidTr="003850CB">
        <w:trPr>
          <w:trHeight w:val="340"/>
        </w:trPr>
        <w:tc>
          <w:tcPr>
            <w:tcW w:w="900" w:type="pct"/>
            <w:vAlign w:val="center"/>
          </w:tcPr>
          <w:p w14:paraId="4102CD9E"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14:paraId="23970FC0"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469,590.36</w:t>
            </w:r>
          </w:p>
        </w:tc>
        <w:tc>
          <w:tcPr>
            <w:tcW w:w="1068" w:type="pct"/>
            <w:vAlign w:val="center"/>
          </w:tcPr>
          <w:p w14:paraId="7543FB0F"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850CB" w:rsidRPr="00E54740" w14:paraId="3C8F02DF" w14:textId="77777777" w:rsidTr="003850CB">
        <w:trPr>
          <w:trHeight w:val="340"/>
        </w:trPr>
        <w:tc>
          <w:tcPr>
            <w:tcW w:w="900" w:type="pct"/>
            <w:vAlign w:val="center"/>
          </w:tcPr>
          <w:p w14:paraId="657A131C"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14:paraId="173BFE2E"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7392D87D"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850CB" w:rsidRPr="00E54740" w14:paraId="20C2E789" w14:textId="77777777" w:rsidTr="003850CB">
        <w:trPr>
          <w:trHeight w:val="340"/>
        </w:trPr>
        <w:tc>
          <w:tcPr>
            <w:tcW w:w="900" w:type="pct"/>
            <w:vAlign w:val="center"/>
          </w:tcPr>
          <w:p w14:paraId="556DE7C6" w14:textId="77777777" w:rsidR="005775CA" w:rsidRPr="00E54740" w:rsidRDefault="005775CA" w:rsidP="00F31C69">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74616AB2"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584731B6"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850CB" w:rsidRPr="00E54740" w14:paraId="13079725" w14:textId="77777777" w:rsidTr="003850CB">
        <w:trPr>
          <w:trHeight w:val="340"/>
        </w:trPr>
        <w:tc>
          <w:tcPr>
            <w:tcW w:w="900" w:type="pct"/>
            <w:vAlign w:val="center"/>
          </w:tcPr>
          <w:p w14:paraId="70392C29"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14:paraId="5C60265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469,590.36</w:t>
            </w:r>
          </w:p>
        </w:tc>
        <w:tc>
          <w:tcPr>
            <w:tcW w:w="1068" w:type="pct"/>
            <w:vAlign w:val="center"/>
          </w:tcPr>
          <w:p w14:paraId="6FABC4C6"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850CB" w:rsidRPr="00E54740" w14:paraId="6139BBFE" w14:textId="77777777" w:rsidTr="003850CB">
        <w:trPr>
          <w:trHeight w:val="340"/>
        </w:trPr>
        <w:tc>
          <w:tcPr>
            <w:tcW w:w="900" w:type="pct"/>
            <w:vAlign w:val="center"/>
          </w:tcPr>
          <w:p w14:paraId="253E17F9"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14:paraId="5A2A616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0.03%</w:t>
            </w:r>
          </w:p>
        </w:tc>
        <w:tc>
          <w:tcPr>
            <w:tcW w:w="1068" w:type="pct"/>
            <w:vAlign w:val="center"/>
          </w:tcPr>
          <w:p w14:paraId="26E7A43B"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bl>
    <w:p w14:paraId="7EEDFC2D"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14:paraId="0AF042B0"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14:paraId="14ADFF81" w14:textId="77777777" w:rsidTr="00F17B8D">
        <w:tc>
          <w:tcPr>
            <w:tcW w:w="2694" w:type="dxa"/>
            <w:vMerge w:val="restart"/>
            <w:vAlign w:val="center"/>
          </w:tcPr>
          <w:p w14:paraId="3E3B02A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关联方名称</w:t>
            </w:r>
          </w:p>
        </w:tc>
        <w:tc>
          <w:tcPr>
            <w:tcW w:w="3153" w:type="dxa"/>
            <w:gridSpan w:val="2"/>
          </w:tcPr>
          <w:p w14:paraId="78E07FC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5793C6D8"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14:paraId="5B40318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48B9A2F9"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日（基金合同生效日）至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1DE779FD" w14:textId="77777777" w:rsidTr="00F17B8D">
        <w:tc>
          <w:tcPr>
            <w:tcW w:w="2694" w:type="dxa"/>
            <w:vMerge/>
            <w:vAlign w:val="center"/>
          </w:tcPr>
          <w:p w14:paraId="722FB18E" w14:textId="77777777"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14:paraId="2ABB8F8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14:paraId="787EA42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14:paraId="2D6D6D0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14:paraId="59FB6F3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B929E2" w14:paraId="1B96457A" w14:textId="77777777">
        <w:tc>
          <w:tcPr>
            <w:tcW w:w="2694" w:type="dxa"/>
            <w:vAlign w:val="center"/>
          </w:tcPr>
          <w:p w14:paraId="543F97EE" w14:textId="77777777" w:rsidR="00B929E2" w:rsidRDefault="00EF68D0">
            <w:pPr>
              <w:jc w:val="left"/>
            </w:pPr>
            <w:r>
              <w:rPr>
                <w:rFonts w:eastAsiaTheme="minorEastAsia"/>
                <w:color w:val="000000" w:themeColor="text1"/>
                <w:szCs w:val="21"/>
              </w:rPr>
              <w:t>招商银行</w:t>
            </w:r>
          </w:p>
        </w:tc>
        <w:tc>
          <w:tcPr>
            <w:tcW w:w="1417" w:type="dxa"/>
            <w:vAlign w:val="center"/>
          </w:tcPr>
          <w:p w14:paraId="26B46812" w14:textId="77777777" w:rsidR="00B929E2" w:rsidRDefault="00EF68D0">
            <w:pPr>
              <w:jc w:val="right"/>
            </w:pPr>
            <w:r>
              <w:rPr>
                <w:rFonts w:eastAsiaTheme="minorEastAsia"/>
                <w:color w:val="000000" w:themeColor="text1"/>
                <w:szCs w:val="21"/>
              </w:rPr>
              <w:t>89,007,496.39</w:t>
            </w:r>
          </w:p>
        </w:tc>
        <w:tc>
          <w:tcPr>
            <w:tcW w:w="1736" w:type="dxa"/>
            <w:vAlign w:val="center"/>
          </w:tcPr>
          <w:p w14:paraId="72092F83" w14:textId="77777777" w:rsidR="00B929E2" w:rsidRDefault="00EF68D0">
            <w:pPr>
              <w:jc w:val="right"/>
            </w:pPr>
            <w:r>
              <w:rPr>
                <w:rFonts w:eastAsiaTheme="minorEastAsia"/>
                <w:color w:val="000000" w:themeColor="text1"/>
                <w:szCs w:val="21"/>
              </w:rPr>
              <w:t>350,719.26</w:t>
            </w:r>
          </w:p>
        </w:tc>
        <w:tc>
          <w:tcPr>
            <w:tcW w:w="1383" w:type="dxa"/>
            <w:vAlign w:val="center"/>
          </w:tcPr>
          <w:p w14:paraId="65709E89" w14:textId="77777777" w:rsidR="00B929E2" w:rsidRDefault="00EF68D0">
            <w:pPr>
              <w:jc w:val="right"/>
            </w:pPr>
            <w:r>
              <w:rPr>
                <w:rFonts w:eastAsiaTheme="minorEastAsia"/>
                <w:color w:val="000000" w:themeColor="text1"/>
                <w:szCs w:val="21"/>
              </w:rPr>
              <w:t>29,267,014.96</w:t>
            </w:r>
          </w:p>
        </w:tc>
        <w:tc>
          <w:tcPr>
            <w:tcW w:w="1770" w:type="dxa"/>
            <w:vAlign w:val="center"/>
          </w:tcPr>
          <w:p w14:paraId="2C7EE7FB" w14:textId="77777777" w:rsidR="00B929E2" w:rsidRDefault="00EF68D0">
            <w:pPr>
              <w:jc w:val="right"/>
            </w:pPr>
            <w:r>
              <w:rPr>
                <w:rFonts w:eastAsiaTheme="minorEastAsia"/>
                <w:color w:val="000000" w:themeColor="text1"/>
                <w:szCs w:val="21"/>
              </w:rPr>
              <w:t>43,252.58</w:t>
            </w:r>
          </w:p>
        </w:tc>
      </w:tr>
      <w:tr w:rsidR="00B929E2" w14:paraId="14637FFD" w14:textId="77777777">
        <w:tc>
          <w:tcPr>
            <w:tcW w:w="2694" w:type="dxa"/>
            <w:vAlign w:val="center"/>
          </w:tcPr>
          <w:p w14:paraId="6EF4231F" w14:textId="77777777" w:rsidR="00B929E2" w:rsidRDefault="00EF68D0">
            <w:pPr>
              <w:jc w:val="left"/>
            </w:pPr>
            <w:r>
              <w:rPr>
                <w:rFonts w:eastAsiaTheme="minorEastAsia"/>
                <w:color w:val="000000" w:themeColor="text1"/>
                <w:szCs w:val="21"/>
              </w:rPr>
              <w:t>汇丰银行</w:t>
            </w:r>
          </w:p>
        </w:tc>
        <w:tc>
          <w:tcPr>
            <w:tcW w:w="1417" w:type="dxa"/>
            <w:vAlign w:val="center"/>
          </w:tcPr>
          <w:p w14:paraId="26F4593E" w14:textId="77777777" w:rsidR="00B929E2" w:rsidRDefault="00EF68D0">
            <w:pPr>
              <w:jc w:val="right"/>
            </w:pPr>
            <w:r>
              <w:rPr>
                <w:rFonts w:eastAsiaTheme="minorEastAsia"/>
                <w:color w:val="000000" w:themeColor="text1"/>
                <w:szCs w:val="21"/>
              </w:rPr>
              <w:t>7,623,526.58</w:t>
            </w:r>
          </w:p>
        </w:tc>
        <w:tc>
          <w:tcPr>
            <w:tcW w:w="1736" w:type="dxa"/>
            <w:vAlign w:val="center"/>
          </w:tcPr>
          <w:p w14:paraId="07107878" w14:textId="77777777" w:rsidR="00B929E2" w:rsidRDefault="00EF68D0">
            <w:pPr>
              <w:jc w:val="right"/>
            </w:pPr>
            <w:r>
              <w:rPr>
                <w:rFonts w:eastAsiaTheme="minorEastAsia"/>
                <w:color w:val="000000" w:themeColor="text1"/>
                <w:szCs w:val="21"/>
              </w:rPr>
              <w:t>430,022.67</w:t>
            </w:r>
          </w:p>
        </w:tc>
        <w:tc>
          <w:tcPr>
            <w:tcW w:w="1383" w:type="dxa"/>
            <w:vAlign w:val="center"/>
          </w:tcPr>
          <w:p w14:paraId="1DEA3803" w14:textId="77777777" w:rsidR="00B929E2" w:rsidRDefault="00EF68D0">
            <w:pPr>
              <w:jc w:val="right"/>
            </w:pPr>
            <w:r>
              <w:rPr>
                <w:rFonts w:eastAsiaTheme="minorEastAsia"/>
                <w:color w:val="000000" w:themeColor="text1"/>
                <w:szCs w:val="21"/>
              </w:rPr>
              <w:t>37,201,702.99</w:t>
            </w:r>
          </w:p>
        </w:tc>
        <w:tc>
          <w:tcPr>
            <w:tcW w:w="1770" w:type="dxa"/>
            <w:vAlign w:val="center"/>
          </w:tcPr>
          <w:p w14:paraId="3D738935" w14:textId="77777777" w:rsidR="00B929E2" w:rsidRDefault="00EF68D0">
            <w:pPr>
              <w:jc w:val="right"/>
            </w:pPr>
            <w:r>
              <w:rPr>
                <w:rFonts w:eastAsiaTheme="minorEastAsia"/>
                <w:color w:val="000000" w:themeColor="text1"/>
                <w:szCs w:val="21"/>
              </w:rPr>
              <w:t>3,786,973.37</w:t>
            </w:r>
          </w:p>
        </w:tc>
      </w:tr>
    </w:tbl>
    <w:p w14:paraId="4831B632"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注：本基金的银行存款分别由基金托管人招商银行和境外资产托管人汇丰银行保管，按适用利率计息。</w:t>
      </w:r>
    </w:p>
    <w:p w14:paraId="3627793A"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14:paraId="2362707A" w14:textId="77777777"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1281B9F6" w14:textId="77777777"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7.4.10.6 </w:t>
      </w:r>
      <w:r w:rsidRPr="00480B80">
        <w:rPr>
          <w:rFonts w:eastAsiaTheme="minorEastAsia"/>
          <w:b/>
          <w:color w:val="000000" w:themeColor="text1"/>
          <w:szCs w:val="21"/>
        </w:rPr>
        <w:t>其他关联交易事项的说明</w:t>
      </w:r>
    </w:p>
    <w:p w14:paraId="15C7CA57" w14:textId="77777777"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7.4.10.6</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2CAA3962" w14:textId="77777777" w:rsidR="007B62FA"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日，本基金持有基金管理人关联方公司摩根资产管理</w:t>
      </w:r>
      <w:r w:rsidRPr="006017C4">
        <w:rPr>
          <w:rFonts w:eastAsiaTheme="minorEastAsia"/>
          <w:color w:val="000000" w:themeColor="text1"/>
          <w:kern w:val="0"/>
          <w:szCs w:val="21"/>
        </w:rPr>
        <w:t>(</w:t>
      </w:r>
      <w:r w:rsidRPr="006017C4">
        <w:rPr>
          <w:rFonts w:eastAsiaTheme="minorEastAsia"/>
          <w:color w:val="000000" w:themeColor="text1"/>
          <w:kern w:val="0"/>
          <w:szCs w:val="21"/>
        </w:rPr>
        <w:t>欧洲</w:t>
      </w:r>
      <w:r w:rsidRPr="006017C4">
        <w:rPr>
          <w:rFonts w:eastAsiaTheme="minorEastAsia"/>
          <w:color w:val="000000" w:themeColor="text1"/>
          <w:kern w:val="0"/>
          <w:szCs w:val="21"/>
        </w:rPr>
        <w:t>)</w:t>
      </w:r>
      <w:r w:rsidRPr="006017C4">
        <w:rPr>
          <w:rFonts w:eastAsiaTheme="minorEastAsia"/>
          <w:color w:val="000000" w:themeColor="text1"/>
          <w:kern w:val="0"/>
          <w:szCs w:val="21"/>
        </w:rPr>
        <w:t>有限公司所管理的公开募集证券投资基金合计</w:t>
      </w:r>
      <w:r w:rsidRPr="006017C4">
        <w:rPr>
          <w:rFonts w:eastAsiaTheme="minorEastAsia"/>
          <w:color w:val="000000" w:themeColor="text1"/>
          <w:kern w:val="0"/>
          <w:szCs w:val="21"/>
        </w:rPr>
        <w:t>1,658,954,207.43</w:t>
      </w:r>
      <w:r w:rsidRPr="006017C4">
        <w:rPr>
          <w:rFonts w:eastAsiaTheme="minorEastAsia"/>
          <w:color w:val="000000" w:themeColor="text1"/>
          <w:kern w:val="0"/>
          <w:szCs w:val="21"/>
        </w:rPr>
        <w:t>元</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r w:rsidRPr="006017C4">
        <w:rPr>
          <w:rFonts w:eastAsiaTheme="minorEastAsia"/>
          <w:color w:val="000000" w:themeColor="text1"/>
          <w:kern w:val="0"/>
          <w:szCs w:val="21"/>
        </w:rPr>
        <w:t xml:space="preserve">619,204,801.73 </w:t>
      </w:r>
      <w:r w:rsidRPr="006017C4">
        <w:rPr>
          <w:rFonts w:eastAsiaTheme="minorEastAsia"/>
          <w:color w:val="000000" w:themeColor="text1"/>
          <w:kern w:val="0"/>
          <w:szCs w:val="21"/>
        </w:rPr>
        <w:t>元</w:t>
      </w:r>
      <w:r w:rsidRPr="006017C4">
        <w:rPr>
          <w:rFonts w:eastAsiaTheme="minorEastAsia"/>
          <w:color w:val="000000" w:themeColor="text1"/>
          <w:kern w:val="0"/>
          <w:szCs w:val="21"/>
        </w:rPr>
        <w:t>)</w:t>
      </w:r>
      <w:r w:rsidRPr="006017C4">
        <w:rPr>
          <w:rFonts w:eastAsiaTheme="minorEastAsia"/>
          <w:color w:val="000000" w:themeColor="text1"/>
          <w:kern w:val="0"/>
          <w:szCs w:val="21"/>
        </w:rPr>
        <w:t>，占本基金资产净值的比例为</w:t>
      </w:r>
      <w:r w:rsidRPr="006017C4">
        <w:rPr>
          <w:rFonts w:eastAsiaTheme="minorEastAsia"/>
          <w:color w:val="000000" w:themeColor="text1"/>
          <w:kern w:val="0"/>
          <w:szCs w:val="21"/>
        </w:rPr>
        <w:t>91.36%(2023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r w:rsidRPr="006017C4">
        <w:rPr>
          <w:rFonts w:eastAsiaTheme="minorEastAsia"/>
          <w:color w:val="000000" w:themeColor="text1"/>
          <w:kern w:val="0"/>
          <w:szCs w:val="21"/>
        </w:rPr>
        <w:t>82.44%)</w:t>
      </w:r>
      <w:r w:rsidRPr="006017C4">
        <w:rPr>
          <w:rFonts w:eastAsiaTheme="minorEastAsia"/>
          <w:color w:val="000000" w:themeColor="text1"/>
          <w:kern w:val="0"/>
          <w:szCs w:val="21"/>
        </w:rPr>
        <w:t>。</w:t>
      </w:r>
    </w:p>
    <w:p w14:paraId="19682CE9" w14:textId="77777777" w:rsidR="005F1B7A" w:rsidRPr="00480B80" w:rsidRDefault="005F1B7A" w:rsidP="005F1B7A">
      <w:pPr>
        <w:adjustRightInd w:val="0"/>
        <w:snapToGrid w:val="0"/>
        <w:spacing w:beforeLines="50" w:before="156"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7.4.10.6</w:t>
      </w:r>
      <w:r w:rsidRPr="00480B80">
        <w:rPr>
          <w:rFonts w:eastAsiaTheme="minorEastAsia" w:hint="eastAsia"/>
          <w:b/>
          <w:bCs/>
          <w:color w:val="000000" w:themeColor="text1"/>
          <w:kern w:val="0"/>
          <w:szCs w:val="21"/>
        </w:rPr>
        <w:t xml:space="preserve">.2 </w:t>
      </w:r>
      <w:r w:rsidRPr="00480B80">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5F1B7A" w:rsidRPr="00480B80" w14:paraId="557A4D23" w14:textId="77777777" w:rsidTr="00F31C69">
        <w:tc>
          <w:tcPr>
            <w:tcW w:w="3095" w:type="dxa"/>
            <w:vAlign w:val="center"/>
          </w:tcPr>
          <w:p w14:paraId="4C8FA4FC" w14:textId="77777777" w:rsidR="005F1B7A" w:rsidRPr="00480B80" w:rsidRDefault="005F1B7A" w:rsidP="00F31C69">
            <w:pPr>
              <w:adjustRightInd w:val="0"/>
              <w:snapToGrid w:val="0"/>
              <w:spacing w:beforeLines="50" w:before="156" w:line="276" w:lineRule="auto"/>
              <w:jc w:val="center"/>
              <w:rPr>
                <w:rFonts w:eastAsiaTheme="minorEastAsia"/>
                <w:b/>
                <w:bCs/>
                <w:color w:val="000000" w:themeColor="text1"/>
                <w:kern w:val="0"/>
                <w:szCs w:val="21"/>
              </w:rPr>
            </w:pPr>
            <w:r w:rsidRPr="00480B80">
              <w:rPr>
                <w:rFonts w:eastAsiaTheme="minorEastAsia"/>
                <w:color w:val="000000" w:themeColor="text1"/>
                <w:szCs w:val="21"/>
              </w:rPr>
              <w:t>项目</w:t>
            </w:r>
          </w:p>
        </w:tc>
        <w:tc>
          <w:tcPr>
            <w:tcW w:w="3095" w:type="dxa"/>
            <w:vAlign w:val="center"/>
          </w:tcPr>
          <w:p w14:paraId="3DB9362F" w14:textId="77777777" w:rsidR="005F1B7A" w:rsidRPr="00480B80" w:rsidRDefault="005F1B7A" w:rsidP="00F31C69">
            <w:pPr>
              <w:spacing w:line="276" w:lineRule="auto"/>
              <w:jc w:val="center"/>
              <w:rPr>
                <w:rFonts w:eastAsiaTheme="minorEastAsia"/>
                <w:color w:val="000000" w:themeColor="text1"/>
                <w:szCs w:val="21"/>
              </w:rPr>
            </w:pPr>
            <w:r w:rsidRPr="00480B80">
              <w:rPr>
                <w:rFonts w:eastAsiaTheme="minorEastAsia"/>
                <w:color w:val="000000" w:themeColor="text1"/>
                <w:szCs w:val="21"/>
              </w:rPr>
              <w:t>本期</w:t>
            </w:r>
          </w:p>
          <w:p w14:paraId="05606C5D" w14:textId="77777777" w:rsidR="005F1B7A" w:rsidRPr="00480B80" w:rsidRDefault="005F1B7A" w:rsidP="00F31C69">
            <w:pPr>
              <w:adjustRightInd w:val="0"/>
              <w:snapToGrid w:val="0"/>
              <w:spacing w:beforeLines="50" w:before="156" w:line="276" w:lineRule="auto"/>
              <w:jc w:val="center"/>
              <w:rPr>
                <w:rFonts w:eastAsiaTheme="minorEastAsia"/>
                <w:b/>
                <w:bCs/>
                <w:color w:val="000000" w:themeColor="text1"/>
                <w:kern w:val="0"/>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096" w:type="dxa"/>
            <w:vAlign w:val="center"/>
          </w:tcPr>
          <w:p w14:paraId="5F29E39B" w14:textId="77777777" w:rsidR="005F1B7A" w:rsidRPr="00480B80" w:rsidRDefault="005F1B7A" w:rsidP="00F31C69">
            <w:pPr>
              <w:spacing w:line="276" w:lineRule="auto"/>
              <w:jc w:val="center"/>
              <w:rPr>
                <w:rFonts w:eastAsiaTheme="minorEastAsia"/>
                <w:color w:val="000000" w:themeColor="text1"/>
                <w:szCs w:val="21"/>
              </w:rPr>
            </w:pPr>
            <w:r w:rsidRPr="00480B80">
              <w:rPr>
                <w:rFonts w:eastAsiaTheme="minorEastAsia"/>
                <w:b/>
                <w:bCs/>
                <w:color w:val="000000" w:themeColor="text1"/>
                <w:kern w:val="0"/>
                <w:szCs w:val="21"/>
              </w:rPr>
              <w:tab/>
            </w:r>
            <w:r w:rsidRPr="00480B80">
              <w:rPr>
                <w:rFonts w:eastAsiaTheme="minorEastAsia"/>
                <w:color w:val="000000" w:themeColor="text1"/>
                <w:szCs w:val="21"/>
              </w:rPr>
              <w:t>上年度可比期间</w:t>
            </w:r>
          </w:p>
          <w:p w14:paraId="650D9782" w14:textId="77777777" w:rsidR="005F1B7A" w:rsidRPr="00480B80" w:rsidRDefault="005F1B7A" w:rsidP="00F31C69">
            <w:pPr>
              <w:spacing w:line="276" w:lineRule="auto"/>
              <w:jc w:val="center"/>
              <w:rPr>
                <w:rFonts w:eastAsiaTheme="minorEastAsia"/>
                <w:b/>
                <w:bCs/>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5</w:t>
            </w:r>
            <w:r w:rsidRPr="00480B80">
              <w:rPr>
                <w:rFonts w:eastAsiaTheme="minorEastAsia"/>
                <w:color w:val="000000" w:themeColor="text1"/>
                <w:szCs w:val="21"/>
              </w:rPr>
              <w:t>月</w:t>
            </w:r>
            <w:r w:rsidRPr="00480B80">
              <w:rPr>
                <w:rFonts w:eastAsiaTheme="minorEastAsia"/>
                <w:color w:val="000000" w:themeColor="text1"/>
                <w:szCs w:val="21"/>
              </w:rPr>
              <w:t>23</w:t>
            </w:r>
            <w:r w:rsidRPr="00480B80">
              <w:rPr>
                <w:rFonts w:eastAsiaTheme="minorEastAsia"/>
                <w:color w:val="000000" w:themeColor="text1"/>
                <w:szCs w:val="21"/>
              </w:rPr>
              <w:t>日（基金合同生效日）至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5F1B7A" w:rsidRPr="00480B80" w14:paraId="40D2CEBF" w14:textId="77777777" w:rsidTr="00F31C69">
        <w:tc>
          <w:tcPr>
            <w:tcW w:w="3095" w:type="dxa"/>
            <w:vAlign w:val="center"/>
          </w:tcPr>
          <w:p w14:paraId="4FEE1BAB"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当期交易基金产生的申购费（元）</w:t>
            </w:r>
          </w:p>
        </w:tc>
        <w:tc>
          <w:tcPr>
            <w:tcW w:w="3095" w:type="dxa"/>
            <w:vAlign w:val="center"/>
          </w:tcPr>
          <w:p w14:paraId="7CA854CC"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c>
          <w:tcPr>
            <w:tcW w:w="3096" w:type="dxa"/>
            <w:vAlign w:val="center"/>
          </w:tcPr>
          <w:p w14:paraId="60CA029B"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r>
      <w:tr w:rsidR="005F1B7A" w:rsidRPr="00480B80" w14:paraId="7A29808A" w14:textId="77777777" w:rsidTr="00F31C69">
        <w:tc>
          <w:tcPr>
            <w:tcW w:w="3095" w:type="dxa"/>
            <w:vAlign w:val="center"/>
          </w:tcPr>
          <w:p w14:paraId="72525870"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当期交易基金产生的赎回费（元）</w:t>
            </w:r>
          </w:p>
        </w:tc>
        <w:tc>
          <w:tcPr>
            <w:tcW w:w="3095" w:type="dxa"/>
            <w:vAlign w:val="center"/>
          </w:tcPr>
          <w:p w14:paraId="5C17C5D5"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c>
          <w:tcPr>
            <w:tcW w:w="3096" w:type="dxa"/>
            <w:vAlign w:val="center"/>
          </w:tcPr>
          <w:p w14:paraId="170D740B"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r>
      <w:tr w:rsidR="005F1B7A" w:rsidRPr="00480B80" w14:paraId="4F585580" w14:textId="77777777" w:rsidTr="00F31C69">
        <w:tc>
          <w:tcPr>
            <w:tcW w:w="3095" w:type="dxa"/>
            <w:vAlign w:val="center"/>
          </w:tcPr>
          <w:p w14:paraId="25353754"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当期持有基金产生的应支付销售服务费（元）</w:t>
            </w:r>
          </w:p>
        </w:tc>
        <w:tc>
          <w:tcPr>
            <w:tcW w:w="3095" w:type="dxa"/>
            <w:vAlign w:val="center"/>
          </w:tcPr>
          <w:p w14:paraId="05985B79"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c>
          <w:tcPr>
            <w:tcW w:w="3096" w:type="dxa"/>
            <w:vAlign w:val="center"/>
          </w:tcPr>
          <w:p w14:paraId="40F9EF26"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r>
      <w:tr w:rsidR="005F1B7A" w:rsidRPr="00480B80" w14:paraId="6C075363" w14:textId="77777777" w:rsidTr="00F31C69">
        <w:tc>
          <w:tcPr>
            <w:tcW w:w="3095" w:type="dxa"/>
            <w:vAlign w:val="center"/>
          </w:tcPr>
          <w:p w14:paraId="0AD50165"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当期持有基金产生的应支付管理费（元）</w:t>
            </w:r>
          </w:p>
        </w:tc>
        <w:tc>
          <w:tcPr>
            <w:tcW w:w="3095" w:type="dxa"/>
            <w:vAlign w:val="center"/>
          </w:tcPr>
          <w:p w14:paraId="28A336C4" w14:textId="0896B288" w:rsidR="005F1B7A" w:rsidRPr="00480B80" w:rsidRDefault="004407CA" w:rsidP="00F31C69">
            <w:pPr>
              <w:adjustRightInd w:val="0"/>
              <w:snapToGrid w:val="0"/>
              <w:spacing w:beforeLines="50" w:before="156" w:line="276" w:lineRule="auto"/>
              <w:jc w:val="right"/>
              <w:rPr>
                <w:rFonts w:eastAsiaTheme="minorEastAsia"/>
                <w:bCs/>
                <w:color w:val="000000" w:themeColor="text1"/>
                <w:kern w:val="0"/>
                <w:szCs w:val="21"/>
              </w:rPr>
            </w:pPr>
            <w:r w:rsidRPr="004407CA">
              <w:rPr>
                <w:rFonts w:eastAsiaTheme="minorEastAsia"/>
                <w:bCs/>
                <w:color w:val="000000" w:themeColor="text1"/>
                <w:kern w:val="0"/>
                <w:szCs w:val="21"/>
              </w:rPr>
              <w:t>2,142,549.73</w:t>
            </w:r>
          </w:p>
        </w:tc>
        <w:tc>
          <w:tcPr>
            <w:tcW w:w="3096" w:type="dxa"/>
            <w:vAlign w:val="center"/>
          </w:tcPr>
          <w:p w14:paraId="1878C417"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168,422.99</w:t>
            </w:r>
          </w:p>
        </w:tc>
      </w:tr>
      <w:tr w:rsidR="005F1B7A" w:rsidRPr="00480B80" w14:paraId="2A93DEBB" w14:textId="77777777" w:rsidTr="00F31C69">
        <w:tc>
          <w:tcPr>
            <w:tcW w:w="3095" w:type="dxa"/>
            <w:vAlign w:val="center"/>
          </w:tcPr>
          <w:p w14:paraId="7016DD2C"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当期持有基金产生的应支付托管费（元）</w:t>
            </w:r>
          </w:p>
        </w:tc>
        <w:tc>
          <w:tcPr>
            <w:tcW w:w="3095" w:type="dxa"/>
            <w:vAlign w:val="center"/>
          </w:tcPr>
          <w:p w14:paraId="382FC384"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c>
          <w:tcPr>
            <w:tcW w:w="3096" w:type="dxa"/>
            <w:vAlign w:val="center"/>
          </w:tcPr>
          <w:p w14:paraId="1B6C7366"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r>
    </w:tbl>
    <w:p w14:paraId="05D47B23" w14:textId="77777777" w:rsidR="005F1B7A" w:rsidRPr="00480B80" w:rsidRDefault="005F1B7A" w:rsidP="005F1B7A">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注：本基金申购、赎回本基金的基金管理人管理的其他基金</w:t>
      </w:r>
      <w:r w:rsidRPr="00480B80">
        <w:rPr>
          <w:rFonts w:eastAsiaTheme="minorEastAsia"/>
          <w:color w:val="000000" w:themeColor="text1"/>
          <w:kern w:val="0"/>
          <w:szCs w:val="21"/>
        </w:rPr>
        <w:t>(ETF</w:t>
      </w:r>
      <w:r w:rsidRPr="00480B80">
        <w:rPr>
          <w:rFonts w:eastAsiaTheme="minorEastAsia"/>
          <w:color w:val="000000" w:themeColor="text1"/>
          <w:kern w:val="0"/>
          <w:szCs w:val="21"/>
        </w:rPr>
        <w:t>除外</w:t>
      </w:r>
      <w:r w:rsidRPr="00480B80">
        <w:rPr>
          <w:rFonts w:eastAsiaTheme="minorEastAsia"/>
          <w:color w:val="000000" w:themeColor="text1"/>
          <w:kern w:val="0"/>
          <w:szCs w:val="21"/>
        </w:rPr>
        <w:t>)</w:t>
      </w:r>
      <w:r w:rsidRPr="00480B80">
        <w:rPr>
          <w:rFonts w:eastAsiaTheme="minorEastAsia"/>
          <w:color w:val="000000" w:themeColor="text1"/>
          <w:kern w:val="0"/>
          <w:szCs w:val="21"/>
        </w:rPr>
        <w:t>，应当通过基金管理人的直销渠道且不得收取申购费、赎回费</w:t>
      </w:r>
      <w:r w:rsidRPr="00480B80">
        <w:rPr>
          <w:rFonts w:eastAsiaTheme="minorEastAsia"/>
          <w:color w:val="000000" w:themeColor="text1"/>
          <w:kern w:val="0"/>
          <w:szCs w:val="21"/>
        </w:rPr>
        <w:t>(</w:t>
      </w:r>
      <w:r w:rsidRPr="00480B80">
        <w:rPr>
          <w:rFonts w:eastAsiaTheme="minorEastAsia"/>
          <w:color w:val="000000" w:themeColor="text1"/>
          <w:kern w:val="0"/>
          <w:szCs w:val="21"/>
        </w:rPr>
        <w:t>按规定应当收取并记入被投资基金其他收入部分的赎回费除外</w:t>
      </w:r>
      <w:r w:rsidRPr="00480B80">
        <w:rPr>
          <w:rFonts w:eastAsiaTheme="minorEastAsia"/>
          <w:color w:val="000000" w:themeColor="text1"/>
          <w:kern w:val="0"/>
          <w:szCs w:val="21"/>
        </w:rPr>
        <w:t>)</w:t>
      </w:r>
      <w:r w:rsidRPr="00480B80">
        <w:rPr>
          <w:rFonts w:eastAsiaTheme="minorEastAsia"/>
          <w:color w:val="000000" w:themeColor="text1"/>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4384A0F7" w14:textId="77777777"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14:paraId="522006DC" w14:textId="77777777"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14:paraId="5DA9456E" w14:textId="77777777" w:rsidR="00802724" w:rsidRPr="006017C4" w:rsidRDefault="00802724" w:rsidP="00802724">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7.4.12 </w:t>
      </w:r>
      <w:r w:rsidRPr="006017C4">
        <w:rPr>
          <w:rFonts w:eastAsiaTheme="minorEastAsia"/>
          <w:b/>
          <w:bCs/>
          <w:color w:val="000000" w:themeColor="text1"/>
          <w:szCs w:val="21"/>
        </w:rPr>
        <w:t>期末（</w:t>
      </w:r>
      <w:r w:rsidRPr="006017C4">
        <w:rPr>
          <w:rFonts w:eastAsiaTheme="minorEastAsia"/>
          <w:b/>
          <w:bCs/>
          <w:color w:val="000000" w:themeColor="text1"/>
          <w:szCs w:val="21"/>
        </w:rPr>
        <w:t>2024</w:t>
      </w:r>
      <w:r w:rsidRPr="006017C4">
        <w:rPr>
          <w:rFonts w:eastAsiaTheme="minorEastAsia"/>
          <w:b/>
          <w:bCs/>
          <w:color w:val="000000" w:themeColor="text1"/>
          <w:szCs w:val="21"/>
        </w:rPr>
        <w:t>年</w:t>
      </w:r>
      <w:r w:rsidRPr="006017C4">
        <w:rPr>
          <w:rFonts w:eastAsiaTheme="minorEastAsia"/>
          <w:b/>
          <w:bCs/>
          <w:color w:val="000000" w:themeColor="text1"/>
          <w:szCs w:val="21"/>
        </w:rPr>
        <w:t>12</w:t>
      </w:r>
      <w:r w:rsidRPr="006017C4">
        <w:rPr>
          <w:rFonts w:eastAsiaTheme="minorEastAsia"/>
          <w:b/>
          <w:bCs/>
          <w:color w:val="000000" w:themeColor="text1"/>
          <w:szCs w:val="21"/>
        </w:rPr>
        <w:t>月</w:t>
      </w:r>
      <w:r w:rsidRPr="006017C4">
        <w:rPr>
          <w:rFonts w:eastAsiaTheme="minorEastAsia"/>
          <w:b/>
          <w:bCs/>
          <w:color w:val="000000" w:themeColor="text1"/>
          <w:szCs w:val="21"/>
        </w:rPr>
        <w:t>31</w:t>
      </w:r>
      <w:r w:rsidRPr="006017C4">
        <w:rPr>
          <w:rFonts w:eastAsiaTheme="minorEastAsia"/>
          <w:b/>
          <w:bCs/>
          <w:color w:val="000000" w:themeColor="text1"/>
          <w:szCs w:val="21"/>
        </w:rPr>
        <w:t>日）本基金持有的流通受限证券</w:t>
      </w:r>
    </w:p>
    <w:p w14:paraId="41D974F6" w14:textId="77777777" w:rsidR="00802724" w:rsidRPr="006017C4" w:rsidRDefault="00802724" w:rsidP="00802724">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7.4.12.1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14:paraId="4E68DFB4" w14:textId="77777777" w:rsidR="00802724" w:rsidRPr="006017C4" w:rsidRDefault="00802724" w:rsidP="0080272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lastRenderedPageBreak/>
        <w:t>无。</w:t>
      </w:r>
    </w:p>
    <w:p w14:paraId="285ACA2B" w14:textId="77777777" w:rsidR="00802724" w:rsidRPr="006017C4" w:rsidRDefault="00802724" w:rsidP="00802724">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7.4.12.2 </w:t>
      </w:r>
      <w:r w:rsidRPr="006017C4">
        <w:rPr>
          <w:rFonts w:eastAsiaTheme="minorEastAsia"/>
          <w:b/>
          <w:bCs/>
          <w:color w:val="000000" w:themeColor="text1"/>
          <w:szCs w:val="21"/>
        </w:rPr>
        <w:t>期末持有的暂时停牌等流通受限股票</w:t>
      </w:r>
    </w:p>
    <w:p w14:paraId="3E0A9BED" w14:textId="77777777" w:rsidR="00802724" w:rsidRPr="006017C4" w:rsidRDefault="00802724" w:rsidP="0080272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380CB7CD" w14:textId="77777777" w:rsidR="00802724" w:rsidRPr="006017C4" w:rsidRDefault="00802724" w:rsidP="00802724">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7.4.12.3 </w:t>
      </w:r>
      <w:r w:rsidRPr="006017C4">
        <w:rPr>
          <w:rFonts w:eastAsiaTheme="minorEastAsia"/>
          <w:b/>
          <w:bCs/>
          <w:color w:val="000000" w:themeColor="text1"/>
          <w:szCs w:val="21"/>
        </w:rPr>
        <w:t>期末债券正回购交易中作为抵押的债券</w:t>
      </w:r>
    </w:p>
    <w:p w14:paraId="5AF4121B" w14:textId="77777777" w:rsidR="00802724" w:rsidRPr="006017C4" w:rsidRDefault="00802724" w:rsidP="00802724">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7.4.12.3.1 </w:t>
      </w:r>
      <w:r w:rsidRPr="006017C4">
        <w:rPr>
          <w:rFonts w:eastAsiaTheme="minorEastAsia"/>
          <w:b/>
          <w:bCs/>
          <w:color w:val="000000" w:themeColor="text1"/>
          <w:szCs w:val="21"/>
        </w:rPr>
        <w:t>银行间市场债券正回购</w:t>
      </w:r>
    </w:p>
    <w:p w14:paraId="60677F75" w14:textId="77777777" w:rsidR="00802724" w:rsidRPr="006017C4" w:rsidRDefault="00802724" w:rsidP="0080272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7D9189AF" w14:textId="77777777" w:rsidR="00802724" w:rsidRPr="006017C4" w:rsidRDefault="00802724" w:rsidP="00802724">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7.4.12.3.2 </w:t>
      </w:r>
      <w:r w:rsidRPr="006017C4">
        <w:rPr>
          <w:rFonts w:eastAsiaTheme="minorEastAsia"/>
          <w:b/>
          <w:bCs/>
          <w:color w:val="000000" w:themeColor="text1"/>
          <w:szCs w:val="21"/>
        </w:rPr>
        <w:t>交易所市场债券正回购</w:t>
      </w:r>
    </w:p>
    <w:p w14:paraId="535C0B24" w14:textId="77777777" w:rsidR="00802724" w:rsidRPr="006017C4" w:rsidRDefault="00802724" w:rsidP="0080272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0D2434A1" w14:textId="77777777" w:rsidR="00802724" w:rsidRPr="006017C4" w:rsidRDefault="00802724" w:rsidP="00802724">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14:paraId="4103C214" w14:textId="77777777" w:rsidR="00802724" w:rsidRPr="006017C4" w:rsidRDefault="00802724" w:rsidP="00802724">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14:paraId="6CA062A5"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14:paraId="5FF5559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14:paraId="61E07ECE"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主要投资于境外公募基金，预期风险和收益水平低于股票型基金，高于债券型基金和货币市场基金。本基金在日常经营活动中面临的与这些金融工具相关的风险主要包括信用风险、流动性风险市场风险及外汇风险。本基金的基金管理人从事风险管理的主要目标是通过全球化的资产配置和组合管理，有效地分散投资风险；在降低组合波动性的同时，实现资产的长期增值。</w:t>
      </w:r>
    </w:p>
    <w:p w14:paraId="7C6D8A96" w14:textId="77777777" w:rsidR="00B929E2" w:rsidRDefault="00B929E2">
      <w:pPr>
        <w:spacing w:line="360" w:lineRule="auto"/>
        <w:ind w:firstLineChars="200" w:firstLine="420"/>
        <w:rPr>
          <w:rFonts w:eastAsiaTheme="minorEastAsia"/>
          <w:color w:val="000000" w:themeColor="text1"/>
          <w:szCs w:val="21"/>
        </w:rPr>
      </w:pPr>
    </w:p>
    <w:p w14:paraId="116A8FF6"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color w:val="000000" w:themeColor="text1"/>
          <w:szCs w:val="21"/>
        </w:rPr>
        <w:lastRenderedPageBreak/>
        <w:t>执行和管控投资准则，通过设立投资准则、事前管控、事后管控，保障基金投资运作符合法规、合同及公司内部要求。</w:t>
      </w:r>
    </w:p>
    <w:p w14:paraId="40218066" w14:textId="77777777" w:rsidR="00B929E2" w:rsidRDefault="00B929E2">
      <w:pPr>
        <w:spacing w:line="360" w:lineRule="auto"/>
        <w:ind w:firstLineChars="200" w:firstLine="420"/>
        <w:rPr>
          <w:rFonts w:eastAsiaTheme="minorEastAsia"/>
          <w:color w:val="000000" w:themeColor="text1"/>
          <w:szCs w:val="21"/>
        </w:rPr>
      </w:pPr>
    </w:p>
    <w:p w14:paraId="60478D17"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33FC8280" w14:textId="77777777" w:rsidR="00B929E2" w:rsidRDefault="00B929E2">
      <w:pPr>
        <w:spacing w:line="360" w:lineRule="auto"/>
        <w:ind w:firstLineChars="200" w:firstLine="420"/>
        <w:rPr>
          <w:rFonts w:eastAsiaTheme="minorEastAsia"/>
          <w:color w:val="000000" w:themeColor="text1"/>
          <w:szCs w:val="21"/>
        </w:rPr>
      </w:pPr>
    </w:p>
    <w:p w14:paraId="7927257D"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DD6271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14:paraId="4BA59E5A"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2BB8C12E" w14:textId="77777777" w:rsidR="00B929E2" w:rsidRDefault="00B929E2">
      <w:pPr>
        <w:spacing w:line="360" w:lineRule="auto"/>
        <w:ind w:firstLineChars="200" w:firstLine="420"/>
        <w:rPr>
          <w:rFonts w:eastAsiaTheme="minorEastAsia"/>
          <w:color w:val="000000" w:themeColor="text1"/>
          <w:szCs w:val="21"/>
        </w:rPr>
      </w:pPr>
    </w:p>
    <w:p w14:paraId="69D7DD6C"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p>
    <w:p w14:paraId="19565EAA" w14:textId="77777777" w:rsidR="00B929E2" w:rsidRDefault="00B929E2">
      <w:pPr>
        <w:spacing w:line="360" w:lineRule="auto"/>
        <w:ind w:firstLineChars="200" w:firstLine="420"/>
        <w:rPr>
          <w:rFonts w:eastAsiaTheme="minorEastAsia"/>
          <w:color w:val="000000" w:themeColor="text1"/>
          <w:szCs w:val="21"/>
        </w:rPr>
      </w:pPr>
    </w:p>
    <w:p w14:paraId="217A5EDA"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6E95826C" w14:textId="77777777" w:rsidR="00B929E2" w:rsidRDefault="00B929E2">
      <w:pPr>
        <w:spacing w:line="360" w:lineRule="auto"/>
        <w:ind w:firstLineChars="200" w:firstLine="420"/>
        <w:rPr>
          <w:rFonts w:eastAsiaTheme="minorEastAsia"/>
          <w:color w:val="000000" w:themeColor="text1"/>
          <w:szCs w:val="21"/>
        </w:rPr>
      </w:pPr>
    </w:p>
    <w:p w14:paraId="78B95008"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日，本基金未持有除国债、央行票据和政策性金融债以外的债券（</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日：本基金持有的除国债、央行票据和政策性金融债以外的债券占基金资产净值的比例为</w:t>
      </w:r>
      <w:r w:rsidRPr="006017C4">
        <w:rPr>
          <w:rFonts w:eastAsiaTheme="minorEastAsia"/>
          <w:color w:val="000000" w:themeColor="text1"/>
          <w:szCs w:val="21"/>
        </w:rPr>
        <w:t>13.7%</w:t>
      </w:r>
      <w:r w:rsidRPr="006017C4">
        <w:rPr>
          <w:rFonts w:eastAsiaTheme="minorEastAsia"/>
          <w:color w:val="000000" w:themeColor="text1"/>
          <w:szCs w:val="21"/>
        </w:rPr>
        <w:t>）。</w:t>
      </w:r>
    </w:p>
    <w:p w14:paraId="78404B33" w14:textId="77777777" w:rsidR="00533FD9" w:rsidRPr="006017C4" w:rsidRDefault="00533FD9" w:rsidP="00533FD9">
      <w:pPr>
        <w:widowControl/>
        <w:spacing w:line="360" w:lineRule="auto"/>
        <w:ind w:firstLineChars="200" w:firstLine="420"/>
        <w:rPr>
          <w:rFonts w:eastAsiaTheme="minorEastAsia"/>
          <w:color w:val="000000" w:themeColor="text1"/>
          <w:kern w:val="0"/>
          <w:szCs w:val="21"/>
        </w:rPr>
      </w:pPr>
    </w:p>
    <w:p w14:paraId="5591CCF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14:paraId="557075FF"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66B8ACE" w14:textId="77777777" w:rsidR="00B929E2" w:rsidRDefault="00B929E2">
      <w:pPr>
        <w:widowControl/>
        <w:spacing w:line="360" w:lineRule="auto"/>
        <w:ind w:firstLineChars="200" w:firstLine="420"/>
        <w:rPr>
          <w:rFonts w:eastAsiaTheme="minorEastAsia"/>
          <w:color w:val="000000" w:themeColor="text1"/>
          <w:kern w:val="0"/>
          <w:szCs w:val="21"/>
        </w:rPr>
      </w:pPr>
    </w:p>
    <w:p w14:paraId="76B8F280"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03C0765" w14:textId="77777777" w:rsidR="00B929E2" w:rsidRDefault="00B929E2">
      <w:pPr>
        <w:widowControl/>
        <w:spacing w:line="360" w:lineRule="auto"/>
        <w:ind w:firstLineChars="200" w:firstLine="420"/>
        <w:rPr>
          <w:rFonts w:eastAsiaTheme="minorEastAsia"/>
          <w:color w:val="000000" w:themeColor="text1"/>
          <w:kern w:val="0"/>
          <w:szCs w:val="21"/>
        </w:rPr>
      </w:pPr>
    </w:p>
    <w:p w14:paraId="09F480F1"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日，本基金所承担的全部金融负债的合约约定到期日均为一个月以内且不计息，可赎回基金份额净值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无固定到期日且不计息，因此账面余额即为未折现的合约到期现金流量。</w:t>
      </w:r>
    </w:p>
    <w:p w14:paraId="04034976" w14:textId="77777777"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.1</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0D25F848"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04B28F6B" w14:textId="77777777" w:rsidR="00B929E2" w:rsidRDefault="00B929E2">
      <w:pPr>
        <w:widowControl/>
        <w:spacing w:line="360" w:lineRule="auto"/>
        <w:ind w:firstLineChars="200" w:firstLine="420"/>
        <w:rPr>
          <w:rFonts w:eastAsiaTheme="minorEastAsia"/>
          <w:color w:val="000000" w:themeColor="text1"/>
          <w:kern w:val="0"/>
          <w:szCs w:val="21"/>
        </w:rPr>
      </w:pPr>
    </w:p>
    <w:p w14:paraId="5134A442"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6B8E4E24" w14:textId="77777777" w:rsidR="00B929E2" w:rsidRDefault="00B929E2">
      <w:pPr>
        <w:widowControl/>
        <w:spacing w:line="360" w:lineRule="auto"/>
        <w:ind w:firstLineChars="200" w:firstLine="420"/>
        <w:rPr>
          <w:rFonts w:eastAsiaTheme="minorEastAsia"/>
          <w:color w:val="000000" w:themeColor="text1"/>
          <w:kern w:val="0"/>
          <w:szCs w:val="21"/>
        </w:rPr>
      </w:pPr>
    </w:p>
    <w:p w14:paraId="4D58B6EF"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F6ED267" w14:textId="77777777" w:rsidR="00B929E2" w:rsidRDefault="00B929E2">
      <w:pPr>
        <w:widowControl/>
        <w:spacing w:line="360" w:lineRule="auto"/>
        <w:ind w:firstLineChars="200" w:firstLine="420"/>
        <w:rPr>
          <w:rFonts w:eastAsiaTheme="minorEastAsia"/>
          <w:color w:val="000000" w:themeColor="text1"/>
          <w:kern w:val="0"/>
          <w:szCs w:val="21"/>
        </w:rPr>
      </w:pPr>
    </w:p>
    <w:p w14:paraId="398AA29E" w14:textId="77777777" w:rsidR="00B929E2" w:rsidRDefault="00EF68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68D6224" w14:textId="77777777" w:rsidR="00B929E2" w:rsidRDefault="00B929E2">
      <w:pPr>
        <w:widowControl/>
        <w:spacing w:line="360" w:lineRule="auto"/>
        <w:ind w:firstLineChars="200" w:firstLine="420"/>
        <w:rPr>
          <w:rFonts w:eastAsiaTheme="minorEastAsia"/>
          <w:color w:val="000000" w:themeColor="text1"/>
          <w:kern w:val="0"/>
          <w:szCs w:val="21"/>
        </w:rPr>
      </w:pPr>
    </w:p>
    <w:p w14:paraId="48FAB148" w14:textId="77777777"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46FE575"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14:paraId="63C28C39"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398A54ED"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14:paraId="0AE8E95C"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44D190F" w14:textId="77777777" w:rsidR="00B929E2" w:rsidRDefault="00B929E2">
      <w:pPr>
        <w:spacing w:line="360" w:lineRule="auto"/>
        <w:ind w:firstLineChars="200" w:firstLine="420"/>
        <w:rPr>
          <w:rFonts w:eastAsiaTheme="minorEastAsia"/>
          <w:color w:val="000000" w:themeColor="text1"/>
          <w:szCs w:val="21"/>
        </w:rPr>
      </w:pPr>
    </w:p>
    <w:p w14:paraId="3CC7157D"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3C90295D"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14:paraId="018F9D2C" w14:textId="77777777"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417"/>
        <w:gridCol w:w="1701"/>
        <w:gridCol w:w="1574"/>
      </w:tblGrid>
      <w:tr w:rsidR="00991338" w:rsidRPr="006017C4" w14:paraId="1B55AFC0" w14:textId="77777777" w:rsidTr="001A3C48">
        <w:trPr>
          <w:trHeight w:val="280"/>
        </w:trPr>
        <w:tc>
          <w:tcPr>
            <w:tcW w:w="1588" w:type="dxa"/>
            <w:vAlign w:val="center"/>
          </w:tcPr>
          <w:p w14:paraId="7D8D3FED"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lastRenderedPageBreak/>
              <w:t>本期末</w:t>
            </w:r>
          </w:p>
          <w:p w14:paraId="2EDA67FA"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0BD3B106"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428" w:type="dxa"/>
            <w:vAlign w:val="center"/>
          </w:tcPr>
          <w:p w14:paraId="533AE66E"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417" w:type="dxa"/>
            <w:vAlign w:val="center"/>
          </w:tcPr>
          <w:p w14:paraId="15A6ED1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701" w:type="dxa"/>
            <w:vAlign w:val="center"/>
          </w:tcPr>
          <w:p w14:paraId="3FE2711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6D1A0C45"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7535BDE1" w14:textId="77777777" w:rsidTr="001A3C48">
        <w:trPr>
          <w:trHeight w:val="280"/>
        </w:trPr>
        <w:tc>
          <w:tcPr>
            <w:tcW w:w="1588" w:type="dxa"/>
          </w:tcPr>
          <w:p w14:paraId="414415D1"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6C05CE30" w14:textId="77777777" w:rsidR="001550BA" w:rsidRPr="006017C4" w:rsidRDefault="001550BA" w:rsidP="001A74A1">
            <w:pPr>
              <w:spacing w:line="360" w:lineRule="auto"/>
              <w:jc w:val="right"/>
              <w:rPr>
                <w:rFonts w:eastAsiaTheme="minorEastAsia"/>
                <w:color w:val="000000" w:themeColor="text1"/>
                <w:szCs w:val="21"/>
              </w:rPr>
            </w:pPr>
          </w:p>
        </w:tc>
        <w:tc>
          <w:tcPr>
            <w:tcW w:w="1428" w:type="dxa"/>
            <w:vAlign w:val="center"/>
          </w:tcPr>
          <w:p w14:paraId="35C3EA6B" w14:textId="77777777" w:rsidR="001550BA" w:rsidRPr="006017C4" w:rsidRDefault="001550BA" w:rsidP="001A74A1">
            <w:pPr>
              <w:spacing w:line="360" w:lineRule="auto"/>
              <w:jc w:val="right"/>
              <w:rPr>
                <w:rFonts w:eastAsiaTheme="minorEastAsia"/>
                <w:color w:val="000000" w:themeColor="text1"/>
                <w:szCs w:val="21"/>
              </w:rPr>
            </w:pPr>
          </w:p>
        </w:tc>
        <w:tc>
          <w:tcPr>
            <w:tcW w:w="1417" w:type="dxa"/>
            <w:vAlign w:val="center"/>
          </w:tcPr>
          <w:p w14:paraId="3804E2C3" w14:textId="77777777"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14:paraId="2E7C2F27"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6D29BC9D" w14:textId="77777777" w:rsidR="001550BA" w:rsidRPr="006017C4" w:rsidRDefault="001550BA" w:rsidP="001A74A1">
            <w:pPr>
              <w:spacing w:line="360" w:lineRule="auto"/>
              <w:jc w:val="right"/>
              <w:rPr>
                <w:rFonts w:eastAsiaTheme="minorEastAsia"/>
                <w:b/>
                <w:color w:val="000000" w:themeColor="text1"/>
                <w:szCs w:val="21"/>
              </w:rPr>
            </w:pPr>
          </w:p>
        </w:tc>
      </w:tr>
      <w:tr w:rsidR="00B929E2" w14:paraId="2526949E" w14:textId="77777777" w:rsidTr="001A3C48">
        <w:tc>
          <w:tcPr>
            <w:tcW w:w="1588" w:type="dxa"/>
            <w:vAlign w:val="center"/>
          </w:tcPr>
          <w:p w14:paraId="29C261D7" w14:textId="77777777" w:rsidR="00B929E2" w:rsidRDefault="00EF68D0">
            <w:pPr>
              <w:jc w:val="center"/>
            </w:pPr>
            <w:r>
              <w:rPr>
                <w:rFonts w:eastAsiaTheme="minorEastAsia"/>
                <w:color w:val="000000" w:themeColor="text1"/>
                <w:szCs w:val="21"/>
              </w:rPr>
              <w:t>货币资金</w:t>
            </w:r>
          </w:p>
        </w:tc>
        <w:tc>
          <w:tcPr>
            <w:tcW w:w="1701" w:type="dxa"/>
            <w:vAlign w:val="center"/>
          </w:tcPr>
          <w:p w14:paraId="21304DBF" w14:textId="77777777" w:rsidR="00B929E2" w:rsidRDefault="00EF68D0">
            <w:pPr>
              <w:jc w:val="right"/>
            </w:pPr>
            <w:r>
              <w:rPr>
                <w:rFonts w:eastAsiaTheme="minorEastAsia"/>
                <w:color w:val="000000" w:themeColor="text1"/>
                <w:szCs w:val="21"/>
              </w:rPr>
              <w:t>96,631,022.97</w:t>
            </w:r>
          </w:p>
        </w:tc>
        <w:tc>
          <w:tcPr>
            <w:tcW w:w="1428" w:type="dxa"/>
            <w:vAlign w:val="center"/>
          </w:tcPr>
          <w:p w14:paraId="55236DA7" w14:textId="77777777" w:rsidR="00B929E2" w:rsidRDefault="00EF68D0">
            <w:pPr>
              <w:jc w:val="right"/>
            </w:pPr>
            <w:r>
              <w:rPr>
                <w:rFonts w:eastAsiaTheme="minorEastAsia"/>
                <w:color w:val="000000" w:themeColor="text1"/>
                <w:szCs w:val="21"/>
              </w:rPr>
              <w:t>-</w:t>
            </w:r>
          </w:p>
        </w:tc>
        <w:tc>
          <w:tcPr>
            <w:tcW w:w="1417" w:type="dxa"/>
            <w:vAlign w:val="center"/>
          </w:tcPr>
          <w:p w14:paraId="4B3294A1" w14:textId="77777777" w:rsidR="00B929E2" w:rsidRDefault="00EF68D0">
            <w:pPr>
              <w:jc w:val="right"/>
            </w:pPr>
            <w:r>
              <w:rPr>
                <w:rFonts w:eastAsiaTheme="minorEastAsia"/>
                <w:color w:val="000000" w:themeColor="text1"/>
                <w:szCs w:val="21"/>
              </w:rPr>
              <w:t>-</w:t>
            </w:r>
          </w:p>
        </w:tc>
        <w:tc>
          <w:tcPr>
            <w:tcW w:w="1701" w:type="dxa"/>
            <w:vAlign w:val="center"/>
          </w:tcPr>
          <w:p w14:paraId="6E7CD314" w14:textId="77777777" w:rsidR="00B929E2" w:rsidRDefault="00EF68D0">
            <w:pPr>
              <w:jc w:val="right"/>
            </w:pPr>
            <w:r>
              <w:rPr>
                <w:rFonts w:eastAsiaTheme="minorEastAsia"/>
                <w:color w:val="000000" w:themeColor="text1"/>
                <w:szCs w:val="21"/>
              </w:rPr>
              <w:t>-</w:t>
            </w:r>
          </w:p>
        </w:tc>
        <w:tc>
          <w:tcPr>
            <w:tcW w:w="1574" w:type="dxa"/>
            <w:vAlign w:val="center"/>
          </w:tcPr>
          <w:p w14:paraId="45BAAA5D" w14:textId="77777777" w:rsidR="00B929E2" w:rsidRDefault="00EF68D0">
            <w:pPr>
              <w:jc w:val="right"/>
            </w:pPr>
            <w:r>
              <w:rPr>
                <w:rFonts w:eastAsiaTheme="minorEastAsia"/>
                <w:color w:val="000000" w:themeColor="text1"/>
                <w:szCs w:val="21"/>
              </w:rPr>
              <w:t>96,631,022.97</w:t>
            </w:r>
          </w:p>
        </w:tc>
      </w:tr>
      <w:tr w:rsidR="00B929E2" w14:paraId="6A89104D" w14:textId="77777777" w:rsidTr="001A3C48">
        <w:tc>
          <w:tcPr>
            <w:tcW w:w="1588" w:type="dxa"/>
            <w:vAlign w:val="center"/>
          </w:tcPr>
          <w:p w14:paraId="54203B47" w14:textId="77777777" w:rsidR="00B929E2" w:rsidRDefault="00EF68D0">
            <w:pPr>
              <w:jc w:val="center"/>
            </w:pPr>
            <w:r>
              <w:rPr>
                <w:rFonts w:eastAsiaTheme="minorEastAsia"/>
                <w:color w:val="000000" w:themeColor="text1"/>
                <w:szCs w:val="21"/>
              </w:rPr>
              <w:t>结算备付金</w:t>
            </w:r>
          </w:p>
        </w:tc>
        <w:tc>
          <w:tcPr>
            <w:tcW w:w="1701" w:type="dxa"/>
            <w:vAlign w:val="center"/>
          </w:tcPr>
          <w:p w14:paraId="738EF060" w14:textId="77777777" w:rsidR="00B929E2" w:rsidRDefault="00EF68D0">
            <w:pPr>
              <w:jc w:val="right"/>
            </w:pPr>
            <w:r>
              <w:rPr>
                <w:rFonts w:eastAsiaTheme="minorEastAsia"/>
                <w:color w:val="000000" w:themeColor="text1"/>
                <w:szCs w:val="21"/>
              </w:rPr>
              <w:t>-</w:t>
            </w:r>
          </w:p>
        </w:tc>
        <w:tc>
          <w:tcPr>
            <w:tcW w:w="1428" w:type="dxa"/>
            <w:vAlign w:val="center"/>
          </w:tcPr>
          <w:p w14:paraId="4DA88E0E" w14:textId="77777777" w:rsidR="00B929E2" w:rsidRDefault="00EF68D0">
            <w:pPr>
              <w:jc w:val="right"/>
            </w:pPr>
            <w:r>
              <w:rPr>
                <w:rFonts w:eastAsiaTheme="minorEastAsia"/>
                <w:color w:val="000000" w:themeColor="text1"/>
                <w:szCs w:val="21"/>
              </w:rPr>
              <w:t>-</w:t>
            </w:r>
          </w:p>
        </w:tc>
        <w:tc>
          <w:tcPr>
            <w:tcW w:w="1417" w:type="dxa"/>
            <w:vAlign w:val="center"/>
          </w:tcPr>
          <w:p w14:paraId="565EA09A" w14:textId="77777777" w:rsidR="00B929E2" w:rsidRDefault="00EF68D0">
            <w:pPr>
              <w:jc w:val="right"/>
            </w:pPr>
            <w:r>
              <w:rPr>
                <w:rFonts w:eastAsiaTheme="minorEastAsia"/>
                <w:color w:val="000000" w:themeColor="text1"/>
                <w:szCs w:val="21"/>
              </w:rPr>
              <w:t>-</w:t>
            </w:r>
          </w:p>
        </w:tc>
        <w:tc>
          <w:tcPr>
            <w:tcW w:w="1701" w:type="dxa"/>
            <w:vAlign w:val="center"/>
          </w:tcPr>
          <w:p w14:paraId="074414E8" w14:textId="77777777" w:rsidR="00B929E2" w:rsidRDefault="00EF68D0">
            <w:pPr>
              <w:jc w:val="right"/>
            </w:pPr>
            <w:r>
              <w:rPr>
                <w:rFonts w:eastAsiaTheme="minorEastAsia"/>
                <w:color w:val="000000" w:themeColor="text1"/>
                <w:szCs w:val="21"/>
              </w:rPr>
              <w:t>-</w:t>
            </w:r>
          </w:p>
        </w:tc>
        <w:tc>
          <w:tcPr>
            <w:tcW w:w="1574" w:type="dxa"/>
            <w:vAlign w:val="center"/>
          </w:tcPr>
          <w:p w14:paraId="59E2BD67" w14:textId="77777777" w:rsidR="00B929E2" w:rsidRDefault="00EF68D0">
            <w:pPr>
              <w:jc w:val="right"/>
            </w:pPr>
            <w:r>
              <w:rPr>
                <w:rFonts w:eastAsiaTheme="minorEastAsia"/>
                <w:color w:val="000000" w:themeColor="text1"/>
                <w:szCs w:val="21"/>
              </w:rPr>
              <w:t>-</w:t>
            </w:r>
          </w:p>
        </w:tc>
      </w:tr>
      <w:tr w:rsidR="00B929E2" w14:paraId="207C48FD" w14:textId="77777777" w:rsidTr="001A3C48">
        <w:tc>
          <w:tcPr>
            <w:tcW w:w="1588" w:type="dxa"/>
            <w:vAlign w:val="center"/>
          </w:tcPr>
          <w:p w14:paraId="27434BCA" w14:textId="77777777" w:rsidR="00B929E2" w:rsidRDefault="00EF68D0">
            <w:pPr>
              <w:jc w:val="center"/>
            </w:pPr>
            <w:r>
              <w:rPr>
                <w:rFonts w:eastAsiaTheme="minorEastAsia"/>
                <w:color w:val="000000" w:themeColor="text1"/>
                <w:szCs w:val="21"/>
              </w:rPr>
              <w:t>存出保证金</w:t>
            </w:r>
          </w:p>
        </w:tc>
        <w:tc>
          <w:tcPr>
            <w:tcW w:w="1701" w:type="dxa"/>
            <w:vAlign w:val="center"/>
          </w:tcPr>
          <w:p w14:paraId="5BBF5AD9" w14:textId="77777777" w:rsidR="00B929E2" w:rsidRDefault="00EF68D0">
            <w:pPr>
              <w:jc w:val="right"/>
            </w:pPr>
            <w:r>
              <w:rPr>
                <w:rFonts w:eastAsiaTheme="minorEastAsia"/>
                <w:color w:val="000000" w:themeColor="text1"/>
                <w:szCs w:val="21"/>
              </w:rPr>
              <w:t>5,536.79</w:t>
            </w:r>
          </w:p>
        </w:tc>
        <w:tc>
          <w:tcPr>
            <w:tcW w:w="1428" w:type="dxa"/>
            <w:vAlign w:val="center"/>
          </w:tcPr>
          <w:p w14:paraId="570D2833" w14:textId="77777777" w:rsidR="00B929E2" w:rsidRDefault="00EF68D0">
            <w:pPr>
              <w:jc w:val="right"/>
            </w:pPr>
            <w:r>
              <w:rPr>
                <w:rFonts w:eastAsiaTheme="minorEastAsia"/>
                <w:color w:val="000000" w:themeColor="text1"/>
                <w:szCs w:val="21"/>
              </w:rPr>
              <w:t>-</w:t>
            </w:r>
          </w:p>
        </w:tc>
        <w:tc>
          <w:tcPr>
            <w:tcW w:w="1417" w:type="dxa"/>
            <w:vAlign w:val="center"/>
          </w:tcPr>
          <w:p w14:paraId="2ECBFF8D" w14:textId="77777777" w:rsidR="00B929E2" w:rsidRDefault="00EF68D0">
            <w:pPr>
              <w:jc w:val="right"/>
            </w:pPr>
            <w:r>
              <w:rPr>
                <w:rFonts w:eastAsiaTheme="minorEastAsia"/>
                <w:color w:val="000000" w:themeColor="text1"/>
                <w:szCs w:val="21"/>
              </w:rPr>
              <w:t>-</w:t>
            </w:r>
          </w:p>
        </w:tc>
        <w:tc>
          <w:tcPr>
            <w:tcW w:w="1701" w:type="dxa"/>
            <w:vAlign w:val="center"/>
          </w:tcPr>
          <w:p w14:paraId="63178196" w14:textId="77777777" w:rsidR="00B929E2" w:rsidRDefault="00EF68D0">
            <w:pPr>
              <w:jc w:val="right"/>
            </w:pPr>
            <w:r>
              <w:rPr>
                <w:rFonts w:eastAsiaTheme="minorEastAsia"/>
                <w:color w:val="000000" w:themeColor="text1"/>
                <w:szCs w:val="21"/>
              </w:rPr>
              <w:t>-</w:t>
            </w:r>
          </w:p>
        </w:tc>
        <w:tc>
          <w:tcPr>
            <w:tcW w:w="1574" w:type="dxa"/>
            <w:vAlign w:val="center"/>
          </w:tcPr>
          <w:p w14:paraId="17D34EA2" w14:textId="77777777" w:rsidR="00B929E2" w:rsidRDefault="00EF68D0">
            <w:pPr>
              <w:jc w:val="right"/>
            </w:pPr>
            <w:r>
              <w:rPr>
                <w:rFonts w:eastAsiaTheme="minorEastAsia"/>
                <w:color w:val="000000" w:themeColor="text1"/>
                <w:szCs w:val="21"/>
              </w:rPr>
              <w:t>5,536.79</w:t>
            </w:r>
          </w:p>
        </w:tc>
      </w:tr>
      <w:tr w:rsidR="00B929E2" w14:paraId="37CB8847" w14:textId="77777777" w:rsidTr="001A3C48">
        <w:tc>
          <w:tcPr>
            <w:tcW w:w="1588" w:type="dxa"/>
            <w:vAlign w:val="center"/>
          </w:tcPr>
          <w:p w14:paraId="5B08C4DC" w14:textId="77777777" w:rsidR="00B929E2" w:rsidRDefault="00EF68D0">
            <w:pPr>
              <w:jc w:val="center"/>
            </w:pPr>
            <w:r>
              <w:rPr>
                <w:rFonts w:eastAsiaTheme="minorEastAsia"/>
                <w:color w:val="000000" w:themeColor="text1"/>
                <w:szCs w:val="21"/>
              </w:rPr>
              <w:t>交易性金融资产</w:t>
            </w:r>
          </w:p>
        </w:tc>
        <w:tc>
          <w:tcPr>
            <w:tcW w:w="1701" w:type="dxa"/>
            <w:vAlign w:val="center"/>
          </w:tcPr>
          <w:p w14:paraId="7A75198A" w14:textId="77777777" w:rsidR="00B929E2" w:rsidRDefault="00EF68D0">
            <w:pPr>
              <w:jc w:val="right"/>
            </w:pPr>
            <w:r>
              <w:rPr>
                <w:rFonts w:eastAsiaTheme="minorEastAsia"/>
                <w:color w:val="000000" w:themeColor="text1"/>
                <w:szCs w:val="21"/>
              </w:rPr>
              <w:t>29,325,863.83</w:t>
            </w:r>
          </w:p>
        </w:tc>
        <w:tc>
          <w:tcPr>
            <w:tcW w:w="1428" w:type="dxa"/>
            <w:vAlign w:val="center"/>
          </w:tcPr>
          <w:p w14:paraId="7961B95E" w14:textId="77777777" w:rsidR="00B929E2" w:rsidRDefault="00EF68D0">
            <w:pPr>
              <w:jc w:val="right"/>
            </w:pPr>
            <w:r>
              <w:rPr>
                <w:rFonts w:eastAsiaTheme="minorEastAsia"/>
                <w:color w:val="000000" w:themeColor="text1"/>
                <w:szCs w:val="21"/>
              </w:rPr>
              <w:t>-</w:t>
            </w:r>
          </w:p>
        </w:tc>
        <w:tc>
          <w:tcPr>
            <w:tcW w:w="1417" w:type="dxa"/>
            <w:vAlign w:val="center"/>
          </w:tcPr>
          <w:p w14:paraId="35113D44" w14:textId="77777777" w:rsidR="00B929E2" w:rsidRDefault="00EF68D0">
            <w:pPr>
              <w:jc w:val="right"/>
            </w:pPr>
            <w:r>
              <w:rPr>
                <w:rFonts w:eastAsiaTheme="minorEastAsia"/>
                <w:color w:val="000000" w:themeColor="text1"/>
                <w:szCs w:val="21"/>
              </w:rPr>
              <w:t>-</w:t>
            </w:r>
          </w:p>
        </w:tc>
        <w:tc>
          <w:tcPr>
            <w:tcW w:w="1701" w:type="dxa"/>
            <w:vAlign w:val="center"/>
          </w:tcPr>
          <w:p w14:paraId="716825C1" w14:textId="77777777" w:rsidR="00B929E2" w:rsidRDefault="00EF68D0">
            <w:pPr>
              <w:jc w:val="right"/>
            </w:pPr>
            <w:r>
              <w:rPr>
                <w:rFonts w:eastAsiaTheme="minorEastAsia"/>
                <w:color w:val="000000" w:themeColor="text1"/>
                <w:szCs w:val="21"/>
              </w:rPr>
              <w:t>1,658,954,207.43</w:t>
            </w:r>
          </w:p>
        </w:tc>
        <w:tc>
          <w:tcPr>
            <w:tcW w:w="1574" w:type="dxa"/>
            <w:vAlign w:val="center"/>
          </w:tcPr>
          <w:p w14:paraId="437D44F7" w14:textId="77777777" w:rsidR="00B929E2" w:rsidRDefault="00EF68D0">
            <w:pPr>
              <w:jc w:val="right"/>
            </w:pPr>
            <w:r>
              <w:rPr>
                <w:rFonts w:eastAsiaTheme="minorEastAsia"/>
                <w:color w:val="000000" w:themeColor="text1"/>
                <w:szCs w:val="21"/>
              </w:rPr>
              <w:t>1,688,280,071.26</w:t>
            </w:r>
          </w:p>
        </w:tc>
      </w:tr>
      <w:tr w:rsidR="00B929E2" w14:paraId="0EF769FF" w14:textId="77777777" w:rsidTr="001A3C48">
        <w:tc>
          <w:tcPr>
            <w:tcW w:w="1588" w:type="dxa"/>
            <w:vAlign w:val="center"/>
          </w:tcPr>
          <w:p w14:paraId="1637EFC0" w14:textId="77777777" w:rsidR="00B929E2" w:rsidRDefault="00EF68D0">
            <w:pPr>
              <w:jc w:val="center"/>
            </w:pPr>
            <w:r>
              <w:rPr>
                <w:rFonts w:eastAsiaTheme="minorEastAsia"/>
                <w:color w:val="000000" w:themeColor="text1"/>
                <w:szCs w:val="21"/>
              </w:rPr>
              <w:t>衍生金融资产</w:t>
            </w:r>
          </w:p>
        </w:tc>
        <w:tc>
          <w:tcPr>
            <w:tcW w:w="1701" w:type="dxa"/>
            <w:vAlign w:val="center"/>
          </w:tcPr>
          <w:p w14:paraId="7AF55810" w14:textId="77777777" w:rsidR="00B929E2" w:rsidRDefault="00EF68D0">
            <w:pPr>
              <w:jc w:val="right"/>
            </w:pPr>
            <w:r>
              <w:rPr>
                <w:rFonts w:eastAsiaTheme="minorEastAsia"/>
                <w:color w:val="000000" w:themeColor="text1"/>
                <w:szCs w:val="21"/>
              </w:rPr>
              <w:t>-</w:t>
            </w:r>
          </w:p>
        </w:tc>
        <w:tc>
          <w:tcPr>
            <w:tcW w:w="1428" w:type="dxa"/>
            <w:vAlign w:val="center"/>
          </w:tcPr>
          <w:p w14:paraId="31404A4F" w14:textId="77777777" w:rsidR="00B929E2" w:rsidRDefault="00EF68D0">
            <w:pPr>
              <w:jc w:val="right"/>
            </w:pPr>
            <w:r>
              <w:rPr>
                <w:rFonts w:eastAsiaTheme="minorEastAsia"/>
                <w:color w:val="000000" w:themeColor="text1"/>
                <w:szCs w:val="21"/>
              </w:rPr>
              <w:t>-</w:t>
            </w:r>
          </w:p>
        </w:tc>
        <w:tc>
          <w:tcPr>
            <w:tcW w:w="1417" w:type="dxa"/>
            <w:vAlign w:val="center"/>
          </w:tcPr>
          <w:p w14:paraId="0A6F9324" w14:textId="77777777" w:rsidR="00B929E2" w:rsidRDefault="00EF68D0">
            <w:pPr>
              <w:jc w:val="right"/>
            </w:pPr>
            <w:r>
              <w:rPr>
                <w:rFonts w:eastAsiaTheme="minorEastAsia"/>
                <w:color w:val="000000" w:themeColor="text1"/>
                <w:szCs w:val="21"/>
              </w:rPr>
              <w:t>-</w:t>
            </w:r>
          </w:p>
        </w:tc>
        <w:tc>
          <w:tcPr>
            <w:tcW w:w="1701" w:type="dxa"/>
            <w:vAlign w:val="center"/>
          </w:tcPr>
          <w:p w14:paraId="756C88C4" w14:textId="77777777" w:rsidR="00B929E2" w:rsidRDefault="00EF68D0">
            <w:pPr>
              <w:jc w:val="right"/>
            </w:pPr>
            <w:r>
              <w:rPr>
                <w:rFonts w:eastAsiaTheme="minorEastAsia"/>
                <w:color w:val="000000" w:themeColor="text1"/>
                <w:szCs w:val="21"/>
              </w:rPr>
              <w:t>-</w:t>
            </w:r>
          </w:p>
        </w:tc>
        <w:tc>
          <w:tcPr>
            <w:tcW w:w="1574" w:type="dxa"/>
            <w:vAlign w:val="center"/>
          </w:tcPr>
          <w:p w14:paraId="5FC7CC59" w14:textId="77777777" w:rsidR="00B929E2" w:rsidRDefault="00EF68D0">
            <w:pPr>
              <w:jc w:val="right"/>
            </w:pPr>
            <w:r>
              <w:rPr>
                <w:rFonts w:eastAsiaTheme="minorEastAsia"/>
                <w:color w:val="000000" w:themeColor="text1"/>
                <w:szCs w:val="21"/>
              </w:rPr>
              <w:t>-</w:t>
            </w:r>
          </w:p>
        </w:tc>
      </w:tr>
      <w:tr w:rsidR="00B929E2" w14:paraId="3919D869" w14:textId="77777777" w:rsidTr="001A3C48">
        <w:tc>
          <w:tcPr>
            <w:tcW w:w="1588" w:type="dxa"/>
            <w:vAlign w:val="center"/>
          </w:tcPr>
          <w:p w14:paraId="44AA122F" w14:textId="77777777" w:rsidR="00B929E2" w:rsidRDefault="00EF68D0">
            <w:pPr>
              <w:jc w:val="center"/>
            </w:pPr>
            <w:r>
              <w:rPr>
                <w:rFonts w:eastAsiaTheme="minorEastAsia"/>
                <w:color w:val="000000" w:themeColor="text1"/>
                <w:szCs w:val="21"/>
              </w:rPr>
              <w:t>买入返售金融资产</w:t>
            </w:r>
          </w:p>
        </w:tc>
        <w:tc>
          <w:tcPr>
            <w:tcW w:w="1701" w:type="dxa"/>
            <w:vAlign w:val="center"/>
          </w:tcPr>
          <w:p w14:paraId="4B8877E7" w14:textId="77777777" w:rsidR="00B929E2" w:rsidRDefault="00EF68D0">
            <w:pPr>
              <w:jc w:val="right"/>
            </w:pPr>
            <w:r>
              <w:rPr>
                <w:rFonts w:eastAsiaTheme="minorEastAsia"/>
                <w:color w:val="000000" w:themeColor="text1"/>
                <w:szCs w:val="21"/>
              </w:rPr>
              <w:t>30,008,953.42</w:t>
            </w:r>
          </w:p>
        </w:tc>
        <w:tc>
          <w:tcPr>
            <w:tcW w:w="1428" w:type="dxa"/>
            <w:vAlign w:val="center"/>
          </w:tcPr>
          <w:p w14:paraId="4D6CC929" w14:textId="77777777" w:rsidR="00B929E2" w:rsidRDefault="00EF68D0">
            <w:pPr>
              <w:jc w:val="right"/>
            </w:pPr>
            <w:r>
              <w:rPr>
                <w:rFonts w:eastAsiaTheme="minorEastAsia"/>
                <w:color w:val="000000" w:themeColor="text1"/>
                <w:szCs w:val="21"/>
              </w:rPr>
              <w:t>-</w:t>
            </w:r>
          </w:p>
        </w:tc>
        <w:tc>
          <w:tcPr>
            <w:tcW w:w="1417" w:type="dxa"/>
            <w:vAlign w:val="center"/>
          </w:tcPr>
          <w:p w14:paraId="616E077A" w14:textId="77777777" w:rsidR="00B929E2" w:rsidRDefault="00EF68D0">
            <w:pPr>
              <w:jc w:val="right"/>
            </w:pPr>
            <w:r>
              <w:rPr>
                <w:rFonts w:eastAsiaTheme="minorEastAsia"/>
                <w:color w:val="000000" w:themeColor="text1"/>
                <w:szCs w:val="21"/>
              </w:rPr>
              <w:t>-</w:t>
            </w:r>
          </w:p>
        </w:tc>
        <w:tc>
          <w:tcPr>
            <w:tcW w:w="1701" w:type="dxa"/>
            <w:vAlign w:val="center"/>
          </w:tcPr>
          <w:p w14:paraId="5521CE80" w14:textId="77777777" w:rsidR="00B929E2" w:rsidRDefault="00EF68D0">
            <w:pPr>
              <w:jc w:val="right"/>
            </w:pPr>
            <w:r>
              <w:rPr>
                <w:rFonts w:eastAsiaTheme="minorEastAsia"/>
                <w:color w:val="000000" w:themeColor="text1"/>
                <w:szCs w:val="21"/>
              </w:rPr>
              <w:t>-</w:t>
            </w:r>
          </w:p>
        </w:tc>
        <w:tc>
          <w:tcPr>
            <w:tcW w:w="1574" w:type="dxa"/>
            <w:vAlign w:val="center"/>
          </w:tcPr>
          <w:p w14:paraId="0CFBF605" w14:textId="77777777" w:rsidR="00B929E2" w:rsidRDefault="00EF68D0">
            <w:pPr>
              <w:jc w:val="right"/>
            </w:pPr>
            <w:r>
              <w:rPr>
                <w:rFonts w:eastAsiaTheme="minorEastAsia"/>
                <w:color w:val="000000" w:themeColor="text1"/>
                <w:szCs w:val="21"/>
              </w:rPr>
              <w:t>30,008,953.42</w:t>
            </w:r>
          </w:p>
        </w:tc>
      </w:tr>
      <w:tr w:rsidR="00B929E2" w14:paraId="03F88921" w14:textId="77777777" w:rsidTr="001A3C48">
        <w:tc>
          <w:tcPr>
            <w:tcW w:w="1588" w:type="dxa"/>
            <w:vAlign w:val="center"/>
          </w:tcPr>
          <w:p w14:paraId="2F900FA2" w14:textId="77777777" w:rsidR="00B929E2" w:rsidRDefault="00EF68D0">
            <w:pPr>
              <w:jc w:val="center"/>
            </w:pPr>
            <w:r>
              <w:rPr>
                <w:rFonts w:eastAsiaTheme="minorEastAsia"/>
                <w:color w:val="000000" w:themeColor="text1"/>
                <w:szCs w:val="21"/>
              </w:rPr>
              <w:t>应收清算款</w:t>
            </w:r>
          </w:p>
        </w:tc>
        <w:tc>
          <w:tcPr>
            <w:tcW w:w="1701" w:type="dxa"/>
            <w:vAlign w:val="center"/>
          </w:tcPr>
          <w:p w14:paraId="44B48B60" w14:textId="77777777" w:rsidR="00B929E2" w:rsidRDefault="00EF68D0">
            <w:pPr>
              <w:jc w:val="right"/>
            </w:pPr>
            <w:r>
              <w:rPr>
                <w:rFonts w:eastAsiaTheme="minorEastAsia"/>
                <w:color w:val="000000" w:themeColor="text1"/>
                <w:szCs w:val="21"/>
              </w:rPr>
              <w:t>-</w:t>
            </w:r>
          </w:p>
        </w:tc>
        <w:tc>
          <w:tcPr>
            <w:tcW w:w="1428" w:type="dxa"/>
            <w:vAlign w:val="center"/>
          </w:tcPr>
          <w:p w14:paraId="5D53AD54" w14:textId="77777777" w:rsidR="00B929E2" w:rsidRDefault="00EF68D0">
            <w:pPr>
              <w:jc w:val="right"/>
            </w:pPr>
            <w:r>
              <w:rPr>
                <w:rFonts w:eastAsiaTheme="minorEastAsia"/>
                <w:color w:val="000000" w:themeColor="text1"/>
                <w:szCs w:val="21"/>
              </w:rPr>
              <w:t>-</w:t>
            </w:r>
          </w:p>
        </w:tc>
        <w:tc>
          <w:tcPr>
            <w:tcW w:w="1417" w:type="dxa"/>
            <w:vAlign w:val="center"/>
          </w:tcPr>
          <w:p w14:paraId="6E2D45FB" w14:textId="77777777" w:rsidR="00B929E2" w:rsidRDefault="00EF68D0">
            <w:pPr>
              <w:jc w:val="right"/>
            </w:pPr>
            <w:r>
              <w:rPr>
                <w:rFonts w:eastAsiaTheme="minorEastAsia"/>
                <w:color w:val="000000" w:themeColor="text1"/>
                <w:szCs w:val="21"/>
              </w:rPr>
              <w:t>-</w:t>
            </w:r>
          </w:p>
        </w:tc>
        <w:tc>
          <w:tcPr>
            <w:tcW w:w="1701" w:type="dxa"/>
            <w:vAlign w:val="center"/>
          </w:tcPr>
          <w:p w14:paraId="59E29F8D" w14:textId="77777777" w:rsidR="00B929E2" w:rsidRDefault="00EF68D0">
            <w:pPr>
              <w:jc w:val="right"/>
            </w:pPr>
            <w:r>
              <w:rPr>
                <w:rFonts w:eastAsiaTheme="minorEastAsia"/>
                <w:color w:val="000000" w:themeColor="text1"/>
                <w:szCs w:val="21"/>
              </w:rPr>
              <w:t>-</w:t>
            </w:r>
          </w:p>
        </w:tc>
        <w:tc>
          <w:tcPr>
            <w:tcW w:w="1574" w:type="dxa"/>
            <w:vAlign w:val="center"/>
          </w:tcPr>
          <w:p w14:paraId="660FB751" w14:textId="77777777" w:rsidR="00B929E2" w:rsidRDefault="00EF68D0">
            <w:pPr>
              <w:jc w:val="right"/>
            </w:pPr>
            <w:r>
              <w:rPr>
                <w:rFonts w:eastAsiaTheme="minorEastAsia"/>
                <w:color w:val="000000" w:themeColor="text1"/>
                <w:szCs w:val="21"/>
              </w:rPr>
              <w:t>-</w:t>
            </w:r>
          </w:p>
        </w:tc>
      </w:tr>
      <w:tr w:rsidR="00B929E2" w14:paraId="6677B16B" w14:textId="77777777" w:rsidTr="001A3C48">
        <w:tc>
          <w:tcPr>
            <w:tcW w:w="1588" w:type="dxa"/>
            <w:vAlign w:val="center"/>
          </w:tcPr>
          <w:p w14:paraId="70B15D46" w14:textId="77777777" w:rsidR="00B929E2" w:rsidRDefault="00EF68D0">
            <w:pPr>
              <w:jc w:val="center"/>
            </w:pPr>
            <w:r>
              <w:rPr>
                <w:rFonts w:eastAsiaTheme="minorEastAsia"/>
                <w:color w:val="000000" w:themeColor="text1"/>
                <w:szCs w:val="21"/>
              </w:rPr>
              <w:t>应收股利</w:t>
            </w:r>
          </w:p>
        </w:tc>
        <w:tc>
          <w:tcPr>
            <w:tcW w:w="1701" w:type="dxa"/>
            <w:vAlign w:val="center"/>
          </w:tcPr>
          <w:p w14:paraId="5F543FA9" w14:textId="77777777" w:rsidR="00B929E2" w:rsidRDefault="00EF68D0">
            <w:pPr>
              <w:jc w:val="right"/>
            </w:pPr>
            <w:r>
              <w:rPr>
                <w:rFonts w:eastAsiaTheme="minorEastAsia"/>
                <w:color w:val="000000" w:themeColor="text1"/>
                <w:szCs w:val="21"/>
              </w:rPr>
              <w:t>-</w:t>
            </w:r>
          </w:p>
        </w:tc>
        <w:tc>
          <w:tcPr>
            <w:tcW w:w="1428" w:type="dxa"/>
            <w:vAlign w:val="center"/>
          </w:tcPr>
          <w:p w14:paraId="3E1B32B3" w14:textId="77777777" w:rsidR="00B929E2" w:rsidRDefault="00EF68D0">
            <w:pPr>
              <w:jc w:val="right"/>
            </w:pPr>
            <w:r>
              <w:rPr>
                <w:rFonts w:eastAsiaTheme="minorEastAsia"/>
                <w:color w:val="000000" w:themeColor="text1"/>
                <w:szCs w:val="21"/>
              </w:rPr>
              <w:t>-</w:t>
            </w:r>
          </w:p>
        </w:tc>
        <w:tc>
          <w:tcPr>
            <w:tcW w:w="1417" w:type="dxa"/>
            <w:vAlign w:val="center"/>
          </w:tcPr>
          <w:p w14:paraId="3474E3FB" w14:textId="77777777" w:rsidR="00B929E2" w:rsidRDefault="00EF68D0">
            <w:pPr>
              <w:jc w:val="right"/>
            </w:pPr>
            <w:r>
              <w:rPr>
                <w:rFonts w:eastAsiaTheme="minorEastAsia"/>
                <w:color w:val="000000" w:themeColor="text1"/>
                <w:szCs w:val="21"/>
              </w:rPr>
              <w:t>-</w:t>
            </w:r>
          </w:p>
        </w:tc>
        <w:tc>
          <w:tcPr>
            <w:tcW w:w="1701" w:type="dxa"/>
            <w:vAlign w:val="center"/>
          </w:tcPr>
          <w:p w14:paraId="035ADDB1" w14:textId="77777777" w:rsidR="00B929E2" w:rsidRDefault="00EF68D0">
            <w:pPr>
              <w:jc w:val="right"/>
            </w:pPr>
            <w:r>
              <w:rPr>
                <w:rFonts w:eastAsiaTheme="minorEastAsia"/>
                <w:color w:val="000000" w:themeColor="text1"/>
                <w:szCs w:val="21"/>
              </w:rPr>
              <w:t>-</w:t>
            </w:r>
          </w:p>
        </w:tc>
        <w:tc>
          <w:tcPr>
            <w:tcW w:w="1574" w:type="dxa"/>
            <w:vAlign w:val="center"/>
          </w:tcPr>
          <w:p w14:paraId="4FF78A0B" w14:textId="77777777" w:rsidR="00B929E2" w:rsidRDefault="00EF68D0">
            <w:pPr>
              <w:jc w:val="right"/>
            </w:pPr>
            <w:r>
              <w:rPr>
                <w:rFonts w:eastAsiaTheme="minorEastAsia"/>
                <w:color w:val="000000" w:themeColor="text1"/>
                <w:szCs w:val="21"/>
              </w:rPr>
              <w:t>-</w:t>
            </w:r>
          </w:p>
        </w:tc>
      </w:tr>
      <w:tr w:rsidR="00B929E2" w14:paraId="5A6E14F8" w14:textId="77777777" w:rsidTr="001A3C48">
        <w:tc>
          <w:tcPr>
            <w:tcW w:w="1588" w:type="dxa"/>
            <w:vAlign w:val="center"/>
          </w:tcPr>
          <w:p w14:paraId="18DE4584" w14:textId="77777777" w:rsidR="00B929E2" w:rsidRDefault="00EF68D0">
            <w:pPr>
              <w:jc w:val="center"/>
            </w:pPr>
            <w:r>
              <w:rPr>
                <w:rFonts w:eastAsiaTheme="minorEastAsia"/>
                <w:color w:val="000000" w:themeColor="text1"/>
                <w:szCs w:val="21"/>
              </w:rPr>
              <w:t>应收申购款</w:t>
            </w:r>
          </w:p>
        </w:tc>
        <w:tc>
          <w:tcPr>
            <w:tcW w:w="1701" w:type="dxa"/>
            <w:vAlign w:val="center"/>
          </w:tcPr>
          <w:p w14:paraId="221DA528" w14:textId="77777777" w:rsidR="00B929E2" w:rsidRDefault="00EF68D0">
            <w:pPr>
              <w:jc w:val="right"/>
            </w:pPr>
            <w:r>
              <w:rPr>
                <w:rFonts w:eastAsiaTheme="minorEastAsia"/>
                <w:color w:val="000000" w:themeColor="text1"/>
                <w:szCs w:val="21"/>
              </w:rPr>
              <w:t>-</w:t>
            </w:r>
          </w:p>
        </w:tc>
        <w:tc>
          <w:tcPr>
            <w:tcW w:w="1428" w:type="dxa"/>
            <w:vAlign w:val="center"/>
          </w:tcPr>
          <w:p w14:paraId="6655BEF4" w14:textId="77777777" w:rsidR="00B929E2" w:rsidRDefault="00EF68D0">
            <w:pPr>
              <w:jc w:val="right"/>
            </w:pPr>
            <w:r>
              <w:rPr>
                <w:rFonts w:eastAsiaTheme="minorEastAsia"/>
                <w:color w:val="000000" w:themeColor="text1"/>
                <w:szCs w:val="21"/>
              </w:rPr>
              <w:t>-</w:t>
            </w:r>
          </w:p>
        </w:tc>
        <w:tc>
          <w:tcPr>
            <w:tcW w:w="1417" w:type="dxa"/>
            <w:vAlign w:val="center"/>
          </w:tcPr>
          <w:p w14:paraId="028B852A" w14:textId="77777777" w:rsidR="00B929E2" w:rsidRDefault="00EF68D0">
            <w:pPr>
              <w:jc w:val="right"/>
            </w:pPr>
            <w:r>
              <w:rPr>
                <w:rFonts w:eastAsiaTheme="minorEastAsia"/>
                <w:color w:val="000000" w:themeColor="text1"/>
                <w:szCs w:val="21"/>
              </w:rPr>
              <w:t>-</w:t>
            </w:r>
          </w:p>
        </w:tc>
        <w:tc>
          <w:tcPr>
            <w:tcW w:w="1701" w:type="dxa"/>
            <w:vAlign w:val="center"/>
          </w:tcPr>
          <w:p w14:paraId="3D804CA9" w14:textId="77777777" w:rsidR="00B929E2" w:rsidRDefault="00EF68D0">
            <w:pPr>
              <w:jc w:val="right"/>
            </w:pPr>
            <w:r>
              <w:rPr>
                <w:rFonts w:eastAsiaTheme="minorEastAsia"/>
                <w:color w:val="000000" w:themeColor="text1"/>
                <w:szCs w:val="21"/>
              </w:rPr>
              <w:t>15,703,887.87</w:t>
            </w:r>
          </w:p>
        </w:tc>
        <w:tc>
          <w:tcPr>
            <w:tcW w:w="1574" w:type="dxa"/>
            <w:vAlign w:val="center"/>
          </w:tcPr>
          <w:p w14:paraId="7E09D645" w14:textId="77777777" w:rsidR="00B929E2" w:rsidRDefault="00EF68D0">
            <w:pPr>
              <w:jc w:val="right"/>
            </w:pPr>
            <w:r>
              <w:rPr>
                <w:rFonts w:eastAsiaTheme="minorEastAsia"/>
                <w:color w:val="000000" w:themeColor="text1"/>
                <w:szCs w:val="21"/>
              </w:rPr>
              <w:t>15,703,887.87</w:t>
            </w:r>
          </w:p>
        </w:tc>
      </w:tr>
      <w:tr w:rsidR="00B929E2" w14:paraId="3BDE4387" w14:textId="77777777" w:rsidTr="001A3C48">
        <w:tc>
          <w:tcPr>
            <w:tcW w:w="1588" w:type="dxa"/>
            <w:vAlign w:val="center"/>
          </w:tcPr>
          <w:p w14:paraId="4C274A54" w14:textId="77777777" w:rsidR="00B929E2" w:rsidRDefault="00EF68D0">
            <w:pPr>
              <w:jc w:val="center"/>
            </w:pPr>
            <w:r>
              <w:rPr>
                <w:rFonts w:eastAsiaTheme="minorEastAsia"/>
                <w:color w:val="000000" w:themeColor="text1"/>
                <w:szCs w:val="21"/>
              </w:rPr>
              <w:t>递延所得税资产</w:t>
            </w:r>
          </w:p>
        </w:tc>
        <w:tc>
          <w:tcPr>
            <w:tcW w:w="1701" w:type="dxa"/>
            <w:vAlign w:val="center"/>
          </w:tcPr>
          <w:p w14:paraId="1A5B695C" w14:textId="77777777" w:rsidR="00B929E2" w:rsidRDefault="00EF68D0">
            <w:pPr>
              <w:jc w:val="right"/>
            </w:pPr>
            <w:r>
              <w:rPr>
                <w:rFonts w:eastAsiaTheme="minorEastAsia"/>
                <w:color w:val="000000" w:themeColor="text1"/>
                <w:szCs w:val="21"/>
              </w:rPr>
              <w:t>-</w:t>
            </w:r>
          </w:p>
        </w:tc>
        <w:tc>
          <w:tcPr>
            <w:tcW w:w="1428" w:type="dxa"/>
            <w:vAlign w:val="center"/>
          </w:tcPr>
          <w:p w14:paraId="3FE5B707" w14:textId="77777777" w:rsidR="00B929E2" w:rsidRDefault="00EF68D0">
            <w:pPr>
              <w:jc w:val="right"/>
            </w:pPr>
            <w:r>
              <w:rPr>
                <w:rFonts w:eastAsiaTheme="minorEastAsia"/>
                <w:color w:val="000000" w:themeColor="text1"/>
                <w:szCs w:val="21"/>
              </w:rPr>
              <w:t>-</w:t>
            </w:r>
          </w:p>
        </w:tc>
        <w:tc>
          <w:tcPr>
            <w:tcW w:w="1417" w:type="dxa"/>
            <w:vAlign w:val="center"/>
          </w:tcPr>
          <w:p w14:paraId="6AAB61C1" w14:textId="77777777" w:rsidR="00B929E2" w:rsidRDefault="00EF68D0">
            <w:pPr>
              <w:jc w:val="right"/>
            </w:pPr>
            <w:r>
              <w:rPr>
                <w:rFonts w:eastAsiaTheme="minorEastAsia"/>
                <w:color w:val="000000" w:themeColor="text1"/>
                <w:szCs w:val="21"/>
              </w:rPr>
              <w:t>-</w:t>
            </w:r>
          </w:p>
        </w:tc>
        <w:tc>
          <w:tcPr>
            <w:tcW w:w="1701" w:type="dxa"/>
            <w:vAlign w:val="center"/>
          </w:tcPr>
          <w:p w14:paraId="4BD21DA0" w14:textId="77777777" w:rsidR="00B929E2" w:rsidRDefault="00EF68D0">
            <w:pPr>
              <w:jc w:val="right"/>
            </w:pPr>
            <w:r>
              <w:rPr>
                <w:rFonts w:eastAsiaTheme="minorEastAsia"/>
                <w:color w:val="000000" w:themeColor="text1"/>
                <w:szCs w:val="21"/>
              </w:rPr>
              <w:t>-</w:t>
            </w:r>
          </w:p>
        </w:tc>
        <w:tc>
          <w:tcPr>
            <w:tcW w:w="1574" w:type="dxa"/>
            <w:vAlign w:val="center"/>
          </w:tcPr>
          <w:p w14:paraId="56C76E45" w14:textId="77777777" w:rsidR="00B929E2" w:rsidRDefault="00EF68D0">
            <w:pPr>
              <w:jc w:val="right"/>
            </w:pPr>
            <w:r>
              <w:rPr>
                <w:rFonts w:eastAsiaTheme="minorEastAsia"/>
                <w:color w:val="000000" w:themeColor="text1"/>
                <w:szCs w:val="21"/>
              </w:rPr>
              <w:t>-</w:t>
            </w:r>
          </w:p>
        </w:tc>
      </w:tr>
      <w:tr w:rsidR="00B929E2" w14:paraId="636E095B" w14:textId="77777777" w:rsidTr="001A3C48">
        <w:tc>
          <w:tcPr>
            <w:tcW w:w="1588" w:type="dxa"/>
            <w:vAlign w:val="center"/>
          </w:tcPr>
          <w:p w14:paraId="58D1728D" w14:textId="77777777" w:rsidR="00B929E2" w:rsidRDefault="00EF68D0">
            <w:pPr>
              <w:jc w:val="center"/>
            </w:pPr>
            <w:r>
              <w:rPr>
                <w:rFonts w:eastAsiaTheme="minorEastAsia"/>
                <w:color w:val="000000" w:themeColor="text1"/>
                <w:szCs w:val="21"/>
              </w:rPr>
              <w:t>其他资产</w:t>
            </w:r>
          </w:p>
        </w:tc>
        <w:tc>
          <w:tcPr>
            <w:tcW w:w="1701" w:type="dxa"/>
            <w:vAlign w:val="center"/>
          </w:tcPr>
          <w:p w14:paraId="76246343" w14:textId="77777777" w:rsidR="00B929E2" w:rsidRDefault="00EF68D0">
            <w:pPr>
              <w:jc w:val="right"/>
            </w:pPr>
            <w:r>
              <w:rPr>
                <w:rFonts w:eastAsiaTheme="minorEastAsia"/>
                <w:color w:val="000000" w:themeColor="text1"/>
                <w:szCs w:val="21"/>
              </w:rPr>
              <w:t>-</w:t>
            </w:r>
          </w:p>
        </w:tc>
        <w:tc>
          <w:tcPr>
            <w:tcW w:w="1428" w:type="dxa"/>
            <w:vAlign w:val="center"/>
          </w:tcPr>
          <w:p w14:paraId="6D00EB96" w14:textId="77777777" w:rsidR="00B929E2" w:rsidRDefault="00EF68D0">
            <w:pPr>
              <w:jc w:val="right"/>
            </w:pPr>
            <w:r>
              <w:rPr>
                <w:rFonts w:eastAsiaTheme="minorEastAsia"/>
                <w:color w:val="000000" w:themeColor="text1"/>
                <w:szCs w:val="21"/>
              </w:rPr>
              <w:t>-</w:t>
            </w:r>
          </w:p>
        </w:tc>
        <w:tc>
          <w:tcPr>
            <w:tcW w:w="1417" w:type="dxa"/>
            <w:vAlign w:val="center"/>
          </w:tcPr>
          <w:p w14:paraId="575AC936" w14:textId="77777777" w:rsidR="00B929E2" w:rsidRDefault="00EF68D0">
            <w:pPr>
              <w:jc w:val="right"/>
            </w:pPr>
            <w:r>
              <w:rPr>
                <w:rFonts w:eastAsiaTheme="minorEastAsia"/>
                <w:color w:val="000000" w:themeColor="text1"/>
                <w:szCs w:val="21"/>
              </w:rPr>
              <w:t>-</w:t>
            </w:r>
          </w:p>
        </w:tc>
        <w:tc>
          <w:tcPr>
            <w:tcW w:w="1701" w:type="dxa"/>
            <w:vAlign w:val="center"/>
          </w:tcPr>
          <w:p w14:paraId="50E5EFDD" w14:textId="77777777" w:rsidR="00B929E2" w:rsidRDefault="00EF68D0">
            <w:pPr>
              <w:jc w:val="right"/>
            </w:pPr>
            <w:r>
              <w:rPr>
                <w:rFonts w:eastAsiaTheme="minorEastAsia"/>
                <w:color w:val="000000" w:themeColor="text1"/>
                <w:szCs w:val="21"/>
              </w:rPr>
              <w:t>-</w:t>
            </w:r>
          </w:p>
        </w:tc>
        <w:tc>
          <w:tcPr>
            <w:tcW w:w="1574" w:type="dxa"/>
            <w:vAlign w:val="center"/>
          </w:tcPr>
          <w:p w14:paraId="202FC38F" w14:textId="77777777" w:rsidR="00B929E2" w:rsidRDefault="00EF68D0">
            <w:pPr>
              <w:jc w:val="right"/>
            </w:pPr>
            <w:r>
              <w:rPr>
                <w:rFonts w:eastAsiaTheme="minorEastAsia"/>
                <w:color w:val="000000" w:themeColor="text1"/>
                <w:szCs w:val="21"/>
              </w:rPr>
              <w:t>-</w:t>
            </w:r>
          </w:p>
        </w:tc>
      </w:tr>
      <w:tr w:rsidR="00991338" w:rsidRPr="006017C4" w14:paraId="55D4E444" w14:textId="77777777" w:rsidTr="001A3C48">
        <w:trPr>
          <w:trHeight w:val="280"/>
        </w:trPr>
        <w:tc>
          <w:tcPr>
            <w:tcW w:w="1588" w:type="dxa"/>
          </w:tcPr>
          <w:p w14:paraId="0F69E20C" w14:textId="77777777"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6C118EBE"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155,971,377.01</w:t>
            </w:r>
          </w:p>
        </w:tc>
        <w:tc>
          <w:tcPr>
            <w:tcW w:w="1428" w:type="dxa"/>
          </w:tcPr>
          <w:p w14:paraId="789E0B8D"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622E1C3A"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DFDCE97"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1,674,658,095.30</w:t>
            </w:r>
          </w:p>
        </w:tc>
        <w:tc>
          <w:tcPr>
            <w:tcW w:w="1574" w:type="dxa"/>
          </w:tcPr>
          <w:p w14:paraId="2CEB3173"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1,830,629,472.31</w:t>
            </w:r>
          </w:p>
        </w:tc>
      </w:tr>
      <w:tr w:rsidR="00991338" w:rsidRPr="006017C4" w14:paraId="26AE62AD" w14:textId="77777777" w:rsidTr="001A3C48">
        <w:trPr>
          <w:trHeight w:val="280"/>
        </w:trPr>
        <w:tc>
          <w:tcPr>
            <w:tcW w:w="1588" w:type="dxa"/>
          </w:tcPr>
          <w:p w14:paraId="6345D639"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center"/>
          </w:tcPr>
          <w:p w14:paraId="09383A87" w14:textId="77777777" w:rsidR="001550BA" w:rsidRPr="006017C4" w:rsidRDefault="001550BA" w:rsidP="001A74A1">
            <w:pPr>
              <w:spacing w:line="360" w:lineRule="auto"/>
              <w:jc w:val="right"/>
              <w:rPr>
                <w:rFonts w:eastAsiaTheme="minorEastAsia"/>
                <w:color w:val="000000" w:themeColor="text1"/>
                <w:kern w:val="0"/>
                <w:szCs w:val="21"/>
              </w:rPr>
            </w:pPr>
          </w:p>
        </w:tc>
        <w:tc>
          <w:tcPr>
            <w:tcW w:w="1428" w:type="dxa"/>
            <w:vAlign w:val="center"/>
          </w:tcPr>
          <w:p w14:paraId="4D29FD25" w14:textId="77777777" w:rsidR="001550BA" w:rsidRPr="006017C4" w:rsidRDefault="001550BA" w:rsidP="001A74A1">
            <w:pPr>
              <w:spacing w:line="360" w:lineRule="auto"/>
              <w:jc w:val="right"/>
              <w:rPr>
                <w:rFonts w:eastAsiaTheme="minorEastAsia"/>
                <w:color w:val="000000" w:themeColor="text1"/>
                <w:szCs w:val="21"/>
              </w:rPr>
            </w:pPr>
          </w:p>
        </w:tc>
        <w:tc>
          <w:tcPr>
            <w:tcW w:w="1417" w:type="dxa"/>
            <w:vAlign w:val="center"/>
          </w:tcPr>
          <w:p w14:paraId="5EE165CE" w14:textId="77777777"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14:paraId="080B8939"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3D9C0D13" w14:textId="77777777" w:rsidR="001550BA" w:rsidRPr="006017C4" w:rsidRDefault="001550BA" w:rsidP="001A74A1">
            <w:pPr>
              <w:spacing w:line="360" w:lineRule="auto"/>
              <w:jc w:val="right"/>
              <w:rPr>
                <w:rFonts w:eastAsiaTheme="minorEastAsia"/>
                <w:color w:val="000000" w:themeColor="text1"/>
                <w:szCs w:val="21"/>
              </w:rPr>
            </w:pPr>
          </w:p>
        </w:tc>
      </w:tr>
      <w:tr w:rsidR="00B929E2" w14:paraId="32D4B2CC" w14:textId="77777777" w:rsidTr="001A3C48">
        <w:tc>
          <w:tcPr>
            <w:tcW w:w="1588" w:type="dxa"/>
            <w:vAlign w:val="center"/>
          </w:tcPr>
          <w:p w14:paraId="0B0C5959" w14:textId="77777777" w:rsidR="00B929E2" w:rsidRDefault="00EF68D0">
            <w:pPr>
              <w:jc w:val="center"/>
            </w:pPr>
            <w:r>
              <w:rPr>
                <w:rFonts w:eastAsiaTheme="minorEastAsia"/>
                <w:color w:val="000000" w:themeColor="text1"/>
                <w:szCs w:val="21"/>
              </w:rPr>
              <w:t>短期借款</w:t>
            </w:r>
          </w:p>
        </w:tc>
        <w:tc>
          <w:tcPr>
            <w:tcW w:w="1701" w:type="dxa"/>
            <w:vAlign w:val="center"/>
          </w:tcPr>
          <w:p w14:paraId="73CC5E48" w14:textId="77777777" w:rsidR="00B929E2" w:rsidRDefault="00EF68D0">
            <w:pPr>
              <w:jc w:val="right"/>
            </w:pPr>
            <w:r>
              <w:rPr>
                <w:rFonts w:eastAsiaTheme="minorEastAsia"/>
                <w:color w:val="000000" w:themeColor="text1"/>
                <w:szCs w:val="21"/>
              </w:rPr>
              <w:t>-</w:t>
            </w:r>
          </w:p>
        </w:tc>
        <w:tc>
          <w:tcPr>
            <w:tcW w:w="1428" w:type="dxa"/>
            <w:vAlign w:val="center"/>
          </w:tcPr>
          <w:p w14:paraId="0249DDC8" w14:textId="77777777" w:rsidR="00B929E2" w:rsidRDefault="00EF68D0">
            <w:pPr>
              <w:jc w:val="right"/>
            </w:pPr>
            <w:r>
              <w:rPr>
                <w:rFonts w:eastAsiaTheme="minorEastAsia"/>
                <w:color w:val="000000" w:themeColor="text1"/>
                <w:szCs w:val="21"/>
              </w:rPr>
              <w:t>-</w:t>
            </w:r>
          </w:p>
        </w:tc>
        <w:tc>
          <w:tcPr>
            <w:tcW w:w="1417" w:type="dxa"/>
            <w:vAlign w:val="center"/>
          </w:tcPr>
          <w:p w14:paraId="66CDEB3D" w14:textId="77777777" w:rsidR="00B929E2" w:rsidRDefault="00EF68D0">
            <w:pPr>
              <w:jc w:val="right"/>
            </w:pPr>
            <w:r>
              <w:rPr>
                <w:rFonts w:eastAsiaTheme="minorEastAsia"/>
                <w:color w:val="000000" w:themeColor="text1"/>
                <w:szCs w:val="21"/>
              </w:rPr>
              <w:t>-</w:t>
            </w:r>
          </w:p>
        </w:tc>
        <w:tc>
          <w:tcPr>
            <w:tcW w:w="1701" w:type="dxa"/>
            <w:vAlign w:val="center"/>
          </w:tcPr>
          <w:p w14:paraId="04C67C1A" w14:textId="77777777" w:rsidR="00B929E2" w:rsidRDefault="00EF68D0">
            <w:pPr>
              <w:jc w:val="right"/>
            </w:pPr>
            <w:r>
              <w:rPr>
                <w:rFonts w:eastAsiaTheme="minorEastAsia"/>
                <w:color w:val="000000" w:themeColor="text1"/>
                <w:szCs w:val="21"/>
              </w:rPr>
              <w:t>-</w:t>
            </w:r>
          </w:p>
        </w:tc>
        <w:tc>
          <w:tcPr>
            <w:tcW w:w="1574" w:type="dxa"/>
            <w:vAlign w:val="center"/>
          </w:tcPr>
          <w:p w14:paraId="4D939C01" w14:textId="77777777" w:rsidR="00B929E2" w:rsidRDefault="00EF68D0">
            <w:pPr>
              <w:jc w:val="right"/>
            </w:pPr>
            <w:r>
              <w:rPr>
                <w:rFonts w:eastAsiaTheme="minorEastAsia"/>
                <w:color w:val="000000" w:themeColor="text1"/>
                <w:szCs w:val="21"/>
              </w:rPr>
              <w:t>-</w:t>
            </w:r>
          </w:p>
        </w:tc>
      </w:tr>
      <w:tr w:rsidR="00B929E2" w14:paraId="503314AA" w14:textId="77777777" w:rsidTr="001A3C48">
        <w:tc>
          <w:tcPr>
            <w:tcW w:w="1588" w:type="dxa"/>
            <w:vAlign w:val="center"/>
          </w:tcPr>
          <w:p w14:paraId="24DC0D2F" w14:textId="77777777" w:rsidR="00B929E2" w:rsidRDefault="00EF68D0">
            <w:pPr>
              <w:jc w:val="center"/>
            </w:pPr>
            <w:r>
              <w:rPr>
                <w:rFonts w:eastAsiaTheme="minorEastAsia"/>
                <w:color w:val="000000" w:themeColor="text1"/>
                <w:szCs w:val="21"/>
              </w:rPr>
              <w:t>交易性金融负债</w:t>
            </w:r>
          </w:p>
        </w:tc>
        <w:tc>
          <w:tcPr>
            <w:tcW w:w="1701" w:type="dxa"/>
            <w:vAlign w:val="center"/>
          </w:tcPr>
          <w:p w14:paraId="28F28C15" w14:textId="77777777" w:rsidR="00B929E2" w:rsidRDefault="00EF68D0">
            <w:pPr>
              <w:jc w:val="right"/>
            </w:pPr>
            <w:r>
              <w:rPr>
                <w:rFonts w:eastAsiaTheme="minorEastAsia"/>
                <w:color w:val="000000" w:themeColor="text1"/>
                <w:szCs w:val="21"/>
              </w:rPr>
              <w:t>-</w:t>
            </w:r>
          </w:p>
        </w:tc>
        <w:tc>
          <w:tcPr>
            <w:tcW w:w="1428" w:type="dxa"/>
            <w:vAlign w:val="center"/>
          </w:tcPr>
          <w:p w14:paraId="7BF4CA75" w14:textId="77777777" w:rsidR="00B929E2" w:rsidRDefault="00EF68D0">
            <w:pPr>
              <w:jc w:val="right"/>
            </w:pPr>
            <w:r>
              <w:rPr>
                <w:rFonts w:eastAsiaTheme="minorEastAsia"/>
                <w:color w:val="000000" w:themeColor="text1"/>
                <w:szCs w:val="21"/>
              </w:rPr>
              <w:t>-</w:t>
            </w:r>
          </w:p>
        </w:tc>
        <w:tc>
          <w:tcPr>
            <w:tcW w:w="1417" w:type="dxa"/>
            <w:vAlign w:val="center"/>
          </w:tcPr>
          <w:p w14:paraId="7907D99F" w14:textId="77777777" w:rsidR="00B929E2" w:rsidRDefault="00EF68D0">
            <w:pPr>
              <w:jc w:val="right"/>
            </w:pPr>
            <w:r>
              <w:rPr>
                <w:rFonts w:eastAsiaTheme="minorEastAsia"/>
                <w:color w:val="000000" w:themeColor="text1"/>
                <w:szCs w:val="21"/>
              </w:rPr>
              <w:t>-</w:t>
            </w:r>
          </w:p>
        </w:tc>
        <w:tc>
          <w:tcPr>
            <w:tcW w:w="1701" w:type="dxa"/>
            <w:vAlign w:val="center"/>
          </w:tcPr>
          <w:p w14:paraId="3D3490FD" w14:textId="77777777" w:rsidR="00B929E2" w:rsidRDefault="00EF68D0">
            <w:pPr>
              <w:jc w:val="right"/>
            </w:pPr>
            <w:r>
              <w:rPr>
                <w:rFonts w:eastAsiaTheme="minorEastAsia"/>
                <w:color w:val="000000" w:themeColor="text1"/>
                <w:szCs w:val="21"/>
              </w:rPr>
              <w:t>-</w:t>
            </w:r>
          </w:p>
        </w:tc>
        <w:tc>
          <w:tcPr>
            <w:tcW w:w="1574" w:type="dxa"/>
            <w:vAlign w:val="center"/>
          </w:tcPr>
          <w:p w14:paraId="24AB06DD" w14:textId="77777777" w:rsidR="00B929E2" w:rsidRDefault="00EF68D0">
            <w:pPr>
              <w:jc w:val="right"/>
            </w:pPr>
            <w:r>
              <w:rPr>
                <w:rFonts w:eastAsiaTheme="minorEastAsia"/>
                <w:color w:val="000000" w:themeColor="text1"/>
                <w:szCs w:val="21"/>
              </w:rPr>
              <w:t>-</w:t>
            </w:r>
          </w:p>
        </w:tc>
      </w:tr>
      <w:tr w:rsidR="00B929E2" w14:paraId="15A4AAD2" w14:textId="77777777" w:rsidTr="001A3C48">
        <w:tc>
          <w:tcPr>
            <w:tcW w:w="1588" w:type="dxa"/>
            <w:vAlign w:val="center"/>
          </w:tcPr>
          <w:p w14:paraId="52ACA96E" w14:textId="77777777" w:rsidR="00B929E2" w:rsidRDefault="00EF68D0">
            <w:pPr>
              <w:jc w:val="center"/>
            </w:pPr>
            <w:r>
              <w:rPr>
                <w:rFonts w:eastAsiaTheme="minorEastAsia"/>
                <w:color w:val="000000" w:themeColor="text1"/>
                <w:szCs w:val="21"/>
              </w:rPr>
              <w:t>衍生金融负债</w:t>
            </w:r>
          </w:p>
        </w:tc>
        <w:tc>
          <w:tcPr>
            <w:tcW w:w="1701" w:type="dxa"/>
            <w:vAlign w:val="center"/>
          </w:tcPr>
          <w:p w14:paraId="44ECBB79" w14:textId="77777777" w:rsidR="00B929E2" w:rsidRDefault="00EF68D0">
            <w:pPr>
              <w:jc w:val="right"/>
            </w:pPr>
            <w:r>
              <w:rPr>
                <w:rFonts w:eastAsiaTheme="minorEastAsia"/>
                <w:color w:val="000000" w:themeColor="text1"/>
                <w:szCs w:val="21"/>
              </w:rPr>
              <w:t>-</w:t>
            </w:r>
          </w:p>
        </w:tc>
        <w:tc>
          <w:tcPr>
            <w:tcW w:w="1428" w:type="dxa"/>
            <w:vAlign w:val="center"/>
          </w:tcPr>
          <w:p w14:paraId="48E0FAFB" w14:textId="77777777" w:rsidR="00B929E2" w:rsidRDefault="00EF68D0">
            <w:pPr>
              <w:jc w:val="right"/>
            </w:pPr>
            <w:r>
              <w:rPr>
                <w:rFonts w:eastAsiaTheme="minorEastAsia"/>
                <w:color w:val="000000" w:themeColor="text1"/>
                <w:szCs w:val="21"/>
              </w:rPr>
              <w:t>-</w:t>
            </w:r>
          </w:p>
        </w:tc>
        <w:tc>
          <w:tcPr>
            <w:tcW w:w="1417" w:type="dxa"/>
            <w:vAlign w:val="center"/>
          </w:tcPr>
          <w:p w14:paraId="7A0949D8" w14:textId="77777777" w:rsidR="00B929E2" w:rsidRDefault="00EF68D0">
            <w:pPr>
              <w:jc w:val="right"/>
            </w:pPr>
            <w:r>
              <w:rPr>
                <w:rFonts w:eastAsiaTheme="minorEastAsia"/>
                <w:color w:val="000000" w:themeColor="text1"/>
                <w:szCs w:val="21"/>
              </w:rPr>
              <w:t>-</w:t>
            </w:r>
          </w:p>
        </w:tc>
        <w:tc>
          <w:tcPr>
            <w:tcW w:w="1701" w:type="dxa"/>
            <w:vAlign w:val="center"/>
          </w:tcPr>
          <w:p w14:paraId="5162DB6E" w14:textId="77777777" w:rsidR="00B929E2" w:rsidRDefault="00EF68D0">
            <w:pPr>
              <w:jc w:val="right"/>
            </w:pPr>
            <w:r>
              <w:rPr>
                <w:rFonts w:eastAsiaTheme="minorEastAsia"/>
                <w:color w:val="000000" w:themeColor="text1"/>
                <w:szCs w:val="21"/>
              </w:rPr>
              <w:t>-</w:t>
            </w:r>
          </w:p>
        </w:tc>
        <w:tc>
          <w:tcPr>
            <w:tcW w:w="1574" w:type="dxa"/>
            <w:vAlign w:val="center"/>
          </w:tcPr>
          <w:p w14:paraId="5888DD75" w14:textId="77777777" w:rsidR="00B929E2" w:rsidRDefault="00EF68D0">
            <w:pPr>
              <w:jc w:val="right"/>
            </w:pPr>
            <w:r>
              <w:rPr>
                <w:rFonts w:eastAsiaTheme="minorEastAsia"/>
                <w:color w:val="000000" w:themeColor="text1"/>
                <w:szCs w:val="21"/>
              </w:rPr>
              <w:t>-</w:t>
            </w:r>
          </w:p>
        </w:tc>
      </w:tr>
      <w:tr w:rsidR="00B929E2" w14:paraId="2B30F95E" w14:textId="77777777" w:rsidTr="001A3C48">
        <w:tc>
          <w:tcPr>
            <w:tcW w:w="1588" w:type="dxa"/>
            <w:vAlign w:val="center"/>
          </w:tcPr>
          <w:p w14:paraId="693A018B" w14:textId="77777777" w:rsidR="00B929E2" w:rsidRDefault="00EF68D0">
            <w:pPr>
              <w:jc w:val="center"/>
            </w:pPr>
            <w:r>
              <w:rPr>
                <w:rFonts w:eastAsiaTheme="minorEastAsia"/>
                <w:color w:val="000000" w:themeColor="text1"/>
                <w:szCs w:val="21"/>
              </w:rPr>
              <w:t>卖出回购金融资产款</w:t>
            </w:r>
          </w:p>
        </w:tc>
        <w:tc>
          <w:tcPr>
            <w:tcW w:w="1701" w:type="dxa"/>
            <w:vAlign w:val="center"/>
          </w:tcPr>
          <w:p w14:paraId="715A27BB" w14:textId="77777777" w:rsidR="00B929E2" w:rsidRDefault="00EF68D0">
            <w:pPr>
              <w:jc w:val="right"/>
            </w:pPr>
            <w:r>
              <w:rPr>
                <w:rFonts w:eastAsiaTheme="minorEastAsia"/>
                <w:color w:val="000000" w:themeColor="text1"/>
                <w:szCs w:val="21"/>
              </w:rPr>
              <w:t>-</w:t>
            </w:r>
          </w:p>
        </w:tc>
        <w:tc>
          <w:tcPr>
            <w:tcW w:w="1428" w:type="dxa"/>
            <w:vAlign w:val="center"/>
          </w:tcPr>
          <w:p w14:paraId="2AB322E7" w14:textId="77777777" w:rsidR="00B929E2" w:rsidRDefault="00EF68D0">
            <w:pPr>
              <w:jc w:val="right"/>
            </w:pPr>
            <w:r>
              <w:rPr>
                <w:rFonts w:eastAsiaTheme="minorEastAsia"/>
                <w:color w:val="000000" w:themeColor="text1"/>
                <w:szCs w:val="21"/>
              </w:rPr>
              <w:t>-</w:t>
            </w:r>
          </w:p>
        </w:tc>
        <w:tc>
          <w:tcPr>
            <w:tcW w:w="1417" w:type="dxa"/>
            <w:vAlign w:val="center"/>
          </w:tcPr>
          <w:p w14:paraId="354EB609" w14:textId="77777777" w:rsidR="00B929E2" w:rsidRDefault="00EF68D0">
            <w:pPr>
              <w:jc w:val="right"/>
            </w:pPr>
            <w:r>
              <w:rPr>
                <w:rFonts w:eastAsiaTheme="minorEastAsia"/>
                <w:color w:val="000000" w:themeColor="text1"/>
                <w:szCs w:val="21"/>
              </w:rPr>
              <w:t>-</w:t>
            </w:r>
          </w:p>
        </w:tc>
        <w:tc>
          <w:tcPr>
            <w:tcW w:w="1701" w:type="dxa"/>
            <w:vAlign w:val="center"/>
          </w:tcPr>
          <w:p w14:paraId="27AA4100" w14:textId="77777777" w:rsidR="00B929E2" w:rsidRDefault="00EF68D0">
            <w:pPr>
              <w:jc w:val="right"/>
            </w:pPr>
            <w:r>
              <w:rPr>
                <w:rFonts w:eastAsiaTheme="minorEastAsia"/>
                <w:color w:val="000000" w:themeColor="text1"/>
                <w:szCs w:val="21"/>
              </w:rPr>
              <w:t>-</w:t>
            </w:r>
          </w:p>
        </w:tc>
        <w:tc>
          <w:tcPr>
            <w:tcW w:w="1574" w:type="dxa"/>
            <w:vAlign w:val="center"/>
          </w:tcPr>
          <w:p w14:paraId="498C6CA6" w14:textId="77777777" w:rsidR="00B929E2" w:rsidRDefault="00EF68D0">
            <w:pPr>
              <w:jc w:val="right"/>
            </w:pPr>
            <w:r>
              <w:rPr>
                <w:rFonts w:eastAsiaTheme="minorEastAsia"/>
                <w:color w:val="000000" w:themeColor="text1"/>
                <w:szCs w:val="21"/>
              </w:rPr>
              <w:t>-</w:t>
            </w:r>
          </w:p>
        </w:tc>
      </w:tr>
      <w:tr w:rsidR="00B929E2" w14:paraId="1C0BEC24" w14:textId="77777777" w:rsidTr="001A3C48">
        <w:tc>
          <w:tcPr>
            <w:tcW w:w="1588" w:type="dxa"/>
            <w:vAlign w:val="center"/>
          </w:tcPr>
          <w:p w14:paraId="10DB558E" w14:textId="77777777" w:rsidR="00B929E2" w:rsidRDefault="00EF68D0">
            <w:pPr>
              <w:jc w:val="center"/>
            </w:pPr>
            <w:r>
              <w:rPr>
                <w:rFonts w:eastAsiaTheme="minorEastAsia"/>
                <w:color w:val="000000" w:themeColor="text1"/>
                <w:szCs w:val="21"/>
              </w:rPr>
              <w:t>应付清算款</w:t>
            </w:r>
          </w:p>
        </w:tc>
        <w:tc>
          <w:tcPr>
            <w:tcW w:w="1701" w:type="dxa"/>
            <w:vAlign w:val="center"/>
          </w:tcPr>
          <w:p w14:paraId="496DEA39" w14:textId="77777777" w:rsidR="00B929E2" w:rsidRDefault="00EF68D0">
            <w:pPr>
              <w:jc w:val="right"/>
            </w:pPr>
            <w:r>
              <w:rPr>
                <w:rFonts w:eastAsiaTheme="minorEastAsia"/>
                <w:color w:val="000000" w:themeColor="text1"/>
                <w:szCs w:val="21"/>
              </w:rPr>
              <w:t>-</w:t>
            </w:r>
          </w:p>
        </w:tc>
        <w:tc>
          <w:tcPr>
            <w:tcW w:w="1428" w:type="dxa"/>
            <w:vAlign w:val="center"/>
          </w:tcPr>
          <w:p w14:paraId="18BF6B0B" w14:textId="77777777" w:rsidR="00B929E2" w:rsidRDefault="00EF68D0">
            <w:pPr>
              <w:jc w:val="right"/>
            </w:pPr>
            <w:r>
              <w:rPr>
                <w:rFonts w:eastAsiaTheme="minorEastAsia"/>
                <w:color w:val="000000" w:themeColor="text1"/>
                <w:szCs w:val="21"/>
              </w:rPr>
              <w:t>-</w:t>
            </w:r>
          </w:p>
        </w:tc>
        <w:tc>
          <w:tcPr>
            <w:tcW w:w="1417" w:type="dxa"/>
            <w:vAlign w:val="center"/>
          </w:tcPr>
          <w:p w14:paraId="027A52C7" w14:textId="77777777" w:rsidR="00B929E2" w:rsidRDefault="00EF68D0">
            <w:pPr>
              <w:jc w:val="right"/>
            </w:pPr>
            <w:r>
              <w:rPr>
                <w:rFonts w:eastAsiaTheme="minorEastAsia"/>
                <w:color w:val="000000" w:themeColor="text1"/>
                <w:szCs w:val="21"/>
              </w:rPr>
              <w:t>-</w:t>
            </w:r>
          </w:p>
        </w:tc>
        <w:tc>
          <w:tcPr>
            <w:tcW w:w="1701" w:type="dxa"/>
            <w:vAlign w:val="center"/>
          </w:tcPr>
          <w:p w14:paraId="29C63E3D" w14:textId="77777777" w:rsidR="00B929E2" w:rsidRDefault="00EF68D0">
            <w:pPr>
              <w:jc w:val="right"/>
            </w:pPr>
            <w:r>
              <w:rPr>
                <w:rFonts w:eastAsiaTheme="minorEastAsia"/>
                <w:color w:val="000000" w:themeColor="text1"/>
                <w:szCs w:val="21"/>
              </w:rPr>
              <w:t>-</w:t>
            </w:r>
          </w:p>
        </w:tc>
        <w:tc>
          <w:tcPr>
            <w:tcW w:w="1574" w:type="dxa"/>
            <w:vAlign w:val="center"/>
          </w:tcPr>
          <w:p w14:paraId="354E6881" w14:textId="77777777" w:rsidR="00B929E2" w:rsidRDefault="00EF68D0">
            <w:pPr>
              <w:jc w:val="right"/>
            </w:pPr>
            <w:r>
              <w:rPr>
                <w:rFonts w:eastAsiaTheme="minorEastAsia"/>
                <w:color w:val="000000" w:themeColor="text1"/>
                <w:szCs w:val="21"/>
              </w:rPr>
              <w:t>-</w:t>
            </w:r>
          </w:p>
        </w:tc>
      </w:tr>
      <w:tr w:rsidR="00B929E2" w14:paraId="2E6AB804" w14:textId="77777777" w:rsidTr="001A3C48">
        <w:tc>
          <w:tcPr>
            <w:tcW w:w="1588" w:type="dxa"/>
            <w:vAlign w:val="center"/>
          </w:tcPr>
          <w:p w14:paraId="106EDB4D" w14:textId="77777777" w:rsidR="00B929E2" w:rsidRDefault="00EF68D0">
            <w:pPr>
              <w:jc w:val="center"/>
            </w:pPr>
            <w:r>
              <w:rPr>
                <w:rFonts w:eastAsiaTheme="minorEastAsia"/>
                <w:color w:val="000000" w:themeColor="text1"/>
                <w:szCs w:val="21"/>
              </w:rPr>
              <w:t>应付赎回款</w:t>
            </w:r>
          </w:p>
        </w:tc>
        <w:tc>
          <w:tcPr>
            <w:tcW w:w="1701" w:type="dxa"/>
            <w:vAlign w:val="center"/>
          </w:tcPr>
          <w:p w14:paraId="07DFD19F" w14:textId="77777777" w:rsidR="00B929E2" w:rsidRDefault="00EF68D0">
            <w:pPr>
              <w:jc w:val="right"/>
            </w:pPr>
            <w:r>
              <w:rPr>
                <w:rFonts w:eastAsiaTheme="minorEastAsia"/>
                <w:color w:val="000000" w:themeColor="text1"/>
                <w:szCs w:val="21"/>
              </w:rPr>
              <w:t>-</w:t>
            </w:r>
          </w:p>
        </w:tc>
        <w:tc>
          <w:tcPr>
            <w:tcW w:w="1428" w:type="dxa"/>
            <w:vAlign w:val="center"/>
          </w:tcPr>
          <w:p w14:paraId="30798087" w14:textId="77777777" w:rsidR="00B929E2" w:rsidRDefault="00EF68D0">
            <w:pPr>
              <w:jc w:val="right"/>
            </w:pPr>
            <w:r>
              <w:rPr>
                <w:rFonts w:eastAsiaTheme="minorEastAsia"/>
                <w:color w:val="000000" w:themeColor="text1"/>
                <w:szCs w:val="21"/>
              </w:rPr>
              <w:t>-</w:t>
            </w:r>
          </w:p>
        </w:tc>
        <w:tc>
          <w:tcPr>
            <w:tcW w:w="1417" w:type="dxa"/>
            <w:vAlign w:val="center"/>
          </w:tcPr>
          <w:p w14:paraId="4044849F" w14:textId="77777777" w:rsidR="00B929E2" w:rsidRDefault="00EF68D0">
            <w:pPr>
              <w:jc w:val="right"/>
            </w:pPr>
            <w:r>
              <w:rPr>
                <w:rFonts w:eastAsiaTheme="minorEastAsia"/>
                <w:color w:val="000000" w:themeColor="text1"/>
                <w:szCs w:val="21"/>
              </w:rPr>
              <w:t>-</w:t>
            </w:r>
          </w:p>
        </w:tc>
        <w:tc>
          <w:tcPr>
            <w:tcW w:w="1701" w:type="dxa"/>
            <w:vAlign w:val="center"/>
          </w:tcPr>
          <w:p w14:paraId="1FA0AFD7" w14:textId="77777777" w:rsidR="00B929E2" w:rsidRDefault="00EF68D0">
            <w:pPr>
              <w:jc w:val="right"/>
            </w:pPr>
            <w:r>
              <w:rPr>
                <w:rFonts w:eastAsiaTheme="minorEastAsia"/>
                <w:color w:val="000000" w:themeColor="text1"/>
                <w:szCs w:val="21"/>
              </w:rPr>
              <w:t>12,966,893.29</w:t>
            </w:r>
          </w:p>
        </w:tc>
        <w:tc>
          <w:tcPr>
            <w:tcW w:w="1574" w:type="dxa"/>
            <w:vAlign w:val="center"/>
          </w:tcPr>
          <w:p w14:paraId="72868A0B" w14:textId="77777777" w:rsidR="00B929E2" w:rsidRDefault="00EF68D0">
            <w:pPr>
              <w:jc w:val="right"/>
            </w:pPr>
            <w:r>
              <w:rPr>
                <w:rFonts w:eastAsiaTheme="minorEastAsia"/>
                <w:color w:val="000000" w:themeColor="text1"/>
                <w:szCs w:val="21"/>
              </w:rPr>
              <w:t>12,966,893.29</w:t>
            </w:r>
          </w:p>
        </w:tc>
      </w:tr>
      <w:tr w:rsidR="00B929E2" w14:paraId="0A217F8F" w14:textId="77777777" w:rsidTr="001A3C48">
        <w:tc>
          <w:tcPr>
            <w:tcW w:w="1588" w:type="dxa"/>
            <w:vAlign w:val="center"/>
          </w:tcPr>
          <w:p w14:paraId="4F223A35" w14:textId="77777777" w:rsidR="00B929E2" w:rsidRDefault="00EF68D0">
            <w:pPr>
              <w:jc w:val="center"/>
            </w:pPr>
            <w:r>
              <w:rPr>
                <w:rFonts w:eastAsiaTheme="minorEastAsia"/>
                <w:color w:val="000000" w:themeColor="text1"/>
                <w:szCs w:val="21"/>
              </w:rPr>
              <w:t>应付管理人报酬</w:t>
            </w:r>
          </w:p>
        </w:tc>
        <w:tc>
          <w:tcPr>
            <w:tcW w:w="1701" w:type="dxa"/>
            <w:vAlign w:val="center"/>
          </w:tcPr>
          <w:p w14:paraId="6F1FEB67" w14:textId="77777777" w:rsidR="00B929E2" w:rsidRDefault="00EF68D0">
            <w:pPr>
              <w:jc w:val="right"/>
            </w:pPr>
            <w:r>
              <w:rPr>
                <w:rFonts w:eastAsiaTheme="minorEastAsia"/>
                <w:color w:val="000000" w:themeColor="text1"/>
                <w:szCs w:val="21"/>
              </w:rPr>
              <w:t>-</w:t>
            </w:r>
          </w:p>
        </w:tc>
        <w:tc>
          <w:tcPr>
            <w:tcW w:w="1428" w:type="dxa"/>
            <w:vAlign w:val="center"/>
          </w:tcPr>
          <w:p w14:paraId="3696BAB1" w14:textId="77777777" w:rsidR="00B929E2" w:rsidRDefault="00EF68D0">
            <w:pPr>
              <w:jc w:val="right"/>
            </w:pPr>
            <w:r>
              <w:rPr>
                <w:rFonts w:eastAsiaTheme="minorEastAsia"/>
                <w:color w:val="000000" w:themeColor="text1"/>
                <w:szCs w:val="21"/>
              </w:rPr>
              <w:t>-</w:t>
            </w:r>
          </w:p>
        </w:tc>
        <w:tc>
          <w:tcPr>
            <w:tcW w:w="1417" w:type="dxa"/>
            <w:vAlign w:val="center"/>
          </w:tcPr>
          <w:p w14:paraId="4F84DDE9" w14:textId="77777777" w:rsidR="00B929E2" w:rsidRDefault="00EF68D0">
            <w:pPr>
              <w:jc w:val="right"/>
            </w:pPr>
            <w:r>
              <w:rPr>
                <w:rFonts w:eastAsiaTheme="minorEastAsia"/>
                <w:color w:val="000000" w:themeColor="text1"/>
                <w:szCs w:val="21"/>
              </w:rPr>
              <w:t>-</w:t>
            </w:r>
          </w:p>
        </w:tc>
        <w:tc>
          <w:tcPr>
            <w:tcW w:w="1701" w:type="dxa"/>
            <w:vAlign w:val="center"/>
          </w:tcPr>
          <w:p w14:paraId="374203AB" w14:textId="77777777" w:rsidR="00B929E2" w:rsidRDefault="00EF68D0">
            <w:pPr>
              <w:jc w:val="right"/>
            </w:pPr>
            <w:r>
              <w:rPr>
                <w:rFonts w:eastAsiaTheme="minorEastAsia"/>
                <w:color w:val="000000" w:themeColor="text1"/>
                <w:szCs w:val="21"/>
              </w:rPr>
              <w:t>1,207,833.36</w:t>
            </w:r>
          </w:p>
        </w:tc>
        <w:tc>
          <w:tcPr>
            <w:tcW w:w="1574" w:type="dxa"/>
            <w:vAlign w:val="center"/>
          </w:tcPr>
          <w:p w14:paraId="7A9390A8" w14:textId="77777777" w:rsidR="00B929E2" w:rsidRDefault="00EF68D0">
            <w:pPr>
              <w:jc w:val="right"/>
            </w:pPr>
            <w:r>
              <w:rPr>
                <w:rFonts w:eastAsiaTheme="minorEastAsia"/>
                <w:color w:val="000000" w:themeColor="text1"/>
                <w:szCs w:val="21"/>
              </w:rPr>
              <w:t>1,207,833.36</w:t>
            </w:r>
          </w:p>
        </w:tc>
      </w:tr>
      <w:tr w:rsidR="00B929E2" w14:paraId="3CF72259" w14:textId="77777777" w:rsidTr="001A3C48">
        <w:tc>
          <w:tcPr>
            <w:tcW w:w="1588" w:type="dxa"/>
            <w:vAlign w:val="center"/>
          </w:tcPr>
          <w:p w14:paraId="4227549C" w14:textId="77777777" w:rsidR="00B929E2" w:rsidRDefault="00EF68D0">
            <w:pPr>
              <w:jc w:val="center"/>
            </w:pPr>
            <w:r>
              <w:rPr>
                <w:rFonts w:eastAsiaTheme="minorEastAsia"/>
                <w:color w:val="000000" w:themeColor="text1"/>
                <w:szCs w:val="21"/>
              </w:rPr>
              <w:t>应付托管费</w:t>
            </w:r>
          </w:p>
        </w:tc>
        <w:tc>
          <w:tcPr>
            <w:tcW w:w="1701" w:type="dxa"/>
            <w:vAlign w:val="center"/>
          </w:tcPr>
          <w:p w14:paraId="79E5BF55" w14:textId="77777777" w:rsidR="00B929E2" w:rsidRDefault="00EF68D0">
            <w:pPr>
              <w:jc w:val="right"/>
            </w:pPr>
            <w:r>
              <w:rPr>
                <w:rFonts w:eastAsiaTheme="minorEastAsia"/>
                <w:color w:val="000000" w:themeColor="text1"/>
                <w:szCs w:val="21"/>
              </w:rPr>
              <w:t>-</w:t>
            </w:r>
          </w:p>
        </w:tc>
        <w:tc>
          <w:tcPr>
            <w:tcW w:w="1428" w:type="dxa"/>
            <w:vAlign w:val="center"/>
          </w:tcPr>
          <w:p w14:paraId="7DEA17D6" w14:textId="77777777" w:rsidR="00B929E2" w:rsidRDefault="00EF68D0">
            <w:pPr>
              <w:jc w:val="right"/>
            </w:pPr>
            <w:r>
              <w:rPr>
                <w:rFonts w:eastAsiaTheme="minorEastAsia"/>
                <w:color w:val="000000" w:themeColor="text1"/>
                <w:szCs w:val="21"/>
              </w:rPr>
              <w:t>-</w:t>
            </w:r>
          </w:p>
        </w:tc>
        <w:tc>
          <w:tcPr>
            <w:tcW w:w="1417" w:type="dxa"/>
            <w:vAlign w:val="center"/>
          </w:tcPr>
          <w:p w14:paraId="18A1659B" w14:textId="77777777" w:rsidR="00B929E2" w:rsidRDefault="00EF68D0">
            <w:pPr>
              <w:jc w:val="right"/>
            </w:pPr>
            <w:r>
              <w:rPr>
                <w:rFonts w:eastAsiaTheme="minorEastAsia"/>
                <w:color w:val="000000" w:themeColor="text1"/>
                <w:szCs w:val="21"/>
              </w:rPr>
              <w:t>-</w:t>
            </w:r>
          </w:p>
        </w:tc>
        <w:tc>
          <w:tcPr>
            <w:tcW w:w="1701" w:type="dxa"/>
            <w:vAlign w:val="center"/>
          </w:tcPr>
          <w:p w14:paraId="02C39E57" w14:textId="77777777" w:rsidR="00B929E2" w:rsidRDefault="00EF68D0">
            <w:pPr>
              <w:jc w:val="right"/>
            </w:pPr>
            <w:r>
              <w:rPr>
                <w:rFonts w:eastAsiaTheme="minorEastAsia"/>
                <w:color w:val="000000" w:themeColor="text1"/>
                <w:szCs w:val="21"/>
              </w:rPr>
              <w:t>226,468.74</w:t>
            </w:r>
          </w:p>
        </w:tc>
        <w:tc>
          <w:tcPr>
            <w:tcW w:w="1574" w:type="dxa"/>
            <w:vAlign w:val="center"/>
          </w:tcPr>
          <w:p w14:paraId="259E1778" w14:textId="77777777" w:rsidR="00B929E2" w:rsidRDefault="00EF68D0">
            <w:pPr>
              <w:jc w:val="right"/>
            </w:pPr>
            <w:r>
              <w:rPr>
                <w:rFonts w:eastAsiaTheme="minorEastAsia"/>
                <w:color w:val="000000" w:themeColor="text1"/>
                <w:szCs w:val="21"/>
              </w:rPr>
              <w:t>226,468.74</w:t>
            </w:r>
          </w:p>
        </w:tc>
      </w:tr>
      <w:tr w:rsidR="00B929E2" w14:paraId="1B08D964" w14:textId="77777777" w:rsidTr="001A3C48">
        <w:tc>
          <w:tcPr>
            <w:tcW w:w="1588" w:type="dxa"/>
            <w:vAlign w:val="center"/>
          </w:tcPr>
          <w:p w14:paraId="6FED934F" w14:textId="77777777" w:rsidR="00B929E2" w:rsidRDefault="00EF68D0">
            <w:pPr>
              <w:jc w:val="center"/>
            </w:pPr>
            <w:r>
              <w:rPr>
                <w:rFonts w:eastAsiaTheme="minorEastAsia"/>
                <w:color w:val="000000" w:themeColor="text1"/>
                <w:szCs w:val="21"/>
              </w:rPr>
              <w:t>应付销售服务费</w:t>
            </w:r>
          </w:p>
        </w:tc>
        <w:tc>
          <w:tcPr>
            <w:tcW w:w="1701" w:type="dxa"/>
            <w:vAlign w:val="center"/>
          </w:tcPr>
          <w:p w14:paraId="08393BE2" w14:textId="77777777" w:rsidR="00B929E2" w:rsidRDefault="00EF68D0">
            <w:pPr>
              <w:jc w:val="right"/>
            </w:pPr>
            <w:r>
              <w:rPr>
                <w:rFonts w:eastAsiaTheme="minorEastAsia"/>
                <w:color w:val="000000" w:themeColor="text1"/>
                <w:szCs w:val="21"/>
              </w:rPr>
              <w:t>-</w:t>
            </w:r>
          </w:p>
        </w:tc>
        <w:tc>
          <w:tcPr>
            <w:tcW w:w="1428" w:type="dxa"/>
            <w:vAlign w:val="center"/>
          </w:tcPr>
          <w:p w14:paraId="16BAFC16" w14:textId="77777777" w:rsidR="00B929E2" w:rsidRDefault="00EF68D0">
            <w:pPr>
              <w:jc w:val="right"/>
            </w:pPr>
            <w:r>
              <w:rPr>
                <w:rFonts w:eastAsiaTheme="minorEastAsia"/>
                <w:color w:val="000000" w:themeColor="text1"/>
                <w:szCs w:val="21"/>
              </w:rPr>
              <w:t>-</w:t>
            </w:r>
          </w:p>
        </w:tc>
        <w:tc>
          <w:tcPr>
            <w:tcW w:w="1417" w:type="dxa"/>
            <w:vAlign w:val="center"/>
          </w:tcPr>
          <w:p w14:paraId="1E658733" w14:textId="77777777" w:rsidR="00B929E2" w:rsidRDefault="00EF68D0">
            <w:pPr>
              <w:jc w:val="right"/>
            </w:pPr>
            <w:r>
              <w:rPr>
                <w:rFonts w:eastAsiaTheme="minorEastAsia"/>
                <w:color w:val="000000" w:themeColor="text1"/>
                <w:szCs w:val="21"/>
              </w:rPr>
              <w:t>-</w:t>
            </w:r>
          </w:p>
        </w:tc>
        <w:tc>
          <w:tcPr>
            <w:tcW w:w="1701" w:type="dxa"/>
            <w:vAlign w:val="center"/>
          </w:tcPr>
          <w:p w14:paraId="380073A3" w14:textId="77777777" w:rsidR="00B929E2" w:rsidRDefault="00EF68D0">
            <w:pPr>
              <w:jc w:val="right"/>
            </w:pPr>
            <w:r>
              <w:rPr>
                <w:rFonts w:eastAsiaTheme="minorEastAsia"/>
                <w:color w:val="000000" w:themeColor="text1"/>
                <w:szCs w:val="21"/>
              </w:rPr>
              <w:t>124,262.57</w:t>
            </w:r>
          </w:p>
        </w:tc>
        <w:tc>
          <w:tcPr>
            <w:tcW w:w="1574" w:type="dxa"/>
            <w:vAlign w:val="center"/>
          </w:tcPr>
          <w:p w14:paraId="04611254" w14:textId="77777777" w:rsidR="00B929E2" w:rsidRDefault="00EF68D0">
            <w:pPr>
              <w:jc w:val="right"/>
            </w:pPr>
            <w:r>
              <w:rPr>
                <w:rFonts w:eastAsiaTheme="minorEastAsia"/>
                <w:color w:val="000000" w:themeColor="text1"/>
                <w:szCs w:val="21"/>
              </w:rPr>
              <w:t>124,262.57</w:t>
            </w:r>
          </w:p>
        </w:tc>
      </w:tr>
      <w:tr w:rsidR="00B929E2" w14:paraId="14835573" w14:textId="77777777" w:rsidTr="001A3C48">
        <w:tc>
          <w:tcPr>
            <w:tcW w:w="1588" w:type="dxa"/>
            <w:vAlign w:val="center"/>
          </w:tcPr>
          <w:p w14:paraId="3D887FA2" w14:textId="77777777" w:rsidR="00B929E2" w:rsidRDefault="00EF68D0">
            <w:pPr>
              <w:jc w:val="center"/>
            </w:pPr>
            <w:r>
              <w:rPr>
                <w:rFonts w:eastAsiaTheme="minorEastAsia"/>
                <w:color w:val="000000" w:themeColor="text1"/>
                <w:szCs w:val="21"/>
              </w:rPr>
              <w:t>应付投资顾问费</w:t>
            </w:r>
          </w:p>
        </w:tc>
        <w:tc>
          <w:tcPr>
            <w:tcW w:w="1701" w:type="dxa"/>
            <w:vAlign w:val="center"/>
          </w:tcPr>
          <w:p w14:paraId="38954D6F" w14:textId="77777777" w:rsidR="00B929E2" w:rsidRDefault="00EF68D0">
            <w:pPr>
              <w:jc w:val="right"/>
            </w:pPr>
            <w:r>
              <w:rPr>
                <w:rFonts w:eastAsiaTheme="minorEastAsia"/>
                <w:color w:val="000000" w:themeColor="text1"/>
                <w:szCs w:val="21"/>
              </w:rPr>
              <w:t>-</w:t>
            </w:r>
          </w:p>
        </w:tc>
        <w:tc>
          <w:tcPr>
            <w:tcW w:w="1428" w:type="dxa"/>
            <w:vAlign w:val="center"/>
          </w:tcPr>
          <w:p w14:paraId="52C85E29" w14:textId="77777777" w:rsidR="00B929E2" w:rsidRDefault="00EF68D0">
            <w:pPr>
              <w:jc w:val="right"/>
            </w:pPr>
            <w:r>
              <w:rPr>
                <w:rFonts w:eastAsiaTheme="minorEastAsia"/>
                <w:color w:val="000000" w:themeColor="text1"/>
                <w:szCs w:val="21"/>
              </w:rPr>
              <w:t>-</w:t>
            </w:r>
          </w:p>
        </w:tc>
        <w:tc>
          <w:tcPr>
            <w:tcW w:w="1417" w:type="dxa"/>
            <w:vAlign w:val="center"/>
          </w:tcPr>
          <w:p w14:paraId="6BD125A1" w14:textId="77777777" w:rsidR="00B929E2" w:rsidRDefault="00EF68D0">
            <w:pPr>
              <w:jc w:val="right"/>
            </w:pPr>
            <w:r>
              <w:rPr>
                <w:rFonts w:eastAsiaTheme="minorEastAsia"/>
                <w:color w:val="000000" w:themeColor="text1"/>
                <w:szCs w:val="21"/>
              </w:rPr>
              <w:t>-</w:t>
            </w:r>
          </w:p>
        </w:tc>
        <w:tc>
          <w:tcPr>
            <w:tcW w:w="1701" w:type="dxa"/>
            <w:vAlign w:val="center"/>
          </w:tcPr>
          <w:p w14:paraId="519D906B" w14:textId="77777777" w:rsidR="00B929E2" w:rsidRDefault="00EF68D0">
            <w:pPr>
              <w:jc w:val="right"/>
            </w:pPr>
            <w:r>
              <w:rPr>
                <w:rFonts w:eastAsiaTheme="minorEastAsia"/>
                <w:color w:val="000000" w:themeColor="text1"/>
                <w:szCs w:val="21"/>
              </w:rPr>
              <w:t>-</w:t>
            </w:r>
          </w:p>
        </w:tc>
        <w:tc>
          <w:tcPr>
            <w:tcW w:w="1574" w:type="dxa"/>
            <w:vAlign w:val="center"/>
          </w:tcPr>
          <w:p w14:paraId="24BA2753" w14:textId="77777777" w:rsidR="00B929E2" w:rsidRDefault="00EF68D0">
            <w:pPr>
              <w:jc w:val="right"/>
            </w:pPr>
            <w:r>
              <w:rPr>
                <w:rFonts w:eastAsiaTheme="minorEastAsia"/>
                <w:color w:val="000000" w:themeColor="text1"/>
                <w:szCs w:val="21"/>
              </w:rPr>
              <w:t>-</w:t>
            </w:r>
          </w:p>
        </w:tc>
      </w:tr>
      <w:tr w:rsidR="00B929E2" w14:paraId="560BC79D" w14:textId="77777777" w:rsidTr="001A3C48">
        <w:tc>
          <w:tcPr>
            <w:tcW w:w="1588" w:type="dxa"/>
            <w:vAlign w:val="center"/>
          </w:tcPr>
          <w:p w14:paraId="0D71DC65" w14:textId="77777777" w:rsidR="00B929E2" w:rsidRDefault="00EF68D0">
            <w:pPr>
              <w:jc w:val="center"/>
            </w:pPr>
            <w:r>
              <w:rPr>
                <w:rFonts w:eastAsiaTheme="minorEastAsia"/>
                <w:color w:val="000000" w:themeColor="text1"/>
                <w:szCs w:val="21"/>
              </w:rPr>
              <w:t>应交税费</w:t>
            </w:r>
          </w:p>
        </w:tc>
        <w:tc>
          <w:tcPr>
            <w:tcW w:w="1701" w:type="dxa"/>
            <w:vAlign w:val="center"/>
          </w:tcPr>
          <w:p w14:paraId="6420CA55" w14:textId="77777777" w:rsidR="00B929E2" w:rsidRDefault="00EF68D0">
            <w:pPr>
              <w:jc w:val="right"/>
            </w:pPr>
            <w:r>
              <w:rPr>
                <w:rFonts w:eastAsiaTheme="minorEastAsia"/>
                <w:color w:val="000000" w:themeColor="text1"/>
                <w:szCs w:val="21"/>
              </w:rPr>
              <w:t>-</w:t>
            </w:r>
          </w:p>
        </w:tc>
        <w:tc>
          <w:tcPr>
            <w:tcW w:w="1428" w:type="dxa"/>
            <w:vAlign w:val="center"/>
          </w:tcPr>
          <w:p w14:paraId="58FF0F32" w14:textId="77777777" w:rsidR="00B929E2" w:rsidRDefault="00EF68D0">
            <w:pPr>
              <w:jc w:val="right"/>
            </w:pPr>
            <w:r>
              <w:rPr>
                <w:rFonts w:eastAsiaTheme="minorEastAsia"/>
                <w:color w:val="000000" w:themeColor="text1"/>
                <w:szCs w:val="21"/>
              </w:rPr>
              <w:t>-</w:t>
            </w:r>
          </w:p>
        </w:tc>
        <w:tc>
          <w:tcPr>
            <w:tcW w:w="1417" w:type="dxa"/>
            <w:vAlign w:val="center"/>
          </w:tcPr>
          <w:p w14:paraId="4BF6D5B8" w14:textId="77777777" w:rsidR="00B929E2" w:rsidRDefault="00EF68D0">
            <w:pPr>
              <w:jc w:val="right"/>
            </w:pPr>
            <w:r>
              <w:rPr>
                <w:rFonts w:eastAsiaTheme="minorEastAsia"/>
                <w:color w:val="000000" w:themeColor="text1"/>
                <w:szCs w:val="21"/>
              </w:rPr>
              <w:t>-</w:t>
            </w:r>
          </w:p>
        </w:tc>
        <w:tc>
          <w:tcPr>
            <w:tcW w:w="1701" w:type="dxa"/>
            <w:vAlign w:val="center"/>
          </w:tcPr>
          <w:p w14:paraId="5771C48A" w14:textId="77777777" w:rsidR="00B929E2" w:rsidRDefault="00EF68D0">
            <w:pPr>
              <w:jc w:val="right"/>
            </w:pPr>
            <w:r>
              <w:rPr>
                <w:rFonts w:eastAsiaTheme="minorEastAsia"/>
                <w:color w:val="000000" w:themeColor="text1"/>
                <w:szCs w:val="21"/>
              </w:rPr>
              <w:t>-</w:t>
            </w:r>
          </w:p>
        </w:tc>
        <w:tc>
          <w:tcPr>
            <w:tcW w:w="1574" w:type="dxa"/>
            <w:vAlign w:val="center"/>
          </w:tcPr>
          <w:p w14:paraId="428DD406" w14:textId="77777777" w:rsidR="00B929E2" w:rsidRDefault="00EF68D0">
            <w:pPr>
              <w:jc w:val="right"/>
            </w:pPr>
            <w:r>
              <w:rPr>
                <w:rFonts w:eastAsiaTheme="minorEastAsia"/>
                <w:color w:val="000000" w:themeColor="text1"/>
                <w:szCs w:val="21"/>
              </w:rPr>
              <w:t>-</w:t>
            </w:r>
          </w:p>
        </w:tc>
      </w:tr>
      <w:tr w:rsidR="00B929E2" w14:paraId="6CD5391F" w14:textId="77777777" w:rsidTr="001A3C48">
        <w:tc>
          <w:tcPr>
            <w:tcW w:w="1588" w:type="dxa"/>
            <w:vAlign w:val="center"/>
          </w:tcPr>
          <w:p w14:paraId="1CF5BF48" w14:textId="77777777" w:rsidR="00B929E2" w:rsidRDefault="00EF68D0">
            <w:pPr>
              <w:jc w:val="center"/>
            </w:pPr>
            <w:r>
              <w:rPr>
                <w:rFonts w:eastAsiaTheme="minorEastAsia"/>
                <w:color w:val="000000" w:themeColor="text1"/>
                <w:szCs w:val="21"/>
              </w:rPr>
              <w:t>应付利润</w:t>
            </w:r>
          </w:p>
        </w:tc>
        <w:tc>
          <w:tcPr>
            <w:tcW w:w="1701" w:type="dxa"/>
            <w:vAlign w:val="center"/>
          </w:tcPr>
          <w:p w14:paraId="1AB8008E" w14:textId="77777777" w:rsidR="00B929E2" w:rsidRDefault="00EF68D0">
            <w:pPr>
              <w:jc w:val="right"/>
            </w:pPr>
            <w:r>
              <w:rPr>
                <w:rFonts w:eastAsiaTheme="minorEastAsia"/>
                <w:color w:val="000000" w:themeColor="text1"/>
                <w:szCs w:val="21"/>
              </w:rPr>
              <w:t>-</w:t>
            </w:r>
          </w:p>
        </w:tc>
        <w:tc>
          <w:tcPr>
            <w:tcW w:w="1428" w:type="dxa"/>
            <w:vAlign w:val="center"/>
          </w:tcPr>
          <w:p w14:paraId="1FFA016F" w14:textId="77777777" w:rsidR="00B929E2" w:rsidRDefault="00EF68D0">
            <w:pPr>
              <w:jc w:val="right"/>
            </w:pPr>
            <w:r>
              <w:rPr>
                <w:rFonts w:eastAsiaTheme="minorEastAsia"/>
                <w:color w:val="000000" w:themeColor="text1"/>
                <w:szCs w:val="21"/>
              </w:rPr>
              <w:t>-</w:t>
            </w:r>
          </w:p>
        </w:tc>
        <w:tc>
          <w:tcPr>
            <w:tcW w:w="1417" w:type="dxa"/>
            <w:vAlign w:val="center"/>
          </w:tcPr>
          <w:p w14:paraId="5515BB7E" w14:textId="77777777" w:rsidR="00B929E2" w:rsidRDefault="00EF68D0">
            <w:pPr>
              <w:jc w:val="right"/>
            </w:pPr>
            <w:r>
              <w:rPr>
                <w:rFonts w:eastAsiaTheme="minorEastAsia"/>
                <w:color w:val="000000" w:themeColor="text1"/>
                <w:szCs w:val="21"/>
              </w:rPr>
              <w:t>-</w:t>
            </w:r>
          </w:p>
        </w:tc>
        <w:tc>
          <w:tcPr>
            <w:tcW w:w="1701" w:type="dxa"/>
            <w:vAlign w:val="center"/>
          </w:tcPr>
          <w:p w14:paraId="3DC6A525" w14:textId="77777777" w:rsidR="00B929E2" w:rsidRDefault="00EF68D0">
            <w:pPr>
              <w:jc w:val="right"/>
            </w:pPr>
            <w:r>
              <w:rPr>
                <w:rFonts w:eastAsiaTheme="minorEastAsia"/>
                <w:color w:val="000000" w:themeColor="text1"/>
                <w:szCs w:val="21"/>
              </w:rPr>
              <w:t>-</w:t>
            </w:r>
          </w:p>
        </w:tc>
        <w:tc>
          <w:tcPr>
            <w:tcW w:w="1574" w:type="dxa"/>
            <w:vAlign w:val="center"/>
          </w:tcPr>
          <w:p w14:paraId="08BA4427" w14:textId="77777777" w:rsidR="00B929E2" w:rsidRDefault="00EF68D0">
            <w:pPr>
              <w:jc w:val="right"/>
            </w:pPr>
            <w:r>
              <w:rPr>
                <w:rFonts w:eastAsiaTheme="minorEastAsia"/>
                <w:color w:val="000000" w:themeColor="text1"/>
                <w:szCs w:val="21"/>
              </w:rPr>
              <w:t>-</w:t>
            </w:r>
          </w:p>
        </w:tc>
      </w:tr>
      <w:tr w:rsidR="00B929E2" w14:paraId="223D6FF2" w14:textId="77777777" w:rsidTr="001A3C48">
        <w:tc>
          <w:tcPr>
            <w:tcW w:w="1588" w:type="dxa"/>
            <w:vAlign w:val="center"/>
          </w:tcPr>
          <w:p w14:paraId="4AFD59DD" w14:textId="77777777" w:rsidR="00B929E2" w:rsidRDefault="00EF68D0">
            <w:pPr>
              <w:jc w:val="center"/>
            </w:pPr>
            <w:r>
              <w:rPr>
                <w:rFonts w:eastAsiaTheme="minorEastAsia"/>
                <w:color w:val="000000" w:themeColor="text1"/>
                <w:szCs w:val="21"/>
              </w:rPr>
              <w:t>递延所得税负债</w:t>
            </w:r>
          </w:p>
        </w:tc>
        <w:tc>
          <w:tcPr>
            <w:tcW w:w="1701" w:type="dxa"/>
            <w:vAlign w:val="center"/>
          </w:tcPr>
          <w:p w14:paraId="746D5A02" w14:textId="77777777" w:rsidR="00B929E2" w:rsidRDefault="00EF68D0">
            <w:pPr>
              <w:jc w:val="right"/>
            </w:pPr>
            <w:r>
              <w:rPr>
                <w:rFonts w:eastAsiaTheme="minorEastAsia"/>
                <w:color w:val="000000" w:themeColor="text1"/>
                <w:szCs w:val="21"/>
              </w:rPr>
              <w:t>-</w:t>
            </w:r>
          </w:p>
        </w:tc>
        <w:tc>
          <w:tcPr>
            <w:tcW w:w="1428" w:type="dxa"/>
            <w:vAlign w:val="center"/>
          </w:tcPr>
          <w:p w14:paraId="2223000E" w14:textId="77777777" w:rsidR="00B929E2" w:rsidRDefault="00EF68D0">
            <w:pPr>
              <w:jc w:val="right"/>
            </w:pPr>
            <w:r>
              <w:rPr>
                <w:rFonts w:eastAsiaTheme="minorEastAsia"/>
                <w:color w:val="000000" w:themeColor="text1"/>
                <w:szCs w:val="21"/>
              </w:rPr>
              <w:t>-</w:t>
            </w:r>
          </w:p>
        </w:tc>
        <w:tc>
          <w:tcPr>
            <w:tcW w:w="1417" w:type="dxa"/>
            <w:vAlign w:val="center"/>
          </w:tcPr>
          <w:p w14:paraId="33C5E058" w14:textId="77777777" w:rsidR="00B929E2" w:rsidRDefault="00EF68D0">
            <w:pPr>
              <w:jc w:val="right"/>
            </w:pPr>
            <w:r>
              <w:rPr>
                <w:rFonts w:eastAsiaTheme="minorEastAsia"/>
                <w:color w:val="000000" w:themeColor="text1"/>
                <w:szCs w:val="21"/>
              </w:rPr>
              <w:t>-</w:t>
            </w:r>
          </w:p>
        </w:tc>
        <w:tc>
          <w:tcPr>
            <w:tcW w:w="1701" w:type="dxa"/>
            <w:vAlign w:val="center"/>
          </w:tcPr>
          <w:p w14:paraId="493C5FD8" w14:textId="77777777" w:rsidR="00B929E2" w:rsidRDefault="00EF68D0">
            <w:pPr>
              <w:jc w:val="right"/>
            </w:pPr>
            <w:r>
              <w:rPr>
                <w:rFonts w:eastAsiaTheme="minorEastAsia"/>
                <w:color w:val="000000" w:themeColor="text1"/>
                <w:szCs w:val="21"/>
              </w:rPr>
              <w:t>-</w:t>
            </w:r>
          </w:p>
        </w:tc>
        <w:tc>
          <w:tcPr>
            <w:tcW w:w="1574" w:type="dxa"/>
            <w:vAlign w:val="center"/>
          </w:tcPr>
          <w:p w14:paraId="2C35AD13" w14:textId="77777777" w:rsidR="00B929E2" w:rsidRDefault="00EF68D0">
            <w:pPr>
              <w:jc w:val="right"/>
            </w:pPr>
            <w:r>
              <w:rPr>
                <w:rFonts w:eastAsiaTheme="minorEastAsia"/>
                <w:color w:val="000000" w:themeColor="text1"/>
                <w:szCs w:val="21"/>
              </w:rPr>
              <w:t>-</w:t>
            </w:r>
          </w:p>
        </w:tc>
      </w:tr>
      <w:tr w:rsidR="00B81B79" w14:paraId="2C64AB86" w14:textId="77777777" w:rsidTr="001A3C48">
        <w:tc>
          <w:tcPr>
            <w:tcW w:w="1588" w:type="dxa"/>
            <w:vAlign w:val="center"/>
          </w:tcPr>
          <w:p w14:paraId="29FC59AD" w14:textId="77777777" w:rsidR="00B81B79" w:rsidRDefault="00B81B79" w:rsidP="00B81B79">
            <w:pPr>
              <w:jc w:val="center"/>
            </w:pPr>
            <w:r>
              <w:rPr>
                <w:rFonts w:eastAsiaTheme="minorEastAsia"/>
                <w:color w:val="000000" w:themeColor="text1"/>
                <w:szCs w:val="21"/>
              </w:rPr>
              <w:t>其他负债</w:t>
            </w:r>
          </w:p>
        </w:tc>
        <w:tc>
          <w:tcPr>
            <w:tcW w:w="1701" w:type="dxa"/>
            <w:vAlign w:val="center"/>
          </w:tcPr>
          <w:p w14:paraId="5109159E" w14:textId="77777777" w:rsidR="00B81B79" w:rsidRDefault="00B81B79" w:rsidP="00B81B79">
            <w:pPr>
              <w:jc w:val="right"/>
            </w:pPr>
            <w:r>
              <w:rPr>
                <w:rFonts w:eastAsiaTheme="minorEastAsia"/>
                <w:color w:val="000000" w:themeColor="text1"/>
                <w:szCs w:val="21"/>
              </w:rPr>
              <w:t>-</w:t>
            </w:r>
          </w:p>
        </w:tc>
        <w:tc>
          <w:tcPr>
            <w:tcW w:w="1428" w:type="dxa"/>
            <w:vAlign w:val="center"/>
          </w:tcPr>
          <w:p w14:paraId="648F2B15" w14:textId="77777777" w:rsidR="00B81B79" w:rsidRDefault="00B81B79" w:rsidP="00B81B79">
            <w:pPr>
              <w:jc w:val="right"/>
            </w:pPr>
            <w:r>
              <w:rPr>
                <w:rFonts w:eastAsiaTheme="minorEastAsia"/>
                <w:color w:val="000000" w:themeColor="text1"/>
                <w:szCs w:val="21"/>
              </w:rPr>
              <w:t>-</w:t>
            </w:r>
          </w:p>
        </w:tc>
        <w:tc>
          <w:tcPr>
            <w:tcW w:w="1417" w:type="dxa"/>
            <w:vAlign w:val="center"/>
          </w:tcPr>
          <w:p w14:paraId="6374B8EA" w14:textId="72B93E5C" w:rsidR="00B81B79" w:rsidRDefault="00B81B79" w:rsidP="00B81B79">
            <w:pPr>
              <w:jc w:val="right"/>
            </w:pPr>
            <w:r>
              <w:rPr>
                <w:rFonts w:eastAsiaTheme="minorEastAsia"/>
                <w:color w:val="000000" w:themeColor="text1"/>
                <w:szCs w:val="21"/>
              </w:rPr>
              <w:t>-</w:t>
            </w:r>
          </w:p>
        </w:tc>
        <w:tc>
          <w:tcPr>
            <w:tcW w:w="1701" w:type="dxa"/>
            <w:vAlign w:val="center"/>
          </w:tcPr>
          <w:p w14:paraId="0FE6E59E" w14:textId="77777777" w:rsidR="00B81B79" w:rsidRDefault="00B81B79" w:rsidP="00B81B79">
            <w:pPr>
              <w:jc w:val="right"/>
            </w:pPr>
            <w:r>
              <w:rPr>
                <w:rFonts w:eastAsiaTheme="minorEastAsia"/>
                <w:color w:val="000000" w:themeColor="text1"/>
                <w:szCs w:val="21"/>
              </w:rPr>
              <w:t>168,844.25</w:t>
            </w:r>
          </w:p>
        </w:tc>
        <w:tc>
          <w:tcPr>
            <w:tcW w:w="1574" w:type="dxa"/>
            <w:vAlign w:val="center"/>
          </w:tcPr>
          <w:p w14:paraId="28039480" w14:textId="77777777" w:rsidR="00B81B79" w:rsidRDefault="00B81B79" w:rsidP="00B81B79">
            <w:pPr>
              <w:jc w:val="right"/>
            </w:pPr>
            <w:r>
              <w:rPr>
                <w:rFonts w:eastAsiaTheme="minorEastAsia"/>
                <w:color w:val="000000" w:themeColor="text1"/>
                <w:szCs w:val="21"/>
              </w:rPr>
              <w:t>168,844.25</w:t>
            </w:r>
          </w:p>
        </w:tc>
      </w:tr>
      <w:tr w:rsidR="00B81B79" w:rsidRPr="006017C4" w14:paraId="46F1ED39" w14:textId="77777777" w:rsidTr="001A3C48">
        <w:trPr>
          <w:trHeight w:val="280"/>
        </w:trPr>
        <w:tc>
          <w:tcPr>
            <w:tcW w:w="1588" w:type="dxa"/>
          </w:tcPr>
          <w:p w14:paraId="2D14EFEC" w14:textId="77777777" w:rsidR="00B81B79" w:rsidRPr="006017C4" w:rsidRDefault="00B81B79" w:rsidP="00B81B79">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17450C13"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28" w:type="dxa"/>
          </w:tcPr>
          <w:p w14:paraId="4EECF87D"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7405A71A"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7E88C88"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14,694,302.21</w:t>
            </w:r>
          </w:p>
        </w:tc>
        <w:tc>
          <w:tcPr>
            <w:tcW w:w="1574" w:type="dxa"/>
          </w:tcPr>
          <w:p w14:paraId="4F63E917"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14,694,302.21</w:t>
            </w:r>
          </w:p>
        </w:tc>
      </w:tr>
      <w:tr w:rsidR="00B81B79" w:rsidRPr="006017C4" w14:paraId="65FB7774" w14:textId="77777777" w:rsidTr="001A3C48">
        <w:trPr>
          <w:trHeight w:val="280"/>
        </w:trPr>
        <w:tc>
          <w:tcPr>
            <w:tcW w:w="1588" w:type="dxa"/>
          </w:tcPr>
          <w:p w14:paraId="4A2683B1" w14:textId="77777777" w:rsidR="00B81B79" w:rsidRPr="006017C4" w:rsidRDefault="00B81B79" w:rsidP="00B81B79">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4296EAED"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155,971,377.01</w:t>
            </w:r>
          </w:p>
        </w:tc>
        <w:tc>
          <w:tcPr>
            <w:tcW w:w="1428" w:type="dxa"/>
          </w:tcPr>
          <w:p w14:paraId="32BF66D5"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73D8BFF5"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5D491E40"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1,659,963,793.09</w:t>
            </w:r>
          </w:p>
        </w:tc>
        <w:tc>
          <w:tcPr>
            <w:tcW w:w="1574" w:type="dxa"/>
          </w:tcPr>
          <w:p w14:paraId="591A6E04"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1,815,935,170.10</w:t>
            </w:r>
          </w:p>
        </w:tc>
      </w:tr>
      <w:tr w:rsidR="00B81B79" w:rsidRPr="006017C4" w14:paraId="796199C3" w14:textId="77777777" w:rsidTr="001A3C48">
        <w:trPr>
          <w:trHeight w:val="280"/>
        </w:trPr>
        <w:tc>
          <w:tcPr>
            <w:tcW w:w="1588" w:type="dxa"/>
            <w:vAlign w:val="center"/>
          </w:tcPr>
          <w:p w14:paraId="7B227B79" w14:textId="77777777" w:rsidR="00B81B79" w:rsidRPr="006017C4" w:rsidRDefault="00B81B79" w:rsidP="00B81B79">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74E7C518" w14:textId="77777777" w:rsidR="00B81B79" w:rsidRPr="006017C4" w:rsidRDefault="00B81B79" w:rsidP="00B81B79">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7A811889" w14:textId="77777777" w:rsidR="00B81B79" w:rsidRPr="006017C4" w:rsidRDefault="00B81B79" w:rsidP="00B81B79">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428" w:type="dxa"/>
            <w:vAlign w:val="center"/>
          </w:tcPr>
          <w:p w14:paraId="4597327C" w14:textId="77777777" w:rsidR="00B81B79" w:rsidRPr="006017C4" w:rsidRDefault="00B81B79" w:rsidP="00B81B79">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417" w:type="dxa"/>
            <w:vAlign w:val="center"/>
          </w:tcPr>
          <w:p w14:paraId="54789C7B" w14:textId="77777777" w:rsidR="00B81B79" w:rsidRPr="006017C4" w:rsidRDefault="00B81B79" w:rsidP="00B81B79">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701" w:type="dxa"/>
            <w:vAlign w:val="center"/>
          </w:tcPr>
          <w:p w14:paraId="321807EE" w14:textId="77777777" w:rsidR="00B81B79" w:rsidRPr="006017C4" w:rsidRDefault="00B81B79" w:rsidP="00B81B79">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5EF508DB" w14:textId="77777777" w:rsidR="00B81B79" w:rsidRPr="006017C4" w:rsidRDefault="00B81B79" w:rsidP="00B81B79">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B81B79" w:rsidRPr="006017C4" w14:paraId="29086C25" w14:textId="77777777" w:rsidTr="001A3C48">
        <w:trPr>
          <w:trHeight w:val="280"/>
        </w:trPr>
        <w:tc>
          <w:tcPr>
            <w:tcW w:w="1588" w:type="dxa"/>
          </w:tcPr>
          <w:p w14:paraId="3054D6BC" w14:textId="77777777" w:rsidR="00B81B79" w:rsidRPr="006017C4" w:rsidRDefault="00B81B79" w:rsidP="00B81B79">
            <w:pPr>
              <w:spacing w:line="360" w:lineRule="auto"/>
              <w:rPr>
                <w:rFonts w:eastAsiaTheme="minorEastAsia"/>
                <w:color w:val="000000" w:themeColor="text1"/>
                <w:szCs w:val="21"/>
              </w:rPr>
            </w:pPr>
            <w:r w:rsidRPr="006017C4">
              <w:rPr>
                <w:rFonts w:eastAsiaTheme="minorEastAsia"/>
                <w:color w:val="000000" w:themeColor="text1"/>
                <w:szCs w:val="21"/>
              </w:rPr>
              <w:lastRenderedPageBreak/>
              <w:t>资产</w:t>
            </w:r>
          </w:p>
        </w:tc>
        <w:tc>
          <w:tcPr>
            <w:tcW w:w="1701" w:type="dxa"/>
            <w:vAlign w:val="center"/>
          </w:tcPr>
          <w:p w14:paraId="41BEBEBE" w14:textId="77777777" w:rsidR="00B81B79" w:rsidRPr="006017C4" w:rsidRDefault="00B81B79" w:rsidP="00B81B79">
            <w:pPr>
              <w:spacing w:line="360" w:lineRule="auto"/>
              <w:jc w:val="right"/>
              <w:rPr>
                <w:rFonts w:eastAsiaTheme="minorEastAsia"/>
                <w:color w:val="000000" w:themeColor="text1"/>
                <w:szCs w:val="21"/>
              </w:rPr>
            </w:pPr>
          </w:p>
        </w:tc>
        <w:tc>
          <w:tcPr>
            <w:tcW w:w="1428" w:type="dxa"/>
            <w:vAlign w:val="center"/>
          </w:tcPr>
          <w:p w14:paraId="4DA84DB3" w14:textId="77777777" w:rsidR="00B81B79" w:rsidRPr="006017C4" w:rsidRDefault="00B81B79" w:rsidP="00B81B79">
            <w:pPr>
              <w:spacing w:line="360" w:lineRule="auto"/>
              <w:jc w:val="right"/>
              <w:rPr>
                <w:rFonts w:eastAsiaTheme="minorEastAsia"/>
                <w:b/>
                <w:color w:val="000000" w:themeColor="text1"/>
                <w:szCs w:val="21"/>
              </w:rPr>
            </w:pPr>
          </w:p>
        </w:tc>
        <w:tc>
          <w:tcPr>
            <w:tcW w:w="1417" w:type="dxa"/>
            <w:vAlign w:val="center"/>
          </w:tcPr>
          <w:p w14:paraId="4CB99B3A" w14:textId="77777777" w:rsidR="00B81B79" w:rsidRPr="006017C4" w:rsidRDefault="00B81B79" w:rsidP="00B81B79">
            <w:pPr>
              <w:spacing w:line="360" w:lineRule="auto"/>
              <w:jc w:val="right"/>
              <w:rPr>
                <w:rFonts w:eastAsiaTheme="minorEastAsia"/>
                <w:b/>
                <w:color w:val="000000" w:themeColor="text1"/>
                <w:szCs w:val="21"/>
              </w:rPr>
            </w:pPr>
          </w:p>
        </w:tc>
        <w:tc>
          <w:tcPr>
            <w:tcW w:w="1701" w:type="dxa"/>
            <w:vAlign w:val="center"/>
          </w:tcPr>
          <w:p w14:paraId="0784D9B0" w14:textId="77777777" w:rsidR="00B81B79" w:rsidRPr="006017C4" w:rsidRDefault="00B81B79" w:rsidP="00B81B79">
            <w:pPr>
              <w:spacing w:line="360" w:lineRule="auto"/>
              <w:jc w:val="right"/>
              <w:rPr>
                <w:rFonts w:eastAsiaTheme="minorEastAsia"/>
                <w:b/>
                <w:color w:val="000000" w:themeColor="text1"/>
                <w:szCs w:val="21"/>
              </w:rPr>
            </w:pPr>
          </w:p>
        </w:tc>
        <w:tc>
          <w:tcPr>
            <w:tcW w:w="1574" w:type="dxa"/>
            <w:vAlign w:val="center"/>
          </w:tcPr>
          <w:p w14:paraId="0E9FF1B5" w14:textId="77777777" w:rsidR="00B81B79" w:rsidRPr="006017C4" w:rsidRDefault="00B81B79" w:rsidP="00B81B79">
            <w:pPr>
              <w:spacing w:line="360" w:lineRule="auto"/>
              <w:jc w:val="right"/>
              <w:rPr>
                <w:rFonts w:eastAsiaTheme="minorEastAsia"/>
                <w:b/>
                <w:color w:val="000000" w:themeColor="text1"/>
                <w:szCs w:val="21"/>
              </w:rPr>
            </w:pPr>
          </w:p>
        </w:tc>
      </w:tr>
      <w:tr w:rsidR="00B81B79" w14:paraId="7C8EAE04" w14:textId="77777777" w:rsidTr="001A3C48">
        <w:tc>
          <w:tcPr>
            <w:tcW w:w="1588" w:type="dxa"/>
            <w:vAlign w:val="center"/>
          </w:tcPr>
          <w:p w14:paraId="4329948B" w14:textId="77777777" w:rsidR="00B81B79" w:rsidRDefault="00B81B79" w:rsidP="00B81B79">
            <w:pPr>
              <w:jc w:val="center"/>
            </w:pPr>
            <w:r>
              <w:rPr>
                <w:rFonts w:eastAsiaTheme="minorEastAsia"/>
                <w:color w:val="000000" w:themeColor="text1"/>
                <w:szCs w:val="21"/>
              </w:rPr>
              <w:t>货币资金</w:t>
            </w:r>
          </w:p>
        </w:tc>
        <w:tc>
          <w:tcPr>
            <w:tcW w:w="1701" w:type="dxa"/>
            <w:vAlign w:val="center"/>
          </w:tcPr>
          <w:p w14:paraId="2D346ED1" w14:textId="77777777" w:rsidR="00B81B79" w:rsidRDefault="00B81B79" w:rsidP="00B81B79">
            <w:pPr>
              <w:jc w:val="right"/>
            </w:pPr>
            <w:r>
              <w:rPr>
                <w:rFonts w:eastAsiaTheme="minorEastAsia"/>
                <w:color w:val="000000" w:themeColor="text1"/>
                <w:szCs w:val="21"/>
              </w:rPr>
              <w:t>66,468,717.95</w:t>
            </w:r>
          </w:p>
        </w:tc>
        <w:tc>
          <w:tcPr>
            <w:tcW w:w="1428" w:type="dxa"/>
            <w:vAlign w:val="center"/>
          </w:tcPr>
          <w:p w14:paraId="4F8C04FE" w14:textId="77777777" w:rsidR="00B81B79" w:rsidRDefault="00B81B79" w:rsidP="00B81B79">
            <w:pPr>
              <w:jc w:val="right"/>
            </w:pPr>
            <w:r>
              <w:rPr>
                <w:rFonts w:eastAsiaTheme="minorEastAsia"/>
                <w:color w:val="000000" w:themeColor="text1"/>
                <w:szCs w:val="21"/>
              </w:rPr>
              <w:t>-</w:t>
            </w:r>
          </w:p>
        </w:tc>
        <w:tc>
          <w:tcPr>
            <w:tcW w:w="1417" w:type="dxa"/>
            <w:vAlign w:val="center"/>
          </w:tcPr>
          <w:p w14:paraId="49A85F89" w14:textId="77777777" w:rsidR="00B81B79" w:rsidRDefault="00B81B79" w:rsidP="00B81B79">
            <w:pPr>
              <w:jc w:val="right"/>
            </w:pPr>
            <w:r>
              <w:rPr>
                <w:rFonts w:eastAsiaTheme="minorEastAsia"/>
                <w:color w:val="000000" w:themeColor="text1"/>
                <w:szCs w:val="21"/>
              </w:rPr>
              <w:t>-</w:t>
            </w:r>
          </w:p>
        </w:tc>
        <w:tc>
          <w:tcPr>
            <w:tcW w:w="1701" w:type="dxa"/>
            <w:vAlign w:val="center"/>
          </w:tcPr>
          <w:p w14:paraId="5B65EDC0" w14:textId="77777777" w:rsidR="00B81B79" w:rsidRDefault="00B81B79" w:rsidP="00B81B79">
            <w:pPr>
              <w:jc w:val="right"/>
            </w:pPr>
            <w:r>
              <w:rPr>
                <w:rFonts w:eastAsiaTheme="minorEastAsia"/>
                <w:color w:val="000000" w:themeColor="text1"/>
                <w:szCs w:val="21"/>
              </w:rPr>
              <w:t>-</w:t>
            </w:r>
          </w:p>
        </w:tc>
        <w:tc>
          <w:tcPr>
            <w:tcW w:w="1574" w:type="dxa"/>
            <w:vAlign w:val="center"/>
          </w:tcPr>
          <w:p w14:paraId="705EB690" w14:textId="77777777" w:rsidR="00B81B79" w:rsidRDefault="00B81B79" w:rsidP="00B81B79">
            <w:pPr>
              <w:jc w:val="right"/>
            </w:pPr>
            <w:r>
              <w:rPr>
                <w:rFonts w:eastAsiaTheme="minorEastAsia"/>
                <w:color w:val="000000" w:themeColor="text1"/>
                <w:szCs w:val="21"/>
              </w:rPr>
              <w:t>66,468,717.95</w:t>
            </w:r>
          </w:p>
        </w:tc>
      </w:tr>
      <w:tr w:rsidR="00B81B79" w14:paraId="2C8A09E9" w14:textId="77777777" w:rsidTr="001A3C48">
        <w:tc>
          <w:tcPr>
            <w:tcW w:w="1588" w:type="dxa"/>
            <w:vAlign w:val="center"/>
          </w:tcPr>
          <w:p w14:paraId="08B6CB77" w14:textId="77777777" w:rsidR="00B81B79" w:rsidRDefault="00B81B79" w:rsidP="00B81B79">
            <w:pPr>
              <w:jc w:val="center"/>
            </w:pPr>
            <w:r>
              <w:rPr>
                <w:rFonts w:eastAsiaTheme="minorEastAsia"/>
                <w:color w:val="000000" w:themeColor="text1"/>
                <w:szCs w:val="21"/>
              </w:rPr>
              <w:t>结算备付金</w:t>
            </w:r>
          </w:p>
        </w:tc>
        <w:tc>
          <w:tcPr>
            <w:tcW w:w="1701" w:type="dxa"/>
            <w:vAlign w:val="center"/>
          </w:tcPr>
          <w:p w14:paraId="67A83905" w14:textId="77777777" w:rsidR="00B81B79" w:rsidRDefault="00B81B79" w:rsidP="00B81B79">
            <w:pPr>
              <w:jc w:val="right"/>
            </w:pPr>
            <w:r>
              <w:rPr>
                <w:rFonts w:eastAsiaTheme="minorEastAsia"/>
                <w:color w:val="000000" w:themeColor="text1"/>
                <w:szCs w:val="21"/>
              </w:rPr>
              <w:t>-</w:t>
            </w:r>
          </w:p>
        </w:tc>
        <w:tc>
          <w:tcPr>
            <w:tcW w:w="1428" w:type="dxa"/>
            <w:vAlign w:val="center"/>
          </w:tcPr>
          <w:p w14:paraId="3BA055C6" w14:textId="77777777" w:rsidR="00B81B79" w:rsidRDefault="00B81B79" w:rsidP="00B81B79">
            <w:pPr>
              <w:jc w:val="right"/>
            </w:pPr>
            <w:r>
              <w:rPr>
                <w:rFonts w:eastAsiaTheme="minorEastAsia"/>
                <w:color w:val="000000" w:themeColor="text1"/>
                <w:szCs w:val="21"/>
              </w:rPr>
              <w:t>-</w:t>
            </w:r>
          </w:p>
        </w:tc>
        <w:tc>
          <w:tcPr>
            <w:tcW w:w="1417" w:type="dxa"/>
            <w:vAlign w:val="center"/>
          </w:tcPr>
          <w:p w14:paraId="1107686C" w14:textId="77777777" w:rsidR="00B81B79" w:rsidRDefault="00B81B79" w:rsidP="00B81B79">
            <w:pPr>
              <w:jc w:val="right"/>
            </w:pPr>
            <w:r>
              <w:rPr>
                <w:rFonts w:eastAsiaTheme="minorEastAsia"/>
                <w:color w:val="000000" w:themeColor="text1"/>
                <w:szCs w:val="21"/>
              </w:rPr>
              <w:t>-</w:t>
            </w:r>
          </w:p>
        </w:tc>
        <w:tc>
          <w:tcPr>
            <w:tcW w:w="1701" w:type="dxa"/>
            <w:vAlign w:val="center"/>
          </w:tcPr>
          <w:p w14:paraId="643DA264" w14:textId="77777777" w:rsidR="00B81B79" w:rsidRDefault="00B81B79" w:rsidP="00B81B79">
            <w:pPr>
              <w:jc w:val="right"/>
            </w:pPr>
            <w:r>
              <w:rPr>
                <w:rFonts w:eastAsiaTheme="minorEastAsia"/>
                <w:color w:val="000000" w:themeColor="text1"/>
                <w:szCs w:val="21"/>
              </w:rPr>
              <w:t>-</w:t>
            </w:r>
          </w:p>
        </w:tc>
        <w:tc>
          <w:tcPr>
            <w:tcW w:w="1574" w:type="dxa"/>
            <w:vAlign w:val="center"/>
          </w:tcPr>
          <w:p w14:paraId="2B8BC825" w14:textId="77777777" w:rsidR="00B81B79" w:rsidRDefault="00B81B79" w:rsidP="00B81B79">
            <w:pPr>
              <w:jc w:val="right"/>
            </w:pPr>
            <w:r>
              <w:rPr>
                <w:rFonts w:eastAsiaTheme="minorEastAsia"/>
                <w:color w:val="000000" w:themeColor="text1"/>
                <w:szCs w:val="21"/>
              </w:rPr>
              <w:t>-</w:t>
            </w:r>
          </w:p>
        </w:tc>
      </w:tr>
      <w:tr w:rsidR="00B81B79" w14:paraId="159DF6A5" w14:textId="77777777" w:rsidTr="001A3C48">
        <w:tc>
          <w:tcPr>
            <w:tcW w:w="1588" w:type="dxa"/>
            <w:vAlign w:val="center"/>
          </w:tcPr>
          <w:p w14:paraId="46AAFAA6" w14:textId="77777777" w:rsidR="00B81B79" w:rsidRDefault="00B81B79" w:rsidP="00B81B79">
            <w:pPr>
              <w:jc w:val="center"/>
            </w:pPr>
            <w:r>
              <w:rPr>
                <w:rFonts w:eastAsiaTheme="minorEastAsia"/>
                <w:color w:val="000000" w:themeColor="text1"/>
                <w:szCs w:val="21"/>
              </w:rPr>
              <w:t>存出保证金</w:t>
            </w:r>
          </w:p>
        </w:tc>
        <w:tc>
          <w:tcPr>
            <w:tcW w:w="1701" w:type="dxa"/>
            <w:vAlign w:val="center"/>
          </w:tcPr>
          <w:p w14:paraId="285E8554" w14:textId="77777777" w:rsidR="00B81B79" w:rsidRDefault="00B81B79" w:rsidP="00B81B79">
            <w:pPr>
              <w:jc w:val="right"/>
            </w:pPr>
            <w:r>
              <w:rPr>
                <w:rFonts w:eastAsiaTheme="minorEastAsia"/>
                <w:color w:val="000000" w:themeColor="text1"/>
                <w:szCs w:val="21"/>
              </w:rPr>
              <w:t>-</w:t>
            </w:r>
          </w:p>
        </w:tc>
        <w:tc>
          <w:tcPr>
            <w:tcW w:w="1428" w:type="dxa"/>
            <w:vAlign w:val="center"/>
          </w:tcPr>
          <w:p w14:paraId="4D2DA4E2" w14:textId="77777777" w:rsidR="00B81B79" w:rsidRDefault="00B81B79" w:rsidP="00B81B79">
            <w:pPr>
              <w:jc w:val="right"/>
            </w:pPr>
            <w:r>
              <w:rPr>
                <w:rFonts w:eastAsiaTheme="minorEastAsia"/>
                <w:color w:val="000000" w:themeColor="text1"/>
                <w:szCs w:val="21"/>
              </w:rPr>
              <w:t>-</w:t>
            </w:r>
          </w:p>
        </w:tc>
        <w:tc>
          <w:tcPr>
            <w:tcW w:w="1417" w:type="dxa"/>
            <w:vAlign w:val="center"/>
          </w:tcPr>
          <w:p w14:paraId="6B1B42DF" w14:textId="77777777" w:rsidR="00B81B79" w:rsidRDefault="00B81B79" w:rsidP="00B81B79">
            <w:pPr>
              <w:jc w:val="right"/>
            </w:pPr>
            <w:r>
              <w:rPr>
                <w:rFonts w:eastAsiaTheme="minorEastAsia"/>
                <w:color w:val="000000" w:themeColor="text1"/>
                <w:szCs w:val="21"/>
              </w:rPr>
              <w:t>-</w:t>
            </w:r>
          </w:p>
        </w:tc>
        <w:tc>
          <w:tcPr>
            <w:tcW w:w="1701" w:type="dxa"/>
            <w:vAlign w:val="center"/>
          </w:tcPr>
          <w:p w14:paraId="0FE15DE0" w14:textId="77777777" w:rsidR="00B81B79" w:rsidRDefault="00B81B79" w:rsidP="00B81B79">
            <w:pPr>
              <w:jc w:val="right"/>
            </w:pPr>
            <w:r>
              <w:rPr>
                <w:rFonts w:eastAsiaTheme="minorEastAsia"/>
                <w:color w:val="000000" w:themeColor="text1"/>
                <w:szCs w:val="21"/>
              </w:rPr>
              <w:t>-</w:t>
            </w:r>
          </w:p>
        </w:tc>
        <w:tc>
          <w:tcPr>
            <w:tcW w:w="1574" w:type="dxa"/>
            <w:vAlign w:val="center"/>
          </w:tcPr>
          <w:p w14:paraId="53DB0D66" w14:textId="77777777" w:rsidR="00B81B79" w:rsidRDefault="00B81B79" w:rsidP="00B81B79">
            <w:pPr>
              <w:jc w:val="right"/>
            </w:pPr>
            <w:r>
              <w:rPr>
                <w:rFonts w:eastAsiaTheme="minorEastAsia"/>
                <w:color w:val="000000" w:themeColor="text1"/>
                <w:szCs w:val="21"/>
              </w:rPr>
              <w:t>-</w:t>
            </w:r>
          </w:p>
        </w:tc>
      </w:tr>
      <w:tr w:rsidR="00B81B79" w14:paraId="231DE79D" w14:textId="77777777" w:rsidTr="001A3C48">
        <w:tc>
          <w:tcPr>
            <w:tcW w:w="1588" w:type="dxa"/>
            <w:vAlign w:val="center"/>
          </w:tcPr>
          <w:p w14:paraId="680BE3B1" w14:textId="77777777" w:rsidR="00B81B79" w:rsidRDefault="00B81B79" w:rsidP="00B81B79">
            <w:pPr>
              <w:jc w:val="center"/>
            </w:pPr>
            <w:r>
              <w:rPr>
                <w:rFonts w:eastAsiaTheme="minorEastAsia"/>
                <w:color w:val="000000" w:themeColor="text1"/>
                <w:szCs w:val="21"/>
              </w:rPr>
              <w:t>交易性金融资产</w:t>
            </w:r>
          </w:p>
        </w:tc>
        <w:tc>
          <w:tcPr>
            <w:tcW w:w="1701" w:type="dxa"/>
            <w:vAlign w:val="center"/>
          </w:tcPr>
          <w:p w14:paraId="2B2AEFA5" w14:textId="77777777" w:rsidR="00B81B79" w:rsidRDefault="00B81B79" w:rsidP="00B81B79">
            <w:pPr>
              <w:jc w:val="right"/>
            </w:pPr>
            <w:r>
              <w:rPr>
                <w:rFonts w:eastAsiaTheme="minorEastAsia"/>
                <w:color w:val="000000" w:themeColor="text1"/>
                <w:szCs w:val="21"/>
              </w:rPr>
              <w:t>-</w:t>
            </w:r>
          </w:p>
        </w:tc>
        <w:tc>
          <w:tcPr>
            <w:tcW w:w="1428" w:type="dxa"/>
            <w:vAlign w:val="center"/>
          </w:tcPr>
          <w:p w14:paraId="29384776" w14:textId="77777777" w:rsidR="00B81B79" w:rsidRDefault="00B81B79" w:rsidP="00B81B79">
            <w:pPr>
              <w:jc w:val="right"/>
            </w:pPr>
            <w:r>
              <w:rPr>
                <w:rFonts w:eastAsiaTheme="minorEastAsia"/>
                <w:color w:val="000000" w:themeColor="text1"/>
                <w:szCs w:val="21"/>
              </w:rPr>
              <w:t>-</w:t>
            </w:r>
          </w:p>
        </w:tc>
        <w:tc>
          <w:tcPr>
            <w:tcW w:w="1417" w:type="dxa"/>
            <w:vAlign w:val="center"/>
          </w:tcPr>
          <w:p w14:paraId="6F1A4E62" w14:textId="77777777" w:rsidR="00B81B79" w:rsidRDefault="00B81B79" w:rsidP="00B81B79">
            <w:pPr>
              <w:jc w:val="right"/>
            </w:pPr>
            <w:r>
              <w:rPr>
                <w:rFonts w:eastAsiaTheme="minorEastAsia"/>
                <w:color w:val="000000" w:themeColor="text1"/>
                <w:szCs w:val="21"/>
              </w:rPr>
              <w:t>-</w:t>
            </w:r>
          </w:p>
        </w:tc>
        <w:tc>
          <w:tcPr>
            <w:tcW w:w="1701" w:type="dxa"/>
            <w:vAlign w:val="center"/>
          </w:tcPr>
          <w:p w14:paraId="5F3E019B" w14:textId="77777777" w:rsidR="00B81B79" w:rsidRDefault="00B81B79" w:rsidP="00B81B79">
            <w:pPr>
              <w:jc w:val="right"/>
            </w:pPr>
            <w:r>
              <w:rPr>
                <w:rFonts w:eastAsiaTheme="minorEastAsia"/>
                <w:color w:val="000000" w:themeColor="text1"/>
                <w:szCs w:val="21"/>
              </w:rPr>
              <w:t>722,117,899.91</w:t>
            </w:r>
          </w:p>
        </w:tc>
        <w:tc>
          <w:tcPr>
            <w:tcW w:w="1574" w:type="dxa"/>
            <w:vAlign w:val="center"/>
          </w:tcPr>
          <w:p w14:paraId="68D088D3" w14:textId="77777777" w:rsidR="00B81B79" w:rsidRDefault="00B81B79" w:rsidP="00B81B79">
            <w:pPr>
              <w:jc w:val="right"/>
            </w:pPr>
            <w:r>
              <w:rPr>
                <w:rFonts w:eastAsiaTheme="minorEastAsia"/>
                <w:color w:val="000000" w:themeColor="text1"/>
                <w:szCs w:val="21"/>
              </w:rPr>
              <w:t>722,117,899.91</w:t>
            </w:r>
          </w:p>
        </w:tc>
      </w:tr>
      <w:tr w:rsidR="00B81B79" w14:paraId="3B7BA570" w14:textId="77777777" w:rsidTr="001A3C48">
        <w:tc>
          <w:tcPr>
            <w:tcW w:w="1588" w:type="dxa"/>
            <w:vAlign w:val="center"/>
          </w:tcPr>
          <w:p w14:paraId="4D4B2729" w14:textId="77777777" w:rsidR="00B81B79" w:rsidRDefault="00B81B79" w:rsidP="00B81B79">
            <w:pPr>
              <w:jc w:val="center"/>
            </w:pPr>
            <w:r>
              <w:rPr>
                <w:rFonts w:eastAsiaTheme="minorEastAsia"/>
                <w:color w:val="000000" w:themeColor="text1"/>
                <w:szCs w:val="21"/>
              </w:rPr>
              <w:t>衍生金融资产</w:t>
            </w:r>
          </w:p>
        </w:tc>
        <w:tc>
          <w:tcPr>
            <w:tcW w:w="1701" w:type="dxa"/>
            <w:vAlign w:val="center"/>
          </w:tcPr>
          <w:p w14:paraId="572A216A" w14:textId="77777777" w:rsidR="00B81B79" w:rsidRDefault="00B81B79" w:rsidP="00B81B79">
            <w:pPr>
              <w:jc w:val="right"/>
            </w:pPr>
            <w:r>
              <w:rPr>
                <w:rFonts w:eastAsiaTheme="minorEastAsia"/>
                <w:color w:val="000000" w:themeColor="text1"/>
                <w:szCs w:val="21"/>
              </w:rPr>
              <w:t>-</w:t>
            </w:r>
          </w:p>
        </w:tc>
        <w:tc>
          <w:tcPr>
            <w:tcW w:w="1428" w:type="dxa"/>
            <w:vAlign w:val="center"/>
          </w:tcPr>
          <w:p w14:paraId="0650D154" w14:textId="77777777" w:rsidR="00B81B79" w:rsidRDefault="00B81B79" w:rsidP="00B81B79">
            <w:pPr>
              <w:jc w:val="right"/>
            </w:pPr>
            <w:r>
              <w:rPr>
                <w:rFonts w:eastAsiaTheme="minorEastAsia"/>
                <w:color w:val="000000" w:themeColor="text1"/>
                <w:szCs w:val="21"/>
              </w:rPr>
              <w:t>-</w:t>
            </w:r>
          </w:p>
        </w:tc>
        <w:tc>
          <w:tcPr>
            <w:tcW w:w="1417" w:type="dxa"/>
            <w:vAlign w:val="center"/>
          </w:tcPr>
          <w:p w14:paraId="657B339E" w14:textId="77777777" w:rsidR="00B81B79" w:rsidRDefault="00B81B79" w:rsidP="00B81B79">
            <w:pPr>
              <w:jc w:val="right"/>
            </w:pPr>
            <w:r>
              <w:rPr>
                <w:rFonts w:eastAsiaTheme="minorEastAsia"/>
                <w:color w:val="000000" w:themeColor="text1"/>
                <w:szCs w:val="21"/>
              </w:rPr>
              <w:t>-</w:t>
            </w:r>
          </w:p>
        </w:tc>
        <w:tc>
          <w:tcPr>
            <w:tcW w:w="1701" w:type="dxa"/>
            <w:vAlign w:val="center"/>
          </w:tcPr>
          <w:p w14:paraId="427825C4" w14:textId="77777777" w:rsidR="00B81B79" w:rsidRDefault="00B81B79" w:rsidP="00B81B79">
            <w:pPr>
              <w:jc w:val="right"/>
            </w:pPr>
            <w:r>
              <w:rPr>
                <w:rFonts w:eastAsiaTheme="minorEastAsia"/>
                <w:color w:val="000000" w:themeColor="text1"/>
                <w:szCs w:val="21"/>
              </w:rPr>
              <w:t>-</w:t>
            </w:r>
          </w:p>
        </w:tc>
        <w:tc>
          <w:tcPr>
            <w:tcW w:w="1574" w:type="dxa"/>
            <w:vAlign w:val="center"/>
          </w:tcPr>
          <w:p w14:paraId="164DA33A" w14:textId="77777777" w:rsidR="00B81B79" w:rsidRDefault="00B81B79" w:rsidP="00B81B79">
            <w:pPr>
              <w:jc w:val="right"/>
            </w:pPr>
            <w:r>
              <w:rPr>
                <w:rFonts w:eastAsiaTheme="minorEastAsia"/>
                <w:color w:val="000000" w:themeColor="text1"/>
                <w:szCs w:val="21"/>
              </w:rPr>
              <w:t>-</w:t>
            </w:r>
          </w:p>
        </w:tc>
      </w:tr>
      <w:tr w:rsidR="00B81B79" w14:paraId="46294DBD" w14:textId="77777777" w:rsidTr="001A3C48">
        <w:tc>
          <w:tcPr>
            <w:tcW w:w="1588" w:type="dxa"/>
            <w:vAlign w:val="center"/>
          </w:tcPr>
          <w:p w14:paraId="11868A77" w14:textId="77777777" w:rsidR="00B81B79" w:rsidRDefault="00B81B79" w:rsidP="00B81B79">
            <w:pPr>
              <w:jc w:val="center"/>
            </w:pPr>
            <w:r>
              <w:rPr>
                <w:rFonts w:eastAsiaTheme="minorEastAsia"/>
                <w:color w:val="000000" w:themeColor="text1"/>
                <w:szCs w:val="21"/>
              </w:rPr>
              <w:t>买入返售金融资产</w:t>
            </w:r>
          </w:p>
        </w:tc>
        <w:tc>
          <w:tcPr>
            <w:tcW w:w="1701" w:type="dxa"/>
            <w:vAlign w:val="center"/>
          </w:tcPr>
          <w:p w14:paraId="717AA35C" w14:textId="77777777" w:rsidR="00B81B79" w:rsidRDefault="00B81B79" w:rsidP="00B81B79">
            <w:pPr>
              <w:jc w:val="right"/>
            </w:pPr>
            <w:r>
              <w:rPr>
                <w:rFonts w:eastAsiaTheme="minorEastAsia"/>
                <w:color w:val="000000" w:themeColor="text1"/>
                <w:szCs w:val="21"/>
              </w:rPr>
              <w:t>-</w:t>
            </w:r>
          </w:p>
        </w:tc>
        <w:tc>
          <w:tcPr>
            <w:tcW w:w="1428" w:type="dxa"/>
            <w:vAlign w:val="center"/>
          </w:tcPr>
          <w:p w14:paraId="08DA001A" w14:textId="77777777" w:rsidR="00B81B79" w:rsidRDefault="00B81B79" w:rsidP="00B81B79">
            <w:pPr>
              <w:jc w:val="right"/>
            </w:pPr>
            <w:r>
              <w:rPr>
                <w:rFonts w:eastAsiaTheme="minorEastAsia"/>
                <w:color w:val="000000" w:themeColor="text1"/>
                <w:szCs w:val="21"/>
              </w:rPr>
              <w:t>-</w:t>
            </w:r>
          </w:p>
        </w:tc>
        <w:tc>
          <w:tcPr>
            <w:tcW w:w="1417" w:type="dxa"/>
            <w:vAlign w:val="center"/>
          </w:tcPr>
          <w:p w14:paraId="2E42ACB4" w14:textId="77777777" w:rsidR="00B81B79" w:rsidRDefault="00B81B79" w:rsidP="00B81B79">
            <w:pPr>
              <w:jc w:val="right"/>
            </w:pPr>
            <w:r>
              <w:rPr>
                <w:rFonts w:eastAsiaTheme="minorEastAsia"/>
                <w:color w:val="000000" w:themeColor="text1"/>
                <w:szCs w:val="21"/>
              </w:rPr>
              <w:t>-</w:t>
            </w:r>
          </w:p>
        </w:tc>
        <w:tc>
          <w:tcPr>
            <w:tcW w:w="1701" w:type="dxa"/>
            <w:vAlign w:val="center"/>
          </w:tcPr>
          <w:p w14:paraId="4EE84543" w14:textId="77777777" w:rsidR="00B81B79" w:rsidRDefault="00B81B79" w:rsidP="00B81B79">
            <w:pPr>
              <w:jc w:val="right"/>
            </w:pPr>
            <w:r>
              <w:rPr>
                <w:rFonts w:eastAsiaTheme="minorEastAsia"/>
                <w:color w:val="000000" w:themeColor="text1"/>
                <w:szCs w:val="21"/>
              </w:rPr>
              <w:t>-</w:t>
            </w:r>
          </w:p>
        </w:tc>
        <w:tc>
          <w:tcPr>
            <w:tcW w:w="1574" w:type="dxa"/>
            <w:vAlign w:val="center"/>
          </w:tcPr>
          <w:p w14:paraId="3FB60D4E" w14:textId="77777777" w:rsidR="00B81B79" w:rsidRDefault="00B81B79" w:rsidP="00B81B79">
            <w:pPr>
              <w:jc w:val="right"/>
            </w:pPr>
            <w:r>
              <w:rPr>
                <w:rFonts w:eastAsiaTheme="minorEastAsia"/>
                <w:color w:val="000000" w:themeColor="text1"/>
                <w:szCs w:val="21"/>
              </w:rPr>
              <w:t>-</w:t>
            </w:r>
          </w:p>
        </w:tc>
      </w:tr>
      <w:tr w:rsidR="00B81B79" w14:paraId="7A2FD140" w14:textId="77777777" w:rsidTr="001A3C48">
        <w:tc>
          <w:tcPr>
            <w:tcW w:w="1588" w:type="dxa"/>
            <w:vAlign w:val="center"/>
          </w:tcPr>
          <w:p w14:paraId="399834C9" w14:textId="77777777" w:rsidR="00B81B79" w:rsidRDefault="00B81B79" w:rsidP="00B81B79">
            <w:pPr>
              <w:jc w:val="center"/>
            </w:pPr>
            <w:r>
              <w:rPr>
                <w:rFonts w:eastAsiaTheme="minorEastAsia"/>
                <w:color w:val="000000" w:themeColor="text1"/>
                <w:szCs w:val="21"/>
              </w:rPr>
              <w:t>应收清算款</w:t>
            </w:r>
          </w:p>
        </w:tc>
        <w:tc>
          <w:tcPr>
            <w:tcW w:w="1701" w:type="dxa"/>
            <w:vAlign w:val="center"/>
          </w:tcPr>
          <w:p w14:paraId="1F2DD6CB" w14:textId="77777777" w:rsidR="00B81B79" w:rsidRDefault="00B81B79" w:rsidP="00B81B79">
            <w:pPr>
              <w:jc w:val="right"/>
            </w:pPr>
            <w:r>
              <w:rPr>
                <w:rFonts w:eastAsiaTheme="minorEastAsia"/>
                <w:color w:val="000000" w:themeColor="text1"/>
                <w:szCs w:val="21"/>
              </w:rPr>
              <w:t>-</w:t>
            </w:r>
          </w:p>
        </w:tc>
        <w:tc>
          <w:tcPr>
            <w:tcW w:w="1428" w:type="dxa"/>
            <w:vAlign w:val="center"/>
          </w:tcPr>
          <w:p w14:paraId="3C95E012" w14:textId="77777777" w:rsidR="00B81B79" w:rsidRDefault="00B81B79" w:rsidP="00B81B79">
            <w:pPr>
              <w:jc w:val="right"/>
            </w:pPr>
            <w:r>
              <w:rPr>
                <w:rFonts w:eastAsiaTheme="minorEastAsia"/>
                <w:color w:val="000000" w:themeColor="text1"/>
                <w:szCs w:val="21"/>
              </w:rPr>
              <w:t>-</w:t>
            </w:r>
          </w:p>
        </w:tc>
        <w:tc>
          <w:tcPr>
            <w:tcW w:w="1417" w:type="dxa"/>
            <w:vAlign w:val="center"/>
          </w:tcPr>
          <w:p w14:paraId="5CC1E077" w14:textId="77777777" w:rsidR="00B81B79" w:rsidRDefault="00B81B79" w:rsidP="00B81B79">
            <w:pPr>
              <w:jc w:val="right"/>
            </w:pPr>
            <w:r>
              <w:rPr>
                <w:rFonts w:eastAsiaTheme="minorEastAsia"/>
                <w:color w:val="000000" w:themeColor="text1"/>
                <w:szCs w:val="21"/>
              </w:rPr>
              <w:t>-</w:t>
            </w:r>
          </w:p>
        </w:tc>
        <w:tc>
          <w:tcPr>
            <w:tcW w:w="1701" w:type="dxa"/>
            <w:vAlign w:val="center"/>
          </w:tcPr>
          <w:p w14:paraId="14CD0B7A" w14:textId="77777777" w:rsidR="00B81B79" w:rsidRDefault="00B81B79" w:rsidP="00B81B79">
            <w:pPr>
              <w:jc w:val="right"/>
            </w:pPr>
            <w:r>
              <w:rPr>
                <w:rFonts w:eastAsiaTheme="minorEastAsia"/>
                <w:color w:val="000000" w:themeColor="text1"/>
                <w:szCs w:val="21"/>
              </w:rPr>
              <w:t>-</w:t>
            </w:r>
          </w:p>
        </w:tc>
        <w:tc>
          <w:tcPr>
            <w:tcW w:w="1574" w:type="dxa"/>
            <w:vAlign w:val="center"/>
          </w:tcPr>
          <w:p w14:paraId="193DFD6C" w14:textId="77777777" w:rsidR="00B81B79" w:rsidRDefault="00B81B79" w:rsidP="00B81B79">
            <w:pPr>
              <w:jc w:val="right"/>
            </w:pPr>
            <w:r>
              <w:rPr>
                <w:rFonts w:eastAsiaTheme="minorEastAsia"/>
                <w:color w:val="000000" w:themeColor="text1"/>
                <w:szCs w:val="21"/>
              </w:rPr>
              <w:t>-</w:t>
            </w:r>
          </w:p>
        </w:tc>
      </w:tr>
      <w:tr w:rsidR="00B81B79" w14:paraId="482013F1" w14:textId="77777777" w:rsidTr="001A3C48">
        <w:tc>
          <w:tcPr>
            <w:tcW w:w="1588" w:type="dxa"/>
            <w:vAlign w:val="center"/>
          </w:tcPr>
          <w:p w14:paraId="177B8D39" w14:textId="77777777" w:rsidR="00B81B79" w:rsidRDefault="00B81B79" w:rsidP="00B81B79">
            <w:pPr>
              <w:jc w:val="center"/>
            </w:pPr>
            <w:r>
              <w:rPr>
                <w:rFonts w:eastAsiaTheme="minorEastAsia"/>
                <w:color w:val="000000" w:themeColor="text1"/>
                <w:szCs w:val="21"/>
              </w:rPr>
              <w:t>应收股利</w:t>
            </w:r>
          </w:p>
        </w:tc>
        <w:tc>
          <w:tcPr>
            <w:tcW w:w="1701" w:type="dxa"/>
            <w:vAlign w:val="center"/>
          </w:tcPr>
          <w:p w14:paraId="79E578AE" w14:textId="77777777" w:rsidR="00B81B79" w:rsidRDefault="00B81B79" w:rsidP="00B81B79">
            <w:pPr>
              <w:jc w:val="right"/>
            </w:pPr>
            <w:r>
              <w:rPr>
                <w:rFonts w:eastAsiaTheme="minorEastAsia"/>
                <w:color w:val="000000" w:themeColor="text1"/>
                <w:szCs w:val="21"/>
              </w:rPr>
              <w:t>-</w:t>
            </w:r>
          </w:p>
        </w:tc>
        <w:tc>
          <w:tcPr>
            <w:tcW w:w="1428" w:type="dxa"/>
            <w:vAlign w:val="center"/>
          </w:tcPr>
          <w:p w14:paraId="73539528" w14:textId="77777777" w:rsidR="00B81B79" w:rsidRDefault="00B81B79" w:rsidP="00B81B79">
            <w:pPr>
              <w:jc w:val="right"/>
            </w:pPr>
            <w:r>
              <w:rPr>
                <w:rFonts w:eastAsiaTheme="minorEastAsia"/>
                <w:color w:val="000000" w:themeColor="text1"/>
                <w:szCs w:val="21"/>
              </w:rPr>
              <w:t>-</w:t>
            </w:r>
          </w:p>
        </w:tc>
        <w:tc>
          <w:tcPr>
            <w:tcW w:w="1417" w:type="dxa"/>
            <w:vAlign w:val="center"/>
          </w:tcPr>
          <w:p w14:paraId="688E19BD" w14:textId="77777777" w:rsidR="00B81B79" w:rsidRDefault="00B81B79" w:rsidP="00B81B79">
            <w:pPr>
              <w:jc w:val="right"/>
            </w:pPr>
            <w:r>
              <w:rPr>
                <w:rFonts w:eastAsiaTheme="minorEastAsia"/>
                <w:color w:val="000000" w:themeColor="text1"/>
                <w:szCs w:val="21"/>
              </w:rPr>
              <w:t>-</w:t>
            </w:r>
          </w:p>
        </w:tc>
        <w:tc>
          <w:tcPr>
            <w:tcW w:w="1701" w:type="dxa"/>
            <w:vAlign w:val="center"/>
          </w:tcPr>
          <w:p w14:paraId="2E7E4B64" w14:textId="77777777" w:rsidR="00B81B79" w:rsidRDefault="00B81B79" w:rsidP="00B81B79">
            <w:pPr>
              <w:jc w:val="right"/>
            </w:pPr>
            <w:r>
              <w:rPr>
                <w:rFonts w:eastAsiaTheme="minorEastAsia"/>
                <w:color w:val="000000" w:themeColor="text1"/>
                <w:szCs w:val="21"/>
              </w:rPr>
              <w:t>-</w:t>
            </w:r>
          </w:p>
        </w:tc>
        <w:tc>
          <w:tcPr>
            <w:tcW w:w="1574" w:type="dxa"/>
            <w:vAlign w:val="center"/>
          </w:tcPr>
          <w:p w14:paraId="3E1F0C1A" w14:textId="77777777" w:rsidR="00B81B79" w:rsidRDefault="00B81B79" w:rsidP="00B81B79">
            <w:pPr>
              <w:jc w:val="right"/>
            </w:pPr>
            <w:r>
              <w:rPr>
                <w:rFonts w:eastAsiaTheme="minorEastAsia"/>
                <w:color w:val="000000" w:themeColor="text1"/>
                <w:szCs w:val="21"/>
              </w:rPr>
              <w:t>-</w:t>
            </w:r>
          </w:p>
        </w:tc>
      </w:tr>
      <w:tr w:rsidR="00B81B79" w14:paraId="34C428D2" w14:textId="77777777" w:rsidTr="001A3C48">
        <w:tc>
          <w:tcPr>
            <w:tcW w:w="1588" w:type="dxa"/>
            <w:vAlign w:val="center"/>
          </w:tcPr>
          <w:p w14:paraId="11A9DDDE" w14:textId="77777777" w:rsidR="00B81B79" w:rsidRDefault="00B81B79" w:rsidP="00B81B79">
            <w:pPr>
              <w:jc w:val="center"/>
            </w:pPr>
            <w:r>
              <w:rPr>
                <w:rFonts w:eastAsiaTheme="minorEastAsia"/>
                <w:color w:val="000000" w:themeColor="text1"/>
                <w:szCs w:val="21"/>
              </w:rPr>
              <w:t>应收申购款</w:t>
            </w:r>
          </w:p>
        </w:tc>
        <w:tc>
          <w:tcPr>
            <w:tcW w:w="1701" w:type="dxa"/>
            <w:vAlign w:val="center"/>
          </w:tcPr>
          <w:p w14:paraId="3CB154E8" w14:textId="77777777" w:rsidR="00B81B79" w:rsidRDefault="00B81B79" w:rsidP="00B81B79">
            <w:pPr>
              <w:jc w:val="right"/>
            </w:pPr>
            <w:r>
              <w:rPr>
                <w:rFonts w:eastAsiaTheme="minorEastAsia"/>
                <w:color w:val="000000" w:themeColor="text1"/>
                <w:szCs w:val="21"/>
              </w:rPr>
              <w:t>-</w:t>
            </w:r>
          </w:p>
        </w:tc>
        <w:tc>
          <w:tcPr>
            <w:tcW w:w="1428" w:type="dxa"/>
            <w:vAlign w:val="center"/>
          </w:tcPr>
          <w:p w14:paraId="7A131827" w14:textId="77777777" w:rsidR="00B81B79" w:rsidRDefault="00B81B79" w:rsidP="00B81B79">
            <w:pPr>
              <w:jc w:val="right"/>
            </w:pPr>
            <w:r>
              <w:rPr>
                <w:rFonts w:eastAsiaTheme="minorEastAsia"/>
                <w:color w:val="000000" w:themeColor="text1"/>
                <w:szCs w:val="21"/>
              </w:rPr>
              <w:t>-</w:t>
            </w:r>
          </w:p>
        </w:tc>
        <w:tc>
          <w:tcPr>
            <w:tcW w:w="1417" w:type="dxa"/>
            <w:vAlign w:val="center"/>
          </w:tcPr>
          <w:p w14:paraId="49928222" w14:textId="77777777" w:rsidR="00B81B79" w:rsidRDefault="00B81B79" w:rsidP="00B81B79">
            <w:pPr>
              <w:jc w:val="right"/>
            </w:pPr>
            <w:r>
              <w:rPr>
                <w:rFonts w:eastAsiaTheme="minorEastAsia"/>
                <w:color w:val="000000" w:themeColor="text1"/>
                <w:szCs w:val="21"/>
              </w:rPr>
              <w:t>-</w:t>
            </w:r>
          </w:p>
        </w:tc>
        <w:tc>
          <w:tcPr>
            <w:tcW w:w="1701" w:type="dxa"/>
            <w:vAlign w:val="center"/>
          </w:tcPr>
          <w:p w14:paraId="149736D5" w14:textId="77777777" w:rsidR="00B81B79" w:rsidRDefault="00B81B79" w:rsidP="00B81B79">
            <w:pPr>
              <w:jc w:val="right"/>
            </w:pPr>
            <w:r>
              <w:rPr>
                <w:rFonts w:eastAsiaTheme="minorEastAsia"/>
                <w:color w:val="000000" w:themeColor="text1"/>
                <w:szCs w:val="21"/>
              </w:rPr>
              <w:t>20,638,852.98</w:t>
            </w:r>
          </w:p>
        </w:tc>
        <w:tc>
          <w:tcPr>
            <w:tcW w:w="1574" w:type="dxa"/>
            <w:vAlign w:val="center"/>
          </w:tcPr>
          <w:p w14:paraId="081F531D" w14:textId="77777777" w:rsidR="00B81B79" w:rsidRDefault="00B81B79" w:rsidP="00B81B79">
            <w:pPr>
              <w:jc w:val="right"/>
            </w:pPr>
            <w:r>
              <w:rPr>
                <w:rFonts w:eastAsiaTheme="minorEastAsia"/>
                <w:color w:val="000000" w:themeColor="text1"/>
                <w:szCs w:val="21"/>
              </w:rPr>
              <w:t>20,638,852.98</w:t>
            </w:r>
          </w:p>
        </w:tc>
      </w:tr>
      <w:tr w:rsidR="00B81B79" w14:paraId="55F26C1C" w14:textId="77777777" w:rsidTr="001A3C48">
        <w:tc>
          <w:tcPr>
            <w:tcW w:w="1588" w:type="dxa"/>
            <w:vAlign w:val="center"/>
          </w:tcPr>
          <w:p w14:paraId="645EDD59" w14:textId="77777777" w:rsidR="00B81B79" w:rsidRDefault="00B81B79" w:rsidP="00B81B79">
            <w:pPr>
              <w:jc w:val="center"/>
            </w:pPr>
            <w:r>
              <w:rPr>
                <w:rFonts w:eastAsiaTheme="minorEastAsia"/>
                <w:color w:val="000000" w:themeColor="text1"/>
                <w:szCs w:val="21"/>
              </w:rPr>
              <w:t>递延所得税资产</w:t>
            </w:r>
          </w:p>
        </w:tc>
        <w:tc>
          <w:tcPr>
            <w:tcW w:w="1701" w:type="dxa"/>
            <w:vAlign w:val="center"/>
          </w:tcPr>
          <w:p w14:paraId="265E901A" w14:textId="77777777" w:rsidR="00B81B79" w:rsidRDefault="00B81B79" w:rsidP="00B81B79">
            <w:pPr>
              <w:jc w:val="right"/>
            </w:pPr>
            <w:r>
              <w:rPr>
                <w:rFonts w:eastAsiaTheme="minorEastAsia"/>
                <w:color w:val="000000" w:themeColor="text1"/>
                <w:szCs w:val="21"/>
              </w:rPr>
              <w:t>-</w:t>
            </w:r>
          </w:p>
        </w:tc>
        <w:tc>
          <w:tcPr>
            <w:tcW w:w="1428" w:type="dxa"/>
            <w:vAlign w:val="center"/>
          </w:tcPr>
          <w:p w14:paraId="14CAF716" w14:textId="77777777" w:rsidR="00B81B79" w:rsidRDefault="00B81B79" w:rsidP="00B81B79">
            <w:pPr>
              <w:jc w:val="right"/>
            </w:pPr>
            <w:r>
              <w:rPr>
                <w:rFonts w:eastAsiaTheme="minorEastAsia"/>
                <w:color w:val="000000" w:themeColor="text1"/>
                <w:szCs w:val="21"/>
              </w:rPr>
              <w:t>-</w:t>
            </w:r>
          </w:p>
        </w:tc>
        <w:tc>
          <w:tcPr>
            <w:tcW w:w="1417" w:type="dxa"/>
            <w:vAlign w:val="center"/>
          </w:tcPr>
          <w:p w14:paraId="4975BEF7" w14:textId="77777777" w:rsidR="00B81B79" w:rsidRDefault="00B81B79" w:rsidP="00B81B79">
            <w:pPr>
              <w:jc w:val="right"/>
            </w:pPr>
            <w:r>
              <w:rPr>
                <w:rFonts w:eastAsiaTheme="minorEastAsia"/>
                <w:color w:val="000000" w:themeColor="text1"/>
                <w:szCs w:val="21"/>
              </w:rPr>
              <w:t>-</w:t>
            </w:r>
          </w:p>
        </w:tc>
        <w:tc>
          <w:tcPr>
            <w:tcW w:w="1701" w:type="dxa"/>
            <w:vAlign w:val="center"/>
          </w:tcPr>
          <w:p w14:paraId="452BD782" w14:textId="77777777" w:rsidR="00B81B79" w:rsidRDefault="00B81B79" w:rsidP="00B81B79">
            <w:pPr>
              <w:jc w:val="right"/>
            </w:pPr>
            <w:r>
              <w:rPr>
                <w:rFonts w:eastAsiaTheme="minorEastAsia"/>
                <w:color w:val="000000" w:themeColor="text1"/>
                <w:szCs w:val="21"/>
              </w:rPr>
              <w:t>-</w:t>
            </w:r>
          </w:p>
        </w:tc>
        <w:tc>
          <w:tcPr>
            <w:tcW w:w="1574" w:type="dxa"/>
            <w:vAlign w:val="center"/>
          </w:tcPr>
          <w:p w14:paraId="3DF75E88" w14:textId="77777777" w:rsidR="00B81B79" w:rsidRDefault="00B81B79" w:rsidP="00B81B79">
            <w:pPr>
              <w:jc w:val="right"/>
            </w:pPr>
            <w:r>
              <w:rPr>
                <w:rFonts w:eastAsiaTheme="minorEastAsia"/>
                <w:color w:val="000000" w:themeColor="text1"/>
                <w:szCs w:val="21"/>
              </w:rPr>
              <w:t>-</w:t>
            </w:r>
          </w:p>
        </w:tc>
      </w:tr>
      <w:tr w:rsidR="00B81B79" w14:paraId="2BA686DC" w14:textId="77777777" w:rsidTr="001A3C48">
        <w:tc>
          <w:tcPr>
            <w:tcW w:w="1588" w:type="dxa"/>
            <w:vAlign w:val="center"/>
          </w:tcPr>
          <w:p w14:paraId="502A4CCE" w14:textId="77777777" w:rsidR="00B81B79" w:rsidRDefault="00B81B79" w:rsidP="00B81B79">
            <w:pPr>
              <w:jc w:val="center"/>
            </w:pPr>
            <w:r>
              <w:rPr>
                <w:rFonts w:eastAsiaTheme="minorEastAsia"/>
                <w:color w:val="000000" w:themeColor="text1"/>
                <w:szCs w:val="21"/>
              </w:rPr>
              <w:t>其他资产</w:t>
            </w:r>
          </w:p>
        </w:tc>
        <w:tc>
          <w:tcPr>
            <w:tcW w:w="1701" w:type="dxa"/>
            <w:vAlign w:val="center"/>
          </w:tcPr>
          <w:p w14:paraId="01D1647D" w14:textId="77777777" w:rsidR="00B81B79" w:rsidRDefault="00B81B79" w:rsidP="00B81B79">
            <w:pPr>
              <w:jc w:val="right"/>
            </w:pPr>
            <w:r>
              <w:rPr>
                <w:rFonts w:eastAsiaTheme="minorEastAsia"/>
                <w:color w:val="000000" w:themeColor="text1"/>
                <w:szCs w:val="21"/>
              </w:rPr>
              <w:t>-</w:t>
            </w:r>
          </w:p>
        </w:tc>
        <w:tc>
          <w:tcPr>
            <w:tcW w:w="1428" w:type="dxa"/>
            <w:vAlign w:val="center"/>
          </w:tcPr>
          <w:p w14:paraId="5908C73B" w14:textId="77777777" w:rsidR="00B81B79" w:rsidRDefault="00B81B79" w:rsidP="00B81B79">
            <w:pPr>
              <w:jc w:val="right"/>
            </w:pPr>
            <w:r>
              <w:rPr>
                <w:rFonts w:eastAsiaTheme="minorEastAsia"/>
                <w:color w:val="000000" w:themeColor="text1"/>
                <w:szCs w:val="21"/>
              </w:rPr>
              <w:t>-</w:t>
            </w:r>
          </w:p>
        </w:tc>
        <w:tc>
          <w:tcPr>
            <w:tcW w:w="1417" w:type="dxa"/>
            <w:vAlign w:val="center"/>
          </w:tcPr>
          <w:p w14:paraId="40D008A3" w14:textId="77777777" w:rsidR="00B81B79" w:rsidRDefault="00B81B79" w:rsidP="00B81B79">
            <w:pPr>
              <w:jc w:val="right"/>
            </w:pPr>
            <w:r>
              <w:rPr>
                <w:rFonts w:eastAsiaTheme="minorEastAsia"/>
                <w:color w:val="000000" w:themeColor="text1"/>
                <w:szCs w:val="21"/>
              </w:rPr>
              <w:t>-</w:t>
            </w:r>
          </w:p>
        </w:tc>
        <w:tc>
          <w:tcPr>
            <w:tcW w:w="1701" w:type="dxa"/>
            <w:vAlign w:val="center"/>
          </w:tcPr>
          <w:p w14:paraId="07E83CC5" w14:textId="77777777" w:rsidR="00B81B79" w:rsidRDefault="00B81B79" w:rsidP="00B81B79">
            <w:pPr>
              <w:jc w:val="right"/>
            </w:pPr>
            <w:r>
              <w:rPr>
                <w:rFonts w:eastAsiaTheme="minorEastAsia"/>
                <w:color w:val="000000" w:themeColor="text1"/>
                <w:szCs w:val="21"/>
              </w:rPr>
              <w:t>-</w:t>
            </w:r>
          </w:p>
        </w:tc>
        <w:tc>
          <w:tcPr>
            <w:tcW w:w="1574" w:type="dxa"/>
            <w:vAlign w:val="center"/>
          </w:tcPr>
          <w:p w14:paraId="73700617" w14:textId="77777777" w:rsidR="00B81B79" w:rsidRDefault="00B81B79" w:rsidP="00B81B79">
            <w:pPr>
              <w:jc w:val="right"/>
            </w:pPr>
            <w:r>
              <w:rPr>
                <w:rFonts w:eastAsiaTheme="minorEastAsia"/>
                <w:color w:val="000000" w:themeColor="text1"/>
                <w:szCs w:val="21"/>
              </w:rPr>
              <w:t>-</w:t>
            </w:r>
          </w:p>
        </w:tc>
      </w:tr>
      <w:tr w:rsidR="00B81B79" w:rsidRPr="006017C4" w14:paraId="6839839A" w14:textId="77777777" w:rsidTr="001A3C48">
        <w:trPr>
          <w:trHeight w:val="280"/>
        </w:trPr>
        <w:tc>
          <w:tcPr>
            <w:tcW w:w="1588" w:type="dxa"/>
          </w:tcPr>
          <w:p w14:paraId="2E906BFB" w14:textId="77777777" w:rsidR="00B81B79" w:rsidRPr="006017C4" w:rsidRDefault="00B81B79" w:rsidP="00B81B79">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758B4FA7"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66,468,717.95</w:t>
            </w:r>
          </w:p>
        </w:tc>
        <w:tc>
          <w:tcPr>
            <w:tcW w:w="1428" w:type="dxa"/>
          </w:tcPr>
          <w:p w14:paraId="7C7BA0D7"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vAlign w:val="center"/>
          </w:tcPr>
          <w:p w14:paraId="2DD65CF4"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3B8D86E"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742,756,752.89</w:t>
            </w:r>
          </w:p>
        </w:tc>
        <w:tc>
          <w:tcPr>
            <w:tcW w:w="1574" w:type="dxa"/>
          </w:tcPr>
          <w:p w14:paraId="3553BAFE"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809,225,470.84</w:t>
            </w:r>
          </w:p>
        </w:tc>
      </w:tr>
      <w:tr w:rsidR="00B81B79" w:rsidRPr="006017C4" w14:paraId="222FCA1F" w14:textId="77777777" w:rsidTr="001A3C48">
        <w:trPr>
          <w:trHeight w:val="278"/>
        </w:trPr>
        <w:tc>
          <w:tcPr>
            <w:tcW w:w="1588" w:type="dxa"/>
          </w:tcPr>
          <w:p w14:paraId="017AA947" w14:textId="77777777" w:rsidR="00B81B79" w:rsidRPr="006017C4" w:rsidRDefault="00B81B79" w:rsidP="00B81B79">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bottom"/>
          </w:tcPr>
          <w:p w14:paraId="59BCC5B5" w14:textId="77777777" w:rsidR="00B81B79" w:rsidRPr="006017C4" w:rsidRDefault="00B81B79" w:rsidP="00B81B79">
            <w:pPr>
              <w:spacing w:line="360" w:lineRule="auto"/>
              <w:jc w:val="right"/>
              <w:rPr>
                <w:rFonts w:eastAsiaTheme="minorEastAsia"/>
                <w:color w:val="000000" w:themeColor="text1"/>
                <w:kern w:val="0"/>
                <w:szCs w:val="21"/>
              </w:rPr>
            </w:pPr>
          </w:p>
        </w:tc>
        <w:tc>
          <w:tcPr>
            <w:tcW w:w="1428" w:type="dxa"/>
            <w:vAlign w:val="bottom"/>
          </w:tcPr>
          <w:p w14:paraId="39F9A472" w14:textId="77777777" w:rsidR="00B81B79" w:rsidRPr="006017C4" w:rsidRDefault="00B81B79" w:rsidP="00B81B79">
            <w:pPr>
              <w:spacing w:line="360" w:lineRule="auto"/>
              <w:jc w:val="right"/>
              <w:rPr>
                <w:rFonts w:eastAsiaTheme="minorEastAsia"/>
                <w:color w:val="000000" w:themeColor="text1"/>
                <w:szCs w:val="21"/>
              </w:rPr>
            </w:pPr>
          </w:p>
        </w:tc>
        <w:tc>
          <w:tcPr>
            <w:tcW w:w="1417" w:type="dxa"/>
            <w:vAlign w:val="bottom"/>
          </w:tcPr>
          <w:p w14:paraId="392679BD" w14:textId="77777777" w:rsidR="00B81B79" w:rsidRPr="006017C4" w:rsidRDefault="00B81B79" w:rsidP="00B81B79">
            <w:pPr>
              <w:spacing w:line="360" w:lineRule="auto"/>
              <w:jc w:val="right"/>
              <w:rPr>
                <w:rFonts w:eastAsiaTheme="minorEastAsia"/>
                <w:color w:val="000000" w:themeColor="text1"/>
                <w:szCs w:val="21"/>
              </w:rPr>
            </w:pPr>
          </w:p>
        </w:tc>
        <w:tc>
          <w:tcPr>
            <w:tcW w:w="1701" w:type="dxa"/>
            <w:vAlign w:val="bottom"/>
          </w:tcPr>
          <w:p w14:paraId="141916B6" w14:textId="77777777" w:rsidR="00B81B79" w:rsidRPr="006017C4" w:rsidRDefault="00B81B79" w:rsidP="00B81B79">
            <w:pPr>
              <w:spacing w:line="360" w:lineRule="auto"/>
              <w:jc w:val="right"/>
              <w:rPr>
                <w:rFonts w:eastAsiaTheme="minorEastAsia"/>
                <w:color w:val="000000" w:themeColor="text1"/>
                <w:szCs w:val="21"/>
              </w:rPr>
            </w:pPr>
          </w:p>
        </w:tc>
        <w:tc>
          <w:tcPr>
            <w:tcW w:w="1574" w:type="dxa"/>
            <w:vAlign w:val="bottom"/>
          </w:tcPr>
          <w:p w14:paraId="21890FCC" w14:textId="77777777" w:rsidR="00B81B79" w:rsidRPr="006017C4" w:rsidRDefault="00B81B79" w:rsidP="00B81B79">
            <w:pPr>
              <w:spacing w:line="360" w:lineRule="auto"/>
              <w:jc w:val="right"/>
              <w:rPr>
                <w:rFonts w:eastAsiaTheme="minorEastAsia"/>
                <w:color w:val="000000" w:themeColor="text1"/>
                <w:szCs w:val="21"/>
              </w:rPr>
            </w:pPr>
          </w:p>
        </w:tc>
      </w:tr>
      <w:tr w:rsidR="00B81B79" w14:paraId="3D6B159C" w14:textId="77777777" w:rsidTr="001A3C48">
        <w:tc>
          <w:tcPr>
            <w:tcW w:w="1588" w:type="dxa"/>
            <w:vAlign w:val="center"/>
          </w:tcPr>
          <w:p w14:paraId="1E69C5E7" w14:textId="77777777" w:rsidR="00B81B79" w:rsidRDefault="00B81B79" w:rsidP="00B81B79">
            <w:pPr>
              <w:jc w:val="center"/>
            </w:pPr>
            <w:r>
              <w:rPr>
                <w:rFonts w:eastAsiaTheme="minorEastAsia"/>
                <w:color w:val="000000" w:themeColor="text1"/>
                <w:szCs w:val="21"/>
              </w:rPr>
              <w:t>短期借款</w:t>
            </w:r>
          </w:p>
        </w:tc>
        <w:tc>
          <w:tcPr>
            <w:tcW w:w="1701" w:type="dxa"/>
            <w:vAlign w:val="center"/>
          </w:tcPr>
          <w:p w14:paraId="5ADA0310" w14:textId="77777777" w:rsidR="00B81B79" w:rsidRDefault="00B81B79" w:rsidP="00B81B79">
            <w:pPr>
              <w:jc w:val="right"/>
            </w:pPr>
            <w:r>
              <w:rPr>
                <w:rFonts w:eastAsiaTheme="minorEastAsia"/>
                <w:color w:val="000000" w:themeColor="text1"/>
                <w:szCs w:val="21"/>
              </w:rPr>
              <w:t>-</w:t>
            </w:r>
          </w:p>
        </w:tc>
        <w:tc>
          <w:tcPr>
            <w:tcW w:w="1428" w:type="dxa"/>
            <w:vAlign w:val="center"/>
          </w:tcPr>
          <w:p w14:paraId="78B455F9" w14:textId="77777777" w:rsidR="00B81B79" w:rsidRDefault="00B81B79" w:rsidP="00B81B79">
            <w:pPr>
              <w:jc w:val="right"/>
            </w:pPr>
            <w:r>
              <w:rPr>
                <w:rFonts w:eastAsiaTheme="minorEastAsia"/>
                <w:color w:val="000000" w:themeColor="text1"/>
                <w:szCs w:val="21"/>
              </w:rPr>
              <w:t>-</w:t>
            </w:r>
          </w:p>
        </w:tc>
        <w:tc>
          <w:tcPr>
            <w:tcW w:w="1417" w:type="dxa"/>
            <w:vAlign w:val="center"/>
          </w:tcPr>
          <w:p w14:paraId="39533781" w14:textId="77777777" w:rsidR="00B81B79" w:rsidRDefault="00B81B79" w:rsidP="00B81B79">
            <w:pPr>
              <w:jc w:val="right"/>
            </w:pPr>
            <w:r>
              <w:rPr>
                <w:rFonts w:eastAsiaTheme="minorEastAsia"/>
                <w:color w:val="000000" w:themeColor="text1"/>
                <w:szCs w:val="21"/>
              </w:rPr>
              <w:t>-</w:t>
            </w:r>
          </w:p>
        </w:tc>
        <w:tc>
          <w:tcPr>
            <w:tcW w:w="1701" w:type="dxa"/>
            <w:vAlign w:val="center"/>
          </w:tcPr>
          <w:p w14:paraId="4885280E" w14:textId="77777777" w:rsidR="00B81B79" w:rsidRDefault="00B81B79" w:rsidP="00B81B79">
            <w:pPr>
              <w:jc w:val="center"/>
            </w:pPr>
            <w:r>
              <w:rPr>
                <w:rFonts w:eastAsiaTheme="minorEastAsia"/>
                <w:color w:val="000000" w:themeColor="text1"/>
                <w:szCs w:val="21"/>
              </w:rPr>
              <w:t>-</w:t>
            </w:r>
          </w:p>
        </w:tc>
        <w:tc>
          <w:tcPr>
            <w:tcW w:w="1574" w:type="dxa"/>
            <w:vAlign w:val="center"/>
          </w:tcPr>
          <w:p w14:paraId="375E72E9" w14:textId="77777777" w:rsidR="00B81B79" w:rsidRDefault="00B81B79" w:rsidP="00B81B79">
            <w:pPr>
              <w:jc w:val="right"/>
            </w:pPr>
            <w:r>
              <w:rPr>
                <w:rFonts w:eastAsiaTheme="minorEastAsia"/>
                <w:color w:val="000000" w:themeColor="text1"/>
                <w:szCs w:val="21"/>
              </w:rPr>
              <w:t>-</w:t>
            </w:r>
          </w:p>
        </w:tc>
      </w:tr>
      <w:tr w:rsidR="00B81B79" w14:paraId="38C4BED9" w14:textId="77777777" w:rsidTr="001A3C48">
        <w:tc>
          <w:tcPr>
            <w:tcW w:w="1588" w:type="dxa"/>
            <w:vAlign w:val="center"/>
          </w:tcPr>
          <w:p w14:paraId="5028C7A7" w14:textId="77777777" w:rsidR="00B81B79" w:rsidRDefault="00B81B79" w:rsidP="00B81B79">
            <w:pPr>
              <w:jc w:val="center"/>
            </w:pPr>
            <w:r>
              <w:rPr>
                <w:rFonts w:eastAsiaTheme="minorEastAsia"/>
                <w:color w:val="000000" w:themeColor="text1"/>
                <w:szCs w:val="21"/>
              </w:rPr>
              <w:t>交易性金融负债</w:t>
            </w:r>
          </w:p>
        </w:tc>
        <w:tc>
          <w:tcPr>
            <w:tcW w:w="1701" w:type="dxa"/>
            <w:vAlign w:val="center"/>
          </w:tcPr>
          <w:p w14:paraId="47804488" w14:textId="77777777" w:rsidR="00B81B79" w:rsidRDefault="00B81B79" w:rsidP="00B81B79">
            <w:pPr>
              <w:jc w:val="right"/>
            </w:pPr>
            <w:r>
              <w:rPr>
                <w:rFonts w:eastAsiaTheme="minorEastAsia"/>
                <w:color w:val="000000" w:themeColor="text1"/>
                <w:szCs w:val="21"/>
              </w:rPr>
              <w:t>-</w:t>
            </w:r>
          </w:p>
        </w:tc>
        <w:tc>
          <w:tcPr>
            <w:tcW w:w="1428" w:type="dxa"/>
            <w:vAlign w:val="center"/>
          </w:tcPr>
          <w:p w14:paraId="1ED200B5" w14:textId="77777777" w:rsidR="00B81B79" w:rsidRDefault="00B81B79" w:rsidP="00B81B79">
            <w:pPr>
              <w:jc w:val="right"/>
            </w:pPr>
            <w:r>
              <w:rPr>
                <w:rFonts w:eastAsiaTheme="minorEastAsia"/>
                <w:color w:val="000000" w:themeColor="text1"/>
                <w:szCs w:val="21"/>
              </w:rPr>
              <w:t>-</w:t>
            </w:r>
          </w:p>
        </w:tc>
        <w:tc>
          <w:tcPr>
            <w:tcW w:w="1417" w:type="dxa"/>
            <w:vAlign w:val="center"/>
          </w:tcPr>
          <w:p w14:paraId="7971D76C" w14:textId="77777777" w:rsidR="00B81B79" w:rsidRDefault="00B81B79" w:rsidP="00B81B79">
            <w:pPr>
              <w:jc w:val="right"/>
            </w:pPr>
            <w:r>
              <w:rPr>
                <w:rFonts w:eastAsiaTheme="minorEastAsia"/>
                <w:color w:val="000000" w:themeColor="text1"/>
                <w:szCs w:val="21"/>
              </w:rPr>
              <w:t>-</w:t>
            </w:r>
          </w:p>
        </w:tc>
        <w:tc>
          <w:tcPr>
            <w:tcW w:w="1701" w:type="dxa"/>
            <w:vAlign w:val="center"/>
          </w:tcPr>
          <w:p w14:paraId="1F6248DE" w14:textId="77777777" w:rsidR="00B81B79" w:rsidRDefault="00B81B79" w:rsidP="00B81B79">
            <w:pPr>
              <w:jc w:val="center"/>
            </w:pPr>
            <w:r>
              <w:rPr>
                <w:rFonts w:eastAsiaTheme="minorEastAsia"/>
                <w:color w:val="000000" w:themeColor="text1"/>
                <w:szCs w:val="21"/>
              </w:rPr>
              <w:t>-</w:t>
            </w:r>
          </w:p>
        </w:tc>
        <w:tc>
          <w:tcPr>
            <w:tcW w:w="1574" w:type="dxa"/>
            <w:vAlign w:val="center"/>
          </w:tcPr>
          <w:p w14:paraId="18921F3A" w14:textId="77777777" w:rsidR="00B81B79" w:rsidRDefault="00B81B79" w:rsidP="00B81B79">
            <w:pPr>
              <w:jc w:val="right"/>
            </w:pPr>
            <w:r>
              <w:rPr>
                <w:rFonts w:eastAsiaTheme="minorEastAsia"/>
                <w:color w:val="000000" w:themeColor="text1"/>
                <w:szCs w:val="21"/>
              </w:rPr>
              <w:t>-</w:t>
            </w:r>
          </w:p>
        </w:tc>
      </w:tr>
      <w:tr w:rsidR="00B81B79" w14:paraId="13D412D9" w14:textId="77777777" w:rsidTr="001A3C48">
        <w:tc>
          <w:tcPr>
            <w:tcW w:w="1588" w:type="dxa"/>
            <w:vAlign w:val="center"/>
          </w:tcPr>
          <w:p w14:paraId="6EDA6F4F" w14:textId="77777777" w:rsidR="00B81B79" w:rsidRDefault="00B81B79" w:rsidP="00B81B79">
            <w:pPr>
              <w:jc w:val="center"/>
            </w:pPr>
            <w:r>
              <w:rPr>
                <w:rFonts w:eastAsiaTheme="minorEastAsia"/>
                <w:color w:val="000000" w:themeColor="text1"/>
                <w:szCs w:val="21"/>
              </w:rPr>
              <w:t>衍生金融负债</w:t>
            </w:r>
          </w:p>
        </w:tc>
        <w:tc>
          <w:tcPr>
            <w:tcW w:w="1701" w:type="dxa"/>
            <w:vAlign w:val="center"/>
          </w:tcPr>
          <w:p w14:paraId="4CED19CB" w14:textId="77777777" w:rsidR="00B81B79" w:rsidRDefault="00B81B79" w:rsidP="00B81B79">
            <w:pPr>
              <w:jc w:val="right"/>
            </w:pPr>
            <w:r>
              <w:rPr>
                <w:rFonts w:eastAsiaTheme="minorEastAsia"/>
                <w:color w:val="000000" w:themeColor="text1"/>
                <w:szCs w:val="21"/>
              </w:rPr>
              <w:t>-</w:t>
            </w:r>
          </w:p>
        </w:tc>
        <w:tc>
          <w:tcPr>
            <w:tcW w:w="1428" w:type="dxa"/>
            <w:vAlign w:val="center"/>
          </w:tcPr>
          <w:p w14:paraId="3F035065" w14:textId="77777777" w:rsidR="00B81B79" w:rsidRDefault="00B81B79" w:rsidP="00B81B79">
            <w:pPr>
              <w:jc w:val="right"/>
            </w:pPr>
            <w:r>
              <w:rPr>
                <w:rFonts w:eastAsiaTheme="minorEastAsia"/>
                <w:color w:val="000000" w:themeColor="text1"/>
                <w:szCs w:val="21"/>
              </w:rPr>
              <w:t>-</w:t>
            </w:r>
          </w:p>
        </w:tc>
        <w:tc>
          <w:tcPr>
            <w:tcW w:w="1417" w:type="dxa"/>
            <w:vAlign w:val="center"/>
          </w:tcPr>
          <w:p w14:paraId="7D300FC0" w14:textId="77777777" w:rsidR="00B81B79" w:rsidRDefault="00B81B79" w:rsidP="00B81B79">
            <w:pPr>
              <w:jc w:val="right"/>
            </w:pPr>
            <w:r>
              <w:rPr>
                <w:rFonts w:eastAsiaTheme="minorEastAsia"/>
                <w:color w:val="000000" w:themeColor="text1"/>
                <w:szCs w:val="21"/>
              </w:rPr>
              <w:t>-</w:t>
            </w:r>
          </w:p>
        </w:tc>
        <w:tc>
          <w:tcPr>
            <w:tcW w:w="1701" w:type="dxa"/>
            <w:vAlign w:val="center"/>
          </w:tcPr>
          <w:p w14:paraId="37D92985" w14:textId="77777777" w:rsidR="00B81B79" w:rsidRDefault="00B81B79" w:rsidP="00B81B79">
            <w:pPr>
              <w:jc w:val="center"/>
            </w:pPr>
            <w:r>
              <w:rPr>
                <w:rFonts w:eastAsiaTheme="minorEastAsia"/>
                <w:color w:val="000000" w:themeColor="text1"/>
                <w:szCs w:val="21"/>
              </w:rPr>
              <w:t>-</w:t>
            </w:r>
          </w:p>
        </w:tc>
        <w:tc>
          <w:tcPr>
            <w:tcW w:w="1574" w:type="dxa"/>
            <w:vAlign w:val="center"/>
          </w:tcPr>
          <w:p w14:paraId="211A9508" w14:textId="77777777" w:rsidR="00B81B79" w:rsidRDefault="00B81B79" w:rsidP="00B81B79">
            <w:pPr>
              <w:jc w:val="right"/>
            </w:pPr>
            <w:r>
              <w:rPr>
                <w:rFonts w:eastAsiaTheme="minorEastAsia"/>
                <w:color w:val="000000" w:themeColor="text1"/>
                <w:szCs w:val="21"/>
              </w:rPr>
              <w:t>-</w:t>
            </w:r>
          </w:p>
        </w:tc>
      </w:tr>
      <w:tr w:rsidR="00B81B79" w14:paraId="27FA5FAE" w14:textId="77777777" w:rsidTr="001A3C48">
        <w:tc>
          <w:tcPr>
            <w:tcW w:w="1588" w:type="dxa"/>
            <w:vAlign w:val="center"/>
          </w:tcPr>
          <w:p w14:paraId="49E3D87C" w14:textId="77777777" w:rsidR="00B81B79" w:rsidRDefault="00B81B79" w:rsidP="00B81B79">
            <w:pPr>
              <w:jc w:val="center"/>
            </w:pPr>
            <w:r>
              <w:rPr>
                <w:rFonts w:eastAsiaTheme="minorEastAsia"/>
                <w:color w:val="000000" w:themeColor="text1"/>
                <w:szCs w:val="21"/>
              </w:rPr>
              <w:t>卖出回购金融资产款</w:t>
            </w:r>
          </w:p>
        </w:tc>
        <w:tc>
          <w:tcPr>
            <w:tcW w:w="1701" w:type="dxa"/>
            <w:vAlign w:val="center"/>
          </w:tcPr>
          <w:p w14:paraId="44F4FC17" w14:textId="77777777" w:rsidR="00B81B79" w:rsidRDefault="00B81B79" w:rsidP="00B81B79">
            <w:pPr>
              <w:jc w:val="right"/>
            </w:pPr>
            <w:r>
              <w:rPr>
                <w:rFonts w:eastAsiaTheme="minorEastAsia"/>
                <w:color w:val="000000" w:themeColor="text1"/>
                <w:szCs w:val="21"/>
              </w:rPr>
              <w:t>-</w:t>
            </w:r>
          </w:p>
        </w:tc>
        <w:tc>
          <w:tcPr>
            <w:tcW w:w="1428" w:type="dxa"/>
            <w:vAlign w:val="center"/>
          </w:tcPr>
          <w:p w14:paraId="0577DF8B" w14:textId="77777777" w:rsidR="00B81B79" w:rsidRDefault="00B81B79" w:rsidP="00B81B79">
            <w:pPr>
              <w:jc w:val="right"/>
            </w:pPr>
            <w:r>
              <w:rPr>
                <w:rFonts w:eastAsiaTheme="minorEastAsia"/>
                <w:color w:val="000000" w:themeColor="text1"/>
                <w:szCs w:val="21"/>
              </w:rPr>
              <w:t>-</w:t>
            </w:r>
          </w:p>
        </w:tc>
        <w:tc>
          <w:tcPr>
            <w:tcW w:w="1417" w:type="dxa"/>
            <w:vAlign w:val="center"/>
          </w:tcPr>
          <w:p w14:paraId="62C77B29" w14:textId="77777777" w:rsidR="00B81B79" w:rsidRDefault="00B81B79" w:rsidP="00B81B79">
            <w:pPr>
              <w:jc w:val="right"/>
            </w:pPr>
            <w:r>
              <w:rPr>
                <w:rFonts w:eastAsiaTheme="minorEastAsia"/>
                <w:color w:val="000000" w:themeColor="text1"/>
                <w:szCs w:val="21"/>
              </w:rPr>
              <w:t>-</w:t>
            </w:r>
          </w:p>
        </w:tc>
        <w:tc>
          <w:tcPr>
            <w:tcW w:w="1701" w:type="dxa"/>
            <w:vAlign w:val="center"/>
          </w:tcPr>
          <w:p w14:paraId="19CCBF6B" w14:textId="77777777" w:rsidR="00B81B79" w:rsidRDefault="00B81B79" w:rsidP="00B81B79">
            <w:pPr>
              <w:jc w:val="center"/>
            </w:pPr>
            <w:r>
              <w:rPr>
                <w:rFonts w:eastAsiaTheme="minorEastAsia"/>
                <w:color w:val="000000" w:themeColor="text1"/>
                <w:szCs w:val="21"/>
              </w:rPr>
              <w:t>-</w:t>
            </w:r>
          </w:p>
        </w:tc>
        <w:tc>
          <w:tcPr>
            <w:tcW w:w="1574" w:type="dxa"/>
            <w:vAlign w:val="center"/>
          </w:tcPr>
          <w:p w14:paraId="5ED83872" w14:textId="77777777" w:rsidR="00B81B79" w:rsidRDefault="00B81B79" w:rsidP="00B81B79">
            <w:pPr>
              <w:jc w:val="right"/>
            </w:pPr>
            <w:r>
              <w:rPr>
                <w:rFonts w:eastAsiaTheme="minorEastAsia"/>
                <w:color w:val="000000" w:themeColor="text1"/>
                <w:szCs w:val="21"/>
              </w:rPr>
              <w:t>-</w:t>
            </w:r>
          </w:p>
        </w:tc>
      </w:tr>
      <w:tr w:rsidR="00B81B79" w14:paraId="7CEB49AB" w14:textId="77777777" w:rsidTr="001A3C48">
        <w:tc>
          <w:tcPr>
            <w:tcW w:w="1588" w:type="dxa"/>
            <w:vAlign w:val="center"/>
          </w:tcPr>
          <w:p w14:paraId="4B357020" w14:textId="77777777" w:rsidR="00B81B79" w:rsidRDefault="00B81B79" w:rsidP="00B81B79">
            <w:pPr>
              <w:jc w:val="center"/>
            </w:pPr>
            <w:r>
              <w:rPr>
                <w:rFonts w:eastAsiaTheme="minorEastAsia"/>
                <w:color w:val="000000" w:themeColor="text1"/>
                <w:szCs w:val="21"/>
              </w:rPr>
              <w:t>应付清算款</w:t>
            </w:r>
          </w:p>
        </w:tc>
        <w:tc>
          <w:tcPr>
            <w:tcW w:w="1701" w:type="dxa"/>
            <w:vAlign w:val="center"/>
          </w:tcPr>
          <w:p w14:paraId="5C1B5444" w14:textId="77777777" w:rsidR="00B81B79" w:rsidRDefault="00B81B79" w:rsidP="00B81B79">
            <w:pPr>
              <w:jc w:val="right"/>
            </w:pPr>
            <w:r>
              <w:rPr>
                <w:rFonts w:eastAsiaTheme="minorEastAsia"/>
                <w:color w:val="000000" w:themeColor="text1"/>
                <w:szCs w:val="21"/>
              </w:rPr>
              <w:t>-</w:t>
            </w:r>
          </w:p>
        </w:tc>
        <w:tc>
          <w:tcPr>
            <w:tcW w:w="1428" w:type="dxa"/>
            <w:vAlign w:val="center"/>
          </w:tcPr>
          <w:p w14:paraId="1F7C89F9" w14:textId="77777777" w:rsidR="00B81B79" w:rsidRDefault="00B81B79" w:rsidP="00B81B79">
            <w:pPr>
              <w:jc w:val="right"/>
            </w:pPr>
            <w:r>
              <w:rPr>
                <w:rFonts w:eastAsiaTheme="minorEastAsia"/>
                <w:color w:val="000000" w:themeColor="text1"/>
                <w:szCs w:val="21"/>
              </w:rPr>
              <w:t>-</w:t>
            </w:r>
          </w:p>
        </w:tc>
        <w:tc>
          <w:tcPr>
            <w:tcW w:w="1417" w:type="dxa"/>
            <w:vAlign w:val="center"/>
          </w:tcPr>
          <w:p w14:paraId="07C5E410" w14:textId="77777777" w:rsidR="00B81B79" w:rsidRDefault="00B81B79" w:rsidP="00B81B79">
            <w:pPr>
              <w:jc w:val="right"/>
            </w:pPr>
            <w:r>
              <w:rPr>
                <w:rFonts w:eastAsiaTheme="minorEastAsia"/>
                <w:color w:val="000000" w:themeColor="text1"/>
                <w:szCs w:val="21"/>
              </w:rPr>
              <w:t>-</w:t>
            </w:r>
          </w:p>
        </w:tc>
        <w:tc>
          <w:tcPr>
            <w:tcW w:w="1701" w:type="dxa"/>
            <w:vAlign w:val="center"/>
          </w:tcPr>
          <w:p w14:paraId="4DCADBAE" w14:textId="77777777" w:rsidR="00B81B79" w:rsidRDefault="00B81B79" w:rsidP="001A3C48">
            <w:pPr>
              <w:jc w:val="right"/>
            </w:pPr>
            <w:r>
              <w:rPr>
                <w:rFonts w:eastAsiaTheme="minorEastAsia"/>
                <w:color w:val="000000" w:themeColor="text1"/>
                <w:szCs w:val="21"/>
              </w:rPr>
              <w:t>32,887,090.93</w:t>
            </w:r>
          </w:p>
        </w:tc>
        <w:tc>
          <w:tcPr>
            <w:tcW w:w="1574" w:type="dxa"/>
            <w:vAlign w:val="center"/>
          </w:tcPr>
          <w:p w14:paraId="7A5A7FF1" w14:textId="77777777" w:rsidR="00B81B79" w:rsidRDefault="00B81B79" w:rsidP="00B81B79">
            <w:pPr>
              <w:jc w:val="right"/>
            </w:pPr>
            <w:r>
              <w:rPr>
                <w:rFonts w:eastAsiaTheme="minorEastAsia"/>
                <w:color w:val="000000" w:themeColor="text1"/>
                <w:szCs w:val="21"/>
              </w:rPr>
              <w:t>32,887,090.93</w:t>
            </w:r>
          </w:p>
        </w:tc>
      </w:tr>
      <w:tr w:rsidR="00B81B79" w14:paraId="2529D1B6" w14:textId="77777777" w:rsidTr="001A3C48">
        <w:tc>
          <w:tcPr>
            <w:tcW w:w="1588" w:type="dxa"/>
            <w:vAlign w:val="center"/>
          </w:tcPr>
          <w:p w14:paraId="69760E8B" w14:textId="77777777" w:rsidR="00B81B79" w:rsidRDefault="00B81B79" w:rsidP="00B81B79">
            <w:pPr>
              <w:jc w:val="center"/>
            </w:pPr>
            <w:r>
              <w:rPr>
                <w:rFonts w:eastAsiaTheme="minorEastAsia"/>
                <w:color w:val="000000" w:themeColor="text1"/>
                <w:szCs w:val="21"/>
              </w:rPr>
              <w:t>应付赎回款</w:t>
            </w:r>
          </w:p>
        </w:tc>
        <w:tc>
          <w:tcPr>
            <w:tcW w:w="1701" w:type="dxa"/>
            <w:vAlign w:val="center"/>
          </w:tcPr>
          <w:p w14:paraId="7118DA36" w14:textId="77777777" w:rsidR="00B81B79" w:rsidRDefault="00B81B79" w:rsidP="00B81B79">
            <w:pPr>
              <w:jc w:val="right"/>
            </w:pPr>
            <w:r>
              <w:rPr>
                <w:rFonts w:eastAsiaTheme="minorEastAsia"/>
                <w:color w:val="000000" w:themeColor="text1"/>
                <w:szCs w:val="21"/>
              </w:rPr>
              <w:t>-</w:t>
            </w:r>
          </w:p>
        </w:tc>
        <w:tc>
          <w:tcPr>
            <w:tcW w:w="1428" w:type="dxa"/>
            <w:vAlign w:val="center"/>
          </w:tcPr>
          <w:p w14:paraId="61784326" w14:textId="77777777" w:rsidR="00B81B79" w:rsidRDefault="00B81B79" w:rsidP="00B81B79">
            <w:pPr>
              <w:jc w:val="right"/>
            </w:pPr>
            <w:r>
              <w:rPr>
                <w:rFonts w:eastAsiaTheme="minorEastAsia"/>
                <w:color w:val="000000" w:themeColor="text1"/>
                <w:szCs w:val="21"/>
              </w:rPr>
              <w:t>-</w:t>
            </w:r>
          </w:p>
        </w:tc>
        <w:tc>
          <w:tcPr>
            <w:tcW w:w="1417" w:type="dxa"/>
            <w:vAlign w:val="center"/>
          </w:tcPr>
          <w:p w14:paraId="5DB4FA9F" w14:textId="77777777" w:rsidR="00B81B79" w:rsidRDefault="00B81B79" w:rsidP="00B81B79">
            <w:pPr>
              <w:jc w:val="right"/>
            </w:pPr>
            <w:r>
              <w:rPr>
                <w:rFonts w:eastAsiaTheme="minorEastAsia"/>
                <w:color w:val="000000" w:themeColor="text1"/>
                <w:szCs w:val="21"/>
              </w:rPr>
              <w:t>-</w:t>
            </w:r>
          </w:p>
        </w:tc>
        <w:tc>
          <w:tcPr>
            <w:tcW w:w="1701" w:type="dxa"/>
            <w:vAlign w:val="center"/>
          </w:tcPr>
          <w:p w14:paraId="02FF7C3C" w14:textId="77777777" w:rsidR="00B81B79" w:rsidRDefault="00B81B79" w:rsidP="001A3C48">
            <w:pPr>
              <w:jc w:val="right"/>
            </w:pPr>
            <w:r>
              <w:rPr>
                <w:rFonts w:eastAsiaTheme="minorEastAsia"/>
                <w:color w:val="000000" w:themeColor="text1"/>
                <w:szCs w:val="21"/>
              </w:rPr>
              <w:t>24,514,741.55</w:t>
            </w:r>
          </w:p>
        </w:tc>
        <w:tc>
          <w:tcPr>
            <w:tcW w:w="1574" w:type="dxa"/>
            <w:vAlign w:val="center"/>
          </w:tcPr>
          <w:p w14:paraId="1E4DAE70" w14:textId="77777777" w:rsidR="00B81B79" w:rsidRDefault="00B81B79" w:rsidP="00B81B79">
            <w:pPr>
              <w:jc w:val="right"/>
            </w:pPr>
            <w:r>
              <w:rPr>
                <w:rFonts w:eastAsiaTheme="minorEastAsia"/>
                <w:color w:val="000000" w:themeColor="text1"/>
                <w:szCs w:val="21"/>
              </w:rPr>
              <w:t>24,514,741.55</w:t>
            </w:r>
          </w:p>
        </w:tc>
      </w:tr>
      <w:tr w:rsidR="00B81B79" w14:paraId="1E0090E6" w14:textId="77777777" w:rsidTr="001A3C48">
        <w:tc>
          <w:tcPr>
            <w:tcW w:w="1588" w:type="dxa"/>
            <w:vAlign w:val="center"/>
          </w:tcPr>
          <w:p w14:paraId="505F077C" w14:textId="77777777" w:rsidR="00B81B79" w:rsidRDefault="00B81B79" w:rsidP="00B81B79">
            <w:pPr>
              <w:jc w:val="center"/>
            </w:pPr>
            <w:r>
              <w:rPr>
                <w:rFonts w:eastAsiaTheme="minorEastAsia"/>
                <w:color w:val="000000" w:themeColor="text1"/>
                <w:szCs w:val="21"/>
              </w:rPr>
              <w:t>应付管理人报酬</w:t>
            </w:r>
          </w:p>
        </w:tc>
        <w:tc>
          <w:tcPr>
            <w:tcW w:w="1701" w:type="dxa"/>
            <w:vAlign w:val="center"/>
          </w:tcPr>
          <w:p w14:paraId="68AF0E1D" w14:textId="77777777" w:rsidR="00B81B79" w:rsidRDefault="00B81B79" w:rsidP="00B81B79">
            <w:pPr>
              <w:jc w:val="right"/>
            </w:pPr>
            <w:r>
              <w:rPr>
                <w:rFonts w:eastAsiaTheme="minorEastAsia"/>
                <w:color w:val="000000" w:themeColor="text1"/>
                <w:szCs w:val="21"/>
              </w:rPr>
              <w:t>-</w:t>
            </w:r>
          </w:p>
        </w:tc>
        <w:tc>
          <w:tcPr>
            <w:tcW w:w="1428" w:type="dxa"/>
            <w:vAlign w:val="center"/>
          </w:tcPr>
          <w:p w14:paraId="1EBD6839" w14:textId="77777777" w:rsidR="00B81B79" w:rsidRDefault="00B81B79" w:rsidP="00B81B79">
            <w:pPr>
              <w:jc w:val="right"/>
            </w:pPr>
            <w:r>
              <w:rPr>
                <w:rFonts w:eastAsiaTheme="minorEastAsia"/>
                <w:color w:val="000000" w:themeColor="text1"/>
                <w:szCs w:val="21"/>
              </w:rPr>
              <w:t>-</w:t>
            </w:r>
          </w:p>
        </w:tc>
        <w:tc>
          <w:tcPr>
            <w:tcW w:w="1417" w:type="dxa"/>
            <w:vAlign w:val="center"/>
          </w:tcPr>
          <w:p w14:paraId="63540595" w14:textId="77777777" w:rsidR="00B81B79" w:rsidRDefault="00B81B79" w:rsidP="00B81B79">
            <w:pPr>
              <w:jc w:val="right"/>
            </w:pPr>
            <w:r>
              <w:rPr>
                <w:rFonts w:eastAsiaTheme="minorEastAsia"/>
                <w:color w:val="000000" w:themeColor="text1"/>
                <w:szCs w:val="21"/>
              </w:rPr>
              <w:t>-</w:t>
            </w:r>
          </w:p>
        </w:tc>
        <w:tc>
          <w:tcPr>
            <w:tcW w:w="1701" w:type="dxa"/>
            <w:vAlign w:val="center"/>
          </w:tcPr>
          <w:p w14:paraId="29670BC8" w14:textId="77777777" w:rsidR="00B81B79" w:rsidRDefault="00B81B79" w:rsidP="001A3C48">
            <w:pPr>
              <w:jc w:val="right"/>
            </w:pPr>
            <w:r>
              <w:rPr>
                <w:rFonts w:eastAsiaTheme="minorEastAsia"/>
                <w:color w:val="000000" w:themeColor="text1"/>
                <w:szCs w:val="21"/>
              </w:rPr>
              <w:t>469,104.89</w:t>
            </w:r>
          </w:p>
        </w:tc>
        <w:tc>
          <w:tcPr>
            <w:tcW w:w="1574" w:type="dxa"/>
            <w:vAlign w:val="center"/>
          </w:tcPr>
          <w:p w14:paraId="713BCBA6" w14:textId="77777777" w:rsidR="00B81B79" w:rsidRDefault="00B81B79" w:rsidP="00B81B79">
            <w:pPr>
              <w:jc w:val="right"/>
            </w:pPr>
            <w:r>
              <w:rPr>
                <w:rFonts w:eastAsiaTheme="minorEastAsia"/>
                <w:color w:val="000000" w:themeColor="text1"/>
                <w:szCs w:val="21"/>
              </w:rPr>
              <w:t>469,104.89</w:t>
            </w:r>
          </w:p>
        </w:tc>
      </w:tr>
      <w:tr w:rsidR="00B81B79" w14:paraId="6745A910" w14:textId="77777777" w:rsidTr="001A3C48">
        <w:tc>
          <w:tcPr>
            <w:tcW w:w="1588" w:type="dxa"/>
            <w:vAlign w:val="center"/>
          </w:tcPr>
          <w:p w14:paraId="16C3891F" w14:textId="77777777" w:rsidR="00B81B79" w:rsidRDefault="00B81B79" w:rsidP="00B81B79">
            <w:pPr>
              <w:jc w:val="center"/>
            </w:pPr>
            <w:r>
              <w:rPr>
                <w:rFonts w:eastAsiaTheme="minorEastAsia"/>
                <w:color w:val="000000" w:themeColor="text1"/>
                <w:szCs w:val="21"/>
              </w:rPr>
              <w:t>应付托管费</w:t>
            </w:r>
          </w:p>
        </w:tc>
        <w:tc>
          <w:tcPr>
            <w:tcW w:w="1701" w:type="dxa"/>
            <w:vAlign w:val="center"/>
          </w:tcPr>
          <w:p w14:paraId="66701B43" w14:textId="77777777" w:rsidR="00B81B79" w:rsidRDefault="00B81B79" w:rsidP="00B81B79">
            <w:pPr>
              <w:jc w:val="right"/>
            </w:pPr>
            <w:r>
              <w:rPr>
                <w:rFonts w:eastAsiaTheme="minorEastAsia"/>
                <w:color w:val="000000" w:themeColor="text1"/>
                <w:szCs w:val="21"/>
              </w:rPr>
              <w:t>-</w:t>
            </w:r>
          </w:p>
        </w:tc>
        <w:tc>
          <w:tcPr>
            <w:tcW w:w="1428" w:type="dxa"/>
            <w:vAlign w:val="center"/>
          </w:tcPr>
          <w:p w14:paraId="75D2D199" w14:textId="77777777" w:rsidR="00B81B79" w:rsidRDefault="00B81B79" w:rsidP="00B81B79">
            <w:pPr>
              <w:jc w:val="right"/>
            </w:pPr>
            <w:r>
              <w:rPr>
                <w:rFonts w:eastAsiaTheme="minorEastAsia"/>
                <w:color w:val="000000" w:themeColor="text1"/>
                <w:szCs w:val="21"/>
              </w:rPr>
              <w:t>-</w:t>
            </w:r>
          </w:p>
        </w:tc>
        <w:tc>
          <w:tcPr>
            <w:tcW w:w="1417" w:type="dxa"/>
            <w:vAlign w:val="center"/>
          </w:tcPr>
          <w:p w14:paraId="33BFC8E1" w14:textId="77777777" w:rsidR="00B81B79" w:rsidRDefault="00B81B79" w:rsidP="00B81B79">
            <w:pPr>
              <w:jc w:val="right"/>
            </w:pPr>
            <w:r>
              <w:rPr>
                <w:rFonts w:eastAsiaTheme="minorEastAsia"/>
                <w:color w:val="000000" w:themeColor="text1"/>
                <w:szCs w:val="21"/>
              </w:rPr>
              <w:t>-</w:t>
            </w:r>
          </w:p>
        </w:tc>
        <w:tc>
          <w:tcPr>
            <w:tcW w:w="1701" w:type="dxa"/>
            <w:vAlign w:val="center"/>
          </w:tcPr>
          <w:p w14:paraId="5F8A2199" w14:textId="77777777" w:rsidR="00B81B79" w:rsidRDefault="00B81B79" w:rsidP="001A3C48">
            <w:pPr>
              <w:jc w:val="right"/>
            </w:pPr>
            <w:r>
              <w:rPr>
                <w:rFonts w:eastAsiaTheme="minorEastAsia"/>
                <w:color w:val="000000" w:themeColor="text1"/>
                <w:szCs w:val="21"/>
              </w:rPr>
              <w:t>87,957.16</w:t>
            </w:r>
          </w:p>
        </w:tc>
        <w:tc>
          <w:tcPr>
            <w:tcW w:w="1574" w:type="dxa"/>
            <w:vAlign w:val="center"/>
          </w:tcPr>
          <w:p w14:paraId="5137DDD2" w14:textId="77777777" w:rsidR="00B81B79" w:rsidRDefault="00B81B79" w:rsidP="00B81B79">
            <w:pPr>
              <w:jc w:val="right"/>
            </w:pPr>
            <w:r>
              <w:rPr>
                <w:rFonts w:eastAsiaTheme="minorEastAsia"/>
                <w:color w:val="000000" w:themeColor="text1"/>
                <w:szCs w:val="21"/>
              </w:rPr>
              <w:t>87,957.16</w:t>
            </w:r>
          </w:p>
        </w:tc>
      </w:tr>
      <w:tr w:rsidR="00B81B79" w14:paraId="3709912E" w14:textId="77777777" w:rsidTr="001A3C48">
        <w:tc>
          <w:tcPr>
            <w:tcW w:w="1588" w:type="dxa"/>
            <w:vAlign w:val="center"/>
          </w:tcPr>
          <w:p w14:paraId="7673BA9A" w14:textId="77777777" w:rsidR="00B81B79" w:rsidRDefault="00B81B79" w:rsidP="00B81B79">
            <w:pPr>
              <w:jc w:val="center"/>
            </w:pPr>
            <w:r>
              <w:rPr>
                <w:rFonts w:eastAsiaTheme="minorEastAsia"/>
                <w:color w:val="000000" w:themeColor="text1"/>
                <w:szCs w:val="21"/>
              </w:rPr>
              <w:t>应付销售服务费</w:t>
            </w:r>
          </w:p>
        </w:tc>
        <w:tc>
          <w:tcPr>
            <w:tcW w:w="1701" w:type="dxa"/>
            <w:vAlign w:val="center"/>
          </w:tcPr>
          <w:p w14:paraId="50CAA672" w14:textId="77777777" w:rsidR="00B81B79" w:rsidRDefault="00B81B79" w:rsidP="00B81B79">
            <w:pPr>
              <w:jc w:val="right"/>
            </w:pPr>
            <w:r>
              <w:rPr>
                <w:rFonts w:eastAsiaTheme="minorEastAsia"/>
                <w:color w:val="000000" w:themeColor="text1"/>
                <w:szCs w:val="21"/>
              </w:rPr>
              <w:t>-</w:t>
            </w:r>
          </w:p>
        </w:tc>
        <w:tc>
          <w:tcPr>
            <w:tcW w:w="1428" w:type="dxa"/>
            <w:vAlign w:val="center"/>
          </w:tcPr>
          <w:p w14:paraId="0960510A" w14:textId="77777777" w:rsidR="00B81B79" w:rsidRDefault="00B81B79" w:rsidP="00B81B79">
            <w:pPr>
              <w:jc w:val="right"/>
            </w:pPr>
            <w:r>
              <w:rPr>
                <w:rFonts w:eastAsiaTheme="minorEastAsia"/>
                <w:color w:val="000000" w:themeColor="text1"/>
                <w:szCs w:val="21"/>
              </w:rPr>
              <w:t>-</w:t>
            </w:r>
          </w:p>
        </w:tc>
        <w:tc>
          <w:tcPr>
            <w:tcW w:w="1417" w:type="dxa"/>
            <w:vAlign w:val="center"/>
          </w:tcPr>
          <w:p w14:paraId="4F119624" w14:textId="77777777" w:rsidR="00B81B79" w:rsidRDefault="00B81B79" w:rsidP="00B81B79">
            <w:pPr>
              <w:jc w:val="right"/>
            </w:pPr>
            <w:r>
              <w:rPr>
                <w:rFonts w:eastAsiaTheme="minorEastAsia"/>
                <w:color w:val="000000" w:themeColor="text1"/>
                <w:szCs w:val="21"/>
              </w:rPr>
              <w:t>-</w:t>
            </w:r>
          </w:p>
        </w:tc>
        <w:tc>
          <w:tcPr>
            <w:tcW w:w="1701" w:type="dxa"/>
            <w:vAlign w:val="center"/>
          </w:tcPr>
          <w:p w14:paraId="70B9D50B" w14:textId="77777777" w:rsidR="00B81B79" w:rsidRDefault="00B81B79" w:rsidP="001A3C48">
            <w:pPr>
              <w:jc w:val="right"/>
            </w:pPr>
            <w:r>
              <w:rPr>
                <w:rFonts w:eastAsiaTheme="minorEastAsia"/>
                <w:color w:val="000000" w:themeColor="text1"/>
                <w:szCs w:val="21"/>
              </w:rPr>
              <w:t>-</w:t>
            </w:r>
          </w:p>
        </w:tc>
        <w:tc>
          <w:tcPr>
            <w:tcW w:w="1574" w:type="dxa"/>
            <w:vAlign w:val="center"/>
          </w:tcPr>
          <w:p w14:paraId="242EEB67" w14:textId="77777777" w:rsidR="00B81B79" w:rsidRDefault="00B81B79" w:rsidP="00B81B79">
            <w:pPr>
              <w:jc w:val="right"/>
            </w:pPr>
            <w:r>
              <w:rPr>
                <w:rFonts w:eastAsiaTheme="minorEastAsia"/>
                <w:color w:val="000000" w:themeColor="text1"/>
                <w:szCs w:val="21"/>
              </w:rPr>
              <w:t>-</w:t>
            </w:r>
          </w:p>
        </w:tc>
      </w:tr>
      <w:tr w:rsidR="00B81B79" w14:paraId="3CCB4C94" w14:textId="77777777" w:rsidTr="001A3C48">
        <w:tc>
          <w:tcPr>
            <w:tcW w:w="1588" w:type="dxa"/>
            <w:vAlign w:val="center"/>
          </w:tcPr>
          <w:p w14:paraId="0513657C" w14:textId="77777777" w:rsidR="00B81B79" w:rsidRDefault="00B81B79" w:rsidP="00B81B79">
            <w:pPr>
              <w:jc w:val="center"/>
            </w:pPr>
            <w:r>
              <w:rPr>
                <w:rFonts w:eastAsiaTheme="minorEastAsia"/>
                <w:color w:val="000000" w:themeColor="text1"/>
                <w:szCs w:val="21"/>
              </w:rPr>
              <w:t>应付投资顾问费</w:t>
            </w:r>
          </w:p>
        </w:tc>
        <w:tc>
          <w:tcPr>
            <w:tcW w:w="1701" w:type="dxa"/>
            <w:vAlign w:val="center"/>
          </w:tcPr>
          <w:p w14:paraId="5428FC5E" w14:textId="77777777" w:rsidR="00B81B79" w:rsidRDefault="00B81B79" w:rsidP="00B81B79">
            <w:pPr>
              <w:jc w:val="right"/>
            </w:pPr>
            <w:r>
              <w:rPr>
                <w:rFonts w:eastAsiaTheme="minorEastAsia"/>
                <w:color w:val="000000" w:themeColor="text1"/>
                <w:szCs w:val="21"/>
              </w:rPr>
              <w:t>-</w:t>
            </w:r>
          </w:p>
        </w:tc>
        <w:tc>
          <w:tcPr>
            <w:tcW w:w="1428" w:type="dxa"/>
            <w:vAlign w:val="center"/>
          </w:tcPr>
          <w:p w14:paraId="43669670" w14:textId="77777777" w:rsidR="00B81B79" w:rsidRDefault="00B81B79" w:rsidP="00B81B79">
            <w:pPr>
              <w:jc w:val="right"/>
            </w:pPr>
            <w:r>
              <w:rPr>
                <w:rFonts w:eastAsiaTheme="minorEastAsia"/>
                <w:color w:val="000000" w:themeColor="text1"/>
                <w:szCs w:val="21"/>
              </w:rPr>
              <w:t>-</w:t>
            </w:r>
          </w:p>
        </w:tc>
        <w:tc>
          <w:tcPr>
            <w:tcW w:w="1417" w:type="dxa"/>
            <w:vAlign w:val="center"/>
          </w:tcPr>
          <w:p w14:paraId="51A61CEE" w14:textId="77777777" w:rsidR="00B81B79" w:rsidRDefault="00B81B79" w:rsidP="00B81B79">
            <w:pPr>
              <w:jc w:val="right"/>
            </w:pPr>
            <w:r>
              <w:rPr>
                <w:rFonts w:eastAsiaTheme="minorEastAsia"/>
                <w:color w:val="000000" w:themeColor="text1"/>
                <w:szCs w:val="21"/>
              </w:rPr>
              <w:t>-</w:t>
            </w:r>
          </w:p>
        </w:tc>
        <w:tc>
          <w:tcPr>
            <w:tcW w:w="1701" w:type="dxa"/>
            <w:vAlign w:val="center"/>
          </w:tcPr>
          <w:p w14:paraId="6CB0B2EC" w14:textId="77777777" w:rsidR="00B81B79" w:rsidRDefault="00B81B79" w:rsidP="001A3C48">
            <w:pPr>
              <w:jc w:val="right"/>
            </w:pPr>
            <w:r>
              <w:rPr>
                <w:rFonts w:eastAsiaTheme="minorEastAsia"/>
                <w:color w:val="000000" w:themeColor="text1"/>
                <w:szCs w:val="21"/>
              </w:rPr>
              <w:t>-</w:t>
            </w:r>
          </w:p>
        </w:tc>
        <w:tc>
          <w:tcPr>
            <w:tcW w:w="1574" w:type="dxa"/>
            <w:vAlign w:val="center"/>
          </w:tcPr>
          <w:p w14:paraId="51CCE71E" w14:textId="77777777" w:rsidR="00B81B79" w:rsidRDefault="00B81B79" w:rsidP="00B81B79">
            <w:pPr>
              <w:jc w:val="right"/>
            </w:pPr>
            <w:r>
              <w:rPr>
                <w:rFonts w:eastAsiaTheme="minorEastAsia"/>
                <w:color w:val="000000" w:themeColor="text1"/>
                <w:szCs w:val="21"/>
              </w:rPr>
              <w:t>-</w:t>
            </w:r>
          </w:p>
        </w:tc>
      </w:tr>
      <w:tr w:rsidR="00B81B79" w14:paraId="4D3DC3D6" w14:textId="77777777" w:rsidTr="001A3C48">
        <w:tc>
          <w:tcPr>
            <w:tcW w:w="1588" w:type="dxa"/>
            <w:vAlign w:val="center"/>
          </w:tcPr>
          <w:p w14:paraId="5E45AC12" w14:textId="77777777" w:rsidR="00B81B79" w:rsidRDefault="00B81B79" w:rsidP="00B81B79">
            <w:pPr>
              <w:jc w:val="center"/>
            </w:pPr>
            <w:r>
              <w:rPr>
                <w:rFonts w:eastAsiaTheme="minorEastAsia"/>
                <w:color w:val="000000" w:themeColor="text1"/>
                <w:szCs w:val="21"/>
              </w:rPr>
              <w:t>应交税费</w:t>
            </w:r>
          </w:p>
        </w:tc>
        <w:tc>
          <w:tcPr>
            <w:tcW w:w="1701" w:type="dxa"/>
            <w:vAlign w:val="center"/>
          </w:tcPr>
          <w:p w14:paraId="31E7145E" w14:textId="77777777" w:rsidR="00B81B79" w:rsidRDefault="00B81B79" w:rsidP="00B81B79">
            <w:pPr>
              <w:jc w:val="right"/>
            </w:pPr>
            <w:r>
              <w:rPr>
                <w:rFonts w:eastAsiaTheme="minorEastAsia"/>
                <w:color w:val="000000" w:themeColor="text1"/>
                <w:szCs w:val="21"/>
              </w:rPr>
              <w:t>-</w:t>
            </w:r>
          </w:p>
        </w:tc>
        <w:tc>
          <w:tcPr>
            <w:tcW w:w="1428" w:type="dxa"/>
            <w:vAlign w:val="center"/>
          </w:tcPr>
          <w:p w14:paraId="09052E39" w14:textId="77777777" w:rsidR="00B81B79" w:rsidRDefault="00B81B79" w:rsidP="00B81B79">
            <w:pPr>
              <w:jc w:val="right"/>
            </w:pPr>
            <w:r>
              <w:rPr>
                <w:rFonts w:eastAsiaTheme="minorEastAsia"/>
                <w:color w:val="000000" w:themeColor="text1"/>
                <w:szCs w:val="21"/>
              </w:rPr>
              <w:t>-</w:t>
            </w:r>
          </w:p>
        </w:tc>
        <w:tc>
          <w:tcPr>
            <w:tcW w:w="1417" w:type="dxa"/>
            <w:vAlign w:val="center"/>
          </w:tcPr>
          <w:p w14:paraId="26CAEC8B" w14:textId="77777777" w:rsidR="00B81B79" w:rsidRDefault="00B81B79" w:rsidP="00B81B79">
            <w:pPr>
              <w:jc w:val="right"/>
            </w:pPr>
            <w:r>
              <w:rPr>
                <w:rFonts w:eastAsiaTheme="minorEastAsia"/>
                <w:color w:val="000000" w:themeColor="text1"/>
                <w:szCs w:val="21"/>
              </w:rPr>
              <w:t>-</w:t>
            </w:r>
          </w:p>
        </w:tc>
        <w:tc>
          <w:tcPr>
            <w:tcW w:w="1701" w:type="dxa"/>
            <w:vAlign w:val="center"/>
          </w:tcPr>
          <w:p w14:paraId="51E14DF0" w14:textId="77777777" w:rsidR="00B81B79" w:rsidRDefault="00B81B79" w:rsidP="001A3C48">
            <w:pPr>
              <w:jc w:val="right"/>
            </w:pPr>
            <w:r>
              <w:rPr>
                <w:rFonts w:eastAsiaTheme="minorEastAsia"/>
                <w:color w:val="000000" w:themeColor="text1"/>
                <w:szCs w:val="21"/>
              </w:rPr>
              <w:t>1,760.80</w:t>
            </w:r>
          </w:p>
        </w:tc>
        <w:tc>
          <w:tcPr>
            <w:tcW w:w="1574" w:type="dxa"/>
            <w:vAlign w:val="center"/>
          </w:tcPr>
          <w:p w14:paraId="4B77C7EE" w14:textId="77777777" w:rsidR="00B81B79" w:rsidRDefault="00B81B79" w:rsidP="00B81B79">
            <w:pPr>
              <w:jc w:val="right"/>
            </w:pPr>
            <w:r>
              <w:rPr>
                <w:rFonts w:eastAsiaTheme="minorEastAsia"/>
                <w:color w:val="000000" w:themeColor="text1"/>
                <w:szCs w:val="21"/>
              </w:rPr>
              <w:t>1,760.80</w:t>
            </w:r>
          </w:p>
        </w:tc>
      </w:tr>
      <w:tr w:rsidR="00B81B79" w14:paraId="621C987C" w14:textId="77777777" w:rsidTr="001A3C48">
        <w:tc>
          <w:tcPr>
            <w:tcW w:w="1588" w:type="dxa"/>
            <w:vAlign w:val="center"/>
          </w:tcPr>
          <w:p w14:paraId="558EC26E" w14:textId="77777777" w:rsidR="00B81B79" w:rsidRDefault="00B81B79" w:rsidP="00B81B79">
            <w:pPr>
              <w:jc w:val="center"/>
            </w:pPr>
            <w:r>
              <w:rPr>
                <w:rFonts w:eastAsiaTheme="minorEastAsia"/>
                <w:color w:val="000000" w:themeColor="text1"/>
                <w:szCs w:val="21"/>
              </w:rPr>
              <w:t>应付利润</w:t>
            </w:r>
          </w:p>
        </w:tc>
        <w:tc>
          <w:tcPr>
            <w:tcW w:w="1701" w:type="dxa"/>
            <w:vAlign w:val="center"/>
          </w:tcPr>
          <w:p w14:paraId="60C5E00F" w14:textId="77777777" w:rsidR="00B81B79" w:rsidRDefault="00B81B79" w:rsidP="00B81B79">
            <w:pPr>
              <w:jc w:val="right"/>
            </w:pPr>
            <w:r>
              <w:rPr>
                <w:rFonts w:eastAsiaTheme="minorEastAsia"/>
                <w:color w:val="000000" w:themeColor="text1"/>
                <w:szCs w:val="21"/>
              </w:rPr>
              <w:t>-</w:t>
            </w:r>
          </w:p>
        </w:tc>
        <w:tc>
          <w:tcPr>
            <w:tcW w:w="1428" w:type="dxa"/>
            <w:vAlign w:val="center"/>
          </w:tcPr>
          <w:p w14:paraId="22318115" w14:textId="77777777" w:rsidR="00B81B79" w:rsidRDefault="00B81B79" w:rsidP="00B81B79">
            <w:pPr>
              <w:jc w:val="right"/>
            </w:pPr>
            <w:r>
              <w:rPr>
                <w:rFonts w:eastAsiaTheme="minorEastAsia"/>
                <w:color w:val="000000" w:themeColor="text1"/>
                <w:szCs w:val="21"/>
              </w:rPr>
              <w:t>-</w:t>
            </w:r>
          </w:p>
        </w:tc>
        <w:tc>
          <w:tcPr>
            <w:tcW w:w="1417" w:type="dxa"/>
            <w:vAlign w:val="center"/>
          </w:tcPr>
          <w:p w14:paraId="6031D01A" w14:textId="77777777" w:rsidR="00B81B79" w:rsidRDefault="00B81B79" w:rsidP="00B81B79">
            <w:pPr>
              <w:jc w:val="right"/>
            </w:pPr>
            <w:r>
              <w:rPr>
                <w:rFonts w:eastAsiaTheme="minorEastAsia"/>
                <w:color w:val="000000" w:themeColor="text1"/>
                <w:szCs w:val="21"/>
              </w:rPr>
              <w:t>-</w:t>
            </w:r>
          </w:p>
        </w:tc>
        <w:tc>
          <w:tcPr>
            <w:tcW w:w="1701" w:type="dxa"/>
            <w:vAlign w:val="center"/>
          </w:tcPr>
          <w:p w14:paraId="72096E9A" w14:textId="77777777" w:rsidR="00B81B79" w:rsidRDefault="00B81B79" w:rsidP="001A3C48">
            <w:pPr>
              <w:jc w:val="right"/>
            </w:pPr>
            <w:r>
              <w:rPr>
                <w:rFonts w:eastAsiaTheme="minorEastAsia"/>
                <w:color w:val="000000" w:themeColor="text1"/>
                <w:szCs w:val="21"/>
              </w:rPr>
              <w:t>-</w:t>
            </w:r>
          </w:p>
        </w:tc>
        <w:tc>
          <w:tcPr>
            <w:tcW w:w="1574" w:type="dxa"/>
            <w:vAlign w:val="center"/>
          </w:tcPr>
          <w:p w14:paraId="6EE4FF21" w14:textId="77777777" w:rsidR="00B81B79" w:rsidRDefault="00B81B79" w:rsidP="00B81B79">
            <w:pPr>
              <w:jc w:val="right"/>
            </w:pPr>
            <w:r>
              <w:rPr>
                <w:rFonts w:eastAsiaTheme="minorEastAsia"/>
                <w:color w:val="000000" w:themeColor="text1"/>
                <w:szCs w:val="21"/>
              </w:rPr>
              <w:t>-</w:t>
            </w:r>
          </w:p>
        </w:tc>
      </w:tr>
      <w:tr w:rsidR="00B81B79" w14:paraId="18DAB0F0" w14:textId="77777777" w:rsidTr="001A3C48">
        <w:tc>
          <w:tcPr>
            <w:tcW w:w="1588" w:type="dxa"/>
            <w:vAlign w:val="center"/>
          </w:tcPr>
          <w:p w14:paraId="7E12C4DB" w14:textId="77777777" w:rsidR="00B81B79" w:rsidRDefault="00B81B79" w:rsidP="00B81B79">
            <w:pPr>
              <w:jc w:val="center"/>
            </w:pPr>
            <w:r>
              <w:rPr>
                <w:rFonts w:eastAsiaTheme="minorEastAsia"/>
                <w:color w:val="000000" w:themeColor="text1"/>
                <w:szCs w:val="21"/>
              </w:rPr>
              <w:t>递延所得税负债</w:t>
            </w:r>
          </w:p>
        </w:tc>
        <w:tc>
          <w:tcPr>
            <w:tcW w:w="1701" w:type="dxa"/>
            <w:vAlign w:val="center"/>
          </w:tcPr>
          <w:p w14:paraId="3116F068" w14:textId="77777777" w:rsidR="00B81B79" w:rsidRDefault="00B81B79" w:rsidP="00B81B79">
            <w:pPr>
              <w:jc w:val="right"/>
            </w:pPr>
            <w:r>
              <w:rPr>
                <w:rFonts w:eastAsiaTheme="minorEastAsia"/>
                <w:color w:val="000000" w:themeColor="text1"/>
                <w:szCs w:val="21"/>
              </w:rPr>
              <w:t>-</w:t>
            </w:r>
          </w:p>
        </w:tc>
        <w:tc>
          <w:tcPr>
            <w:tcW w:w="1428" w:type="dxa"/>
            <w:vAlign w:val="center"/>
          </w:tcPr>
          <w:p w14:paraId="5811A085" w14:textId="77777777" w:rsidR="00B81B79" w:rsidRDefault="00B81B79" w:rsidP="00B81B79">
            <w:pPr>
              <w:jc w:val="right"/>
            </w:pPr>
            <w:r>
              <w:rPr>
                <w:rFonts w:eastAsiaTheme="minorEastAsia"/>
                <w:color w:val="000000" w:themeColor="text1"/>
                <w:szCs w:val="21"/>
              </w:rPr>
              <w:t>-</w:t>
            </w:r>
          </w:p>
        </w:tc>
        <w:tc>
          <w:tcPr>
            <w:tcW w:w="1417" w:type="dxa"/>
            <w:vAlign w:val="center"/>
          </w:tcPr>
          <w:p w14:paraId="3747E6E2" w14:textId="77777777" w:rsidR="00B81B79" w:rsidRDefault="00B81B79" w:rsidP="00B81B79">
            <w:pPr>
              <w:jc w:val="right"/>
            </w:pPr>
            <w:r>
              <w:rPr>
                <w:rFonts w:eastAsiaTheme="minorEastAsia"/>
                <w:color w:val="000000" w:themeColor="text1"/>
                <w:szCs w:val="21"/>
              </w:rPr>
              <w:t>-</w:t>
            </w:r>
          </w:p>
        </w:tc>
        <w:tc>
          <w:tcPr>
            <w:tcW w:w="1701" w:type="dxa"/>
            <w:vAlign w:val="center"/>
          </w:tcPr>
          <w:p w14:paraId="5C713A66" w14:textId="77777777" w:rsidR="00B81B79" w:rsidRDefault="00B81B79" w:rsidP="001A3C48">
            <w:pPr>
              <w:jc w:val="right"/>
            </w:pPr>
            <w:r>
              <w:rPr>
                <w:rFonts w:eastAsiaTheme="minorEastAsia"/>
                <w:color w:val="000000" w:themeColor="text1"/>
                <w:szCs w:val="21"/>
              </w:rPr>
              <w:t>-</w:t>
            </w:r>
          </w:p>
        </w:tc>
        <w:tc>
          <w:tcPr>
            <w:tcW w:w="1574" w:type="dxa"/>
            <w:vAlign w:val="center"/>
          </w:tcPr>
          <w:p w14:paraId="7EDA5423" w14:textId="77777777" w:rsidR="00B81B79" w:rsidRDefault="00B81B79" w:rsidP="00B81B79">
            <w:pPr>
              <w:jc w:val="right"/>
            </w:pPr>
            <w:r>
              <w:rPr>
                <w:rFonts w:eastAsiaTheme="minorEastAsia"/>
                <w:color w:val="000000" w:themeColor="text1"/>
                <w:szCs w:val="21"/>
              </w:rPr>
              <w:t>-</w:t>
            </w:r>
          </w:p>
        </w:tc>
      </w:tr>
      <w:tr w:rsidR="00B81B79" w14:paraId="1E37A27F" w14:textId="77777777" w:rsidTr="001A3C48">
        <w:tc>
          <w:tcPr>
            <w:tcW w:w="1588" w:type="dxa"/>
            <w:vAlign w:val="center"/>
          </w:tcPr>
          <w:p w14:paraId="18C2A229" w14:textId="77777777" w:rsidR="00B81B79" w:rsidRDefault="00B81B79" w:rsidP="00B81B79">
            <w:pPr>
              <w:jc w:val="center"/>
            </w:pPr>
            <w:r>
              <w:rPr>
                <w:rFonts w:eastAsiaTheme="minorEastAsia"/>
                <w:color w:val="000000" w:themeColor="text1"/>
                <w:szCs w:val="21"/>
              </w:rPr>
              <w:t>其他负债</w:t>
            </w:r>
          </w:p>
        </w:tc>
        <w:tc>
          <w:tcPr>
            <w:tcW w:w="1701" w:type="dxa"/>
            <w:vAlign w:val="center"/>
          </w:tcPr>
          <w:p w14:paraId="7DD3B07E" w14:textId="77777777" w:rsidR="00B81B79" w:rsidRDefault="00B81B79" w:rsidP="00B81B79">
            <w:pPr>
              <w:jc w:val="right"/>
            </w:pPr>
            <w:r>
              <w:rPr>
                <w:rFonts w:eastAsiaTheme="minorEastAsia"/>
                <w:color w:val="000000" w:themeColor="text1"/>
                <w:szCs w:val="21"/>
              </w:rPr>
              <w:t>-</w:t>
            </w:r>
          </w:p>
        </w:tc>
        <w:tc>
          <w:tcPr>
            <w:tcW w:w="1428" w:type="dxa"/>
            <w:vAlign w:val="center"/>
          </w:tcPr>
          <w:p w14:paraId="3D26DB6B" w14:textId="77777777" w:rsidR="00B81B79" w:rsidRDefault="00B81B79" w:rsidP="00B81B79">
            <w:pPr>
              <w:jc w:val="right"/>
            </w:pPr>
            <w:r>
              <w:rPr>
                <w:rFonts w:eastAsiaTheme="minorEastAsia"/>
                <w:color w:val="000000" w:themeColor="text1"/>
                <w:szCs w:val="21"/>
              </w:rPr>
              <w:t>-</w:t>
            </w:r>
          </w:p>
        </w:tc>
        <w:tc>
          <w:tcPr>
            <w:tcW w:w="1417" w:type="dxa"/>
            <w:vAlign w:val="center"/>
          </w:tcPr>
          <w:p w14:paraId="16BC6546" w14:textId="77777777" w:rsidR="00B81B79" w:rsidRDefault="00B81B79" w:rsidP="00B81B79">
            <w:pPr>
              <w:jc w:val="right"/>
            </w:pPr>
            <w:r>
              <w:rPr>
                <w:rFonts w:eastAsiaTheme="minorEastAsia"/>
                <w:color w:val="000000" w:themeColor="text1"/>
                <w:szCs w:val="21"/>
              </w:rPr>
              <w:t>-</w:t>
            </w:r>
          </w:p>
        </w:tc>
        <w:tc>
          <w:tcPr>
            <w:tcW w:w="1701" w:type="dxa"/>
            <w:vAlign w:val="center"/>
          </w:tcPr>
          <w:p w14:paraId="5485FA42" w14:textId="77777777" w:rsidR="00B81B79" w:rsidRDefault="00B81B79" w:rsidP="001A3C48">
            <w:pPr>
              <w:jc w:val="right"/>
            </w:pPr>
            <w:r>
              <w:rPr>
                <w:rFonts w:eastAsiaTheme="minorEastAsia"/>
                <w:color w:val="000000" w:themeColor="text1"/>
                <w:szCs w:val="21"/>
              </w:rPr>
              <w:t>158,322.57</w:t>
            </w:r>
          </w:p>
        </w:tc>
        <w:tc>
          <w:tcPr>
            <w:tcW w:w="1574" w:type="dxa"/>
            <w:vAlign w:val="center"/>
          </w:tcPr>
          <w:p w14:paraId="32DE88EC" w14:textId="77777777" w:rsidR="00B81B79" w:rsidRDefault="00B81B79" w:rsidP="00B81B79">
            <w:pPr>
              <w:jc w:val="right"/>
            </w:pPr>
            <w:r>
              <w:rPr>
                <w:rFonts w:eastAsiaTheme="minorEastAsia"/>
                <w:color w:val="000000" w:themeColor="text1"/>
                <w:szCs w:val="21"/>
              </w:rPr>
              <w:t>158,322.57</w:t>
            </w:r>
          </w:p>
        </w:tc>
      </w:tr>
      <w:tr w:rsidR="00B81B79" w:rsidRPr="006017C4" w14:paraId="42A1F977" w14:textId="77777777" w:rsidTr="001A3C48">
        <w:trPr>
          <w:trHeight w:val="278"/>
        </w:trPr>
        <w:tc>
          <w:tcPr>
            <w:tcW w:w="1588" w:type="dxa"/>
          </w:tcPr>
          <w:p w14:paraId="5761B708" w14:textId="77777777" w:rsidR="00B81B79" w:rsidRPr="006017C4" w:rsidRDefault="00B81B79" w:rsidP="00B81B79">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5AB78007"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28" w:type="dxa"/>
          </w:tcPr>
          <w:p w14:paraId="4CB76961"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tcPr>
          <w:p w14:paraId="33528A1A"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0088D573"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58,118,977.90</w:t>
            </w:r>
          </w:p>
        </w:tc>
        <w:tc>
          <w:tcPr>
            <w:tcW w:w="1574" w:type="dxa"/>
          </w:tcPr>
          <w:p w14:paraId="1C7153A1"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58,118,977.90</w:t>
            </w:r>
          </w:p>
        </w:tc>
      </w:tr>
      <w:tr w:rsidR="00B81B79" w:rsidRPr="006017C4" w14:paraId="003D643F" w14:textId="77777777" w:rsidTr="001A3C48">
        <w:trPr>
          <w:trHeight w:val="278"/>
        </w:trPr>
        <w:tc>
          <w:tcPr>
            <w:tcW w:w="1588" w:type="dxa"/>
          </w:tcPr>
          <w:p w14:paraId="5AEC357D" w14:textId="77777777" w:rsidR="00B81B79" w:rsidRPr="006017C4" w:rsidRDefault="00B81B79" w:rsidP="00B81B79">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32CCEA1B"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66,468,717.95</w:t>
            </w:r>
          </w:p>
        </w:tc>
        <w:tc>
          <w:tcPr>
            <w:tcW w:w="1428" w:type="dxa"/>
            <w:vAlign w:val="center"/>
          </w:tcPr>
          <w:p w14:paraId="7A3DE4A6"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17" w:type="dxa"/>
            <w:vAlign w:val="center"/>
          </w:tcPr>
          <w:p w14:paraId="3379A227"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vAlign w:val="center"/>
          </w:tcPr>
          <w:p w14:paraId="5C4E70BB"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684,637,774.99</w:t>
            </w:r>
          </w:p>
        </w:tc>
        <w:tc>
          <w:tcPr>
            <w:tcW w:w="1574" w:type="dxa"/>
            <w:vAlign w:val="center"/>
          </w:tcPr>
          <w:p w14:paraId="4847A979" w14:textId="77777777" w:rsidR="00B81B79" w:rsidRPr="006017C4" w:rsidRDefault="00B81B79" w:rsidP="00B81B79">
            <w:pPr>
              <w:spacing w:line="360" w:lineRule="auto"/>
              <w:jc w:val="right"/>
              <w:rPr>
                <w:rFonts w:eastAsiaTheme="minorEastAsia"/>
                <w:color w:val="000000" w:themeColor="text1"/>
                <w:szCs w:val="21"/>
              </w:rPr>
            </w:pPr>
            <w:r w:rsidRPr="006017C4">
              <w:rPr>
                <w:rFonts w:eastAsiaTheme="minorEastAsia"/>
                <w:color w:val="000000" w:themeColor="text1"/>
                <w:szCs w:val="21"/>
              </w:rPr>
              <w:t>751,106,492.94</w:t>
            </w:r>
          </w:p>
        </w:tc>
      </w:tr>
    </w:tbl>
    <w:p w14:paraId="4E3B7DD5" w14:textId="77777777"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注：表中所示为本基金资产及负债的账面价值，并按照合约规定的利率重新定价日或到期日孰早者予以分类。</w:t>
      </w:r>
    </w:p>
    <w:p w14:paraId="5B57300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14:paraId="3AD9F74C" w14:textId="77777777"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日，本基金持有的交易性债券投资公允价值占基金净资产的比例为</w:t>
      </w:r>
      <w:r w:rsidRPr="006017C4">
        <w:rPr>
          <w:rFonts w:eastAsiaTheme="minorEastAsia"/>
          <w:color w:val="000000" w:themeColor="text1"/>
          <w:kern w:val="0"/>
          <w:szCs w:val="21"/>
        </w:rPr>
        <w:t>1.61% (2023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r w:rsidRPr="006017C4">
        <w:rPr>
          <w:rFonts w:eastAsiaTheme="minorEastAsia"/>
          <w:color w:val="000000" w:themeColor="text1"/>
          <w:kern w:val="0"/>
          <w:szCs w:val="21"/>
        </w:rPr>
        <w:t>13.70%)</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56F1036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14:paraId="771BD291" w14:textId="77777777"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0169EA35" w14:textId="77777777"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14:paraId="574AAB86" w14:textId="77777777"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827"/>
        <w:gridCol w:w="3188"/>
      </w:tblGrid>
      <w:tr w:rsidR="00991338" w:rsidRPr="006017C4" w14:paraId="3A86CB41" w14:textId="77777777" w:rsidTr="001A3C48">
        <w:tc>
          <w:tcPr>
            <w:tcW w:w="1985" w:type="dxa"/>
            <w:vMerge w:val="restart"/>
            <w:vAlign w:val="center"/>
          </w:tcPr>
          <w:p w14:paraId="66A31D54"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015" w:type="dxa"/>
            <w:gridSpan w:val="2"/>
          </w:tcPr>
          <w:p w14:paraId="1AA9092B" w14:textId="77777777" w:rsidR="0061774F" w:rsidRPr="006017C4" w:rsidRDefault="0061774F"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61D16E71"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3850CB" w:rsidRPr="006017C4" w14:paraId="02B7B473" w14:textId="77777777" w:rsidTr="001A3C48">
        <w:tc>
          <w:tcPr>
            <w:tcW w:w="1985" w:type="dxa"/>
            <w:vMerge/>
            <w:vAlign w:val="center"/>
          </w:tcPr>
          <w:p w14:paraId="60304D29" w14:textId="77777777" w:rsidR="0061774F" w:rsidRPr="006017C4"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3827" w:type="dxa"/>
            <w:vAlign w:val="center"/>
          </w:tcPr>
          <w:p w14:paraId="380D01DA"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660CC782"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3188" w:type="dxa"/>
            <w:vAlign w:val="center"/>
          </w:tcPr>
          <w:p w14:paraId="1AFD4E76"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3850CB" w:rsidRPr="006017C4" w14:paraId="7DD718F2" w14:textId="77777777" w:rsidTr="001A3C48">
        <w:tc>
          <w:tcPr>
            <w:tcW w:w="1985" w:type="dxa"/>
            <w:vAlign w:val="center"/>
          </w:tcPr>
          <w:p w14:paraId="5C92605D"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3827" w:type="dxa"/>
          </w:tcPr>
          <w:p w14:paraId="7687BFA7"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3188" w:type="dxa"/>
            <w:vAlign w:val="center"/>
          </w:tcPr>
          <w:p w14:paraId="7A5083A4"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3850CB" w14:paraId="443D2B4B" w14:textId="77777777" w:rsidTr="001A3C48">
        <w:tc>
          <w:tcPr>
            <w:tcW w:w="1985" w:type="dxa"/>
            <w:vAlign w:val="center"/>
          </w:tcPr>
          <w:p w14:paraId="3FE4EB2F" w14:textId="77777777" w:rsidR="00B929E2" w:rsidRDefault="00EF68D0">
            <w:pPr>
              <w:jc w:val="left"/>
            </w:pPr>
            <w:r>
              <w:rPr>
                <w:rFonts w:eastAsiaTheme="minorEastAsia"/>
                <w:color w:val="000000" w:themeColor="text1"/>
                <w:szCs w:val="21"/>
              </w:rPr>
              <w:t>货币资金</w:t>
            </w:r>
          </w:p>
        </w:tc>
        <w:tc>
          <w:tcPr>
            <w:tcW w:w="3827" w:type="dxa"/>
            <w:vAlign w:val="center"/>
          </w:tcPr>
          <w:p w14:paraId="4C1F39DF" w14:textId="77777777" w:rsidR="00B929E2" w:rsidRDefault="00EF68D0">
            <w:pPr>
              <w:jc w:val="right"/>
            </w:pPr>
            <w:r>
              <w:rPr>
                <w:rFonts w:eastAsiaTheme="minorEastAsia"/>
                <w:color w:val="000000" w:themeColor="text1"/>
                <w:szCs w:val="21"/>
              </w:rPr>
              <w:t>11,836,841.48</w:t>
            </w:r>
          </w:p>
        </w:tc>
        <w:tc>
          <w:tcPr>
            <w:tcW w:w="3188" w:type="dxa"/>
            <w:vAlign w:val="center"/>
          </w:tcPr>
          <w:p w14:paraId="77C463FF" w14:textId="77777777" w:rsidR="00B929E2" w:rsidRDefault="00EF68D0">
            <w:pPr>
              <w:jc w:val="right"/>
            </w:pPr>
            <w:r>
              <w:rPr>
                <w:rFonts w:eastAsiaTheme="minorEastAsia"/>
                <w:color w:val="000000" w:themeColor="text1"/>
                <w:szCs w:val="21"/>
              </w:rPr>
              <w:t>11,836,841.48</w:t>
            </w:r>
          </w:p>
        </w:tc>
      </w:tr>
      <w:tr w:rsidR="003850CB" w14:paraId="1F62EFE6" w14:textId="77777777" w:rsidTr="001A3C48">
        <w:tc>
          <w:tcPr>
            <w:tcW w:w="1985" w:type="dxa"/>
            <w:vAlign w:val="center"/>
          </w:tcPr>
          <w:p w14:paraId="79B2A73F" w14:textId="77777777" w:rsidR="00B929E2" w:rsidRDefault="00EF68D0">
            <w:pPr>
              <w:jc w:val="left"/>
            </w:pPr>
            <w:r>
              <w:rPr>
                <w:rFonts w:eastAsiaTheme="minorEastAsia"/>
                <w:color w:val="000000" w:themeColor="text1"/>
                <w:szCs w:val="21"/>
              </w:rPr>
              <w:t>交易性金融资产</w:t>
            </w:r>
          </w:p>
        </w:tc>
        <w:tc>
          <w:tcPr>
            <w:tcW w:w="3827" w:type="dxa"/>
            <w:vAlign w:val="center"/>
          </w:tcPr>
          <w:p w14:paraId="55C71545" w14:textId="77777777" w:rsidR="00B929E2" w:rsidRDefault="00EF68D0">
            <w:pPr>
              <w:jc w:val="right"/>
            </w:pPr>
            <w:r>
              <w:rPr>
                <w:rFonts w:eastAsiaTheme="minorEastAsia"/>
                <w:color w:val="000000" w:themeColor="text1"/>
                <w:szCs w:val="21"/>
              </w:rPr>
              <w:t>1,658,954,207.43</w:t>
            </w:r>
          </w:p>
        </w:tc>
        <w:tc>
          <w:tcPr>
            <w:tcW w:w="3188" w:type="dxa"/>
            <w:vAlign w:val="center"/>
          </w:tcPr>
          <w:p w14:paraId="1FD73D9A" w14:textId="77777777" w:rsidR="00B929E2" w:rsidRDefault="00EF68D0">
            <w:pPr>
              <w:jc w:val="right"/>
            </w:pPr>
            <w:r>
              <w:rPr>
                <w:rFonts w:eastAsiaTheme="minorEastAsia"/>
                <w:color w:val="000000" w:themeColor="text1"/>
                <w:szCs w:val="21"/>
              </w:rPr>
              <w:t>1,658,954,207.43</w:t>
            </w:r>
          </w:p>
        </w:tc>
      </w:tr>
      <w:tr w:rsidR="003850CB" w14:paraId="28A56B9B" w14:textId="77777777" w:rsidTr="001A3C48">
        <w:tc>
          <w:tcPr>
            <w:tcW w:w="1985" w:type="dxa"/>
            <w:vAlign w:val="center"/>
          </w:tcPr>
          <w:p w14:paraId="319A11D0" w14:textId="77777777" w:rsidR="00B929E2" w:rsidRDefault="00EF68D0">
            <w:pPr>
              <w:jc w:val="left"/>
            </w:pPr>
            <w:r>
              <w:rPr>
                <w:rFonts w:eastAsiaTheme="minorEastAsia"/>
                <w:color w:val="000000" w:themeColor="text1"/>
                <w:szCs w:val="21"/>
              </w:rPr>
              <w:t>应收股利</w:t>
            </w:r>
          </w:p>
        </w:tc>
        <w:tc>
          <w:tcPr>
            <w:tcW w:w="3827" w:type="dxa"/>
            <w:vAlign w:val="center"/>
          </w:tcPr>
          <w:p w14:paraId="7EAA286F" w14:textId="77777777" w:rsidR="00B929E2" w:rsidRDefault="00EF68D0">
            <w:pPr>
              <w:jc w:val="right"/>
            </w:pPr>
            <w:r>
              <w:rPr>
                <w:rFonts w:eastAsiaTheme="minorEastAsia"/>
                <w:color w:val="000000" w:themeColor="text1"/>
                <w:szCs w:val="21"/>
              </w:rPr>
              <w:t>-</w:t>
            </w:r>
          </w:p>
        </w:tc>
        <w:tc>
          <w:tcPr>
            <w:tcW w:w="3188" w:type="dxa"/>
            <w:vAlign w:val="center"/>
          </w:tcPr>
          <w:p w14:paraId="6F22E483" w14:textId="77777777" w:rsidR="00B929E2" w:rsidRDefault="00EF68D0">
            <w:pPr>
              <w:jc w:val="right"/>
            </w:pPr>
            <w:r>
              <w:rPr>
                <w:rFonts w:eastAsiaTheme="minorEastAsia"/>
                <w:color w:val="000000" w:themeColor="text1"/>
                <w:szCs w:val="21"/>
              </w:rPr>
              <w:t>-</w:t>
            </w:r>
          </w:p>
        </w:tc>
      </w:tr>
      <w:tr w:rsidR="003850CB" w14:paraId="7620475F" w14:textId="77777777" w:rsidTr="001A3C48">
        <w:tc>
          <w:tcPr>
            <w:tcW w:w="1985" w:type="dxa"/>
            <w:vAlign w:val="center"/>
          </w:tcPr>
          <w:p w14:paraId="6D1DD014" w14:textId="77777777" w:rsidR="00B929E2" w:rsidRDefault="00EF68D0">
            <w:pPr>
              <w:jc w:val="left"/>
            </w:pPr>
            <w:r>
              <w:rPr>
                <w:rFonts w:eastAsiaTheme="minorEastAsia"/>
                <w:color w:val="000000" w:themeColor="text1"/>
                <w:szCs w:val="21"/>
              </w:rPr>
              <w:t>应收申购款</w:t>
            </w:r>
          </w:p>
        </w:tc>
        <w:tc>
          <w:tcPr>
            <w:tcW w:w="3827" w:type="dxa"/>
            <w:vAlign w:val="center"/>
          </w:tcPr>
          <w:p w14:paraId="2BC48701" w14:textId="77777777" w:rsidR="00B929E2" w:rsidRDefault="00EF68D0">
            <w:pPr>
              <w:jc w:val="right"/>
            </w:pPr>
            <w:r>
              <w:rPr>
                <w:rFonts w:eastAsiaTheme="minorEastAsia"/>
                <w:color w:val="000000" w:themeColor="text1"/>
                <w:szCs w:val="21"/>
              </w:rPr>
              <w:t>59,759.62</w:t>
            </w:r>
          </w:p>
        </w:tc>
        <w:tc>
          <w:tcPr>
            <w:tcW w:w="3188" w:type="dxa"/>
            <w:vAlign w:val="center"/>
          </w:tcPr>
          <w:p w14:paraId="08DF35D1" w14:textId="77777777" w:rsidR="00B929E2" w:rsidRDefault="00EF68D0">
            <w:pPr>
              <w:jc w:val="right"/>
            </w:pPr>
            <w:r>
              <w:rPr>
                <w:rFonts w:eastAsiaTheme="minorEastAsia"/>
                <w:color w:val="000000" w:themeColor="text1"/>
                <w:szCs w:val="21"/>
              </w:rPr>
              <w:t>59,759.62</w:t>
            </w:r>
          </w:p>
        </w:tc>
      </w:tr>
      <w:tr w:rsidR="003850CB" w:rsidRPr="006017C4" w14:paraId="5C5F31AE" w14:textId="77777777" w:rsidTr="001A3C48">
        <w:tc>
          <w:tcPr>
            <w:tcW w:w="1985" w:type="dxa"/>
            <w:vAlign w:val="center"/>
          </w:tcPr>
          <w:p w14:paraId="4F5F0D68"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3827" w:type="dxa"/>
            <w:vAlign w:val="center"/>
          </w:tcPr>
          <w:p w14:paraId="0C923F67"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1,670,850,808.53</w:t>
            </w:r>
          </w:p>
        </w:tc>
        <w:tc>
          <w:tcPr>
            <w:tcW w:w="3188" w:type="dxa"/>
            <w:vAlign w:val="center"/>
          </w:tcPr>
          <w:p w14:paraId="1E707C59" w14:textId="77777777" w:rsidR="00C81775" w:rsidRPr="006017C4" w:rsidRDefault="00A8103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1,670,850,808.53</w:t>
            </w:r>
          </w:p>
        </w:tc>
      </w:tr>
      <w:tr w:rsidR="003850CB" w:rsidRPr="006017C4" w14:paraId="15869312" w14:textId="77777777" w:rsidTr="001A3C48">
        <w:tc>
          <w:tcPr>
            <w:tcW w:w="1985" w:type="dxa"/>
            <w:vAlign w:val="center"/>
          </w:tcPr>
          <w:p w14:paraId="4B01C7C3"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3827" w:type="dxa"/>
          </w:tcPr>
          <w:p w14:paraId="1E595EBB"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3188" w:type="dxa"/>
          </w:tcPr>
          <w:p w14:paraId="4BB262D6"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3850CB" w14:paraId="3F7F3FC0" w14:textId="77777777" w:rsidTr="001A3C48">
        <w:tc>
          <w:tcPr>
            <w:tcW w:w="1985" w:type="dxa"/>
            <w:vAlign w:val="center"/>
          </w:tcPr>
          <w:p w14:paraId="66C4DF85" w14:textId="77777777" w:rsidR="00B929E2" w:rsidRDefault="00EF68D0">
            <w:pPr>
              <w:jc w:val="left"/>
            </w:pPr>
            <w:r>
              <w:rPr>
                <w:rFonts w:eastAsiaTheme="minorEastAsia"/>
                <w:color w:val="000000" w:themeColor="text1"/>
                <w:szCs w:val="21"/>
              </w:rPr>
              <w:t>应付赎回款</w:t>
            </w:r>
          </w:p>
        </w:tc>
        <w:tc>
          <w:tcPr>
            <w:tcW w:w="3827" w:type="dxa"/>
            <w:vAlign w:val="center"/>
          </w:tcPr>
          <w:p w14:paraId="29BFE42F" w14:textId="77777777" w:rsidR="00B929E2" w:rsidRDefault="00EF68D0">
            <w:pPr>
              <w:jc w:val="right"/>
            </w:pPr>
            <w:r>
              <w:rPr>
                <w:rFonts w:eastAsiaTheme="minorEastAsia"/>
                <w:color w:val="000000" w:themeColor="text1"/>
                <w:szCs w:val="21"/>
              </w:rPr>
              <w:t>2,216,332.80</w:t>
            </w:r>
          </w:p>
        </w:tc>
        <w:tc>
          <w:tcPr>
            <w:tcW w:w="3188" w:type="dxa"/>
            <w:vAlign w:val="center"/>
          </w:tcPr>
          <w:p w14:paraId="1D2C171C" w14:textId="77777777" w:rsidR="00B929E2" w:rsidRDefault="00EF68D0">
            <w:pPr>
              <w:jc w:val="right"/>
            </w:pPr>
            <w:r>
              <w:rPr>
                <w:rFonts w:eastAsiaTheme="minorEastAsia"/>
                <w:color w:val="000000" w:themeColor="text1"/>
                <w:szCs w:val="21"/>
              </w:rPr>
              <w:t>2,216,332.80</w:t>
            </w:r>
          </w:p>
        </w:tc>
      </w:tr>
      <w:tr w:rsidR="003850CB" w14:paraId="5D0C369A" w14:textId="77777777" w:rsidTr="001A3C48">
        <w:tc>
          <w:tcPr>
            <w:tcW w:w="1985" w:type="dxa"/>
            <w:vAlign w:val="center"/>
          </w:tcPr>
          <w:p w14:paraId="0FBD7388" w14:textId="77777777" w:rsidR="00B929E2" w:rsidRDefault="00EF68D0">
            <w:pPr>
              <w:jc w:val="left"/>
            </w:pPr>
            <w:r>
              <w:rPr>
                <w:rFonts w:eastAsiaTheme="minorEastAsia"/>
                <w:color w:val="000000" w:themeColor="text1"/>
                <w:szCs w:val="21"/>
              </w:rPr>
              <w:t>其他负债</w:t>
            </w:r>
          </w:p>
        </w:tc>
        <w:tc>
          <w:tcPr>
            <w:tcW w:w="3827" w:type="dxa"/>
            <w:vAlign w:val="center"/>
          </w:tcPr>
          <w:p w14:paraId="7205E685" w14:textId="77777777" w:rsidR="00B929E2" w:rsidRDefault="00EF68D0">
            <w:pPr>
              <w:jc w:val="right"/>
            </w:pPr>
            <w:r>
              <w:rPr>
                <w:rFonts w:eastAsiaTheme="minorEastAsia"/>
                <w:color w:val="000000" w:themeColor="text1"/>
                <w:szCs w:val="21"/>
              </w:rPr>
              <w:t>1,100.48</w:t>
            </w:r>
          </w:p>
        </w:tc>
        <w:tc>
          <w:tcPr>
            <w:tcW w:w="3188" w:type="dxa"/>
            <w:vAlign w:val="center"/>
          </w:tcPr>
          <w:p w14:paraId="4BAD93CF" w14:textId="77777777" w:rsidR="00B929E2" w:rsidRDefault="00EF68D0">
            <w:pPr>
              <w:jc w:val="right"/>
            </w:pPr>
            <w:r>
              <w:rPr>
                <w:rFonts w:eastAsiaTheme="minorEastAsia"/>
                <w:color w:val="000000" w:themeColor="text1"/>
                <w:szCs w:val="21"/>
              </w:rPr>
              <w:t>1,100.48</w:t>
            </w:r>
          </w:p>
        </w:tc>
      </w:tr>
      <w:tr w:rsidR="003850CB" w:rsidRPr="006017C4" w14:paraId="0B6D5F68" w14:textId="77777777" w:rsidTr="001A3C48">
        <w:tc>
          <w:tcPr>
            <w:tcW w:w="1985" w:type="dxa"/>
            <w:vAlign w:val="center"/>
          </w:tcPr>
          <w:p w14:paraId="389799F2"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3827" w:type="dxa"/>
            <w:vAlign w:val="center"/>
          </w:tcPr>
          <w:p w14:paraId="2AF9B740"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2,217,433.28</w:t>
            </w:r>
          </w:p>
        </w:tc>
        <w:tc>
          <w:tcPr>
            <w:tcW w:w="3188" w:type="dxa"/>
            <w:vAlign w:val="center"/>
          </w:tcPr>
          <w:p w14:paraId="67AA4D89" w14:textId="77777777" w:rsidR="00C81775" w:rsidRPr="006017C4" w:rsidRDefault="0039108D"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2,217,433.28</w:t>
            </w:r>
          </w:p>
        </w:tc>
      </w:tr>
      <w:tr w:rsidR="003850CB" w:rsidRPr="006017C4" w14:paraId="4EA7FB91" w14:textId="77777777" w:rsidTr="001A3C48">
        <w:tc>
          <w:tcPr>
            <w:tcW w:w="1985" w:type="dxa"/>
            <w:vAlign w:val="center"/>
          </w:tcPr>
          <w:p w14:paraId="7DF1DC10"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3827" w:type="dxa"/>
            <w:vAlign w:val="center"/>
          </w:tcPr>
          <w:p w14:paraId="4294565C"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1,668,633,375.25</w:t>
            </w:r>
          </w:p>
        </w:tc>
        <w:tc>
          <w:tcPr>
            <w:tcW w:w="3188" w:type="dxa"/>
            <w:vAlign w:val="center"/>
          </w:tcPr>
          <w:p w14:paraId="7A028B53" w14:textId="77777777" w:rsidR="00C81775" w:rsidRPr="006017C4" w:rsidRDefault="00626E98"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1,668,633,375.25</w:t>
            </w:r>
          </w:p>
        </w:tc>
      </w:tr>
      <w:tr w:rsidR="00991338" w:rsidRPr="006017C4" w14:paraId="489E168B" w14:textId="77777777" w:rsidTr="001A3C48">
        <w:tc>
          <w:tcPr>
            <w:tcW w:w="1985" w:type="dxa"/>
            <w:vMerge w:val="restart"/>
            <w:vAlign w:val="center"/>
          </w:tcPr>
          <w:p w14:paraId="1D6AD2CD"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015" w:type="dxa"/>
            <w:gridSpan w:val="2"/>
          </w:tcPr>
          <w:p w14:paraId="2625D63F" w14:textId="77777777" w:rsidR="00D24F39" w:rsidRPr="006017C4" w:rsidRDefault="00D24F39"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1498E536"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3850CB" w:rsidRPr="006017C4" w14:paraId="1B8370BB" w14:textId="77777777" w:rsidTr="001A3C48">
        <w:tc>
          <w:tcPr>
            <w:tcW w:w="1985" w:type="dxa"/>
            <w:vMerge/>
            <w:vAlign w:val="center"/>
          </w:tcPr>
          <w:p w14:paraId="73D3A8BC" w14:textId="77777777" w:rsidR="00D24F39" w:rsidRPr="006017C4"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3827" w:type="dxa"/>
            <w:vAlign w:val="center"/>
          </w:tcPr>
          <w:p w14:paraId="19FD3720"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22387FCC"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3188" w:type="dxa"/>
            <w:vAlign w:val="center"/>
          </w:tcPr>
          <w:p w14:paraId="099E5DDC"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3850CB" w:rsidRPr="006017C4" w14:paraId="7CB5D1B8" w14:textId="77777777" w:rsidTr="001A3C48">
        <w:tc>
          <w:tcPr>
            <w:tcW w:w="1985" w:type="dxa"/>
            <w:vAlign w:val="center"/>
          </w:tcPr>
          <w:p w14:paraId="1C887091" w14:textId="77777777" w:rsidR="00C81775" w:rsidRPr="006017C4" w:rsidRDefault="00C81775"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3827" w:type="dxa"/>
          </w:tcPr>
          <w:p w14:paraId="39533677"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3188" w:type="dxa"/>
            <w:vAlign w:val="center"/>
          </w:tcPr>
          <w:p w14:paraId="00BD6419"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3850CB" w14:paraId="4DA8D96B" w14:textId="77777777" w:rsidTr="001A3C48">
        <w:tc>
          <w:tcPr>
            <w:tcW w:w="1985" w:type="dxa"/>
            <w:vAlign w:val="center"/>
          </w:tcPr>
          <w:p w14:paraId="663B7A5A" w14:textId="77777777" w:rsidR="00B929E2" w:rsidRDefault="00EF68D0">
            <w:pPr>
              <w:jc w:val="left"/>
            </w:pPr>
            <w:r>
              <w:rPr>
                <w:rFonts w:eastAsiaTheme="minorEastAsia"/>
                <w:color w:val="000000" w:themeColor="text1"/>
                <w:szCs w:val="21"/>
              </w:rPr>
              <w:t>货币资金</w:t>
            </w:r>
          </w:p>
        </w:tc>
        <w:tc>
          <w:tcPr>
            <w:tcW w:w="3827" w:type="dxa"/>
            <w:vAlign w:val="center"/>
          </w:tcPr>
          <w:p w14:paraId="12D1B37A" w14:textId="77777777" w:rsidR="00B929E2" w:rsidRDefault="00EF68D0">
            <w:pPr>
              <w:jc w:val="right"/>
            </w:pPr>
            <w:r>
              <w:rPr>
                <w:rFonts w:eastAsiaTheme="minorEastAsia"/>
                <w:color w:val="000000" w:themeColor="text1"/>
                <w:szCs w:val="21"/>
              </w:rPr>
              <w:t>43,093,741.34</w:t>
            </w:r>
          </w:p>
        </w:tc>
        <w:tc>
          <w:tcPr>
            <w:tcW w:w="3188" w:type="dxa"/>
            <w:vAlign w:val="center"/>
          </w:tcPr>
          <w:p w14:paraId="36614BE1" w14:textId="77777777" w:rsidR="00B929E2" w:rsidRDefault="00EF68D0">
            <w:pPr>
              <w:jc w:val="right"/>
            </w:pPr>
            <w:r>
              <w:rPr>
                <w:rFonts w:eastAsiaTheme="minorEastAsia"/>
                <w:color w:val="000000" w:themeColor="text1"/>
                <w:szCs w:val="21"/>
              </w:rPr>
              <w:t>43,093,741.34</w:t>
            </w:r>
          </w:p>
        </w:tc>
      </w:tr>
      <w:tr w:rsidR="003850CB" w14:paraId="733C38EC" w14:textId="77777777" w:rsidTr="001A3C48">
        <w:tc>
          <w:tcPr>
            <w:tcW w:w="1985" w:type="dxa"/>
            <w:vAlign w:val="center"/>
          </w:tcPr>
          <w:p w14:paraId="61A9C02D" w14:textId="77777777" w:rsidR="00B929E2" w:rsidRDefault="00EF68D0">
            <w:pPr>
              <w:jc w:val="left"/>
            </w:pPr>
            <w:r>
              <w:rPr>
                <w:rFonts w:eastAsiaTheme="minorEastAsia"/>
                <w:color w:val="000000" w:themeColor="text1"/>
                <w:szCs w:val="21"/>
              </w:rPr>
              <w:t>交易性金融资产</w:t>
            </w:r>
          </w:p>
        </w:tc>
        <w:tc>
          <w:tcPr>
            <w:tcW w:w="3827" w:type="dxa"/>
            <w:vAlign w:val="center"/>
          </w:tcPr>
          <w:p w14:paraId="483E642D" w14:textId="77777777" w:rsidR="00B929E2" w:rsidRDefault="00EF68D0">
            <w:pPr>
              <w:jc w:val="right"/>
            </w:pPr>
            <w:r>
              <w:rPr>
                <w:rFonts w:eastAsiaTheme="minorEastAsia"/>
                <w:color w:val="000000" w:themeColor="text1"/>
                <w:szCs w:val="21"/>
              </w:rPr>
              <w:t>722,117,899.91</w:t>
            </w:r>
          </w:p>
        </w:tc>
        <w:tc>
          <w:tcPr>
            <w:tcW w:w="3188" w:type="dxa"/>
            <w:vAlign w:val="center"/>
          </w:tcPr>
          <w:p w14:paraId="738C94FA" w14:textId="77777777" w:rsidR="00B929E2" w:rsidRDefault="00EF68D0">
            <w:pPr>
              <w:jc w:val="right"/>
            </w:pPr>
            <w:r>
              <w:rPr>
                <w:rFonts w:eastAsiaTheme="minorEastAsia"/>
                <w:color w:val="000000" w:themeColor="text1"/>
                <w:szCs w:val="21"/>
              </w:rPr>
              <w:t>722,117,899.91</w:t>
            </w:r>
          </w:p>
        </w:tc>
      </w:tr>
      <w:tr w:rsidR="003850CB" w14:paraId="2789C1C9" w14:textId="77777777" w:rsidTr="001A3C48">
        <w:tc>
          <w:tcPr>
            <w:tcW w:w="1985" w:type="dxa"/>
            <w:vAlign w:val="center"/>
          </w:tcPr>
          <w:p w14:paraId="6860AA8C" w14:textId="77777777" w:rsidR="00B929E2" w:rsidRDefault="00EF68D0">
            <w:pPr>
              <w:jc w:val="left"/>
            </w:pPr>
            <w:r>
              <w:rPr>
                <w:rFonts w:eastAsiaTheme="minorEastAsia"/>
                <w:color w:val="000000" w:themeColor="text1"/>
                <w:szCs w:val="21"/>
              </w:rPr>
              <w:t>应收申购款</w:t>
            </w:r>
          </w:p>
        </w:tc>
        <w:tc>
          <w:tcPr>
            <w:tcW w:w="3827" w:type="dxa"/>
            <w:vAlign w:val="center"/>
          </w:tcPr>
          <w:p w14:paraId="5F7B9D97" w14:textId="77777777" w:rsidR="00B929E2" w:rsidRDefault="00EF68D0">
            <w:pPr>
              <w:jc w:val="right"/>
            </w:pPr>
            <w:r>
              <w:rPr>
                <w:rFonts w:eastAsiaTheme="minorEastAsia"/>
                <w:color w:val="000000" w:themeColor="text1"/>
                <w:szCs w:val="21"/>
              </w:rPr>
              <w:t>7,771,380.24</w:t>
            </w:r>
          </w:p>
        </w:tc>
        <w:tc>
          <w:tcPr>
            <w:tcW w:w="3188" w:type="dxa"/>
            <w:vAlign w:val="center"/>
          </w:tcPr>
          <w:p w14:paraId="0A48D7C1" w14:textId="77777777" w:rsidR="00B929E2" w:rsidRDefault="00EF68D0">
            <w:pPr>
              <w:jc w:val="right"/>
            </w:pPr>
            <w:r>
              <w:rPr>
                <w:rFonts w:eastAsiaTheme="minorEastAsia"/>
                <w:color w:val="000000" w:themeColor="text1"/>
                <w:szCs w:val="21"/>
              </w:rPr>
              <w:t>7,771,380.24</w:t>
            </w:r>
          </w:p>
        </w:tc>
      </w:tr>
      <w:tr w:rsidR="003850CB" w:rsidRPr="006017C4" w14:paraId="5F685005" w14:textId="77777777" w:rsidTr="001A3C48">
        <w:tc>
          <w:tcPr>
            <w:tcW w:w="1985" w:type="dxa"/>
            <w:vAlign w:val="center"/>
          </w:tcPr>
          <w:p w14:paraId="6ADBF81C"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3827" w:type="dxa"/>
            <w:vAlign w:val="center"/>
          </w:tcPr>
          <w:p w14:paraId="13CA3DF0"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772,983,021.49</w:t>
            </w:r>
          </w:p>
        </w:tc>
        <w:tc>
          <w:tcPr>
            <w:tcW w:w="3188" w:type="dxa"/>
            <w:vAlign w:val="center"/>
          </w:tcPr>
          <w:p w14:paraId="5B2617B5"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772,983,021.49</w:t>
            </w:r>
          </w:p>
        </w:tc>
      </w:tr>
      <w:tr w:rsidR="003850CB" w:rsidRPr="006017C4" w14:paraId="00C501AC" w14:textId="77777777" w:rsidTr="001A3C48">
        <w:tc>
          <w:tcPr>
            <w:tcW w:w="1985" w:type="dxa"/>
            <w:vAlign w:val="center"/>
          </w:tcPr>
          <w:p w14:paraId="3FD2C4C8"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3827" w:type="dxa"/>
          </w:tcPr>
          <w:p w14:paraId="13D3F4E4"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3188" w:type="dxa"/>
          </w:tcPr>
          <w:p w14:paraId="2603F46F"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3850CB" w14:paraId="48B58372" w14:textId="77777777" w:rsidTr="001A3C48">
        <w:tc>
          <w:tcPr>
            <w:tcW w:w="1985" w:type="dxa"/>
            <w:vAlign w:val="center"/>
          </w:tcPr>
          <w:p w14:paraId="20DDD191" w14:textId="77777777" w:rsidR="00B929E2" w:rsidRDefault="00EF68D0">
            <w:pPr>
              <w:jc w:val="left"/>
            </w:pPr>
            <w:r>
              <w:rPr>
                <w:rFonts w:eastAsiaTheme="minorEastAsia"/>
                <w:color w:val="000000" w:themeColor="text1"/>
                <w:szCs w:val="21"/>
              </w:rPr>
              <w:lastRenderedPageBreak/>
              <w:t>应付赎回款</w:t>
            </w:r>
          </w:p>
        </w:tc>
        <w:tc>
          <w:tcPr>
            <w:tcW w:w="3827" w:type="dxa"/>
            <w:vAlign w:val="center"/>
          </w:tcPr>
          <w:p w14:paraId="78BD7659" w14:textId="77777777" w:rsidR="00B929E2" w:rsidRDefault="00EF68D0">
            <w:pPr>
              <w:jc w:val="right"/>
            </w:pPr>
            <w:r>
              <w:rPr>
                <w:rFonts w:eastAsiaTheme="minorEastAsia"/>
                <w:color w:val="000000" w:themeColor="text1"/>
                <w:szCs w:val="21"/>
              </w:rPr>
              <w:t>6,418,326.16</w:t>
            </w:r>
          </w:p>
        </w:tc>
        <w:tc>
          <w:tcPr>
            <w:tcW w:w="3188" w:type="dxa"/>
            <w:vAlign w:val="center"/>
          </w:tcPr>
          <w:p w14:paraId="62AE02FD" w14:textId="77777777" w:rsidR="00B929E2" w:rsidRDefault="00EF68D0">
            <w:pPr>
              <w:jc w:val="right"/>
            </w:pPr>
            <w:r>
              <w:rPr>
                <w:rFonts w:eastAsiaTheme="minorEastAsia"/>
                <w:color w:val="000000" w:themeColor="text1"/>
                <w:szCs w:val="21"/>
              </w:rPr>
              <w:t>6,418,326.16</w:t>
            </w:r>
          </w:p>
        </w:tc>
      </w:tr>
      <w:tr w:rsidR="003850CB" w14:paraId="1DEDABF1" w14:textId="77777777" w:rsidTr="001A3C48">
        <w:tc>
          <w:tcPr>
            <w:tcW w:w="1985" w:type="dxa"/>
            <w:vAlign w:val="center"/>
          </w:tcPr>
          <w:p w14:paraId="76807697" w14:textId="77777777" w:rsidR="00B929E2" w:rsidRDefault="00EF68D0">
            <w:pPr>
              <w:jc w:val="left"/>
            </w:pPr>
            <w:r>
              <w:rPr>
                <w:rFonts w:eastAsiaTheme="minorEastAsia"/>
                <w:color w:val="000000" w:themeColor="text1"/>
                <w:szCs w:val="21"/>
              </w:rPr>
              <w:t>应付证券清算款</w:t>
            </w:r>
          </w:p>
        </w:tc>
        <w:tc>
          <w:tcPr>
            <w:tcW w:w="3827" w:type="dxa"/>
            <w:vAlign w:val="center"/>
          </w:tcPr>
          <w:p w14:paraId="39527851" w14:textId="77777777" w:rsidR="00B929E2" w:rsidRDefault="00EF68D0">
            <w:pPr>
              <w:jc w:val="right"/>
            </w:pPr>
            <w:r>
              <w:rPr>
                <w:rFonts w:eastAsiaTheme="minorEastAsia"/>
                <w:color w:val="000000" w:themeColor="text1"/>
                <w:szCs w:val="21"/>
              </w:rPr>
              <w:t>32,887,090.93</w:t>
            </w:r>
          </w:p>
        </w:tc>
        <w:tc>
          <w:tcPr>
            <w:tcW w:w="3188" w:type="dxa"/>
            <w:vAlign w:val="center"/>
          </w:tcPr>
          <w:p w14:paraId="1ADCA68A" w14:textId="77777777" w:rsidR="00B929E2" w:rsidRDefault="00EF68D0">
            <w:pPr>
              <w:jc w:val="right"/>
            </w:pPr>
            <w:r>
              <w:rPr>
                <w:rFonts w:eastAsiaTheme="minorEastAsia"/>
                <w:color w:val="000000" w:themeColor="text1"/>
                <w:szCs w:val="21"/>
              </w:rPr>
              <w:t>32,887,090.93</w:t>
            </w:r>
          </w:p>
        </w:tc>
      </w:tr>
      <w:tr w:rsidR="003850CB" w14:paraId="33CB26EA" w14:textId="77777777" w:rsidTr="001A3C48">
        <w:tc>
          <w:tcPr>
            <w:tcW w:w="1985" w:type="dxa"/>
            <w:vAlign w:val="center"/>
          </w:tcPr>
          <w:p w14:paraId="41E9EBAE" w14:textId="77777777" w:rsidR="00B929E2" w:rsidRDefault="00EF68D0">
            <w:pPr>
              <w:jc w:val="left"/>
            </w:pPr>
            <w:r>
              <w:rPr>
                <w:rFonts w:eastAsiaTheme="minorEastAsia"/>
                <w:color w:val="000000" w:themeColor="text1"/>
                <w:szCs w:val="21"/>
              </w:rPr>
              <w:t>其他负债</w:t>
            </w:r>
          </w:p>
        </w:tc>
        <w:tc>
          <w:tcPr>
            <w:tcW w:w="3827" w:type="dxa"/>
            <w:vAlign w:val="center"/>
          </w:tcPr>
          <w:p w14:paraId="460355B7" w14:textId="77777777" w:rsidR="00B929E2" w:rsidRDefault="00EF68D0">
            <w:pPr>
              <w:jc w:val="right"/>
            </w:pPr>
            <w:r>
              <w:rPr>
                <w:rFonts w:eastAsiaTheme="minorEastAsia"/>
                <w:color w:val="000000" w:themeColor="text1"/>
                <w:szCs w:val="21"/>
              </w:rPr>
              <w:t>4,010.37</w:t>
            </w:r>
          </w:p>
        </w:tc>
        <w:tc>
          <w:tcPr>
            <w:tcW w:w="3188" w:type="dxa"/>
            <w:vAlign w:val="center"/>
          </w:tcPr>
          <w:p w14:paraId="3BD34A03" w14:textId="77777777" w:rsidR="00B929E2" w:rsidRDefault="00EF68D0">
            <w:pPr>
              <w:jc w:val="right"/>
            </w:pPr>
            <w:r>
              <w:rPr>
                <w:rFonts w:eastAsiaTheme="minorEastAsia"/>
                <w:color w:val="000000" w:themeColor="text1"/>
                <w:szCs w:val="21"/>
              </w:rPr>
              <w:t>4,010.37</w:t>
            </w:r>
          </w:p>
        </w:tc>
      </w:tr>
      <w:tr w:rsidR="003850CB" w:rsidRPr="006017C4" w14:paraId="68C5ACF5" w14:textId="77777777" w:rsidTr="001A3C48">
        <w:tc>
          <w:tcPr>
            <w:tcW w:w="1985" w:type="dxa"/>
            <w:vAlign w:val="center"/>
          </w:tcPr>
          <w:p w14:paraId="13A09FF9"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3827" w:type="dxa"/>
            <w:vAlign w:val="center"/>
          </w:tcPr>
          <w:p w14:paraId="1425D971"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39,309,427.46</w:t>
            </w:r>
          </w:p>
        </w:tc>
        <w:tc>
          <w:tcPr>
            <w:tcW w:w="3188" w:type="dxa"/>
            <w:vAlign w:val="center"/>
          </w:tcPr>
          <w:p w14:paraId="17F3385B"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39,309,427.46</w:t>
            </w:r>
          </w:p>
        </w:tc>
      </w:tr>
      <w:tr w:rsidR="003850CB" w:rsidRPr="006017C4" w14:paraId="03DA9CD2" w14:textId="77777777" w:rsidTr="001A3C48">
        <w:tc>
          <w:tcPr>
            <w:tcW w:w="1985" w:type="dxa"/>
            <w:vAlign w:val="center"/>
          </w:tcPr>
          <w:p w14:paraId="02893229"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3827" w:type="dxa"/>
            <w:vAlign w:val="center"/>
          </w:tcPr>
          <w:p w14:paraId="64560BBC"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733,673,594.03</w:t>
            </w:r>
          </w:p>
        </w:tc>
        <w:tc>
          <w:tcPr>
            <w:tcW w:w="3188" w:type="dxa"/>
            <w:vAlign w:val="center"/>
          </w:tcPr>
          <w:p w14:paraId="05B8211A" w14:textId="77777777" w:rsidR="00C81775"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733,673,594.03</w:t>
            </w:r>
          </w:p>
        </w:tc>
      </w:tr>
    </w:tbl>
    <w:p w14:paraId="74BEC48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B929E2" w14:paraId="6D6AEE2F" w14:textId="77777777">
        <w:tc>
          <w:tcPr>
            <w:tcW w:w="993" w:type="dxa"/>
            <w:vAlign w:val="center"/>
          </w:tcPr>
          <w:p w14:paraId="55858D1C" w14:textId="77777777" w:rsidR="00B929E2" w:rsidRDefault="00EF68D0">
            <w:pPr>
              <w:jc w:val="left"/>
            </w:pPr>
            <w:r>
              <w:rPr>
                <w:rFonts w:eastAsiaTheme="minorEastAsia"/>
                <w:color w:val="000000" w:themeColor="text1"/>
                <w:szCs w:val="21"/>
              </w:rPr>
              <w:t>假设</w:t>
            </w:r>
          </w:p>
        </w:tc>
        <w:tc>
          <w:tcPr>
            <w:tcW w:w="8007" w:type="dxa"/>
            <w:gridSpan w:val="3"/>
            <w:vAlign w:val="center"/>
          </w:tcPr>
          <w:p w14:paraId="7F835BEF" w14:textId="77777777" w:rsidR="00B929E2" w:rsidRDefault="00EF68D0">
            <w:pPr>
              <w:jc w:val="left"/>
            </w:pPr>
            <w:r>
              <w:rPr>
                <w:rFonts w:eastAsiaTheme="minorEastAsia"/>
                <w:color w:val="000000" w:themeColor="text1"/>
                <w:szCs w:val="21"/>
              </w:rPr>
              <w:t>除汇率以外的其他变量不变</w:t>
            </w:r>
          </w:p>
        </w:tc>
      </w:tr>
      <w:tr w:rsidR="00991338" w:rsidRPr="006017C4" w14:paraId="28603502" w14:textId="77777777" w:rsidTr="00C74171">
        <w:tc>
          <w:tcPr>
            <w:tcW w:w="993" w:type="dxa"/>
            <w:vMerge w:val="restart"/>
            <w:vAlign w:val="center"/>
          </w:tcPr>
          <w:p w14:paraId="3A4085C6" w14:textId="77777777"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5858CAC7" w14:textId="77777777"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616829E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741D700A" w14:textId="77777777"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14:paraId="44D0BFA8" w14:textId="77777777" w:rsidTr="009327EB">
        <w:tc>
          <w:tcPr>
            <w:tcW w:w="993" w:type="dxa"/>
            <w:vMerge/>
            <w:vAlign w:val="center"/>
          </w:tcPr>
          <w:p w14:paraId="0DDE4D7E" w14:textId="77777777"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244FA45B"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14:paraId="1E60F8C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093482E0" w14:textId="77777777"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3E8D6EA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52DB5ECD" w14:textId="77777777"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B929E2" w14:paraId="2776F3E6" w14:textId="77777777">
        <w:tc>
          <w:tcPr>
            <w:tcW w:w="993" w:type="dxa"/>
            <w:vMerge/>
          </w:tcPr>
          <w:p w14:paraId="17555A10" w14:textId="77777777" w:rsidR="00B929E2" w:rsidRDefault="00B929E2"/>
        </w:tc>
        <w:tc>
          <w:tcPr>
            <w:tcW w:w="3402" w:type="dxa"/>
            <w:vAlign w:val="center"/>
          </w:tcPr>
          <w:p w14:paraId="406CDCF9" w14:textId="77777777" w:rsidR="00B929E2" w:rsidRDefault="00EF68D0">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2B660909" w14:textId="77777777" w:rsidR="00B929E2" w:rsidRDefault="00EF68D0">
            <w:pPr>
              <w:jc w:val="right"/>
            </w:pPr>
            <w:r>
              <w:rPr>
                <w:rFonts w:eastAsiaTheme="minorEastAsia"/>
                <w:color w:val="000000" w:themeColor="text1"/>
                <w:szCs w:val="21"/>
              </w:rPr>
              <w:t>增加约</w:t>
            </w:r>
            <w:r>
              <w:rPr>
                <w:rFonts w:eastAsiaTheme="minorEastAsia"/>
                <w:color w:val="000000" w:themeColor="text1"/>
                <w:szCs w:val="21"/>
              </w:rPr>
              <w:t>8,343</w:t>
            </w:r>
          </w:p>
        </w:tc>
        <w:tc>
          <w:tcPr>
            <w:tcW w:w="2303" w:type="dxa"/>
            <w:vAlign w:val="center"/>
          </w:tcPr>
          <w:p w14:paraId="04756A2D" w14:textId="77777777" w:rsidR="00B929E2" w:rsidRDefault="00EF68D0">
            <w:pPr>
              <w:jc w:val="right"/>
            </w:pPr>
            <w:r>
              <w:rPr>
                <w:rFonts w:eastAsiaTheme="minorEastAsia"/>
                <w:color w:val="000000" w:themeColor="text1"/>
                <w:szCs w:val="21"/>
              </w:rPr>
              <w:t>增加约</w:t>
            </w:r>
            <w:r>
              <w:rPr>
                <w:rFonts w:eastAsiaTheme="minorEastAsia"/>
                <w:color w:val="000000" w:themeColor="text1"/>
                <w:szCs w:val="21"/>
              </w:rPr>
              <w:t>3,668</w:t>
            </w:r>
          </w:p>
        </w:tc>
      </w:tr>
      <w:tr w:rsidR="00B929E2" w14:paraId="565AE640" w14:textId="77777777">
        <w:tc>
          <w:tcPr>
            <w:tcW w:w="993" w:type="dxa"/>
            <w:vMerge/>
          </w:tcPr>
          <w:p w14:paraId="19779733" w14:textId="77777777" w:rsidR="00B929E2" w:rsidRDefault="00B929E2"/>
        </w:tc>
        <w:tc>
          <w:tcPr>
            <w:tcW w:w="3402" w:type="dxa"/>
            <w:vAlign w:val="center"/>
          </w:tcPr>
          <w:p w14:paraId="1BF02E6F" w14:textId="77777777" w:rsidR="00B929E2" w:rsidRDefault="00EF68D0">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683226EC" w14:textId="77777777" w:rsidR="00B929E2" w:rsidRDefault="00EF68D0">
            <w:pPr>
              <w:jc w:val="right"/>
            </w:pPr>
            <w:r>
              <w:rPr>
                <w:rFonts w:eastAsiaTheme="minorEastAsia"/>
                <w:color w:val="000000" w:themeColor="text1"/>
                <w:szCs w:val="21"/>
              </w:rPr>
              <w:t>减少约</w:t>
            </w:r>
            <w:r>
              <w:rPr>
                <w:rFonts w:eastAsiaTheme="minorEastAsia"/>
                <w:color w:val="000000" w:themeColor="text1"/>
                <w:szCs w:val="21"/>
              </w:rPr>
              <w:t>8,343</w:t>
            </w:r>
          </w:p>
        </w:tc>
        <w:tc>
          <w:tcPr>
            <w:tcW w:w="2303" w:type="dxa"/>
            <w:vAlign w:val="center"/>
          </w:tcPr>
          <w:p w14:paraId="670C1A54" w14:textId="77777777" w:rsidR="00B929E2" w:rsidRDefault="00EF68D0">
            <w:pPr>
              <w:jc w:val="right"/>
            </w:pPr>
            <w:r>
              <w:rPr>
                <w:rFonts w:eastAsiaTheme="minorEastAsia"/>
                <w:color w:val="000000" w:themeColor="text1"/>
                <w:szCs w:val="21"/>
              </w:rPr>
              <w:t>减少约</w:t>
            </w:r>
            <w:r>
              <w:rPr>
                <w:rFonts w:eastAsiaTheme="minorEastAsia"/>
                <w:color w:val="000000" w:themeColor="text1"/>
                <w:szCs w:val="21"/>
              </w:rPr>
              <w:t>3,668</w:t>
            </w:r>
          </w:p>
        </w:tc>
      </w:tr>
    </w:tbl>
    <w:p w14:paraId="7840080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14:paraId="4B7FF7A3" w14:textId="77777777" w:rsidR="00B929E2" w:rsidRDefault="00EF68D0">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与中国证监会签署双边监管合作谅解备忘录的国家或地区证券监管机构登记注册的公募基金份额</w:t>
      </w:r>
      <w:r>
        <w:rPr>
          <w:rFonts w:eastAsiaTheme="minorEastAsia"/>
          <w:color w:val="000000" w:themeColor="text1"/>
          <w:szCs w:val="21"/>
        </w:rPr>
        <w:t>(</w:t>
      </w:r>
      <w:r>
        <w:rPr>
          <w:rFonts w:eastAsiaTheme="minorEastAsia"/>
          <w:color w:val="000000" w:themeColor="text1"/>
          <w:szCs w:val="21"/>
        </w:rPr>
        <w:t>包括开放式基金和交易型开放式指数基金</w:t>
      </w:r>
      <w:r>
        <w:rPr>
          <w:rFonts w:eastAsiaTheme="minorEastAsia"/>
          <w:color w:val="000000" w:themeColor="text1"/>
          <w:szCs w:val="21"/>
        </w:rPr>
        <w:t>(ETF)</w:t>
      </w:r>
      <w:r>
        <w:rPr>
          <w:rFonts w:eastAsiaTheme="minorEastAsia"/>
          <w:color w:val="000000" w:themeColor="text1"/>
          <w:szCs w:val="21"/>
        </w:rPr>
        <w:t>、证券交易所上市或银行间同业市场交易的股票和债券，所面临的其他价格风险来源于单个证券发行主体自身经营情况或特殊事项的影响，也可能来源于证券市场整体波动的影响。</w:t>
      </w:r>
    </w:p>
    <w:p w14:paraId="074C0A00" w14:textId="77777777" w:rsidR="00B929E2" w:rsidRDefault="00B929E2">
      <w:pPr>
        <w:widowControl/>
        <w:spacing w:line="360" w:lineRule="auto"/>
        <w:ind w:firstLineChars="200" w:firstLine="420"/>
        <w:rPr>
          <w:rFonts w:eastAsiaTheme="minorEastAsia"/>
          <w:color w:val="000000" w:themeColor="text1"/>
          <w:szCs w:val="21"/>
        </w:rPr>
      </w:pPr>
    </w:p>
    <w:p w14:paraId="0B28570E" w14:textId="77777777" w:rsidR="00B929E2" w:rsidRDefault="00EF68D0">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根据风险预算、收益目标、约束条件来制定投资目标，并据此制定投资方案，即构建战略性资产配置框架。在此基础之上，本基金将通过广泛的策略选择和基金经理的主观分析来构建投资组合。在当前阶段，基金管理人将精选摩根资产管理</w:t>
      </w:r>
      <w:r>
        <w:rPr>
          <w:rFonts w:eastAsiaTheme="minorEastAsia"/>
          <w:color w:val="000000" w:themeColor="text1"/>
          <w:szCs w:val="21"/>
        </w:rPr>
        <w:t>(J.P. MORGAN ASSET MANAGEMENT)</w:t>
      </w:r>
      <w:r>
        <w:rPr>
          <w:rFonts w:eastAsiaTheme="minorEastAsia"/>
          <w:color w:val="000000" w:themeColor="text1"/>
          <w:szCs w:val="21"/>
        </w:rPr>
        <w:t>旗下采用不同投资策略及投资流程的基金作为投资标的；同时，基金经理将结合定量和定性的观点，对资产和策略进行主动管理，构建</w:t>
      </w:r>
      <w:r>
        <w:rPr>
          <w:rFonts w:eastAsiaTheme="minorEastAsia"/>
          <w:color w:val="000000" w:themeColor="text1"/>
          <w:szCs w:val="21"/>
        </w:rPr>
        <w:t>FOF</w:t>
      </w:r>
      <w:r>
        <w:rPr>
          <w:rFonts w:eastAsiaTheme="minorEastAsia"/>
          <w:color w:val="000000" w:themeColor="text1"/>
          <w:szCs w:val="21"/>
        </w:rPr>
        <w:t>投资组合。本基金将保持持续的策略评估和投资监控，通过定期回顾和调整机制，以实现产品的目标收益。本基金采取</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的资产配置和</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的基金选择、定量研究与定性研究相结合的投资策略进行投资组合的构建。</w:t>
      </w:r>
    </w:p>
    <w:p w14:paraId="25A05847" w14:textId="77777777" w:rsidR="00B929E2" w:rsidRDefault="00B929E2">
      <w:pPr>
        <w:widowControl/>
        <w:spacing w:line="360" w:lineRule="auto"/>
        <w:ind w:firstLineChars="200" w:firstLine="420"/>
        <w:rPr>
          <w:rFonts w:eastAsiaTheme="minorEastAsia"/>
          <w:color w:val="000000" w:themeColor="text1"/>
          <w:szCs w:val="21"/>
        </w:rPr>
      </w:pPr>
    </w:p>
    <w:p w14:paraId="13676B5F" w14:textId="77777777"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lastRenderedPageBreak/>
        <w:t>本基金通过投资组合的分散化降低其他价格风险。本基金投资组合中投资于已与中国证监会签署双边监管合作谅解备忘录的国家或地区证券监管机构登记注册的公募基金</w:t>
      </w:r>
      <w:r w:rsidRPr="006017C4">
        <w:rPr>
          <w:rFonts w:eastAsiaTheme="minorEastAsia"/>
          <w:color w:val="000000" w:themeColor="text1"/>
          <w:szCs w:val="21"/>
        </w:rPr>
        <w:t>(</w:t>
      </w:r>
      <w:r w:rsidRPr="006017C4">
        <w:rPr>
          <w:rFonts w:eastAsiaTheme="minorEastAsia"/>
          <w:color w:val="000000" w:themeColor="text1"/>
          <w:szCs w:val="21"/>
        </w:rPr>
        <w:t>包括开放式基金和交易型开放式指数基金</w:t>
      </w:r>
      <w:r w:rsidRPr="006017C4">
        <w:rPr>
          <w:rFonts w:eastAsiaTheme="minorEastAsia"/>
          <w:color w:val="000000" w:themeColor="text1"/>
          <w:szCs w:val="21"/>
        </w:rPr>
        <w:t>(ETF))</w:t>
      </w:r>
      <w:r w:rsidRPr="006017C4">
        <w:rPr>
          <w:rFonts w:eastAsiaTheme="minorEastAsia"/>
          <w:color w:val="000000" w:themeColor="text1"/>
          <w:szCs w:val="21"/>
        </w:rPr>
        <w:t>的投资比例不低于基金资产的</w:t>
      </w:r>
      <w:r w:rsidRPr="006017C4">
        <w:rPr>
          <w:rFonts w:eastAsiaTheme="minorEastAsia"/>
          <w:color w:val="000000" w:themeColor="text1"/>
          <w:szCs w:val="21"/>
        </w:rPr>
        <w:t>80%</w:t>
      </w:r>
      <w:r w:rsidRPr="006017C4">
        <w:rPr>
          <w:rFonts w:eastAsiaTheme="minorEastAsia"/>
          <w:color w:val="000000" w:themeColor="text1"/>
          <w:szCs w:val="21"/>
        </w:rPr>
        <w:t>，投资于权益类产品及另类产品的比例不超过基金资产的</w:t>
      </w:r>
      <w:r w:rsidRPr="006017C4">
        <w:rPr>
          <w:rFonts w:eastAsiaTheme="minorEastAsia"/>
          <w:color w:val="000000" w:themeColor="text1"/>
          <w:szCs w:val="21"/>
        </w:rPr>
        <w:t>40%</w:t>
      </w:r>
      <w:r w:rsidRPr="006017C4">
        <w:rPr>
          <w:rFonts w:eastAsiaTheme="minorEastAsia"/>
          <w:color w:val="000000" w:themeColor="text1"/>
          <w:szCs w:val="21"/>
        </w:rPr>
        <w:t>，每个交易日日终在扣除应缴纳的交易保证金后，基金保留的现金或到期日在一年以内的政府债券投资比例不低于基金资产净值的</w:t>
      </w:r>
      <w:r w:rsidRPr="006017C4">
        <w:rPr>
          <w:rFonts w:eastAsiaTheme="minorEastAsia"/>
          <w:color w:val="000000" w:themeColor="text1"/>
          <w:szCs w:val="21"/>
        </w:rPr>
        <w:t>5%</w:t>
      </w:r>
      <w:r w:rsidRPr="006017C4">
        <w:rPr>
          <w:rFonts w:eastAsiaTheme="minorEastAsia"/>
          <w:color w:val="000000" w:themeColor="text1"/>
          <w:szCs w:val="21"/>
        </w:rPr>
        <w:t>，其中现金不包括结算备付金、存出保证金、应收申购款等。投资于香港股票市场可通过合格境内机构投资者</w:t>
      </w:r>
      <w:r w:rsidRPr="006017C4">
        <w:rPr>
          <w:rFonts w:eastAsiaTheme="minorEastAsia"/>
          <w:color w:val="000000" w:themeColor="text1"/>
          <w:szCs w:val="21"/>
        </w:rPr>
        <w:t>(QDII)</w:t>
      </w:r>
      <w:r w:rsidRPr="006017C4">
        <w:rPr>
          <w:rFonts w:eastAsiaTheme="minorEastAsia"/>
          <w:color w:val="000000" w:themeColor="text1"/>
          <w:szCs w:val="21"/>
        </w:rPr>
        <w:t>境外投资额度或内地与香港股票市场交易互联互通机制进行投资，港股通标的股票投资占境内股票资产的比例不超过</w:t>
      </w:r>
      <w:r w:rsidRPr="006017C4">
        <w:rPr>
          <w:rFonts w:eastAsiaTheme="minorEastAsia"/>
          <w:color w:val="000000" w:themeColor="text1"/>
          <w:szCs w:val="21"/>
        </w:rPr>
        <w:t>50%</w:t>
      </w:r>
      <w:r w:rsidRPr="006017C4">
        <w:rPr>
          <w:rFonts w:eastAsiaTheme="minorEastAsia"/>
          <w:color w:val="000000" w:themeColor="text1"/>
          <w:szCs w:val="21"/>
        </w:rPr>
        <w:t>。此外，本基金的基金管理人每日对本基金所持有的证券价格实施监控，定期运用多种定量方法对基金进行风险度量，包括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14:paraId="018ECB3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14:paraId="5E17D80C" w14:textId="77777777"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14:paraId="5D182C76" w14:textId="77777777" w:rsidTr="009569B4">
        <w:tc>
          <w:tcPr>
            <w:tcW w:w="3119" w:type="dxa"/>
            <w:vMerge w:val="restart"/>
            <w:vAlign w:val="center"/>
          </w:tcPr>
          <w:p w14:paraId="53C82BFC" w14:textId="77777777"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40" w:type="dxa"/>
            <w:gridSpan w:val="2"/>
            <w:vAlign w:val="center"/>
          </w:tcPr>
          <w:p w14:paraId="414C4FD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27A0D204" w14:textId="77777777"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14:paraId="5FA5992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6EF23640" w14:textId="77777777"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3A8EB0F2" w14:textId="77777777" w:rsidTr="009569B4">
        <w:tc>
          <w:tcPr>
            <w:tcW w:w="3119" w:type="dxa"/>
            <w:vMerge/>
            <w:vAlign w:val="center"/>
          </w:tcPr>
          <w:p w14:paraId="036E8469" w14:textId="77777777"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14:paraId="41DA65F1" w14:textId="77777777"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14:paraId="7285B86C" w14:textId="77777777"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14:paraId="0F00FA54" w14:textId="77777777"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14:paraId="33901BFE" w14:textId="77777777"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3A65F23F" w14:textId="77777777" w:rsidTr="009569B4">
        <w:tc>
          <w:tcPr>
            <w:tcW w:w="3119" w:type="dxa"/>
            <w:vAlign w:val="center"/>
          </w:tcPr>
          <w:p w14:paraId="0F270D4F"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14:paraId="6836378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vAlign w:val="center"/>
          </w:tcPr>
          <w:p w14:paraId="02FE5B1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vAlign w:val="center"/>
          </w:tcPr>
          <w:p w14:paraId="72F86726"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vAlign w:val="center"/>
          </w:tcPr>
          <w:p w14:paraId="3E9A240E"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9C1B4B9" w14:textId="77777777" w:rsidTr="009569B4">
        <w:tc>
          <w:tcPr>
            <w:tcW w:w="3119" w:type="dxa"/>
            <w:vAlign w:val="center"/>
          </w:tcPr>
          <w:p w14:paraId="740B2776"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14:paraId="6AF5CC2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1,658,954,207.43</w:t>
            </w:r>
          </w:p>
        </w:tc>
        <w:tc>
          <w:tcPr>
            <w:tcW w:w="1097" w:type="dxa"/>
          </w:tcPr>
          <w:p w14:paraId="72A50E5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91.36</w:t>
            </w:r>
          </w:p>
        </w:tc>
        <w:tc>
          <w:tcPr>
            <w:tcW w:w="1879" w:type="dxa"/>
          </w:tcPr>
          <w:p w14:paraId="4123FF4A"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619,204,801.73</w:t>
            </w:r>
          </w:p>
        </w:tc>
        <w:tc>
          <w:tcPr>
            <w:tcW w:w="1062" w:type="dxa"/>
          </w:tcPr>
          <w:p w14:paraId="1D059213" w14:textId="77777777"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82.44</w:t>
            </w:r>
          </w:p>
        </w:tc>
      </w:tr>
      <w:tr w:rsidR="00991338" w:rsidRPr="006017C4" w14:paraId="04C35DA5" w14:textId="77777777" w:rsidTr="009569B4">
        <w:tc>
          <w:tcPr>
            <w:tcW w:w="3119" w:type="dxa"/>
            <w:vAlign w:val="center"/>
          </w:tcPr>
          <w:p w14:paraId="173F0489"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14:paraId="679DC1D3"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2A21B57D"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6A3C3D39"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2405921E"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9D21213" w14:textId="77777777" w:rsidTr="009569B4">
        <w:tc>
          <w:tcPr>
            <w:tcW w:w="3119" w:type="dxa"/>
            <w:vAlign w:val="center"/>
          </w:tcPr>
          <w:p w14:paraId="55EC4720"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14:paraId="64717BB4"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70A38380"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4BF8C0E8"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210D646B"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7B9347D" w14:textId="77777777" w:rsidTr="00B71622">
        <w:tc>
          <w:tcPr>
            <w:tcW w:w="3119" w:type="dxa"/>
            <w:vAlign w:val="center"/>
          </w:tcPr>
          <w:p w14:paraId="2B0C1508" w14:textId="77777777"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c>
          <w:tcPr>
            <w:tcW w:w="1843" w:type="dxa"/>
          </w:tcPr>
          <w:p w14:paraId="098F9B3E"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1,658,954,207.43</w:t>
            </w:r>
          </w:p>
        </w:tc>
        <w:tc>
          <w:tcPr>
            <w:tcW w:w="1097" w:type="dxa"/>
          </w:tcPr>
          <w:p w14:paraId="65434A00"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91.36</w:t>
            </w:r>
          </w:p>
        </w:tc>
        <w:tc>
          <w:tcPr>
            <w:tcW w:w="1879" w:type="dxa"/>
          </w:tcPr>
          <w:p w14:paraId="617ACFD8"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619,204,801.73</w:t>
            </w:r>
          </w:p>
        </w:tc>
        <w:tc>
          <w:tcPr>
            <w:tcW w:w="1062" w:type="dxa"/>
          </w:tcPr>
          <w:p w14:paraId="3F84763F"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82.44</w:t>
            </w:r>
          </w:p>
        </w:tc>
      </w:tr>
    </w:tbl>
    <w:p w14:paraId="771F84EF"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929E2" w14:paraId="32CB3939" w14:textId="77777777">
        <w:tc>
          <w:tcPr>
            <w:tcW w:w="993" w:type="dxa"/>
            <w:vAlign w:val="center"/>
          </w:tcPr>
          <w:p w14:paraId="0F3BC9C0" w14:textId="77777777" w:rsidR="00B929E2" w:rsidRDefault="00EF68D0">
            <w:pPr>
              <w:jc w:val="left"/>
            </w:pPr>
            <w:r>
              <w:rPr>
                <w:rFonts w:eastAsiaTheme="minorEastAsia"/>
                <w:color w:val="000000" w:themeColor="text1"/>
                <w:szCs w:val="21"/>
              </w:rPr>
              <w:t>假设</w:t>
            </w:r>
          </w:p>
        </w:tc>
        <w:tc>
          <w:tcPr>
            <w:tcW w:w="8079" w:type="dxa"/>
            <w:gridSpan w:val="4"/>
            <w:vAlign w:val="center"/>
          </w:tcPr>
          <w:p w14:paraId="03B78739" w14:textId="77777777" w:rsidR="00B929E2" w:rsidRDefault="00EF68D0">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见附注</w:t>
            </w:r>
            <w:r>
              <w:rPr>
                <w:rFonts w:eastAsiaTheme="minorEastAsia"/>
                <w:color w:val="000000" w:themeColor="text1"/>
                <w:szCs w:val="21"/>
              </w:rPr>
              <w:t>7.4.1)</w:t>
            </w:r>
            <w:r>
              <w:rPr>
                <w:rFonts w:eastAsiaTheme="minorEastAsia"/>
                <w:color w:val="000000" w:themeColor="text1"/>
                <w:szCs w:val="21"/>
              </w:rPr>
              <w:t>中的股票指数以外的其他市场变量保持不变</w:t>
            </w:r>
          </w:p>
        </w:tc>
      </w:tr>
      <w:tr w:rsidR="00991338" w:rsidRPr="006017C4" w14:paraId="1D298E99" w14:textId="77777777" w:rsidTr="0026196C">
        <w:trPr>
          <w:gridAfter w:val="1"/>
          <w:wAfter w:w="72" w:type="dxa"/>
        </w:trPr>
        <w:tc>
          <w:tcPr>
            <w:tcW w:w="993" w:type="dxa"/>
            <w:vMerge w:val="restart"/>
            <w:vAlign w:val="center"/>
          </w:tcPr>
          <w:p w14:paraId="395F1D4B" w14:textId="77777777"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t>分析</w:t>
            </w:r>
            <w:r w:rsidRPr="006017C4">
              <w:rPr>
                <w:rFonts w:eastAsiaTheme="minorEastAsia"/>
                <w:color w:val="000000" w:themeColor="text1"/>
                <w:sz w:val="21"/>
                <w:szCs w:val="21"/>
              </w:rPr>
              <w:t xml:space="preserve"> </w:t>
            </w:r>
          </w:p>
        </w:tc>
        <w:tc>
          <w:tcPr>
            <w:tcW w:w="2448" w:type="dxa"/>
            <w:vMerge w:val="restart"/>
            <w:vAlign w:val="center"/>
          </w:tcPr>
          <w:p w14:paraId="10F39B11"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559" w:type="dxa"/>
            <w:gridSpan w:val="2"/>
          </w:tcPr>
          <w:p w14:paraId="6C90A654" w14:textId="77777777"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0449C57A"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14:paraId="2C43E44C" w14:textId="77777777" w:rsidTr="0026196C">
        <w:trPr>
          <w:gridAfter w:val="1"/>
          <w:wAfter w:w="72" w:type="dxa"/>
        </w:trPr>
        <w:tc>
          <w:tcPr>
            <w:tcW w:w="993" w:type="dxa"/>
            <w:vMerge/>
            <w:vAlign w:val="center"/>
          </w:tcPr>
          <w:p w14:paraId="5E503CAD" w14:textId="77777777" w:rsidR="002B0AC4" w:rsidRPr="006017C4" w:rsidRDefault="002B0AC4" w:rsidP="0026196C">
            <w:pPr>
              <w:widowControl/>
              <w:jc w:val="left"/>
              <w:rPr>
                <w:rFonts w:eastAsiaTheme="minorEastAsia"/>
                <w:color w:val="000000" w:themeColor="text1"/>
                <w:szCs w:val="21"/>
              </w:rPr>
            </w:pPr>
          </w:p>
        </w:tc>
        <w:tc>
          <w:tcPr>
            <w:tcW w:w="2448" w:type="dxa"/>
            <w:vMerge/>
            <w:vAlign w:val="center"/>
          </w:tcPr>
          <w:p w14:paraId="4734A26C" w14:textId="77777777" w:rsidR="002B0AC4" w:rsidRPr="006017C4" w:rsidRDefault="002B0AC4" w:rsidP="0026196C">
            <w:pPr>
              <w:widowControl/>
              <w:jc w:val="left"/>
              <w:rPr>
                <w:rFonts w:eastAsiaTheme="minorEastAsia"/>
                <w:color w:val="000000" w:themeColor="text1"/>
                <w:kern w:val="0"/>
                <w:szCs w:val="21"/>
              </w:rPr>
            </w:pPr>
          </w:p>
        </w:tc>
        <w:tc>
          <w:tcPr>
            <w:tcW w:w="2880" w:type="dxa"/>
          </w:tcPr>
          <w:p w14:paraId="4947E073" w14:textId="77777777"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14:paraId="657A8619"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79" w:type="dxa"/>
          </w:tcPr>
          <w:p w14:paraId="2877639F" w14:textId="77777777"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14:paraId="07358BE1"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B929E2" w14:paraId="090F8851" w14:textId="77777777">
        <w:trPr>
          <w:gridAfter w:val="1"/>
          <w:wAfter w:w="72" w:type="dxa"/>
        </w:trPr>
        <w:tc>
          <w:tcPr>
            <w:tcW w:w="993" w:type="dxa"/>
            <w:vMerge/>
          </w:tcPr>
          <w:p w14:paraId="4399FBDF" w14:textId="77777777" w:rsidR="00B929E2" w:rsidRDefault="00B929E2"/>
        </w:tc>
        <w:tc>
          <w:tcPr>
            <w:tcW w:w="2448" w:type="dxa"/>
            <w:vAlign w:val="center"/>
          </w:tcPr>
          <w:p w14:paraId="05605FB3" w14:textId="77777777" w:rsidR="00B929E2" w:rsidRDefault="00EF68D0">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5D4406A8" w14:textId="77777777" w:rsidR="00B929E2" w:rsidRDefault="00EF68D0">
            <w:pPr>
              <w:jc w:val="right"/>
            </w:pPr>
            <w:r>
              <w:rPr>
                <w:rFonts w:eastAsiaTheme="minorEastAsia"/>
                <w:color w:val="000000" w:themeColor="text1"/>
                <w:szCs w:val="21"/>
              </w:rPr>
              <w:t>增加约</w:t>
            </w:r>
            <w:r>
              <w:rPr>
                <w:rFonts w:eastAsiaTheme="minorEastAsia"/>
                <w:color w:val="000000" w:themeColor="text1"/>
                <w:szCs w:val="21"/>
              </w:rPr>
              <w:t>586</w:t>
            </w:r>
          </w:p>
        </w:tc>
        <w:tc>
          <w:tcPr>
            <w:tcW w:w="2679" w:type="dxa"/>
            <w:vAlign w:val="center"/>
          </w:tcPr>
          <w:p w14:paraId="15C03074" w14:textId="77777777" w:rsidR="00B929E2" w:rsidRDefault="00EF68D0">
            <w:pPr>
              <w:jc w:val="right"/>
            </w:pPr>
            <w:r>
              <w:rPr>
                <w:rFonts w:eastAsiaTheme="minorEastAsia"/>
                <w:color w:val="000000" w:themeColor="text1"/>
                <w:szCs w:val="21"/>
              </w:rPr>
              <w:t>增加约</w:t>
            </w:r>
            <w:r>
              <w:rPr>
                <w:rFonts w:eastAsiaTheme="minorEastAsia"/>
                <w:color w:val="000000" w:themeColor="text1"/>
                <w:szCs w:val="21"/>
              </w:rPr>
              <w:t>102</w:t>
            </w:r>
          </w:p>
        </w:tc>
      </w:tr>
      <w:tr w:rsidR="00B929E2" w14:paraId="44A018E9" w14:textId="77777777">
        <w:trPr>
          <w:gridAfter w:val="1"/>
          <w:wAfter w:w="72" w:type="dxa"/>
        </w:trPr>
        <w:tc>
          <w:tcPr>
            <w:tcW w:w="993" w:type="dxa"/>
            <w:vMerge/>
          </w:tcPr>
          <w:p w14:paraId="33ED4B6A" w14:textId="77777777" w:rsidR="00B929E2" w:rsidRDefault="00B929E2"/>
        </w:tc>
        <w:tc>
          <w:tcPr>
            <w:tcW w:w="2448" w:type="dxa"/>
            <w:vAlign w:val="center"/>
          </w:tcPr>
          <w:p w14:paraId="3172FFFE" w14:textId="77777777" w:rsidR="00B929E2" w:rsidRDefault="00EF68D0">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23D38EFD" w14:textId="77777777" w:rsidR="00B929E2" w:rsidRDefault="00EF68D0">
            <w:pPr>
              <w:jc w:val="right"/>
            </w:pPr>
            <w:r>
              <w:rPr>
                <w:rFonts w:eastAsiaTheme="minorEastAsia"/>
                <w:color w:val="000000" w:themeColor="text1"/>
                <w:szCs w:val="21"/>
              </w:rPr>
              <w:t>减少约</w:t>
            </w:r>
            <w:r>
              <w:rPr>
                <w:rFonts w:eastAsiaTheme="minorEastAsia"/>
                <w:color w:val="000000" w:themeColor="text1"/>
                <w:szCs w:val="21"/>
              </w:rPr>
              <w:t>586</w:t>
            </w:r>
          </w:p>
        </w:tc>
        <w:tc>
          <w:tcPr>
            <w:tcW w:w="2679" w:type="dxa"/>
            <w:vAlign w:val="center"/>
          </w:tcPr>
          <w:p w14:paraId="06213FFA" w14:textId="77777777" w:rsidR="00B929E2" w:rsidRDefault="00EF68D0">
            <w:pPr>
              <w:jc w:val="right"/>
            </w:pPr>
            <w:r>
              <w:rPr>
                <w:rFonts w:eastAsiaTheme="minorEastAsia"/>
                <w:color w:val="000000" w:themeColor="text1"/>
                <w:szCs w:val="21"/>
              </w:rPr>
              <w:t>减少约</w:t>
            </w:r>
            <w:r>
              <w:rPr>
                <w:rFonts w:eastAsiaTheme="minorEastAsia"/>
                <w:color w:val="000000" w:themeColor="text1"/>
                <w:szCs w:val="21"/>
              </w:rPr>
              <w:t>102</w:t>
            </w:r>
          </w:p>
        </w:tc>
      </w:tr>
    </w:tbl>
    <w:p w14:paraId="4CE87A3C" w14:textId="77777777" w:rsidR="00D16A37" w:rsidRPr="006017C4" w:rsidRDefault="00D16A37" w:rsidP="00D16A37">
      <w:pPr>
        <w:spacing w:beforeLines="100" w:before="312" w:line="360" w:lineRule="auto"/>
        <w:rPr>
          <w:b/>
          <w:color w:val="000000" w:themeColor="text1"/>
          <w:kern w:val="0"/>
          <w:szCs w:val="21"/>
        </w:rPr>
      </w:pPr>
      <w:bookmarkStart w:id="235"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14:paraId="0DA6369A" w14:textId="77777777"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14:paraId="3C896D84" w14:textId="77777777" w:rsidR="00B929E2" w:rsidRDefault="00EF68D0">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7F3B23EF" w14:textId="77777777" w:rsidR="00B929E2" w:rsidRDefault="00B929E2">
      <w:pPr>
        <w:tabs>
          <w:tab w:val="left" w:pos="426"/>
        </w:tabs>
        <w:spacing w:line="360" w:lineRule="auto"/>
        <w:ind w:firstLineChars="200" w:firstLine="420"/>
        <w:jc w:val="left"/>
        <w:rPr>
          <w:color w:val="000000" w:themeColor="text1"/>
          <w:szCs w:val="21"/>
        </w:rPr>
      </w:pPr>
    </w:p>
    <w:p w14:paraId="1ADE96DD" w14:textId="77777777" w:rsidR="00B929E2" w:rsidRDefault="00EF68D0">
      <w:pPr>
        <w:tabs>
          <w:tab w:val="left" w:pos="426"/>
        </w:tabs>
        <w:spacing w:line="360" w:lineRule="auto"/>
        <w:ind w:firstLineChars="200" w:firstLine="420"/>
        <w:jc w:val="left"/>
        <w:rPr>
          <w:color w:val="000000" w:themeColor="text1"/>
          <w:szCs w:val="21"/>
        </w:rPr>
      </w:pPr>
      <w:r>
        <w:rPr>
          <w:color w:val="000000" w:themeColor="text1"/>
          <w:szCs w:val="21"/>
        </w:rPr>
        <w:t>第一层次输入值：在计量日能够取得的相同资产或负债在活跃市场上未经调整的报价；</w:t>
      </w:r>
    </w:p>
    <w:p w14:paraId="684E6CAE" w14:textId="77777777" w:rsidR="00B929E2" w:rsidRDefault="00B929E2">
      <w:pPr>
        <w:tabs>
          <w:tab w:val="left" w:pos="426"/>
        </w:tabs>
        <w:spacing w:line="360" w:lineRule="auto"/>
        <w:ind w:firstLineChars="200" w:firstLine="420"/>
        <w:jc w:val="left"/>
        <w:rPr>
          <w:color w:val="000000" w:themeColor="text1"/>
          <w:szCs w:val="21"/>
        </w:rPr>
      </w:pPr>
    </w:p>
    <w:p w14:paraId="23AC4B98" w14:textId="77777777" w:rsidR="00B929E2" w:rsidRDefault="00EF68D0">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23DCCDC7" w14:textId="77777777" w:rsidR="00B929E2" w:rsidRDefault="00B929E2">
      <w:pPr>
        <w:tabs>
          <w:tab w:val="left" w:pos="426"/>
        </w:tabs>
        <w:spacing w:line="360" w:lineRule="auto"/>
        <w:ind w:firstLineChars="200" w:firstLine="420"/>
        <w:jc w:val="left"/>
        <w:rPr>
          <w:color w:val="000000" w:themeColor="text1"/>
          <w:szCs w:val="21"/>
        </w:rPr>
      </w:pPr>
    </w:p>
    <w:p w14:paraId="68CF10AD"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第三层次输入值：相关资产或负债的不可观察输入值。</w:t>
      </w:r>
    </w:p>
    <w:p w14:paraId="6ABF9E54"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14:paraId="5429E26B" w14:textId="77777777"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t>7.4.14.2.1</w:t>
      </w:r>
      <w:r w:rsidRPr="006017C4">
        <w:rPr>
          <w:rFonts w:ascii="宋体" w:hAnsi="宋体" w:hint="eastAsia"/>
          <w:b/>
          <w:color w:val="000000" w:themeColor="text1"/>
          <w:szCs w:val="21"/>
        </w:rPr>
        <w:t xml:space="preserve"> 各层次金融工具的公允价值</w:t>
      </w:r>
    </w:p>
    <w:p w14:paraId="65DFFDE8" w14:textId="77777777"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14:paraId="1FE0987E" w14:textId="77777777" w:rsidTr="00F31C69">
        <w:tc>
          <w:tcPr>
            <w:tcW w:w="2965" w:type="dxa"/>
            <w:vAlign w:val="center"/>
          </w:tcPr>
          <w:p w14:paraId="5D1CA1B8" w14:textId="77777777"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14:paraId="2E74F406" w14:textId="77777777"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14:paraId="57C25E66" w14:textId="77777777"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14:paraId="56AC4F30" w14:textId="77777777"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14:paraId="2B66C000" w14:textId="77777777"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5BA84395" w14:textId="77777777" w:rsidTr="00F31C69">
        <w:tc>
          <w:tcPr>
            <w:tcW w:w="2965" w:type="dxa"/>
            <w:vAlign w:val="center"/>
          </w:tcPr>
          <w:p w14:paraId="0646E11C"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第一层次</w:t>
            </w:r>
          </w:p>
        </w:tc>
        <w:tc>
          <w:tcPr>
            <w:tcW w:w="2966" w:type="dxa"/>
            <w:vAlign w:val="center"/>
          </w:tcPr>
          <w:p w14:paraId="68369FA6"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1,658,954,207.43</w:t>
            </w:r>
          </w:p>
        </w:tc>
        <w:tc>
          <w:tcPr>
            <w:tcW w:w="2966" w:type="dxa"/>
            <w:vAlign w:val="center"/>
          </w:tcPr>
          <w:p w14:paraId="12979127"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619,204,801.73</w:t>
            </w:r>
          </w:p>
        </w:tc>
      </w:tr>
      <w:tr w:rsidR="00991338" w:rsidRPr="006017C4" w14:paraId="4A4FC447" w14:textId="77777777" w:rsidTr="00F31C69">
        <w:tc>
          <w:tcPr>
            <w:tcW w:w="2965" w:type="dxa"/>
            <w:vAlign w:val="center"/>
          </w:tcPr>
          <w:p w14:paraId="613590BB"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14:paraId="5EFE3B76"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29,325,863.83</w:t>
            </w:r>
          </w:p>
        </w:tc>
        <w:tc>
          <w:tcPr>
            <w:tcW w:w="2966" w:type="dxa"/>
            <w:vAlign w:val="center"/>
          </w:tcPr>
          <w:p w14:paraId="5A3BFC6D"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102,913,098.18</w:t>
            </w:r>
          </w:p>
        </w:tc>
      </w:tr>
      <w:tr w:rsidR="00991338" w:rsidRPr="006017C4" w14:paraId="13FC8A8D" w14:textId="77777777" w:rsidTr="00F31C69">
        <w:tc>
          <w:tcPr>
            <w:tcW w:w="2965" w:type="dxa"/>
            <w:vAlign w:val="center"/>
          </w:tcPr>
          <w:p w14:paraId="7129BA19"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14:paraId="68D536E8"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56A85CCA"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2D7E54EA" w14:textId="77777777" w:rsidTr="00F31C69">
        <w:tc>
          <w:tcPr>
            <w:tcW w:w="2965" w:type="dxa"/>
            <w:vAlign w:val="center"/>
          </w:tcPr>
          <w:p w14:paraId="5A5BFC8B" w14:textId="77777777"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14:paraId="15F4389D"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1,688,280,071.26</w:t>
            </w:r>
          </w:p>
        </w:tc>
        <w:tc>
          <w:tcPr>
            <w:tcW w:w="2966" w:type="dxa"/>
            <w:vAlign w:val="center"/>
          </w:tcPr>
          <w:p w14:paraId="552CA9E3"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722,117,899.91</w:t>
            </w:r>
          </w:p>
        </w:tc>
      </w:tr>
    </w:tbl>
    <w:p w14:paraId="628C5A9D" w14:textId="77777777"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14:paraId="3D7D2F6C" w14:textId="77777777" w:rsidR="00B929E2" w:rsidRDefault="00EF68D0">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06911BC7" w14:textId="77777777" w:rsidR="00B929E2" w:rsidRDefault="00B929E2">
      <w:pPr>
        <w:tabs>
          <w:tab w:val="left" w:pos="426"/>
        </w:tabs>
        <w:spacing w:line="360" w:lineRule="auto"/>
        <w:ind w:firstLineChars="200" w:firstLine="420"/>
        <w:jc w:val="left"/>
        <w:rPr>
          <w:color w:val="000000" w:themeColor="text1"/>
          <w:szCs w:val="21"/>
        </w:rPr>
      </w:pPr>
    </w:p>
    <w:p w14:paraId="7FDA3FC8" w14:textId="77777777" w:rsidR="003B6C0D" w:rsidRDefault="00704C28" w:rsidP="00D16A37">
      <w:pPr>
        <w:tabs>
          <w:tab w:val="left" w:pos="426"/>
        </w:tabs>
        <w:spacing w:line="360" w:lineRule="auto"/>
        <w:ind w:firstLineChars="200" w:firstLine="420"/>
        <w:jc w:val="left"/>
        <w:rPr>
          <w:color w:val="000000" w:themeColor="text1"/>
          <w:szCs w:val="21"/>
        </w:rPr>
      </w:pPr>
      <w:r w:rsidRPr="00704C28">
        <w:rPr>
          <w:rFonts w:hint="eastAsia"/>
          <w:color w:val="000000" w:themeColor="text1"/>
          <w:szCs w:val="21"/>
        </w:rPr>
        <w:t>对于证券交易所上市的股票和债券，若出现重大事项停牌、交易不活跃</w:t>
      </w:r>
      <w:r w:rsidRPr="00704C28">
        <w:rPr>
          <w:rFonts w:hint="eastAsia"/>
          <w:color w:val="000000" w:themeColor="text1"/>
          <w:szCs w:val="21"/>
        </w:rPr>
        <w:t>(</w:t>
      </w:r>
      <w:r w:rsidRPr="00704C28">
        <w:rPr>
          <w:rFonts w:hint="eastAsia"/>
          <w:color w:val="000000" w:themeColor="text1"/>
          <w:szCs w:val="21"/>
        </w:rPr>
        <w:t>包括涨跌停时的交易不活跃</w:t>
      </w:r>
      <w:r w:rsidRPr="00704C28">
        <w:rPr>
          <w:rFonts w:hint="eastAsia"/>
          <w:color w:val="000000" w:themeColor="text1"/>
          <w:szCs w:val="21"/>
        </w:rPr>
        <w:t>)</w:t>
      </w:r>
      <w:r w:rsidRPr="00704C28">
        <w:rPr>
          <w:rFonts w:hint="eastAsia"/>
          <w:color w:val="000000" w:themeColor="text1"/>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3790F73B" w14:textId="77777777"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14:paraId="187481BC" w14:textId="77777777"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lastRenderedPageBreak/>
        <w:t>本基金在本报告期内及上年度可比期间均未持有公允价值计量结果所属层次为第三层次的金融工具。</w:t>
      </w:r>
    </w:p>
    <w:p w14:paraId="48A1DAF8" w14:textId="77777777" w:rsidR="00D16A37" w:rsidRPr="006017C4" w:rsidRDefault="00D16A37" w:rsidP="00D16A37">
      <w:pPr>
        <w:autoSpaceDE w:val="0"/>
        <w:autoSpaceDN w:val="0"/>
        <w:adjustRightInd w:val="0"/>
        <w:rPr>
          <w:rFonts w:ascii="宋体" w:hAnsi="宋体"/>
          <w:b/>
          <w:color w:val="000000" w:themeColor="text1"/>
          <w:szCs w:val="21"/>
        </w:rPr>
      </w:pPr>
    </w:p>
    <w:p w14:paraId="045A357D"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14:paraId="13C2A446"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日，本基金无非持续的以公允价值计量的金融工具</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日：无</w:t>
      </w:r>
      <w:r w:rsidRPr="006017C4">
        <w:rPr>
          <w:color w:val="000000" w:themeColor="text1"/>
          <w:szCs w:val="21"/>
        </w:rPr>
        <w:t>)</w:t>
      </w:r>
      <w:r w:rsidRPr="006017C4">
        <w:rPr>
          <w:color w:val="000000" w:themeColor="text1"/>
          <w:szCs w:val="21"/>
        </w:rPr>
        <w:t>。</w:t>
      </w:r>
    </w:p>
    <w:p w14:paraId="2D24DD2F" w14:textId="77777777"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14:paraId="7A46200C"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不以公允价值计量的金融工具主要包括以摊余成本计量的金融资产和以摊余成本计量的金融负债，其账面价值与公允价值之间无重大差异。</w:t>
      </w:r>
      <w:bookmarkEnd w:id="235"/>
    </w:p>
    <w:p w14:paraId="6F48739A" w14:textId="77777777"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14:paraId="4987D5E7" w14:textId="77777777" w:rsidR="007B62FA" w:rsidRPr="006017C4" w:rsidRDefault="007B62FA" w:rsidP="00602A38">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日，本基金无有助于理解和分析会计报表需要说明的其他事项。</w:t>
      </w:r>
    </w:p>
    <w:p w14:paraId="7B25DB9A"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36" w:name="_Toc225498272"/>
      <w:bookmarkStart w:id="237" w:name="_Toc352255995"/>
      <w:bookmarkStart w:id="238" w:name="_Toc352256063"/>
      <w:bookmarkStart w:id="239" w:name="_Toc352331241"/>
      <w:bookmarkStart w:id="240" w:name="_Toc362424019"/>
      <w:bookmarkStart w:id="241" w:name="_Toc192864596"/>
      <w:r w:rsidRPr="006017C4">
        <w:rPr>
          <w:rFonts w:eastAsiaTheme="minorEastAsia"/>
          <w:b/>
          <w:bCs/>
          <w:color w:val="000000" w:themeColor="text1"/>
          <w:szCs w:val="24"/>
          <w:lang w:val="en-US"/>
        </w:rPr>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36"/>
      <w:bookmarkEnd w:id="237"/>
      <w:bookmarkEnd w:id="238"/>
      <w:bookmarkEnd w:id="239"/>
      <w:bookmarkEnd w:id="240"/>
      <w:bookmarkEnd w:id="241"/>
    </w:p>
    <w:p w14:paraId="7666973B"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2" w:name="_Toc225498273"/>
      <w:bookmarkStart w:id="243" w:name="_Toc352255996"/>
      <w:bookmarkStart w:id="244" w:name="_Toc352256064"/>
      <w:bookmarkStart w:id="245" w:name="_Toc352331242"/>
      <w:bookmarkStart w:id="246" w:name="_Toc362424020"/>
      <w:bookmarkStart w:id="247" w:name="_Toc192864597"/>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42"/>
      <w:bookmarkEnd w:id="243"/>
      <w:bookmarkEnd w:id="244"/>
      <w:bookmarkEnd w:id="245"/>
      <w:bookmarkEnd w:id="246"/>
      <w:bookmarkEnd w:id="247"/>
    </w:p>
    <w:p w14:paraId="58C4AF0A"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14:paraId="3FE355C4" w14:textId="77777777" w:rsidTr="00474A69">
        <w:tc>
          <w:tcPr>
            <w:tcW w:w="938" w:type="dxa"/>
            <w:vAlign w:val="center"/>
          </w:tcPr>
          <w:p w14:paraId="0C7BEF2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14:paraId="09932AF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14:paraId="6DE470F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14:paraId="6FCDA94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61853C3D" w14:textId="77777777" w:rsidTr="00474A69">
        <w:tc>
          <w:tcPr>
            <w:tcW w:w="938" w:type="dxa"/>
            <w:vAlign w:val="center"/>
          </w:tcPr>
          <w:p w14:paraId="0F5E25B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3420" w:type="dxa"/>
            <w:vAlign w:val="center"/>
          </w:tcPr>
          <w:p w14:paraId="29DA557F"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14:paraId="380EA57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4EE357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2312E37" w14:textId="77777777" w:rsidTr="00474A69">
        <w:tc>
          <w:tcPr>
            <w:tcW w:w="938" w:type="dxa"/>
            <w:vAlign w:val="center"/>
          </w:tcPr>
          <w:p w14:paraId="4F64EA98"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6D889B6A"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14:paraId="2CBF155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9A175C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53265EB" w14:textId="77777777" w:rsidTr="00474A69">
        <w:tc>
          <w:tcPr>
            <w:tcW w:w="938" w:type="dxa"/>
            <w:vAlign w:val="center"/>
          </w:tcPr>
          <w:p w14:paraId="33C6A74F"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670D456F" w14:textId="77777777"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14:paraId="032DABF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A2AC0C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EE07C91" w14:textId="77777777" w:rsidTr="00474A69">
        <w:tc>
          <w:tcPr>
            <w:tcW w:w="938" w:type="dxa"/>
            <w:vAlign w:val="center"/>
          </w:tcPr>
          <w:p w14:paraId="197CA7C1"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5E3C54F7"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14:paraId="4B94729E"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18FDE254"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430C877" w14:textId="77777777" w:rsidTr="00474A69">
        <w:tc>
          <w:tcPr>
            <w:tcW w:w="938" w:type="dxa"/>
            <w:vAlign w:val="center"/>
          </w:tcPr>
          <w:p w14:paraId="6517AE86"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588F4171"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w:t>
            </w:r>
            <w:r w:rsidR="00B1057D" w:rsidRPr="006017C4">
              <w:rPr>
                <w:rFonts w:eastAsiaTheme="minorEastAsia"/>
                <w:color w:val="000000" w:themeColor="text1"/>
                <w:szCs w:val="21"/>
              </w:rPr>
              <w:t>凭证</w:t>
            </w:r>
          </w:p>
        </w:tc>
        <w:tc>
          <w:tcPr>
            <w:tcW w:w="2520" w:type="dxa"/>
            <w:vAlign w:val="center"/>
          </w:tcPr>
          <w:p w14:paraId="0ACE6212"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2A951419"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0307207" w14:textId="77777777" w:rsidTr="00474A69">
        <w:tc>
          <w:tcPr>
            <w:tcW w:w="938" w:type="dxa"/>
            <w:vAlign w:val="center"/>
          </w:tcPr>
          <w:p w14:paraId="4E875EB6"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14:paraId="3A495205" w14:textId="77777777"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14:paraId="29DC64DB"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1,658,954,207.43</w:t>
            </w:r>
          </w:p>
        </w:tc>
        <w:tc>
          <w:tcPr>
            <w:tcW w:w="1980" w:type="dxa"/>
            <w:vAlign w:val="bottom"/>
          </w:tcPr>
          <w:p w14:paraId="0715F3A3"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90.62</w:t>
            </w:r>
          </w:p>
        </w:tc>
      </w:tr>
      <w:tr w:rsidR="00991338" w:rsidRPr="006017C4" w14:paraId="38C5C0B3" w14:textId="77777777" w:rsidTr="00474A69">
        <w:tc>
          <w:tcPr>
            <w:tcW w:w="938" w:type="dxa"/>
            <w:vAlign w:val="center"/>
          </w:tcPr>
          <w:p w14:paraId="0D937121"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14:paraId="6C67B8C1"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14:paraId="6227C60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29,325,863.83</w:t>
            </w:r>
          </w:p>
        </w:tc>
        <w:tc>
          <w:tcPr>
            <w:tcW w:w="1980" w:type="dxa"/>
            <w:vAlign w:val="bottom"/>
          </w:tcPr>
          <w:p w14:paraId="2AE5464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1.60</w:t>
            </w:r>
          </w:p>
        </w:tc>
      </w:tr>
      <w:tr w:rsidR="00991338" w:rsidRPr="006017C4" w14:paraId="02DA50BF" w14:textId="77777777" w:rsidTr="00474A69">
        <w:tc>
          <w:tcPr>
            <w:tcW w:w="938" w:type="dxa"/>
            <w:vAlign w:val="center"/>
          </w:tcPr>
          <w:p w14:paraId="157E61A1"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2C7425B8"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14:paraId="7ED7E193"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29,325,863.83</w:t>
            </w:r>
          </w:p>
        </w:tc>
        <w:tc>
          <w:tcPr>
            <w:tcW w:w="1980" w:type="dxa"/>
            <w:vAlign w:val="bottom"/>
          </w:tcPr>
          <w:p w14:paraId="3AF5CD8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1.60</w:t>
            </w:r>
          </w:p>
        </w:tc>
      </w:tr>
      <w:tr w:rsidR="00991338" w:rsidRPr="006017C4" w14:paraId="3E328EC2" w14:textId="77777777" w:rsidTr="00474A69">
        <w:tc>
          <w:tcPr>
            <w:tcW w:w="938" w:type="dxa"/>
            <w:vAlign w:val="center"/>
          </w:tcPr>
          <w:p w14:paraId="0C58524F"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35A468B" w14:textId="77777777"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14:paraId="2951028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3DBB16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0EC776A" w14:textId="77777777" w:rsidTr="00474A69">
        <w:tc>
          <w:tcPr>
            <w:tcW w:w="938" w:type="dxa"/>
            <w:vAlign w:val="center"/>
          </w:tcPr>
          <w:p w14:paraId="349B76BD"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14:paraId="4B27131E"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金融衍生品投资</w:t>
            </w:r>
          </w:p>
        </w:tc>
        <w:tc>
          <w:tcPr>
            <w:tcW w:w="2520" w:type="dxa"/>
            <w:vAlign w:val="bottom"/>
          </w:tcPr>
          <w:p w14:paraId="3515334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95DDCC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1483A28" w14:textId="77777777" w:rsidTr="00474A69">
        <w:tc>
          <w:tcPr>
            <w:tcW w:w="938" w:type="dxa"/>
            <w:vAlign w:val="center"/>
          </w:tcPr>
          <w:p w14:paraId="3AAE20A2"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4526BBE5"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14:paraId="7A03203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4F90BD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BB51B96" w14:textId="77777777" w:rsidTr="00474A69">
        <w:tc>
          <w:tcPr>
            <w:tcW w:w="938" w:type="dxa"/>
            <w:vAlign w:val="center"/>
          </w:tcPr>
          <w:p w14:paraId="0AEBDE76"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5C204C0"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14:paraId="4F3CEFD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FCA373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14C0D58" w14:textId="77777777" w:rsidTr="00474A69">
        <w:tc>
          <w:tcPr>
            <w:tcW w:w="938" w:type="dxa"/>
            <w:vAlign w:val="center"/>
          </w:tcPr>
          <w:p w14:paraId="2DF024D5"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0C1C2F6"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14:paraId="5461516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47D986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7917A7F" w14:textId="77777777" w:rsidTr="00474A69">
        <w:tc>
          <w:tcPr>
            <w:tcW w:w="938" w:type="dxa"/>
            <w:vAlign w:val="center"/>
          </w:tcPr>
          <w:p w14:paraId="6DA8BAB7"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D0FDED6"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14:paraId="64E4A85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31BAB9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ECF3267" w14:textId="77777777" w:rsidTr="00474A69">
        <w:tc>
          <w:tcPr>
            <w:tcW w:w="938" w:type="dxa"/>
            <w:vAlign w:val="center"/>
          </w:tcPr>
          <w:p w14:paraId="3315230B"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14:paraId="4CEE2CB8"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14:paraId="683672D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30,008,953.42</w:t>
            </w:r>
          </w:p>
        </w:tc>
        <w:tc>
          <w:tcPr>
            <w:tcW w:w="1980" w:type="dxa"/>
            <w:vAlign w:val="bottom"/>
          </w:tcPr>
          <w:p w14:paraId="0BE1C1A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1.64</w:t>
            </w:r>
          </w:p>
        </w:tc>
      </w:tr>
      <w:tr w:rsidR="00991338" w:rsidRPr="006017C4" w14:paraId="6F8E620B" w14:textId="77777777" w:rsidTr="00474A69">
        <w:tc>
          <w:tcPr>
            <w:tcW w:w="938" w:type="dxa"/>
            <w:vAlign w:val="center"/>
          </w:tcPr>
          <w:p w14:paraId="1DCD9A99"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3B098C0"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14:paraId="58E0EE4B"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822867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26CF201" w14:textId="77777777" w:rsidTr="00474A69">
        <w:tc>
          <w:tcPr>
            <w:tcW w:w="938" w:type="dxa"/>
            <w:vAlign w:val="center"/>
          </w:tcPr>
          <w:p w14:paraId="44542AC5"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14:paraId="6BF99B42"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14:paraId="61C62F0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B08248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D9F6B68" w14:textId="77777777" w:rsidTr="00474A69">
        <w:tc>
          <w:tcPr>
            <w:tcW w:w="938" w:type="dxa"/>
            <w:vAlign w:val="center"/>
          </w:tcPr>
          <w:p w14:paraId="388CF059"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14:paraId="11ED53F6"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14:paraId="58BABEB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96,631,022.97</w:t>
            </w:r>
          </w:p>
        </w:tc>
        <w:tc>
          <w:tcPr>
            <w:tcW w:w="1980" w:type="dxa"/>
            <w:vAlign w:val="bottom"/>
          </w:tcPr>
          <w:p w14:paraId="0F341F3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5.28</w:t>
            </w:r>
          </w:p>
        </w:tc>
      </w:tr>
      <w:tr w:rsidR="00991338" w:rsidRPr="006017C4" w14:paraId="3D9F0F20" w14:textId="77777777" w:rsidTr="00474A69">
        <w:tc>
          <w:tcPr>
            <w:tcW w:w="938" w:type="dxa"/>
            <w:vAlign w:val="center"/>
          </w:tcPr>
          <w:p w14:paraId="47E86579"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14:paraId="3989B3FD"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14:paraId="72CAD35D"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15,709,424.66</w:t>
            </w:r>
          </w:p>
        </w:tc>
        <w:tc>
          <w:tcPr>
            <w:tcW w:w="1980" w:type="dxa"/>
            <w:vAlign w:val="center"/>
          </w:tcPr>
          <w:p w14:paraId="6A1B8A8C"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0.86</w:t>
            </w:r>
          </w:p>
        </w:tc>
      </w:tr>
      <w:tr w:rsidR="00991338" w:rsidRPr="006017C4" w14:paraId="79950037" w14:textId="77777777" w:rsidTr="00474A69">
        <w:tc>
          <w:tcPr>
            <w:tcW w:w="938" w:type="dxa"/>
            <w:vAlign w:val="center"/>
          </w:tcPr>
          <w:p w14:paraId="1A14188B"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9</w:t>
            </w:r>
          </w:p>
        </w:tc>
        <w:tc>
          <w:tcPr>
            <w:tcW w:w="3420" w:type="dxa"/>
            <w:vAlign w:val="center"/>
          </w:tcPr>
          <w:p w14:paraId="0FFE3EC7"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14:paraId="27BB0733"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1,830,629,472.31</w:t>
            </w:r>
          </w:p>
        </w:tc>
        <w:tc>
          <w:tcPr>
            <w:tcW w:w="1980" w:type="dxa"/>
            <w:vAlign w:val="center"/>
          </w:tcPr>
          <w:p w14:paraId="4D0FFE20"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14:paraId="64364214" w14:textId="77777777" w:rsidR="007B62FA" w:rsidRPr="006017C4" w:rsidRDefault="007B62FA" w:rsidP="00417F87">
      <w:pPr>
        <w:spacing w:line="360" w:lineRule="auto"/>
        <w:rPr>
          <w:rFonts w:eastAsiaTheme="minorEastAsia"/>
          <w:color w:val="000000" w:themeColor="text1"/>
          <w:szCs w:val="21"/>
        </w:rPr>
      </w:pPr>
    </w:p>
    <w:p w14:paraId="1091DC19"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8" w:name="_Toc192864598"/>
      <w:r w:rsidRPr="006017C4">
        <w:rPr>
          <w:rFonts w:ascii="Times New Roman" w:eastAsiaTheme="minorEastAsia" w:hAnsi="Times New Roman"/>
          <w:color w:val="000000" w:themeColor="text1"/>
          <w:kern w:val="0"/>
          <w:sz w:val="21"/>
          <w:szCs w:val="21"/>
        </w:rPr>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48"/>
    </w:p>
    <w:p w14:paraId="46B574F6"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本基金本报告期末未持有股票及存托凭证。</w:t>
      </w:r>
    </w:p>
    <w:p w14:paraId="3A54DEF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49" w:name="_Toc224618378"/>
      <w:bookmarkStart w:id="250" w:name="_Toc248233025"/>
      <w:bookmarkStart w:id="251" w:name="_Toc249790557"/>
      <w:bookmarkStart w:id="252" w:name="_Toc286929758"/>
      <w:bookmarkStart w:id="253" w:name="_Toc352255997"/>
      <w:bookmarkStart w:id="254" w:name="_Toc352256065"/>
      <w:bookmarkStart w:id="255" w:name="_Toc352331243"/>
      <w:bookmarkStart w:id="256" w:name="_Toc362424021"/>
      <w:bookmarkStart w:id="257" w:name="_Toc192864599"/>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49"/>
      <w:bookmarkEnd w:id="250"/>
      <w:bookmarkEnd w:id="251"/>
      <w:bookmarkEnd w:id="252"/>
      <w:bookmarkEnd w:id="253"/>
      <w:bookmarkEnd w:id="254"/>
      <w:bookmarkEnd w:id="255"/>
      <w:bookmarkEnd w:id="256"/>
      <w:bookmarkEnd w:id="257"/>
    </w:p>
    <w:p w14:paraId="64FA0B75" w14:textId="77777777"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本基金本报告期末未持有股票及存托凭证。</w:t>
      </w:r>
    </w:p>
    <w:p w14:paraId="67967905" w14:textId="77777777"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58" w:name="_Toc352255998"/>
      <w:bookmarkStart w:id="259" w:name="_Toc352256066"/>
      <w:bookmarkStart w:id="260" w:name="_Toc352331244"/>
      <w:bookmarkStart w:id="261" w:name="_Toc362424022"/>
      <w:bookmarkStart w:id="262" w:name="_Toc192864600"/>
      <w:r w:rsidRPr="006017C4">
        <w:rPr>
          <w:rFonts w:ascii="Times New Roman" w:eastAsiaTheme="minorEastAsia" w:hAnsi="Times New Roman"/>
          <w:color w:val="000000" w:themeColor="text1"/>
          <w:kern w:val="0"/>
          <w:sz w:val="21"/>
          <w:szCs w:val="21"/>
        </w:rPr>
        <w:t>8.4</w:t>
      </w:r>
      <w:bookmarkEnd w:id="258"/>
      <w:bookmarkEnd w:id="259"/>
      <w:bookmarkEnd w:id="260"/>
      <w:bookmarkEnd w:id="261"/>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2"/>
    </w:p>
    <w:p w14:paraId="12AD95C7" w14:textId="77777777" w:rsidR="0066545B" w:rsidRPr="006017C4" w:rsidRDefault="001E1AC2" w:rsidP="00602A38">
      <w:pPr>
        <w:pStyle w:val="a0"/>
        <w:spacing w:line="360" w:lineRule="auto"/>
        <w:ind w:firstLineChars="0" w:firstLine="0"/>
        <w:rPr>
          <w:rFonts w:eastAsiaTheme="minorEastAsia"/>
          <w:b/>
          <w:color w:val="000000" w:themeColor="text1"/>
          <w:szCs w:val="21"/>
        </w:rPr>
      </w:pPr>
      <w:r w:rsidRPr="006017C4">
        <w:rPr>
          <w:rFonts w:eastAsiaTheme="minorEastAsia"/>
          <w:b/>
          <w:color w:val="000000" w:themeColor="text1"/>
          <w:kern w:val="0"/>
          <w:szCs w:val="21"/>
        </w:rPr>
        <w:t>8.</w:t>
      </w:r>
      <w:r w:rsidR="0066545B" w:rsidRPr="006017C4">
        <w:rPr>
          <w:rFonts w:eastAsiaTheme="minorEastAsia"/>
          <w:b/>
          <w:color w:val="000000" w:themeColor="text1"/>
          <w:kern w:val="0"/>
          <w:szCs w:val="21"/>
        </w:rPr>
        <w:t>4.1</w:t>
      </w:r>
      <w:r w:rsidR="008314B8" w:rsidRPr="006017C4">
        <w:rPr>
          <w:rFonts w:eastAsiaTheme="minorEastAsia" w:hint="eastAsia"/>
          <w:b/>
          <w:color w:val="000000" w:themeColor="text1"/>
          <w:kern w:val="0"/>
          <w:szCs w:val="21"/>
        </w:rPr>
        <w:t>期末按公允价值占基金资产净值比例大小排序的所有权益投资明细</w:t>
      </w:r>
    </w:p>
    <w:p w14:paraId="2857A86B"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本基金本报告期末未持有股票及存托凭证。</w:t>
      </w:r>
    </w:p>
    <w:p w14:paraId="45E4E265" w14:textId="77777777" w:rsidR="0066545B" w:rsidRPr="006017C4" w:rsidRDefault="001E1AC2" w:rsidP="00602A38">
      <w:pPr>
        <w:pStyle w:val="a0"/>
        <w:spacing w:line="360" w:lineRule="auto"/>
        <w:ind w:firstLineChars="0" w:firstLine="0"/>
        <w:rPr>
          <w:rFonts w:eastAsiaTheme="minorEastAsia"/>
          <w:b/>
          <w:color w:val="000000" w:themeColor="text1"/>
          <w:szCs w:val="21"/>
        </w:rPr>
      </w:pPr>
      <w:r w:rsidRPr="006017C4">
        <w:rPr>
          <w:rFonts w:eastAsiaTheme="minorEastAsia"/>
          <w:b/>
          <w:color w:val="000000" w:themeColor="text1"/>
          <w:kern w:val="0"/>
          <w:szCs w:val="21"/>
        </w:rPr>
        <w:t>8.</w:t>
      </w:r>
      <w:r w:rsidR="0066545B" w:rsidRPr="006017C4">
        <w:rPr>
          <w:rFonts w:eastAsiaTheme="minorEastAsia"/>
          <w:b/>
          <w:color w:val="000000" w:themeColor="text1"/>
          <w:kern w:val="0"/>
          <w:szCs w:val="21"/>
        </w:rPr>
        <w:t>4.2</w:t>
      </w:r>
      <w:r w:rsidR="00870770" w:rsidRPr="006017C4">
        <w:rPr>
          <w:rFonts w:eastAsiaTheme="minorEastAsia" w:hint="eastAsia"/>
          <w:b/>
          <w:color w:val="000000" w:themeColor="text1"/>
          <w:kern w:val="0"/>
          <w:szCs w:val="21"/>
        </w:rPr>
        <w:t>积极投资期末按公允价值占基金资产净值比例大小排序的所有权益投资明细</w:t>
      </w:r>
    </w:p>
    <w:p w14:paraId="78CE0824" w14:textId="77777777" w:rsidR="007B62FA" w:rsidRPr="006017C4" w:rsidRDefault="0066545B"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本基金本报告期末未持有积极投资股票。</w:t>
      </w:r>
    </w:p>
    <w:p w14:paraId="131B49E9"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3" w:name="_Toc224618381"/>
      <w:bookmarkStart w:id="264" w:name="_Toc248233028"/>
      <w:bookmarkStart w:id="265" w:name="_Toc249790560"/>
      <w:bookmarkStart w:id="266" w:name="_Toc286929761"/>
      <w:bookmarkStart w:id="267" w:name="_Toc352256000"/>
      <w:bookmarkStart w:id="268" w:name="_Toc352256068"/>
      <w:bookmarkStart w:id="269" w:name="_Toc352331246"/>
      <w:bookmarkStart w:id="270" w:name="_Toc362424024"/>
      <w:bookmarkStart w:id="271" w:name="_Toc192864601"/>
      <w:r w:rsidRPr="006017C4">
        <w:rPr>
          <w:rFonts w:ascii="Times New Roman" w:eastAsiaTheme="minorEastAsia" w:hAnsi="Times New Roman"/>
          <w:color w:val="000000" w:themeColor="text1"/>
          <w:kern w:val="0"/>
          <w:sz w:val="21"/>
          <w:szCs w:val="21"/>
        </w:rPr>
        <w:t>8.5</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63"/>
      <w:bookmarkEnd w:id="264"/>
      <w:bookmarkEnd w:id="265"/>
      <w:bookmarkEnd w:id="266"/>
      <w:bookmarkEnd w:id="267"/>
      <w:bookmarkEnd w:id="268"/>
      <w:bookmarkEnd w:id="269"/>
      <w:bookmarkEnd w:id="270"/>
      <w:bookmarkEnd w:id="271"/>
    </w:p>
    <w:p w14:paraId="18EF3ACD"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2667"/>
        <w:gridCol w:w="4792"/>
        <w:gridCol w:w="1897"/>
      </w:tblGrid>
      <w:tr w:rsidR="00991338" w:rsidRPr="006017C4" w14:paraId="3C9B4C9C" w14:textId="77777777" w:rsidTr="00474A69">
        <w:trPr>
          <w:trHeight w:val="315"/>
        </w:trPr>
        <w:tc>
          <w:tcPr>
            <w:tcW w:w="2667" w:type="dxa"/>
            <w:vAlign w:val="center"/>
          </w:tcPr>
          <w:p w14:paraId="2CAF851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债券信用等级</w:t>
            </w:r>
          </w:p>
        </w:tc>
        <w:tc>
          <w:tcPr>
            <w:tcW w:w="4792" w:type="dxa"/>
            <w:vAlign w:val="center"/>
          </w:tcPr>
          <w:p w14:paraId="6490B8A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1897" w:type="dxa"/>
            <w:vAlign w:val="center"/>
          </w:tcPr>
          <w:p w14:paraId="1F09234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B929E2" w14:paraId="6B84AB08" w14:textId="77777777">
        <w:tc>
          <w:tcPr>
            <w:tcW w:w="2667" w:type="dxa"/>
            <w:vAlign w:val="center"/>
          </w:tcPr>
          <w:p w14:paraId="2CD6D324" w14:textId="77777777" w:rsidR="00B929E2" w:rsidRDefault="00EF68D0">
            <w:pPr>
              <w:jc w:val="left"/>
            </w:pPr>
            <w:r>
              <w:rPr>
                <w:rFonts w:eastAsiaTheme="minorEastAsia"/>
                <w:color w:val="000000" w:themeColor="text1"/>
                <w:szCs w:val="21"/>
              </w:rPr>
              <w:t>AAA</w:t>
            </w:r>
          </w:p>
        </w:tc>
        <w:tc>
          <w:tcPr>
            <w:tcW w:w="4792" w:type="dxa"/>
            <w:vAlign w:val="center"/>
          </w:tcPr>
          <w:p w14:paraId="486ED715" w14:textId="77777777" w:rsidR="00B929E2" w:rsidRDefault="00EF68D0">
            <w:pPr>
              <w:jc w:val="right"/>
            </w:pPr>
            <w:r>
              <w:rPr>
                <w:rFonts w:eastAsiaTheme="minorEastAsia"/>
                <w:color w:val="000000" w:themeColor="text1"/>
                <w:szCs w:val="21"/>
              </w:rPr>
              <w:t>-</w:t>
            </w:r>
          </w:p>
        </w:tc>
        <w:tc>
          <w:tcPr>
            <w:tcW w:w="1897" w:type="dxa"/>
            <w:vAlign w:val="center"/>
          </w:tcPr>
          <w:p w14:paraId="5F3E13A6" w14:textId="77777777" w:rsidR="00B929E2" w:rsidRDefault="00EF68D0">
            <w:pPr>
              <w:jc w:val="right"/>
            </w:pPr>
            <w:r>
              <w:rPr>
                <w:rFonts w:eastAsiaTheme="minorEastAsia"/>
                <w:color w:val="000000" w:themeColor="text1"/>
                <w:szCs w:val="21"/>
              </w:rPr>
              <w:t>-</w:t>
            </w:r>
          </w:p>
        </w:tc>
      </w:tr>
      <w:tr w:rsidR="00B929E2" w14:paraId="3B0DA18B" w14:textId="77777777">
        <w:tc>
          <w:tcPr>
            <w:tcW w:w="2667" w:type="dxa"/>
            <w:vAlign w:val="center"/>
          </w:tcPr>
          <w:p w14:paraId="5BA2490A" w14:textId="77777777" w:rsidR="00B929E2" w:rsidRDefault="00EF68D0">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4792" w:type="dxa"/>
            <w:vAlign w:val="center"/>
          </w:tcPr>
          <w:p w14:paraId="7BD8FDA4" w14:textId="77777777" w:rsidR="00B929E2" w:rsidRDefault="00EF68D0">
            <w:pPr>
              <w:jc w:val="right"/>
            </w:pPr>
            <w:r>
              <w:rPr>
                <w:rFonts w:eastAsiaTheme="minorEastAsia"/>
                <w:color w:val="000000" w:themeColor="text1"/>
                <w:szCs w:val="21"/>
              </w:rPr>
              <w:t>-</w:t>
            </w:r>
          </w:p>
        </w:tc>
        <w:tc>
          <w:tcPr>
            <w:tcW w:w="1897" w:type="dxa"/>
            <w:vAlign w:val="center"/>
          </w:tcPr>
          <w:p w14:paraId="4E8763D4" w14:textId="77777777" w:rsidR="00B929E2" w:rsidRDefault="00EF68D0">
            <w:pPr>
              <w:jc w:val="right"/>
            </w:pPr>
            <w:r>
              <w:rPr>
                <w:rFonts w:eastAsiaTheme="minorEastAsia"/>
                <w:color w:val="000000" w:themeColor="text1"/>
                <w:szCs w:val="21"/>
              </w:rPr>
              <w:t>-</w:t>
            </w:r>
          </w:p>
        </w:tc>
      </w:tr>
      <w:tr w:rsidR="00B929E2" w14:paraId="089A010F" w14:textId="77777777">
        <w:tc>
          <w:tcPr>
            <w:tcW w:w="2667" w:type="dxa"/>
            <w:vAlign w:val="center"/>
          </w:tcPr>
          <w:p w14:paraId="14FB300F" w14:textId="77777777" w:rsidR="00B929E2" w:rsidRDefault="00EF68D0">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4792" w:type="dxa"/>
            <w:vAlign w:val="center"/>
          </w:tcPr>
          <w:p w14:paraId="036F6BC5" w14:textId="77777777" w:rsidR="00B929E2" w:rsidRDefault="00EF68D0">
            <w:pPr>
              <w:jc w:val="right"/>
            </w:pPr>
            <w:r>
              <w:rPr>
                <w:rFonts w:eastAsiaTheme="minorEastAsia"/>
                <w:color w:val="000000" w:themeColor="text1"/>
                <w:szCs w:val="21"/>
              </w:rPr>
              <w:t>29,325,863.83</w:t>
            </w:r>
          </w:p>
        </w:tc>
        <w:tc>
          <w:tcPr>
            <w:tcW w:w="1897" w:type="dxa"/>
            <w:vAlign w:val="center"/>
          </w:tcPr>
          <w:p w14:paraId="64862082" w14:textId="77777777" w:rsidR="00B929E2" w:rsidRDefault="00EF68D0">
            <w:pPr>
              <w:jc w:val="right"/>
            </w:pPr>
            <w:r>
              <w:rPr>
                <w:rFonts w:eastAsiaTheme="minorEastAsia"/>
                <w:color w:val="000000" w:themeColor="text1"/>
                <w:szCs w:val="21"/>
              </w:rPr>
              <w:t>1.61</w:t>
            </w:r>
          </w:p>
        </w:tc>
      </w:tr>
      <w:tr w:rsidR="00B929E2" w14:paraId="7EC5D39D" w14:textId="77777777">
        <w:tc>
          <w:tcPr>
            <w:tcW w:w="2667" w:type="dxa"/>
            <w:vAlign w:val="center"/>
          </w:tcPr>
          <w:p w14:paraId="17274A29" w14:textId="77777777" w:rsidR="00B929E2" w:rsidRDefault="00EF68D0">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4792" w:type="dxa"/>
            <w:vAlign w:val="center"/>
          </w:tcPr>
          <w:p w14:paraId="5954B2BA" w14:textId="77777777" w:rsidR="00B929E2" w:rsidRDefault="00EF68D0">
            <w:pPr>
              <w:jc w:val="right"/>
            </w:pPr>
            <w:r>
              <w:rPr>
                <w:rFonts w:eastAsiaTheme="minorEastAsia"/>
                <w:color w:val="000000" w:themeColor="text1"/>
                <w:szCs w:val="21"/>
              </w:rPr>
              <w:t>-</w:t>
            </w:r>
          </w:p>
        </w:tc>
        <w:tc>
          <w:tcPr>
            <w:tcW w:w="1897" w:type="dxa"/>
            <w:vAlign w:val="center"/>
          </w:tcPr>
          <w:p w14:paraId="21596D61" w14:textId="77777777" w:rsidR="00B929E2" w:rsidRDefault="00EF68D0">
            <w:pPr>
              <w:jc w:val="right"/>
            </w:pPr>
            <w:r>
              <w:rPr>
                <w:rFonts w:eastAsiaTheme="minorEastAsia"/>
                <w:color w:val="000000" w:themeColor="text1"/>
                <w:szCs w:val="21"/>
              </w:rPr>
              <w:t>-</w:t>
            </w:r>
          </w:p>
        </w:tc>
      </w:tr>
      <w:tr w:rsidR="00B929E2" w14:paraId="1629AF8D" w14:textId="77777777">
        <w:tc>
          <w:tcPr>
            <w:tcW w:w="2667" w:type="dxa"/>
            <w:vAlign w:val="center"/>
          </w:tcPr>
          <w:p w14:paraId="065422C7" w14:textId="77777777" w:rsidR="00B929E2" w:rsidRDefault="00EF68D0">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4792" w:type="dxa"/>
            <w:vAlign w:val="center"/>
          </w:tcPr>
          <w:p w14:paraId="64C6DFC4" w14:textId="77777777" w:rsidR="00B929E2" w:rsidRDefault="00EF68D0">
            <w:pPr>
              <w:jc w:val="right"/>
            </w:pPr>
            <w:r>
              <w:rPr>
                <w:rFonts w:eastAsiaTheme="minorEastAsia"/>
                <w:color w:val="000000" w:themeColor="text1"/>
                <w:szCs w:val="21"/>
              </w:rPr>
              <w:t>-</w:t>
            </w:r>
          </w:p>
        </w:tc>
        <w:tc>
          <w:tcPr>
            <w:tcW w:w="1897" w:type="dxa"/>
            <w:vAlign w:val="center"/>
          </w:tcPr>
          <w:p w14:paraId="3C835A3D" w14:textId="77777777" w:rsidR="00B929E2" w:rsidRDefault="00EF68D0">
            <w:pPr>
              <w:jc w:val="right"/>
            </w:pPr>
            <w:r>
              <w:rPr>
                <w:rFonts w:eastAsiaTheme="minorEastAsia"/>
                <w:color w:val="000000" w:themeColor="text1"/>
                <w:szCs w:val="21"/>
              </w:rPr>
              <w:t>-</w:t>
            </w:r>
          </w:p>
        </w:tc>
      </w:tr>
    </w:tbl>
    <w:p w14:paraId="58408272"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注：本基金债券投资组合主要采用标准普尔、惠誉等国际权威评级机构提供的债券信用评级信息。</w:t>
      </w:r>
    </w:p>
    <w:p w14:paraId="3DD94188"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2" w:name="_Toc224618382"/>
      <w:bookmarkStart w:id="273" w:name="_Toc248233029"/>
      <w:bookmarkStart w:id="274" w:name="_Toc249790561"/>
      <w:bookmarkStart w:id="275" w:name="_Toc286929762"/>
      <w:bookmarkStart w:id="276" w:name="_Toc352256001"/>
      <w:bookmarkStart w:id="277" w:name="_Toc352256069"/>
      <w:bookmarkStart w:id="278" w:name="_Toc352331247"/>
      <w:bookmarkStart w:id="279" w:name="_Toc362424025"/>
      <w:bookmarkStart w:id="280" w:name="_Toc192864602"/>
      <w:r w:rsidRPr="006017C4">
        <w:rPr>
          <w:rFonts w:ascii="Times New Roman" w:eastAsiaTheme="minorEastAsia" w:hAnsi="Times New Roman"/>
          <w:color w:val="000000" w:themeColor="text1"/>
          <w:kern w:val="0"/>
          <w:sz w:val="21"/>
          <w:szCs w:val="21"/>
        </w:rPr>
        <w:lastRenderedPageBreak/>
        <w:t>8.6</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72"/>
      <w:bookmarkEnd w:id="273"/>
      <w:bookmarkEnd w:id="274"/>
      <w:bookmarkEnd w:id="275"/>
      <w:bookmarkEnd w:id="276"/>
      <w:bookmarkEnd w:id="277"/>
      <w:bookmarkEnd w:id="278"/>
      <w:bookmarkEnd w:id="279"/>
      <w:bookmarkEnd w:id="280"/>
    </w:p>
    <w:p w14:paraId="52B3CA62"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9"/>
        <w:gridCol w:w="1454"/>
        <w:gridCol w:w="1272"/>
        <w:gridCol w:w="2031"/>
        <w:gridCol w:w="1817"/>
        <w:gridCol w:w="1873"/>
      </w:tblGrid>
      <w:tr w:rsidR="00991338" w:rsidRPr="006017C4" w14:paraId="1DE4B501" w14:textId="77777777" w:rsidTr="00474A69">
        <w:trPr>
          <w:trHeight w:val="286"/>
        </w:trPr>
        <w:tc>
          <w:tcPr>
            <w:tcW w:w="909" w:type="dxa"/>
            <w:vAlign w:val="center"/>
          </w:tcPr>
          <w:p w14:paraId="5667F27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1454" w:type="dxa"/>
            <w:vAlign w:val="center"/>
          </w:tcPr>
          <w:p w14:paraId="6CCE5390"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债券代码</w:t>
            </w:r>
          </w:p>
        </w:tc>
        <w:tc>
          <w:tcPr>
            <w:tcW w:w="1272" w:type="dxa"/>
            <w:tcMar>
              <w:top w:w="15" w:type="dxa"/>
              <w:left w:w="15" w:type="dxa"/>
              <w:bottom w:w="0" w:type="dxa"/>
              <w:right w:w="15" w:type="dxa"/>
            </w:tcMar>
            <w:vAlign w:val="center"/>
          </w:tcPr>
          <w:p w14:paraId="4268B75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债券名称</w:t>
            </w:r>
          </w:p>
        </w:tc>
        <w:tc>
          <w:tcPr>
            <w:tcW w:w="2031" w:type="dxa"/>
            <w:tcMar>
              <w:top w:w="15" w:type="dxa"/>
              <w:left w:w="15" w:type="dxa"/>
              <w:bottom w:w="0" w:type="dxa"/>
              <w:right w:w="15" w:type="dxa"/>
            </w:tcMar>
            <w:vAlign w:val="center"/>
          </w:tcPr>
          <w:p w14:paraId="464D8FF1" w14:textId="77777777" w:rsidR="007B62FA" w:rsidRPr="006017C4" w:rsidRDefault="007B62FA" w:rsidP="00417F87">
            <w:pPr>
              <w:spacing w:line="360" w:lineRule="auto"/>
              <w:jc w:val="center"/>
              <w:rPr>
                <w:rFonts w:eastAsiaTheme="minorEastAsia"/>
                <w:b/>
                <w:bCs/>
                <w:color w:val="000000" w:themeColor="text1"/>
                <w:szCs w:val="21"/>
              </w:rPr>
            </w:pPr>
            <w:r w:rsidRPr="006017C4">
              <w:rPr>
                <w:rFonts w:eastAsiaTheme="minorEastAsia"/>
                <w:color w:val="000000" w:themeColor="text1"/>
                <w:szCs w:val="21"/>
              </w:rPr>
              <w:t>数量</w:t>
            </w:r>
          </w:p>
        </w:tc>
        <w:tc>
          <w:tcPr>
            <w:tcW w:w="1817" w:type="dxa"/>
            <w:tcMar>
              <w:top w:w="15" w:type="dxa"/>
              <w:left w:w="15" w:type="dxa"/>
              <w:bottom w:w="0" w:type="dxa"/>
              <w:right w:w="15" w:type="dxa"/>
            </w:tcMar>
            <w:vAlign w:val="center"/>
          </w:tcPr>
          <w:p w14:paraId="2897F18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bCs/>
                <w:color w:val="000000" w:themeColor="text1"/>
                <w:szCs w:val="21"/>
              </w:rPr>
              <w:t>公允价值</w:t>
            </w:r>
          </w:p>
        </w:tc>
        <w:tc>
          <w:tcPr>
            <w:tcW w:w="1873" w:type="dxa"/>
            <w:tcMar>
              <w:top w:w="15" w:type="dxa"/>
              <w:left w:w="15" w:type="dxa"/>
              <w:bottom w:w="0" w:type="dxa"/>
              <w:right w:w="15" w:type="dxa"/>
            </w:tcMar>
            <w:vAlign w:val="center"/>
          </w:tcPr>
          <w:p w14:paraId="6818E3B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B929E2" w14:paraId="235408AC" w14:textId="77777777">
        <w:tc>
          <w:tcPr>
            <w:tcW w:w="909" w:type="dxa"/>
            <w:vAlign w:val="center"/>
          </w:tcPr>
          <w:p w14:paraId="6A00B2D0" w14:textId="77777777" w:rsidR="00B929E2" w:rsidRDefault="00EF68D0">
            <w:pPr>
              <w:jc w:val="center"/>
            </w:pPr>
            <w:r>
              <w:rPr>
                <w:rFonts w:eastAsiaTheme="minorEastAsia"/>
                <w:color w:val="000000" w:themeColor="text1"/>
                <w:szCs w:val="21"/>
              </w:rPr>
              <w:t>1</w:t>
            </w:r>
          </w:p>
        </w:tc>
        <w:tc>
          <w:tcPr>
            <w:tcW w:w="1454" w:type="dxa"/>
            <w:vAlign w:val="center"/>
          </w:tcPr>
          <w:p w14:paraId="37D8D265" w14:textId="77777777" w:rsidR="00B929E2" w:rsidRDefault="00EF68D0">
            <w:pPr>
              <w:jc w:val="center"/>
            </w:pPr>
            <w:r>
              <w:rPr>
                <w:rFonts w:eastAsiaTheme="minorEastAsia"/>
                <w:color w:val="000000" w:themeColor="text1"/>
                <w:szCs w:val="21"/>
              </w:rPr>
              <w:t>019749</w:t>
            </w:r>
          </w:p>
        </w:tc>
        <w:tc>
          <w:tcPr>
            <w:tcW w:w="1272" w:type="dxa"/>
            <w:vAlign w:val="center"/>
          </w:tcPr>
          <w:p w14:paraId="140C37B3" w14:textId="77777777" w:rsidR="00B929E2" w:rsidRDefault="00EF68D0">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15</w:t>
            </w:r>
          </w:p>
        </w:tc>
        <w:tc>
          <w:tcPr>
            <w:tcW w:w="2031" w:type="dxa"/>
            <w:vAlign w:val="center"/>
          </w:tcPr>
          <w:p w14:paraId="33C17AB0" w14:textId="77777777" w:rsidR="00B929E2" w:rsidRDefault="00EF68D0">
            <w:pPr>
              <w:jc w:val="right"/>
            </w:pPr>
            <w:r>
              <w:rPr>
                <w:rFonts w:eastAsiaTheme="minorEastAsia"/>
                <w:color w:val="000000" w:themeColor="text1"/>
                <w:szCs w:val="21"/>
              </w:rPr>
              <w:t>291,000</w:t>
            </w:r>
          </w:p>
        </w:tc>
        <w:tc>
          <w:tcPr>
            <w:tcW w:w="1817" w:type="dxa"/>
            <w:vAlign w:val="center"/>
          </w:tcPr>
          <w:p w14:paraId="208C6F4E" w14:textId="77777777" w:rsidR="00B929E2" w:rsidRDefault="00EF68D0">
            <w:pPr>
              <w:jc w:val="right"/>
            </w:pPr>
            <w:r>
              <w:rPr>
                <w:rFonts w:eastAsiaTheme="minorEastAsia"/>
                <w:color w:val="000000" w:themeColor="text1"/>
                <w:szCs w:val="21"/>
              </w:rPr>
              <w:t>29,325,863.83</w:t>
            </w:r>
          </w:p>
        </w:tc>
        <w:tc>
          <w:tcPr>
            <w:tcW w:w="1873" w:type="dxa"/>
            <w:vAlign w:val="center"/>
          </w:tcPr>
          <w:p w14:paraId="4696D41C" w14:textId="77777777" w:rsidR="00B929E2" w:rsidRDefault="00EF68D0">
            <w:pPr>
              <w:jc w:val="right"/>
            </w:pPr>
            <w:r>
              <w:rPr>
                <w:rFonts w:eastAsiaTheme="minorEastAsia"/>
                <w:color w:val="000000" w:themeColor="text1"/>
                <w:szCs w:val="21"/>
              </w:rPr>
              <w:t>1.61</w:t>
            </w:r>
          </w:p>
        </w:tc>
      </w:tr>
    </w:tbl>
    <w:p w14:paraId="69DD616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1" w:name="_Toc224618383"/>
      <w:bookmarkStart w:id="282" w:name="_Toc248233030"/>
      <w:bookmarkStart w:id="283" w:name="_Toc249790562"/>
      <w:bookmarkStart w:id="284" w:name="_Toc286929763"/>
      <w:bookmarkStart w:id="285" w:name="_Toc352256002"/>
      <w:bookmarkStart w:id="286" w:name="_Toc352256070"/>
      <w:bookmarkStart w:id="287" w:name="_Toc352331248"/>
      <w:bookmarkStart w:id="288" w:name="_Toc362424026"/>
      <w:bookmarkStart w:id="289" w:name="_Toc192864603"/>
      <w:r w:rsidRPr="006017C4">
        <w:rPr>
          <w:rFonts w:ascii="Times New Roman" w:eastAsiaTheme="minorEastAsia" w:hAnsi="Times New Roman"/>
          <w:color w:val="000000" w:themeColor="text1"/>
          <w:kern w:val="0"/>
          <w:sz w:val="21"/>
          <w:szCs w:val="21"/>
        </w:rPr>
        <w:t>8.7</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1"/>
      <w:bookmarkEnd w:id="282"/>
      <w:bookmarkEnd w:id="283"/>
      <w:bookmarkEnd w:id="284"/>
      <w:bookmarkEnd w:id="285"/>
      <w:bookmarkEnd w:id="286"/>
      <w:bookmarkEnd w:id="287"/>
      <w:bookmarkEnd w:id="288"/>
      <w:bookmarkEnd w:id="289"/>
    </w:p>
    <w:p w14:paraId="6CEFCCF1"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14:paraId="46962FCA"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0" w:name="_Toc224618384"/>
      <w:bookmarkStart w:id="291" w:name="_Toc248233031"/>
      <w:bookmarkStart w:id="292" w:name="_Toc249790563"/>
      <w:bookmarkStart w:id="293" w:name="_Toc286929764"/>
      <w:bookmarkStart w:id="294" w:name="_Toc352256003"/>
      <w:bookmarkStart w:id="295" w:name="_Toc352256071"/>
      <w:bookmarkStart w:id="296" w:name="_Toc352331249"/>
      <w:bookmarkStart w:id="297" w:name="_Toc362424027"/>
      <w:bookmarkStart w:id="298" w:name="_Toc192864604"/>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0"/>
      <w:bookmarkEnd w:id="291"/>
      <w:bookmarkEnd w:id="292"/>
      <w:bookmarkEnd w:id="293"/>
      <w:bookmarkEnd w:id="294"/>
      <w:bookmarkEnd w:id="295"/>
      <w:bookmarkEnd w:id="296"/>
      <w:bookmarkEnd w:id="297"/>
      <w:bookmarkEnd w:id="298"/>
    </w:p>
    <w:p w14:paraId="0AB42424"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14:paraId="3BDB1EB1"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9" w:name="_Toc248233032"/>
      <w:bookmarkStart w:id="300" w:name="_Toc249790564"/>
      <w:bookmarkStart w:id="301" w:name="_Toc286929765"/>
      <w:bookmarkStart w:id="302" w:name="_Toc352256004"/>
      <w:bookmarkStart w:id="303" w:name="_Toc352256072"/>
      <w:bookmarkStart w:id="304" w:name="_Toc352331250"/>
      <w:bookmarkStart w:id="305" w:name="_Toc362424028"/>
      <w:bookmarkStart w:id="306" w:name="_Toc192864605"/>
      <w:r w:rsidRPr="006017C4">
        <w:rPr>
          <w:rFonts w:ascii="Times New Roman" w:eastAsiaTheme="minorEastAsia" w:hAnsi="Times New Roman"/>
          <w:color w:val="000000" w:themeColor="text1"/>
          <w:kern w:val="0"/>
          <w:sz w:val="21"/>
          <w:szCs w:val="21"/>
        </w:rPr>
        <w:t>8.9</w:t>
      </w:r>
      <w:bookmarkStart w:id="307"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299"/>
      <w:bookmarkEnd w:id="300"/>
      <w:bookmarkEnd w:id="301"/>
      <w:bookmarkEnd w:id="302"/>
      <w:bookmarkEnd w:id="303"/>
      <w:bookmarkEnd w:id="304"/>
      <w:bookmarkEnd w:id="305"/>
      <w:bookmarkEnd w:id="307"/>
      <w:bookmarkEnd w:id="306"/>
    </w:p>
    <w:p w14:paraId="60354D2E"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433"/>
        <w:gridCol w:w="1250"/>
        <w:gridCol w:w="870"/>
        <w:gridCol w:w="1428"/>
        <w:gridCol w:w="2249"/>
        <w:gridCol w:w="1416"/>
      </w:tblGrid>
      <w:tr w:rsidR="00991338" w:rsidRPr="006017C4" w14:paraId="55C0A42D" w14:textId="77777777" w:rsidTr="00EB69F4">
        <w:tc>
          <w:tcPr>
            <w:tcW w:w="710" w:type="dxa"/>
            <w:vAlign w:val="center"/>
          </w:tcPr>
          <w:p w14:paraId="77DED89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1433" w:type="dxa"/>
            <w:vAlign w:val="center"/>
          </w:tcPr>
          <w:p w14:paraId="3B2814D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w:t>
            </w:r>
          </w:p>
          <w:p w14:paraId="0BB52D7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1250" w:type="dxa"/>
            <w:vAlign w:val="center"/>
          </w:tcPr>
          <w:p w14:paraId="409D02A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w:t>
            </w:r>
          </w:p>
          <w:p w14:paraId="627B4F6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类型</w:t>
            </w:r>
          </w:p>
        </w:tc>
        <w:tc>
          <w:tcPr>
            <w:tcW w:w="870" w:type="dxa"/>
            <w:vAlign w:val="center"/>
          </w:tcPr>
          <w:p w14:paraId="2FA3007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运作</w:t>
            </w:r>
          </w:p>
          <w:p w14:paraId="1B56608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方式</w:t>
            </w:r>
          </w:p>
        </w:tc>
        <w:tc>
          <w:tcPr>
            <w:tcW w:w="1428" w:type="dxa"/>
            <w:vAlign w:val="center"/>
          </w:tcPr>
          <w:p w14:paraId="5BC0E4F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管理人</w:t>
            </w:r>
          </w:p>
        </w:tc>
        <w:tc>
          <w:tcPr>
            <w:tcW w:w="2249" w:type="dxa"/>
            <w:vAlign w:val="center"/>
          </w:tcPr>
          <w:p w14:paraId="121CC91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1416" w:type="dxa"/>
            <w:vAlign w:val="center"/>
          </w:tcPr>
          <w:p w14:paraId="755B971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p>
        </w:tc>
      </w:tr>
      <w:tr w:rsidR="00B929E2" w14:paraId="33B64E50" w14:textId="77777777">
        <w:tc>
          <w:tcPr>
            <w:tcW w:w="710" w:type="dxa"/>
            <w:vAlign w:val="center"/>
          </w:tcPr>
          <w:p w14:paraId="5A672332" w14:textId="77777777" w:rsidR="00B929E2" w:rsidRDefault="00EF68D0">
            <w:pPr>
              <w:jc w:val="center"/>
            </w:pPr>
            <w:r>
              <w:rPr>
                <w:rFonts w:eastAsiaTheme="minorEastAsia"/>
                <w:color w:val="000000" w:themeColor="text1"/>
                <w:szCs w:val="21"/>
              </w:rPr>
              <w:t>1</w:t>
            </w:r>
          </w:p>
        </w:tc>
        <w:tc>
          <w:tcPr>
            <w:tcW w:w="1433" w:type="dxa"/>
            <w:vAlign w:val="center"/>
          </w:tcPr>
          <w:p w14:paraId="41BE0EA1" w14:textId="77777777" w:rsidR="00B929E2" w:rsidRDefault="00EF68D0">
            <w:pPr>
              <w:jc w:val="center"/>
            </w:pPr>
            <w:r>
              <w:rPr>
                <w:rFonts w:eastAsiaTheme="minorEastAsia"/>
                <w:color w:val="000000" w:themeColor="text1"/>
                <w:szCs w:val="21"/>
              </w:rPr>
              <w:t>JPM USD ULTSHT INC UCITS ETF LN</w:t>
            </w:r>
          </w:p>
        </w:tc>
        <w:tc>
          <w:tcPr>
            <w:tcW w:w="1250" w:type="dxa"/>
            <w:vAlign w:val="center"/>
          </w:tcPr>
          <w:p w14:paraId="33440BAF" w14:textId="77777777" w:rsidR="00B929E2" w:rsidRDefault="00EF68D0">
            <w:pPr>
              <w:jc w:val="center"/>
            </w:pPr>
            <w:r>
              <w:rPr>
                <w:rFonts w:eastAsiaTheme="minorEastAsia"/>
                <w:color w:val="000000" w:themeColor="text1"/>
                <w:szCs w:val="21"/>
              </w:rPr>
              <w:t>债券型</w:t>
            </w:r>
          </w:p>
        </w:tc>
        <w:tc>
          <w:tcPr>
            <w:tcW w:w="870" w:type="dxa"/>
            <w:vAlign w:val="center"/>
          </w:tcPr>
          <w:p w14:paraId="54810034" w14:textId="77777777" w:rsidR="00B929E2" w:rsidRDefault="00EF68D0">
            <w:pPr>
              <w:jc w:val="center"/>
            </w:pPr>
            <w:r>
              <w:rPr>
                <w:rFonts w:eastAsiaTheme="minorEastAsia"/>
                <w:color w:val="000000" w:themeColor="text1"/>
                <w:szCs w:val="21"/>
              </w:rPr>
              <w:t>交易型开放式</w:t>
            </w:r>
          </w:p>
        </w:tc>
        <w:tc>
          <w:tcPr>
            <w:tcW w:w="1428" w:type="dxa"/>
            <w:vAlign w:val="center"/>
          </w:tcPr>
          <w:p w14:paraId="73F1BD9A" w14:textId="77777777" w:rsidR="00B929E2" w:rsidRDefault="00EF68D0">
            <w:pPr>
              <w:jc w:val="center"/>
            </w:pPr>
            <w:r>
              <w:rPr>
                <w:rFonts w:eastAsiaTheme="minorEastAsia"/>
                <w:color w:val="000000" w:themeColor="text1"/>
                <w:szCs w:val="21"/>
              </w:rPr>
              <w:t>JPMorgan ETFs(Ireland)ICAV</w:t>
            </w:r>
          </w:p>
        </w:tc>
        <w:tc>
          <w:tcPr>
            <w:tcW w:w="2249" w:type="dxa"/>
            <w:vAlign w:val="center"/>
          </w:tcPr>
          <w:p w14:paraId="1C03C0AC" w14:textId="77777777" w:rsidR="00B929E2" w:rsidRDefault="00EF68D0">
            <w:pPr>
              <w:jc w:val="right"/>
            </w:pPr>
            <w:r>
              <w:rPr>
                <w:rFonts w:eastAsiaTheme="minorEastAsia"/>
                <w:color w:val="000000" w:themeColor="text1"/>
                <w:szCs w:val="21"/>
              </w:rPr>
              <w:t>332,188,488.35</w:t>
            </w:r>
          </w:p>
        </w:tc>
        <w:tc>
          <w:tcPr>
            <w:tcW w:w="1416" w:type="dxa"/>
            <w:vAlign w:val="center"/>
          </w:tcPr>
          <w:p w14:paraId="5703468C" w14:textId="77777777" w:rsidR="00B929E2" w:rsidRDefault="00EF68D0">
            <w:pPr>
              <w:jc w:val="right"/>
            </w:pPr>
            <w:r>
              <w:rPr>
                <w:rFonts w:eastAsiaTheme="minorEastAsia"/>
                <w:color w:val="000000" w:themeColor="text1"/>
                <w:szCs w:val="21"/>
              </w:rPr>
              <w:t>18.29</w:t>
            </w:r>
          </w:p>
        </w:tc>
      </w:tr>
      <w:tr w:rsidR="00B929E2" w14:paraId="596BE1A9" w14:textId="77777777">
        <w:tc>
          <w:tcPr>
            <w:tcW w:w="710" w:type="dxa"/>
            <w:vAlign w:val="center"/>
          </w:tcPr>
          <w:p w14:paraId="73E72AA7" w14:textId="77777777" w:rsidR="00B929E2" w:rsidRDefault="00EF68D0">
            <w:pPr>
              <w:jc w:val="center"/>
            </w:pPr>
            <w:r>
              <w:rPr>
                <w:rFonts w:eastAsiaTheme="minorEastAsia"/>
                <w:color w:val="000000" w:themeColor="text1"/>
                <w:szCs w:val="21"/>
              </w:rPr>
              <w:t>2</w:t>
            </w:r>
          </w:p>
        </w:tc>
        <w:tc>
          <w:tcPr>
            <w:tcW w:w="1433" w:type="dxa"/>
            <w:vAlign w:val="center"/>
          </w:tcPr>
          <w:p w14:paraId="065C2F79" w14:textId="77777777" w:rsidR="00B929E2" w:rsidRDefault="00EF68D0">
            <w:pPr>
              <w:jc w:val="center"/>
            </w:pPr>
            <w:r>
              <w:rPr>
                <w:rFonts w:eastAsiaTheme="minorEastAsia"/>
                <w:color w:val="000000" w:themeColor="text1"/>
                <w:szCs w:val="21"/>
              </w:rPr>
              <w:t>JPM BETA USTRES 0-1 USD UCITS LN</w:t>
            </w:r>
          </w:p>
        </w:tc>
        <w:tc>
          <w:tcPr>
            <w:tcW w:w="1250" w:type="dxa"/>
            <w:vAlign w:val="center"/>
          </w:tcPr>
          <w:p w14:paraId="1995F087" w14:textId="77777777" w:rsidR="00B929E2" w:rsidRDefault="00EF68D0">
            <w:pPr>
              <w:jc w:val="center"/>
            </w:pPr>
            <w:r>
              <w:rPr>
                <w:rFonts w:eastAsiaTheme="minorEastAsia"/>
                <w:color w:val="000000" w:themeColor="text1"/>
                <w:szCs w:val="21"/>
              </w:rPr>
              <w:t>债券型</w:t>
            </w:r>
          </w:p>
        </w:tc>
        <w:tc>
          <w:tcPr>
            <w:tcW w:w="870" w:type="dxa"/>
            <w:vAlign w:val="center"/>
          </w:tcPr>
          <w:p w14:paraId="28392E08" w14:textId="77777777" w:rsidR="00B929E2" w:rsidRDefault="00EF68D0">
            <w:pPr>
              <w:jc w:val="center"/>
            </w:pPr>
            <w:r>
              <w:rPr>
                <w:rFonts w:eastAsiaTheme="minorEastAsia"/>
                <w:color w:val="000000" w:themeColor="text1"/>
                <w:szCs w:val="21"/>
              </w:rPr>
              <w:t>交易型开放式</w:t>
            </w:r>
          </w:p>
        </w:tc>
        <w:tc>
          <w:tcPr>
            <w:tcW w:w="1428" w:type="dxa"/>
            <w:vAlign w:val="center"/>
          </w:tcPr>
          <w:p w14:paraId="34A7AB38" w14:textId="77777777" w:rsidR="00B929E2" w:rsidRDefault="00EF68D0">
            <w:pPr>
              <w:jc w:val="center"/>
            </w:pPr>
            <w:r>
              <w:rPr>
                <w:rFonts w:eastAsiaTheme="minorEastAsia"/>
                <w:color w:val="000000" w:themeColor="text1"/>
                <w:szCs w:val="21"/>
              </w:rPr>
              <w:t>JPMorgan ETFs(Ireland)ICAV</w:t>
            </w:r>
          </w:p>
        </w:tc>
        <w:tc>
          <w:tcPr>
            <w:tcW w:w="2249" w:type="dxa"/>
            <w:vAlign w:val="center"/>
          </w:tcPr>
          <w:p w14:paraId="1F6053AB" w14:textId="77777777" w:rsidR="00B929E2" w:rsidRDefault="00EF68D0">
            <w:pPr>
              <w:jc w:val="right"/>
            </w:pPr>
            <w:r>
              <w:rPr>
                <w:rFonts w:eastAsiaTheme="minorEastAsia"/>
                <w:color w:val="000000" w:themeColor="text1"/>
                <w:szCs w:val="21"/>
              </w:rPr>
              <w:t>332,114,509.29</w:t>
            </w:r>
          </w:p>
        </w:tc>
        <w:tc>
          <w:tcPr>
            <w:tcW w:w="1416" w:type="dxa"/>
            <w:vAlign w:val="center"/>
          </w:tcPr>
          <w:p w14:paraId="4D76962C" w14:textId="77777777" w:rsidR="00B929E2" w:rsidRDefault="00EF68D0">
            <w:pPr>
              <w:jc w:val="right"/>
            </w:pPr>
            <w:r>
              <w:rPr>
                <w:rFonts w:eastAsiaTheme="minorEastAsia"/>
                <w:color w:val="000000" w:themeColor="text1"/>
                <w:szCs w:val="21"/>
              </w:rPr>
              <w:t>18.29</w:t>
            </w:r>
          </w:p>
        </w:tc>
      </w:tr>
      <w:tr w:rsidR="00B929E2" w14:paraId="2E0BF869" w14:textId="77777777">
        <w:tc>
          <w:tcPr>
            <w:tcW w:w="710" w:type="dxa"/>
            <w:vAlign w:val="center"/>
          </w:tcPr>
          <w:p w14:paraId="1ABCFBC5" w14:textId="77777777" w:rsidR="00B929E2" w:rsidRDefault="00EF68D0">
            <w:pPr>
              <w:jc w:val="center"/>
            </w:pPr>
            <w:r>
              <w:rPr>
                <w:rFonts w:eastAsiaTheme="minorEastAsia"/>
                <w:color w:val="000000" w:themeColor="text1"/>
                <w:szCs w:val="21"/>
              </w:rPr>
              <w:t>3</w:t>
            </w:r>
          </w:p>
        </w:tc>
        <w:tc>
          <w:tcPr>
            <w:tcW w:w="1433" w:type="dxa"/>
            <w:vAlign w:val="center"/>
          </w:tcPr>
          <w:p w14:paraId="5F137334" w14:textId="77777777" w:rsidR="00B929E2" w:rsidRDefault="00EF68D0">
            <w:pPr>
              <w:jc w:val="center"/>
            </w:pPr>
            <w:r>
              <w:rPr>
                <w:rFonts w:eastAsiaTheme="minorEastAsia"/>
                <w:color w:val="000000" w:themeColor="text1"/>
                <w:szCs w:val="21"/>
              </w:rPr>
              <w:t>JPM US SHORT DUR BD I(ACC)-USD</w:t>
            </w:r>
          </w:p>
        </w:tc>
        <w:tc>
          <w:tcPr>
            <w:tcW w:w="1250" w:type="dxa"/>
            <w:vAlign w:val="center"/>
          </w:tcPr>
          <w:p w14:paraId="08378C67" w14:textId="77777777" w:rsidR="00B929E2" w:rsidRDefault="00EF68D0">
            <w:pPr>
              <w:jc w:val="center"/>
            </w:pPr>
            <w:r>
              <w:rPr>
                <w:rFonts w:eastAsiaTheme="minorEastAsia"/>
                <w:color w:val="000000" w:themeColor="text1"/>
                <w:szCs w:val="21"/>
              </w:rPr>
              <w:t>债券型</w:t>
            </w:r>
          </w:p>
        </w:tc>
        <w:tc>
          <w:tcPr>
            <w:tcW w:w="870" w:type="dxa"/>
            <w:vAlign w:val="center"/>
          </w:tcPr>
          <w:p w14:paraId="5611FE38" w14:textId="77777777" w:rsidR="00B929E2" w:rsidRDefault="00EF68D0">
            <w:pPr>
              <w:jc w:val="center"/>
            </w:pPr>
            <w:r>
              <w:rPr>
                <w:rFonts w:eastAsiaTheme="minorEastAsia"/>
                <w:color w:val="000000" w:themeColor="text1"/>
                <w:szCs w:val="21"/>
              </w:rPr>
              <w:t>开放式</w:t>
            </w:r>
          </w:p>
        </w:tc>
        <w:tc>
          <w:tcPr>
            <w:tcW w:w="1428" w:type="dxa"/>
            <w:vAlign w:val="center"/>
          </w:tcPr>
          <w:p w14:paraId="0B528A08" w14:textId="77777777" w:rsidR="00B929E2" w:rsidRDefault="00EF68D0">
            <w:pPr>
              <w:jc w:val="center"/>
            </w:pPr>
            <w:r>
              <w:rPr>
                <w:rFonts w:eastAsiaTheme="minorEastAsia"/>
                <w:color w:val="000000" w:themeColor="text1"/>
                <w:szCs w:val="21"/>
              </w:rPr>
              <w:t>JPMorgan Asset Management Europe Sarl</w:t>
            </w:r>
          </w:p>
        </w:tc>
        <w:tc>
          <w:tcPr>
            <w:tcW w:w="2249" w:type="dxa"/>
            <w:vAlign w:val="center"/>
          </w:tcPr>
          <w:p w14:paraId="788606A8" w14:textId="77777777" w:rsidR="00B929E2" w:rsidRDefault="00EF68D0">
            <w:pPr>
              <w:jc w:val="right"/>
            </w:pPr>
            <w:r>
              <w:rPr>
                <w:rFonts w:eastAsiaTheme="minorEastAsia"/>
                <w:color w:val="000000" w:themeColor="text1"/>
                <w:szCs w:val="21"/>
              </w:rPr>
              <w:t>326,810,108.49</w:t>
            </w:r>
          </w:p>
        </w:tc>
        <w:tc>
          <w:tcPr>
            <w:tcW w:w="1416" w:type="dxa"/>
            <w:vAlign w:val="center"/>
          </w:tcPr>
          <w:p w14:paraId="48BA4C3F" w14:textId="77777777" w:rsidR="00B929E2" w:rsidRDefault="00EF68D0">
            <w:pPr>
              <w:jc w:val="right"/>
            </w:pPr>
            <w:r>
              <w:rPr>
                <w:rFonts w:eastAsiaTheme="minorEastAsia"/>
                <w:color w:val="000000" w:themeColor="text1"/>
                <w:szCs w:val="21"/>
              </w:rPr>
              <w:t>18.00</w:t>
            </w:r>
          </w:p>
        </w:tc>
      </w:tr>
      <w:tr w:rsidR="00B929E2" w14:paraId="23CDF7E5" w14:textId="77777777">
        <w:tc>
          <w:tcPr>
            <w:tcW w:w="710" w:type="dxa"/>
            <w:vAlign w:val="center"/>
          </w:tcPr>
          <w:p w14:paraId="1C45A0B9" w14:textId="77777777" w:rsidR="00B929E2" w:rsidRDefault="00EF68D0">
            <w:pPr>
              <w:jc w:val="center"/>
            </w:pPr>
            <w:r>
              <w:rPr>
                <w:rFonts w:eastAsiaTheme="minorEastAsia"/>
                <w:color w:val="000000" w:themeColor="text1"/>
                <w:szCs w:val="21"/>
              </w:rPr>
              <w:t>4</w:t>
            </w:r>
          </w:p>
        </w:tc>
        <w:tc>
          <w:tcPr>
            <w:tcW w:w="1433" w:type="dxa"/>
            <w:vAlign w:val="center"/>
          </w:tcPr>
          <w:p w14:paraId="3633A51C" w14:textId="77777777" w:rsidR="00B929E2" w:rsidRDefault="00EF68D0">
            <w:pPr>
              <w:jc w:val="center"/>
            </w:pPr>
            <w:r>
              <w:rPr>
                <w:rFonts w:eastAsiaTheme="minorEastAsia"/>
                <w:color w:val="000000" w:themeColor="text1"/>
                <w:szCs w:val="21"/>
              </w:rPr>
              <w:t>JPM MGD RESERVES-I ACC USD</w:t>
            </w:r>
          </w:p>
        </w:tc>
        <w:tc>
          <w:tcPr>
            <w:tcW w:w="1250" w:type="dxa"/>
            <w:vAlign w:val="center"/>
          </w:tcPr>
          <w:p w14:paraId="7651FD15" w14:textId="77777777" w:rsidR="00B929E2" w:rsidRDefault="00EF68D0">
            <w:pPr>
              <w:jc w:val="center"/>
            </w:pPr>
            <w:r>
              <w:rPr>
                <w:rFonts w:eastAsiaTheme="minorEastAsia"/>
                <w:color w:val="000000" w:themeColor="text1"/>
                <w:szCs w:val="21"/>
              </w:rPr>
              <w:t>债券型</w:t>
            </w:r>
          </w:p>
        </w:tc>
        <w:tc>
          <w:tcPr>
            <w:tcW w:w="870" w:type="dxa"/>
            <w:vAlign w:val="center"/>
          </w:tcPr>
          <w:p w14:paraId="42670DA2" w14:textId="77777777" w:rsidR="00B929E2" w:rsidRDefault="00EF68D0">
            <w:pPr>
              <w:jc w:val="center"/>
            </w:pPr>
            <w:r>
              <w:rPr>
                <w:rFonts w:eastAsiaTheme="minorEastAsia"/>
                <w:color w:val="000000" w:themeColor="text1"/>
                <w:szCs w:val="21"/>
              </w:rPr>
              <w:t>开放式</w:t>
            </w:r>
          </w:p>
        </w:tc>
        <w:tc>
          <w:tcPr>
            <w:tcW w:w="1428" w:type="dxa"/>
            <w:vAlign w:val="center"/>
          </w:tcPr>
          <w:p w14:paraId="0682D533" w14:textId="77777777" w:rsidR="00B929E2" w:rsidRDefault="00EF68D0">
            <w:pPr>
              <w:jc w:val="center"/>
            </w:pPr>
            <w:r>
              <w:rPr>
                <w:rFonts w:eastAsiaTheme="minorEastAsia"/>
                <w:color w:val="000000" w:themeColor="text1"/>
                <w:szCs w:val="21"/>
              </w:rPr>
              <w:t>JPMorgan Asset Management Europe Sarl</w:t>
            </w:r>
          </w:p>
        </w:tc>
        <w:tc>
          <w:tcPr>
            <w:tcW w:w="2249" w:type="dxa"/>
            <w:vAlign w:val="center"/>
          </w:tcPr>
          <w:p w14:paraId="6439B4BB" w14:textId="77777777" w:rsidR="00B929E2" w:rsidRDefault="00EF68D0">
            <w:pPr>
              <w:jc w:val="right"/>
            </w:pPr>
            <w:r>
              <w:rPr>
                <w:rFonts w:eastAsiaTheme="minorEastAsia"/>
                <w:color w:val="000000" w:themeColor="text1"/>
                <w:szCs w:val="21"/>
              </w:rPr>
              <w:t>323,597,042.78</w:t>
            </w:r>
          </w:p>
        </w:tc>
        <w:tc>
          <w:tcPr>
            <w:tcW w:w="1416" w:type="dxa"/>
            <w:vAlign w:val="center"/>
          </w:tcPr>
          <w:p w14:paraId="14D75469" w14:textId="77777777" w:rsidR="00B929E2" w:rsidRDefault="00EF68D0">
            <w:pPr>
              <w:jc w:val="right"/>
            </w:pPr>
            <w:r>
              <w:rPr>
                <w:rFonts w:eastAsiaTheme="minorEastAsia"/>
                <w:color w:val="000000" w:themeColor="text1"/>
                <w:szCs w:val="21"/>
              </w:rPr>
              <w:t>17.82</w:t>
            </w:r>
          </w:p>
        </w:tc>
      </w:tr>
      <w:tr w:rsidR="00B929E2" w14:paraId="22027578" w14:textId="77777777">
        <w:tc>
          <w:tcPr>
            <w:tcW w:w="710" w:type="dxa"/>
            <w:vAlign w:val="center"/>
          </w:tcPr>
          <w:p w14:paraId="2FABC510" w14:textId="77777777" w:rsidR="00B929E2" w:rsidRDefault="00EF68D0">
            <w:pPr>
              <w:jc w:val="center"/>
            </w:pPr>
            <w:r>
              <w:rPr>
                <w:rFonts w:eastAsiaTheme="minorEastAsia"/>
                <w:color w:val="000000" w:themeColor="text1"/>
                <w:szCs w:val="21"/>
              </w:rPr>
              <w:t>5</w:t>
            </w:r>
          </w:p>
        </w:tc>
        <w:tc>
          <w:tcPr>
            <w:tcW w:w="1433" w:type="dxa"/>
            <w:vAlign w:val="center"/>
          </w:tcPr>
          <w:p w14:paraId="6BB3CB7B" w14:textId="77777777" w:rsidR="00B929E2" w:rsidRDefault="00EF68D0">
            <w:pPr>
              <w:jc w:val="center"/>
            </w:pPr>
            <w:r>
              <w:rPr>
                <w:rFonts w:eastAsiaTheme="minorEastAsia"/>
                <w:color w:val="000000" w:themeColor="text1"/>
                <w:szCs w:val="21"/>
              </w:rPr>
              <w:t>JPM GLOBL SHO DUR BND I(ACC)USD</w:t>
            </w:r>
          </w:p>
        </w:tc>
        <w:tc>
          <w:tcPr>
            <w:tcW w:w="1250" w:type="dxa"/>
            <w:vAlign w:val="center"/>
          </w:tcPr>
          <w:p w14:paraId="6B921143" w14:textId="77777777" w:rsidR="00B929E2" w:rsidRDefault="00EF68D0">
            <w:pPr>
              <w:jc w:val="center"/>
            </w:pPr>
            <w:r>
              <w:rPr>
                <w:rFonts w:eastAsiaTheme="minorEastAsia"/>
                <w:color w:val="000000" w:themeColor="text1"/>
                <w:szCs w:val="21"/>
              </w:rPr>
              <w:t>债券型</w:t>
            </w:r>
          </w:p>
        </w:tc>
        <w:tc>
          <w:tcPr>
            <w:tcW w:w="870" w:type="dxa"/>
            <w:vAlign w:val="center"/>
          </w:tcPr>
          <w:p w14:paraId="5DAD209D" w14:textId="77777777" w:rsidR="00B929E2" w:rsidRDefault="00EF68D0">
            <w:pPr>
              <w:jc w:val="center"/>
            </w:pPr>
            <w:r>
              <w:rPr>
                <w:rFonts w:eastAsiaTheme="minorEastAsia"/>
                <w:color w:val="000000" w:themeColor="text1"/>
                <w:szCs w:val="21"/>
              </w:rPr>
              <w:t>开放式</w:t>
            </w:r>
          </w:p>
        </w:tc>
        <w:tc>
          <w:tcPr>
            <w:tcW w:w="1428" w:type="dxa"/>
            <w:vAlign w:val="center"/>
          </w:tcPr>
          <w:p w14:paraId="55C908D1" w14:textId="77777777" w:rsidR="00B929E2" w:rsidRDefault="00EF68D0">
            <w:pPr>
              <w:jc w:val="center"/>
            </w:pPr>
            <w:r>
              <w:rPr>
                <w:rFonts w:eastAsiaTheme="minorEastAsia"/>
                <w:color w:val="000000" w:themeColor="text1"/>
                <w:szCs w:val="21"/>
              </w:rPr>
              <w:t>JPMorgan Asset Management Europe Sarl</w:t>
            </w:r>
          </w:p>
        </w:tc>
        <w:tc>
          <w:tcPr>
            <w:tcW w:w="2249" w:type="dxa"/>
            <w:vAlign w:val="center"/>
          </w:tcPr>
          <w:p w14:paraId="1C641557" w14:textId="77777777" w:rsidR="00B929E2" w:rsidRDefault="00EF68D0">
            <w:pPr>
              <w:jc w:val="right"/>
            </w:pPr>
            <w:r>
              <w:rPr>
                <w:rFonts w:eastAsiaTheme="minorEastAsia"/>
                <w:color w:val="000000" w:themeColor="text1"/>
                <w:szCs w:val="21"/>
              </w:rPr>
              <w:t>166,616,473.17</w:t>
            </w:r>
          </w:p>
        </w:tc>
        <w:tc>
          <w:tcPr>
            <w:tcW w:w="1416" w:type="dxa"/>
            <w:vAlign w:val="center"/>
          </w:tcPr>
          <w:p w14:paraId="46937529" w14:textId="77777777" w:rsidR="00B929E2" w:rsidRDefault="00EF68D0">
            <w:pPr>
              <w:jc w:val="right"/>
            </w:pPr>
            <w:r>
              <w:rPr>
                <w:rFonts w:eastAsiaTheme="minorEastAsia"/>
                <w:color w:val="000000" w:themeColor="text1"/>
                <w:szCs w:val="21"/>
              </w:rPr>
              <w:t>9.18</w:t>
            </w:r>
          </w:p>
        </w:tc>
      </w:tr>
      <w:tr w:rsidR="00B929E2" w14:paraId="1008BF5C" w14:textId="77777777">
        <w:tc>
          <w:tcPr>
            <w:tcW w:w="710" w:type="dxa"/>
            <w:vAlign w:val="center"/>
          </w:tcPr>
          <w:p w14:paraId="536152AF" w14:textId="77777777" w:rsidR="00B929E2" w:rsidRDefault="00EF68D0">
            <w:pPr>
              <w:jc w:val="center"/>
            </w:pPr>
            <w:r>
              <w:rPr>
                <w:rFonts w:eastAsiaTheme="minorEastAsia"/>
                <w:color w:val="000000" w:themeColor="text1"/>
                <w:szCs w:val="21"/>
              </w:rPr>
              <w:t>6</w:t>
            </w:r>
          </w:p>
        </w:tc>
        <w:tc>
          <w:tcPr>
            <w:tcW w:w="1433" w:type="dxa"/>
            <w:vAlign w:val="center"/>
          </w:tcPr>
          <w:p w14:paraId="57ADF876" w14:textId="77777777" w:rsidR="00B929E2" w:rsidRDefault="00EF68D0">
            <w:pPr>
              <w:jc w:val="center"/>
            </w:pPr>
            <w:r>
              <w:rPr>
                <w:rFonts w:eastAsiaTheme="minorEastAsia"/>
                <w:color w:val="000000" w:themeColor="text1"/>
                <w:szCs w:val="21"/>
              </w:rPr>
              <w:t xml:space="preserve">JPM INCOME </w:t>
            </w:r>
            <w:r>
              <w:rPr>
                <w:rFonts w:eastAsiaTheme="minorEastAsia"/>
                <w:color w:val="000000" w:themeColor="text1"/>
                <w:szCs w:val="21"/>
              </w:rPr>
              <w:lastRenderedPageBreak/>
              <w:t>FUND I (ACC) - USD</w:t>
            </w:r>
          </w:p>
        </w:tc>
        <w:tc>
          <w:tcPr>
            <w:tcW w:w="1250" w:type="dxa"/>
            <w:vAlign w:val="center"/>
          </w:tcPr>
          <w:p w14:paraId="4821AE7E" w14:textId="77777777" w:rsidR="00B929E2" w:rsidRDefault="00EF68D0">
            <w:pPr>
              <w:jc w:val="center"/>
            </w:pPr>
            <w:r>
              <w:rPr>
                <w:rFonts w:eastAsiaTheme="minorEastAsia"/>
                <w:color w:val="000000" w:themeColor="text1"/>
                <w:szCs w:val="21"/>
              </w:rPr>
              <w:lastRenderedPageBreak/>
              <w:t>债券型</w:t>
            </w:r>
          </w:p>
        </w:tc>
        <w:tc>
          <w:tcPr>
            <w:tcW w:w="870" w:type="dxa"/>
            <w:vAlign w:val="center"/>
          </w:tcPr>
          <w:p w14:paraId="4F2FF9A1" w14:textId="77777777" w:rsidR="00B929E2" w:rsidRDefault="00EF68D0">
            <w:pPr>
              <w:jc w:val="center"/>
            </w:pPr>
            <w:r>
              <w:rPr>
                <w:rFonts w:eastAsiaTheme="minorEastAsia"/>
                <w:color w:val="000000" w:themeColor="text1"/>
                <w:szCs w:val="21"/>
              </w:rPr>
              <w:t>开放式</w:t>
            </w:r>
          </w:p>
        </w:tc>
        <w:tc>
          <w:tcPr>
            <w:tcW w:w="1428" w:type="dxa"/>
            <w:vAlign w:val="center"/>
          </w:tcPr>
          <w:p w14:paraId="7E8877DE" w14:textId="77777777" w:rsidR="00B929E2" w:rsidRDefault="00EF68D0">
            <w:pPr>
              <w:jc w:val="center"/>
            </w:pPr>
            <w:r>
              <w:rPr>
                <w:rFonts w:eastAsiaTheme="minorEastAsia"/>
                <w:color w:val="000000" w:themeColor="text1"/>
                <w:szCs w:val="21"/>
              </w:rPr>
              <w:t xml:space="preserve">JPMorgan Asset </w:t>
            </w:r>
            <w:r>
              <w:rPr>
                <w:rFonts w:eastAsiaTheme="minorEastAsia"/>
                <w:color w:val="000000" w:themeColor="text1"/>
                <w:szCs w:val="21"/>
              </w:rPr>
              <w:lastRenderedPageBreak/>
              <w:t>Management Europe Sarl</w:t>
            </w:r>
          </w:p>
        </w:tc>
        <w:tc>
          <w:tcPr>
            <w:tcW w:w="2249" w:type="dxa"/>
            <w:vAlign w:val="center"/>
          </w:tcPr>
          <w:p w14:paraId="546B6C72" w14:textId="77777777" w:rsidR="00B929E2" w:rsidRDefault="00EF68D0">
            <w:pPr>
              <w:jc w:val="right"/>
            </w:pPr>
            <w:r>
              <w:rPr>
                <w:rFonts w:eastAsiaTheme="minorEastAsia"/>
                <w:color w:val="000000" w:themeColor="text1"/>
                <w:szCs w:val="21"/>
              </w:rPr>
              <w:lastRenderedPageBreak/>
              <w:t>86,432,631.51</w:t>
            </w:r>
          </w:p>
        </w:tc>
        <w:tc>
          <w:tcPr>
            <w:tcW w:w="1416" w:type="dxa"/>
            <w:vAlign w:val="center"/>
          </w:tcPr>
          <w:p w14:paraId="382C215D" w14:textId="77777777" w:rsidR="00B929E2" w:rsidRDefault="00EF68D0">
            <w:pPr>
              <w:jc w:val="right"/>
            </w:pPr>
            <w:r>
              <w:rPr>
                <w:rFonts w:eastAsiaTheme="minorEastAsia"/>
                <w:color w:val="000000" w:themeColor="text1"/>
                <w:szCs w:val="21"/>
              </w:rPr>
              <w:t>4.76</w:t>
            </w:r>
          </w:p>
        </w:tc>
      </w:tr>
      <w:tr w:rsidR="00B929E2" w14:paraId="2780C43C" w14:textId="77777777">
        <w:tc>
          <w:tcPr>
            <w:tcW w:w="710" w:type="dxa"/>
            <w:vAlign w:val="center"/>
          </w:tcPr>
          <w:p w14:paraId="3AA1E658" w14:textId="77777777" w:rsidR="00B929E2" w:rsidRDefault="00EF68D0">
            <w:pPr>
              <w:jc w:val="center"/>
            </w:pPr>
            <w:r>
              <w:rPr>
                <w:rFonts w:eastAsiaTheme="minorEastAsia"/>
                <w:color w:val="000000" w:themeColor="text1"/>
                <w:szCs w:val="21"/>
              </w:rPr>
              <w:t>7</w:t>
            </w:r>
          </w:p>
        </w:tc>
        <w:tc>
          <w:tcPr>
            <w:tcW w:w="1433" w:type="dxa"/>
            <w:vAlign w:val="center"/>
          </w:tcPr>
          <w:p w14:paraId="700E811A" w14:textId="77777777" w:rsidR="00B929E2" w:rsidRDefault="00EF68D0">
            <w:pPr>
              <w:jc w:val="center"/>
            </w:pPr>
            <w:r>
              <w:rPr>
                <w:rFonts w:eastAsiaTheme="minorEastAsia"/>
                <w:color w:val="000000" w:themeColor="text1"/>
                <w:szCs w:val="21"/>
              </w:rPr>
              <w:t>JPM BETA US TRE BD 0-3 USD A ETF</w:t>
            </w:r>
          </w:p>
        </w:tc>
        <w:tc>
          <w:tcPr>
            <w:tcW w:w="1250" w:type="dxa"/>
            <w:vAlign w:val="center"/>
          </w:tcPr>
          <w:p w14:paraId="777BB90E" w14:textId="77777777" w:rsidR="00B929E2" w:rsidRDefault="00EF68D0">
            <w:pPr>
              <w:jc w:val="center"/>
            </w:pPr>
            <w:r>
              <w:rPr>
                <w:rFonts w:eastAsiaTheme="minorEastAsia"/>
                <w:color w:val="000000" w:themeColor="text1"/>
                <w:szCs w:val="21"/>
              </w:rPr>
              <w:t>债券型</w:t>
            </w:r>
          </w:p>
        </w:tc>
        <w:tc>
          <w:tcPr>
            <w:tcW w:w="870" w:type="dxa"/>
            <w:vAlign w:val="center"/>
          </w:tcPr>
          <w:p w14:paraId="60773C9B" w14:textId="77777777" w:rsidR="00B929E2" w:rsidRDefault="00EF68D0">
            <w:pPr>
              <w:jc w:val="center"/>
            </w:pPr>
            <w:r>
              <w:rPr>
                <w:rFonts w:eastAsiaTheme="minorEastAsia"/>
                <w:color w:val="000000" w:themeColor="text1"/>
                <w:szCs w:val="21"/>
              </w:rPr>
              <w:t>交易型开放式</w:t>
            </w:r>
          </w:p>
        </w:tc>
        <w:tc>
          <w:tcPr>
            <w:tcW w:w="1428" w:type="dxa"/>
            <w:vAlign w:val="center"/>
          </w:tcPr>
          <w:p w14:paraId="595CDD26" w14:textId="77777777" w:rsidR="00B929E2" w:rsidRDefault="00EF68D0">
            <w:pPr>
              <w:jc w:val="center"/>
            </w:pPr>
            <w:r>
              <w:rPr>
                <w:rFonts w:eastAsiaTheme="minorEastAsia"/>
                <w:color w:val="000000" w:themeColor="text1"/>
                <w:szCs w:val="21"/>
              </w:rPr>
              <w:t>JPMorgan ETFs(Ireland)ICAV</w:t>
            </w:r>
          </w:p>
        </w:tc>
        <w:tc>
          <w:tcPr>
            <w:tcW w:w="2249" w:type="dxa"/>
            <w:vAlign w:val="center"/>
          </w:tcPr>
          <w:p w14:paraId="5A9CE8A6" w14:textId="77777777" w:rsidR="00B929E2" w:rsidRDefault="00EF68D0">
            <w:pPr>
              <w:jc w:val="right"/>
            </w:pPr>
            <w:r>
              <w:rPr>
                <w:rFonts w:eastAsiaTheme="minorEastAsia"/>
                <w:color w:val="000000" w:themeColor="text1"/>
                <w:szCs w:val="21"/>
              </w:rPr>
              <w:t>71,802,477.79</w:t>
            </w:r>
          </w:p>
        </w:tc>
        <w:tc>
          <w:tcPr>
            <w:tcW w:w="1416" w:type="dxa"/>
            <w:vAlign w:val="center"/>
          </w:tcPr>
          <w:p w14:paraId="50960D15" w14:textId="77777777" w:rsidR="00B929E2" w:rsidRDefault="00EF68D0">
            <w:pPr>
              <w:jc w:val="right"/>
            </w:pPr>
            <w:r>
              <w:rPr>
                <w:rFonts w:eastAsiaTheme="minorEastAsia"/>
                <w:color w:val="000000" w:themeColor="text1"/>
                <w:szCs w:val="21"/>
              </w:rPr>
              <w:t>3.95</w:t>
            </w:r>
          </w:p>
        </w:tc>
      </w:tr>
      <w:tr w:rsidR="00B929E2" w14:paraId="02F5CDAD" w14:textId="77777777">
        <w:tc>
          <w:tcPr>
            <w:tcW w:w="710" w:type="dxa"/>
            <w:vAlign w:val="center"/>
          </w:tcPr>
          <w:p w14:paraId="11F4F0F7" w14:textId="77777777" w:rsidR="00B929E2" w:rsidRDefault="00EF68D0">
            <w:pPr>
              <w:jc w:val="center"/>
            </w:pPr>
            <w:r>
              <w:rPr>
                <w:rFonts w:eastAsiaTheme="minorEastAsia"/>
                <w:color w:val="000000" w:themeColor="text1"/>
                <w:szCs w:val="21"/>
              </w:rPr>
              <w:t>8</w:t>
            </w:r>
          </w:p>
        </w:tc>
        <w:tc>
          <w:tcPr>
            <w:tcW w:w="1433" w:type="dxa"/>
            <w:vAlign w:val="center"/>
          </w:tcPr>
          <w:p w14:paraId="7CCCEBEC" w14:textId="77777777" w:rsidR="00B929E2" w:rsidRDefault="00EF68D0">
            <w:pPr>
              <w:jc w:val="center"/>
            </w:pPr>
            <w:r>
              <w:rPr>
                <w:rFonts w:eastAsiaTheme="minorEastAsia"/>
                <w:color w:val="000000" w:themeColor="text1"/>
                <w:szCs w:val="21"/>
              </w:rPr>
              <w:t>JPM APAC MNGD RESV FD C(ACC)-USD</w:t>
            </w:r>
          </w:p>
        </w:tc>
        <w:tc>
          <w:tcPr>
            <w:tcW w:w="1250" w:type="dxa"/>
            <w:vAlign w:val="center"/>
          </w:tcPr>
          <w:p w14:paraId="5C83C5C7" w14:textId="77777777" w:rsidR="00B929E2" w:rsidRDefault="00EF68D0">
            <w:pPr>
              <w:jc w:val="center"/>
            </w:pPr>
            <w:r>
              <w:rPr>
                <w:rFonts w:eastAsiaTheme="minorEastAsia"/>
                <w:color w:val="000000" w:themeColor="text1"/>
                <w:szCs w:val="21"/>
              </w:rPr>
              <w:t>债券型</w:t>
            </w:r>
          </w:p>
        </w:tc>
        <w:tc>
          <w:tcPr>
            <w:tcW w:w="870" w:type="dxa"/>
            <w:vAlign w:val="center"/>
          </w:tcPr>
          <w:p w14:paraId="464745AC" w14:textId="77777777" w:rsidR="00B929E2" w:rsidRDefault="00EF68D0">
            <w:pPr>
              <w:jc w:val="center"/>
            </w:pPr>
            <w:r>
              <w:rPr>
                <w:rFonts w:eastAsiaTheme="minorEastAsia"/>
                <w:color w:val="000000" w:themeColor="text1"/>
                <w:szCs w:val="21"/>
              </w:rPr>
              <w:t>开放式</w:t>
            </w:r>
          </w:p>
        </w:tc>
        <w:tc>
          <w:tcPr>
            <w:tcW w:w="1428" w:type="dxa"/>
            <w:vAlign w:val="center"/>
          </w:tcPr>
          <w:p w14:paraId="3748C448" w14:textId="77777777" w:rsidR="00B929E2" w:rsidRDefault="00EF68D0">
            <w:pPr>
              <w:jc w:val="center"/>
            </w:pPr>
            <w:r>
              <w:rPr>
                <w:rFonts w:eastAsiaTheme="minorEastAsia"/>
                <w:color w:val="000000" w:themeColor="text1"/>
                <w:szCs w:val="21"/>
              </w:rPr>
              <w:t>JPMorgan Asset Management Europe Sarl</w:t>
            </w:r>
          </w:p>
        </w:tc>
        <w:tc>
          <w:tcPr>
            <w:tcW w:w="2249" w:type="dxa"/>
            <w:vAlign w:val="center"/>
          </w:tcPr>
          <w:p w14:paraId="7D9ECE1A" w14:textId="77777777" w:rsidR="00B929E2" w:rsidRDefault="00EF68D0">
            <w:pPr>
              <w:jc w:val="right"/>
            </w:pPr>
            <w:r>
              <w:rPr>
                <w:rFonts w:eastAsiaTheme="minorEastAsia"/>
                <w:color w:val="000000" w:themeColor="text1"/>
                <w:szCs w:val="21"/>
              </w:rPr>
              <w:t>19,392,476.05</w:t>
            </w:r>
          </w:p>
        </w:tc>
        <w:tc>
          <w:tcPr>
            <w:tcW w:w="1416" w:type="dxa"/>
            <w:vAlign w:val="center"/>
          </w:tcPr>
          <w:p w14:paraId="5055B461" w14:textId="77777777" w:rsidR="00B929E2" w:rsidRDefault="00EF68D0">
            <w:pPr>
              <w:jc w:val="right"/>
            </w:pPr>
            <w:r>
              <w:rPr>
                <w:rFonts w:eastAsiaTheme="minorEastAsia"/>
                <w:color w:val="000000" w:themeColor="text1"/>
                <w:szCs w:val="21"/>
              </w:rPr>
              <w:t>1.07</w:t>
            </w:r>
          </w:p>
        </w:tc>
      </w:tr>
    </w:tbl>
    <w:p w14:paraId="2AE0108F" w14:textId="77777777"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08" w:name="_Toc192864606"/>
      <w:r w:rsidRPr="00480B80">
        <w:rPr>
          <w:rFonts w:ascii="Times New Roman" w:eastAsiaTheme="minorEastAsia" w:hAnsi="Times New Roman"/>
          <w:color w:val="000000" w:themeColor="text1"/>
          <w:kern w:val="0"/>
          <w:sz w:val="21"/>
          <w:szCs w:val="21"/>
        </w:rPr>
        <w:t xml:space="preserve">8.10 </w:t>
      </w:r>
      <w:r w:rsidRPr="00480B80">
        <w:rPr>
          <w:rFonts w:ascii="Times New Roman" w:eastAsiaTheme="minorEastAsia" w:hAnsi="Times New Roman" w:hint="eastAsia"/>
          <w:color w:val="000000" w:themeColor="text1"/>
          <w:kern w:val="0"/>
          <w:sz w:val="21"/>
          <w:szCs w:val="21"/>
        </w:rPr>
        <w:t>本报告期投资基金情况</w:t>
      </w:r>
      <w:bookmarkEnd w:id="308"/>
    </w:p>
    <w:p w14:paraId="70E805F4" w14:textId="77777777"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8.10.1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7E0E31" w:rsidRPr="00480B80" w14:paraId="0F2573E9" w14:textId="77777777" w:rsidTr="00F31C69">
        <w:tc>
          <w:tcPr>
            <w:tcW w:w="817" w:type="dxa"/>
            <w:vAlign w:val="center"/>
          </w:tcPr>
          <w:p w14:paraId="103967D7"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序号</w:t>
            </w:r>
          </w:p>
        </w:tc>
        <w:tc>
          <w:tcPr>
            <w:tcW w:w="1134" w:type="dxa"/>
            <w:vAlign w:val="center"/>
          </w:tcPr>
          <w:p w14:paraId="055162E0"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基金代码</w:t>
            </w:r>
          </w:p>
        </w:tc>
        <w:tc>
          <w:tcPr>
            <w:tcW w:w="1134" w:type="dxa"/>
            <w:vAlign w:val="center"/>
          </w:tcPr>
          <w:p w14:paraId="1E4ACE98"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基金名称</w:t>
            </w:r>
          </w:p>
        </w:tc>
        <w:tc>
          <w:tcPr>
            <w:tcW w:w="1134" w:type="dxa"/>
            <w:vAlign w:val="center"/>
          </w:tcPr>
          <w:p w14:paraId="36E45EEF"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运作方式</w:t>
            </w:r>
          </w:p>
        </w:tc>
        <w:tc>
          <w:tcPr>
            <w:tcW w:w="1134" w:type="dxa"/>
            <w:vAlign w:val="center"/>
          </w:tcPr>
          <w:p w14:paraId="721AB5C3"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持有份额</w:t>
            </w:r>
            <w:r w:rsidRPr="00480B80">
              <w:rPr>
                <w:rFonts w:eastAsiaTheme="minorEastAsia" w:hint="eastAsia"/>
                <w:color w:val="000000" w:themeColor="text1"/>
                <w:szCs w:val="21"/>
              </w:rPr>
              <w:t>(</w:t>
            </w:r>
            <w:r w:rsidRPr="00480B80">
              <w:rPr>
                <w:rFonts w:eastAsiaTheme="minorEastAsia" w:hint="eastAsia"/>
                <w:color w:val="000000" w:themeColor="text1"/>
                <w:szCs w:val="21"/>
              </w:rPr>
              <w:t>份</w:t>
            </w:r>
            <w:r w:rsidRPr="00480B80">
              <w:rPr>
                <w:rFonts w:eastAsiaTheme="minorEastAsia" w:hint="eastAsia"/>
                <w:color w:val="000000" w:themeColor="text1"/>
                <w:szCs w:val="21"/>
              </w:rPr>
              <w:t>)</w:t>
            </w:r>
          </w:p>
        </w:tc>
        <w:tc>
          <w:tcPr>
            <w:tcW w:w="1134" w:type="dxa"/>
            <w:vAlign w:val="center"/>
          </w:tcPr>
          <w:p w14:paraId="05BBE9DD"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公允价值</w:t>
            </w:r>
            <w:r w:rsidRPr="00480B80">
              <w:rPr>
                <w:rFonts w:eastAsiaTheme="minorEastAsia" w:hint="eastAsia"/>
                <w:color w:val="000000" w:themeColor="text1"/>
                <w:szCs w:val="21"/>
              </w:rPr>
              <w:t>(</w:t>
            </w:r>
            <w:r w:rsidRPr="00480B80">
              <w:rPr>
                <w:rFonts w:eastAsiaTheme="minorEastAsia" w:hint="eastAsia"/>
                <w:color w:val="000000" w:themeColor="text1"/>
                <w:szCs w:val="21"/>
              </w:rPr>
              <w:t>元</w:t>
            </w:r>
            <w:r w:rsidRPr="00480B80">
              <w:rPr>
                <w:rFonts w:eastAsiaTheme="minorEastAsia" w:hint="eastAsia"/>
                <w:color w:val="000000" w:themeColor="text1"/>
                <w:szCs w:val="21"/>
              </w:rPr>
              <w:t>)</w:t>
            </w:r>
          </w:p>
        </w:tc>
        <w:tc>
          <w:tcPr>
            <w:tcW w:w="1134" w:type="dxa"/>
            <w:vAlign w:val="center"/>
          </w:tcPr>
          <w:p w14:paraId="150765AE"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占资金资产净值比例</w:t>
            </w:r>
            <w:r w:rsidRPr="00480B80">
              <w:rPr>
                <w:rFonts w:eastAsiaTheme="minorEastAsia" w:hint="eastAsia"/>
                <w:color w:val="000000" w:themeColor="text1"/>
                <w:szCs w:val="21"/>
              </w:rPr>
              <w:t>(%)</w:t>
            </w:r>
          </w:p>
        </w:tc>
        <w:tc>
          <w:tcPr>
            <w:tcW w:w="1665" w:type="dxa"/>
            <w:vAlign w:val="center"/>
          </w:tcPr>
          <w:p w14:paraId="57D485FF" w14:textId="77777777" w:rsidR="007E0E31" w:rsidRPr="00480B80" w:rsidRDefault="007E0E31" w:rsidP="00F31C69">
            <w:pPr>
              <w:pStyle w:val="a0"/>
              <w:spacing w:beforeLines="50" w:before="156" w:line="276" w:lineRule="auto"/>
              <w:ind w:firstLineChars="0" w:firstLine="0"/>
              <w:jc w:val="left"/>
              <w:rPr>
                <w:rFonts w:eastAsiaTheme="minorEastAsia"/>
                <w:color w:val="000000" w:themeColor="text1"/>
                <w:szCs w:val="21"/>
              </w:rPr>
            </w:pPr>
            <w:r w:rsidRPr="00480B80">
              <w:rPr>
                <w:rFonts w:eastAsiaTheme="minorEastAsia" w:hint="eastAsia"/>
                <w:color w:val="000000" w:themeColor="text1"/>
                <w:szCs w:val="21"/>
              </w:rPr>
              <w:t>是否属于基金管理人及管理人关联方所管理的基金</w:t>
            </w:r>
          </w:p>
        </w:tc>
      </w:tr>
      <w:tr w:rsidR="00B929E2" w14:paraId="3033DA33" w14:textId="77777777">
        <w:tc>
          <w:tcPr>
            <w:tcW w:w="817" w:type="dxa"/>
            <w:vAlign w:val="center"/>
          </w:tcPr>
          <w:p w14:paraId="2ADC772E" w14:textId="77777777" w:rsidR="00B929E2" w:rsidRDefault="00EF68D0">
            <w:pPr>
              <w:jc w:val="center"/>
            </w:pPr>
            <w:r>
              <w:rPr>
                <w:rFonts w:eastAsiaTheme="minorEastAsia" w:hint="eastAsia"/>
                <w:color w:val="000000" w:themeColor="text1"/>
                <w:szCs w:val="21"/>
              </w:rPr>
              <w:t>1</w:t>
            </w:r>
          </w:p>
        </w:tc>
        <w:tc>
          <w:tcPr>
            <w:tcW w:w="1134" w:type="dxa"/>
            <w:vAlign w:val="center"/>
          </w:tcPr>
          <w:p w14:paraId="66D4E8C4" w14:textId="77777777" w:rsidR="00B929E2" w:rsidRDefault="00EF68D0">
            <w:pPr>
              <w:jc w:val="center"/>
            </w:pPr>
            <w:r>
              <w:rPr>
                <w:rFonts w:eastAsiaTheme="minorEastAsia" w:hint="eastAsia"/>
                <w:color w:val="000000" w:themeColor="text1"/>
                <w:szCs w:val="21"/>
              </w:rPr>
              <w:t>JPSA LN</w:t>
            </w:r>
          </w:p>
        </w:tc>
        <w:tc>
          <w:tcPr>
            <w:tcW w:w="1134" w:type="dxa"/>
            <w:vAlign w:val="center"/>
          </w:tcPr>
          <w:p w14:paraId="10F284DE" w14:textId="77777777" w:rsidR="00B929E2" w:rsidRDefault="00EF68D0">
            <w:pPr>
              <w:jc w:val="center"/>
            </w:pPr>
            <w:r>
              <w:rPr>
                <w:rFonts w:eastAsiaTheme="minorEastAsia" w:hint="eastAsia"/>
                <w:color w:val="000000" w:themeColor="text1"/>
                <w:szCs w:val="21"/>
              </w:rPr>
              <w:t>JPM USD ULTSHT INC UCITS ETF LN</w:t>
            </w:r>
          </w:p>
        </w:tc>
        <w:tc>
          <w:tcPr>
            <w:tcW w:w="1134" w:type="dxa"/>
            <w:vAlign w:val="center"/>
          </w:tcPr>
          <w:p w14:paraId="42DFEE13" w14:textId="77777777" w:rsidR="00B929E2" w:rsidRDefault="00EF68D0">
            <w:pPr>
              <w:jc w:val="center"/>
            </w:pPr>
            <w:r>
              <w:rPr>
                <w:rFonts w:eastAsiaTheme="minorEastAsia" w:hint="eastAsia"/>
                <w:color w:val="000000" w:themeColor="text1"/>
                <w:szCs w:val="21"/>
              </w:rPr>
              <w:t>交易型开放式</w:t>
            </w:r>
          </w:p>
        </w:tc>
        <w:tc>
          <w:tcPr>
            <w:tcW w:w="1134" w:type="dxa"/>
            <w:vAlign w:val="center"/>
          </w:tcPr>
          <w:p w14:paraId="23BD15F0" w14:textId="77777777" w:rsidR="00B929E2" w:rsidRDefault="00EF68D0">
            <w:pPr>
              <w:jc w:val="center"/>
            </w:pPr>
            <w:r>
              <w:rPr>
                <w:rFonts w:eastAsiaTheme="minorEastAsia" w:hint="eastAsia"/>
                <w:color w:val="000000" w:themeColor="text1"/>
                <w:szCs w:val="21"/>
              </w:rPr>
              <w:t>393,551.00</w:t>
            </w:r>
          </w:p>
        </w:tc>
        <w:tc>
          <w:tcPr>
            <w:tcW w:w="1134" w:type="dxa"/>
            <w:vAlign w:val="center"/>
          </w:tcPr>
          <w:p w14:paraId="27FF5328" w14:textId="77777777" w:rsidR="00B929E2" w:rsidRDefault="00EF68D0">
            <w:pPr>
              <w:jc w:val="center"/>
            </w:pPr>
            <w:r>
              <w:rPr>
                <w:rFonts w:eastAsiaTheme="minorEastAsia" w:hint="eastAsia"/>
                <w:color w:val="000000" w:themeColor="text1"/>
                <w:szCs w:val="21"/>
              </w:rPr>
              <w:t>332,188,488.35</w:t>
            </w:r>
          </w:p>
        </w:tc>
        <w:tc>
          <w:tcPr>
            <w:tcW w:w="1134" w:type="dxa"/>
            <w:vAlign w:val="center"/>
          </w:tcPr>
          <w:p w14:paraId="0925FD80" w14:textId="77777777" w:rsidR="00B929E2" w:rsidRDefault="00EF68D0">
            <w:pPr>
              <w:jc w:val="center"/>
            </w:pPr>
            <w:r>
              <w:rPr>
                <w:rFonts w:eastAsiaTheme="minorEastAsia" w:hint="eastAsia"/>
                <w:color w:val="000000" w:themeColor="text1"/>
                <w:szCs w:val="21"/>
              </w:rPr>
              <w:t>18.29%</w:t>
            </w:r>
          </w:p>
        </w:tc>
        <w:tc>
          <w:tcPr>
            <w:tcW w:w="1665" w:type="dxa"/>
            <w:vAlign w:val="center"/>
          </w:tcPr>
          <w:p w14:paraId="117AD46B" w14:textId="77777777" w:rsidR="00B929E2" w:rsidRDefault="00EF68D0">
            <w:pPr>
              <w:jc w:val="center"/>
            </w:pPr>
            <w:r>
              <w:rPr>
                <w:rFonts w:eastAsiaTheme="minorEastAsia" w:hint="eastAsia"/>
                <w:color w:val="000000" w:themeColor="text1"/>
                <w:szCs w:val="21"/>
              </w:rPr>
              <w:t>是</w:t>
            </w:r>
          </w:p>
        </w:tc>
      </w:tr>
      <w:tr w:rsidR="00B929E2" w14:paraId="1C61A827" w14:textId="77777777">
        <w:tc>
          <w:tcPr>
            <w:tcW w:w="817" w:type="dxa"/>
            <w:vAlign w:val="center"/>
          </w:tcPr>
          <w:p w14:paraId="50469B63" w14:textId="77777777" w:rsidR="00B929E2" w:rsidRDefault="00EF68D0">
            <w:pPr>
              <w:jc w:val="center"/>
            </w:pPr>
            <w:r>
              <w:rPr>
                <w:rFonts w:eastAsiaTheme="minorEastAsia" w:hint="eastAsia"/>
                <w:color w:val="000000" w:themeColor="text1"/>
                <w:szCs w:val="21"/>
              </w:rPr>
              <w:t>2</w:t>
            </w:r>
          </w:p>
        </w:tc>
        <w:tc>
          <w:tcPr>
            <w:tcW w:w="1134" w:type="dxa"/>
            <w:vAlign w:val="center"/>
          </w:tcPr>
          <w:p w14:paraId="3FC3FC08" w14:textId="77777777" w:rsidR="00B929E2" w:rsidRDefault="00EF68D0">
            <w:pPr>
              <w:jc w:val="center"/>
            </w:pPr>
            <w:r>
              <w:rPr>
                <w:rFonts w:eastAsiaTheme="minorEastAsia" w:hint="eastAsia"/>
                <w:color w:val="000000" w:themeColor="text1"/>
                <w:szCs w:val="21"/>
              </w:rPr>
              <w:t>BBIL LN</w:t>
            </w:r>
          </w:p>
        </w:tc>
        <w:tc>
          <w:tcPr>
            <w:tcW w:w="1134" w:type="dxa"/>
            <w:vAlign w:val="center"/>
          </w:tcPr>
          <w:p w14:paraId="5CA89B4B" w14:textId="77777777" w:rsidR="00B929E2" w:rsidRDefault="00EF68D0">
            <w:pPr>
              <w:jc w:val="center"/>
            </w:pPr>
            <w:r>
              <w:rPr>
                <w:rFonts w:eastAsiaTheme="minorEastAsia" w:hint="eastAsia"/>
                <w:color w:val="000000" w:themeColor="text1"/>
                <w:szCs w:val="21"/>
              </w:rPr>
              <w:t>JPM BETA USTRES 0-1 USD UCITS LN</w:t>
            </w:r>
          </w:p>
        </w:tc>
        <w:tc>
          <w:tcPr>
            <w:tcW w:w="1134" w:type="dxa"/>
            <w:vAlign w:val="center"/>
          </w:tcPr>
          <w:p w14:paraId="4B5A64A9" w14:textId="77777777" w:rsidR="00B929E2" w:rsidRDefault="00EF68D0">
            <w:pPr>
              <w:jc w:val="center"/>
            </w:pPr>
            <w:r>
              <w:rPr>
                <w:rFonts w:eastAsiaTheme="minorEastAsia" w:hint="eastAsia"/>
                <w:color w:val="000000" w:themeColor="text1"/>
                <w:szCs w:val="21"/>
              </w:rPr>
              <w:t>交易型开放式</w:t>
            </w:r>
          </w:p>
        </w:tc>
        <w:tc>
          <w:tcPr>
            <w:tcW w:w="1134" w:type="dxa"/>
            <w:vAlign w:val="center"/>
          </w:tcPr>
          <w:p w14:paraId="65D48E1F" w14:textId="77777777" w:rsidR="00B929E2" w:rsidRDefault="00EF68D0">
            <w:pPr>
              <w:jc w:val="center"/>
            </w:pPr>
            <w:r>
              <w:rPr>
                <w:rFonts w:eastAsiaTheme="minorEastAsia" w:hint="eastAsia"/>
                <w:color w:val="000000" w:themeColor="text1"/>
                <w:szCs w:val="21"/>
              </w:rPr>
              <w:t>407,537.00</w:t>
            </w:r>
          </w:p>
        </w:tc>
        <w:tc>
          <w:tcPr>
            <w:tcW w:w="1134" w:type="dxa"/>
            <w:vAlign w:val="center"/>
          </w:tcPr>
          <w:p w14:paraId="265D163A" w14:textId="77777777" w:rsidR="00B929E2" w:rsidRDefault="00EF68D0">
            <w:pPr>
              <w:jc w:val="center"/>
            </w:pPr>
            <w:r>
              <w:rPr>
                <w:rFonts w:eastAsiaTheme="minorEastAsia" w:hint="eastAsia"/>
                <w:color w:val="000000" w:themeColor="text1"/>
                <w:szCs w:val="21"/>
              </w:rPr>
              <w:t>332,114,509.29</w:t>
            </w:r>
          </w:p>
        </w:tc>
        <w:tc>
          <w:tcPr>
            <w:tcW w:w="1134" w:type="dxa"/>
            <w:vAlign w:val="center"/>
          </w:tcPr>
          <w:p w14:paraId="5C2A762D" w14:textId="77777777" w:rsidR="00B929E2" w:rsidRDefault="00EF68D0">
            <w:pPr>
              <w:jc w:val="center"/>
            </w:pPr>
            <w:r>
              <w:rPr>
                <w:rFonts w:eastAsiaTheme="minorEastAsia" w:hint="eastAsia"/>
                <w:color w:val="000000" w:themeColor="text1"/>
                <w:szCs w:val="21"/>
              </w:rPr>
              <w:t>18.29%</w:t>
            </w:r>
          </w:p>
        </w:tc>
        <w:tc>
          <w:tcPr>
            <w:tcW w:w="1665" w:type="dxa"/>
            <w:vAlign w:val="center"/>
          </w:tcPr>
          <w:p w14:paraId="640484A5" w14:textId="77777777" w:rsidR="00B929E2" w:rsidRDefault="00EF68D0">
            <w:pPr>
              <w:jc w:val="center"/>
            </w:pPr>
            <w:r>
              <w:rPr>
                <w:rFonts w:eastAsiaTheme="minorEastAsia" w:hint="eastAsia"/>
                <w:color w:val="000000" w:themeColor="text1"/>
                <w:szCs w:val="21"/>
              </w:rPr>
              <w:t>是</w:t>
            </w:r>
          </w:p>
        </w:tc>
      </w:tr>
      <w:tr w:rsidR="00B929E2" w14:paraId="32F0BE60" w14:textId="77777777">
        <w:tc>
          <w:tcPr>
            <w:tcW w:w="817" w:type="dxa"/>
            <w:vAlign w:val="center"/>
          </w:tcPr>
          <w:p w14:paraId="697C9D75" w14:textId="77777777" w:rsidR="00B929E2" w:rsidRDefault="00EF68D0">
            <w:pPr>
              <w:jc w:val="center"/>
            </w:pPr>
            <w:r>
              <w:rPr>
                <w:rFonts w:eastAsiaTheme="minorEastAsia" w:hint="eastAsia"/>
                <w:color w:val="000000" w:themeColor="text1"/>
                <w:szCs w:val="21"/>
              </w:rPr>
              <w:t>3</w:t>
            </w:r>
          </w:p>
        </w:tc>
        <w:tc>
          <w:tcPr>
            <w:tcW w:w="1134" w:type="dxa"/>
            <w:vAlign w:val="center"/>
          </w:tcPr>
          <w:p w14:paraId="6CB181AB" w14:textId="77777777" w:rsidR="00B929E2" w:rsidRDefault="00EF68D0">
            <w:pPr>
              <w:jc w:val="center"/>
            </w:pPr>
            <w:r>
              <w:rPr>
                <w:rFonts w:eastAsiaTheme="minorEastAsia" w:hint="eastAsia"/>
                <w:color w:val="000000" w:themeColor="text1"/>
                <w:szCs w:val="21"/>
              </w:rPr>
              <w:t>JPSDBAI LX</w:t>
            </w:r>
          </w:p>
        </w:tc>
        <w:tc>
          <w:tcPr>
            <w:tcW w:w="1134" w:type="dxa"/>
            <w:vAlign w:val="center"/>
          </w:tcPr>
          <w:p w14:paraId="70C87A19" w14:textId="77777777" w:rsidR="00B929E2" w:rsidRDefault="00EF68D0">
            <w:pPr>
              <w:jc w:val="center"/>
            </w:pPr>
            <w:r>
              <w:rPr>
                <w:rFonts w:eastAsiaTheme="minorEastAsia" w:hint="eastAsia"/>
                <w:color w:val="000000" w:themeColor="text1"/>
                <w:szCs w:val="21"/>
              </w:rPr>
              <w:t>JPM US SHORT DUR BD I(ACC)-USD</w:t>
            </w:r>
          </w:p>
        </w:tc>
        <w:tc>
          <w:tcPr>
            <w:tcW w:w="1134" w:type="dxa"/>
            <w:vAlign w:val="center"/>
          </w:tcPr>
          <w:p w14:paraId="56011062" w14:textId="77777777" w:rsidR="00B929E2" w:rsidRDefault="00EF68D0">
            <w:pPr>
              <w:jc w:val="center"/>
            </w:pPr>
            <w:r>
              <w:rPr>
                <w:rFonts w:eastAsiaTheme="minorEastAsia" w:hint="eastAsia"/>
                <w:color w:val="000000" w:themeColor="text1"/>
                <w:szCs w:val="21"/>
              </w:rPr>
              <w:t>开放式</w:t>
            </w:r>
          </w:p>
        </w:tc>
        <w:tc>
          <w:tcPr>
            <w:tcW w:w="1134" w:type="dxa"/>
            <w:vAlign w:val="center"/>
          </w:tcPr>
          <w:p w14:paraId="01DE70D3" w14:textId="77777777" w:rsidR="00B929E2" w:rsidRDefault="00EF68D0">
            <w:pPr>
              <w:jc w:val="center"/>
            </w:pPr>
            <w:r>
              <w:rPr>
                <w:rFonts w:eastAsiaTheme="minorEastAsia" w:hint="eastAsia"/>
                <w:color w:val="000000" w:themeColor="text1"/>
                <w:szCs w:val="21"/>
              </w:rPr>
              <w:t>359,623.00</w:t>
            </w:r>
          </w:p>
        </w:tc>
        <w:tc>
          <w:tcPr>
            <w:tcW w:w="1134" w:type="dxa"/>
            <w:vAlign w:val="center"/>
          </w:tcPr>
          <w:p w14:paraId="4D9AED5F" w14:textId="77777777" w:rsidR="00B929E2" w:rsidRDefault="00EF68D0">
            <w:pPr>
              <w:jc w:val="center"/>
            </w:pPr>
            <w:r>
              <w:rPr>
                <w:rFonts w:eastAsiaTheme="minorEastAsia" w:hint="eastAsia"/>
                <w:color w:val="000000" w:themeColor="text1"/>
                <w:szCs w:val="21"/>
              </w:rPr>
              <w:t>326,810,108.49</w:t>
            </w:r>
          </w:p>
        </w:tc>
        <w:tc>
          <w:tcPr>
            <w:tcW w:w="1134" w:type="dxa"/>
            <w:vAlign w:val="center"/>
          </w:tcPr>
          <w:p w14:paraId="4B91417C" w14:textId="77777777" w:rsidR="00B929E2" w:rsidRDefault="00EF68D0">
            <w:pPr>
              <w:jc w:val="center"/>
            </w:pPr>
            <w:r>
              <w:rPr>
                <w:rFonts w:eastAsiaTheme="minorEastAsia" w:hint="eastAsia"/>
                <w:color w:val="000000" w:themeColor="text1"/>
                <w:szCs w:val="21"/>
              </w:rPr>
              <w:t>18.00%</w:t>
            </w:r>
          </w:p>
        </w:tc>
        <w:tc>
          <w:tcPr>
            <w:tcW w:w="1665" w:type="dxa"/>
            <w:vAlign w:val="center"/>
          </w:tcPr>
          <w:p w14:paraId="1E8A1913" w14:textId="77777777" w:rsidR="00B929E2" w:rsidRDefault="00EF68D0">
            <w:pPr>
              <w:jc w:val="center"/>
            </w:pPr>
            <w:r>
              <w:rPr>
                <w:rFonts w:eastAsiaTheme="minorEastAsia" w:hint="eastAsia"/>
                <w:color w:val="000000" w:themeColor="text1"/>
                <w:szCs w:val="21"/>
              </w:rPr>
              <w:t>是</w:t>
            </w:r>
          </w:p>
        </w:tc>
      </w:tr>
      <w:tr w:rsidR="00B929E2" w14:paraId="183AC906" w14:textId="77777777">
        <w:tc>
          <w:tcPr>
            <w:tcW w:w="817" w:type="dxa"/>
            <w:vAlign w:val="center"/>
          </w:tcPr>
          <w:p w14:paraId="58C445DC" w14:textId="77777777" w:rsidR="00B929E2" w:rsidRDefault="00EF68D0">
            <w:pPr>
              <w:jc w:val="center"/>
            </w:pPr>
            <w:r>
              <w:rPr>
                <w:rFonts w:eastAsiaTheme="minorEastAsia" w:hint="eastAsia"/>
                <w:color w:val="000000" w:themeColor="text1"/>
                <w:szCs w:val="21"/>
              </w:rPr>
              <w:t>4</w:t>
            </w:r>
          </w:p>
        </w:tc>
        <w:tc>
          <w:tcPr>
            <w:tcW w:w="1134" w:type="dxa"/>
            <w:vAlign w:val="center"/>
          </w:tcPr>
          <w:p w14:paraId="7CB8F2B8" w14:textId="77777777" w:rsidR="00B929E2" w:rsidRDefault="00EF68D0">
            <w:pPr>
              <w:jc w:val="center"/>
            </w:pPr>
            <w:r>
              <w:rPr>
                <w:rFonts w:eastAsiaTheme="minorEastAsia" w:hint="eastAsia"/>
                <w:color w:val="000000" w:themeColor="text1"/>
                <w:szCs w:val="21"/>
              </w:rPr>
              <w:t>JPMRIAU LX</w:t>
            </w:r>
          </w:p>
        </w:tc>
        <w:tc>
          <w:tcPr>
            <w:tcW w:w="1134" w:type="dxa"/>
            <w:vAlign w:val="center"/>
          </w:tcPr>
          <w:p w14:paraId="5E4468F7" w14:textId="77777777" w:rsidR="00B929E2" w:rsidRDefault="00EF68D0">
            <w:pPr>
              <w:jc w:val="center"/>
            </w:pPr>
            <w:r>
              <w:rPr>
                <w:rFonts w:eastAsiaTheme="minorEastAsia" w:hint="eastAsia"/>
                <w:color w:val="000000" w:themeColor="text1"/>
                <w:szCs w:val="21"/>
              </w:rPr>
              <w:t>JPM MGD RESERVES-I ACC USD</w:t>
            </w:r>
          </w:p>
        </w:tc>
        <w:tc>
          <w:tcPr>
            <w:tcW w:w="1134" w:type="dxa"/>
            <w:vAlign w:val="center"/>
          </w:tcPr>
          <w:p w14:paraId="017BA9C5" w14:textId="77777777" w:rsidR="00B929E2" w:rsidRDefault="00EF68D0">
            <w:pPr>
              <w:jc w:val="center"/>
            </w:pPr>
            <w:r>
              <w:rPr>
                <w:rFonts w:eastAsiaTheme="minorEastAsia" w:hint="eastAsia"/>
                <w:color w:val="000000" w:themeColor="text1"/>
                <w:szCs w:val="21"/>
              </w:rPr>
              <w:t>开放式</w:t>
            </w:r>
          </w:p>
        </w:tc>
        <w:tc>
          <w:tcPr>
            <w:tcW w:w="1134" w:type="dxa"/>
            <w:vAlign w:val="center"/>
          </w:tcPr>
          <w:p w14:paraId="002C9C79" w14:textId="77777777" w:rsidR="00B929E2" w:rsidRDefault="00EF68D0">
            <w:pPr>
              <w:jc w:val="center"/>
            </w:pPr>
            <w:r>
              <w:rPr>
                <w:rFonts w:eastAsiaTheme="minorEastAsia" w:hint="eastAsia"/>
                <w:color w:val="000000" w:themeColor="text1"/>
                <w:szCs w:val="21"/>
              </w:rPr>
              <w:t>3,592.00</w:t>
            </w:r>
          </w:p>
        </w:tc>
        <w:tc>
          <w:tcPr>
            <w:tcW w:w="1134" w:type="dxa"/>
            <w:vAlign w:val="center"/>
          </w:tcPr>
          <w:p w14:paraId="4A7B8062" w14:textId="77777777" w:rsidR="00B929E2" w:rsidRDefault="00EF68D0">
            <w:pPr>
              <w:jc w:val="center"/>
            </w:pPr>
            <w:r>
              <w:rPr>
                <w:rFonts w:eastAsiaTheme="minorEastAsia" w:hint="eastAsia"/>
                <w:color w:val="000000" w:themeColor="text1"/>
                <w:szCs w:val="21"/>
              </w:rPr>
              <w:t>323,597,042.78</w:t>
            </w:r>
          </w:p>
        </w:tc>
        <w:tc>
          <w:tcPr>
            <w:tcW w:w="1134" w:type="dxa"/>
            <w:vAlign w:val="center"/>
          </w:tcPr>
          <w:p w14:paraId="7EF91E4D" w14:textId="77777777" w:rsidR="00B929E2" w:rsidRDefault="00EF68D0">
            <w:pPr>
              <w:jc w:val="center"/>
            </w:pPr>
            <w:r>
              <w:rPr>
                <w:rFonts w:eastAsiaTheme="minorEastAsia" w:hint="eastAsia"/>
                <w:color w:val="000000" w:themeColor="text1"/>
                <w:szCs w:val="21"/>
              </w:rPr>
              <w:t>17.82%</w:t>
            </w:r>
          </w:p>
        </w:tc>
        <w:tc>
          <w:tcPr>
            <w:tcW w:w="1665" w:type="dxa"/>
            <w:vAlign w:val="center"/>
          </w:tcPr>
          <w:p w14:paraId="360C7D97" w14:textId="77777777" w:rsidR="00B929E2" w:rsidRDefault="00EF68D0">
            <w:pPr>
              <w:jc w:val="center"/>
            </w:pPr>
            <w:r>
              <w:rPr>
                <w:rFonts w:eastAsiaTheme="minorEastAsia" w:hint="eastAsia"/>
                <w:color w:val="000000" w:themeColor="text1"/>
                <w:szCs w:val="21"/>
              </w:rPr>
              <w:t>是</w:t>
            </w:r>
          </w:p>
        </w:tc>
      </w:tr>
      <w:tr w:rsidR="00B929E2" w14:paraId="4C8ED96B" w14:textId="77777777">
        <w:tc>
          <w:tcPr>
            <w:tcW w:w="817" w:type="dxa"/>
            <w:vAlign w:val="center"/>
          </w:tcPr>
          <w:p w14:paraId="223EA361" w14:textId="77777777" w:rsidR="00B929E2" w:rsidRDefault="00EF68D0">
            <w:pPr>
              <w:jc w:val="center"/>
            </w:pPr>
            <w:r>
              <w:rPr>
                <w:rFonts w:eastAsiaTheme="minorEastAsia" w:hint="eastAsia"/>
                <w:color w:val="000000" w:themeColor="text1"/>
                <w:szCs w:val="21"/>
              </w:rPr>
              <w:t>5</w:t>
            </w:r>
          </w:p>
        </w:tc>
        <w:tc>
          <w:tcPr>
            <w:tcW w:w="1134" w:type="dxa"/>
            <w:vAlign w:val="center"/>
          </w:tcPr>
          <w:p w14:paraId="580E7C8E" w14:textId="77777777" w:rsidR="00B929E2" w:rsidRDefault="00EF68D0">
            <w:pPr>
              <w:jc w:val="center"/>
            </w:pPr>
            <w:r>
              <w:rPr>
                <w:rFonts w:eastAsiaTheme="minorEastAsia" w:hint="eastAsia"/>
                <w:color w:val="000000" w:themeColor="text1"/>
                <w:szCs w:val="21"/>
              </w:rPr>
              <w:t>JGGSBAI LX</w:t>
            </w:r>
          </w:p>
        </w:tc>
        <w:tc>
          <w:tcPr>
            <w:tcW w:w="1134" w:type="dxa"/>
            <w:vAlign w:val="center"/>
          </w:tcPr>
          <w:p w14:paraId="3ECD35E4" w14:textId="77777777" w:rsidR="00B929E2" w:rsidRDefault="00EF68D0">
            <w:pPr>
              <w:jc w:val="center"/>
            </w:pPr>
            <w:r>
              <w:rPr>
                <w:rFonts w:eastAsiaTheme="minorEastAsia" w:hint="eastAsia"/>
                <w:color w:val="000000" w:themeColor="text1"/>
                <w:szCs w:val="21"/>
              </w:rPr>
              <w:t xml:space="preserve">JPM GLOBL SHO DUR BND </w:t>
            </w:r>
            <w:r>
              <w:rPr>
                <w:rFonts w:eastAsiaTheme="minorEastAsia" w:hint="eastAsia"/>
                <w:color w:val="000000" w:themeColor="text1"/>
                <w:szCs w:val="21"/>
              </w:rPr>
              <w:lastRenderedPageBreak/>
              <w:t>I(ACC)USD</w:t>
            </w:r>
          </w:p>
        </w:tc>
        <w:tc>
          <w:tcPr>
            <w:tcW w:w="1134" w:type="dxa"/>
            <w:vAlign w:val="center"/>
          </w:tcPr>
          <w:p w14:paraId="619951A7" w14:textId="77777777" w:rsidR="00B929E2" w:rsidRDefault="00EF68D0">
            <w:pPr>
              <w:jc w:val="center"/>
            </w:pPr>
            <w:r>
              <w:rPr>
                <w:rFonts w:eastAsiaTheme="minorEastAsia" w:hint="eastAsia"/>
                <w:color w:val="000000" w:themeColor="text1"/>
                <w:szCs w:val="21"/>
              </w:rPr>
              <w:lastRenderedPageBreak/>
              <w:t>开放式</w:t>
            </w:r>
          </w:p>
        </w:tc>
        <w:tc>
          <w:tcPr>
            <w:tcW w:w="1134" w:type="dxa"/>
            <w:vAlign w:val="center"/>
          </w:tcPr>
          <w:p w14:paraId="51DE6E1A" w14:textId="77777777" w:rsidR="00B929E2" w:rsidRDefault="00EF68D0">
            <w:pPr>
              <w:jc w:val="center"/>
            </w:pPr>
            <w:r>
              <w:rPr>
                <w:rFonts w:eastAsiaTheme="minorEastAsia" w:hint="eastAsia"/>
                <w:color w:val="000000" w:themeColor="text1"/>
                <w:szCs w:val="21"/>
              </w:rPr>
              <w:t>188,000.00</w:t>
            </w:r>
          </w:p>
        </w:tc>
        <w:tc>
          <w:tcPr>
            <w:tcW w:w="1134" w:type="dxa"/>
            <w:vAlign w:val="center"/>
          </w:tcPr>
          <w:p w14:paraId="5D32ADA4" w14:textId="77777777" w:rsidR="00B929E2" w:rsidRDefault="00EF68D0">
            <w:pPr>
              <w:jc w:val="center"/>
            </w:pPr>
            <w:r>
              <w:rPr>
                <w:rFonts w:eastAsiaTheme="minorEastAsia" w:hint="eastAsia"/>
                <w:color w:val="000000" w:themeColor="text1"/>
                <w:szCs w:val="21"/>
              </w:rPr>
              <w:t>166,616,473.17</w:t>
            </w:r>
          </w:p>
        </w:tc>
        <w:tc>
          <w:tcPr>
            <w:tcW w:w="1134" w:type="dxa"/>
            <w:vAlign w:val="center"/>
          </w:tcPr>
          <w:p w14:paraId="7C3C5061" w14:textId="77777777" w:rsidR="00B929E2" w:rsidRDefault="00EF68D0">
            <w:pPr>
              <w:jc w:val="center"/>
            </w:pPr>
            <w:r>
              <w:rPr>
                <w:rFonts w:eastAsiaTheme="minorEastAsia" w:hint="eastAsia"/>
                <w:color w:val="000000" w:themeColor="text1"/>
                <w:szCs w:val="21"/>
              </w:rPr>
              <w:t>9.18%</w:t>
            </w:r>
          </w:p>
        </w:tc>
        <w:tc>
          <w:tcPr>
            <w:tcW w:w="1665" w:type="dxa"/>
            <w:vAlign w:val="center"/>
          </w:tcPr>
          <w:p w14:paraId="30E49758" w14:textId="77777777" w:rsidR="00B929E2" w:rsidRDefault="00EF68D0">
            <w:pPr>
              <w:jc w:val="center"/>
            </w:pPr>
            <w:r>
              <w:rPr>
                <w:rFonts w:eastAsiaTheme="minorEastAsia" w:hint="eastAsia"/>
                <w:color w:val="000000" w:themeColor="text1"/>
                <w:szCs w:val="21"/>
              </w:rPr>
              <w:t>是</w:t>
            </w:r>
          </w:p>
        </w:tc>
      </w:tr>
      <w:tr w:rsidR="00B929E2" w14:paraId="24628D7D" w14:textId="77777777">
        <w:tc>
          <w:tcPr>
            <w:tcW w:w="817" w:type="dxa"/>
            <w:vAlign w:val="center"/>
          </w:tcPr>
          <w:p w14:paraId="1F37BE88" w14:textId="77777777" w:rsidR="00B929E2" w:rsidRDefault="00EF68D0">
            <w:pPr>
              <w:jc w:val="center"/>
            </w:pPr>
            <w:r>
              <w:rPr>
                <w:rFonts w:eastAsiaTheme="minorEastAsia" w:hint="eastAsia"/>
                <w:color w:val="000000" w:themeColor="text1"/>
                <w:szCs w:val="21"/>
              </w:rPr>
              <w:t>6</w:t>
            </w:r>
          </w:p>
        </w:tc>
        <w:tc>
          <w:tcPr>
            <w:tcW w:w="1134" w:type="dxa"/>
            <w:vAlign w:val="center"/>
          </w:tcPr>
          <w:p w14:paraId="38952705" w14:textId="77777777" w:rsidR="00B929E2" w:rsidRDefault="00EF68D0">
            <w:pPr>
              <w:jc w:val="center"/>
            </w:pPr>
            <w:r>
              <w:rPr>
                <w:rFonts w:eastAsiaTheme="minorEastAsia" w:hint="eastAsia"/>
                <w:color w:val="000000" w:themeColor="text1"/>
                <w:szCs w:val="21"/>
              </w:rPr>
              <w:t>JPINIUA LX</w:t>
            </w:r>
          </w:p>
        </w:tc>
        <w:tc>
          <w:tcPr>
            <w:tcW w:w="1134" w:type="dxa"/>
            <w:vAlign w:val="center"/>
          </w:tcPr>
          <w:p w14:paraId="4D06CCD2" w14:textId="77777777" w:rsidR="00B929E2" w:rsidRDefault="00EF68D0">
            <w:pPr>
              <w:jc w:val="center"/>
            </w:pPr>
            <w:r>
              <w:rPr>
                <w:rFonts w:eastAsiaTheme="minorEastAsia" w:hint="eastAsia"/>
                <w:color w:val="000000" w:themeColor="text1"/>
                <w:szCs w:val="21"/>
              </w:rPr>
              <w:t>JPM INCOME FUND I (ACC) - USD</w:t>
            </w:r>
          </w:p>
        </w:tc>
        <w:tc>
          <w:tcPr>
            <w:tcW w:w="1134" w:type="dxa"/>
            <w:vAlign w:val="center"/>
          </w:tcPr>
          <w:p w14:paraId="18EC849C" w14:textId="77777777" w:rsidR="00B929E2" w:rsidRDefault="00EF68D0">
            <w:pPr>
              <w:jc w:val="center"/>
            </w:pPr>
            <w:r>
              <w:rPr>
                <w:rFonts w:eastAsiaTheme="minorEastAsia" w:hint="eastAsia"/>
                <w:color w:val="000000" w:themeColor="text1"/>
                <w:szCs w:val="21"/>
              </w:rPr>
              <w:t>开放式</w:t>
            </w:r>
          </w:p>
        </w:tc>
        <w:tc>
          <w:tcPr>
            <w:tcW w:w="1134" w:type="dxa"/>
            <w:vAlign w:val="center"/>
          </w:tcPr>
          <w:p w14:paraId="44A812DD" w14:textId="77777777" w:rsidR="00B929E2" w:rsidRDefault="00EF68D0">
            <w:pPr>
              <w:jc w:val="center"/>
            </w:pPr>
            <w:r>
              <w:rPr>
                <w:rFonts w:eastAsiaTheme="minorEastAsia" w:hint="eastAsia"/>
                <w:color w:val="000000" w:themeColor="text1"/>
                <w:szCs w:val="21"/>
              </w:rPr>
              <w:t>100,400.00</w:t>
            </w:r>
          </w:p>
        </w:tc>
        <w:tc>
          <w:tcPr>
            <w:tcW w:w="1134" w:type="dxa"/>
            <w:vAlign w:val="center"/>
          </w:tcPr>
          <w:p w14:paraId="7EE878FB" w14:textId="77777777" w:rsidR="00B929E2" w:rsidRDefault="00EF68D0">
            <w:pPr>
              <w:jc w:val="center"/>
            </w:pPr>
            <w:r>
              <w:rPr>
                <w:rFonts w:eastAsiaTheme="minorEastAsia" w:hint="eastAsia"/>
                <w:color w:val="000000" w:themeColor="text1"/>
                <w:szCs w:val="21"/>
              </w:rPr>
              <w:t>86,432,631.51</w:t>
            </w:r>
          </w:p>
        </w:tc>
        <w:tc>
          <w:tcPr>
            <w:tcW w:w="1134" w:type="dxa"/>
            <w:vAlign w:val="center"/>
          </w:tcPr>
          <w:p w14:paraId="37762713" w14:textId="77777777" w:rsidR="00B929E2" w:rsidRDefault="00EF68D0">
            <w:pPr>
              <w:jc w:val="center"/>
            </w:pPr>
            <w:r>
              <w:rPr>
                <w:rFonts w:eastAsiaTheme="minorEastAsia" w:hint="eastAsia"/>
                <w:color w:val="000000" w:themeColor="text1"/>
                <w:szCs w:val="21"/>
              </w:rPr>
              <w:t>4.76%</w:t>
            </w:r>
          </w:p>
        </w:tc>
        <w:tc>
          <w:tcPr>
            <w:tcW w:w="1665" w:type="dxa"/>
            <w:vAlign w:val="center"/>
          </w:tcPr>
          <w:p w14:paraId="4AC5E156" w14:textId="77777777" w:rsidR="00B929E2" w:rsidRDefault="00EF68D0">
            <w:pPr>
              <w:jc w:val="center"/>
            </w:pPr>
            <w:r>
              <w:rPr>
                <w:rFonts w:eastAsiaTheme="minorEastAsia" w:hint="eastAsia"/>
                <w:color w:val="000000" w:themeColor="text1"/>
                <w:szCs w:val="21"/>
              </w:rPr>
              <w:t>是</w:t>
            </w:r>
          </w:p>
        </w:tc>
      </w:tr>
      <w:tr w:rsidR="00B929E2" w14:paraId="2C8E90D7" w14:textId="77777777">
        <w:tc>
          <w:tcPr>
            <w:tcW w:w="817" w:type="dxa"/>
            <w:vAlign w:val="center"/>
          </w:tcPr>
          <w:p w14:paraId="73DAC7CD" w14:textId="77777777" w:rsidR="00B929E2" w:rsidRDefault="00EF68D0">
            <w:pPr>
              <w:jc w:val="center"/>
            </w:pPr>
            <w:r>
              <w:rPr>
                <w:rFonts w:eastAsiaTheme="minorEastAsia" w:hint="eastAsia"/>
                <w:color w:val="000000" w:themeColor="text1"/>
                <w:szCs w:val="21"/>
              </w:rPr>
              <w:t>7</w:t>
            </w:r>
          </w:p>
        </w:tc>
        <w:tc>
          <w:tcPr>
            <w:tcW w:w="1134" w:type="dxa"/>
            <w:vAlign w:val="center"/>
          </w:tcPr>
          <w:p w14:paraId="2B300A0C" w14:textId="77777777" w:rsidR="00B929E2" w:rsidRDefault="00EF68D0">
            <w:pPr>
              <w:jc w:val="center"/>
            </w:pPr>
            <w:r>
              <w:rPr>
                <w:rFonts w:eastAsiaTheme="minorEastAsia" w:hint="eastAsia"/>
                <w:color w:val="000000" w:themeColor="text1"/>
                <w:szCs w:val="21"/>
              </w:rPr>
              <w:t>BB3M LN</w:t>
            </w:r>
          </w:p>
        </w:tc>
        <w:tc>
          <w:tcPr>
            <w:tcW w:w="1134" w:type="dxa"/>
            <w:vAlign w:val="center"/>
          </w:tcPr>
          <w:p w14:paraId="6CFE2A86" w14:textId="77777777" w:rsidR="00B929E2" w:rsidRDefault="00EF68D0">
            <w:pPr>
              <w:jc w:val="center"/>
            </w:pPr>
            <w:r>
              <w:rPr>
                <w:rFonts w:eastAsiaTheme="minorEastAsia" w:hint="eastAsia"/>
                <w:color w:val="000000" w:themeColor="text1"/>
                <w:szCs w:val="21"/>
              </w:rPr>
              <w:t>JPM BETA US TRE BD 0-3 USD A ETF</w:t>
            </w:r>
          </w:p>
        </w:tc>
        <w:tc>
          <w:tcPr>
            <w:tcW w:w="1134" w:type="dxa"/>
            <w:vAlign w:val="center"/>
          </w:tcPr>
          <w:p w14:paraId="6DB25169" w14:textId="77777777" w:rsidR="00B929E2" w:rsidRDefault="00EF68D0">
            <w:pPr>
              <w:jc w:val="center"/>
            </w:pPr>
            <w:r>
              <w:rPr>
                <w:rFonts w:eastAsiaTheme="minorEastAsia" w:hint="eastAsia"/>
                <w:color w:val="000000" w:themeColor="text1"/>
                <w:szCs w:val="21"/>
              </w:rPr>
              <w:t>交易型开放式</w:t>
            </w:r>
          </w:p>
        </w:tc>
        <w:tc>
          <w:tcPr>
            <w:tcW w:w="1134" w:type="dxa"/>
            <w:vAlign w:val="center"/>
          </w:tcPr>
          <w:p w14:paraId="6CEA175D" w14:textId="77777777" w:rsidR="00B929E2" w:rsidRDefault="00EF68D0">
            <w:pPr>
              <w:jc w:val="center"/>
            </w:pPr>
            <w:r>
              <w:rPr>
                <w:rFonts w:eastAsiaTheme="minorEastAsia" w:hint="eastAsia"/>
                <w:color w:val="000000" w:themeColor="text1"/>
                <w:szCs w:val="21"/>
              </w:rPr>
              <w:t>89,344.00</w:t>
            </w:r>
          </w:p>
        </w:tc>
        <w:tc>
          <w:tcPr>
            <w:tcW w:w="1134" w:type="dxa"/>
            <w:vAlign w:val="center"/>
          </w:tcPr>
          <w:p w14:paraId="6B8F2C1D" w14:textId="77777777" w:rsidR="00B929E2" w:rsidRDefault="00EF68D0">
            <w:pPr>
              <w:jc w:val="center"/>
            </w:pPr>
            <w:r>
              <w:rPr>
                <w:rFonts w:eastAsiaTheme="minorEastAsia" w:hint="eastAsia"/>
                <w:color w:val="000000" w:themeColor="text1"/>
                <w:szCs w:val="21"/>
              </w:rPr>
              <w:t>71,802,477.79</w:t>
            </w:r>
          </w:p>
        </w:tc>
        <w:tc>
          <w:tcPr>
            <w:tcW w:w="1134" w:type="dxa"/>
            <w:vAlign w:val="center"/>
          </w:tcPr>
          <w:p w14:paraId="6E9C52F0" w14:textId="77777777" w:rsidR="00B929E2" w:rsidRDefault="00EF68D0">
            <w:pPr>
              <w:jc w:val="center"/>
            </w:pPr>
            <w:r>
              <w:rPr>
                <w:rFonts w:eastAsiaTheme="minorEastAsia" w:hint="eastAsia"/>
                <w:color w:val="000000" w:themeColor="text1"/>
                <w:szCs w:val="21"/>
              </w:rPr>
              <w:t>3.95%</w:t>
            </w:r>
          </w:p>
        </w:tc>
        <w:tc>
          <w:tcPr>
            <w:tcW w:w="1665" w:type="dxa"/>
            <w:vAlign w:val="center"/>
          </w:tcPr>
          <w:p w14:paraId="7E26AB82" w14:textId="77777777" w:rsidR="00B929E2" w:rsidRDefault="00EF68D0">
            <w:pPr>
              <w:jc w:val="center"/>
            </w:pPr>
            <w:r>
              <w:rPr>
                <w:rFonts w:eastAsiaTheme="minorEastAsia" w:hint="eastAsia"/>
                <w:color w:val="000000" w:themeColor="text1"/>
                <w:szCs w:val="21"/>
              </w:rPr>
              <w:t>是</w:t>
            </w:r>
          </w:p>
        </w:tc>
      </w:tr>
      <w:tr w:rsidR="00B929E2" w14:paraId="2F4B35A4" w14:textId="77777777">
        <w:tc>
          <w:tcPr>
            <w:tcW w:w="817" w:type="dxa"/>
            <w:vAlign w:val="center"/>
          </w:tcPr>
          <w:p w14:paraId="74575042" w14:textId="77777777" w:rsidR="00B929E2" w:rsidRDefault="00EF68D0">
            <w:pPr>
              <w:jc w:val="center"/>
            </w:pPr>
            <w:r>
              <w:rPr>
                <w:rFonts w:eastAsiaTheme="minorEastAsia" w:hint="eastAsia"/>
                <w:color w:val="000000" w:themeColor="text1"/>
                <w:szCs w:val="21"/>
              </w:rPr>
              <w:t>8</w:t>
            </w:r>
          </w:p>
        </w:tc>
        <w:tc>
          <w:tcPr>
            <w:tcW w:w="1134" w:type="dxa"/>
            <w:vAlign w:val="center"/>
          </w:tcPr>
          <w:p w14:paraId="54AEF11B" w14:textId="77777777" w:rsidR="00B929E2" w:rsidRDefault="00EF68D0">
            <w:pPr>
              <w:jc w:val="center"/>
            </w:pPr>
            <w:r>
              <w:rPr>
                <w:rFonts w:eastAsiaTheme="minorEastAsia" w:hint="eastAsia"/>
                <w:color w:val="000000" w:themeColor="text1"/>
                <w:szCs w:val="21"/>
              </w:rPr>
              <w:t>JPMRCAC LX</w:t>
            </w:r>
          </w:p>
        </w:tc>
        <w:tc>
          <w:tcPr>
            <w:tcW w:w="1134" w:type="dxa"/>
            <w:vAlign w:val="center"/>
          </w:tcPr>
          <w:p w14:paraId="56647FD5" w14:textId="77777777" w:rsidR="00B929E2" w:rsidRDefault="00EF68D0">
            <w:pPr>
              <w:jc w:val="center"/>
            </w:pPr>
            <w:r>
              <w:rPr>
                <w:rFonts w:eastAsiaTheme="minorEastAsia" w:hint="eastAsia"/>
                <w:color w:val="000000" w:themeColor="text1"/>
                <w:szCs w:val="21"/>
              </w:rPr>
              <w:t>JPM APAC MNGD RESV FD C(ACC)-USD</w:t>
            </w:r>
          </w:p>
        </w:tc>
        <w:tc>
          <w:tcPr>
            <w:tcW w:w="1134" w:type="dxa"/>
            <w:vAlign w:val="center"/>
          </w:tcPr>
          <w:p w14:paraId="68890537" w14:textId="77777777" w:rsidR="00B929E2" w:rsidRDefault="00EF68D0">
            <w:pPr>
              <w:jc w:val="center"/>
            </w:pPr>
            <w:r>
              <w:rPr>
                <w:rFonts w:eastAsiaTheme="minorEastAsia" w:hint="eastAsia"/>
                <w:color w:val="000000" w:themeColor="text1"/>
                <w:szCs w:val="21"/>
              </w:rPr>
              <w:t>开放式</w:t>
            </w:r>
          </w:p>
        </w:tc>
        <w:tc>
          <w:tcPr>
            <w:tcW w:w="1134" w:type="dxa"/>
            <w:vAlign w:val="center"/>
          </w:tcPr>
          <w:p w14:paraId="6B99EBF7" w14:textId="77777777" w:rsidR="00B929E2" w:rsidRDefault="00EF68D0">
            <w:pPr>
              <w:jc w:val="center"/>
            </w:pPr>
            <w:r>
              <w:rPr>
                <w:rFonts w:eastAsiaTheme="minorEastAsia" w:hint="eastAsia"/>
                <w:color w:val="000000" w:themeColor="text1"/>
                <w:szCs w:val="21"/>
              </w:rPr>
              <w:t>242.00</w:t>
            </w:r>
          </w:p>
        </w:tc>
        <w:tc>
          <w:tcPr>
            <w:tcW w:w="1134" w:type="dxa"/>
            <w:vAlign w:val="center"/>
          </w:tcPr>
          <w:p w14:paraId="0AFE4C88" w14:textId="77777777" w:rsidR="00B929E2" w:rsidRDefault="00EF68D0">
            <w:pPr>
              <w:jc w:val="center"/>
            </w:pPr>
            <w:r>
              <w:rPr>
                <w:rFonts w:eastAsiaTheme="minorEastAsia" w:hint="eastAsia"/>
                <w:color w:val="000000" w:themeColor="text1"/>
                <w:szCs w:val="21"/>
              </w:rPr>
              <w:t>19,392,476.05</w:t>
            </w:r>
          </w:p>
        </w:tc>
        <w:tc>
          <w:tcPr>
            <w:tcW w:w="1134" w:type="dxa"/>
            <w:vAlign w:val="center"/>
          </w:tcPr>
          <w:p w14:paraId="58CAC32A" w14:textId="77777777" w:rsidR="00B929E2" w:rsidRDefault="00EF68D0">
            <w:pPr>
              <w:jc w:val="center"/>
            </w:pPr>
            <w:r>
              <w:rPr>
                <w:rFonts w:eastAsiaTheme="minorEastAsia" w:hint="eastAsia"/>
                <w:color w:val="000000" w:themeColor="text1"/>
                <w:szCs w:val="21"/>
              </w:rPr>
              <w:t>1.07%</w:t>
            </w:r>
          </w:p>
        </w:tc>
        <w:tc>
          <w:tcPr>
            <w:tcW w:w="1665" w:type="dxa"/>
            <w:vAlign w:val="center"/>
          </w:tcPr>
          <w:p w14:paraId="75AE0037" w14:textId="77777777" w:rsidR="00B929E2" w:rsidRDefault="00EF68D0">
            <w:pPr>
              <w:jc w:val="center"/>
            </w:pPr>
            <w:r>
              <w:rPr>
                <w:rFonts w:eastAsiaTheme="minorEastAsia" w:hint="eastAsia"/>
                <w:color w:val="000000" w:themeColor="text1"/>
                <w:szCs w:val="21"/>
              </w:rPr>
              <w:t>是</w:t>
            </w:r>
          </w:p>
        </w:tc>
      </w:tr>
    </w:tbl>
    <w:p w14:paraId="7355B19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9" w:name="_Toc224618386"/>
      <w:bookmarkStart w:id="310" w:name="_Toc248233033"/>
      <w:bookmarkStart w:id="311" w:name="_Toc249790565"/>
      <w:bookmarkStart w:id="312" w:name="_Toc286929766"/>
      <w:bookmarkStart w:id="313" w:name="_Toc352256005"/>
      <w:bookmarkStart w:id="314" w:name="_Toc352256073"/>
      <w:bookmarkStart w:id="315" w:name="_Toc352331251"/>
      <w:bookmarkStart w:id="316" w:name="_Toc362424029"/>
      <w:bookmarkStart w:id="317" w:name="_Toc192864607"/>
      <w:r w:rsidRPr="006017C4">
        <w:rPr>
          <w:rFonts w:ascii="Times New Roman" w:eastAsiaTheme="minorEastAsia" w:hAnsi="Times New Roman"/>
          <w:color w:val="000000" w:themeColor="text1"/>
          <w:kern w:val="0"/>
          <w:sz w:val="21"/>
          <w:szCs w:val="21"/>
        </w:rPr>
        <w:t>8.11</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09"/>
      <w:bookmarkEnd w:id="310"/>
      <w:bookmarkEnd w:id="311"/>
      <w:bookmarkEnd w:id="312"/>
      <w:bookmarkEnd w:id="313"/>
      <w:bookmarkEnd w:id="314"/>
      <w:bookmarkEnd w:id="315"/>
      <w:bookmarkEnd w:id="316"/>
      <w:bookmarkEnd w:id="317"/>
    </w:p>
    <w:p w14:paraId="3989CB1D" w14:textId="77777777"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8.11.1</w:t>
      </w:r>
      <w:r w:rsidRPr="006017C4">
        <w:rPr>
          <w:rFonts w:eastAsiaTheme="minorEastAsia"/>
          <w:color w:val="000000" w:themeColor="text1"/>
          <w:kern w:val="0"/>
          <w:szCs w:val="21"/>
        </w:rPr>
        <w:t>本基金投资的前十名证券的发行主体本期未出现被监管部门立案调查，或在报告编制日前一年内受到公开谴责、处罚的情形。</w:t>
      </w:r>
    </w:p>
    <w:p w14:paraId="7641DD4A" w14:textId="77777777"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8.11.2</w:t>
      </w:r>
      <w:r w:rsidRPr="006017C4">
        <w:rPr>
          <w:rFonts w:eastAsiaTheme="minorEastAsia"/>
          <w:color w:val="000000" w:themeColor="text1"/>
          <w:kern w:val="0"/>
          <w:szCs w:val="21"/>
        </w:rPr>
        <w:t>报告期内本基金投资的前十名股票中没有在基金合同规定备选股票库之外的股票。</w:t>
      </w:r>
    </w:p>
    <w:p w14:paraId="57D36434"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8.11.3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14:paraId="63B816B3"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14:paraId="66CA1FF6" w14:textId="77777777" w:rsidTr="00EB69F4">
        <w:trPr>
          <w:trHeight w:val="285"/>
        </w:trPr>
        <w:tc>
          <w:tcPr>
            <w:tcW w:w="820" w:type="dxa"/>
            <w:vAlign w:val="center"/>
          </w:tcPr>
          <w:p w14:paraId="284BBBE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431" w:type="dxa"/>
            <w:vAlign w:val="center"/>
          </w:tcPr>
          <w:p w14:paraId="7C735AF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14:paraId="7075805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14:paraId="1118192F" w14:textId="77777777" w:rsidTr="00EB69F4">
        <w:trPr>
          <w:trHeight w:val="312"/>
        </w:trPr>
        <w:tc>
          <w:tcPr>
            <w:tcW w:w="820" w:type="dxa"/>
            <w:vAlign w:val="center"/>
          </w:tcPr>
          <w:p w14:paraId="733918C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14:paraId="70786028"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550DE50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5,536.79</w:t>
            </w:r>
          </w:p>
        </w:tc>
      </w:tr>
      <w:tr w:rsidR="00991338" w:rsidRPr="006017C4" w14:paraId="32BC0490" w14:textId="77777777" w:rsidTr="00EB69F4">
        <w:trPr>
          <w:trHeight w:val="312"/>
        </w:trPr>
        <w:tc>
          <w:tcPr>
            <w:tcW w:w="820" w:type="dxa"/>
            <w:vAlign w:val="center"/>
          </w:tcPr>
          <w:p w14:paraId="648AD92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14:paraId="3DBA3032" w14:textId="77777777"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应收清算款</w:t>
            </w:r>
          </w:p>
        </w:tc>
        <w:tc>
          <w:tcPr>
            <w:tcW w:w="4105" w:type="dxa"/>
            <w:vAlign w:val="center"/>
          </w:tcPr>
          <w:p w14:paraId="2AD7C56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9B69413" w14:textId="77777777" w:rsidTr="00EB69F4">
        <w:trPr>
          <w:trHeight w:val="312"/>
        </w:trPr>
        <w:tc>
          <w:tcPr>
            <w:tcW w:w="820" w:type="dxa"/>
            <w:vAlign w:val="center"/>
          </w:tcPr>
          <w:p w14:paraId="7207D87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4431" w:type="dxa"/>
            <w:vAlign w:val="center"/>
          </w:tcPr>
          <w:p w14:paraId="3208F48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14:paraId="1C998CA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B65A32C" w14:textId="77777777" w:rsidTr="00EB69F4">
        <w:trPr>
          <w:trHeight w:val="312"/>
        </w:trPr>
        <w:tc>
          <w:tcPr>
            <w:tcW w:w="820" w:type="dxa"/>
            <w:vAlign w:val="center"/>
          </w:tcPr>
          <w:p w14:paraId="7C5B84D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14:paraId="5E039061"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14:paraId="49C6D1A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2AB7A3D" w14:textId="77777777" w:rsidTr="00EB69F4">
        <w:trPr>
          <w:trHeight w:val="312"/>
        </w:trPr>
        <w:tc>
          <w:tcPr>
            <w:tcW w:w="820" w:type="dxa"/>
            <w:vAlign w:val="center"/>
          </w:tcPr>
          <w:p w14:paraId="3531AEF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14:paraId="4E122DCB"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14:paraId="2A73AC7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15,703,887.87</w:t>
            </w:r>
          </w:p>
        </w:tc>
      </w:tr>
      <w:tr w:rsidR="00991338" w:rsidRPr="006017C4" w14:paraId="44B9276F" w14:textId="77777777" w:rsidTr="00EB69F4">
        <w:trPr>
          <w:trHeight w:val="312"/>
        </w:trPr>
        <w:tc>
          <w:tcPr>
            <w:tcW w:w="820" w:type="dxa"/>
            <w:vAlign w:val="center"/>
          </w:tcPr>
          <w:p w14:paraId="777D546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4431" w:type="dxa"/>
            <w:vAlign w:val="center"/>
          </w:tcPr>
          <w:p w14:paraId="1E1C7A0B"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14:paraId="4582C47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7EADAC6" w14:textId="77777777" w:rsidTr="00EB69F4">
        <w:trPr>
          <w:trHeight w:val="312"/>
        </w:trPr>
        <w:tc>
          <w:tcPr>
            <w:tcW w:w="820" w:type="dxa"/>
            <w:vAlign w:val="center"/>
          </w:tcPr>
          <w:p w14:paraId="0E2AAB5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14:paraId="15FCC0B1"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14:paraId="1C78F8B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773AD9E" w14:textId="77777777" w:rsidTr="00EB69F4">
        <w:trPr>
          <w:trHeight w:val="312"/>
        </w:trPr>
        <w:tc>
          <w:tcPr>
            <w:tcW w:w="820" w:type="dxa"/>
            <w:vAlign w:val="center"/>
          </w:tcPr>
          <w:p w14:paraId="37D7CAA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8</w:t>
            </w:r>
          </w:p>
        </w:tc>
        <w:tc>
          <w:tcPr>
            <w:tcW w:w="4431" w:type="dxa"/>
            <w:vAlign w:val="center"/>
          </w:tcPr>
          <w:p w14:paraId="6C8631A5"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14:paraId="732B83F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D336BC2" w14:textId="77777777" w:rsidTr="00EB69F4">
        <w:trPr>
          <w:trHeight w:val="312"/>
        </w:trPr>
        <w:tc>
          <w:tcPr>
            <w:tcW w:w="820" w:type="dxa"/>
            <w:vAlign w:val="center"/>
          </w:tcPr>
          <w:p w14:paraId="5BD87A7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9</w:t>
            </w:r>
          </w:p>
        </w:tc>
        <w:tc>
          <w:tcPr>
            <w:tcW w:w="4431" w:type="dxa"/>
            <w:vAlign w:val="center"/>
          </w:tcPr>
          <w:p w14:paraId="1ADEE892"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14:paraId="748CEB7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15,709,424.66</w:t>
            </w:r>
          </w:p>
        </w:tc>
      </w:tr>
    </w:tbl>
    <w:p w14:paraId="18B9DECD"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8.11.4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14:paraId="2DA51279" w14:textId="77777777"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14:paraId="30C2880C"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8.11.5</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期末前十名股票中存在流通受限情况的说明</w:t>
      </w:r>
    </w:p>
    <w:p w14:paraId="31E9F0E7" w14:textId="77777777"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本基金本报告期末前十名股票中不存在流通受限情况。</w:t>
      </w:r>
    </w:p>
    <w:p w14:paraId="76CB9EC3"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8.11.6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14:paraId="7C969EAA" w14:textId="77777777"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14:paraId="3951DB77"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18" w:name="_Toc225500050"/>
      <w:bookmarkStart w:id="319" w:name="_Toc352256006"/>
      <w:bookmarkStart w:id="320" w:name="_Toc352256074"/>
      <w:bookmarkStart w:id="321" w:name="_Toc352331252"/>
      <w:bookmarkStart w:id="322" w:name="_Toc362424030"/>
      <w:bookmarkStart w:id="323" w:name="_Toc192864608"/>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18"/>
      <w:bookmarkEnd w:id="319"/>
      <w:bookmarkEnd w:id="320"/>
      <w:bookmarkEnd w:id="321"/>
      <w:bookmarkEnd w:id="322"/>
      <w:bookmarkEnd w:id="323"/>
    </w:p>
    <w:p w14:paraId="145D39E0"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24" w:name="_Toc225500051"/>
      <w:bookmarkStart w:id="325" w:name="_Toc352256007"/>
      <w:bookmarkStart w:id="326" w:name="_Toc352256075"/>
      <w:bookmarkStart w:id="327" w:name="_Toc352331253"/>
      <w:bookmarkStart w:id="328" w:name="_Toc362424031"/>
      <w:bookmarkStart w:id="329" w:name="_Toc192864609"/>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24"/>
      <w:bookmarkEnd w:id="325"/>
      <w:bookmarkEnd w:id="326"/>
      <w:bookmarkEnd w:id="327"/>
      <w:bookmarkEnd w:id="328"/>
      <w:bookmarkEnd w:id="329"/>
    </w:p>
    <w:p w14:paraId="57821174" w14:textId="77777777"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14:paraId="33E46921" w14:textId="77777777"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14:paraId="4B4FFF30" w14:textId="77777777" w:rsidTr="00EB69F4">
        <w:tc>
          <w:tcPr>
            <w:tcW w:w="964" w:type="pct"/>
            <w:vMerge w:val="restart"/>
            <w:tcBorders>
              <w:top w:val="single" w:sz="8" w:space="0" w:color="000000"/>
              <w:left w:val="single" w:sz="8" w:space="0" w:color="000000"/>
              <w:right w:val="single" w:sz="8" w:space="0" w:color="000000"/>
            </w:tcBorders>
            <w:vAlign w:val="center"/>
          </w:tcPr>
          <w:p w14:paraId="5CA1F69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C7E1CBB"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D2100E9"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62CAF5B"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持有人结构</w:t>
            </w:r>
          </w:p>
        </w:tc>
      </w:tr>
      <w:tr w:rsidR="00991338" w:rsidRPr="006017C4" w14:paraId="66FA1343" w14:textId="77777777" w:rsidTr="00EB69F4">
        <w:tc>
          <w:tcPr>
            <w:tcW w:w="964" w:type="pct"/>
            <w:vMerge/>
            <w:tcBorders>
              <w:left w:val="single" w:sz="8" w:space="0" w:color="000000"/>
              <w:right w:val="single" w:sz="8" w:space="0" w:color="000000"/>
            </w:tcBorders>
          </w:tcPr>
          <w:p w14:paraId="56FDB911"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EB198D7"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E415DE0"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CBB383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5674CCD"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14:paraId="16F10DAF" w14:textId="77777777" w:rsidTr="00EB69F4">
        <w:tc>
          <w:tcPr>
            <w:tcW w:w="964" w:type="pct"/>
            <w:vMerge/>
            <w:tcBorders>
              <w:left w:val="single" w:sz="8" w:space="0" w:color="000000"/>
              <w:bottom w:val="single" w:sz="8" w:space="0" w:color="000000"/>
              <w:right w:val="single" w:sz="8" w:space="0" w:color="000000"/>
            </w:tcBorders>
          </w:tcPr>
          <w:p w14:paraId="22C1D36C"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0D8A729"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29189F8"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46699CD"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F274759"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0E8D28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EE29EC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14:paraId="3A06A28E" w14:textId="77777777" w:rsidTr="00EB69F4">
        <w:tc>
          <w:tcPr>
            <w:tcW w:w="964" w:type="pct"/>
            <w:tcBorders>
              <w:left w:val="single" w:sz="8" w:space="0" w:color="000000"/>
              <w:bottom w:val="single" w:sz="8" w:space="0" w:color="000000"/>
              <w:right w:val="single" w:sz="8" w:space="0" w:color="000000"/>
            </w:tcBorders>
          </w:tcPr>
          <w:p w14:paraId="38A6B590"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摩根海外稳健配置混合</w:t>
            </w:r>
            <w:r w:rsidRPr="006017C4">
              <w:rPr>
                <w:rFonts w:eastAsiaTheme="minorEastAsia"/>
                <w:bCs/>
                <w:color w:val="000000" w:themeColor="text1"/>
                <w:szCs w:val="21"/>
              </w:rPr>
              <w:t>(QDII-FOF)</w:t>
            </w:r>
            <w:r w:rsidRPr="006017C4">
              <w:rPr>
                <w:rFonts w:eastAsiaTheme="minorEastAsia"/>
                <w:bCs/>
                <w:color w:val="000000" w:themeColor="text1"/>
                <w:szCs w:val="21"/>
              </w:rPr>
              <w:t>人民币</w:t>
            </w:r>
            <w:r w:rsidRPr="006017C4">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E90179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69,499</w:t>
            </w:r>
          </w:p>
        </w:tc>
        <w:tc>
          <w:tcPr>
            <w:tcW w:w="688" w:type="pct"/>
            <w:tcBorders>
              <w:top w:val="single" w:sz="8" w:space="0" w:color="000000"/>
              <w:left w:val="single" w:sz="8" w:space="0" w:color="000000"/>
              <w:bottom w:val="single" w:sz="8" w:space="0" w:color="000000"/>
              <w:right w:val="single" w:sz="8" w:space="0" w:color="000000"/>
            </w:tcBorders>
            <w:vAlign w:val="center"/>
          </w:tcPr>
          <w:p w14:paraId="28E7257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19,397.84</w:t>
            </w:r>
          </w:p>
        </w:tc>
        <w:tc>
          <w:tcPr>
            <w:tcW w:w="826" w:type="pct"/>
            <w:tcBorders>
              <w:top w:val="single" w:sz="8" w:space="0" w:color="000000"/>
              <w:left w:val="single" w:sz="8" w:space="0" w:color="000000"/>
              <w:bottom w:val="single" w:sz="8" w:space="0" w:color="000000"/>
              <w:right w:val="single" w:sz="8" w:space="0" w:color="000000"/>
            </w:tcBorders>
            <w:vAlign w:val="center"/>
          </w:tcPr>
          <w:p w14:paraId="46947BD4"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105,892,390.06</w:t>
            </w:r>
          </w:p>
        </w:tc>
        <w:tc>
          <w:tcPr>
            <w:tcW w:w="531" w:type="pct"/>
            <w:tcBorders>
              <w:top w:val="single" w:sz="8" w:space="0" w:color="000000"/>
              <w:left w:val="single" w:sz="8" w:space="0" w:color="000000"/>
              <w:bottom w:val="single" w:sz="8" w:space="0" w:color="000000"/>
              <w:right w:val="single" w:sz="8" w:space="0" w:color="000000"/>
            </w:tcBorders>
            <w:vAlign w:val="center"/>
          </w:tcPr>
          <w:p w14:paraId="495F3FB1"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7.85%</w:t>
            </w:r>
          </w:p>
        </w:tc>
        <w:tc>
          <w:tcPr>
            <w:tcW w:w="843" w:type="pct"/>
            <w:tcBorders>
              <w:top w:val="single" w:sz="8" w:space="0" w:color="000000"/>
              <w:left w:val="single" w:sz="8" w:space="0" w:color="000000"/>
              <w:bottom w:val="single" w:sz="8" w:space="0" w:color="000000"/>
              <w:right w:val="single" w:sz="8" w:space="0" w:color="000000"/>
            </w:tcBorders>
            <w:vAlign w:val="center"/>
          </w:tcPr>
          <w:p w14:paraId="661B54AC"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1,242,238,310.96</w:t>
            </w:r>
          </w:p>
        </w:tc>
        <w:tc>
          <w:tcPr>
            <w:tcW w:w="515" w:type="pct"/>
            <w:tcBorders>
              <w:top w:val="single" w:sz="8" w:space="0" w:color="000000"/>
              <w:left w:val="single" w:sz="8" w:space="0" w:color="000000"/>
              <w:bottom w:val="single" w:sz="8" w:space="0" w:color="000000"/>
              <w:right w:val="single" w:sz="4" w:space="0" w:color="auto"/>
            </w:tcBorders>
            <w:vAlign w:val="center"/>
          </w:tcPr>
          <w:p w14:paraId="418C2F7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92.15%</w:t>
            </w:r>
          </w:p>
        </w:tc>
      </w:tr>
      <w:tr w:rsidR="00991338" w:rsidRPr="006017C4" w14:paraId="0CDC5C0B" w14:textId="77777777" w:rsidTr="00EB69F4">
        <w:tc>
          <w:tcPr>
            <w:tcW w:w="964" w:type="pct"/>
            <w:tcBorders>
              <w:left w:val="single" w:sz="8" w:space="0" w:color="000000"/>
              <w:bottom w:val="single" w:sz="8" w:space="0" w:color="000000"/>
              <w:right w:val="single" w:sz="8" w:space="0" w:color="000000"/>
            </w:tcBorders>
          </w:tcPr>
          <w:p w14:paraId="2B96FAC1"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摩根海外稳健配置混合</w:t>
            </w:r>
            <w:r w:rsidRPr="006017C4">
              <w:rPr>
                <w:rFonts w:eastAsiaTheme="minorEastAsia"/>
                <w:bCs/>
                <w:color w:val="000000" w:themeColor="text1"/>
                <w:szCs w:val="21"/>
              </w:rPr>
              <w:t>(QDII-FOF)</w:t>
            </w:r>
            <w:r w:rsidRPr="006017C4">
              <w:rPr>
                <w:rFonts w:eastAsiaTheme="minorEastAsia"/>
                <w:bCs/>
                <w:color w:val="000000" w:themeColor="text1"/>
                <w:szCs w:val="21"/>
              </w:rPr>
              <w:t>人民币</w:t>
            </w:r>
            <w:r w:rsidRPr="006017C4">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A1E776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7,811</w:t>
            </w:r>
          </w:p>
        </w:tc>
        <w:tc>
          <w:tcPr>
            <w:tcW w:w="688" w:type="pct"/>
            <w:tcBorders>
              <w:top w:val="single" w:sz="8" w:space="0" w:color="000000"/>
              <w:left w:val="single" w:sz="8" w:space="0" w:color="000000"/>
              <w:bottom w:val="single" w:sz="8" w:space="0" w:color="000000"/>
              <w:right w:val="single" w:sz="8" w:space="0" w:color="000000"/>
            </w:tcBorders>
            <w:vAlign w:val="center"/>
          </w:tcPr>
          <w:p w14:paraId="5DD8B570"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44,436.82</w:t>
            </w:r>
          </w:p>
        </w:tc>
        <w:tc>
          <w:tcPr>
            <w:tcW w:w="826" w:type="pct"/>
            <w:tcBorders>
              <w:top w:val="single" w:sz="8" w:space="0" w:color="000000"/>
              <w:left w:val="single" w:sz="8" w:space="0" w:color="000000"/>
              <w:bottom w:val="single" w:sz="8" w:space="0" w:color="000000"/>
              <w:right w:val="single" w:sz="8" w:space="0" w:color="000000"/>
            </w:tcBorders>
            <w:vAlign w:val="center"/>
          </w:tcPr>
          <w:p w14:paraId="5DB57AE7"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68,236,477.91</w:t>
            </w:r>
          </w:p>
        </w:tc>
        <w:tc>
          <w:tcPr>
            <w:tcW w:w="531" w:type="pct"/>
            <w:tcBorders>
              <w:top w:val="single" w:sz="8" w:space="0" w:color="000000"/>
              <w:left w:val="single" w:sz="8" w:space="0" w:color="000000"/>
              <w:bottom w:val="single" w:sz="8" w:space="0" w:color="000000"/>
              <w:right w:val="single" w:sz="8" w:space="0" w:color="000000"/>
            </w:tcBorders>
            <w:vAlign w:val="center"/>
          </w:tcPr>
          <w:p w14:paraId="1638DB5E"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19.66%</w:t>
            </w:r>
          </w:p>
        </w:tc>
        <w:tc>
          <w:tcPr>
            <w:tcW w:w="843" w:type="pct"/>
            <w:tcBorders>
              <w:top w:val="single" w:sz="8" w:space="0" w:color="000000"/>
              <w:left w:val="single" w:sz="8" w:space="0" w:color="000000"/>
              <w:bottom w:val="single" w:sz="8" w:space="0" w:color="000000"/>
              <w:right w:val="single" w:sz="8" w:space="0" w:color="000000"/>
            </w:tcBorders>
            <w:vAlign w:val="center"/>
          </w:tcPr>
          <w:p w14:paraId="1E446AC2"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278,859,508.12</w:t>
            </w:r>
          </w:p>
        </w:tc>
        <w:tc>
          <w:tcPr>
            <w:tcW w:w="515" w:type="pct"/>
            <w:tcBorders>
              <w:top w:val="single" w:sz="8" w:space="0" w:color="000000"/>
              <w:left w:val="single" w:sz="8" w:space="0" w:color="000000"/>
              <w:bottom w:val="single" w:sz="8" w:space="0" w:color="000000"/>
              <w:right w:val="single" w:sz="4" w:space="0" w:color="auto"/>
            </w:tcBorders>
            <w:vAlign w:val="center"/>
          </w:tcPr>
          <w:p w14:paraId="41C06480"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80.34%</w:t>
            </w:r>
          </w:p>
        </w:tc>
      </w:tr>
      <w:tr w:rsidR="00991338" w:rsidRPr="006017C4" w14:paraId="035CC23A" w14:textId="77777777" w:rsidTr="00EB69F4">
        <w:tc>
          <w:tcPr>
            <w:tcW w:w="964" w:type="pct"/>
            <w:tcBorders>
              <w:top w:val="single" w:sz="8" w:space="0" w:color="000000"/>
              <w:left w:val="single" w:sz="8" w:space="0" w:color="000000"/>
              <w:bottom w:val="single" w:sz="8" w:space="0" w:color="000000"/>
              <w:right w:val="single" w:sz="8" w:space="0" w:color="000000"/>
            </w:tcBorders>
          </w:tcPr>
          <w:p w14:paraId="7CC3C7CB"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DD4A09E"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77,310</w:t>
            </w:r>
          </w:p>
        </w:tc>
        <w:tc>
          <w:tcPr>
            <w:tcW w:w="688" w:type="pct"/>
            <w:tcBorders>
              <w:top w:val="single" w:sz="8" w:space="0" w:color="000000"/>
              <w:left w:val="single" w:sz="8" w:space="0" w:color="000000"/>
              <w:bottom w:val="single" w:sz="8" w:space="0" w:color="000000"/>
              <w:right w:val="single" w:sz="8" w:space="0" w:color="000000"/>
            </w:tcBorders>
            <w:vAlign w:val="center"/>
          </w:tcPr>
          <w:p w14:paraId="6122C090"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21,927.65</w:t>
            </w:r>
          </w:p>
        </w:tc>
        <w:tc>
          <w:tcPr>
            <w:tcW w:w="826" w:type="pct"/>
            <w:tcBorders>
              <w:top w:val="single" w:sz="8" w:space="0" w:color="000000"/>
              <w:left w:val="single" w:sz="8" w:space="0" w:color="000000"/>
              <w:bottom w:val="single" w:sz="8" w:space="0" w:color="000000"/>
              <w:right w:val="single" w:sz="8" w:space="0" w:color="000000"/>
            </w:tcBorders>
            <w:vAlign w:val="center"/>
          </w:tcPr>
          <w:p w14:paraId="0D42353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174,128,867.97</w:t>
            </w:r>
          </w:p>
        </w:tc>
        <w:tc>
          <w:tcPr>
            <w:tcW w:w="531" w:type="pct"/>
            <w:tcBorders>
              <w:top w:val="single" w:sz="8" w:space="0" w:color="000000"/>
              <w:left w:val="single" w:sz="8" w:space="0" w:color="000000"/>
              <w:bottom w:val="single" w:sz="8" w:space="0" w:color="000000"/>
              <w:right w:val="single" w:sz="8" w:space="0" w:color="000000"/>
            </w:tcBorders>
            <w:vAlign w:val="center"/>
          </w:tcPr>
          <w:p w14:paraId="3FFF93AF"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10.27%</w:t>
            </w:r>
          </w:p>
        </w:tc>
        <w:tc>
          <w:tcPr>
            <w:tcW w:w="843" w:type="pct"/>
            <w:tcBorders>
              <w:top w:val="single" w:sz="8" w:space="0" w:color="000000"/>
              <w:left w:val="single" w:sz="8" w:space="0" w:color="000000"/>
              <w:bottom w:val="single" w:sz="8" w:space="0" w:color="000000"/>
              <w:right w:val="single" w:sz="8" w:space="0" w:color="000000"/>
            </w:tcBorders>
            <w:vAlign w:val="center"/>
          </w:tcPr>
          <w:p w14:paraId="4AD17638"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1,521,097,819.08</w:t>
            </w:r>
          </w:p>
        </w:tc>
        <w:tc>
          <w:tcPr>
            <w:tcW w:w="515" w:type="pct"/>
            <w:tcBorders>
              <w:top w:val="single" w:sz="8" w:space="0" w:color="000000"/>
              <w:left w:val="single" w:sz="8" w:space="0" w:color="000000"/>
              <w:bottom w:val="single" w:sz="8" w:space="0" w:color="000000"/>
              <w:right w:val="single" w:sz="4" w:space="0" w:color="auto"/>
            </w:tcBorders>
            <w:vAlign w:val="center"/>
          </w:tcPr>
          <w:p w14:paraId="60B10D6C"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89.73%</w:t>
            </w:r>
          </w:p>
        </w:tc>
      </w:tr>
    </w:tbl>
    <w:p w14:paraId="1893E451"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30" w:name="_Toc352256008"/>
      <w:bookmarkStart w:id="331" w:name="_Toc352256076"/>
      <w:bookmarkStart w:id="332" w:name="_Toc352331254"/>
      <w:bookmarkStart w:id="333" w:name="_Toc362424033"/>
      <w:bookmarkStart w:id="334" w:name="_Toc192864610"/>
      <w:r w:rsidRPr="006017C4">
        <w:rPr>
          <w:rFonts w:ascii="Times New Roman" w:eastAsiaTheme="minorEastAsia" w:hAnsi="Times New Roman"/>
          <w:color w:val="000000" w:themeColor="text1"/>
          <w:kern w:val="0"/>
          <w:sz w:val="21"/>
          <w:szCs w:val="21"/>
        </w:rPr>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30"/>
      <w:bookmarkEnd w:id="331"/>
      <w:bookmarkEnd w:id="332"/>
      <w:bookmarkEnd w:id="333"/>
      <w:bookmarkEnd w:id="334"/>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991338" w:rsidRPr="006017C4" w14:paraId="2826C031" w14:textId="77777777" w:rsidTr="00155C01">
        <w:tc>
          <w:tcPr>
            <w:tcW w:w="2321" w:type="dxa"/>
            <w:vAlign w:val="center"/>
          </w:tcPr>
          <w:p w14:paraId="7CAAC892"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14:paraId="3EDD7E61"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14:paraId="52461419"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14:paraId="657DDA26"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14:paraId="537FFF78" w14:textId="77777777" w:rsidTr="00155C01">
        <w:tc>
          <w:tcPr>
            <w:tcW w:w="2321" w:type="dxa"/>
            <w:vMerge w:val="restart"/>
            <w:vAlign w:val="center"/>
          </w:tcPr>
          <w:p w14:paraId="71A7F037"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lastRenderedPageBreak/>
              <w:t>基金管理人所有从业人员持有本基金</w:t>
            </w:r>
          </w:p>
        </w:tc>
        <w:tc>
          <w:tcPr>
            <w:tcW w:w="2321" w:type="dxa"/>
            <w:vAlign w:val="center"/>
          </w:tcPr>
          <w:p w14:paraId="52B754B5"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c>
          <w:tcPr>
            <w:tcW w:w="2322" w:type="dxa"/>
            <w:vAlign w:val="center"/>
          </w:tcPr>
          <w:p w14:paraId="5E397ECA"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576,670.38</w:t>
            </w:r>
          </w:p>
        </w:tc>
        <w:tc>
          <w:tcPr>
            <w:tcW w:w="2322" w:type="dxa"/>
            <w:vAlign w:val="center"/>
          </w:tcPr>
          <w:p w14:paraId="5EC1FFD2"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0.0428%</w:t>
            </w:r>
          </w:p>
        </w:tc>
      </w:tr>
      <w:tr w:rsidR="00991338" w:rsidRPr="006017C4" w14:paraId="15AA9B8A" w14:textId="77777777" w:rsidTr="00155C01">
        <w:tc>
          <w:tcPr>
            <w:tcW w:w="2321" w:type="dxa"/>
            <w:vMerge/>
          </w:tcPr>
          <w:p w14:paraId="707872CF"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57D975B2"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c>
          <w:tcPr>
            <w:tcW w:w="2322" w:type="dxa"/>
            <w:vAlign w:val="center"/>
          </w:tcPr>
          <w:p w14:paraId="4C85094D"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981.26</w:t>
            </w:r>
          </w:p>
        </w:tc>
        <w:tc>
          <w:tcPr>
            <w:tcW w:w="2322" w:type="dxa"/>
            <w:vAlign w:val="center"/>
          </w:tcPr>
          <w:p w14:paraId="26C2AE6F"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0.0003%</w:t>
            </w:r>
          </w:p>
        </w:tc>
      </w:tr>
      <w:tr w:rsidR="00991338" w:rsidRPr="006017C4" w14:paraId="2122D025" w14:textId="77777777" w:rsidTr="00155C01">
        <w:tc>
          <w:tcPr>
            <w:tcW w:w="2321" w:type="dxa"/>
            <w:vMerge/>
          </w:tcPr>
          <w:p w14:paraId="4D1DADFC"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06A886E0"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14:paraId="0A4AE930"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577,651.64</w:t>
            </w:r>
          </w:p>
        </w:tc>
        <w:tc>
          <w:tcPr>
            <w:tcW w:w="2322" w:type="dxa"/>
            <w:vAlign w:val="center"/>
          </w:tcPr>
          <w:p w14:paraId="76E0978C"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0.0341%</w:t>
            </w:r>
          </w:p>
        </w:tc>
      </w:tr>
    </w:tbl>
    <w:p w14:paraId="7EB5F26D" w14:textId="77777777" w:rsidR="00155C01" w:rsidRPr="006017C4" w:rsidRDefault="00155C01" w:rsidP="00155C01">
      <w:pPr>
        <w:pStyle w:val="20"/>
        <w:spacing w:beforeLines="100" w:before="312" w:after="0" w:line="240" w:lineRule="auto"/>
        <w:rPr>
          <w:rFonts w:ascii="Times New Roman" w:eastAsiaTheme="minorEastAsia" w:hAnsi="Times New Roman"/>
          <w:color w:val="000000" w:themeColor="text1"/>
          <w:sz w:val="21"/>
          <w:szCs w:val="21"/>
        </w:rPr>
      </w:pPr>
      <w:bookmarkStart w:id="335" w:name="_Toc193288715"/>
      <w:bookmarkStart w:id="336" w:name="_Toc192864611"/>
      <w:r w:rsidRPr="006017C4">
        <w:rPr>
          <w:rFonts w:ascii="Times New Roman" w:eastAsiaTheme="minorEastAsia" w:hAnsi="Times New Roman"/>
          <w:color w:val="000000" w:themeColor="text1"/>
          <w:kern w:val="0"/>
          <w:sz w:val="21"/>
          <w:szCs w:val="21"/>
        </w:rPr>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35"/>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55C01" w:rsidRPr="006017C4" w14:paraId="2D4BB025" w14:textId="77777777" w:rsidTr="00FF2D8A">
        <w:trPr>
          <w:trHeight w:val="285"/>
        </w:trPr>
        <w:tc>
          <w:tcPr>
            <w:tcW w:w="2548" w:type="dxa"/>
            <w:shd w:val="clear" w:color="auto" w:fill="auto"/>
            <w:tcMar>
              <w:top w:w="0" w:type="dxa"/>
              <w:left w:w="108" w:type="dxa"/>
              <w:bottom w:w="0" w:type="dxa"/>
              <w:right w:w="108" w:type="dxa"/>
            </w:tcMar>
            <w:vAlign w:val="center"/>
            <w:hideMark/>
          </w:tcPr>
          <w:p w14:paraId="25224127"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E2A2AE5"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2BC4FBC"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155C01" w:rsidRPr="006017C4" w14:paraId="751E94FD" w14:textId="77777777" w:rsidTr="00FF2D8A">
        <w:trPr>
          <w:trHeight w:val="285"/>
        </w:trPr>
        <w:tc>
          <w:tcPr>
            <w:tcW w:w="2548" w:type="dxa"/>
            <w:vMerge w:val="restart"/>
            <w:shd w:val="clear" w:color="auto" w:fill="auto"/>
            <w:tcMar>
              <w:top w:w="0" w:type="dxa"/>
              <w:left w:w="108" w:type="dxa"/>
              <w:bottom w:w="0" w:type="dxa"/>
              <w:right w:w="108" w:type="dxa"/>
            </w:tcMar>
            <w:vAlign w:val="center"/>
            <w:hideMark/>
          </w:tcPr>
          <w:p w14:paraId="4BB154E8" w14:textId="77777777" w:rsidR="00155C01" w:rsidRPr="006017C4" w:rsidRDefault="00155C01" w:rsidP="00FF2D8A">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D131D79"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摩根海外稳健配置混合</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15E98F4"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155C01" w:rsidRPr="006017C4" w14:paraId="5A0BD77A" w14:textId="77777777" w:rsidTr="00FF2D8A">
        <w:trPr>
          <w:trHeight w:val="285"/>
        </w:trPr>
        <w:tc>
          <w:tcPr>
            <w:tcW w:w="2548" w:type="dxa"/>
            <w:vMerge/>
            <w:shd w:val="clear" w:color="auto" w:fill="auto"/>
            <w:vAlign w:val="center"/>
            <w:hideMark/>
          </w:tcPr>
          <w:p w14:paraId="3146B1A3" w14:textId="77777777" w:rsidR="00155C01" w:rsidRPr="006017C4" w:rsidRDefault="00155C01" w:rsidP="00FF2D8A">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0197A48"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摩根海外稳健配置混合</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C74DB3E"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155C01" w:rsidRPr="006017C4" w14:paraId="018EFDAA" w14:textId="77777777" w:rsidTr="00FF2D8A">
        <w:trPr>
          <w:trHeight w:val="285"/>
        </w:trPr>
        <w:tc>
          <w:tcPr>
            <w:tcW w:w="2548" w:type="dxa"/>
            <w:vMerge/>
            <w:shd w:val="clear" w:color="auto" w:fill="auto"/>
            <w:vAlign w:val="center"/>
            <w:hideMark/>
          </w:tcPr>
          <w:p w14:paraId="135657D6" w14:textId="77777777" w:rsidR="00155C01" w:rsidRPr="006017C4" w:rsidRDefault="00155C01" w:rsidP="00FF2D8A">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2747186"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8341823"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155C01" w:rsidRPr="006017C4" w14:paraId="1FD4452E" w14:textId="77777777" w:rsidTr="00FF2D8A">
        <w:trPr>
          <w:trHeight w:val="285"/>
        </w:trPr>
        <w:tc>
          <w:tcPr>
            <w:tcW w:w="2548" w:type="dxa"/>
            <w:vMerge w:val="restart"/>
            <w:shd w:val="clear" w:color="auto" w:fill="auto"/>
            <w:tcMar>
              <w:top w:w="0" w:type="dxa"/>
              <w:left w:w="108" w:type="dxa"/>
              <w:bottom w:w="0" w:type="dxa"/>
              <w:right w:w="108" w:type="dxa"/>
            </w:tcMar>
            <w:vAlign w:val="center"/>
            <w:hideMark/>
          </w:tcPr>
          <w:p w14:paraId="65A61B7A" w14:textId="77777777" w:rsidR="00155C01" w:rsidRPr="006017C4" w:rsidRDefault="00155C01" w:rsidP="00FF2D8A">
            <w:pPr>
              <w:widowControl/>
              <w:jc w:val="left"/>
              <w:rPr>
                <w:rFonts w:eastAsiaTheme="minorEastAsia"/>
                <w:color w:val="000000" w:themeColor="text1"/>
                <w:kern w:val="0"/>
                <w:szCs w:val="21"/>
              </w:rPr>
            </w:pPr>
            <w:r w:rsidRPr="006017C4">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079046B"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摩根海外稳健配置混合</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DAB4DCC"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155C01" w:rsidRPr="006017C4" w14:paraId="76D3C9A1" w14:textId="77777777" w:rsidTr="00FF2D8A">
        <w:trPr>
          <w:trHeight w:val="525"/>
        </w:trPr>
        <w:tc>
          <w:tcPr>
            <w:tcW w:w="2548" w:type="dxa"/>
            <w:vMerge/>
            <w:shd w:val="clear" w:color="auto" w:fill="auto"/>
            <w:vAlign w:val="center"/>
            <w:hideMark/>
          </w:tcPr>
          <w:p w14:paraId="2D6EC6C9" w14:textId="77777777" w:rsidR="00155C01" w:rsidRPr="006017C4" w:rsidRDefault="00155C01" w:rsidP="00FF2D8A">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DCCD507"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摩根海外稳健配置混合</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6153661"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155C01" w:rsidRPr="006017C4" w14:paraId="2FF682C0" w14:textId="77777777" w:rsidTr="00FF2D8A">
        <w:trPr>
          <w:trHeight w:val="653"/>
        </w:trPr>
        <w:tc>
          <w:tcPr>
            <w:tcW w:w="2548" w:type="dxa"/>
            <w:vMerge/>
            <w:shd w:val="clear" w:color="auto" w:fill="auto"/>
            <w:vAlign w:val="center"/>
            <w:hideMark/>
          </w:tcPr>
          <w:p w14:paraId="35EB0DA4" w14:textId="77777777" w:rsidR="00155C01" w:rsidRPr="006017C4" w:rsidRDefault="00155C01" w:rsidP="00FF2D8A">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57712A4"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412CAB0" w14:textId="77777777" w:rsidR="00155C01" w:rsidRPr="006017C4" w:rsidRDefault="00155C01" w:rsidP="00FF2D8A">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bl>
    <w:p w14:paraId="4F97DFB3" w14:textId="6A0F4203" w:rsidR="00FE353E" w:rsidRPr="006017C4" w:rsidRDefault="00FE353E" w:rsidP="00FE353E">
      <w:pPr>
        <w:pStyle w:val="20"/>
        <w:spacing w:beforeLines="100" w:before="312" w:after="0"/>
        <w:rPr>
          <w:rFonts w:ascii="Times New Roman" w:eastAsiaTheme="minorEastAsia" w:hAnsi="Times New Roman"/>
          <w:color w:val="000000" w:themeColor="text1"/>
          <w:kern w:val="0"/>
          <w:sz w:val="21"/>
          <w:szCs w:val="21"/>
        </w:rPr>
      </w:pPr>
      <w:r w:rsidRPr="006017C4">
        <w:rPr>
          <w:rFonts w:ascii="Times New Roman" w:eastAsiaTheme="minorEastAsia" w:hAnsi="Times New Roman"/>
          <w:color w:val="000000" w:themeColor="text1"/>
          <w:kern w:val="0"/>
          <w:sz w:val="21"/>
          <w:szCs w:val="21"/>
        </w:rPr>
        <w:t>9.</w:t>
      </w:r>
      <w:r w:rsidR="00155C01">
        <w:rPr>
          <w:rFonts w:ascii="Times New Roman" w:eastAsiaTheme="minorEastAsia" w:hAnsi="Times New Roman"/>
          <w:color w:val="000000" w:themeColor="text1"/>
          <w:kern w:val="0"/>
          <w:sz w:val="21"/>
          <w:szCs w:val="21"/>
        </w:rPr>
        <w:t>4</w:t>
      </w:r>
      <w:r w:rsidRPr="006017C4">
        <w:rPr>
          <w:rFonts w:ascii="Times New Roman" w:eastAsiaTheme="minorEastAsia" w:hAnsi="Times New Roman"/>
          <w:color w:val="000000" w:themeColor="text1"/>
          <w:kern w:val="0"/>
          <w:sz w:val="21"/>
          <w:szCs w:val="21"/>
        </w:rPr>
        <w:tab/>
      </w:r>
      <w:r w:rsidRPr="006017C4">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36"/>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991338" w:rsidRPr="006017C4" w14:paraId="57213C35" w14:textId="77777777" w:rsidTr="00FE353E">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106DC214"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5DBB29E5"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70430B9B"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持有本人管理的产品份额总量的数量区间（万份）</w:t>
            </w:r>
          </w:p>
        </w:tc>
      </w:tr>
      <w:tr w:rsidR="00991338" w:rsidRPr="006017C4" w14:paraId="4C629122" w14:textId="77777777" w:rsidTr="00FE353E">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310FA3AF"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14:paraId="40072FAA"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EBC6459"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56273532"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7C66A748"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092C5E82"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63263B1"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6664D4EE"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3930AC56"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1B502BAC"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DA82373"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0</w:t>
            </w:r>
          </w:p>
        </w:tc>
      </w:tr>
    </w:tbl>
    <w:p w14:paraId="4549ACDD"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37" w:name="_Toc225500053"/>
      <w:bookmarkStart w:id="338" w:name="_Toc352256009"/>
      <w:bookmarkStart w:id="339" w:name="_Toc352256077"/>
      <w:bookmarkStart w:id="340" w:name="_Toc352331255"/>
      <w:bookmarkStart w:id="341" w:name="_Toc362424034"/>
      <w:bookmarkStart w:id="342" w:name="_Toc192864612"/>
      <w:r w:rsidRPr="006017C4">
        <w:rPr>
          <w:rFonts w:eastAsiaTheme="minorEastAsia"/>
          <w:b/>
          <w:bCs/>
          <w:color w:val="000000" w:themeColor="text1"/>
          <w:szCs w:val="24"/>
          <w:lang w:val="en-US"/>
        </w:rPr>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37"/>
      <w:bookmarkEnd w:id="338"/>
      <w:bookmarkEnd w:id="339"/>
      <w:bookmarkEnd w:id="340"/>
      <w:bookmarkEnd w:id="341"/>
      <w:bookmarkEnd w:id="342"/>
    </w:p>
    <w:p w14:paraId="3679848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14:paraId="36CD3AA2" w14:textId="77777777" w:rsidTr="00070156">
        <w:tc>
          <w:tcPr>
            <w:tcW w:w="1771" w:type="pct"/>
          </w:tcPr>
          <w:p w14:paraId="6EDE44F9"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14:paraId="6008F00D"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c>
          <w:tcPr>
            <w:tcW w:w="1615" w:type="pct"/>
            <w:vAlign w:val="center"/>
          </w:tcPr>
          <w:p w14:paraId="51EE1CA1"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摩根海外稳健配置混合</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r>
      <w:tr w:rsidR="00991338" w:rsidRPr="006017C4" w14:paraId="41006246" w14:textId="77777777" w:rsidTr="00070156">
        <w:tc>
          <w:tcPr>
            <w:tcW w:w="1771" w:type="pct"/>
          </w:tcPr>
          <w:p w14:paraId="7A4F3323"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基金合同生效日（</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23</w:t>
            </w:r>
            <w:r w:rsidRPr="006017C4">
              <w:rPr>
                <w:rFonts w:eastAsiaTheme="minorEastAsia"/>
                <w:color w:val="000000" w:themeColor="text1"/>
                <w:szCs w:val="21"/>
              </w:rPr>
              <w:t>日）基金份额总额</w:t>
            </w:r>
          </w:p>
        </w:tc>
        <w:tc>
          <w:tcPr>
            <w:tcW w:w="1614" w:type="pct"/>
            <w:vAlign w:val="center"/>
          </w:tcPr>
          <w:p w14:paraId="4B69C132"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660,261,908.75</w:t>
            </w:r>
          </w:p>
        </w:tc>
        <w:tc>
          <w:tcPr>
            <w:tcW w:w="1615" w:type="pct"/>
            <w:vAlign w:val="center"/>
          </w:tcPr>
          <w:p w14:paraId="33258231"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6F20277" w14:textId="77777777" w:rsidTr="00070156">
        <w:tc>
          <w:tcPr>
            <w:tcW w:w="1771" w:type="pct"/>
          </w:tcPr>
          <w:p w14:paraId="46C6F46A"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本报告期期初基金份额总额</w:t>
            </w:r>
          </w:p>
        </w:tc>
        <w:tc>
          <w:tcPr>
            <w:tcW w:w="1614" w:type="pct"/>
            <w:vAlign w:val="bottom"/>
          </w:tcPr>
          <w:p w14:paraId="599B704E"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732,219,249.39</w:t>
            </w:r>
          </w:p>
        </w:tc>
        <w:tc>
          <w:tcPr>
            <w:tcW w:w="1615" w:type="pct"/>
            <w:vAlign w:val="bottom"/>
          </w:tcPr>
          <w:p w14:paraId="3B304C7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CC8A1D7" w14:textId="77777777" w:rsidTr="00070156">
        <w:tc>
          <w:tcPr>
            <w:tcW w:w="1771" w:type="pct"/>
          </w:tcPr>
          <w:p w14:paraId="4D556087"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本报告期基金总申购份额</w:t>
            </w:r>
          </w:p>
        </w:tc>
        <w:tc>
          <w:tcPr>
            <w:tcW w:w="1614" w:type="pct"/>
            <w:vAlign w:val="bottom"/>
          </w:tcPr>
          <w:p w14:paraId="5F64F7F4"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1,696,823,615.64</w:t>
            </w:r>
          </w:p>
        </w:tc>
        <w:tc>
          <w:tcPr>
            <w:tcW w:w="1615" w:type="pct"/>
            <w:vAlign w:val="bottom"/>
          </w:tcPr>
          <w:p w14:paraId="3F892E79"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680,064,218.41</w:t>
            </w:r>
          </w:p>
        </w:tc>
      </w:tr>
      <w:tr w:rsidR="00991338" w:rsidRPr="006017C4" w14:paraId="0B6358BA" w14:textId="77777777" w:rsidTr="00070156">
        <w:tc>
          <w:tcPr>
            <w:tcW w:w="1771" w:type="pct"/>
          </w:tcPr>
          <w:p w14:paraId="07F56C55"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减：本报告期基金总赎回份额</w:t>
            </w:r>
          </w:p>
        </w:tc>
        <w:tc>
          <w:tcPr>
            <w:tcW w:w="1614" w:type="pct"/>
            <w:vAlign w:val="bottom"/>
          </w:tcPr>
          <w:p w14:paraId="6D49A75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1,080,912,164.01</w:t>
            </w:r>
          </w:p>
        </w:tc>
        <w:tc>
          <w:tcPr>
            <w:tcW w:w="1615" w:type="pct"/>
            <w:vAlign w:val="bottom"/>
          </w:tcPr>
          <w:p w14:paraId="3DA5596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332,968,232.38</w:t>
            </w:r>
          </w:p>
        </w:tc>
      </w:tr>
      <w:tr w:rsidR="00991338" w:rsidRPr="006017C4" w14:paraId="138B3A1A" w14:textId="77777777" w:rsidTr="00070156">
        <w:tc>
          <w:tcPr>
            <w:tcW w:w="1771" w:type="pct"/>
          </w:tcPr>
          <w:p w14:paraId="7D4F93A9"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本报告期基金拆分变动份额</w:t>
            </w:r>
          </w:p>
        </w:tc>
        <w:tc>
          <w:tcPr>
            <w:tcW w:w="1614" w:type="pct"/>
            <w:vAlign w:val="bottom"/>
          </w:tcPr>
          <w:p w14:paraId="70E0AE28"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14:paraId="768626CB"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9BD6207" w14:textId="77777777" w:rsidTr="00070156">
        <w:tc>
          <w:tcPr>
            <w:tcW w:w="1771" w:type="pct"/>
          </w:tcPr>
          <w:p w14:paraId="5F40B0C4"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本报告期期末基金份额总额</w:t>
            </w:r>
          </w:p>
        </w:tc>
        <w:tc>
          <w:tcPr>
            <w:tcW w:w="1614" w:type="pct"/>
            <w:vAlign w:val="center"/>
          </w:tcPr>
          <w:p w14:paraId="4FCA2751"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1,348,130,701.02</w:t>
            </w:r>
          </w:p>
        </w:tc>
        <w:tc>
          <w:tcPr>
            <w:tcW w:w="1615" w:type="pct"/>
            <w:vAlign w:val="center"/>
          </w:tcPr>
          <w:p w14:paraId="19533FA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347,095,986.03</w:t>
            </w:r>
          </w:p>
        </w:tc>
      </w:tr>
    </w:tbl>
    <w:p w14:paraId="61666C26"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43" w:name="_Toc225500054"/>
      <w:bookmarkStart w:id="344" w:name="_Toc352256010"/>
      <w:bookmarkStart w:id="345" w:name="_Toc352256078"/>
      <w:bookmarkStart w:id="346" w:name="_Toc352331256"/>
      <w:bookmarkStart w:id="347" w:name="_Toc362424035"/>
      <w:bookmarkStart w:id="348" w:name="_Toc192864613"/>
      <w:r w:rsidRPr="006017C4">
        <w:rPr>
          <w:rFonts w:eastAsiaTheme="minorEastAsia"/>
          <w:b/>
          <w:bCs/>
          <w:color w:val="000000" w:themeColor="text1"/>
          <w:szCs w:val="24"/>
          <w:lang w:val="en-US"/>
        </w:rPr>
        <w:lastRenderedPageBreak/>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43"/>
      <w:bookmarkEnd w:id="344"/>
      <w:bookmarkEnd w:id="345"/>
      <w:bookmarkEnd w:id="346"/>
      <w:bookmarkEnd w:id="347"/>
      <w:bookmarkEnd w:id="348"/>
    </w:p>
    <w:p w14:paraId="314FE431"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49" w:name="_Toc352256011"/>
      <w:bookmarkStart w:id="350" w:name="_Toc352256079"/>
      <w:bookmarkStart w:id="351" w:name="_Toc352331257"/>
      <w:bookmarkStart w:id="352" w:name="_Toc362424036"/>
      <w:bookmarkStart w:id="353" w:name="_Toc192864614"/>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49"/>
      <w:bookmarkEnd w:id="350"/>
      <w:bookmarkEnd w:id="351"/>
      <w:bookmarkEnd w:id="352"/>
      <w:bookmarkEnd w:id="353"/>
    </w:p>
    <w:p w14:paraId="60F20557"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本报告期内无基金份额持有人大会决议。</w:t>
      </w:r>
    </w:p>
    <w:p w14:paraId="3FC3B6C5"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4" w:name="_Toc352256012"/>
      <w:bookmarkStart w:id="355" w:name="_Toc352256080"/>
      <w:bookmarkStart w:id="356" w:name="_Toc352331258"/>
      <w:bookmarkStart w:id="357" w:name="_Toc362424037"/>
      <w:bookmarkStart w:id="358" w:name="_Toc192864615"/>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54"/>
      <w:bookmarkEnd w:id="355"/>
      <w:bookmarkEnd w:id="356"/>
      <w:bookmarkEnd w:id="357"/>
      <w:bookmarkEnd w:id="358"/>
    </w:p>
    <w:p w14:paraId="52476713"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184A36FF"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722C881C"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316E9235"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79EBD4CA"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本报告期内，基金托管人无重大人事变动。</w:t>
      </w:r>
    </w:p>
    <w:p w14:paraId="674F4BE8"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9" w:name="_Toc352256013"/>
      <w:bookmarkStart w:id="360" w:name="_Toc352256081"/>
      <w:bookmarkStart w:id="361" w:name="_Toc352331259"/>
      <w:bookmarkStart w:id="362" w:name="_Toc362424038"/>
      <w:bookmarkStart w:id="363" w:name="_Toc192864616"/>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59"/>
      <w:bookmarkEnd w:id="360"/>
      <w:bookmarkEnd w:id="361"/>
      <w:bookmarkEnd w:id="362"/>
      <w:bookmarkEnd w:id="363"/>
    </w:p>
    <w:p w14:paraId="681FED4D"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14:paraId="2BDFA400"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4" w:name="_Toc352256014"/>
      <w:bookmarkStart w:id="365" w:name="_Toc352256082"/>
      <w:bookmarkStart w:id="366" w:name="_Toc352331260"/>
      <w:bookmarkStart w:id="367" w:name="_Toc362424039"/>
      <w:bookmarkStart w:id="368" w:name="_Toc192864617"/>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64"/>
      <w:bookmarkEnd w:id="365"/>
      <w:bookmarkEnd w:id="366"/>
      <w:bookmarkEnd w:id="367"/>
      <w:bookmarkEnd w:id="368"/>
    </w:p>
    <w:p w14:paraId="3DA36599" w14:textId="77777777"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本报告期内无基金投资策略的改变。</w:t>
      </w:r>
    </w:p>
    <w:p w14:paraId="407D7101"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9" w:name="_Toc352256015"/>
      <w:bookmarkStart w:id="370" w:name="_Toc352256083"/>
      <w:bookmarkStart w:id="371" w:name="_Toc352331261"/>
      <w:bookmarkStart w:id="372" w:name="_Toc362424040"/>
      <w:bookmarkStart w:id="373" w:name="_Toc192864618"/>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69"/>
      <w:bookmarkEnd w:id="370"/>
      <w:bookmarkEnd w:id="371"/>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72"/>
      <w:bookmarkEnd w:id="373"/>
    </w:p>
    <w:p w14:paraId="276505B6" w14:textId="77777777" w:rsidR="007B62FA" w:rsidRPr="006017C4" w:rsidRDefault="007B62FA" w:rsidP="00602A38">
      <w:pPr>
        <w:spacing w:line="360" w:lineRule="auto"/>
        <w:ind w:firstLineChars="200" w:firstLine="420"/>
        <w:rPr>
          <w:rFonts w:eastAsiaTheme="minorEastAsia"/>
          <w:color w:val="000000" w:themeColor="text1"/>
          <w:szCs w:val="21"/>
        </w:rPr>
      </w:pPr>
      <w:bookmarkStart w:id="374" w:name="OLE_LINK3"/>
      <w:r w:rsidRPr="006017C4">
        <w:rPr>
          <w:rFonts w:eastAsiaTheme="minorEastAsia"/>
          <w:color w:val="000000" w:themeColor="text1"/>
          <w:szCs w:val="21"/>
        </w:rPr>
        <w:t>本报告期内，本基金改聘毕马威华振会计师事务所（特殊普通合伙）为其审计的会计师事务所。报告期内应支付给该事务所的报酬为</w:t>
      </w:r>
      <w:r w:rsidRPr="006017C4">
        <w:rPr>
          <w:rFonts w:eastAsiaTheme="minorEastAsia"/>
          <w:color w:val="000000" w:themeColor="text1"/>
          <w:szCs w:val="21"/>
        </w:rPr>
        <w:t xml:space="preserve"> 44,000.00 </w:t>
      </w:r>
      <w:r w:rsidRPr="006017C4">
        <w:rPr>
          <w:rFonts w:eastAsiaTheme="minorEastAsia"/>
          <w:color w:val="000000" w:themeColor="text1"/>
          <w:szCs w:val="21"/>
        </w:rPr>
        <w:t>元。</w:t>
      </w:r>
    </w:p>
    <w:p w14:paraId="6998E27E"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75" w:name="_Toc409100104"/>
      <w:bookmarkStart w:id="376" w:name="_Toc64625426"/>
      <w:bookmarkStart w:id="377" w:name="_Toc361324899"/>
      <w:bookmarkStart w:id="378" w:name="_Toc409100467"/>
      <w:bookmarkStart w:id="379" w:name="_Toc192864619"/>
      <w:bookmarkStart w:id="380" w:name="_Toc352256017"/>
      <w:bookmarkStart w:id="381" w:name="_Toc352256085"/>
      <w:bookmarkStart w:id="382" w:name="_Toc352331263"/>
      <w:bookmarkStart w:id="383" w:name="_Toc362424042"/>
      <w:bookmarkEnd w:id="374"/>
      <w:r w:rsidRPr="006017C4">
        <w:rPr>
          <w:rFonts w:ascii="Times New Roman" w:eastAsiaTheme="minorEastAsia" w:hAnsi="Times New Roman"/>
          <w:color w:val="000000" w:themeColor="text1"/>
          <w:kern w:val="0"/>
          <w:sz w:val="21"/>
          <w:szCs w:val="21"/>
        </w:rPr>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75"/>
      <w:bookmarkEnd w:id="376"/>
      <w:bookmarkEnd w:id="377"/>
      <w:bookmarkEnd w:id="378"/>
      <w:bookmarkEnd w:id="379"/>
    </w:p>
    <w:p w14:paraId="2935F1A3"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4" w:name="_Toc192864620"/>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84"/>
    </w:p>
    <w:p w14:paraId="1583C958"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14:paraId="7BCFE140"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5" w:name="_Toc192864621"/>
      <w:r w:rsidRPr="006017C4">
        <w:rPr>
          <w:rFonts w:ascii="Times New Roman" w:eastAsiaTheme="minorEastAsia" w:hAnsi="Times New Roman"/>
          <w:color w:val="000000" w:themeColor="text1"/>
          <w:kern w:val="0"/>
          <w:sz w:val="21"/>
          <w:szCs w:val="21"/>
        </w:rPr>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85"/>
    </w:p>
    <w:p w14:paraId="71013B80" w14:textId="411E6F27" w:rsidR="00713FD0" w:rsidRPr="006017C4" w:rsidRDefault="007F0EF7" w:rsidP="00713FD0">
      <w:pPr>
        <w:widowControl/>
        <w:spacing w:line="360" w:lineRule="auto"/>
        <w:ind w:firstLineChars="200" w:firstLine="420"/>
        <w:jc w:val="left"/>
        <w:rPr>
          <w:rFonts w:eastAsiaTheme="minorEastAsia"/>
          <w:color w:val="000000" w:themeColor="text1"/>
          <w:szCs w:val="21"/>
        </w:rPr>
      </w:pPr>
      <w:r w:rsidRPr="007F0EF7">
        <w:rPr>
          <w:rFonts w:eastAsiaTheme="minorEastAsia" w:hint="eastAsia"/>
          <w:color w:val="000000" w:themeColor="text1"/>
          <w:szCs w:val="21"/>
        </w:rPr>
        <w:t>本报告期内，基金托管人及其高级管理人员没有受到监管部门稽查或处罚。</w:t>
      </w:r>
    </w:p>
    <w:p w14:paraId="57548307"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86" w:name="_Toc192864622"/>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80"/>
      <w:bookmarkEnd w:id="381"/>
      <w:bookmarkEnd w:id="382"/>
      <w:bookmarkEnd w:id="383"/>
      <w:bookmarkEnd w:id="386"/>
    </w:p>
    <w:p w14:paraId="6033822D" w14:textId="77777777" w:rsidR="007B62FA" w:rsidRPr="006017C4" w:rsidRDefault="007B62FA" w:rsidP="00602A38">
      <w:pPr>
        <w:spacing w:line="360" w:lineRule="auto"/>
        <w:rPr>
          <w:rFonts w:eastAsiaTheme="minorEastAsia"/>
          <w:b/>
          <w:color w:val="000000" w:themeColor="text1"/>
          <w:szCs w:val="21"/>
        </w:rPr>
      </w:pPr>
      <w:bookmarkStart w:id="387"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87"/>
    </w:p>
    <w:p w14:paraId="3315E1FF" w14:textId="77777777"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14:paraId="48C5EF99" w14:textId="77777777" w:rsidTr="006D141C">
        <w:tc>
          <w:tcPr>
            <w:tcW w:w="1560" w:type="dxa"/>
            <w:vMerge w:val="restart"/>
            <w:vAlign w:val="center"/>
          </w:tcPr>
          <w:p w14:paraId="698BD1D2" w14:textId="77777777" w:rsidR="007B62FA" w:rsidRPr="006017C4" w:rsidRDefault="007B62FA" w:rsidP="00417F87">
            <w:pPr>
              <w:spacing w:line="360" w:lineRule="auto"/>
              <w:jc w:val="center"/>
              <w:rPr>
                <w:rFonts w:eastAsiaTheme="minorEastAsia"/>
                <w:color w:val="000000" w:themeColor="text1"/>
                <w:szCs w:val="21"/>
              </w:rPr>
            </w:pPr>
            <w:bookmarkStart w:id="388" w:name="_Toc249760071"/>
            <w:r w:rsidRPr="006017C4">
              <w:rPr>
                <w:rFonts w:eastAsiaTheme="minorEastAsia"/>
                <w:color w:val="000000" w:themeColor="text1"/>
                <w:szCs w:val="21"/>
              </w:rPr>
              <w:t>券商名称</w:t>
            </w:r>
          </w:p>
        </w:tc>
        <w:tc>
          <w:tcPr>
            <w:tcW w:w="780" w:type="dxa"/>
            <w:vMerge w:val="restart"/>
            <w:vAlign w:val="center"/>
          </w:tcPr>
          <w:p w14:paraId="33FD4B7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14:paraId="1745F15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14:paraId="7147BAB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14:paraId="67D3F0B3"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14:paraId="2193A4D7" w14:textId="77777777" w:rsidTr="007863A3">
        <w:tc>
          <w:tcPr>
            <w:tcW w:w="1560" w:type="dxa"/>
            <w:vMerge/>
            <w:vAlign w:val="center"/>
          </w:tcPr>
          <w:p w14:paraId="6C85A1FD" w14:textId="77777777"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5DA445D8" w14:textId="77777777"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14:paraId="02184EB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14:paraId="7990240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1620" w:type="dxa"/>
            <w:vAlign w:val="center"/>
          </w:tcPr>
          <w:p w14:paraId="29C43708"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佣金</w:t>
            </w:r>
          </w:p>
        </w:tc>
        <w:tc>
          <w:tcPr>
            <w:tcW w:w="1080" w:type="dxa"/>
            <w:vAlign w:val="center"/>
          </w:tcPr>
          <w:p w14:paraId="678007B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占当期佣金总量的比例</w:t>
            </w:r>
          </w:p>
        </w:tc>
        <w:tc>
          <w:tcPr>
            <w:tcW w:w="1080" w:type="dxa"/>
            <w:vMerge/>
            <w:vAlign w:val="center"/>
          </w:tcPr>
          <w:p w14:paraId="35B5FC0F" w14:textId="77777777" w:rsidR="007B62FA" w:rsidRPr="006017C4" w:rsidRDefault="007B62FA" w:rsidP="00417F87">
            <w:pPr>
              <w:widowControl/>
              <w:spacing w:line="360" w:lineRule="auto"/>
              <w:jc w:val="left"/>
              <w:rPr>
                <w:rFonts w:eastAsiaTheme="minorEastAsia"/>
                <w:color w:val="000000" w:themeColor="text1"/>
                <w:kern w:val="0"/>
                <w:szCs w:val="21"/>
              </w:rPr>
            </w:pPr>
          </w:p>
        </w:tc>
      </w:tr>
      <w:tr w:rsidR="007863A3" w14:paraId="7D351560" w14:textId="77777777">
        <w:tc>
          <w:tcPr>
            <w:tcW w:w="1560" w:type="dxa"/>
            <w:vAlign w:val="center"/>
          </w:tcPr>
          <w:p w14:paraId="38279A55" w14:textId="77777777" w:rsidR="007863A3" w:rsidRDefault="007863A3" w:rsidP="007863A3">
            <w:pPr>
              <w:jc w:val="left"/>
            </w:pPr>
            <w:r>
              <w:rPr>
                <w:rFonts w:eastAsiaTheme="minorEastAsia"/>
                <w:color w:val="000000" w:themeColor="text1"/>
                <w:szCs w:val="21"/>
              </w:rPr>
              <w:t>国投证券</w:t>
            </w:r>
          </w:p>
        </w:tc>
        <w:tc>
          <w:tcPr>
            <w:tcW w:w="780" w:type="dxa"/>
            <w:vAlign w:val="center"/>
          </w:tcPr>
          <w:p w14:paraId="62587AA1" w14:textId="04C06099" w:rsidR="007863A3" w:rsidRDefault="007863A3" w:rsidP="007863A3">
            <w:pPr>
              <w:jc w:val="right"/>
            </w:pPr>
            <w:r>
              <w:rPr>
                <w:rFonts w:eastAsiaTheme="minorEastAsia"/>
                <w:color w:val="000000" w:themeColor="text1"/>
                <w:szCs w:val="21"/>
              </w:rPr>
              <w:t>1</w:t>
            </w:r>
          </w:p>
        </w:tc>
        <w:tc>
          <w:tcPr>
            <w:tcW w:w="1800" w:type="dxa"/>
            <w:vAlign w:val="center"/>
          </w:tcPr>
          <w:p w14:paraId="776564D3" w14:textId="77777777" w:rsidR="007863A3" w:rsidRDefault="007863A3" w:rsidP="007863A3">
            <w:pPr>
              <w:jc w:val="right"/>
            </w:pPr>
            <w:r>
              <w:rPr>
                <w:rFonts w:eastAsiaTheme="minorEastAsia"/>
                <w:color w:val="000000" w:themeColor="text1"/>
                <w:szCs w:val="21"/>
              </w:rPr>
              <w:t>-</w:t>
            </w:r>
          </w:p>
        </w:tc>
        <w:tc>
          <w:tcPr>
            <w:tcW w:w="1080" w:type="dxa"/>
            <w:vAlign w:val="center"/>
          </w:tcPr>
          <w:p w14:paraId="07D9F9E7" w14:textId="77777777" w:rsidR="007863A3" w:rsidRDefault="007863A3" w:rsidP="007863A3">
            <w:pPr>
              <w:jc w:val="right"/>
            </w:pPr>
            <w:r>
              <w:rPr>
                <w:rFonts w:eastAsiaTheme="minorEastAsia"/>
                <w:color w:val="000000" w:themeColor="text1"/>
                <w:szCs w:val="21"/>
              </w:rPr>
              <w:t>-</w:t>
            </w:r>
          </w:p>
        </w:tc>
        <w:tc>
          <w:tcPr>
            <w:tcW w:w="1620" w:type="dxa"/>
            <w:vAlign w:val="center"/>
          </w:tcPr>
          <w:p w14:paraId="5054C126" w14:textId="77777777" w:rsidR="007863A3" w:rsidRDefault="007863A3" w:rsidP="007863A3">
            <w:pPr>
              <w:jc w:val="right"/>
            </w:pPr>
            <w:r>
              <w:rPr>
                <w:rFonts w:eastAsiaTheme="minorEastAsia"/>
                <w:color w:val="000000" w:themeColor="text1"/>
                <w:szCs w:val="21"/>
              </w:rPr>
              <w:t>-</w:t>
            </w:r>
          </w:p>
        </w:tc>
        <w:tc>
          <w:tcPr>
            <w:tcW w:w="1080" w:type="dxa"/>
            <w:vAlign w:val="center"/>
          </w:tcPr>
          <w:p w14:paraId="5E82AB6A" w14:textId="77777777" w:rsidR="007863A3" w:rsidRDefault="007863A3" w:rsidP="007863A3">
            <w:pPr>
              <w:jc w:val="right"/>
            </w:pPr>
            <w:r>
              <w:rPr>
                <w:rFonts w:eastAsiaTheme="minorEastAsia"/>
                <w:color w:val="000000" w:themeColor="text1"/>
                <w:szCs w:val="21"/>
              </w:rPr>
              <w:t>-</w:t>
            </w:r>
          </w:p>
        </w:tc>
        <w:tc>
          <w:tcPr>
            <w:tcW w:w="1080" w:type="dxa"/>
            <w:vAlign w:val="center"/>
          </w:tcPr>
          <w:p w14:paraId="55F6EED4" w14:textId="77777777" w:rsidR="007863A3" w:rsidRDefault="007863A3" w:rsidP="007863A3">
            <w:pPr>
              <w:jc w:val="left"/>
            </w:pPr>
            <w:r>
              <w:rPr>
                <w:rFonts w:eastAsiaTheme="minorEastAsia"/>
                <w:color w:val="000000" w:themeColor="text1"/>
                <w:szCs w:val="21"/>
              </w:rPr>
              <w:t>-</w:t>
            </w:r>
          </w:p>
        </w:tc>
      </w:tr>
      <w:tr w:rsidR="007863A3" w14:paraId="2933B58B" w14:textId="77777777">
        <w:tc>
          <w:tcPr>
            <w:tcW w:w="1560" w:type="dxa"/>
            <w:vAlign w:val="center"/>
          </w:tcPr>
          <w:p w14:paraId="78820652" w14:textId="77777777" w:rsidR="007863A3" w:rsidRDefault="007863A3" w:rsidP="007863A3">
            <w:pPr>
              <w:jc w:val="left"/>
            </w:pPr>
            <w:r>
              <w:rPr>
                <w:rFonts w:eastAsiaTheme="minorEastAsia"/>
                <w:color w:val="000000" w:themeColor="text1"/>
                <w:szCs w:val="21"/>
              </w:rPr>
              <w:lastRenderedPageBreak/>
              <w:t>Barclays Bank PLC</w:t>
            </w:r>
          </w:p>
        </w:tc>
        <w:tc>
          <w:tcPr>
            <w:tcW w:w="780" w:type="dxa"/>
            <w:vAlign w:val="center"/>
          </w:tcPr>
          <w:p w14:paraId="2F398122" w14:textId="634683C1" w:rsidR="007863A3" w:rsidRDefault="007863A3" w:rsidP="007863A3">
            <w:pPr>
              <w:jc w:val="right"/>
            </w:pPr>
            <w:r>
              <w:rPr>
                <w:rFonts w:eastAsiaTheme="minorEastAsia"/>
                <w:color w:val="000000" w:themeColor="text1"/>
                <w:szCs w:val="21"/>
              </w:rPr>
              <w:t>1</w:t>
            </w:r>
          </w:p>
        </w:tc>
        <w:tc>
          <w:tcPr>
            <w:tcW w:w="1800" w:type="dxa"/>
            <w:vAlign w:val="center"/>
          </w:tcPr>
          <w:p w14:paraId="4C1BCD3E" w14:textId="77777777" w:rsidR="007863A3" w:rsidRDefault="007863A3" w:rsidP="007863A3">
            <w:pPr>
              <w:jc w:val="right"/>
            </w:pPr>
            <w:r>
              <w:rPr>
                <w:rFonts w:eastAsiaTheme="minorEastAsia"/>
                <w:color w:val="000000" w:themeColor="text1"/>
                <w:szCs w:val="21"/>
              </w:rPr>
              <w:t>-</w:t>
            </w:r>
          </w:p>
        </w:tc>
        <w:tc>
          <w:tcPr>
            <w:tcW w:w="1080" w:type="dxa"/>
            <w:vAlign w:val="center"/>
          </w:tcPr>
          <w:p w14:paraId="619D9FD5" w14:textId="77777777" w:rsidR="007863A3" w:rsidRDefault="007863A3" w:rsidP="007863A3">
            <w:pPr>
              <w:jc w:val="right"/>
            </w:pPr>
            <w:r>
              <w:rPr>
                <w:rFonts w:eastAsiaTheme="minorEastAsia"/>
                <w:color w:val="000000" w:themeColor="text1"/>
                <w:szCs w:val="21"/>
              </w:rPr>
              <w:t>-</w:t>
            </w:r>
          </w:p>
        </w:tc>
        <w:tc>
          <w:tcPr>
            <w:tcW w:w="1620" w:type="dxa"/>
            <w:vAlign w:val="center"/>
          </w:tcPr>
          <w:p w14:paraId="7709A630" w14:textId="77777777" w:rsidR="007863A3" w:rsidRDefault="007863A3" w:rsidP="007863A3">
            <w:pPr>
              <w:jc w:val="right"/>
            </w:pPr>
            <w:r>
              <w:rPr>
                <w:rFonts w:eastAsiaTheme="minorEastAsia"/>
                <w:color w:val="000000" w:themeColor="text1"/>
                <w:szCs w:val="21"/>
              </w:rPr>
              <w:t>-</w:t>
            </w:r>
          </w:p>
        </w:tc>
        <w:tc>
          <w:tcPr>
            <w:tcW w:w="1080" w:type="dxa"/>
            <w:vAlign w:val="center"/>
          </w:tcPr>
          <w:p w14:paraId="48396A49" w14:textId="77777777" w:rsidR="007863A3" w:rsidRDefault="007863A3" w:rsidP="007863A3">
            <w:pPr>
              <w:jc w:val="right"/>
            </w:pPr>
            <w:r>
              <w:rPr>
                <w:rFonts w:eastAsiaTheme="minorEastAsia"/>
                <w:color w:val="000000" w:themeColor="text1"/>
                <w:szCs w:val="21"/>
              </w:rPr>
              <w:t>-</w:t>
            </w:r>
          </w:p>
        </w:tc>
        <w:tc>
          <w:tcPr>
            <w:tcW w:w="1080" w:type="dxa"/>
            <w:vAlign w:val="center"/>
          </w:tcPr>
          <w:p w14:paraId="5DAF4D42" w14:textId="77777777" w:rsidR="007863A3" w:rsidRDefault="007863A3" w:rsidP="007863A3">
            <w:pPr>
              <w:jc w:val="left"/>
            </w:pPr>
            <w:r>
              <w:rPr>
                <w:rFonts w:eastAsiaTheme="minorEastAsia"/>
                <w:color w:val="000000" w:themeColor="text1"/>
                <w:szCs w:val="21"/>
              </w:rPr>
              <w:t>-</w:t>
            </w:r>
          </w:p>
        </w:tc>
      </w:tr>
      <w:tr w:rsidR="007863A3" w14:paraId="279548B2" w14:textId="77777777">
        <w:tc>
          <w:tcPr>
            <w:tcW w:w="1560" w:type="dxa"/>
            <w:vAlign w:val="center"/>
          </w:tcPr>
          <w:p w14:paraId="3FC863CC" w14:textId="77777777" w:rsidR="007863A3" w:rsidRDefault="007863A3" w:rsidP="007863A3">
            <w:pPr>
              <w:jc w:val="left"/>
            </w:pPr>
            <w:r>
              <w:rPr>
                <w:rFonts w:eastAsiaTheme="minorEastAsia"/>
                <w:color w:val="000000" w:themeColor="text1"/>
                <w:szCs w:val="21"/>
              </w:rPr>
              <w:t>Citigroup Global Markets Ltd.</w:t>
            </w:r>
          </w:p>
        </w:tc>
        <w:tc>
          <w:tcPr>
            <w:tcW w:w="780" w:type="dxa"/>
            <w:vAlign w:val="center"/>
          </w:tcPr>
          <w:p w14:paraId="05A95BD6" w14:textId="23396978" w:rsidR="007863A3" w:rsidRDefault="007863A3" w:rsidP="007863A3">
            <w:pPr>
              <w:jc w:val="right"/>
            </w:pPr>
            <w:r>
              <w:rPr>
                <w:rFonts w:eastAsiaTheme="minorEastAsia"/>
                <w:color w:val="000000" w:themeColor="text1"/>
                <w:szCs w:val="21"/>
              </w:rPr>
              <w:t>1</w:t>
            </w:r>
          </w:p>
        </w:tc>
        <w:tc>
          <w:tcPr>
            <w:tcW w:w="1800" w:type="dxa"/>
            <w:vAlign w:val="center"/>
          </w:tcPr>
          <w:p w14:paraId="4D34C23C" w14:textId="77777777" w:rsidR="007863A3" w:rsidRDefault="007863A3" w:rsidP="007863A3">
            <w:pPr>
              <w:jc w:val="right"/>
            </w:pPr>
            <w:r>
              <w:rPr>
                <w:rFonts w:eastAsiaTheme="minorEastAsia"/>
                <w:color w:val="000000" w:themeColor="text1"/>
                <w:szCs w:val="21"/>
              </w:rPr>
              <w:t>-</w:t>
            </w:r>
          </w:p>
        </w:tc>
        <w:tc>
          <w:tcPr>
            <w:tcW w:w="1080" w:type="dxa"/>
            <w:vAlign w:val="center"/>
          </w:tcPr>
          <w:p w14:paraId="7C0C590D" w14:textId="77777777" w:rsidR="007863A3" w:rsidRDefault="007863A3" w:rsidP="007863A3">
            <w:pPr>
              <w:jc w:val="right"/>
            </w:pPr>
            <w:r>
              <w:rPr>
                <w:rFonts w:eastAsiaTheme="minorEastAsia"/>
                <w:color w:val="000000" w:themeColor="text1"/>
                <w:szCs w:val="21"/>
              </w:rPr>
              <w:t>-</w:t>
            </w:r>
          </w:p>
        </w:tc>
        <w:tc>
          <w:tcPr>
            <w:tcW w:w="1620" w:type="dxa"/>
            <w:vAlign w:val="center"/>
          </w:tcPr>
          <w:p w14:paraId="00C13F16" w14:textId="77777777" w:rsidR="007863A3" w:rsidRDefault="007863A3" w:rsidP="007863A3">
            <w:pPr>
              <w:jc w:val="right"/>
            </w:pPr>
            <w:r>
              <w:rPr>
                <w:rFonts w:eastAsiaTheme="minorEastAsia"/>
                <w:color w:val="000000" w:themeColor="text1"/>
                <w:szCs w:val="21"/>
              </w:rPr>
              <w:t>60,331.04</w:t>
            </w:r>
          </w:p>
        </w:tc>
        <w:tc>
          <w:tcPr>
            <w:tcW w:w="1080" w:type="dxa"/>
            <w:vAlign w:val="center"/>
          </w:tcPr>
          <w:p w14:paraId="109DF01C" w14:textId="77777777" w:rsidR="007863A3" w:rsidRDefault="007863A3" w:rsidP="007863A3">
            <w:pPr>
              <w:jc w:val="right"/>
            </w:pPr>
            <w:r>
              <w:rPr>
                <w:rFonts w:eastAsiaTheme="minorEastAsia"/>
                <w:color w:val="000000" w:themeColor="text1"/>
                <w:szCs w:val="21"/>
              </w:rPr>
              <w:t>61.40%</w:t>
            </w:r>
          </w:p>
        </w:tc>
        <w:tc>
          <w:tcPr>
            <w:tcW w:w="1080" w:type="dxa"/>
            <w:vAlign w:val="center"/>
          </w:tcPr>
          <w:p w14:paraId="16110FBB" w14:textId="77777777" w:rsidR="007863A3" w:rsidRDefault="007863A3" w:rsidP="007863A3">
            <w:pPr>
              <w:jc w:val="left"/>
            </w:pPr>
            <w:r>
              <w:rPr>
                <w:rFonts w:eastAsiaTheme="minorEastAsia"/>
                <w:color w:val="000000" w:themeColor="text1"/>
                <w:szCs w:val="21"/>
              </w:rPr>
              <w:t>-</w:t>
            </w:r>
          </w:p>
        </w:tc>
      </w:tr>
      <w:tr w:rsidR="007863A3" w14:paraId="4181BB75" w14:textId="77777777">
        <w:tc>
          <w:tcPr>
            <w:tcW w:w="1560" w:type="dxa"/>
            <w:vAlign w:val="center"/>
          </w:tcPr>
          <w:p w14:paraId="2512A8FF" w14:textId="77777777" w:rsidR="007863A3" w:rsidRDefault="007863A3" w:rsidP="007863A3">
            <w:pPr>
              <w:jc w:val="left"/>
            </w:pPr>
            <w:r>
              <w:rPr>
                <w:rFonts w:eastAsiaTheme="minorEastAsia"/>
                <w:color w:val="000000" w:themeColor="text1"/>
                <w:szCs w:val="21"/>
              </w:rPr>
              <w:t>JPMorgan Funds (Asia) Limited</w:t>
            </w:r>
          </w:p>
        </w:tc>
        <w:tc>
          <w:tcPr>
            <w:tcW w:w="780" w:type="dxa"/>
            <w:vAlign w:val="center"/>
          </w:tcPr>
          <w:p w14:paraId="57EA160A" w14:textId="6C8FD8B6" w:rsidR="007863A3" w:rsidRDefault="007863A3" w:rsidP="007863A3">
            <w:pPr>
              <w:jc w:val="right"/>
            </w:pPr>
            <w:r>
              <w:rPr>
                <w:rFonts w:eastAsiaTheme="minorEastAsia"/>
                <w:color w:val="000000" w:themeColor="text1"/>
                <w:szCs w:val="21"/>
              </w:rPr>
              <w:t>1</w:t>
            </w:r>
          </w:p>
        </w:tc>
        <w:tc>
          <w:tcPr>
            <w:tcW w:w="1800" w:type="dxa"/>
            <w:vAlign w:val="center"/>
          </w:tcPr>
          <w:p w14:paraId="4A5C6632" w14:textId="77777777" w:rsidR="007863A3" w:rsidRDefault="007863A3" w:rsidP="007863A3">
            <w:pPr>
              <w:jc w:val="right"/>
            </w:pPr>
            <w:r>
              <w:rPr>
                <w:rFonts w:eastAsiaTheme="minorEastAsia"/>
                <w:color w:val="000000" w:themeColor="text1"/>
                <w:szCs w:val="21"/>
              </w:rPr>
              <w:t>-</w:t>
            </w:r>
          </w:p>
        </w:tc>
        <w:tc>
          <w:tcPr>
            <w:tcW w:w="1080" w:type="dxa"/>
            <w:vAlign w:val="center"/>
          </w:tcPr>
          <w:p w14:paraId="55C9652E" w14:textId="77777777" w:rsidR="007863A3" w:rsidRDefault="007863A3" w:rsidP="007863A3">
            <w:pPr>
              <w:jc w:val="right"/>
            </w:pPr>
            <w:r>
              <w:rPr>
                <w:rFonts w:eastAsiaTheme="minorEastAsia"/>
                <w:color w:val="000000" w:themeColor="text1"/>
                <w:szCs w:val="21"/>
              </w:rPr>
              <w:t>-</w:t>
            </w:r>
          </w:p>
        </w:tc>
        <w:tc>
          <w:tcPr>
            <w:tcW w:w="1620" w:type="dxa"/>
            <w:vAlign w:val="center"/>
          </w:tcPr>
          <w:p w14:paraId="2A3B6776" w14:textId="77777777" w:rsidR="007863A3" w:rsidRDefault="007863A3" w:rsidP="007863A3">
            <w:pPr>
              <w:jc w:val="right"/>
            </w:pPr>
            <w:r>
              <w:rPr>
                <w:rFonts w:eastAsiaTheme="minorEastAsia"/>
                <w:color w:val="000000" w:themeColor="text1"/>
                <w:szCs w:val="21"/>
              </w:rPr>
              <w:t>-</w:t>
            </w:r>
          </w:p>
        </w:tc>
        <w:tc>
          <w:tcPr>
            <w:tcW w:w="1080" w:type="dxa"/>
            <w:vAlign w:val="center"/>
          </w:tcPr>
          <w:p w14:paraId="43FCD3DD" w14:textId="77777777" w:rsidR="007863A3" w:rsidRDefault="007863A3" w:rsidP="007863A3">
            <w:pPr>
              <w:jc w:val="right"/>
            </w:pPr>
            <w:r>
              <w:rPr>
                <w:rFonts w:eastAsiaTheme="minorEastAsia"/>
                <w:color w:val="000000" w:themeColor="text1"/>
                <w:szCs w:val="21"/>
              </w:rPr>
              <w:t>-</w:t>
            </w:r>
          </w:p>
        </w:tc>
        <w:tc>
          <w:tcPr>
            <w:tcW w:w="1080" w:type="dxa"/>
            <w:vAlign w:val="center"/>
          </w:tcPr>
          <w:p w14:paraId="55588F63" w14:textId="77777777" w:rsidR="007863A3" w:rsidRDefault="007863A3" w:rsidP="007863A3">
            <w:pPr>
              <w:jc w:val="left"/>
            </w:pPr>
            <w:r>
              <w:rPr>
                <w:rFonts w:eastAsiaTheme="minorEastAsia"/>
                <w:color w:val="000000" w:themeColor="text1"/>
                <w:szCs w:val="21"/>
              </w:rPr>
              <w:t>-</w:t>
            </w:r>
          </w:p>
        </w:tc>
      </w:tr>
      <w:tr w:rsidR="007863A3" w14:paraId="5CF14B77" w14:textId="77777777">
        <w:tc>
          <w:tcPr>
            <w:tcW w:w="1560" w:type="dxa"/>
            <w:vAlign w:val="center"/>
          </w:tcPr>
          <w:p w14:paraId="29013FF6" w14:textId="77777777" w:rsidR="007863A3" w:rsidRDefault="007863A3" w:rsidP="007863A3">
            <w:pPr>
              <w:jc w:val="left"/>
            </w:pPr>
            <w:r>
              <w:rPr>
                <w:rFonts w:eastAsiaTheme="minorEastAsia"/>
                <w:color w:val="000000" w:themeColor="text1"/>
                <w:szCs w:val="21"/>
              </w:rPr>
              <w:t>Goldman Sachs International - London</w:t>
            </w:r>
          </w:p>
        </w:tc>
        <w:tc>
          <w:tcPr>
            <w:tcW w:w="780" w:type="dxa"/>
            <w:vAlign w:val="center"/>
          </w:tcPr>
          <w:p w14:paraId="2FFF8CA5" w14:textId="6579C031" w:rsidR="007863A3" w:rsidRDefault="007863A3" w:rsidP="007863A3">
            <w:pPr>
              <w:jc w:val="right"/>
            </w:pPr>
            <w:r>
              <w:rPr>
                <w:rFonts w:eastAsiaTheme="minorEastAsia"/>
                <w:color w:val="000000" w:themeColor="text1"/>
                <w:szCs w:val="21"/>
              </w:rPr>
              <w:t>1</w:t>
            </w:r>
          </w:p>
        </w:tc>
        <w:tc>
          <w:tcPr>
            <w:tcW w:w="1800" w:type="dxa"/>
            <w:vAlign w:val="center"/>
          </w:tcPr>
          <w:p w14:paraId="79C36C55" w14:textId="77777777" w:rsidR="007863A3" w:rsidRDefault="007863A3" w:rsidP="007863A3">
            <w:pPr>
              <w:jc w:val="right"/>
            </w:pPr>
            <w:r>
              <w:rPr>
                <w:rFonts w:eastAsiaTheme="minorEastAsia"/>
                <w:color w:val="000000" w:themeColor="text1"/>
                <w:szCs w:val="21"/>
              </w:rPr>
              <w:t>-</w:t>
            </w:r>
          </w:p>
        </w:tc>
        <w:tc>
          <w:tcPr>
            <w:tcW w:w="1080" w:type="dxa"/>
            <w:vAlign w:val="center"/>
          </w:tcPr>
          <w:p w14:paraId="591FE347" w14:textId="77777777" w:rsidR="007863A3" w:rsidRDefault="007863A3" w:rsidP="007863A3">
            <w:pPr>
              <w:jc w:val="right"/>
            </w:pPr>
            <w:r>
              <w:rPr>
                <w:rFonts w:eastAsiaTheme="minorEastAsia"/>
                <w:color w:val="000000" w:themeColor="text1"/>
                <w:szCs w:val="21"/>
              </w:rPr>
              <w:t>-</w:t>
            </w:r>
          </w:p>
        </w:tc>
        <w:tc>
          <w:tcPr>
            <w:tcW w:w="1620" w:type="dxa"/>
            <w:vAlign w:val="center"/>
          </w:tcPr>
          <w:p w14:paraId="375EF1EF" w14:textId="77777777" w:rsidR="007863A3" w:rsidRDefault="007863A3" w:rsidP="007863A3">
            <w:pPr>
              <w:jc w:val="right"/>
            </w:pPr>
            <w:r>
              <w:rPr>
                <w:rFonts w:eastAsiaTheme="minorEastAsia"/>
                <w:color w:val="000000" w:themeColor="text1"/>
                <w:szCs w:val="21"/>
              </w:rPr>
              <w:t>19,662.12</w:t>
            </w:r>
          </w:p>
        </w:tc>
        <w:tc>
          <w:tcPr>
            <w:tcW w:w="1080" w:type="dxa"/>
            <w:vAlign w:val="center"/>
          </w:tcPr>
          <w:p w14:paraId="5074412E" w14:textId="77777777" w:rsidR="007863A3" w:rsidRDefault="007863A3" w:rsidP="007863A3">
            <w:pPr>
              <w:jc w:val="right"/>
            </w:pPr>
            <w:r>
              <w:rPr>
                <w:rFonts w:eastAsiaTheme="minorEastAsia"/>
                <w:color w:val="000000" w:themeColor="text1"/>
                <w:szCs w:val="21"/>
              </w:rPr>
              <w:t>20.01%</w:t>
            </w:r>
          </w:p>
        </w:tc>
        <w:tc>
          <w:tcPr>
            <w:tcW w:w="1080" w:type="dxa"/>
            <w:vAlign w:val="center"/>
          </w:tcPr>
          <w:p w14:paraId="16F55602" w14:textId="77777777" w:rsidR="007863A3" w:rsidRDefault="007863A3" w:rsidP="007863A3">
            <w:pPr>
              <w:jc w:val="left"/>
            </w:pPr>
            <w:r>
              <w:rPr>
                <w:rFonts w:eastAsiaTheme="minorEastAsia"/>
                <w:color w:val="000000" w:themeColor="text1"/>
                <w:szCs w:val="21"/>
              </w:rPr>
              <w:t>-</w:t>
            </w:r>
          </w:p>
        </w:tc>
      </w:tr>
      <w:tr w:rsidR="007863A3" w14:paraId="328DA558" w14:textId="77777777">
        <w:tc>
          <w:tcPr>
            <w:tcW w:w="1560" w:type="dxa"/>
            <w:vAlign w:val="center"/>
          </w:tcPr>
          <w:p w14:paraId="2FE8EBAC" w14:textId="77777777" w:rsidR="007863A3" w:rsidRDefault="007863A3" w:rsidP="007863A3">
            <w:pPr>
              <w:jc w:val="left"/>
            </w:pPr>
            <w:r>
              <w:rPr>
                <w:rFonts w:eastAsiaTheme="minorEastAsia"/>
                <w:color w:val="000000" w:themeColor="text1"/>
                <w:szCs w:val="21"/>
              </w:rPr>
              <w:t>Instinet Europe Limited</w:t>
            </w:r>
          </w:p>
        </w:tc>
        <w:tc>
          <w:tcPr>
            <w:tcW w:w="780" w:type="dxa"/>
            <w:vAlign w:val="center"/>
          </w:tcPr>
          <w:p w14:paraId="15A5FE5A" w14:textId="0ACEFE3B" w:rsidR="007863A3" w:rsidRDefault="007863A3" w:rsidP="007863A3">
            <w:pPr>
              <w:jc w:val="right"/>
            </w:pPr>
            <w:r>
              <w:rPr>
                <w:rFonts w:eastAsiaTheme="minorEastAsia"/>
                <w:color w:val="000000" w:themeColor="text1"/>
                <w:szCs w:val="21"/>
              </w:rPr>
              <w:t>1</w:t>
            </w:r>
          </w:p>
        </w:tc>
        <w:tc>
          <w:tcPr>
            <w:tcW w:w="1800" w:type="dxa"/>
            <w:vAlign w:val="center"/>
          </w:tcPr>
          <w:p w14:paraId="1C1B8682" w14:textId="77777777" w:rsidR="007863A3" w:rsidRDefault="007863A3" w:rsidP="007863A3">
            <w:pPr>
              <w:jc w:val="right"/>
            </w:pPr>
            <w:r>
              <w:rPr>
                <w:rFonts w:eastAsiaTheme="minorEastAsia"/>
                <w:color w:val="000000" w:themeColor="text1"/>
                <w:szCs w:val="21"/>
              </w:rPr>
              <w:t>-</w:t>
            </w:r>
          </w:p>
        </w:tc>
        <w:tc>
          <w:tcPr>
            <w:tcW w:w="1080" w:type="dxa"/>
            <w:vAlign w:val="center"/>
          </w:tcPr>
          <w:p w14:paraId="6703EB76" w14:textId="77777777" w:rsidR="007863A3" w:rsidRDefault="007863A3" w:rsidP="007863A3">
            <w:pPr>
              <w:jc w:val="right"/>
            </w:pPr>
            <w:r>
              <w:rPr>
                <w:rFonts w:eastAsiaTheme="minorEastAsia"/>
                <w:color w:val="000000" w:themeColor="text1"/>
                <w:szCs w:val="21"/>
              </w:rPr>
              <w:t>-</w:t>
            </w:r>
          </w:p>
        </w:tc>
        <w:tc>
          <w:tcPr>
            <w:tcW w:w="1620" w:type="dxa"/>
            <w:vAlign w:val="center"/>
          </w:tcPr>
          <w:p w14:paraId="1C6CFD96" w14:textId="77777777" w:rsidR="007863A3" w:rsidRDefault="007863A3" w:rsidP="007863A3">
            <w:pPr>
              <w:jc w:val="right"/>
            </w:pPr>
            <w:r>
              <w:rPr>
                <w:rFonts w:eastAsiaTheme="minorEastAsia"/>
                <w:color w:val="000000" w:themeColor="text1"/>
                <w:szCs w:val="21"/>
              </w:rPr>
              <w:t>18,264.13</w:t>
            </w:r>
          </w:p>
        </w:tc>
        <w:tc>
          <w:tcPr>
            <w:tcW w:w="1080" w:type="dxa"/>
            <w:vAlign w:val="center"/>
          </w:tcPr>
          <w:p w14:paraId="1C4936AA" w14:textId="77777777" w:rsidR="007863A3" w:rsidRDefault="007863A3" w:rsidP="007863A3">
            <w:pPr>
              <w:jc w:val="right"/>
            </w:pPr>
            <w:r>
              <w:rPr>
                <w:rFonts w:eastAsiaTheme="minorEastAsia"/>
                <w:color w:val="000000" w:themeColor="text1"/>
                <w:szCs w:val="21"/>
              </w:rPr>
              <w:t>18.59%</w:t>
            </w:r>
          </w:p>
        </w:tc>
        <w:tc>
          <w:tcPr>
            <w:tcW w:w="1080" w:type="dxa"/>
            <w:vAlign w:val="center"/>
          </w:tcPr>
          <w:p w14:paraId="3FC2E310" w14:textId="77777777" w:rsidR="007863A3" w:rsidRDefault="007863A3" w:rsidP="007863A3">
            <w:pPr>
              <w:jc w:val="left"/>
            </w:pPr>
            <w:r>
              <w:rPr>
                <w:rFonts w:eastAsiaTheme="minorEastAsia"/>
                <w:color w:val="000000" w:themeColor="text1"/>
                <w:szCs w:val="21"/>
              </w:rPr>
              <w:t>-</w:t>
            </w:r>
          </w:p>
        </w:tc>
      </w:tr>
      <w:tr w:rsidR="007863A3" w14:paraId="1FE85660" w14:textId="77777777">
        <w:tc>
          <w:tcPr>
            <w:tcW w:w="1560" w:type="dxa"/>
            <w:vAlign w:val="center"/>
          </w:tcPr>
          <w:p w14:paraId="7F0CF436" w14:textId="77777777" w:rsidR="007863A3" w:rsidRDefault="007863A3" w:rsidP="007863A3">
            <w:pPr>
              <w:jc w:val="left"/>
            </w:pPr>
            <w:r>
              <w:rPr>
                <w:rFonts w:eastAsiaTheme="minorEastAsia"/>
                <w:color w:val="000000" w:themeColor="text1"/>
                <w:szCs w:val="21"/>
              </w:rPr>
              <w:t>CICC HK</w:t>
            </w:r>
          </w:p>
        </w:tc>
        <w:tc>
          <w:tcPr>
            <w:tcW w:w="780" w:type="dxa"/>
            <w:vAlign w:val="center"/>
          </w:tcPr>
          <w:p w14:paraId="2F01B441" w14:textId="41FBDC86" w:rsidR="007863A3" w:rsidRDefault="007863A3" w:rsidP="007863A3">
            <w:pPr>
              <w:jc w:val="right"/>
            </w:pPr>
            <w:r>
              <w:rPr>
                <w:rFonts w:eastAsiaTheme="minorEastAsia"/>
                <w:color w:val="000000" w:themeColor="text1"/>
                <w:szCs w:val="21"/>
              </w:rPr>
              <w:t>1</w:t>
            </w:r>
          </w:p>
        </w:tc>
        <w:tc>
          <w:tcPr>
            <w:tcW w:w="1800" w:type="dxa"/>
            <w:vAlign w:val="center"/>
          </w:tcPr>
          <w:p w14:paraId="6F6CE62C" w14:textId="77777777" w:rsidR="007863A3" w:rsidRDefault="007863A3" w:rsidP="007863A3">
            <w:pPr>
              <w:jc w:val="right"/>
            </w:pPr>
            <w:r>
              <w:rPr>
                <w:rFonts w:eastAsiaTheme="minorEastAsia"/>
                <w:color w:val="000000" w:themeColor="text1"/>
                <w:szCs w:val="21"/>
              </w:rPr>
              <w:t>-</w:t>
            </w:r>
          </w:p>
        </w:tc>
        <w:tc>
          <w:tcPr>
            <w:tcW w:w="1080" w:type="dxa"/>
            <w:vAlign w:val="center"/>
          </w:tcPr>
          <w:p w14:paraId="3FC7078B" w14:textId="77777777" w:rsidR="007863A3" w:rsidRDefault="007863A3" w:rsidP="007863A3">
            <w:pPr>
              <w:jc w:val="right"/>
            </w:pPr>
            <w:r>
              <w:rPr>
                <w:rFonts w:eastAsiaTheme="minorEastAsia"/>
                <w:color w:val="000000" w:themeColor="text1"/>
                <w:szCs w:val="21"/>
              </w:rPr>
              <w:t>-</w:t>
            </w:r>
          </w:p>
        </w:tc>
        <w:tc>
          <w:tcPr>
            <w:tcW w:w="1620" w:type="dxa"/>
            <w:vAlign w:val="center"/>
          </w:tcPr>
          <w:p w14:paraId="51792627" w14:textId="77777777" w:rsidR="007863A3" w:rsidRDefault="007863A3" w:rsidP="007863A3">
            <w:pPr>
              <w:jc w:val="right"/>
            </w:pPr>
            <w:r>
              <w:rPr>
                <w:rFonts w:eastAsiaTheme="minorEastAsia"/>
                <w:color w:val="000000" w:themeColor="text1"/>
                <w:szCs w:val="21"/>
              </w:rPr>
              <w:t>-</w:t>
            </w:r>
          </w:p>
        </w:tc>
        <w:tc>
          <w:tcPr>
            <w:tcW w:w="1080" w:type="dxa"/>
            <w:vAlign w:val="center"/>
          </w:tcPr>
          <w:p w14:paraId="2FB98B06" w14:textId="77777777" w:rsidR="007863A3" w:rsidRDefault="007863A3" w:rsidP="007863A3">
            <w:pPr>
              <w:jc w:val="right"/>
            </w:pPr>
            <w:r>
              <w:rPr>
                <w:rFonts w:eastAsiaTheme="minorEastAsia"/>
                <w:color w:val="000000" w:themeColor="text1"/>
                <w:szCs w:val="21"/>
              </w:rPr>
              <w:t>-</w:t>
            </w:r>
          </w:p>
        </w:tc>
        <w:tc>
          <w:tcPr>
            <w:tcW w:w="1080" w:type="dxa"/>
            <w:vAlign w:val="center"/>
          </w:tcPr>
          <w:p w14:paraId="7C172B62" w14:textId="77777777" w:rsidR="007863A3" w:rsidRDefault="007863A3" w:rsidP="007863A3">
            <w:pPr>
              <w:jc w:val="left"/>
            </w:pPr>
            <w:r>
              <w:rPr>
                <w:rFonts w:eastAsiaTheme="minorEastAsia"/>
                <w:color w:val="000000" w:themeColor="text1"/>
                <w:szCs w:val="21"/>
              </w:rPr>
              <w:t>-</w:t>
            </w:r>
          </w:p>
        </w:tc>
      </w:tr>
      <w:tr w:rsidR="007863A3" w14:paraId="75EC8D4C" w14:textId="77777777">
        <w:tc>
          <w:tcPr>
            <w:tcW w:w="1560" w:type="dxa"/>
            <w:vAlign w:val="center"/>
          </w:tcPr>
          <w:p w14:paraId="2F465972" w14:textId="77777777" w:rsidR="007863A3" w:rsidRDefault="007863A3" w:rsidP="007863A3">
            <w:pPr>
              <w:jc w:val="left"/>
            </w:pPr>
            <w:r>
              <w:rPr>
                <w:rFonts w:eastAsiaTheme="minorEastAsia"/>
                <w:color w:val="000000" w:themeColor="text1"/>
                <w:szCs w:val="21"/>
              </w:rPr>
              <w:t>Mizuho Securities Asia Ltd</w:t>
            </w:r>
          </w:p>
        </w:tc>
        <w:tc>
          <w:tcPr>
            <w:tcW w:w="780" w:type="dxa"/>
            <w:vAlign w:val="center"/>
          </w:tcPr>
          <w:p w14:paraId="38E24993" w14:textId="7647D845" w:rsidR="007863A3" w:rsidRDefault="007863A3" w:rsidP="007863A3">
            <w:pPr>
              <w:jc w:val="right"/>
            </w:pPr>
            <w:r>
              <w:rPr>
                <w:rFonts w:eastAsiaTheme="minorEastAsia"/>
                <w:color w:val="000000" w:themeColor="text1"/>
                <w:szCs w:val="21"/>
              </w:rPr>
              <w:t>1</w:t>
            </w:r>
          </w:p>
        </w:tc>
        <w:tc>
          <w:tcPr>
            <w:tcW w:w="1800" w:type="dxa"/>
            <w:vAlign w:val="center"/>
          </w:tcPr>
          <w:p w14:paraId="5C2D5A1A" w14:textId="77777777" w:rsidR="007863A3" w:rsidRDefault="007863A3" w:rsidP="007863A3">
            <w:pPr>
              <w:jc w:val="right"/>
            </w:pPr>
            <w:r>
              <w:rPr>
                <w:rFonts w:eastAsiaTheme="minorEastAsia"/>
                <w:color w:val="000000" w:themeColor="text1"/>
                <w:szCs w:val="21"/>
              </w:rPr>
              <w:t>-</w:t>
            </w:r>
          </w:p>
        </w:tc>
        <w:tc>
          <w:tcPr>
            <w:tcW w:w="1080" w:type="dxa"/>
            <w:vAlign w:val="center"/>
          </w:tcPr>
          <w:p w14:paraId="52E67F25" w14:textId="77777777" w:rsidR="007863A3" w:rsidRDefault="007863A3" w:rsidP="007863A3">
            <w:pPr>
              <w:jc w:val="right"/>
            </w:pPr>
            <w:r>
              <w:rPr>
                <w:rFonts w:eastAsiaTheme="minorEastAsia"/>
                <w:color w:val="000000" w:themeColor="text1"/>
                <w:szCs w:val="21"/>
              </w:rPr>
              <w:t>-</w:t>
            </w:r>
          </w:p>
        </w:tc>
        <w:tc>
          <w:tcPr>
            <w:tcW w:w="1620" w:type="dxa"/>
            <w:vAlign w:val="center"/>
          </w:tcPr>
          <w:p w14:paraId="6FA89743" w14:textId="77777777" w:rsidR="007863A3" w:rsidRDefault="007863A3" w:rsidP="007863A3">
            <w:pPr>
              <w:jc w:val="right"/>
            </w:pPr>
            <w:r>
              <w:rPr>
                <w:rFonts w:eastAsiaTheme="minorEastAsia"/>
                <w:color w:val="000000" w:themeColor="text1"/>
                <w:szCs w:val="21"/>
              </w:rPr>
              <w:t>-</w:t>
            </w:r>
          </w:p>
        </w:tc>
        <w:tc>
          <w:tcPr>
            <w:tcW w:w="1080" w:type="dxa"/>
            <w:vAlign w:val="center"/>
          </w:tcPr>
          <w:p w14:paraId="31BFE9F7" w14:textId="77777777" w:rsidR="007863A3" w:rsidRDefault="007863A3" w:rsidP="007863A3">
            <w:pPr>
              <w:jc w:val="right"/>
            </w:pPr>
            <w:r>
              <w:rPr>
                <w:rFonts w:eastAsiaTheme="minorEastAsia"/>
                <w:color w:val="000000" w:themeColor="text1"/>
                <w:szCs w:val="21"/>
              </w:rPr>
              <w:t>-</w:t>
            </w:r>
          </w:p>
        </w:tc>
        <w:tc>
          <w:tcPr>
            <w:tcW w:w="1080" w:type="dxa"/>
            <w:vAlign w:val="center"/>
          </w:tcPr>
          <w:p w14:paraId="2A7F6FB0" w14:textId="77777777" w:rsidR="007863A3" w:rsidRDefault="007863A3" w:rsidP="007863A3">
            <w:pPr>
              <w:jc w:val="left"/>
            </w:pPr>
            <w:r>
              <w:rPr>
                <w:rFonts w:eastAsiaTheme="minorEastAsia"/>
                <w:color w:val="000000" w:themeColor="text1"/>
                <w:szCs w:val="21"/>
              </w:rPr>
              <w:t>-</w:t>
            </w:r>
          </w:p>
        </w:tc>
      </w:tr>
    </w:tbl>
    <w:p w14:paraId="0EF59F10" w14:textId="77777777" w:rsidR="00B929E2" w:rsidRDefault="00EF68D0">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20EF3F64"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证券公司的选择标准：</w:t>
      </w:r>
    </w:p>
    <w:p w14:paraId="155FA58A"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）资本金雄厚，信誉良好。</w:t>
      </w:r>
    </w:p>
    <w:p w14:paraId="115E5A2E"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）财务状况良好，经营行为规范，最近一年未因发生重大违规行为而受到有关管理机关处罚。</w:t>
      </w:r>
    </w:p>
    <w:p w14:paraId="6BB64F48"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）合规风控能力较强，内部管理规范、严格，具备健全的内控制度，并能满足基金运作高度保密的要求。</w:t>
      </w:r>
    </w:p>
    <w:p w14:paraId="4C0C5C51"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）具备基金运作所需的高效、安全的通讯条件，交易设施满足基金进行证券交易的需要。</w:t>
      </w:r>
    </w:p>
    <w:p w14:paraId="113E5D48"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）具备较完善的清算系统，能及时、高效地完成资金的结算交收。</w:t>
      </w:r>
    </w:p>
    <w:p w14:paraId="208D3C12"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）研究实力较强，有固定的研究机构和专门研究人员，能及时、定期、全面地为本基金提供宏观经济、行业情况、市场走向、个股分析的研究报告及周到的信息服务。</w:t>
      </w:r>
    </w:p>
    <w:p w14:paraId="654638C2"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证券公司的选择程序：</w:t>
      </w:r>
    </w:p>
    <w:p w14:paraId="51FC497C" w14:textId="77777777" w:rsidR="000224E9" w:rsidRDefault="000224E9" w:rsidP="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）本基金管理人定期组织相关部门依据证券公司的选择标准对候选券商进行评估，确定选用的券商。</w:t>
      </w:r>
    </w:p>
    <w:p w14:paraId="37C8FC65" w14:textId="3EA8DD0B" w:rsidR="00B929E2" w:rsidRDefault="000224E9">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）本基金管理人与券商签订协议，并通知基金托管人。</w:t>
      </w:r>
    </w:p>
    <w:p w14:paraId="34876E62" w14:textId="1F72372E" w:rsidR="007B62FA"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本期无新增席位，无注销席位。</w:t>
      </w:r>
    </w:p>
    <w:p w14:paraId="7BBBAA1D" w14:textId="3EFAC281" w:rsidR="006635C2" w:rsidRPr="006635C2" w:rsidRDefault="006635C2" w:rsidP="00B5782F">
      <w:pPr>
        <w:spacing w:line="360" w:lineRule="auto"/>
        <w:ind w:firstLineChars="200" w:firstLine="420"/>
        <w:jc w:val="left"/>
        <w:rPr>
          <w:rFonts w:eastAsiaTheme="minorEastAsia"/>
          <w:color w:val="000000" w:themeColor="text1"/>
          <w:szCs w:val="21"/>
        </w:rPr>
      </w:pPr>
      <w:r w:rsidRPr="006635C2">
        <w:rPr>
          <w:rFonts w:eastAsiaTheme="minorEastAsia" w:hint="eastAsia"/>
          <w:color w:val="000000" w:themeColor="text1"/>
          <w:szCs w:val="21"/>
        </w:rPr>
        <w:t xml:space="preserve">5. </w:t>
      </w:r>
      <w:r w:rsidRPr="006635C2">
        <w:rPr>
          <w:rFonts w:eastAsiaTheme="minorEastAsia" w:hint="eastAsia"/>
          <w:color w:val="000000" w:themeColor="text1"/>
          <w:szCs w:val="21"/>
        </w:rPr>
        <w:t>《公开募集证券投资基金证券交易费用管理规定》自</w:t>
      </w:r>
      <w:r w:rsidRPr="006635C2">
        <w:rPr>
          <w:rFonts w:eastAsiaTheme="minorEastAsia" w:hint="eastAsia"/>
          <w:color w:val="000000" w:themeColor="text1"/>
          <w:szCs w:val="21"/>
        </w:rPr>
        <w:t>2024</w:t>
      </w:r>
      <w:r w:rsidRPr="006635C2">
        <w:rPr>
          <w:rFonts w:eastAsiaTheme="minorEastAsia" w:hint="eastAsia"/>
          <w:color w:val="000000" w:themeColor="text1"/>
          <w:szCs w:val="21"/>
        </w:rPr>
        <w:t>年</w:t>
      </w:r>
      <w:r w:rsidRPr="006635C2">
        <w:rPr>
          <w:rFonts w:eastAsiaTheme="minorEastAsia" w:hint="eastAsia"/>
          <w:color w:val="000000" w:themeColor="text1"/>
          <w:szCs w:val="21"/>
        </w:rPr>
        <w:t>7</w:t>
      </w:r>
      <w:r w:rsidRPr="006635C2">
        <w:rPr>
          <w:rFonts w:eastAsiaTheme="minorEastAsia" w:hint="eastAsia"/>
          <w:color w:val="000000" w:themeColor="text1"/>
          <w:szCs w:val="21"/>
        </w:rPr>
        <w:t>月</w:t>
      </w:r>
      <w:r w:rsidRPr="006635C2">
        <w:rPr>
          <w:rFonts w:eastAsiaTheme="minorEastAsia" w:hint="eastAsia"/>
          <w:color w:val="000000" w:themeColor="text1"/>
          <w:szCs w:val="21"/>
        </w:rPr>
        <w:t>1</w:t>
      </w:r>
      <w:r w:rsidRPr="006635C2">
        <w:rPr>
          <w:rFonts w:eastAsiaTheme="minorEastAsia" w:hint="eastAsia"/>
          <w:color w:val="000000" w:themeColor="text1"/>
          <w:szCs w:val="21"/>
        </w:rPr>
        <w:t>日起实施，</w:t>
      </w:r>
      <w:r w:rsidRPr="006635C2">
        <w:rPr>
          <w:rFonts w:eastAsiaTheme="minorEastAsia" w:hint="eastAsia"/>
          <w:color w:val="000000" w:themeColor="text1"/>
          <w:szCs w:val="21"/>
        </w:rPr>
        <w:t>2024</w:t>
      </w:r>
      <w:r w:rsidRPr="006635C2">
        <w:rPr>
          <w:rFonts w:eastAsiaTheme="minorEastAsia" w:hint="eastAsia"/>
          <w:color w:val="000000" w:themeColor="text1"/>
          <w:szCs w:val="21"/>
        </w:rPr>
        <w:t>年</w:t>
      </w:r>
      <w:r w:rsidRPr="006635C2">
        <w:rPr>
          <w:rFonts w:eastAsiaTheme="minorEastAsia" w:hint="eastAsia"/>
          <w:color w:val="000000" w:themeColor="text1"/>
          <w:szCs w:val="21"/>
        </w:rPr>
        <w:t>7</w:t>
      </w:r>
      <w:r w:rsidRPr="006635C2">
        <w:rPr>
          <w:rFonts w:eastAsiaTheme="minorEastAsia" w:hint="eastAsia"/>
          <w:color w:val="000000" w:themeColor="text1"/>
          <w:szCs w:val="21"/>
        </w:rPr>
        <w:t>月</w:t>
      </w:r>
      <w:r w:rsidRPr="006635C2">
        <w:rPr>
          <w:rFonts w:eastAsiaTheme="minorEastAsia" w:hint="eastAsia"/>
          <w:color w:val="000000" w:themeColor="text1"/>
          <w:szCs w:val="21"/>
        </w:rPr>
        <w:t>1</w:t>
      </w:r>
      <w:r w:rsidRPr="006635C2">
        <w:rPr>
          <w:rFonts w:eastAsiaTheme="minorEastAsia" w:hint="eastAsia"/>
          <w:color w:val="000000" w:themeColor="text1"/>
          <w:szCs w:val="21"/>
        </w:rPr>
        <w:t>日至</w:t>
      </w:r>
      <w:r w:rsidRPr="006635C2">
        <w:rPr>
          <w:rFonts w:eastAsiaTheme="minorEastAsia" w:hint="eastAsia"/>
          <w:color w:val="000000" w:themeColor="text1"/>
          <w:szCs w:val="21"/>
        </w:rPr>
        <w:t>2024</w:t>
      </w:r>
      <w:r w:rsidRPr="006635C2">
        <w:rPr>
          <w:rFonts w:eastAsiaTheme="minorEastAsia" w:hint="eastAsia"/>
          <w:color w:val="000000" w:themeColor="text1"/>
          <w:szCs w:val="21"/>
        </w:rPr>
        <w:t>年</w:t>
      </w:r>
      <w:r w:rsidRPr="006635C2">
        <w:rPr>
          <w:rFonts w:eastAsiaTheme="minorEastAsia" w:hint="eastAsia"/>
          <w:color w:val="000000" w:themeColor="text1"/>
          <w:szCs w:val="21"/>
        </w:rPr>
        <w:t>12</w:t>
      </w:r>
      <w:r w:rsidRPr="006635C2">
        <w:rPr>
          <w:rFonts w:eastAsiaTheme="minorEastAsia" w:hint="eastAsia"/>
          <w:color w:val="000000" w:themeColor="text1"/>
          <w:szCs w:val="21"/>
        </w:rPr>
        <w:t>月</w:t>
      </w:r>
      <w:r w:rsidRPr="006635C2">
        <w:rPr>
          <w:rFonts w:eastAsiaTheme="minorEastAsia" w:hint="eastAsia"/>
          <w:color w:val="000000" w:themeColor="text1"/>
          <w:szCs w:val="21"/>
        </w:rPr>
        <w:t>31</w:t>
      </w:r>
      <w:r w:rsidRPr="006635C2">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w:t>
      </w:r>
      <w:r w:rsidRPr="006635C2">
        <w:rPr>
          <w:rFonts w:eastAsiaTheme="minorEastAsia" w:hint="eastAsia"/>
          <w:color w:val="000000" w:themeColor="text1"/>
          <w:szCs w:val="21"/>
        </w:rPr>
        <w:lastRenderedPageBreak/>
        <w:t>费率不得超过市场平均股票交易佣金费率的两倍。市场平均股票交易佣金费率由中国证券业协会定期测算并向行业机构通报。</w:t>
      </w:r>
    </w:p>
    <w:p w14:paraId="4AA26836" w14:textId="77777777" w:rsidR="00F9692F" w:rsidRPr="00480B80" w:rsidRDefault="00F9692F" w:rsidP="00F9692F">
      <w:pPr>
        <w:spacing w:beforeLines="100" w:before="312" w:line="360" w:lineRule="auto"/>
        <w:rPr>
          <w:rFonts w:eastAsiaTheme="minorEastAsia"/>
          <w:b/>
          <w:color w:val="000000" w:themeColor="text1"/>
          <w:szCs w:val="21"/>
        </w:rPr>
      </w:pPr>
      <w:bookmarkStart w:id="389" w:name="_Toc352256018"/>
      <w:bookmarkStart w:id="390" w:name="_Toc352256086"/>
      <w:bookmarkStart w:id="391" w:name="_Toc352331264"/>
      <w:bookmarkStart w:id="392" w:name="_Toc362424043"/>
      <w:bookmarkEnd w:id="388"/>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14:paraId="5384CBD0" w14:textId="77777777"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14:paraId="0B1D1A98" w14:textId="77777777" w:rsidTr="000B2015">
        <w:trPr>
          <w:jc w:val="center"/>
        </w:trPr>
        <w:tc>
          <w:tcPr>
            <w:tcW w:w="1779" w:type="dxa"/>
            <w:vMerge w:val="restart"/>
            <w:vAlign w:val="center"/>
          </w:tcPr>
          <w:p w14:paraId="288BCF7E" w14:textId="77777777" w:rsidR="00F9692F" w:rsidRPr="00480B80" w:rsidRDefault="00F9692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16A3E1F4"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28200491"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6F5BE79E"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33D19A66" w14:textId="6F34D3FF" w:rsidR="00F9692F" w:rsidRPr="00480B80" w:rsidRDefault="00340E16" w:rsidP="000B2015">
            <w:pPr>
              <w:spacing w:line="360" w:lineRule="auto"/>
              <w:jc w:val="center"/>
              <w:rPr>
                <w:rFonts w:eastAsiaTheme="minorEastAsia"/>
                <w:color w:val="000000" w:themeColor="text1"/>
                <w:szCs w:val="21"/>
              </w:rPr>
            </w:pPr>
            <w:r>
              <w:rPr>
                <w:rFonts w:eastAsiaTheme="minorEastAsia" w:hint="eastAsia"/>
                <w:szCs w:val="21"/>
              </w:rPr>
              <w:t>基金</w:t>
            </w:r>
            <w:r w:rsidR="00F9692F" w:rsidRPr="00E54740">
              <w:rPr>
                <w:rFonts w:eastAsiaTheme="minorEastAsia"/>
                <w:szCs w:val="21"/>
              </w:rPr>
              <w:t>交易</w:t>
            </w:r>
          </w:p>
        </w:tc>
      </w:tr>
      <w:tr w:rsidR="00F9692F" w:rsidRPr="00480B80" w14:paraId="0FAC553B" w14:textId="77777777" w:rsidTr="000B2015">
        <w:trPr>
          <w:jc w:val="center"/>
        </w:trPr>
        <w:tc>
          <w:tcPr>
            <w:tcW w:w="1779" w:type="dxa"/>
            <w:vMerge/>
            <w:vAlign w:val="center"/>
          </w:tcPr>
          <w:p w14:paraId="7691DD08" w14:textId="77777777" w:rsidR="00F9692F" w:rsidRPr="00480B80" w:rsidRDefault="00F9692F" w:rsidP="000B2015">
            <w:pPr>
              <w:widowControl/>
              <w:spacing w:line="360" w:lineRule="auto"/>
              <w:jc w:val="left"/>
              <w:rPr>
                <w:rFonts w:eastAsiaTheme="minorEastAsia"/>
                <w:color w:val="000000" w:themeColor="text1"/>
                <w:kern w:val="0"/>
                <w:szCs w:val="21"/>
              </w:rPr>
            </w:pPr>
          </w:p>
        </w:tc>
        <w:tc>
          <w:tcPr>
            <w:tcW w:w="851" w:type="dxa"/>
            <w:vAlign w:val="center"/>
          </w:tcPr>
          <w:p w14:paraId="54D9755D"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35785B8F"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655D5091"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47E8BFCA"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47127E8D"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2B8DBCB8"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778D9BFB"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0EA5F4C8"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B929E2" w14:paraId="26341334" w14:textId="77777777">
        <w:trPr>
          <w:jc w:val="center"/>
        </w:trPr>
        <w:tc>
          <w:tcPr>
            <w:tcW w:w="1779" w:type="dxa"/>
            <w:vAlign w:val="center"/>
          </w:tcPr>
          <w:p w14:paraId="614E713A" w14:textId="77777777" w:rsidR="00B929E2" w:rsidRDefault="00EF68D0">
            <w:pPr>
              <w:jc w:val="left"/>
            </w:pPr>
            <w:r>
              <w:rPr>
                <w:rFonts w:eastAsiaTheme="minorEastAsia"/>
                <w:color w:val="000000" w:themeColor="text1"/>
                <w:szCs w:val="21"/>
              </w:rPr>
              <w:t>国投证券</w:t>
            </w:r>
          </w:p>
        </w:tc>
        <w:tc>
          <w:tcPr>
            <w:tcW w:w="851" w:type="dxa"/>
            <w:vAlign w:val="center"/>
          </w:tcPr>
          <w:p w14:paraId="195AB223" w14:textId="77777777" w:rsidR="00B929E2" w:rsidRDefault="00EF68D0">
            <w:pPr>
              <w:jc w:val="right"/>
            </w:pPr>
            <w:r>
              <w:rPr>
                <w:rFonts w:eastAsiaTheme="minorEastAsia"/>
                <w:color w:val="000000" w:themeColor="text1"/>
                <w:szCs w:val="21"/>
              </w:rPr>
              <w:t>129,208,161.00</w:t>
            </w:r>
          </w:p>
        </w:tc>
        <w:tc>
          <w:tcPr>
            <w:tcW w:w="1223" w:type="dxa"/>
            <w:vAlign w:val="center"/>
          </w:tcPr>
          <w:p w14:paraId="4770AA0D" w14:textId="77777777" w:rsidR="00B929E2" w:rsidRDefault="00EF68D0">
            <w:pPr>
              <w:jc w:val="right"/>
            </w:pPr>
            <w:r>
              <w:rPr>
                <w:rFonts w:eastAsiaTheme="minorEastAsia"/>
                <w:color w:val="000000" w:themeColor="text1"/>
                <w:szCs w:val="21"/>
              </w:rPr>
              <w:t>89.84%</w:t>
            </w:r>
          </w:p>
        </w:tc>
        <w:tc>
          <w:tcPr>
            <w:tcW w:w="903" w:type="dxa"/>
            <w:vAlign w:val="center"/>
          </w:tcPr>
          <w:p w14:paraId="48389D8C" w14:textId="77777777" w:rsidR="00B929E2" w:rsidRDefault="00EF68D0">
            <w:pPr>
              <w:jc w:val="right"/>
            </w:pPr>
            <w:r>
              <w:rPr>
                <w:rFonts w:eastAsiaTheme="minorEastAsia"/>
                <w:color w:val="000000" w:themeColor="text1"/>
                <w:szCs w:val="21"/>
              </w:rPr>
              <w:t>5,300,000,000.00</w:t>
            </w:r>
          </w:p>
        </w:tc>
        <w:tc>
          <w:tcPr>
            <w:tcW w:w="1171" w:type="dxa"/>
            <w:vAlign w:val="center"/>
          </w:tcPr>
          <w:p w14:paraId="3F00E21F" w14:textId="77777777" w:rsidR="00B929E2" w:rsidRDefault="00EF68D0">
            <w:pPr>
              <w:jc w:val="right"/>
            </w:pPr>
            <w:r>
              <w:rPr>
                <w:rFonts w:eastAsiaTheme="minorEastAsia"/>
                <w:color w:val="000000" w:themeColor="text1"/>
                <w:szCs w:val="21"/>
              </w:rPr>
              <w:t>100.00%</w:t>
            </w:r>
          </w:p>
        </w:tc>
        <w:tc>
          <w:tcPr>
            <w:tcW w:w="813" w:type="dxa"/>
            <w:vAlign w:val="center"/>
          </w:tcPr>
          <w:p w14:paraId="1FEF8612" w14:textId="77777777" w:rsidR="00B929E2" w:rsidRDefault="00EF68D0">
            <w:pPr>
              <w:jc w:val="right"/>
            </w:pPr>
            <w:r>
              <w:rPr>
                <w:rFonts w:eastAsiaTheme="minorEastAsia"/>
                <w:color w:val="000000" w:themeColor="text1"/>
                <w:szCs w:val="21"/>
              </w:rPr>
              <w:t>-</w:t>
            </w:r>
          </w:p>
        </w:tc>
        <w:tc>
          <w:tcPr>
            <w:tcW w:w="1261" w:type="dxa"/>
            <w:vAlign w:val="center"/>
          </w:tcPr>
          <w:p w14:paraId="42F72CF7" w14:textId="77777777" w:rsidR="00B929E2" w:rsidRDefault="00EF68D0">
            <w:pPr>
              <w:jc w:val="right"/>
            </w:pPr>
            <w:r>
              <w:rPr>
                <w:rFonts w:eastAsiaTheme="minorEastAsia"/>
                <w:color w:val="000000" w:themeColor="text1"/>
                <w:szCs w:val="21"/>
              </w:rPr>
              <w:t>-</w:t>
            </w:r>
          </w:p>
        </w:tc>
        <w:tc>
          <w:tcPr>
            <w:tcW w:w="866" w:type="dxa"/>
            <w:vAlign w:val="center"/>
          </w:tcPr>
          <w:p w14:paraId="1F84E410" w14:textId="77777777" w:rsidR="00B929E2" w:rsidRDefault="00EF68D0">
            <w:pPr>
              <w:jc w:val="right"/>
            </w:pPr>
            <w:r>
              <w:rPr>
                <w:rFonts w:eastAsiaTheme="minorEastAsia"/>
                <w:color w:val="000000" w:themeColor="text1"/>
                <w:szCs w:val="21"/>
              </w:rPr>
              <w:t>-</w:t>
            </w:r>
          </w:p>
        </w:tc>
        <w:tc>
          <w:tcPr>
            <w:tcW w:w="1209" w:type="dxa"/>
            <w:vAlign w:val="center"/>
          </w:tcPr>
          <w:p w14:paraId="482DF59B" w14:textId="77777777" w:rsidR="00B929E2" w:rsidRDefault="00EF68D0">
            <w:pPr>
              <w:jc w:val="right"/>
            </w:pPr>
            <w:r>
              <w:rPr>
                <w:rFonts w:eastAsiaTheme="minorEastAsia"/>
                <w:color w:val="000000" w:themeColor="text1"/>
                <w:szCs w:val="21"/>
              </w:rPr>
              <w:t>-</w:t>
            </w:r>
          </w:p>
        </w:tc>
      </w:tr>
      <w:tr w:rsidR="00B929E2" w14:paraId="11F8D30C" w14:textId="77777777">
        <w:trPr>
          <w:jc w:val="center"/>
        </w:trPr>
        <w:tc>
          <w:tcPr>
            <w:tcW w:w="1779" w:type="dxa"/>
            <w:vAlign w:val="center"/>
          </w:tcPr>
          <w:p w14:paraId="36D167D7" w14:textId="77777777" w:rsidR="00B929E2" w:rsidRDefault="00EF68D0">
            <w:pPr>
              <w:jc w:val="left"/>
            </w:pPr>
            <w:r>
              <w:rPr>
                <w:rFonts w:eastAsiaTheme="minorEastAsia"/>
                <w:color w:val="000000" w:themeColor="text1"/>
                <w:szCs w:val="21"/>
              </w:rPr>
              <w:t>Barclays Bank PLC</w:t>
            </w:r>
          </w:p>
        </w:tc>
        <w:tc>
          <w:tcPr>
            <w:tcW w:w="851" w:type="dxa"/>
            <w:vAlign w:val="center"/>
          </w:tcPr>
          <w:p w14:paraId="1A89748E" w14:textId="77777777" w:rsidR="00B929E2" w:rsidRDefault="00EF68D0">
            <w:pPr>
              <w:jc w:val="right"/>
            </w:pPr>
            <w:r>
              <w:rPr>
                <w:rFonts w:eastAsiaTheme="minorEastAsia"/>
                <w:color w:val="000000" w:themeColor="text1"/>
                <w:szCs w:val="21"/>
              </w:rPr>
              <w:t>14,611,291.52</w:t>
            </w:r>
          </w:p>
        </w:tc>
        <w:tc>
          <w:tcPr>
            <w:tcW w:w="1223" w:type="dxa"/>
            <w:vAlign w:val="center"/>
          </w:tcPr>
          <w:p w14:paraId="26493013" w14:textId="77777777" w:rsidR="00B929E2" w:rsidRDefault="00EF68D0">
            <w:pPr>
              <w:jc w:val="right"/>
            </w:pPr>
            <w:r>
              <w:rPr>
                <w:rFonts w:eastAsiaTheme="minorEastAsia"/>
                <w:color w:val="000000" w:themeColor="text1"/>
                <w:szCs w:val="21"/>
              </w:rPr>
              <w:t>10.16%</w:t>
            </w:r>
          </w:p>
        </w:tc>
        <w:tc>
          <w:tcPr>
            <w:tcW w:w="903" w:type="dxa"/>
            <w:vAlign w:val="center"/>
          </w:tcPr>
          <w:p w14:paraId="60C5FD20" w14:textId="77777777" w:rsidR="00B929E2" w:rsidRDefault="00EF68D0">
            <w:pPr>
              <w:jc w:val="right"/>
            </w:pPr>
            <w:r>
              <w:rPr>
                <w:rFonts w:eastAsiaTheme="minorEastAsia"/>
                <w:color w:val="000000" w:themeColor="text1"/>
                <w:szCs w:val="21"/>
              </w:rPr>
              <w:t>-</w:t>
            </w:r>
          </w:p>
        </w:tc>
        <w:tc>
          <w:tcPr>
            <w:tcW w:w="1171" w:type="dxa"/>
            <w:vAlign w:val="center"/>
          </w:tcPr>
          <w:p w14:paraId="268CA59E" w14:textId="77777777" w:rsidR="00B929E2" w:rsidRDefault="00EF68D0">
            <w:pPr>
              <w:jc w:val="right"/>
            </w:pPr>
            <w:r>
              <w:rPr>
                <w:rFonts w:eastAsiaTheme="minorEastAsia"/>
                <w:color w:val="000000" w:themeColor="text1"/>
                <w:szCs w:val="21"/>
              </w:rPr>
              <w:t>-</w:t>
            </w:r>
          </w:p>
        </w:tc>
        <w:tc>
          <w:tcPr>
            <w:tcW w:w="813" w:type="dxa"/>
            <w:vAlign w:val="center"/>
          </w:tcPr>
          <w:p w14:paraId="7CBA74F0" w14:textId="77777777" w:rsidR="00B929E2" w:rsidRDefault="00EF68D0">
            <w:pPr>
              <w:jc w:val="right"/>
            </w:pPr>
            <w:r>
              <w:rPr>
                <w:rFonts w:eastAsiaTheme="minorEastAsia"/>
                <w:color w:val="000000" w:themeColor="text1"/>
                <w:szCs w:val="21"/>
              </w:rPr>
              <w:t>-</w:t>
            </w:r>
          </w:p>
        </w:tc>
        <w:tc>
          <w:tcPr>
            <w:tcW w:w="1261" w:type="dxa"/>
            <w:vAlign w:val="center"/>
          </w:tcPr>
          <w:p w14:paraId="18251386" w14:textId="77777777" w:rsidR="00B929E2" w:rsidRDefault="00EF68D0">
            <w:pPr>
              <w:jc w:val="right"/>
            </w:pPr>
            <w:r>
              <w:rPr>
                <w:rFonts w:eastAsiaTheme="minorEastAsia"/>
                <w:color w:val="000000" w:themeColor="text1"/>
                <w:szCs w:val="21"/>
              </w:rPr>
              <w:t>-</w:t>
            </w:r>
          </w:p>
        </w:tc>
        <w:tc>
          <w:tcPr>
            <w:tcW w:w="866" w:type="dxa"/>
            <w:vAlign w:val="center"/>
          </w:tcPr>
          <w:p w14:paraId="616ACABA" w14:textId="77777777" w:rsidR="00B929E2" w:rsidRDefault="00EF68D0">
            <w:pPr>
              <w:jc w:val="right"/>
            </w:pPr>
            <w:r>
              <w:rPr>
                <w:rFonts w:eastAsiaTheme="minorEastAsia"/>
                <w:color w:val="000000" w:themeColor="text1"/>
                <w:szCs w:val="21"/>
              </w:rPr>
              <w:t>-</w:t>
            </w:r>
          </w:p>
        </w:tc>
        <w:tc>
          <w:tcPr>
            <w:tcW w:w="1209" w:type="dxa"/>
            <w:vAlign w:val="center"/>
          </w:tcPr>
          <w:p w14:paraId="58F0339C" w14:textId="77777777" w:rsidR="00B929E2" w:rsidRDefault="00EF68D0">
            <w:pPr>
              <w:jc w:val="right"/>
            </w:pPr>
            <w:r>
              <w:rPr>
                <w:rFonts w:eastAsiaTheme="minorEastAsia"/>
                <w:color w:val="000000" w:themeColor="text1"/>
                <w:szCs w:val="21"/>
              </w:rPr>
              <w:t>-</w:t>
            </w:r>
          </w:p>
        </w:tc>
      </w:tr>
      <w:tr w:rsidR="007863A3" w14:paraId="17A111A9" w14:textId="77777777">
        <w:trPr>
          <w:jc w:val="center"/>
        </w:trPr>
        <w:tc>
          <w:tcPr>
            <w:tcW w:w="1779" w:type="dxa"/>
            <w:vAlign w:val="center"/>
          </w:tcPr>
          <w:p w14:paraId="11C53201" w14:textId="77777777" w:rsidR="007863A3" w:rsidRDefault="007863A3" w:rsidP="007863A3">
            <w:pPr>
              <w:jc w:val="left"/>
            </w:pPr>
            <w:r>
              <w:rPr>
                <w:rFonts w:eastAsiaTheme="minorEastAsia"/>
                <w:color w:val="000000" w:themeColor="text1"/>
                <w:szCs w:val="21"/>
              </w:rPr>
              <w:t>Citigroup Global Markets Ltd.</w:t>
            </w:r>
          </w:p>
        </w:tc>
        <w:tc>
          <w:tcPr>
            <w:tcW w:w="851" w:type="dxa"/>
            <w:vAlign w:val="center"/>
          </w:tcPr>
          <w:p w14:paraId="551BFE25" w14:textId="77777777" w:rsidR="007863A3" w:rsidRDefault="007863A3" w:rsidP="007863A3">
            <w:pPr>
              <w:jc w:val="right"/>
            </w:pPr>
            <w:r>
              <w:rPr>
                <w:rFonts w:eastAsiaTheme="minorEastAsia"/>
                <w:color w:val="000000" w:themeColor="text1"/>
                <w:szCs w:val="21"/>
              </w:rPr>
              <w:t>-</w:t>
            </w:r>
          </w:p>
        </w:tc>
        <w:tc>
          <w:tcPr>
            <w:tcW w:w="1223" w:type="dxa"/>
            <w:vAlign w:val="center"/>
          </w:tcPr>
          <w:p w14:paraId="2DF1AA9C" w14:textId="77777777" w:rsidR="007863A3" w:rsidRDefault="007863A3" w:rsidP="007863A3">
            <w:pPr>
              <w:jc w:val="right"/>
            </w:pPr>
            <w:r>
              <w:rPr>
                <w:rFonts w:eastAsiaTheme="minorEastAsia"/>
                <w:color w:val="000000" w:themeColor="text1"/>
                <w:szCs w:val="21"/>
              </w:rPr>
              <w:t>-</w:t>
            </w:r>
          </w:p>
        </w:tc>
        <w:tc>
          <w:tcPr>
            <w:tcW w:w="903" w:type="dxa"/>
            <w:vAlign w:val="center"/>
          </w:tcPr>
          <w:p w14:paraId="2B2ADBFE" w14:textId="77777777" w:rsidR="007863A3" w:rsidRDefault="007863A3" w:rsidP="007863A3">
            <w:pPr>
              <w:jc w:val="right"/>
            </w:pPr>
            <w:r>
              <w:rPr>
                <w:rFonts w:eastAsiaTheme="minorEastAsia"/>
                <w:color w:val="000000" w:themeColor="text1"/>
                <w:szCs w:val="21"/>
              </w:rPr>
              <w:t>-</w:t>
            </w:r>
          </w:p>
        </w:tc>
        <w:tc>
          <w:tcPr>
            <w:tcW w:w="1171" w:type="dxa"/>
            <w:vAlign w:val="center"/>
          </w:tcPr>
          <w:p w14:paraId="26467764" w14:textId="77777777" w:rsidR="007863A3" w:rsidRDefault="007863A3" w:rsidP="007863A3">
            <w:pPr>
              <w:jc w:val="right"/>
            </w:pPr>
            <w:r>
              <w:rPr>
                <w:rFonts w:eastAsiaTheme="minorEastAsia"/>
                <w:color w:val="000000" w:themeColor="text1"/>
                <w:szCs w:val="21"/>
              </w:rPr>
              <w:t>-</w:t>
            </w:r>
          </w:p>
        </w:tc>
        <w:tc>
          <w:tcPr>
            <w:tcW w:w="813" w:type="dxa"/>
            <w:vAlign w:val="center"/>
          </w:tcPr>
          <w:p w14:paraId="785F022E" w14:textId="77777777" w:rsidR="007863A3" w:rsidRDefault="007863A3" w:rsidP="007863A3">
            <w:pPr>
              <w:jc w:val="right"/>
            </w:pPr>
            <w:r>
              <w:rPr>
                <w:rFonts w:eastAsiaTheme="minorEastAsia"/>
                <w:color w:val="000000" w:themeColor="text1"/>
                <w:szCs w:val="21"/>
              </w:rPr>
              <w:t>-</w:t>
            </w:r>
          </w:p>
        </w:tc>
        <w:tc>
          <w:tcPr>
            <w:tcW w:w="1261" w:type="dxa"/>
            <w:vAlign w:val="center"/>
          </w:tcPr>
          <w:p w14:paraId="6FE38A28" w14:textId="77777777" w:rsidR="007863A3" w:rsidRDefault="007863A3" w:rsidP="007863A3">
            <w:pPr>
              <w:jc w:val="right"/>
            </w:pPr>
            <w:r>
              <w:rPr>
                <w:rFonts w:eastAsiaTheme="minorEastAsia"/>
                <w:color w:val="000000" w:themeColor="text1"/>
                <w:szCs w:val="21"/>
              </w:rPr>
              <w:t>-</w:t>
            </w:r>
          </w:p>
        </w:tc>
        <w:tc>
          <w:tcPr>
            <w:tcW w:w="866" w:type="dxa"/>
            <w:vAlign w:val="center"/>
          </w:tcPr>
          <w:p w14:paraId="07380CA8" w14:textId="58B5D825" w:rsidR="007863A3" w:rsidRDefault="007863A3" w:rsidP="007863A3">
            <w:pPr>
              <w:jc w:val="right"/>
            </w:pPr>
            <w:r>
              <w:rPr>
                <w:rFonts w:eastAsiaTheme="minorEastAsia"/>
                <w:color w:val="000000" w:themeColor="text1"/>
                <w:szCs w:val="21"/>
              </w:rPr>
              <w:t>143,733,885.20</w:t>
            </w:r>
          </w:p>
        </w:tc>
        <w:tc>
          <w:tcPr>
            <w:tcW w:w="1209" w:type="dxa"/>
            <w:vAlign w:val="center"/>
          </w:tcPr>
          <w:p w14:paraId="0C4A40B5" w14:textId="5331DCAE" w:rsidR="007863A3" w:rsidRDefault="007863A3" w:rsidP="007863A3">
            <w:pPr>
              <w:jc w:val="right"/>
            </w:pPr>
            <w:r>
              <w:rPr>
                <w:rFonts w:eastAsiaTheme="minorEastAsia"/>
                <w:color w:val="000000" w:themeColor="text1"/>
                <w:szCs w:val="21"/>
              </w:rPr>
              <w:t>46.36%</w:t>
            </w:r>
          </w:p>
        </w:tc>
      </w:tr>
      <w:tr w:rsidR="007863A3" w14:paraId="649367B8" w14:textId="77777777">
        <w:trPr>
          <w:jc w:val="center"/>
        </w:trPr>
        <w:tc>
          <w:tcPr>
            <w:tcW w:w="1779" w:type="dxa"/>
            <w:vAlign w:val="center"/>
          </w:tcPr>
          <w:p w14:paraId="192F32D3" w14:textId="77777777" w:rsidR="007863A3" w:rsidRDefault="007863A3" w:rsidP="007863A3">
            <w:pPr>
              <w:jc w:val="left"/>
            </w:pPr>
            <w:r>
              <w:rPr>
                <w:rFonts w:eastAsiaTheme="minorEastAsia"/>
                <w:color w:val="000000" w:themeColor="text1"/>
                <w:szCs w:val="21"/>
              </w:rPr>
              <w:t>JPMorgan Funds (Asia) Limited</w:t>
            </w:r>
          </w:p>
        </w:tc>
        <w:tc>
          <w:tcPr>
            <w:tcW w:w="851" w:type="dxa"/>
            <w:vAlign w:val="center"/>
          </w:tcPr>
          <w:p w14:paraId="42BD857F" w14:textId="77777777" w:rsidR="007863A3" w:rsidRDefault="007863A3" w:rsidP="007863A3">
            <w:pPr>
              <w:jc w:val="right"/>
            </w:pPr>
            <w:r>
              <w:rPr>
                <w:rFonts w:eastAsiaTheme="minorEastAsia"/>
                <w:color w:val="000000" w:themeColor="text1"/>
                <w:szCs w:val="21"/>
              </w:rPr>
              <w:t>-</w:t>
            </w:r>
          </w:p>
        </w:tc>
        <w:tc>
          <w:tcPr>
            <w:tcW w:w="1223" w:type="dxa"/>
            <w:vAlign w:val="center"/>
          </w:tcPr>
          <w:p w14:paraId="7BB71F7E" w14:textId="77777777" w:rsidR="007863A3" w:rsidRDefault="007863A3" w:rsidP="007863A3">
            <w:pPr>
              <w:jc w:val="right"/>
            </w:pPr>
            <w:r>
              <w:rPr>
                <w:rFonts w:eastAsiaTheme="minorEastAsia"/>
                <w:color w:val="000000" w:themeColor="text1"/>
                <w:szCs w:val="21"/>
              </w:rPr>
              <w:t>-</w:t>
            </w:r>
          </w:p>
        </w:tc>
        <w:tc>
          <w:tcPr>
            <w:tcW w:w="903" w:type="dxa"/>
            <w:vAlign w:val="center"/>
          </w:tcPr>
          <w:p w14:paraId="3B40141E" w14:textId="77777777" w:rsidR="007863A3" w:rsidRDefault="007863A3" w:rsidP="007863A3">
            <w:pPr>
              <w:jc w:val="right"/>
            </w:pPr>
            <w:r>
              <w:rPr>
                <w:rFonts w:eastAsiaTheme="minorEastAsia"/>
                <w:color w:val="000000" w:themeColor="text1"/>
                <w:szCs w:val="21"/>
              </w:rPr>
              <w:t>-</w:t>
            </w:r>
          </w:p>
        </w:tc>
        <w:tc>
          <w:tcPr>
            <w:tcW w:w="1171" w:type="dxa"/>
            <w:vAlign w:val="center"/>
          </w:tcPr>
          <w:p w14:paraId="245099BE" w14:textId="77777777" w:rsidR="007863A3" w:rsidRDefault="007863A3" w:rsidP="007863A3">
            <w:pPr>
              <w:jc w:val="right"/>
            </w:pPr>
            <w:r>
              <w:rPr>
                <w:rFonts w:eastAsiaTheme="minorEastAsia"/>
                <w:color w:val="000000" w:themeColor="text1"/>
                <w:szCs w:val="21"/>
              </w:rPr>
              <w:t>-</w:t>
            </w:r>
          </w:p>
        </w:tc>
        <w:tc>
          <w:tcPr>
            <w:tcW w:w="813" w:type="dxa"/>
            <w:vAlign w:val="center"/>
          </w:tcPr>
          <w:p w14:paraId="4326D581" w14:textId="77777777" w:rsidR="007863A3" w:rsidRDefault="007863A3" w:rsidP="007863A3">
            <w:pPr>
              <w:jc w:val="right"/>
            </w:pPr>
            <w:r>
              <w:rPr>
                <w:rFonts w:eastAsiaTheme="minorEastAsia"/>
                <w:color w:val="000000" w:themeColor="text1"/>
                <w:szCs w:val="21"/>
              </w:rPr>
              <w:t>-</w:t>
            </w:r>
          </w:p>
        </w:tc>
        <w:tc>
          <w:tcPr>
            <w:tcW w:w="1261" w:type="dxa"/>
            <w:vAlign w:val="center"/>
          </w:tcPr>
          <w:p w14:paraId="43D99AA4" w14:textId="77777777" w:rsidR="007863A3" w:rsidRDefault="007863A3" w:rsidP="007863A3">
            <w:pPr>
              <w:jc w:val="right"/>
            </w:pPr>
            <w:r>
              <w:rPr>
                <w:rFonts w:eastAsiaTheme="minorEastAsia"/>
                <w:color w:val="000000" w:themeColor="text1"/>
                <w:szCs w:val="21"/>
              </w:rPr>
              <w:t>-</w:t>
            </w:r>
          </w:p>
        </w:tc>
        <w:tc>
          <w:tcPr>
            <w:tcW w:w="866" w:type="dxa"/>
            <w:vAlign w:val="center"/>
          </w:tcPr>
          <w:p w14:paraId="0E0E6B2F" w14:textId="3AEBE5DD" w:rsidR="007863A3" w:rsidRDefault="007863A3" w:rsidP="007863A3">
            <w:pPr>
              <w:jc w:val="right"/>
            </w:pPr>
            <w:r>
              <w:rPr>
                <w:rFonts w:eastAsiaTheme="minorEastAsia"/>
                <w:color w:val="000000" w:themeColor="text1"/>
                <w:szCs w:val="21"/>
              </w:rPr>
              <w:t>143,118,844.90</w:t>
            </w:r>
          </w:p>
        </w:tc>
        <w:tc>
          <w:tcPr>
            <w:tcW w:w="1209" w:type="dxa"/>
            <w:vAlign w:val="center"/>
          </w:tcPr>
          <w:p w14:paraId="5A32A93D" w14:textId="06DE2349" w:rsidR="007863A3" w:rsidRDefault="007863A3" w:rsidP="007863A3">
            <w:pPr>
              <w:jc w:val="right"/>
            </w:pPr>
            <w:r>
              <w:rPr>
                <w:rFonts w:eastAsiaTheme="minorEastAsia"/>
                <w:color w:val="000000" w:themeColor="text1"/>
                <w:szCs w:val="21"/>
              </w:rPr>
              <w:t>46.16%</w:t>
            </w:r>
          </w:p>
        </w:tc>
      </w:tr>
      <w:tr w:rsidR="007863A3" w14:paraId="5FF93743" w14:textId="77777777">
        <w:trPr>
          <w:jc w:val="center"/>
        </w:trPr>
        <w:tc>
          <w:tcPr>
            <w:tcW w:w="1779" w:type="dxa"/>
            <w:vAlign w:val="center"/>
          </w:tcPr>
          <w:p w14:paraId="05FEE087" w14:textId="77777777" w:rsidR="007863A3" w:rsidRDefault="007863A3" w:rsidP="007863A3">
            <w:pPr>
              <w:jc w:val="left"/>
            </w:pPr>
            <w:r>
              <w:rPr>
                <w:rFonts w:eastAsiaTheme="minorEastAsia"/>
                <w:color w:val="000000" w:themeColor="text1"/>
                <w:szCs w:val="21"/>
              </w:rPr>
              <w:t>Goldman Sachs International - London</w:t>
            </w:r>
          </w:p>
        </w:tc>
        <w:tc>
          <w:tcPr>
            <w:tcW w:w="851" w:type="dxa"/>
            <w:vAlign w:val="center"/>
          </w:tcPr>
          <w:p w14:paraId="1DF856FD" w14:textId="77777777" w:rsidR="007863A3" w:rsidRDefault="007863A3" w:rsidP="007863A3">
            <w:pPr>
              <w:jc w:val="right"/>
            </w:pPr>
            <w:r>
              <w:rPr>
                <w:rFonts w:eastAsiaTheme="minorEastAsia"/>
                <w:color w:val="000000" w:themeColor="text1"/>
                <w:szCs w:val="21"/>
              </w:rPr>
              <w:t>-</w:t>
            </w:r>
          </w:p>
        </w:tc>
        <w:tc>
          <w:tcPr>
            <w:tcW w:w="1223" w:type="dxa"/>
            <w:vAlign w:val="center"/>
          </w:tcPr>
          <w:p w14:paraId="5B2DE760" w14:textId="77777777" w:rsidR="007863A3" w:rsidRDefault="007863A3" w:rsidP="007863A3">
            <w:pPr>
              <w:jc w:val="right"/>
            </w:pPr>
            <w:r>
              <w:rPr>
                <w:rFonts w:eastAsiaTheme="minorEastAsia"/>
                <w:color w:val="000000" w:themeColor="text1"/>
                <w:szCs w:val="21"/>
              </w:rPr>
              <w:t>-</w:t>
            </w:r>
          </w:p>
        </w:tc>
        <w:tc>
          <w:tcPr>
            <w:tcW w:w="903" w:type="dxa"/>
            <w:vAlign w:val="center"/>
          </w:tcPr>
          <w:p w14:paraId="0B1221F3" w14:textId="77777777" w:rsidR="007863A3" w:rsidRDefault="007863A3" w:rsidP="007863A3">
            <w:pPr>
              <w:jc w:val="right"/>
            </w:pPr>
            <w:r>
              <w:rPr>
                <w:rFonts w:eastAsiaTheme="minorEastAsia"/>
                <w:color w:val="000000" w:themeColor="text1"/>
                <w:szCs w:val="21"/>
              </w:rPr>
              <w:t>-</w:t>
            </w:r>
          </w:p>
        </w:tc>
        <w:tc>
          <w:tcPr>
            <w:tcW w:w="1171" w:type="dxa"/>
            <w:vAlign w:val="center"/>
          </w:tcPr>
          <w:p w14:paraId="51AD131C" w14:textId="77777777" w:rsidR="007863A3" w:rsidRDefault="007863A3" w:rsidP="007863A3">
            <w:pPr>
              <w:jc w:val="right"/>
            </w:pPr>
            <w:r>
              <w:rPr>
                <w:rFonts w:eastAsiaTheme="minorEastAsia"/>
                <w:color w:val="000000" w:themeColor="text1"/>
                <w:szCs w:val="21"/>
              </w:rPr>
              <w:t>-</w:t>
            </w:r>
          </w:p>
        </w:tc>
        <w:tc>
          <w:tcPr>
            <w:tcW w:w="813" w:type="dxa"/>
            <w:vAlign w:val="center"/>
          </w:tcPr>
          <w:p w14:paraId="77C2FCF9" w14:textId="77777777" w:rsidR="007863A3" w:rsidRDefault="007863A3" w:rsidP="007863A3">
            <w:pPr>
              <w:jc w:val="right"/>
            </w:pPr>
            <w:r>
              <w:rPr>
                <w:rFonts w:eastAsiaTheme="minorEastAsia"/>
                <w:color w:val="000000" w:themeColor="text1"/>
                <w:szCs w:val="21"/>
              </w:rPr>
              <w:t>-</w:t>
            </w:r>
          </w:p>
        </w:tc>
        <w:tc>
          <w:tcPr>
            <w:tcW w:w="1261" w:type="dxa"/>
            <w:vAlign w:val="center"/>
          </w:tcPr>
          <w:p w14:paraId="0E6FDA91" w14:textId="77777777" w:rsidR="007863A3" w:rsidRDefault="007863A3" w:rsidP="007863A3">
            <w:pPr>
              <w:jc w:val="right"/>
            </w:pPr>
            <w:r>
              <w:rPr>
                <w:rFonts w:eastAsiaTheme="minorEastAsia"/>
                <w:color w:val="000000" w:themeColor="text1"/>
                <w:szCs w:val="21"/>
              </w:rPr>
              <w:t>-</w:t>
            </w:r>
          </w:p>
        </w:tc>
        <w:tc>
          <w:tcPr>
            <w:tcW w:w="866" w:type="dxa"/>
            <w:vAlign w:val="center"/>
          </w:tcPr>
          <w:p w14:paraId="742094C2" w14:textId="12FC4C63" w:rsidR="007863A3" w:rsidRDefault="007863A3" w:rsidP="007863A3">
            <w:pPr>
              <w:jc w:val="right"/>
            </w:pPr>
            <w:r>
              <w:rPr>
                <w:rFonts w:eastAsiaTheme="minorEastAsia"/>
                <w:color w:val="000000" w:themeColor="text1"/>
                <w:szCs w:val="21"/>
              </w:rPr>
              <w:t>13,348,751.13</w:t>
            </w:r>
          </w:p>
        </w:tc>
        <w:tc>
          <w:tcPr>
            <w:tcW w:w="1209" w:type="dxa"/>
            <w:vAlign w:val="center"/>
          </w:tcPr>
          <w:p w14:paraId="20F7DD80" w14:textId="740B3386" w:rsidR="007863A3" w:rsidRDefault="007863A3" w:rsidP="007863A3">
            <w:pPr>
              <w:jc w:val="right"/>
            </w:pPr>
            <w:r>
              <w:rPr>
                <w:rFonts w:eastAsiaTheme="minorEastAsia"/>
                <w:color w:val="000000" w:themeColor="text1"/>
                <w:szCs w:val="21"/>
              </w:rPr>
              <w:t>4.31%</w:t>
            </w:r>
          </w:p>
        </w:tc>
      </w:tr>
      <w:tr w:rsidR="007863A3" w14:paraId="6005EB4E" w14:textId="77777777">
        <w:trPr>
          <w:jc w:val="center"/>
        </w:trPr>
        <w:tc>
          <w:tcPr>
            <w:tcW w:w="1779" w:type="dxa"/>
            <w:vAlign w:val="center"/>
          </w:tcPr>
          <w:p w14:paraId="76C9F548" w14:textId="77777777" w:rsidR="007863A3" w:rsidRDefault="007863A3" w:rsidP="007863A3">
            <w:pPr>
              <w:jc w:val="left"/>
            </w:pPr>
            <w:r>
              <w:rPr>
                <w:rFonts w:eastAsiaTheme="minorEastAsia"/>
                <w:color w:val="000000" w:themeColor="text1"/>
                <w:szCs w:val="21"/>
              </w:rPr>
              <w:t>Instinet Europe Limited</w:t>
            </w:r>
          </w:p>
        </w:tc>
        <w:tc>
          <w:tcPr>
            <w:tcW w:w="851" w:type="dxa"/>
            <w:vAlign w:val="center"/>
          </w:tcPr>
          <w:p w14:paraId="3CD3B33B" w14:textId="77777777" w:rsidR="007863A3" w:rsidRDefault="007863A3" w:rsidP="007863A3">
            <w:pPr>
              <w:jc w:val="right"/>
            </w:pPr>
            <w:r>
              <w:rPr>
                <w:rFonts w:eastAsiaTheme="minorEastAsia"/>
                <w:color w:val="000000" w:themeColor="text1"/>
                <w:szCs w:val="21"/>
              </w:rPr>
              <w:t>-</w:t>
            </w:r>
          </w:p>
        </w:tc>
        <w:tc>
          <w:tcPr>
            <w:tcW w:w="1223" w:type="dxa"/>
            <w:vAlign w:val="center"/>
          </w:tcPr>
          <w:p w14:paraId="208FC3D0" w14:textId="77777777" w:rsidR="007863A3" w:rsidRDefault="007863A3" w:rsidP="007863A3">
            <w:pPr>
              <w:jc w:val="right"/>
            </w:pPr>
            <w:r>
              <w:rPr>
                <w:rFonts w:eastAsiaTheme="minorEastAsia"/>
                <w:color w:val="000000" w:themeColor="text1"/>
                <w:szCs w:val="21"/>
              </w:rPr>
              <w:t>-</w:t>
            </w:r>
          </w:p>
        </w:tc>
        <w:tc>
          <w:tcPr>
            <w:tcW w:w="903" w:type="dxa"/>
            <w:vAlign w:val="center"/>
          </w:tcPr>
          <w:p w14:paraId="4657D32F" w14:textId="77777777" w:rsidR="007863A3" w:rsidRDefault="007863A3" w:rsidP="007863A3">
            <w:pPr>
              <w:jc w:val="right"/>
            </w:pPr>
            <w:r>
              <w:rPr>
                <w:rFonts w:eastAsiaTheme="minorEastAsia"/>
                <w:color w:val="000000" w:themeColor="text1"/>
                <w:szCs w:val="21"/>
              </w:rPr>
              <w:t>-</w:t>
            </w:r>
          </w:p>
        </w:tc>
        <w:tc>
          <w:tcPr>
            <w:tcW w:w="1171" w:type="dxa"/>
            <w:vAlign w:val="center"/>
          </w:tcPr>
          <w:p w14:paraId="324D9D00" w14:textId="77777777" w:rsidR="007863A3" w:rsidRDefault="007863A3" w:rsidP="007863A3">
            <w:pPr>
              <w:jc w:val="right"/>
            </w:pPr>
            <w:r>
              <w:rPr>
                <w:rFonts w:eastAsiaTheme="minorEastAsia"/>
                <w:color w:val="000000" w:themeColor="text1"/>
                <w:szCs w:val="21"/>
              </w:rPr>
              <w:t>-</w:t>
            </w:r>
          </w:p>
        </w:tc>
        <w:tc>
          <w:tcPr>
            <w:tcW w:w="813" w:type="dxa"/>
            <w:vAlign w:val="center"/>
          </w:tcPr>
          <w:p w14:paraId="668CC431" w14:textId="77777777" w:rsidR="007863A3" w:rsidRDefault="007863A3" w:rsidP="007863A3">
            <w:pPr>
              <w:jc w:val="right"/>
            </w:pPr>
            <w:r>
              <w:rPr>
                <w:rFonts w:eastAsiaTheme="minorEastAsia"/>
                <w:color w:val="000000" w:themeColor="text1"/>
                <w:szCs w:val="21"/>
              </w:rPr>
              <w:t>-</w:t>
            </w:r>
          </w:p>
        </w:tc>
        <w:tc>
          <w:tcPr>
            <w:tcW w:w="1261" w:type="dxa"/>
            <w:vAlign w:val="center"/>
          </w:tcPr>
          <w:p w14:paraId="414F78AC" w14:textId="77777777" w:rsidR="007863A3" w:rsidRDefault="007863A3" w:rsidP="007863A3">
            <w:pPr>
              <w:jc w:val="right"/>
            </w:pPr>
            <w:r>
              <w:rPr>
                <w:rFonts w:eastAsiaTheme="minorEastAsia"/>
                <w:color w:val="000000" w:themeColor="text1"/>
                <w:szCs w:val="21"/>
              </w:rPr>
              <w:t>-</w:t>
            </w:r>
          </w:p>
        </w:tc>
        <w:tc>
          <w:tcPr>
            <w:tcW w:w="866" w:type="dxa"/>
            <w:vAlign w:val="center"/>
          </w:tcPr>
          <w:p w14:paraId="20D53567" w14:textId="6CC49968" w:rsidR="007863A3" w:rsidRDefault="007863A3" w:rsidP="007863A3">
            <w:pPr>
              <w:jc w:val="right"/>
            </w:pPr>
            <w:r>
              <w:rPr>
                <w:rFonts w:eastAsiaTheme="minorEastAsia"/>
                <w:color w:val="000000" w:themeColor="text1"/>
                <w:szCs w:val="21"/>
              </w:rPr>
              <w:t>9,814,514.74</w:t>
            </w:r>
          </w:p>
        </w:tc>
        <w:tc>
          <w:tcPr>
            <w:tcW w:w="1209" w:type="dxa"/>
            <w:vAlign w:val="center"/>
          </w:tcPr>
          <w:p w14:paraId="2E6E7EDF" w14:textId="4D3E2331" w:rsidR="007863A3" w:rsidRDefault="007863A3" w:rsidP="007863A3">
            <w:pPr>
              <w:jc w:val="right"/>
            </w:pPr>
            <w:r>
              <w:rPr>
                <w:rFonts w:eastAsiaTheme="minorEastAsia"/>
                <w:color w:val="000000" w:themeColor="text1"/>
                <w:szCs w:val="21"/>
              </w:rPr>
              <w:t>3.17%</w:t>
            </w:r>
          </w:p>
        </w:tc>
      </w:tr>
      <w:tr w:rsidR="00B929E2" w14:paraId="4B6F0C68" w14:textId="77777777">
        <w:trPr>
          <w:jc w:val="center"/>
        </w:trPr>
        <w:tc>
          <w:tcPr>
            <w:tcW w:w="1779" w:type="dxa"/>
            <w:vAlign w:val="center"/>
          </w:tcPr>
          <w:p w14:paraId="5E20F550" w14:textId="77777777" w:rsidR="00B929E2" w:rsidRDefault="00EF68D0">
            <w:pPr>
              <w:jc w:val="left"/>
            </w:pPr>
            <w:r>
              <w:rPr>
                <w:rFonts w:eastAsiaTheme="minorEastAsia"/>
                <w:color w:val="000000" w:themeColor="text1"/>
                <w:szCs w:val="21"/>
              </w:rPr>
              <w:t>CICC HK</w:t>
            </w:r>
          </w:p>
        </w:tc>
        <w:tc>
          <w:tcPr>
            <w:tcW w:w="851" w:type="dxa"/>
            <w:vAlign w:val="center"/>
          </w:tcPr>
          <w:p w14:paraId="316FE012" w14:textId="77777777" w:rsidR="00B929E2" w:rsidRDefault="00EF68D0">
            <w:pPr>
              <w:jc w:val="right"/>
            </w:pPr>
            <w:r>
              <w:rPr>
                <w:rFonts w:eastAsiaTheme="minorEastAsia"/>
                <w:color w:val="000000" w:themeColor="text1"/>
                <w:szCs w:val="21"/>
              </w:rPr>
              <w:t>-</w:t>
            </w:r>
          </w:p>
        </w:tc>
        <w:tc>
          <w:tcPr>
            <w:tcW w:w="1223" w:type="dxa"/>
            <w:vAlign w:val="center"/>
          </w:tcPr>
          <w:p w14:paraId="2BF3DC7F" w14:textId="77777777" w:rsidR="00B929E2" w:rsidRDefault="00EF68D0">
            <w:pPr>
              <w:jc w:val="right"/>
            </w:pPr>
            <w:r>
              <w:rPr>
                <w:rFonts w:eastAsiaTheme="minorEastAsia"/>
                <w:color w:val="000000" w:themeColor="text1"/>
                <w:szCs w:val="21"/>
              </w:rPr>
              <w:t>-</w:t>
            </w:r>
          </w:p>
        </w:tc>
        <w:tc>
          <w:tcPr>
            <w:tcW w:w="903" w:type="dxa"/>
            <w:vAlign w:val="center"/>
          </w:tcPr>
          <w:p w14:paraId="455EB254" w14:textId="77777777" w:rsidR="00B929E2" w:rsidRDefault="00EF68D0">
            <w:pPr>
              <w:jc w:val="right"/>
            </w:pPr>
            <w:r>
              <w:rPr>
                <w:rFonts w:eastAsiaTheme="minorEastAsia"/>
                <w:color w:val="000000" w:themeColor="text1"/>
                <w:szCs w:val="21"/>
              </w:rPr>
              <w:t>-</w:t>
            </w:r>
          </w:p>
        </w:tc>
        <w:tc>
          <w:tcPr>
            <w:tcW w:w="1171" w:type="dxa"/>
            <w:vAlign w:val="center"/>
          </w:tcPr>
          <w:p w14:paraId="5CEC1136" w14:textId="77777777" w:rsidR="00B929E2" w:rsidRDefault="00EF68D0">
            <w:pPr>
              <w:jc w:val="right"/>
            </w:pPr>
            <w:r>
              <w:rPr>
                <w:rFonts w:eastAsiaTheme="minorEastAsia"/>
                <w:color w:val="000000" w:themeColor="text1"/>
                <w:szCs w:val="21"/>
              </w:rPr>
              <w:t>-</w:t>
            </w:r>
          </w:p>
        </w:tc>
        <w:tc>
          <w:tcPr>
            <w:tcW w:w="813" w:type="dxa"/>
            <w:vAlign w:val="center"/>
          </w:tcPr>
          <w:p w14:paraId="675D3682" w14:textId="77777777" w:rsidR="00B929E2" w:rsidRDefault="00EF68D0">
            <w:pPr>
              <w:jc w:val="right"/>
            </w:pPr>
            <w:r>
              <w:rPr>
                <w:rFonts w:eastAsiaTheme="minorEastAsia"/>
                <w:color w:val="000000" w:themeColor="text1"/>
                <w:szCs w:val="21"/>
              </w:rPr>
              <w:t>-</w:t>
            </w:r>
          </w:p>
        </w:tc>
        <w:tc>
          <w:tcPr>
            <w:tcW w:w="1261" w:type="dxa"/>
            <w:vAlign w:val="center"/>
          </w:tcPr>
          <w:p w14:paraId="7E00F6A9" w14:textId="77777777" w:rsidR="00B929E2" w:rsidRDefault="00EF68D0">
            <w:pPr>
              <w:jc w:val="right"/>
            </w:pPr>
            <w:r>
              <w:rPr>
                <w:rFonts w:eastAsiaTheme="minorEastAsia"/>
                <w:color w:val="000000" w:themeColor="text1"/>
                <w:szCs w:val="21"/>
              </w:rPr>
              <w:t>-</w:t>
            </w:r>
          </w:p>
        </w:tc>
        <w:tc>
          <w:tcPr>
            <w:tcW w:w="866" w:type="dxa"/>
            <w:vAlign w:val="center"/>
          </w:tcPr>
          <w:p w14:paraId="06039EA5" w14:textId="77777777" w:rsidR="00B929E2" w:rsidRDefault="00EF68D0">
            <w:pPr>
              <w:jc w:val="right"/>
            </w:pPr>
            <w:r>
              <w:rPr>
                <w:rFonts w:eastAsiaTheme="minorEastAsia"/>
                <w:color w:val="000000" w:themeColor="text1"/>
                <w:szCs w:val="21"/>
              </w:rPr>
              <w:t>-</w:t>
            </w:r>
          </w:p>
        </w:tc>
        <w:tc>
          <w:tcPr>
            <w:tcW w:w="1209" w:type="dxa"/>
            <w:vAlign w:val="center"/>
          </w:tcPr>
          <w:p w14:paraId="53E9CD1F" w14:textId="77777777" w:rsidR="00B929E2" w:rsidRDefault="00EF68D0">
            <w:pPr>
              <w:jc w:val="right"/>
            </w:pPr>
            <w:r>
              <w:rPr>
                <w:rFonts w:eastAsiaTheme="minorEastAsia"/>
                <w:color w:val="000000" w:themeColor="text1"/>
                <w:szCs w:val="21"/>
              </w:rPr>
              <w:t>-</w:t>
            </w:r>
          </w:p>
        </w:tc>
      </w:tr>
      <w:tr w:rsidR="00B929E2" w14:paraId="0778B3E9" w14:textId="77777777">
        <w:trPr>
          <w:jc w:val="center"/>
        </w:trPr>
        <w:tc>
          <w:tcPr>
            <w:tcW w:w="1779" w:type="dxa"/>
            <w:vAlign w:val="center"/>
          </w:tcPr>
          <w:p w14:paraId="7E3BCC11" w14:textId="77777777" w:rsidR="00B929E2" w:rsidRDefault="00EF68D0">
            <w:pPr>
              <w:jc w:val="left"/>
            </w:pPr>
            <w:r>
              <w:rPr>
                <w:rFonts w:eastAsiaTheme="minorEastAsia"/>
                <w:color w:val="000000" w:themeColor="text1"/>
                <w:szCs w:val="21"/>
              </w:rPr>
              <w:t>Mizuho Securities Asia Ltd</w:t>
            </w:r>
          </w:p>
        </w:tc>
        <w:tc>
          <w:tcPr>
            <w:tcW w:w="851" w:type="dxa"/>
            <w:vAlign w:val="center"/>
          </w:tcPr>
          <w:p w14:paraId="5710A3A8" w14:textId="77777777" w:rsidR="00B929E2" w:rsidRDefault="00EF68D0">
            <w:pPr>
              <w:jc w:val="right"/>
            </w:pPr>
            <w:r>
              <w:rPr>
                <w:rFonts w:eastAsiaTheme="minorEastAsia"/>
                <w:color w:val="000000" w:themeColor="text1"/>
                <w:szCs w:val="21"/>
              </w:rPr>
              <w:t>-</w:t>
            </w:r>
          </w:p>
        </w:tc>
        <w:tc>
          <w:tcPr>
            <w:tcW w:w="1223" w:type="dxa"/>
            <w:vAlign w:val="center"/>
          </w:tcPr>
          <w:p w14:paraId="34634B0F" w14:textId="77777777" w:rsidR="00B929E2" w:rsidRDefault="00EF68D0">
            <w:pPr>
              <w:jc w:val="right"/>
            </w:pPr>
            <w:r>
              <w:rPr>
                <w:rFonts w:eastAsiaTheme="minorEastAsia"/>
                <w:color w:val="000000" w:themeColor="text1"/>
                <w:szCs w:val="21"/>
              </w:rPr>
              <w:t>-</w:t>
            </w:r>
          </w:p>
        </w:tc>
        <w:tc>
          <w:tcPr>
            <w:tcW w:w="903" w:type="dxa"/>
            <w:vAlign w:val="center"/>
          </w:tcPr>
          <w:p w14:paraId="60434EEC" w14:textId="77777777" w:rsidR="00B929E2" w:rsidRDefault="00EF68D0">
            <w:pPr>
              <w:jc w:val="right"/>
            </w:pPr>
            <w:r>
              <w:rPr>
                <w:rFonts w:eastAsiaTheme="minorEastAsia"/>
                <w:color w:val="000000" w:themeColor="text1"/>
                <w:szCs w:val="21"/>
              </w:rPr>
              <w:t>-</w:t>
            </w:r>
          </w:p>
        </w:tc>
        <w:tc>
          <w:tcPr>
            <w:tcW w:w="1171" w:type="dxa"/>
            <w:vAlign w:val="center"/>
          </w:tcPr>
          <w:p w14:paraId="113790B9" w14:textId="77777777" w:rsidR="00B929E2" w:rsidRDefault="00EF68D0">
            <w:pPr>
              <w:jc w:val="right"/>
            </w:pPr>
            <w:r>
              <w:rPr>
                <w:rFonts w:eastAsiaTheme="minorEastAsia"/>
                <w:color w:val="000000" w:themeColor="text1"/>
                <w:szCs w:val="21"/>
              </w:rPr>
              <w:t>-</w:t>
            </w:r>
          </w:p>
        </w:tc>
        <w:tc>
          <w:tcPr>
            <w:tcW w:w="813" w:type="dxa"/>
            <w:vAlign w:val="center"/>
          </w:tcPr>
          <w:p w14:paraId="1BB7CCA5" w14:textId="77777777" w:rsidR="00B929E2" w:rsidRDefault="00EF68D0">
            <w:pPr>
              <w:jc w:val="right"/>
            </w:pPr>
            <w:r>
              <w:rPr>
                <w:rFonts w:eastAsiaTheme="minorEastAsia"/>
                <w:color w:val="000000" w:themeColor="text1"/>
                <w:szCs w:val="21"/>
              </w:rPr>
              <w:t>-</w:t>
            </w:r>
          </w:p>
        </w:tc>
        <w:tc>
          <w:tcPr>
            <w:tcW w:w="1261" w:type="dxa"/>
            <w:vAlign w:val="center"/>
          </w:tcPr>
          <w:p w14:paraId="75329BB2" w14:textId="77777777" w:rsidR="00B929E2" w:rsidRDefault="00EF68D0">
            <w:pPr>
              <w:jc w:val="right"/>
            </w:pPr>
            <w:r>
              <w:rPr>
                <w:rFonts w:eastAsiaTheme="minorEastAsia"/>
                <w:color w:val="000000" w:themeColor="text1"/>
                <w:szCs w:val="21"/>
              </w:rPr>
              <w:t>-</w:t>
            </w:r>
          </w:p>
        </w:tc>
        <w:tc>
          <w:tcPr>
            <w:tcW w:w="866" w:type="dxa"/>
            <w:vAlign w:val="center"/>
          </w:tcPr>
          <w:p w14:paraId="318BFFFD" w14:textId="77777777" w:rsidR="00B929E2" w:rsidRDefault="00EF68D0">
            <w:pPr>
              <w:jc w:val="right"/>
            </w:pPr>
            <w:r>
              <w:rPr>
                <w:rFonts w:eastAsiaTheme="minorEastAsia"/>
                <w:color w:val="000000" w:themeColor="text1"/>
                <w:szCs w:val="21"/>
              </w:rPr>
              <w:t>-</w:t>
            </w:r>
          </w:p>
        </w:tc>
        <w:tc>
          <w:tcPr>
            <w:tcW w:w="1209" w:type="dxa"/>
            <w:vAlign w:val="center"/>
          </w:tcPr>
          <w:p w14:paraId="62E85E5B" w14:textId="77777777" w:rsidR="00B929E2" w:rsidRDefault="00EF68D0">
            <w:pPr>
              <w:jc w:val="right"/>
            </w:pPr>
            <w:r>
              <w:rPr>
                <w:rFonts w:eastAsiaTheme="minorEastAsia"/>
                <w:color w:val="000000" w:themeColor="text1"/>
                <w:szCs w:val="21"/>
              </w:rPr>
              <w:t>-</w:t>
            </w:r>
          </w:p>
        </w:tc>
      </w:tr>
    </w:tbl>
    <w:p w14:paraId="3C9AA5D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93" w:name="_Toc192864623"/>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89"/>
      <w:bookmarkEnd w:id="390"/>
      <w:bookmarkEnd w:id="391"/>
      <w:bookmarkEnd w:id="392"/>
      <w:bookmarkEnd w:id="3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14:paraId="77DA33C4" w14:textId="77777777" w:rsidTr="006D141C">
        <w:tc>
          <w:tcPr>
            <w:tcW w:w="720" w:type="dxa"/>
            <w:vAlign w:val="center"/>
          </w:tcPr>
          <w:p w14:paraId="13DA26A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14:paraId="3309381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14:paraId="03BACF3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14:paraId="30ACFFB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B929E2" w14:paraId="41834751" w14:textId="77777777">
        <w:tc>
          <w:tcPr>
            <w:tcW w:w="720" w:type="dxa"/>
            <w:vAlign w:val="center"/>
          </w:tcPr>
          <w:p w14:paraId="0900D9D2" w14:textId="77777777" w:rsidR="00B929E2" w:rsidRDefault="00EF68D0">
            <w:pPr>
              <w:jc w:val="center"/>
            </w:pPr>
            <w:r>
              <w:rPr>
                <w:rFonts w:eastAsiaTheme="minorEastAsia"/>
                <w:color w:val="000000" w:themeColor="text1"/>
                <w:szCs w:val="21"/>
              </w:rPr>
              <w:t>1</w:t>
            </w:r>
          </w:p>
        </w:tc>
        <w:tc>
          <w:tcPr>
            <w:tcW w:w="4320" w:type="dxa"/>
            <w:vAlign w:val="center"/>
          </w:tcPr>
          <w:p w14:paraId="00B10B42" w14:textId="77777777" w:rsidR="00B929E2" w:rsidRDefault="00EF68D0">
            <w:pPr>
              <w:jc w:val="left"/>
            </w:pPr>
            <w:r>
              <w:rPr>
                <w:rFonts w:eastAsiaTheme="minorEastAsia"/>
                <w:color w:val="000000" w:themeColor="text1"/>
                <w:szCs w:val="21"/>
              </w:rPr>
              <w:t>关于摩根海外稳健配置混合型证券投资基金</w:t>
            </w:r>
            <w:r>
              <w:rPr>
                <w:rFonts w:eastAsiaTheme="minorEastAsia"/>
                <w:color w:val="000000" w:themeColor="text1"/>
                <w:szCs w:val="21"/>
              </w:rPr>
              <w:t>(QDII-FOF)</w:t>
            </w:r>
            <w:r>
              <w:rPr>
                <w:rFonts w:eastAsiaTheme="minorEastAsia"/>
                <w:color w:val="000000" w:themeColor="text1"/>
                <w:szCs w:val="21"/>
              </w:rPr>
              <w:t>增设</w:t>
            </w:r>
            <w:r>
              <w:rPr>
                <w:rFonts w:eastAsiaTheme="minorEastAsia"/>
                <w:color w:val="000000" w:themeColor="text1"/>
                <w:szCs w:val="21"/>
              </w:rPr>
              <w:t>C</w:t>
            </w:r>
            <w:r>
              <w:rPr>
                <w:rFonts w:eastAsiaTheme="minorEastAsia"/>
                <w:color w:val="000000" w:themeColor="text1"/>
                <w:szCs w:val="21"/>
              </w:rPr>
              <w:t>类基金份额并修改基金合同和托管协议的公告</w:t>
            </w:r>
          </w:p>
        </w:tc>
        <w:tc>
          <w:tcPr>
            <w:tcW w:w="2520" w:type="dxa"/>
            <w:vAlign w:val="center"/>
          </w:tcPr>
          <w:p w14:paraId="23099EC5" w14:textId="77777777" w:rsidR="00B929E2" w:rsidRDefault="00EF68D0">
            <w:pPr>
              <w:jc w:val="left"/>
            </w:pPr>
            <w:r>
              <w:rPr>
                <w:rFonts w:eastAsiaTheme="minorEastAsia"/>
                <w:color w:val="000000" w:themeColor="text1"/>
                <w:szCs w:val="21"/>
              </w:rPr>
              <w:t>基金管理人公司网站及本基金选定的信息披露报纸</w:t>
            </w:r>
          </w:p>
        </w:tc>
        <w:tc>
          <w:tcPr>
            <w:tcW w:w="1440" w:type="dxa"/>
            <w:vAlign w:val="center"/>
          </w:tcPr>
          <w:p w14:paraId="431CC375" w14:textId="77777777" w:rsidR="00B929E2" w:rsidRDefault="00EF68D0">
            <w:pPr>
              <w:jc w:val="center"/>
            </w:pPr>
            <w:r>
              <w:rPr>
                <w:rFonts w:eastAsiaTheme="minorEastAsia"/>
                <w:color w:val="000000" w:themeColor="text1"/>
                <w:szCs w:val="21"/>
              </w:rPr>
              <w:t>2024-01-05</w:t>
            </w:r>
          </w:p>
        </w:tc>
      </w:tr>
      <w:tr w:rsidR="00B929E2" w14:paraId="6EF3FDEA" w14:textId="77777777">
        <w:tc>
          <w:tcPr>
            <w:tcW w:w="720" w:type="dxa"/>
            <w:vAlign w:val="center"/>
          </w:tcPr>
          <w:p w14:paraId="6453CE7B" w14:textId="77777777" w:rsidR="00B929E2" w:rsidRDefault="00EF68D0">
            <w:pPr>
              <w:jc w:val="center"/>
            </w:pPr>
            <w:r>
              <w:rPr>
                <w:rFonts w:eastAsiaTheme="minorEastAsia"/>
                <w:color w:val="000000" w:themeColor="text1"/>
                <w:szCs w:val="21"/>
              </w:rPr>
              <w:t>2</w:t>
            </w:r>
          </w:p>
        </w:tc>
        <w:tc>
          <w:tcPr>
            <w:tcW w:w="4320" w:type="dxa"/>
            <w:vAlign w:val="center"/>
          </w:tcPr>
          <w:p w14:paraId="7E253FA3" w14:textId="77777777" w:rsidR="00B929E2" w:rsidRDefault="00EF68D0">
            <w:pPr>
              <w:jc w:val="left"/>
            </w:pPr>
            <w:r>
              <w:rPr>
                <w:rFonts w:eastAsiaTheme="minorEastAsia"/>
                <w:color w:val="000000" w:themeColor="text1"/>
                <w:szCs w:val="21"/>
              </w:rPr>
              <w:t>摩根基金管理（中国）有限公司关于高级管理人员变更的公告</w:t>
            </w:r>
          </w:p>
        </w:tc>
        <w:tc>
          <w:tcPr>
            <w:tcW w:w="2520" w:type="dxa"/>
            <w:vAlign w:val="center"/>
          </w:tcPr>
          <w:p w14:paraId="76075330" w14:textId="77777777" w:rsidR="00B929E2" w:rsidRDefault="00EF68D0">
            <w:pPr>
              <w:jc w:val="left"/>
            </w:pPr>
            <w:r>
              <w:rPr>
                <w:rFonts w:eastAsiaTheme="minorEastAsia"/>
                <w:color w:val="000000" w:themeColor="text1"/>
                <w:szCs w:val="21"/>
              </w:rPr>
              <w:t>同上</w:t>
            </w:r>
          </w:p>
        </w:tc>
        <w:tc>
          <w:tcPr>
            <w:tcW w:w="1440" w:type="dxa"/>
            <w:vAlign w:val="center"/>
          </w:tcPr>
          <w:p w14:paraId="120F45C3" w14:textId="77777777" w:rsidR="00B929E2" w:rsidRDefault="00EF68D0">
            <w:pPr>
              <w:jc w:val="center"/>
            </w:pPr>
            <w:r>
              <w:rPr>
                <w:rFonts w:eastAsiaTheme="minorEastAsia"/>
                <w:color w:val="000000" w:themeColor="text1"/>
                <w:szCs w:val="21"/>
              </w:rPr>
              <w:t>2024-01-18</w:t>
            </w:r>
          </w:p>
        </w:tc>
      </w:tr>
      <w:tr w:rsidR="00B929E2" w14:paraId="4B1DACA6" w14:textId="77777777">
        <w:tc>
          <w:tcPr>
            <w:tcW w:w="720" w:type="dxa"/>
            <w:vAlign w:val="center"/>
          </w:tcPr>
          <w:p w14:paraId="2160DD11" w14:textId="77777777" w:rsidR="00B929E2" w:rsidRDefault="00EF68D0">
            <w:pPr>
              <w:jc w:val="center"/>
            </w:pPr>
            <w:r>
              <w:rPr>
                <w:rFonts w:eastAsiaTheme="minorEastAsia"/>
                <w:color w:val="000000" w:themeColor="text1"/>
                <w:szCs w:val="21"/>
              </w:rPr>
              <w:t>3</w:t>
            </w:r>
          </w:p>
        </w:tc>
        <w:tc>
          <w:tcPr>
            <w:tcW w:w="4320" w:type="dxa"/>
            <w:vAlign w:val="center"/>
          </w:tcPr>
          <w:p w14:paraId="1C0D8DC0"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人民币份额暂停大额申购及定期</w:t>
            </w:r>
            <w:r>
              <w:rPr>
                <w:rFonts w:eastAsiaTheme="minorEastAsia"/>
                <w:color w:val="000000" w:themeColor="text1"/>
                <w:szCs w:val="21"/>
              </w:rPr>
              <w:lastRenderedPageBreak/>
              <w:t>定额投资业务的公告</w:t>
            </w:r>
          </w:p>
        </w:tc>
        <w:tc>
          <w:tcPr>
            <w:tcW w:w="2520" w:type="dxa"/>
            <w:vAlign w:val="center"/>
          </w:tcPr>
          <w:p w14:paraId="4F03B78C" w14:textId="77777777" w:rsidR="00B929E2" w:rsidRDefault="00EF68D0">
            <w:pPr>
              <w:jc w:val="left"/>
            </w:pPr>
            <w:r>
              <w:rPr>
                <w:rFonts w:eastAsiaTheme="minorEastAsia"/>
                <w:color w:val="000000" w:themeColor="text1"/>
                <w:szCs w:val="21"/>
              </w:rPr>
              <w:lastRenderedPageBreak/>
              <w:t>同上</w:t>
            </w:r>
          </w:p>
        </w:tc>
        <w:tc>
          <w:tcPr>
            <w:tcW w:w="1440" w:type="dxa"/>
            <w:vAlign w:val="center"/>
          </w:tcPr>
          <w:p w14:paraId="5CA5438F" w14:textId="77777777" w:rsidR="00B929E2" w:rsidRDefault="00EF68D0">
            <w:pPr>
              <w:jc w:val="center"/>
            </w:pPr>
            <w:r>
              <w:rPr>
                <w:rFonts w:eastAsiaTheme="minorEastAsia"/>
                <w:color w:val="000000" w:themeColor="text1"/>
                <w:szCs w:val="21"/>
              </w:rPr>
              <w:t>2024-01-23</w:t>
            </w:r>
          </w:p>
        </w:tc>
      </w:tr>
      <w:tr w:rsidR="00B929E2" w14:paraId="3196A7B5" w14:textId="77777777">
        <w:tc>
          <w:tcPr>
            <w:tcW w:w="720" w:type="dxa"/>
            <w:vAlign w:val="center"/>
          </w:tcPr>
          <w:p w14:paraId="4C754521" w14:textId="77777777" w:rsidR="00B929E2" w:rsidRDefault="00EF68D0">
            <w:pPr>
              <w:jc w:val="center"/>
            </w:pPr>
            <w:r>
              <w:rPr>
                <w:rFonts w:eastAsiaTheme="minorEastAsia"/>
                <w:color w:val="000000" w:themeColor="text1"/>
                <w:szCs w:val="21"/>
              </w:rPr>
              <w:t>4</w:t>
            </w:r>
          </w:p>
        </w:tc>
        <w:tc>
          <w:tcPr>
            <w:tcW w:w="4320" w:type="dxa"/>
            <w:vAlign w:val="center"/>
          </w:tcPr>
          <w:p w14:paraId="49E9E13F"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2C731B0F" w14:textId="77777777" w:rsidR="00B929E2" w:rsidRDefault="00EF68D0">
            <w:pPr>
              <w:jc w:val="left"/>
            </w:pPr>
            <w:r>
              <w:rPr>
                <w:rFonts w:eastAsiaTheme="minorEastAsia"/>
                <w:color w:val="000000" w:themeColor="text1"/>
                <w:szCs w:val="21"/>
              </w:rPr>
              <w:t>同上</w:t>
            </w:r>
          </w:p>
        </w:tc>
        <w:tc>
          <w:tcPr>
            <w:tcW w:w="1440" w:type="dxa"/>
            <w:vAlign w:val="center"/>
          </w:tcPr>
          <w:p w14:paraId="56E1DAE0" w14:textId="77777777" w:rsidR="00B929E2" w:rsidRDefault="00EF68D0">
            <w:pPr>
              <w:jc w:val="center"/>
            </w:pPr>
            <w:r>
              <w:rPr>
                <w:rFonts w:eastAsiaTheme="minorEastAsia"/>
                <w:color w:val="000000" w:themeColor="text1"/>
                <w:szCs w:val="21"/>
              </w:rPr>
              <w:t>2024-03-28</w:t>
            </w:r>
          </w:p>
        </w:tc>
      </w:tr>
      <w:tr w:rsidR="00B929E2" w14:paraId="39D4E5B7" w14:textId="77777777">
        <w:tc>
          <w:tcPr>
            <w:tcW w:w="720" w:type="dxa"/>
            <w:vAlign w:val="center"/>
          </w:tcPr>
          <w:p w14:paraId="7BAC868B" w14:textId="77777777" w:rsidR="00B929E2" w:rsidRDefault="00EF68D0">
            <w:pPr>
              <w:jc w:val="center"/>
            </w:pPr>
            <w:r>
              <w:rPr>
                <w:rFonts w:eastAsiaTheme="minorEastAsia"/>
                <w:color w:val="000000" w:themeColor="text1"/>
                <w:szCs w:val="21"/>
              </w:rPr>
              <w:t>5</w:t>
            </w:r>
          </w:p>
        </w:tc>
        <w:tc>
          <w:tcPr>
            <w:tcW w:w="4320" w:type="dxa"/>
            <w:vAlign w:val="center"/>
          </w:tcPr>
          <w:p w14:paraId="24B280C1"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6F022222" w14:textId="77777777" w:rsidR="00B929E2" w:rsidRDefault="00EF68D0">
            <w:pPr>
              <w:jc w:val="left"/>
            </w:pPr>
            <w:r>
              <w:rPr>
                <w:rFonts w:eastAsiaTheme="minorEastAsia"/>
                <w:color w:val="000000" w:themeColor="text1"/>
                <w:szCs w:val="21"/>
              </w:rPr>
              <w:t>同上</w:t>
            </w:r>
          </w:p>
        </w:tc>
        <w:tc>
          <w:tcPr>
            <w:tcW w:w="1440" w:type="dxa"/>
            <w:vAlign w:val="center"/>
          </w:tcPr>
          <w:p w14:paraId="3FE47121" w14:textId="77777777" w:rsidR="00B929E2" w:rsidRDefault="00EF68D0">
            <w:pPr>
              <w:jc w:val="center"/>
            </w:pPr>
            <w:r>
              <w:rPr>
                <w:rFonts w:eastAsiaTheme="minorEastAsia"/>
                <w:color w:val="000000" w:themeColor="text1"/>
                <w:szCs w:val="21"/>
              </w:rPr>
              <w:t>2024-05-24</w:t>
            </w:r>
          </w:p>
        </w:tc>
      </w:tr>
      <w:tr w:rsidR="00B929E2" w14:paraId="0F71552E" w14:textId="77777777">
        <w:tc>
          <w:tcPr>
            <w:tcW w:w="720" w:type="dxa"/>
            <w:vAlign w:val="center"/>
          </w:tcPr>
          <w:p w14:paraId="377D7872" w14:textId="77777777" w:rsidR="00B929E2" w:rsidRDefault="00EF68D0">
            <w:pPr>
              <w:jc w:val="center"/>
            </w:pPr>
            <w:r>
              <w:rPr>
                <w:rFonts w:eastAsiaTheme="minorEastAsia"/>
                <w:color w:val="000000" w:themeColor="text1"/>
                <w:szCs w:val="21"/>
              </w:rPr>
              <w:t>6</w:t>
            </w:r>
          </w:p>
        </w:tc>
        <w:tc>
          <w:tcPr>
            <w:tcW w:w="4320" w:type="dxa"/>
            <w:vAlign w:val="center"/>
          </w:tcPr>
          <w:p w14:paraId="63827485"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暂停大额申购及定期定额投资业务的公告</w:t>
            </w:r>
          </w:p>
        </w:tc>
        <w:tc>
          <w:tcPr>
            <w:tcW w:w="2520" w:type="dxa"/>
            <w:vAlign w:val="center"/>
          </w:tcPr>
          <w:p w14:paraId="1EBCFA9E" w14:textId="77777777" w:rsidR="00B929E2" w:rsidRDefault="00EF68D0">
            <w:pPr>
              <w:jc w:val="left"/>
            </w:pPr>
            <w:r>
              <w:rPr>
                <w:rFonts w:eastAsiaTheme="minorEastAsia"/>
                <w:color w:val="000000" w:themeColor="text1"/>
                <w:szCs w:val="21"/>
              </w:rPr>
              <w:t>同上</w:t>
            </w:r>
          </w:p>
        </w:tc>
        <w:tc>
          <w:tcPr>
            <w:tcW w:w="1440" w:type="dxa"/>
            <w:vAlign w:val="center"/>
          </w:tcPr>
          <w:p w14:paraId="52E7533E" w14:textId="77777777" w:rsidR="00B929E2" w:rsidRDefault="00EF68D0">
            <w:pPr>
              <w:jc w:val="center"/>
            </w:pPr>
            <w:r>
              <w:rPr>
                <w:rFonts w:eastAsiaTheme="minorEastAsia"/>
                <w:color w:val="000000" w:themeColor="text1"/>
                <w:szCs w:val="21"/>
              </w:rPr>
              <w:t>2024-06-27</w:t>
            </w:r>
          </w:p>
        </w:tc>
      </w:tr>
      <w:tr w:rsidR="00B929E2" w14:paraId="3F2142D9" w14:textId="77777777">
        <w:tc>
          <w:tcPr>
            <w:tcW w:w="720" w:type="dxa"/>
            <w:vAlign w:val="center"/>
          </w:tcPr>
          <w:p w14:paraId="09DD8F85" w14:textId="77777777" w:rsidR="00B929E2" w:rsidRDefault="00EF68D0">
            <w:pPr>
              <w:jc w:val="center"/>
            </w:pPr>
            <w:r>
              <w:rPr>
                <w:rFonts w:eastAsiaTheme="minorEastAsia"/>
                <w:color w:val="000000" w:themeColor="text1"/>
                <w:szCs w:val="21"/>
              </w:rPr>
              <w:t>7</w:t>
            </w:r>
          </w:p>
        </w:tc>
        <w:tc>
          <w:tcPr>
            <w:tcW w:w="4320" w:type="dxa"/>
            <w:vAlign w:val="center"/>
          </w:tcPr>
          <w:p w14:paraId="13D79193"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暂停大额申购及定期定额投资业务的公告</w:t>
            </w:r>
          </w:p>
        </w:tc>
        <w:tc>
          <w:tcPr>
            <w:tcW w:w="2520" w:type="dxa"/>
            <w:vAlign w:val="center"/>
          </w:tcPr>
          <w:p w14:paraId="4FF866FA" w14:textId="77777777" w:rsidR="00B929E2" w:rsidRDefault="00EF68D0">
            <w:pPr>
              <w:jc w:val="left"/>
            </w:pPr>
            <w:r>
              <w:rPr>
                <w:rFonts w:eastAsiaTheme="minorEastAsia"/>
                <w:color w:val="000000" w:themeColor="text1"/>
                <w:szCs w:val="21"/>
              </w:rPr>
              <w:t>同上</w:t>
            </w:r>
          </w:p>
        </w:tc>
        <w:tc>
          <w:tcPr>
            <w:tcW w:w="1440" w:type="dxa"/>
            <w:vAlign w:val="center"/>
          </w:tcPr>
          <w:p w14:paraId="079375F7" w14:textId="77777777" w:rsidR="00B929E2" w:rsidRDefault="00EF68D0">
            <w:pPr>
              <w:jc w:val="center"/>
            </w:pPr>
            <w:r>
              <w:rPr>
                <w:rFonts w:eastAsiaTheme="minorEastAsia"/>
                <w:color w:val="000000" w:themeColor="text1"/>
                <w:szCs w:val="21"/>
              </w:rPr>
              <w:t>2024-07-04</w:t>
            </w:r>
          </w:p>
        </w:tc>
      </w:tr>
      <w:tr w:rsidR="00B929E2" w14:paraId="746970AC" w14:textId="77777777">
        <w:tc>
          <w:tcPr>
            <w:tcW w:w="720" w:type="dxa"/>
            <w:vAlign w:val="center"/>
          </w:tcPr>
          <w:p w14:paraId="7A0E488F" w14:textId="77777777" w:rsidR="00B929E2" w:rsidRDefault="00EF68D0">
            <w:pPr>
              <w:jc w:val="center"/>
            </w:pPr>
            <w:r>
              <w:rPr>
                <w:rFonts w:eastAsiaTheme="minorEastAsia"/>
                <w:color w:val="000000" w:themeColor="text1"/>
                <w:szCs w:val="21"/>
              </w:rPr>
              <w:t>8</w:t>
            </w:r>
          </w:p>
        </w:tc>
        <w:tc>
          <w:tcPr>
            <w:tcW w:w="4320" w:type="dxa"/>
            <w:vAlign w:val="center"/>
          </w:tcPr>
          <w:p w14:paraId="11028BF7"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限制申购及定期定额投资业务的公告</w:t>
            </w:r>
          </w:p>
        </w:tc>
        <w:tc>
          <w:tcPr>
            <w:tcW w:w="2520" w:type="dxa"/>
            <w:vAlign w:val="center"/>
          </w:tcPr>
          <w:p w14:paraId="29C03981" w14:textId="77777777" w:rsidR="00B929E2" w:rsidRDefault="00EF68D0">
            <w:pPr>
              <w:jc w:val="left"/>
            </w:pPr>
            <w:r>
              <w:rPr>
                <w:rFonts w:eastAsiaTheme="minorEastAsia"/>
                <w:color w:val="000000" w:themeColor="text1"/>
                <w:szCs w:val="21"/>
              </w:rPr>
              <w:t>同上</w:t>
            </w:r>
          </w:p>
        </w:tc>
        <w:tc>
          <w:tcPr>
            <w:tcW w:w="1440" w:type="dxa"/>
            <w:vAlign w:val="center"/>
          </w:tcPr>
          <w:p w14:paraId="4E6ADB3C" w14:textId="77777777" w:rsidR="00B929E2" w:rsidRDefault="00EF68D0">
            <w:pPr>
              <w:jc w:val="center"/>
            </w:pPr>
            <w:r>
              <w:rPr>
                <w:rFonts w:eastAsiaTheme="minorEastAsia"/>
                <w:color w:val="000000" w:themeColor="text1"/>
                <w:szCs w:val="21"/>
              </w:rPr>
              <w:t>2024-07-19</w:t>
            </w:r>
          </w:p>
        </w:tc>
      </w:tr>
      <w:tr w:rsidR="00B929E2" w14:paraId="15A0B35F" w14:textId="77777777">
        <w:tc>
          <w:tcPr>
            <w:tcW w:w="720" w:type="dxa"/>
            <w:vAlign w:val="center"/>
          </w:tcPr>
          <w:p w14:paraId="0C147B8F" w14:textId="77777777" w:rsidR="00B929E2" w:rsidRDefault="00EF68D0">
            <w:pPr>
              <w:jc w:val="center"/>
            </w:pPr>
            <w:r>
              <w:rPr>
                <w:rFonts w:eastAsiaTheme="minorEastAsia"/>
                <w:color w:val="000000" w:themeColor="text1"/>
                <w:szCs w:val="21"/>
              </w:rPr>
              <w:t>9</w:t>
            </w:r>
          </w:p>
        </w:tc>
        <w:tc>
          <w:tcPr>
            <w:tcW w:w="4320" w:type="dxa"/>
            <w:vAlign w:val="center"/>
          </w:tcPr>
          <w:p w14:paraId="08D4E735"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调整大额申购及定期定额投资业务的公告</w:t>
            </w:r>
          </w:p>
        </w:tc>
        <w:tc>
          <w:tcPr>
            <w:tcW w:w="2520" w:type="dxa"/>
            <w:vAlign w:val="center"/>
          </w:tcPr>
          <w:p w14:paraId="6AB68FF4" w14:textId="77777777" w:rsidR="00B929E2" w:rsidRDefault="00EF68D0">
            <w:pPr>
              <w:jc w:val="left"/>
            </w:pPr>
            <w:r>
              <w:rPr>
                <w:rFonts w:eastAsiaTheme="minorEastAsia"/>
                <w:color w:val="000000" w:themeColor="text1"/>
                <w:szCs w:val="21"/>
              </w:rPr>
              <w:t>同上</w:t>
            </w:r>
          </w:p>
        </w:tc>
        <w:tc>
          <w:tcPr>
            <w:tcW w:w="1440" w:type="dxa"/>
            <w:vAlign w:val="center"/>
          </w:tcPr>
          <w:p w14:paraId="78BD6A37" w14:textId="77777777" w:rsidR="00B929E2" w:rsidRDefault="00EF68D0">
            <w:pPr>
              <w:jc w:val="center"/>
            </w:pPr>
            <w:r>
              <w:rPr>
                <w:rFonts w:eastAsiaTheme="minorEastAsia"/>
                <w:color w:val="000000" w:themeColor="text1"/>
                <w:szCs w:val="21"/>
              </w:rPr>
              <w:t>2024-08-08</w:t>
            </w:r>
          </w:p>
        </w:tc>
      </w:tr>
      <w:tr w:rsidR="00B929E2" w14:paraId="22F3B384" w14:textId="77777777">
        <w:tc>
          <w:tcPr>
            <w:tcW w:w="720" w:type="dxa"/>
            <w:vAlign w:val="center"/>
          </w:tcPr>
          <w:p w14:paraId="510E12DC" w14:textId="77777777" w:rsidR="00B929E2" w:rsidRDefault="00EF68D0">
            <w:pPr>
              <w:jc w:val="center"/>
            </w:pPr>
            <w:r>
              <w:rPr>
                <w:rFonts w:eastAsiaTheme="minorEastAsia"/>
                <w:color w:val="000000" w:themeColor="text1"/>
                <w:szCs w:val="21"/>
              </w:rPr>
              <w:t>10</w:t>
            </w:r>
          </w:p>
        </w:tc>
        <w:tc>
          <w:tcPr>
            <w:tcW w:w="4320" w:type="dxa"/>
            <w:vAlign w:val="center"/>
          </w:tcPr>
          <w:p w14:paraId="23F6697A"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调整大额申购及定期定额投资业务的公告</w:t>
            </w:r>
          </w:p>
        </w:tc>
        <w:tc>
          <w:tcPr>
            <w:tcW w:w="2520" w:type="dxa"/>
            <w:vAlign w:val="center"/>
          </w:tcPr>
          <w:p w14:paraId="3F3921D8" w14:textId="77777777" w:rsidR="00B929E2" w:rsidRDefault="00EF68D0">
            <w:pPr>
              <w:jc w:val="left"/>
            </w:pPr>
            <w:r>
              <w:rPr>
                <w:rFonts w:eastAsiaTheme="minorEastAsia"/>
                <w:color w:val="000000" w:themeColor="text1"/>
                <w:szCs w:val="21"/>
              </w:rPr>
              <w:t>同上</w:t>
            </w:r>
          </w:p>
        </w:tc>
        <w:tc>
          <w:tcPr>
            <w:tcW w:w="1440" w:type="dxa"/>
            <w:vAlign w:val="center"/>
          </w:tcPr>
          <w:p w14:paraId="0DD441F9" w14:textId="77777777" w:rsidR="00B929E2" w:rsidRDefault="00EF68D0">
            <w:pPr>
              <w:jc w:val="center"/>
            </w:pPr>
            <w:r>
              <w:rPr>
                <w:rFonts w:eastAsiaTheme="minorEastAsia"/>
                <w:color w:val="000000" w:themeColor="text1"/>
                <w:szCs w:val="21"/>
              </w:rPr>
              <w:t>2024-08-15</w:t>
            </w:r>
          </w:p>
        </w:tc>
      </w:tr>
      <w:tr w:rsidR="00B929E2" w14:paraId="45E0B0F4" w14:textId="77777777">
        <w:tc>
          <w:tcPr>
            <w:tcW w:w="720" w:type="dxa"/>
            <w:vAlign w:val="center"/>
          </w:tcPr>
          <w:p w14:paraId="7A3AA26C" w14:textId="77777777" w:rsidR="00B929E2" w:rsidRDefault="00EF68D0">
            <w:pPr>
              <w:jc w:val="center"/>
            </w:pPr>
            <w:r>
              <w:rPr>
                <w:rFonts w:eastAsiaTheme="minorEastAsia"/>
                <w:color w:val="000000" w:themeColor="text1"/>
                <w:szCs w:val="21"/>
              </w:rPr>
              <w:t>11</w:t>
            </w:r>
          </w:p>
        </w:tc>
        <w:tc>
          <w:tcPr>
            <w:tcW w:w="4320" w:type="dxa"/>
            <w:vAlign w:val="center"/>
          </w:tcPr>
          <w:p w14:paraId="3675F069"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调整大额申购及定期定额投资业务的公告</w:t>
            </w:r>
          </w:p>
        </w:tc>
        <w:tc>
          <w:tcPr>
            <w:tcW w:w="2520" w:type="dxa"/>
            <w:vAlign w:val="center"/>
          </w:tcPr>
          <w:p w14:paraId="6594CAA1" w14:textId="77777777" w:rsidR="00B929E2" w:rsidRDefault="00EF68D0">
            <w:pPr>
              <w:jc w:val="left"/>
            </w:pPr>
            <w:r>
              <w:rPr>
                <w:rFonts w:eastAsiaTheme="minorEastAsia"/>
                <w:color w:val="000000" w:themeColor="text1"/>
                <w:szCs w:val="21"/>
              </w:rPr>
              <w:t>同上</w:t>
            </w:r>
          </w:p>
        </w:tc>
        <w:tc>
          <w:tcPr>
            <w:tcW w:w="1440" w:type="dxa"/>
            <w:vAlign w:val="center"/>
          </w:tcPr>
          <w:p w14:paraId="182E5E34" w14:textId="77777777" w:rsidR="00B929E2" w:rsidRDefault="00EF68D0">
            <w:pPr>
              <w:jc w:val="center"/>
            </w:pPr>
            <w:r>
              <w:rPr>
                <w:rFonts w:eastAsiaTheme="minorEastAsia"/>
                <w:color w:val="000000" w:themeColor="text1"/>
                <w:szCs w:val="21"/>
              </w:rPr>
              <w:t>2024-08-17</w:t>
            </w:r>
          </w:p>
        </w:tc>
      </w:tr>
      <w:tr w:rsidR="00B929E2" w14:paraId="20091050" w14:textId="77777777">
        <w:tc>
          <w:tcPr>
            <w:tcW w:w="720" w:type="dxa"/>
            <w:vAlign w:val="center"/>
          </w:tcPr>
          <w:p w14:paraId="57F16618" w14:textId="77777777" w:rsidR="00B929E2" w:rsidRDefault="00EF68D0">
            <w:pPr>
              <w:jc w:val="center"/>
            </w:pPr>
            <w:r>
              <w:rPr>
                <w:rFonts w:eastAsiaTheme="minorEastAsia"/>
                <w:color w:val="000000" w:themeColor="text1"/>
                <w:szCs w:val="21"/>
              </w:rPr>
              <w:t>12</w:t>
            </w:r>
          </w:p>
        </w:tc>
        <w:tc>
          <w:tcPr>
            <w:tcW w:w="4320" w:type="dxa"/>
            <w:vAlign w:val="center"/>
          </w:tcPr>
          <w:p w14:paraId="62E67E4F"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调整大额申购及定期定额投资业务的公告</w:t>
            </w:r>
          </w:p>
        </w:tc>
        <w:tc>
          <w:tcPr>
            <w:tcW w:w="2520" w:type="dxa"/>
            <w:vAlign w:val="center"/>
          </w:tcPr>
          <w:p w14:paraId="3F888380" w14:textId="77777777" w:rsidR="00B929E2" w:rsidRDefault="00EF68D0">
            <w:pPr>
              <w:jc w:val="left"/>
            </w:pPr>
            <w:r>
              <w:rPr>
                <w:rFonts w:eastAsiaTheme="minorEastAsia"/>
                <w:color w:val="000000" w:themeColor="text1"/>
                <w:szCs w:val="21"/>
              </w:rPr>
              <w:t>同上</w:t>
            </w:r>
          </w:p>
        </w:tc>
        <w:tc>
          <w:tcPr>
            <w:tcW w:w="1440" w:type="dxa"/>
            <w:vAlign w:val="center"/>
          </w:tcPr>
          <w:p w14:paraId="7329A76E" w14:textId="77777777" w:rsidR="00B929E2" w:rsidRDefault="00EF68D0">
            <w:pPr>
              <w:jc w:val="center"/>
            </w:pPr>
            <w:r>
              <w:rPr>
                <w:rFonts w:eastAsiaTheme="minorEastAsia"/>
                <w:color w:val="000000" w:themeColor="text1"/>
                <w:szCs w:val="21"/>
              </w:rPr>
              <w:t>2024-08-22</w:t>
            </w:r>
          </w:p>
        </w:tc>
      </w:tr>
      <w:tr w:rsidR="00B929E2" w14:paraId="52900729" w14:textId="77777777">
        <w:tc>
          <w:tcPr>
            <w:tcW w:w="720" w:type="dxa"/>
            <w:vAlign w:val="center"/>
          </w:tcPr>
          <w:p w14:paraId="16C38F87" w14:textId="77777777" w:rsidR="00B929E2" w:rsidRDefault="00EF68D0">
            <w:pPr>
              <w:jc w:val="center"/>
            </w:pPr>
            <w:r>
              <w:rPr>
                <w:rFonts w:eastAsiaTheme="minorEastAsia"/>
                <w:color w:val="000000" w:themeColor="text1"/>
                <w:szCs w:val="21"/>
              </w:rPr>
              <w:t>13</w:t>
            </w:r>
          </w:p>
        </w:tc>
        <w:tc>
          <w:tcPr>
            <w:tcW w:w="4320" w:type="dxa"/>
            <w:vAlign w:val="center"/>
          </w:tcPr>
          <w:p w14:paraId="6765E5F0"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4B33155C" w14:textId="77777777" w:rsidR="00B929E2" w:rsidRDefault="00EF68D0">
            <w:pPr>
              <w:jc w:val="left"/>
            </w:pPr>
            <w:r>
              <w:rPr>
                <w:rFonts w:eastAsiaTheme="minorEastAsia"/>
                <w:color w:val="000000" w:themeColor="text1"/>
                <w:szCs w:val="21"/>
              </w:rPr>
              <w:t>同上</w:t>
            </w:r>
          </w:p>
        </w:tc>
        <w:tc>
          <w:tcPr>
            <w:tcW w:w="1440" w:type="dxa"/>
            <w:vAlign w:val="center"/>
          </w:tcPr>
          <w:p w14:paraId="01C736DA" w14:textId="77777777" w:rsidR="00B929E2" w:rsidRDefault="00EF68D0">
            <w:pPr>
              <w:jc w:val="center"/>
            </w:pPr>
            <w:r>
              <w:rPr>
                <w:rFonts w:eastAsiaTheme="minorEastAsia"/>
                <w:color w:val="000000" w:themeColor="text1"/>
                <w:szCs w:val="21"/>
              </w:rPr>
              <w:t>2024-08-23</w:t>
            </w:r>
          </w:p>
        </w:tc>
      </w:tr>
      <w:tr w:rsidR="00B929E2" w14:paraId="7F8FF563" w14:textId="77777777">
        <w:tc>
          <w:tcPr>
            <w:tcW w:w="720" w:type="dxa"/>
            <w:vAlign w:val="center"/>
          </w:tcPr>
          <w:p w14:paraId="7A6F920D" w14:textId="77777777" w:rsidR="00B929E2" w:rsidRDefault="00EF68D0">
            <w:pPr>
              <w:jc w:val="center"/>
            </w:pPr>
            <w:r>
              <w:rPr>
                <w:rFonts w:eastAsiaTheme="minorEastAsia"/>
                <w:color w:val="000000" w:themeColor="text1"/>
                <w:szCs w:val="21"/>
              </w:rPr>
              <w:t>14</w:t>
            </w:r>
          </w:p>
        </w:tc>
        <w:tc>
          <w:tcPr>
            <w:tcW w:w="4320" w:type="dxa"/>
            <w:vAlign w:val="center"/>
          </w:tcPr>
          <w:p w14:paraId="2542EB9E" w14:textId="77777777" w:rsidR="00B929E2" w:rsidRDefault="00EF68D0">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1355DFA6" w14:textId="77777777" w:rsidR="00B929E2" w:rsidRDefault="00EF68D0">
            <w:pPr>
              <w:jc w:val="left"/>
            </w:pPr>
            <w:r>
              <w:rPr>
                <w:rFonts w:eastAsiaTheme="minorEastAsia"/>
                <w:color w:val="000000" w:themeColor="text1"/>
                <w:szCs w:val="21"/>
              </w:rPr>
              <w:t>同上</w:t>
            </w:r>
          </w:p>
        </w:tc>
        <w:tc>
          <w:tcPr>
            <w:tcW w:w="1440" w:type="dxa"/>
            <w:vAlign w:val="center"/>
          </w:tcPr>
          <w:p w14:paraId="60718F36" w14:textId="77777777" w:rsidR="00B929E2" w:rsidRDefault="00EF68D0">
            <w:pPr>
              <w:jc w:val="center"/>
            </w:pPr>
            <w:r>
              <w:rPr>
                <w:rFonts w:eastAsiaTheme="minorEastAsia"/>
                <w:color w:val="000000" w:themeColor="text1"/>
                <w:szCs w:val="21"/>
              </w:rPr>
              <w:t>2024-09-27</w:t>
            </w:r>
          </w:p>
        </w:tc>
      </w:tr>
      <w:tr w:rsidR="00B929E2" w14:paraId="08257241" w14:textId="77777777">
        <w:tc>
          <w:tcPr>
            <w:tcW w:w="720" w:type="dxa"/>
            <w:vAlign w:val="center"/>
          </w:tcPr>
          <w:p w14:paraId="50C5D0F3" w14:textId="77777777" w:rsidR="00B929E2" w:rsidRDefault="00EF68D0">
            <w:pPr>
              <w:jc w:val="center"/>
            </w:pPr>
            <w:r>
              <w:rPr>
                <w:rFonts w:eastAsiaTheme="minorEastAsia"/>
                <w:color w:val="000000" w:themeColor="text1"/>
                <w:szCs w:val="21"/>
              </w:rPr>
              <w:t>15</w:t>
            </w:r>
          </w:p>
        </w:tc>
        <w:tc>
          <w:tcPr>
            <w:tcW w:w="4320" w:type="dxa"/>
            <w:vAlign w:val="center"/>
          </w:tcPr>
          <w:p w14:paraId="4FEDC907" w14:textId="77777777" w:rsidR="00B929E2" w:rsidRDefault="00EF68D0">
            <w:pPr>
              <w:jc w:val="left"/>
            </w:pPr>
            <w:r>
              <w:rPr>
                <w:rFonts w:eastAsiaTheme="minorEastAsia"/>
                <w:color w:val="000000" w:themeColor="text1"/>
                <w:szCs w:val="21"/>
              </w:rPr>
              <w:t>摩根基金管理（中国）有限公司关于增聘高级管理人员的公告</w:t>
            </w:r>
          </w:p>
        </w:tc>
        <w:tc>
          <w:tcPr>
            <w:tcW w:w="2520" w:type="dxa"/>
            <w:vAlign w:val="center"/>
          </w:tcPr>
          <w:p w14:paraId="7045E7B5" w14:textId="77777777" w:rsidR="00B929E2" w:rsidRDefault="00EF68D0">
            <w:pPr>
              <w:jc w:val="left"/>
            </w:pPr>
            <w:r>
              <w:rPr>
                <w:rFonts w:eastAsiaTheme="minorEastAsia"/>
                <w:color w:val="000000" w:themeColor="text1"/>
                <w:szCs w:val="21"/>
              </w:rPr>
              <w:t>同上</w:t>
            </w:r>
          </w:p>
        </w:tc>
        <w:tc>
          <w:tcPr>
            <w:tcW w:w="1440" w:type="dxa"/>
            <w:vAlign w:val="center"/>
          </w:tcPr>
          <w:p w14:paraId="44D7069C" w14:textId="77777777" w:rsidR="00B929E2" w:rsidRDefault="00EF68D0">
            <w:pPr>
              <w:jc w:val="center"/>
            </w:pPr>
            <w:r>
              <w:rPr>
                <w:rFonts w:eastAsiaTheme="minorEastAsia"/>
                <w:color w:val="000000" w:themeColor="text1"/>
                <w:szCs w:val="21"/>
              </w:rPr>
              <w:t>2024-10-26</w:t>
            </w:r>
          </w:p>
        </w:tc>
      </w:tr>
      <w:tr w:rsidR="00B929E2" w14:paraId="70B5E41E" w14:textId="77777777">
        <w:tc>
          <w:tcPr>
            <w:tcW w:w="720" w:type="dxa"/>
            <w:vAlign w:val="center"/>
          </w:tcPr>
          <w:p w14:paraId="1F9CEA74" w14:textId="77777777" w:rsidR="00B929E2" w:rsidRDefault="00EF68D0">
            <w:pPr>
              <w:jc w:val="center"/>
            </w:pPr>
            <w:r>
              <w:rPr>
                <w:rFonts w:eastAsiaTheme="minorEastAsia"/>
                <w:color w:val="000000" w:themeColor="text1"/>
                <w:szCs w:val="21"/>
              </w:rPr>
              <w:t>16</w:t>
            </w:r>
          </w:p>
        </w:tc>
        <w:tc>
          <w:tcPr>
            <w:tcW w:w="4320" w:type="dxa"/>
            <w:vAlign w:val="center"/>
          </w:tcPr>
          <w:p w14:paraId="61DB1884"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调整大额申购及定期定额投资业务的公告</w:t>
            </w:r>
          </w:p>
        </w:tc>
        <w:tc>
          <w:tcPr>
            <w:tcW w:w="2520" w:type="dxa"/>
            <w:vAlign w:val="center"/>
          </w:tcPr>
          <w:p w14:paraId="2D485885" w14:textId="77777777" w:rsidR="00B929E2" w:rsidRDefault="00EF68D0">
            <w:pPr>
              <w:jc w:val="left"/>
            </w:pPr>
            <w:r>
              <w:rPr>
                <w:rFonts w:eastAsiaTheme="minorEastAsia"/>
                <w:color w:val="000000" w:themeColor="text1"/>
                <w:szCs w:val="21"/>
              </w:rPr>
              <w:t>同上</w:t>
            </w:r>
          </w:p>
        </w:tc>
        <w:tc>
          <w:tcPr>
            <w:tcW w:w="1440" w:type="dxa"/>
            <w:vAlign w:val="center"/>
          </w:tcPr>
          <w:p w14:paraId="4B78B49E" w14:textId="77777777" w:rsidR="00B929E2" w:rsidRDefault="00EF68D0">
            <w:pPr>
              <w:jc w:val="center"/>
            </w:pPr>
            <w:r>
              <w:rPr>
                <w:rFonts w:eastAsiaTheme="minorEastAsia"/>
                <w:color w:val="000000" w:themeColor="text1"/>
                <w:szCs w:val="21"/>
              </w:rPr>
              <w:t>2024-10-31</w:t>
            </w:r>
          </w:p>
        </w:tc>
      </w:tr>
      <w:tr w:rsidR="00B929E2" w14:paraId="54570491" w14:textId="77777777">
        <w:tc>
          <w:tcPr>
            <w:tcW w:w="720" w:type="dxa"/>
            <w:vAlign w:val="center"/>
          </w:tcPr>
          <w:p w14:paraId="0CFD411F" w14:textId="77777777" w:rsidR="00B929E2" w:rsidRDefault="00EF68D0">
            <w:pPr>
              <w:jc w:val="center"/>
            </w:pPr>
            <w:r>
              <w:rPr>
                <w:rFonts w:eastAsiaTheme="minorEastAsia"/>
                <w:color w:val="000000" w:themeColor="text1"/>
                <w:szCs w:val="21"/>
              </w:rPr>
              <w:t>17</w:t>
            </w:r>
          </w:p>
        </w:tc>
        <w:tc>
          <w:tcPr>
            <w:tcW w:w="4320" w:type="dxa"/>
            <w:vAlign w:val="center"/>
          </w:tcPr>
          <w:p w14:paraId="6AB7FD3A"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2F7A9867" w14:textId="77777777" w:rsidR="00B929E2" w:rsidRDefault="00EF68D0">
            <w:pPr>
              <w:jc w:val="left"/>
            </w:pPr>
            <w:r>
              <w:rPr>
                <w:rFonts w:eastAsiaTheme="minorEastAsia"/>
                <w:color w:val="000000" w:themeColor="text1"/>
                <w:szCs w:val="21"/>
              </w:rPr>
              <w:t>同上</w:t>
            </w:r>
          </w:p>
        </w:tc>
        <w:tc>
          <w:tcPr>
            <w:tcW w:w="1440" w:type="dxa"/>
            <w:vAlign w:val="center"/>
          </w:tcPr>
          <w:p w14:paraId="0D356457" w14:textId="77777777" w:rsidR="00B929E2" w:rsidRDefault="00EF68D0">
            <w:pPr>
              <w:jc w:val="center"/>
            </w:pPr>
            <w:r>
              <w:rPr>
                <w:rFonts w:eastAsiaTheme="minorEastAsia"/>
                <w:color w:val="000000" w:themeColor="text1"/>
                <w:szCs w:val="21"/>
              </w:rPr>
              <w:t>2024-11-09</w:t>
            </w:r>
          </w:p>
        </w:tc>
      </w:tr>
      <w:tr w:rsidR="00B929E2" w14:paraId="19128C13" w14:textId="77777777">
        <w:tc>
          <w:tcPr>
            <w:tcW w:w="720" w:type="dxa"/>
            <w:vAlign w:val="center"/>
          </w:tcPr>
          <w:p w14:paraId="295719E6" w14:textId="77777777" w:rsidR="00B929E2" w:rsidRDefault="00EF68D0">
            <w:pPr>
              <w:jc w:val="center"/>
            </w:pPr>
            <w:r>
              <w:rPr>
                <w:rFonts w:eastAsiaTheme="minorEastAsia"/>
                <w:color w:val="000000" w:themeColor="text1"/>
                <w:szCs w:val="21"/>
              </w:rPr>
              <w:t>18</w:t>
            </w:r>
          </w:p>
        </w:tc>
        <w:tc>
          <w:tcPr>
            <w:tcW w:w="4320" w:type="dxa"/>
            <w:vAlign w:val="center"/>
          </w:tcPr>
          <w:p w14:paraId="0D8963A0"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6ABFA725" w14:textId="77777777" w:rsidR="00B929E2" w:rsidRDefault="00EF68D0">
            <w:pPr>
              <w:jc w:val="left"/>
            </w:pPr>
            <w:r>
              <w:rPr>
                <w:rFonts w:eastAsiaTheme="minorEastAsia"/>
                <w:color w:val="000000" w:themeColor="text1"/>
                <w:szCs w:val="21"/>
              </w:rPr>
              <w:t>同上</w:t>
            </w:r>
          </w:p>
        </w:tc>
        <w:tc>
          <w:tcPr>
            <w:tcW w:w="1440" w:type="dxa"/>
            <w:vAlign w:val="center"/>
          </w:tcPr>
          <w:p w14:paraId="557C3538" w14:textId="77777777" w:rsidR="00B929E2" w:rsidRDefault="00EF68D0">
            <w:pPr>
              <w:jc w:val="center"/>
            </w:pPr>
            <w:r>
              <w:rPr>
                <w:rFonts w:eastAsiaTheme="minorEastAsia"/>
                <w:color w:val="000000" w:themeColor="text1"/>
                <w:szCs w:val="21"/>
              </w:rPr>
              <w:t>2024-11-26</w:t>
            </w:r>
          </w:p>
        </w:tc>
      </w:tr>
      <w:tr w:rsidR="00B929E2" w14:paraId="1CCF9551" w14:textId="77777777">
        <w:tc>
          <w:tcPr>
            <w:tcW w:w="720" w:type="dxa"/>
            <w:vAlign w:val="center"/>
          </w:tcPr>
          <w:p w14:paraId="77946980" w14:textId="77777777" w:rsidR="00B929E2" w:rsidRDefault="00EF68D0">
            <w:pPr>
              <w:jc w:val="center"/>
            </w:pPr>
            <w:r>
              <w:rPr>
                <w:rFonts w:eastAsiaTheme="minorEastAsia"/>
                <w:color w:val="000000" w:themeColor="text1"/>
                <w:szCs w:val="21"/>
              </w:rPr>
              <w:lastRenderedPageBreak/>
              <w:t>19</w:t>
            </w:r>
          </w:p>
        </w:tc>
        <w:tc>
          <w:tcPr>
            <w:tcW w:w="4320" w:type="dxa"/>
            <w:vAlign w:val="center"/>
          </w:tcPr>
          <w:p w14:paraId="13A040F9"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05E95279" w14:textId="77777777" w:rsidR="00B929E2" w:rsidRDefault="00EF68D0">
            <w:pPr>
              <w:jc w:val="left"/>
            </w:pPr>
            <w:r>
              <w:rPr>
                <w:rFonts w:eastAsiaTheme="minorEastAsia"/>
                <w:color w:val="000000" w:themeColor="text1"/>
                <w:szCs w:val="21"/>
              </w:rPr>
              <w:t>同上</w:t>
            </w:r>
          </w:p>
        </w:tc>
        <w:tc>
          <w:tcPr>
            <w:tcW w:w="1440" w:type="dxa"/>
            <w:vAlign w:val="center"/>
          </w:tcPr>
          <w:p w14:paraId="630DA068" w14:textId="77777777" w:rsidR="00B929E2" w:rsidRDefault="00EF68D0">
            <w:pPr>
              <w:jc w:val="center"/>
            </w:pPr>
            <w:r>
              <w:rPr>
                <w:rFonts w:eastAsiaTheme="minorEastAsia"/>
                <w:color w:val="000000" w:themeColor="text1"/>
                <w:szCs w:val="21"/>
              </w:rPr>
              <w:t>2024-12-21</w:t>
            </w:r>
          </w:p>
        </w:tc>
      </w:tr>
      <w:tr w:rsidR="00B929E2" w14:paraId="726A8C17" w14:textId="77777777">
        <w:tc>
          <w:tcPr>
            <w:tcW w:w="720" w:type="dxa"/>
            <w:vAlign w:val="center"/>
          </w:tcPr>
          <w:p w14:paraId="62A00E9A" w14:textId="77777777" w:rsidR="00B929E2" w:rsidRDefault="00EF68D0">
            <w:pPr>
              <w:jc w:val="center"/>
            </w:pPr>
            <w:r>
              <w:rPr>
                <w:rFonts w:eastAsiaTheme="minorEastAsia"/>
                <w:color w:val="000000" w:themeColor="text1"/>
                <w:szCs w:val="21"/>
              </w:rPr>
              <w:t>20</w:t>
            </w:r>
          </w:p>
        </w:tc>
        <w:tc>
          <w:tcPr>
            <w:tcW w:w="4320" w:type="dxa"/>
            <w:vAlign w:val="center"/>
          </w:tcPr>
          <w:p w14:paraId="315D2368" w14:textId="77777777" w:rsidR="00B929E2" w:rsidRDefault="00EF68D0">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5D24111D" w14:textId="77777777" w:rsidR="00B929E2" w:rsidRDefault="00EF68D0">
            <w:pPr>
              <w:jc w:val="left"/>
            </w:pPr>
            <w:r>
              <w:rPr>
                <w:rFonts w:eastAsiaTheme="minorEastAsia"/>
                <w:color w:val="000000" w:themeColor="text1"/>
                <w:szCs w:val="21"/>
              </w:rPr>
              <w:t>同上</w:t>
            </w:r>
          </w:p>
        </w:tc>
        <w:tc>
          <w:tcPr>
            <w:tcW w:w="1440" w:type="dxa"/>
            <w:vAlign w:val="center"/>
          </w:tcPr>
          <w:p w14:paraId="4BB1788D" w14:textId="77777777" w:rsidR="00B929E2" w:rsidRDefault="00EF68D0">
            <w:pPr>
              <w:jc w:val="center"/>
            </w:pPr>
            <w:r>
              <w:rPr>
                <w:rFonts w:eastAsiaTheme="minorEastAsia"/>
                <w:color w:val="000000" w:themeColor="text1"/>
                <w:szCs w:val="21"/>
              </w:rPr>
              <w:t>2024-12-28</w:t>
            </w:r>
          </w:p>
        </w:tc>
      </w:tr>
      <w:tr w:rsidR="00B929E2" w14:paraId="3752469D" w14:textId="77777777">
        <w:tc>
          <w:tcPr>
            <w:tcW w:w="720" w:type="dxa"/>
            <w:vAlign w:val="center"/>
          </w:tcPr>
          <w:p w14:paraId="7C8D4A82" w14:textId="77777777" w:rsidR="00B929E2" w:rsidRDefault="00EF68D0">
            <w:pPr>
              <w:jc w:val="center"/>
            </w:pPr>
            <w:r>
              <w:rPr>
                <w:rFonts w:eastAsiaTheme="minorEastAsia"/>
                <w:color w:val="000000" w:themeColor="text1"/>
                <w:szCs w:val="21"/>
              </w:rPr>
              <w:t>21</w:t>
            </w:r>
          </w:p>
        </w:tc>
        <w:tc>
          <w:tcPr>
            <w:tcW w:w="4320" w:type="dxa"/>
            <w:vAlign w:val="center"/>
          </w:tcPr>
          <w:p w14:paraId="53705CAE" w14:textId="77777777" w:rsidR="00B929E2" w:rsidRDefault="00EF68D0">
            <w:pPr>
              <w:jc w:val="left"/>
            </w:pP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暂停申购、赎回及定期定额投资业务的公告</w:t>
            </w:r>
          </w:p>
        </w:tc>
        <w:tc>
          <w:tcPr>
            <w:tcW w:w="2520" w:type="dxa"/>
            <w:vAlign w:val="center"/>
          </w:tcPr>
          <w:p w14:paraId="18A05801" w14:textId="77777777" w:rsidR="00B929E2" w:rsidRDefault="00EF68D0">
            <w:pPr>
              <w:jc w:val="left"/>
            </w:pPr>
            <w:r>
              <w:rPr>
                <w:rFonts w:eastAsiaTheme="minorEastAsia"/>
                <w:color w:val="000000" w:themeColor="text1"/>
                <w:szCs w:val="21"/>
              </w:rPr>
              <w:t>同上</w:t>
            </w:r>
          </w:p>
        </w:tc>
        <w:tc>
          <w:tcPr>
            <w:tcW w:w="1440" w:type="dxa"/>
            <w:vAlign w:val="center"/>
          </w:tcPr>
          <w:p w14:paraId="5A5CDB34" w14:textId="77777777" w:rsidR="00B929E2" w:rsidRDefault="00EF68D0">
            <w:pPr>
              <w:jc w:val="center"/>
            </w:pPr>
            <w:r>
              <w:rPr>
                <w:rFonts w:eastAsiaTheme="minorEastAsia"/>
                <w:color w:val="000000" w:themeColor="text1"/>
                <w:szCs w:val="21"/>
              </w:rPr>
              <w:t>2024-12-30</w:t>
            </w:r>
          </w:p>
        </w:tc>
      </w:tr>
    </w:tbl>
    <w:p w14:paraId="6A6BBE03"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94" w:name="_Toc192864624"/>
      <w:r w:rsidRPr="006017C4">
        <w:rPr>
          <w:rFonts w:eastAsiaTheme="minorEastAsia"/>
          <w:b/>
          <w:bCs/>
          <w:color w:val="000000" w:themeColor="text1"/>
          <w:szCs w:val="24"/>
          <w:lang w:val="en-US"/>
        </w:rPr>
        <w:t>§12</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394"/>
    </w:p>
    <w:p w14:paraId="42657625"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5" w:name="_Toc352256021"/>
      <w:bookmarkStart w:id="396" w:name="_Toc352256089"/>
      <w:bookmarkStart w:id="397" w:name="_Toc352331267"/>
      <w:bookmarkStart w:id="398" w:name="_Toc362424046"/>
      <w:bookmarkStart w:id="399" w:name="_Toc192864625"/>
      <w:r w:rsidRPr="006017C4">
        <w:rPr>
          <w:rFonts w:ascii="Times New Roman" w:eastAsiaTheme="minorEastAsia" w:hAnsi="Times New Roman"/>
          <w:color w:val="000000" w:themeColor="text1"/>
          <w:kern w:val="0"/>
          <w:sz w:val="21"/>
          <w:szCs w:val="21"/>
        </w:rPr>
        <w:t xml:space="preserve">12.1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395"/>
      <w:bookmarkEnd w:id="396"/>
      <w:bookmarkEnd w:id="397"/>
      <w:bookmarkEnd w:id="398"/>
      <w:bookmarkEnd w:id="399"/>
    </w:p>
    <w:p w14:paraId="49724959"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4074C85A"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基金合同</w:t>
      </w:r>
    </w:p>
    <w:p w14:paraId="5B37098C"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托管协议</w:t>
      </w:r>
    </w:p>
    <w:p w14:paraId="69762C6E"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7593595D"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0D84A15"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49EE6DC" w14:textId="77777777" w:rsidR="00B929E2" w:rsidRDefault="00EF68D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F0B80F5"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w:t>
      </w:r>
      <w:r w:rsidRPr="006017C4">
        <w:rPr>
          <w:rFonts w:eastAsiaTheme="minorEastAsia"/>
          <w:color w:val="000000" w:themeColor="text1"/>
          <w:szCs w:val="21"/>
        </w:rPr>
        <w:t>八</w:t>
      </w:r>
      <w:r w:rsidRPr="006017C4">
        <w:rPr>
          <w:rFonts w:eastAsiaTheme="minorEastAsia"/>
          <w:color w:val="000000" w:themeColor="text1"/>
          <w:szCs w:val="21"/>
        </w:rPr>
        <w:t>)</w:t>
      </w:r>
      <w:r w:rsidRPr="006017C4">
        <w:rPr>
          <w:rFonts w:eastAsiaTheme="minorEastAsia"/>
          <w:color w:val="000000" w:themeColor="text1"/>
          <w:szCs w:val="21"/>
        </w:rPr>
        <w:t>中国证监会要求的其他文件</w:t>
      </w:r>
    </w:p>
    <w:p w14:paraId="475EF45F"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0" w:name="_Toc352256022"/>
      <w:bookmarkStart w:id="401" w:name="_Toc352256090"/>
      <w:bookmarkStart w:id="402" w:name="_Toc352331268"/>
      <w:bookmarkStart w:id="403" w:name="_Toc362424047"/>
      <w:bookmarkStart w:id="404" w:name="_Toc192864626"/>
      <w:r w:rsidRPr="006017C4">
        <w:rPr>
          <w:rFonts w:ascii="Times New Roman" w:eastAsiaTheme="minorEastAsia" w:hAnsi="Times New Roman"/>
          <w:color w:val="000000" w:themeColor="text1"/>
          <w:kern w:val="0"/>
          <w:sz w:val="21"/>
          <w:szCs w:val="21"/>
        </w:rPr>
        <w:t>12</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00"/>
      <w:bookmarkEnd w:id="401"/>
      <w:bookmarkEnd w:id="402"/>
      <w:bookmarkEnd w:id="403"/>
      <w:bookmarkEnd w:id="404"/>
    </w:p>
    <w:p w14:paraId="20D1B149"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基金管理人或基金托管人住所。</w:t>
      </w:r>
    </w:p>
    <w:p w14:paraId="278B1004"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5" w:name="_Toc352256023"/>
      <w:bookmarkStart w:id="406" w:name="_Toc352256091"/>
      <w:bookmarkStart w:id="407" w:name="_Toc352331269"/>
      <w:bookmarkStart w:id="408" w:name="_Toc362424048"/>
      <w:bookmarkStart w:id="409" w:name="_Toc192864627"/>
      <w:r w:rsidRPr="006017C4">
        <w:rPr>
          <w:rFonts w:ascii="Times New Roman" w:eastAsiaTheme="minorEastAsia" w:hAnsi="Times New Roman"/>
          <w:color w:val="000000" w:themeColor="text1"/>
          <w:kern w:val="0"/>
          <w:sz w:val="21"/>
          <w:szCs w:val="21"/>
        </w:rPr>
        <w:t>12</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05"/>
      <w:bookmarkEnd w:id="406"/>
      <w:bookmarkEnd w:id="407"/>
      <w:bookmarkEnd w:id="408"/>
      <w:bookmarkEnd w:id="409"/>
    </w:p>
    <w:p w14:paraId="1CF242C5"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投资者可在营业时间免费查阅，也可按工本费购买复印件。</w:t>
      </w:r>
    </w:p>
    <w:p w14:paraId="14F846D3"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13C1DC87"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0F35F2A6"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23AA8859"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603D8117"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328E497D" w14:textId="77777777"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14:paraId="17A61D19" w14:textId="77777777"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二〇二五年三月三十一日</w:t>
      </w:r>
      <w:bookmarkStart w:id="410" w:name="_GoBack"/>
      <w:bookmarkEnd w:id="410"/>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9015" w14:textId="77777777" w:rsidR="00A433E4" w:rsidRDefault="00A433E4">
      <w:r>
        <w:separator/>
      </w:r>
    </w:p>
  </w:endnote>
  <w:endnote w:type="continuationSeparator" w:id="0">
    <w:p w14:paraId="0E6A3696" w14:textId="77777777" w:rsidR="00A433E4" w:rsidRDefault="00A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DED5" w14:textId="77777777" w:rsidR="00F31C69" w:rsidRDefault="00F31C6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0F93857" w14:textId="77777777" w:rsidR="00F31C69" w:rsidRDefault="00F31C6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3816" w14:textId="5F4EE5EC" w:rsidR="00F31C69" w:rsidRDefault="00F31C6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07807">
      <w:rPr>
        <w:noProof/>
        <w:kern w:val="0"/>
        <w:szCs w:val="21"/>
      </w:rPr>
      <w:t>70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07807">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7FFE" w14:textId="77777777" w:rsidR="00A433E4" w:rsidRDefault="00A433E4">
      <w:r>
        <w:separator/>
      </w:r>
    </w:p>
  </w:footnote>
  <w:footnote w:type="continuationSeparator" w:id="0">
    <w:p w14:paraId="662EF0A8" w14:textId="77777777" w:rsidR="00A433E4" w:rsidRDefault="00A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0AC9" w14:textId="77777777" w:rsidR="00F31C69" w:rsidRPr="00350014" w:rsidRDefault="00F31C69" w:rsidP="00350014">
    <w:pPr>
      <w:pStyle w:val="ae"/>
      <w:pBdr>
        <w:bottom w:val="single" w:sz="6" w:space="0" w:color="auto"/>
      </w:pBdr>
      <w:jc w:val="right"/>
      <w:rPr>
        <w:sz w:val="21"/>
        <w:szCs w:val="21"/>
      </w:rPr>
    </w:pPr>
    <w:r w:rsidRPr="0098122D">
      <w:rPr>
        <w:sz w:val="21"/>
        <w:szCs w:val="21"/>
      </w:rPr>
      <w:t>摩根海外稳健配置混合型证券投资基金</w:t>
    </w:r>
    <w:r w:rsidRPr="0098122D">
      <w:rPr>
        <w:sz w:val="21"/>
        <w:szCs w:val="21"/>
      </w:rPr>
      <w:t>(QDII-FOF)2024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4E9"/>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801F4"/>
    <w:rsid w:val="00080423"/>
    <w:rsid w:val="0008141B"/>
    <w:rsid w:val="00081A3D"/>
    <w:rsid w:val="00081B81"/>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5C01"/>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A088E"/>
    <w:rsid w:val="001A0F4A"/>
    <w:rsid w:val="001A16AE"/>
    <w:rsid w:val="001A1A70"/>
    <w:rsid w:val="001A1B13"/>
    <w:rsid w:val="001A1D38"/>
    <w:rsid w:val="001A21A9"/>
    <w:rsid w:val="001A21B7"/>
    <w:rsid w:val="001A2A97"/>
    <w:rsid w:val="001A3339"/>
    <w:rsid w:val="001A364F"/>
    <w:rsid w:val="001A3803"/>
    <w:rsid w:val="001A39B7"/>
    <w:rsid w:val="001A3C48"/>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2A5B"/>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0E16"/>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0CB"/>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39DF"/>
    <w:rsid w:val="003B405E"/>
    <w:rsid w:val="003B4712"/>
    <w:rsid w:val="003B47EB"/>
    <w:rsid w:val="003B48BA"/>
    <w:rsid w:val="003B4A15"/>
    <w:rsid w:val="003B57D3"/>
    <w:rsid w:val="003B59CA"/>
    <w:rsid w:val="003B6067"/>
    <w:rsid w:val="003B640A"/>
    <w:rsid w:val="003B6C0D"/>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7CA"/>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07807"/>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1C5B"/>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1E24"/>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35C2"/>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4CC"/>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8"/>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63A3"/>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F01DE"/>
    <w:rsid w:val="007F039B"/>
    <w:rsid w:val="007F0759"/>
    <w:rsid w:val="007F0BCC"/>
    <w:rsid w:val="007F0D5B"/>
    <w:rsid w:val="007F0EF7"/>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724"/>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31E"/>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2AA1"/>
    <w:rsid w:val="00A43389"/>
    <w:rsid w:val="00A433E4"/>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119"/>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8BC"/>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B79"/>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29E2"/>
    <w:rsid w:val="00B943EF"/>
    <w:rsid w:val="00B94960"/>
    <w:rsid w:val="00B9543E"/>
    <w:rsid w:val="00B95671"/>
    <w:rsid w:val="00B96F6E"/>
    <w:rsid w:val="00B979D4"/>
    <w:rsid w:val="00BA0FE8"/>
    <w:rsid w:val="00BA1CA3"/>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7399"/>
    <w:rsid w:val="00D4791F"/>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EF68D0"/>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07DC4"/>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B5A57D7"/>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 w:type="paragraph" w:styleId="aff4">
    <w:name w:val="Revision"/>
    <w:hidden/>
    <w:uiPriority w:val="99"/>
    <w:semiHidden/>
    <w:rsid w:val="00802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BAEA-5D0A-4274-BCE2-4732FE10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70</Pages>
  <Words>8728</Words>
  <Characters>49750</Characters>
  <Application>Microsoft Office Word</Application>
  <DocSecurity>0</DocSecurity>
  <Lines>414</Lines>
  <Paragraphs>116</Paragraphs>
  <ScaleCrop>false</ScaleCrop>
  <Company/>
  <LinksUpToDate>false</LinksUpToDate>
  <CharactersWithSpaces>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21</cp:revision>
  <cp:lastPrinted>2007-07-19T00:46:00Z</cp:lastPrinted>
  <dcterms:created xsi:type="dcterms:W3CDTF">2025-03-14T09:09:00Z</dcterms:created>
  <dcterms:modified xsi:type="dcterms:W3CDTF">2025-03-28T06:10:00Z</dcterms:modified>
</cp:coreProperties>
</file>