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摩根世代趋势混合型发起式证券投资基金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基金托管人：招商银行股份有限公司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2426914"/>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2426915"/>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DB3715" w:rsidRDefault="003C5D9A">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DB3715" w:rsidRDefault="003C5D9A">
      <w:pPr>
        <w:spacing w:line="360" w:lineRule="auto"/>
        <w:ind w:firstLineChars="200" w:firstLine="420"/>
        <w:rPr>
          <w:rFonts w:eastAsiaTheme="minorEastAsia"/>
          <w:szCs w:val="21"/>
        </w:rPr>
      </w:pPr>
      <w:r>
        <w:rPr>
          <w:rFonts w:eastAsiaTheme="minorEastAsia"/>
          <w:szCs w:val="21"/>
        </w:rPr>
        <w:t>基金托管人招商银行股份有限公司根据本基金合同规定，于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DB3715" w:rsidRDefault="003C5D9A">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DB3715" w:rsidRDefault="003C5D9A">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DB3715" w:rsidRDefault="003C5D9A">
      <w:pPr>
        <w:spacing w:line="360" w:lineRule="auto"/>
        <w:ind w:firstLineChars="200" w:firstLine="420"/>
        <w:rPr>
          <w:rFonts w:eastAsiaTheme="minorEastAsia"/>
          <w:szCs w:val="21"/>
        </w:rPr>
      </w:pPr>
      <w:r>
        <w:rPr>
          <w:rFonts w:eastAsiaTheme="minorEastAsia"/>
          <w:szCs w:val="21"/>
        </w:rPr>
        <w:t>本报告中财务资料已经审计。普华永道中天会计师事务所（特殊普通合伙）为本基金出具了标准无保留意见的审计报告，请投资者注意阅读。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A52E62"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6914" w:history="1">
        <w:r w:rsidR="00A52E62" w:rsidRPr="00204562">
          <w:rPr>
            <w:rStyle w:val="ad"/>
            <w:b/>
            <w:bCs/>
            <w:noProof/>
          </w:rPr>
          <w:t xml:space="preserve">§1  </w:t>
        </w:r>
        <w:r w:rsidR="00A52E62" w:rsidRPr="00204562">
          <w:rPr>
            <w:rStyle w:val="ad"/>
            <w:b/>
            <w:bCs/>
            <w:noProof/>
          </w:rPr>
          <w:t>重要提示及目录</w:t>
        </w:r>
        <w:r w:rsidR="00A52E62">
          <w:rPr>
            <w:noProof/>
            <w:webHidden/>
          </w:rPr>
          <w:tab/>
        </w:r>
        <w:r w:rsidR="00A52E62">
          <w:rPr>
            <w:noProof/>
            <w:webHidden/>
          </w:rPr>
          <w:fldChar w:fldCharType="begin"/>
        </w:r>
        <w:r w:rsidR="00A52E62">
          <w:rPr>
            <w:noProof/>
            <w:webHidden/>
          </w:rPr>
          <w:instrText xml:space="preserve"> PAGEREF _Toc162426914 \h </w:instrText>
        </w:r>
        <w:r w:rsidR="00A52E62">
          <w:rPr>
            <w:noProof/>
            <w:webHidden/>
          </w:rPr>
        </w:r>
        <w:r w:rsidR="00A52E62">
          <w:rPr>
            <w:noProof/>
            <w:webHidden/>
          </w:rPr>
          <w:fldChar w:fldCharType="separate"/>
        </w:r>
        <w:r w:rsidR="00A52E62">
          <w:rPr>
            <w:noProof/>
            <w:webHidden/>
          </w:rPr>
          <w:t>2</w:t>
        </w:r>
        <w:r w:rsidR="00A52E62">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15" w:history="1">
        <w:r w:rsidRPr="00204562">
          <w:rPr>
            <w:rStyle w:val="ad"/>
            <w:noProof/>
          </w:rPr>
          <w:t xml:space="preserve">1.1 </w:t>
        </w:r>
        <w:r w:rsidRPr="00204562">
          <w:rPr>
            <w:rStyle w:val="ad"/>
            <w:noProof/>
          </w:rPr>
          <w:t>重要提示</w:t>
        </w:r>
        <w:r>
          <w:rPr>
            <w:noProof/>
            <w:webHidden/>
          </w:rPr>
          <w:tab/>
        </w:r>
        <w:r>
          <w:rPr>
            <w:noProof/>
            <w:webHidden/>
          </w:rPr>
          <w:fldChar w:fldCharType="begin"/>
        </w:r>
        <w:r>
          <w:rPr>
            <w:noProof/>
            <w:webHidden/>
          </w:rPr>
          <w:instrText xml:space="preserve"> PAGEREF _Toc162426915 \h </w:instrText>
        </w:r>
        <w:r>
          <w:rPr>
            <w:noProof/>
            <w:webHidden/>
          </w:rPr>
        </w:r>
        <w:r>
          <w:rPr>
            <w:noProof/>
            <w:webHidden/>
          </w:rPr>
          <w:fldChar w:fldCharType="separate"/>
        </w:r>
        <w:r>
          <w:rPr>
            <w:noProof/>
            <w:webHidden/>
          </w:rPr>
          <w:t>2</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16" w:history="1">
        <w:r w:rsidRPr="00204562">
          <w:rPr>
            <w:rStyle w:val="ad"/>
            <w:b/>
            <w:bCs/>
            <w:noProof/>
          </w:rPr>
          <w:t xml:space="preserve">§2  </w:t>
        </w:r>
        <w:r w:rsidRPr="00204562">
          <w:rPr>
            <w:rStyle w:val="ad"/>
            <w:b/>
            <w:bCs/>
            <w:noProof/>
          </w:rPr>
          <w:t>基金简介</w:t>
        </w:r>
        <w:r>
          <w:rPr>
            <w:noProof/>
            <w:webHidden/>
          </w:rPr>
          <w:tab/>
        </w:r>
        <w:r>
          <w:rPr>
            <w:noProof/>
            <w:webHidden/>
          </w:rPr>
          <w:fldChar w:fldCharType="begin"/>
        </w:r>
        <w:r>
          <w:rPr>
            <w:noProof/>
            <w:webHidden/>
          </w:rPr>
          <w:instrText xml:space="preserve"> PAGEREF _Toc162426916 \h </w:instrText>
        </w:r>
        <w:r>
          <w:rPr>
            <w:noProof/>
            <w:webHidden/>
          </w:rPr>
        </w:r>
        <w:r>
          <w:rPr>
            <w:noProof/>
            <w:webHidden/>
          </w:rPr>
          <w:fldChar w:fldCharType="separate"/>
        </w:r>
        <w:r>
          <w:rPr>
            <w:noProof/>
            <w:webHidden/>
          </w:rPr>
          <w:t>5</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17" w:history="1">
        <w:r w:rsidRPr="00204562">
          <w:rPr>
            <w:rStyle w:val="ad"/>
            <w:noProof/>
          </w:rPr>
          <w:t xml:space="preserve">2.1 </w:t>
        </w:r>
        <w:r w:rsidRPr="00204562">
          <w:rPr>
            <w:rStyle w:val="ad"/>
            <w:noProof/>
          </w:rPr>
          <w:t>基金基本情况</w:t>
        </w:r>
        <w:r>
          <w:rPr>
            <w:noProof/>
            <w:webHidden/>
          </w:rPr>
          <w:tab/>
        </w:r>
        <w:r>
          <w:rPr>
            <w:noProof/>
            <w:webHidden/>
          </w:rPr>
          <w:fldChar w:fldCharType="begin"/>
        </w:r>
        <w:r>
          <w:rPr>
            <w:noProof/>
            <w:webHidden/>
          </w:rPr>
          <w:instrText xml:space="preserve"> PAGEREF _Toc162426917 \h </w:instrText>
        </w:r>
        <w:r>
          <w:rPr>
            <w:noProof/>
            <w:webHidden/>
          </w:rPr>
        </w:r>
        <w:r>
          <w:rPr>
            <w:noProof/>
            <w:webHidden/>
          </w:rPr>
          <w:fldChar w:fldCharType="separate"/>
        </w:r>
        <w:r>
          <w:rPr>
            <w:noProof/>
            <w:webHidden/>
          </w:rPr>
          <w:t>5</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18" w:history="1">
        <w:r w:rsidRPr="00204562">
          <w:rPr>
            <w:rStyle w:val="ad"/>
            <w:noProof/>
          </w:rPr>
          <w:t xml:space="preserve">2.2 </w:t>
        </w:r>
        <w:r w:rsidRPr="00204562">
          <w:rPr>
            <w:rStyle w:val="ad"/>
            <w:noProof/>
          </w:rPr>
          <w:t>基金产品说明</w:t>
        </w:r>
        <w:r>
          <w:rPr>
            <w:noProof/>
            <w:webHidden/>
          </w:rPr>
          <w:tab/>
        </w:r>
        <w:r>
          <w:rPr>
            <w:noProof/>
            <w:webHidden/>
          </w:rPr>
          <w:fldChar w:fldCharType="begin"/>
        </w:r>
        <w:r>
          <w:rPr>
            <w:noProof/>
            <w:webHidden/>
          </w:rPr>
          <w:instrText xml:space="preserve"> PAGEREF _Toc162426918 \h </w:instrText>
        </w:r>
        <w:r>
          <w:rPr>
            <w:noProof/>
            <w:webHidden/>
          </w:rPr>
        </w:r>
        <w:r>
          <w:rPr>
            <w:noProof/>
            <w:webHidden/>
          </w:rPr>
          <w:fldChar w:fldCharType="separate"/>
        </w:r>
        <w:r>
          <w:rPr>
            <w:noProof/>
            <w:webHidden/>
          </w:rPr>
          <w:t>5</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19" w:history="1">
        <w:r w:rsidRPr="00204562">
          <w:rPr>
            <w:rStyle w:val="ad"/>
            <w:noProof/>
          </w:rPr>
          <w:t xml:space="preserve">2.3 </w:t>
        </w:r>
        <w:r w:rsidRPr="00204562">
          <w:rPr>
            <w:rStyle w:val="ad"/>
            <w:noProof/>
          </w:rPr>
          <w:t>基金管理人和基金托管人</w:t>
        </w:r>
        <w:r>
          <w:rPr>
            <w:noProof/>
            <w:webHidden/>
          </w:rPr>
          <w:tab/>
        </w:r>
        <w:r>
          <w:rPr>
            <w:noProof/>
            <w:webHidden/>
          </w:rPr>
          <w:fldChar w:fldCharType="begin"/>
        </w:r>
        <w:r>
          <w:rPr>
            <w:noProof/>
            <w:webHidden/>
          </w:rPr>
          <w:instrText xml:space="preserve"> PAGEREF _Toc162426919 \h </w:instrText>
        </w:r>
        <w:r>
          <w:rPr>
            <w:noProof/>
            <w:webHidden/>
          </w:rPr>
        </w:r>
        <w:r>
          <w:rPr>
            <w:noProof/>
            <w:webHidden/>
          </w:rPr>
          <w:fldChar w:fldCharType="separate"/>
        </w:r>
        <w:r>
          <w:rPr>
            <w:noProof/>
            <w:webHidden/>
          </w:rPr>
          <w:t>7</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20" w:history="1">
        <w:r w:rsidRPr="00204562">
          <w:rPr>
            <w:rStyle w:val="ad"/>
            <w:noProof/>
          </w:rPr>
          <w:t xml:space="preserve">2.4 </w:t>
        </w:r>
        <w:r w:rsidRPr="00204562">
          <w:rPr>
            <w:rStyle w:val="ad"/>
            <w:noProof/>
          </w:rPr>
          <w:t>信息披露方式</w:t>
        </w:r>
        <w:r>
          <w:rPr>
            <w:noProof/>
            <w:webHidden/>
          </w:rPr>
          <w:tab/>
        </w:r>
        <w:r>
          <w:rPr>
            <w:noProof/>
            <w:webHidden/>
          </w:rPr>
          <w:fldChar w:fldCharType="begin"/>
        </w:r>
        <w:r>
          <w:rPr>
            <w:noProof/>
            <w:webHidden/>
          </w:rPr>
          <w:instrText xml:space="preserve"> PAGEREF _Toc162426920 \h </w:instrText>
        </w:r>
        <w:r>
          <w:rPr>
            <w:noProof/>
            <w:webHidden/>
          </w:rPr>
        </w:r>
        <w:r>
          <w:rPr>
            <w:noProof/>
            <w:webHidden/>
          </w:rPr>
          <w:fldChar w:fldCharType="separate"/>
        </w:r>
        <w:r>
          <w:rPr>
            <w:noProof/>
            <w:webHidden/>
          </w:rPr>
          <w:t>7</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21" w:history="1">
        <w:r w:rsidRPr="00204562">
          <w:rPr>
            <w:rStyle w:val="ad"/>
            <w:noProof/>
          </w:rPr>
          <w:t xml:space="preserve">2.5 </w:t>
        </w:r>
        <w:r w:rsidRPr="00204562">
          <w:rPr>
            <w:rStyle w:val="ad"/>
            <w:noProof/>
          </w:rPr>
          <w:t>其他相关资料</w:t>
        </w:r>
        <w:r>
          <w:rPr>
            <w:noProof/>
            <w:webHidden/>
          </w:rPr>
          <w:tab/>
        </w:r>
        <w:r>
          <w:rPr>
            <w:noProof/>
            <w:webHidden/>
          </w:rPr>
          <w:fldChar w:fldCharType="begin"/>
        </w:r>
        <w:r>
          <w:rPr>
            <w:noProof/>
            <w:webHidden/>
          </w:rPr>
          <w:instrText xml:space="preserve"> PAGEREF _Toc162426921 \h </w:instrText>
        </w:r>
        <w:r>
          <w:rPr>
            <w:noProof/>
            <w:webHidden/>
          </w:rPr>
        </w:r>
        <w:r>
          <w:rPr>
            <w:noProof/>
            <w:webHidden/>
          </w:rPr>
          <w:fldChar w:fldCharType="separate"/>
        </w:r>
        <w:r>
          <w:rPr>
            <w:noProof/>
            <w:webHidden/>
          </w:rPr>
          <w:t>7</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22" w:history="1">
        <w:r w:rsidRPr="00204562">
          <w:rPr>
            <w:rStyle w:val="ad"/>
            <w:b/>
            <w:bCs/>
            <w:noProof/>
          </w:rPr>
          <w:t xml:space="preserve">§3  </w:t>
        </w:r>
        <w:r w:rsidRPr="00204562">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_Toc162426922 \h </w:instrText>
        </w:r>
        <w:r>
          <w:rPr>
            <w:noProof/>
            <w:webHidden/>
          </w:rPr>
        </w:r>
        <w:r>
          <w:rPr>
            <w:noProof/>
            <w:webHidden/>
          </w:rPr>
          <w:fldChar w:fldCharType="separate"/>
        </w:r>
        <w:r>
          <w:rPr>
            <w:noProof/>
            <w:webHidden/>
          </w:rPr>
          <w:t>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23" w:history="1">
        <w:r w:rsidRPr="00204562">
          <w:rPr>
            <w:rStyle w:val="ad"/>
            <w:noProof/>
          </w:rPr>
          <w:t xml:space="preserve">3.1 </w:t>
        </w:r>
        <w:r w:rsidRPr="00204562">
          <w:rPr>
            <w:rStyle w:val="ad"/>
            <w:noProof/>
          </w:rPr>
          <w:t>主要会计数据和财务指标</w:t>
        </w:r>
        <w:r>
          <w:rPr>
            <w:noProof/>
            <w:webHidden/>
          </w:rPr>
          <w:tab/>
        </w:r>
        <w:r>
          <w:rPr>
            <w:noProof/>
            <w:webHidden/>
          </w:rPr>
          <w:fldChar w:fldCharType="begin"/>
        </w:r>
        <w:r>
          <w:rPr>
            <w:noProof/>
            <w:webHidden/>
          </w:rPr>
          <w:instrText xml:space="preserve"> PAGEREF _Toc162426923 \h </w:instrText>
        </w:r>
        <w:r>
          <w:rPr>
            <w:noProof/>
            <w:webHidden/>
          </w:rPr>
        </w:r>
        <w:r>
          <w:rPr>
            <w:noProof/>
            <w:webHidden/>
          </w:rPr>
          <w:fldChar w:fldCharType="separate"/>
        </w:r>
        <w:r>
          <w:rPr>
            <w:noProof/>
            <w:webHidden/>
          </w:rPr>
          <w:t>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24" w:history="1">
        <w:r w:rsidRPr="00204562">
          <w:rPr>
            <w:rStyle w:val="ad"/>
            <w:noProof/>
          </w:rPr>
          <w:t xml:space="preserve">3.2 </w:t>
        </w:r>
        <w:r w:rsidRPr="00204562">
          <w:rPr>
            <w:rStyle w:val="ad"/>
            <w:noProof/>
          </w:rPr>
          <w:t>基金净值表现</w:t>
        </w:r>
        <w:r>
          <w:rPr>
            <w:noProof/>
            <w:webHidden/>
          </w:rPr>
          <w:tab/>
        </w:r>
        <w:r>
          <w:rPr>
            <w:noProof/>
            <w:webHidden/>
          </w:rPr>
          <w:fldChar w:fldCharType="begin"/>
        </w:r>
        <w:r>
          <w:rPr>
            <w:noProof/>
            <w:webHidden/>
          </w:rPr>
          <w:instrText xml:space="preserve"> PAGEREF _Toc162426924 \h </w:instrText>
        </w:r>
        <w:r>
          <w:rPr>
            <w:noProof/>
            <w:webHidden/>
          </w:rPr>
        </w:r>
        <w:r>
          <w:rPr>
            <w:noProof/>
            <w:webHidden/>
          </w:rPr>
          <w:fldChar w:fldCharType="separate"/>
        </w:r>
        <w:r>
          <w:rPr>
            <w:noProof/>
            <w:webHidden/>
          </w:rPr>
          <w:t>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25" w:history="1">
        <w:r w:rsidRPr="00204562">
          <w:rPr>
            <w:rStyle w:val="ad"/>
            <w:noProof/>
          </w:rPr>
          <w:t xml:space="preserve">3.3 </w:t>
        </w:r>
        <w:r w:rsidRPr="00204562">
          <w:rPr>
            <w:rStyle w:val="ad"/>
            <w:noProof/>
          </w:rPr>
          <w:t>过去三年基金的利润分配情况</w:t>
        </w:r>
        <w:r>
          <w:rPr>
            <w:noProof/>
            <w:webHidden/>
          </w:rPr>
          <w:tab/>
        </w:r>
        <w:r>
          <w:rPr>
            <w:noProof/>
            <w:webHidden/>
          </w:rPr>
          <w:fldChar w:fldCharType="begin"/>
        </w:r>
        <w:r>
          <w:rPr>
            <w:noProof/>
            <w:webHidden/>
          </w:rPr>
          <w:instrText xml:space="preserve"> PAGEREF _Toc162426925 \h </w:instrText>
        </w:r>
        <w:r>
          <w:rPr>
            <w:noProof/>
            <w:webHidden/>
          </w:rPr>
        </w:r>
        <w:r>
          <w:rPr>
            <w:noProof/>
            <w:webHidden/>
          </w:rPr>
          <w:fldChar w:fldCharType="separate"/>
        </w:r>
        <w:r>
          <w:rPr>
            <w:noProof/>
            <w:webHidden/>
          </w:rPr>
          <w:t>12</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26" w:history="1">
        <w:r w:rsidRPr="00204562">
          <w:rPr>
            <w:rStyle w:val="ad"/>
            <w:b/>
            <w:bCs/>
            <w:noProof/>
          </w:rPr>
          <w:t xml:space="preserve">§4  </w:t>
        </w:r>
        <w:r w:rsidRPr="00204562">
          <w:rPr>
            <w:rStyle w:val="ad"/>
            <w:b/>
            <w:bCs/>
            <w:noProof/>
          </w:rPr>
          <w:t>管理人报告</w:t>
        </w:r>
        <w:r>
          <w:rPr>
            <w:noProof/>
            <w:webHidden/>
          </w:rPr>
          <w:tab/>
        </w:r>
        <w:r>
          <w:rPr>
            <w:noProof/>
            <w:webHidden/>
          </w:rPr>
          <w:fldChar w:fldCharType="begin"/>
        </w:r>
        <w:r>
          <w:rPr>
            <w:noProof/>
            <w:webHidden/>
          </w:rPr>
          <w:instrText xml:space="preserve"> PAGEREF _Toc162426926 \h </w:instrText>
        </w:r>
        <w:r>
          <w:rPr>
            <w:noProof/>
            <w:webHidden/>
          </w:rPr>
        </w:r>
        <w:r>
          <w:rPr>
            <w:noProof/>
            <w:webHidden/>
          </w:rPr>
          <w:fldChar w:fldCharType="separate"/>
        </w:r>
        <w:r>
          <w:rPr>
            <w:noProof/>
            <w:webHidden/>
          </w:rPr>
          <w:t>12</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27" w:history="1">
        <w:r w:rsidRPr="00204562">
          <w:rPr>
            <w:rStyle w:val="ad"/>
            <w:noProof/>
          </w:rPr>
          <w:t xml:space="preserve">4.1 </w:t>
        </w:r>
        <w:r w:rsidRPr="00204562">
          <w:rPr>
            <w:rStyle w:val="ad"/>
            <w:noProof/>
          </w:rPr>
          <w:t>基金管理人及基金经理情况</w:t>
        </w:r>
        <w:r>
          <w:rPr>
            <w:noProof/>
            <w:webHidden/>
          </w:rPr>
          <w:tab/>
        </w:r>
        <w:r>
          <w:rPr>
            <w:noProof/>
            <w:webHidden/>
          </w:rPr>
          <w:fldChar w:fldCharType="begin"/>
        </w:r>
        <w:r>
          <w:rPr>
            <w:noProof/>
            <w:webHidden/>
          </w:rPr>
          <w:instrText xml:space="preserve"> PAGEREF _Toc162426927 \h </w:instrText>
        </w:r>
        <w:r>
          <w:rPr>
            <w:noProof/>
            <w:webHidden/>
          </w:rPr>
        </w:r>
        <w:r>
          <w:rPr>
            <w:noProof/>
            <w:webHidden/>
          </w:rPr>
          <w:fldChar w:fldCharType="separate"/>
        </w:r>
        <w:r>
          <w:rPr>
            <w:noProof/>
            <w:webHidden/>
          </w:rPr>
          <w:t>12</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28" w:history="1">
        <w:r w:rsidRPr="00204562">
          <w:rPr>
            <w:rStyle w:val="ad"/>
            <w:noProof/>
          </w:rPr>
          <w:t xml:space="preserve">4.2 </w:t>
        </w:r>
        <w:r w:rsidRPr="00204562">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_Toc162426928 \h </w:instrText>
        </w:r>
        <w:r>
          <w:rPr>
            <w:noProof/>
            <w:webHidden/>
          </w:rPr>
        </w:r>
        <w:r>
          <w:rPr>
            <w:noProof/>
            <w:webHidden/>
          </w:rPr>
          <w:fldChar w:fldCharType="separate"/>
        </w:r>
        <w:r>
          <w:rPr>
            <w:noProof/>
            <w:webHidden/>
          </w:rPr>
          <w:t>14</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29" w:history="1">
        <w:r w:rsidRPr="00204562">
          <w:rPr>
            <w:rStyle w:val="ad"/>
            <w:noProof/>
          </w:rPr>
          <w:t xml:space="preserve">4.3 </w:t>
        </w:r>
        <w:r w:rsidRPr="00204562">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_Toc162426929 \h </w:instrText>
        </w:r>
        <w:r>
          <w:rPr>
            <w:noProof/>
            <w:webHidden/>
          </w:rPr>
        </w:r>
        <w:r>
          <w:rPr>
            <w:noProof/>
            <w:webHidden/>
          </w:rPr>
          <w:fldChar w:fldCharType="separate"/>
        </w:r>
        <w:r>
          <w:rPr>
            <w:noProof/>
            <w:webHidden/>
          </w:rPr>
          <w:t>14</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30" w:history="1">
        <w:r w:rsidRPr="00204562">
          <w:rPr>
            <w:rStyle w:val="ad"/>
            <w:noProof/>
          </w:rPr>
          <w:t xml:space="preserve">4.4 </w:t>
        </w:r>
        <w:r w:rsidRPr="00204562">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_Toc162426930 \h </w:instrText>
        </w:r>
        <w:r>
          <w:rPr>
            <w:noProof/>
            <w:webHidden/>
          </w:rPr>
        </w:r>
        <w:r>
          <w:rPr>
            <w:noProof/>
            <w:webHidden/>
          </w:rPr>
          <w:fldChar w:fldCharType="separate"/>
        </w:r>
        <w:r>
          <w:rPr>
            <w:noProof/>
            <w:webHidden/>
          </w:rPr>
          <w:t>15</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31" w:history="1">
        <w:r w:rsidRPr="00204562">
          <w:rPr>
            <w:rStyle w:val="ad"/>
            <w:noProof/>
          </w:rPr>
          <w:t xml:space="preserve">4.5 </w:t>
        </w:r>
        <w:r w:rsidRPr="00204562">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_Toc162426931 \h </w:instrText>
        </w:r>
        <w:r>
          <w:rPr>
            <w:noProof/>
            <w:webHidden/>
          </w:rPr>
        </w:r>
        <w:r>
          <w:rPr>
            <w:noProof/>
            <w:webHidden/>
          </w:rPr>
          <w:fldChar w:fldCharType="separate"/>
        </w:r>
        <w:r>
          <w:rPr>
            <w:noProof/>
            <w:webHidden/>
          </w:rPr>
          <w:t>16</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32" w:history="1">
        <w:r w:rsidRPr="00204562">
          <w:rPr>
            <w:rStyle w:val="ad"/>
            <w:noProof/>
          </w:rPr>
          <w:t xml:space="preserve">4.6 </w:t>
        </w:r>
        <w:r w:rsidRPr="00204562">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_Toc162426932 \h </w:instrText>
        </w:r>
        <w:r>
          <w:rPr>
            <w:noProof/>
            <w:webHidden/>
          </w:rPr>
        </w:r>
        <w:r>
          <w:rPr>
            <w:noProof/>
            <w:webHidden/>
          </w:rPr>
          <w:fldChar w:fldCharType="separate"/>
        </w:r>
        <w:r>
          <w:rPr>
            <w:noProof/>
            <w:webHidden/>
          </w:rPr>
          <w:t>16</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33" w:history="1">
        <w:r w:rsidRPr="00204562">
          <w:rPr>
            <w:rStyle w:val="ad"/>
            <w:noProof/>
          </w:rPr>
          <w:t xml:space="preserve">4.7 </w:t>
        </w:r>
        <w:r w:rsidRPr="00204562">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_Toc162426933 \h </w:instrText>
        </w:r>
        <w:r>
          <w:rPr>
            <w:noProof/>
            <w:webHidden/>
          </w:rPr>
        </w:r>
        <w:r>
          <w:rPr>
            <w:noProof/>
            <w:webHidden/>
          </w:rPr>
          <w:fldChar w:fldCharType="separate"/>
        </w:r>
        <w:r>
          <w:rPr>
            <w:noProof/>
            <w:webHidden/>
          </w:rPr>
          <w:t>16</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34" w:history="1">
        <w:r w:rsidRPr="00204562">
          <w:rPr>
            <w:rStyle w:val="ad"/>
            <w:noProof/>
          </w:rPr>
          <w:t xml:space="preserve">4.8 </w:t>
        </w:r>
        <w:r w:rsidRPr="00204562">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_Toc162426934 \h </w:instrText>
        </w:r>
        <w:r>
          <w:rPr>
            <w:noProof/>
            <w:webHidden/>
          </w:rPr>
        </w:r>
        <w:r>
          <w:rPr>
            <w:noProof/>
            <w:webHidden/>
          </w:rPr>
          <w:fldChar w:fldCharType="separate"/>
        </w:r>
        <w:r>
          <w:rPr>
            <w:noProof/>
            <w:webHidden/>
          </w:rPr>
          <w:t>17</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35" w:history="1">
        <w:r w:rsidRPr="00204562">
          <w:rPr>
            <w:rStyle w:val="ad"/>
            <w:noProof/>
          </w:rPr>
          <w:t xml:space="preserve">4.9 </w:t>
        </w:r>
        <w:r w:rsidRPr="00204562">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_Toc162426935 \h </w:instrText>
        </w:r>
        <w:r>
          <w:rPr>
            <w:noProof/>
            <w:webHidden/>
          </w:rPr>
        </w:r>
        <w:r>
          <w:rPr>
            <w:noProof/>
            <w:webHidden/>
          </w:rPr>
          <w:fldChar w:fldCharType="separate"/>
        </w:r>
        <w:r>
          <w:rPr>
            <w:noProof/>
            <w:webHidden/>
          </w:rPr>
          <w:t>17</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36" w:history="1">
        <w:r w:rsidRPr="00204562">
          <w:rPr>
            <w:rStyle w:val="ad"/>
            <w:b/>
            <w:bCs/>
            <w:noProof/>
          </w:rPr>
          <w:t xml:space="preserve">§5  </w:t>
        </w:r>
        <w:r w:rsidRPr="00204562">
          <w:rPr>
            <w:rStyle w:val="ad"/>
            <w:b/>
            <w:bCs/>
            <w:noProof/>
          </w:rPr>
          <w:t>托管人报告</w:t>
        </w:r>
        <w:r>
          <w:rPr>
            <w:noProof/>
            <w:webHidden/>
          </w:rPr>
          <w:tab/>
        </w:r>
        <w:r>
          <w:rPr>
            <w:noProof/>
            <w:webHidden/>
          </w:rPr>
          <w:fldChar w:fldCharType="begin"/>
        </w:r>
        <w:r>
          <w:rPr>
            <w:noProof/>
            <w:webHidden/>
          </w:rPr>
          <w:instrText xml:space="preserve"> PAGEREF _Toc162426936 \h </w:instrText>
        </w:r>
        <w:r>
          <w:rPr>
            <w:noProof/>
            <w:webHidden/>
          </w:rPr>
        </w:r>
        <w:r>
          <w:rPr>
            <w:noProof/>
            <w:webHidden/>
          </w:rPr>
          <w:fldChar w:fldCharType="separate"/>
        </w:r>
        <w:r>
          <w:rPr>
            <w:noProof/>
            <w:webHidden/>
          </w:rPr>
          <w:t>17</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37" w:history="1">
        <w:r w:rsidRPr="00204562">
          <w:rPr>
            <w:rStyle w:val="ad"/>
            <w:noProof/>
          </w:rPr>
          <w:t xml:space="preserve">5.1 </w:t>
        </w:r>
        <w:r w:rsidRPr="00204562">
          <w:rPr>
            <w:rStyle w:val="ad"/>
            <w:noProof/>
          </w:rPr>
          <w:t>报告期内本基金托管人遵规守信情况声明</w:t>
        </w:r>
        <w:r>
          <w:rPr>
            <w:noProof/>
            <w:webHidden/>
          </w:rPr>
          <w:tab/>
        </w:r>
        <w:r>
          <w:rPr>
            <w:noProof/>
            <w:webHidden/>
          </w:rPr>
          <w:fldChar w:fldCharType="begin"/>
        </w:r>
        <w:r>
          <w:rPr>
            <w:noProof/>
            <w:webHidden/>
          </w:rPr>
          <w:instrText xml:space="preserve"> PAGEREF _Toc162426937 \h </w:instrText>
        </w:r>
        <w:r>
          <w:rPr>
            <w:noProof/>
            <w:webHidden/>
          </w:rPr>
        </w:r>
        <w:r>
          <w:rPr>
            <w:noProof/>
            <w:webHidden/>
          </w:rPr>
          <w:fldChar w:fldCharType="separate"/>
        </w:r>
        <w:r>
          <w:rPr>
            <w:noProof/>
            <w:webHidden/>
          </w:rPr>
          <w:t>17</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38" w:history="1">
        <w:r w:rsidRPr="00204562">
          <w:rPr>
            <w:rStyle w:val="ad"/>
            <w:noProof/>
          </w:rPr>
          <w:t xml:space="preserve">5.2 </w:t>
        </w:r>
        <w:r w:rsidRPr="00204562">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_Toc162426938 \h </w:instrText>
        </w:r>
        <w:r>
          <w:rPr>
            <w:noProof/>
            <w:webHidden/>
          </w:rPr>
        </w:r>
        <w:r>
          <w:rPr>
            <w:noProof/>
            <w:webHidden/>
          </w:rPr>
          <w:fldChar w:fldCharType="separate"/>
        </w:r>
        <w:r>
          <w:rPr>
            <w:noProof/>
            <w:webHidden/>
          </w:rPr>
          <w:t>17</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39" w:history="1">
        <w:r w:rsidRPr="00204562">
          <w:rPr>
            <w:rStyle w:val="ad"/>
            <w:noProof/>
          </w:rPr>
          <w:t xml:space="preserve">5.3 </w:t>
        </w:r>
        <w:r w:rsidRPr="00204562">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_Toc162426939 \h </w:instrText>
        </w:r>
        <w:r>
          <w:rPr>
            <w:noProof/>
            <w:webHidden/>
          </w:rPr>
        </w:r>
        <w:r>
          <w:rPr>
            <w:noProof/>
            <w:webHidden/>
          </w:rPr>
          <w:fldChar w:fldCharType="separate"/>
        </w:r>
        <w:r>
          <w:rPr>
            <w:noProof/>
            <w:webHidden/>
          </w:rPr>
          <w:t>17</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40" w:history="1">
        <w:r w:rsidRPr="00204562">
          <w:rPr>
            <w:rStyle w:val="ad"/>
            <w:b/>
            <w:bCs/>
            <w:noProof/>
          </w:rPr>
          <w:t xml:space="preserve">§6  </w:t>
        </w:r>
        <w:r w:rsidRPr="00204562">
          <w:rPr>
            <w:rStyle w:val="ad"/>
            <w:b/>
            <w:bCs/>
            <w:noProof/>
          </w:rPr>
          <w:t>审计报告</w:t>
        </w:r>
        <w:r>
          <w:rPr>
            <w:noProof/>
            <w:webHidden/>
          </w:rPr>
          <w:tab/>
        </w:r>
        <w:r>
          <w:rPr>
            <w:noProof/>
            <w:webHidden/>
          </w:rPr>
          <w:fldChar w:fldCharType="begin"/>
        </w:r>
        <w:r>
          <w:rPr>
            <w:noProof/>
            <w:webHidden/>
          </w:rPr>
          <w:instrText xml:space="preserve"> PAGEREF _Toc162426940 \h </w:instrText>
        </w:r>
        <w:r>
          <w:rPr>
            <w:noProof/>
            <w:webHidden/>
          </w:rPr>
        </w:r>
        <w:r>
          <w:rPr>
            <w:noProof/>
            <w:webHidden/>
          </w:rPr>
          <w:fldChar w:fldCharType="separate"/>
        </w:r>
        <w:r>
          <w:rPr>
            <w:noProof/>
            <w:webHidden/>
          </w:rPr>
          <w:t>18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41" w:history="1">
        <w:r w:rsidRPr="00204562">
          <w:rPr>
            <w:rStyle w:val="ad"/>
            <w:noProof/>
          </w:rPr>
          <w:t xml:space="preserve">6.1 </w:t>
        </w:r>
        <w:r w:rsidRPr="00204562">
          <w:rPr>
            <w:rStyle w:val="ad"/>
            <w:noProof/>
          </w:rPr>
          <w:t>审计意见</w:t>
        </w:r>
        <w:r>
          <w:rPr>
            <w:noProof/>
            <w:webHidden/>
          </w:rPr>
          <w:tab/>
        </w:r>
        <w:r>
          <w:rPr>
            <w:noProof/>
            <w:webHidden/>
          </w:rPr>
          <w:fldChar w:fldCharType="begin"/>
        </w:r>
        <w:r>
          <w:rPr>
            <w:noProof/>
            <w:webHidden/>
          </w:rPr>
          <w:instrText xml:space="preserve"> PAGEREF _Toc162426941 \h </w:instrText>
        </w:r>
        <w:r>
          <w:rPr>
            <w:noProof/>
            <w:webHidden/>
          </w:rPr>
        </w:r>
        <w:r>
          <w:rPr>
            <w:noProof/>
            <w:webHidden/>
          </w:rPr>
          <w:fldChar w:fldCharType="separate"/>
        </w:r>
        <w:r>
          <w:rPr>
            <w:noProof/>
            <w:webHidden/>
          </w:rPr>
          <w:t>18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42" w:history="1">
        <w:r w:rsidRPr="00204562">
          <w:rPr>
            <w:rStyle w:val="ad"/>
            <w:noProof/>
          </w:rPr>
          <w:t xml:space="preserve">6.2 </w:t>
        </w:r>
        <w:r w:rsidRPr="00204562">
          <w:rPr>
            <w:rStyle w:val="ad"/>
            <w:noProof/>
          </w:rPr>
          <w:t>形成审计意见的基础</w:t>
        </w:r>
        <w:r>
          <w:rPr>
            <w:noProof/>
            <w:webHidden/>
          </w:rPr>
          <w:tab/>
        </w:r>
        <w:r>
          <w:rPr>
            <w:noProof/>
            <w:webHidden/>
          </w:rPr>
          <w:fldChar w:fldCharType="begin"/>
        </w:r>
        <w:r>
          <w:rPr>
            <w:noProof/>
            <w:webHidden/>
          </w:rPr>
          <w:instrText xml:space="preserve"> PAGEREF _Toc162426942 \h </w:instrText>
        </w:r>
        <w:r>
          <w:rPr>
            <w:noProof/>
            <w:webHidden/>
          </w:rPr>
        </w:r>
        <w:r>
          <w:rPr>
            <w:noProof/>
            <w:webHidden/>
          </w:rPr>
          <w:fldChar w:fldCharType="separate"/>
        </w:r>
        <w:r>
          <w:rPr>
            <w:noProof/>
            <w:webHidden/>
          </w:rPr>
          <w:t>18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43" w:history="1">
        <w:r w:rsidRPr="00204562">
          <w:rPr>
            <w:rStyle w:val="ad"/>
            <w:noProof/>
          </w:rPr>
          <w:t xml:space="preserve">6.3 </w:t>
        </w:r>
        <w:r w:rsidRPr="00204562">
          <w:rPr>
            <w:rStyle w:val="ad"/>
            <w:noProof/>
          </w:rPr>
          <w:t>管理层对财务报表的责任</w:t>
        </w:r>
        <w:r>
          <w:rPr>
            <w:noProof/>
            <w:webHidden/>
          </w:rPr>
          <w:tab/>
        </w:r>
        <w:r>
          <w:rPr>
            <w:noProof/>
            <w:webHidden/>
          </w:rPr>
          <w:fldChar w:fldCharType="begin"/>
        </w:r>
        <w:r>
          <w:rPr>
            <w:noProof/>
            <w:webHidden/>
          </w:rPr>
          <w:instrText xml:space="preserve"> PAGEREF _Toc162426943 \h </w:instrText>
        </w:r>
        <w:r>
          <w:rPr>
            <w:noProof/>
            <w:webHidden/>
          </w:rPr>
        </w:r>
        <w:r>
          <w:rPr>
            <w:noProof/>
            <w:webHidden/>
          </w:rPr>
          <w:fldChar w:fldCharType="separate"/>
        </w:r>
        <w:r>
          <w:rPr>
            <w:noProof/>
            <w:webHidden/>
          </w:rPr>
          <w:t>18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44" w:history="1">
        <w:r w:rsidRPr="00204562">
          <w:rPr>
            <w:rStyle w:val="ad"/>
            <w:noProof/>
          </w:rPr>
          <w:t xml:space="preserve">6.4 </w:t>
        </w:r>
        <w:r w:rsidRPr="00204562">
          <w:rPr>
            <w:rStyle w:val="ad"/>
            <w:noProof/>
          </w:rPr>
          <w:t>注册会计师的责任</w:t>
        </w:r>
        <w:r>
          <w:rPr>
            <w:noProof/>
            <w:webHidden/>
          </w:rPr>
          <w:tab/>
        </w:r>
        <w:r>
          <w:rPr>
            <w:noProof/>
            <w:webHidden/>
          </w:rPr>
          <w:fldChar w:fldCharType="begin"/>
        </w:r>
        <w:r>
          <w:rPr>
            <w:noProof/>
            <w:webHidden/>
          </w:rPr>
          <w:instrText xml:space="preserve"> PAGEREF _Toc162426944 \h </w:instrText>
        </w:r>
        <w:r>
          <w:rPr>
            <w:noProof/>
            <w:webHidden/>
          </w:rPr>
        </w:r>
        <w:r>
          <w:rPr>
            <w:noProof/>
            <w:webHidden/>
          </w:rPr>
          <w:fldChar w:fldCharType="separate"/>
        </w:r>
        <w:r>
          <w:rPr>
            <w:noProof/>
            <w:webHidden/>
          </w:rPr>
          <w:t>19</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45" w:history="1">
        <w:r w:rsidRPr="00204562">
          <w:rPr>
            <w:rStyle w:val="ad"/>
            <w:b/>
            <w:bCs/>
            <w:noProof/>
          </w:rPr>
          <w:t xml:space="preserve">§7  </w:t>
        </w:r>
        <w:r w:rsidRPr="00204562">
          <w:rPr>
            <w:rStyle w:val="ad"/>
            <w:b/>
            <w:bCs/>
            <w:noProof/>
          </w:rPr>
          <w:t>年度财务报表</w:t>
        </w:r>
        <w:r>
          <w:rPr>
            <w:noProof/>
            <w:webHidden/>
          </w:rPr>
          <w:tab/>
        </w:r>
        <w:r>
          <w:rPr>
            <w:noProof/>
            <w:webHidden/>
          </w:rPr>
          <w:fldChar w:fldCharType="begin"/>
        </w:r>
        <w:r>
          <w:rPr>
            <w:noProof/>
            <w:webHidden/>
          </w:rPr>
          <w:instrText xml:space="preserve"> PAGEREF _Toc162426945 \h </w:instrText>
        </w:r>
        <w:r>
          <w:rPr>
            <w:noProof/>
            <w:webHidden/>
          </w:rPr>
        </w:r>
        <w:r>
          <w:rPr>
            <w:noProof/>
            <w:webHidden/>
          </w:rPr>
          <w:fldChar w:fldCharType="separate"/>
        </w:r>
        <w:r>
          <w:rPr>
            <w:noProof/>
            <w:webHidden/>
          </w:rPr>
          <w:t>20</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46" w:history="1">
        <w:r w:rsidRPr="00204562">
          <w:rPr>
            <w:rStyle w:val="ad"/>
            <w:noProof/>
          </w:rPr>
          <w:t xml:space="preserve">7.1 </w:t>
        </w:r>
        <w:r w:rsidRPr="00204562">
          <w:rPr>
            <w:rStyle w:val="ad"/>
            <w:noProof/>
          </w:rPr>
          <w:t>资产负债表</w:t>
        </w:r>
        <w:r>
          <w:rPr>
            <w:noProof/>
            <w:webHidden/>
          </w:rPr>
          <w:tab/>
        </w:r>
        <w:r>
          <w:rPr>
            <w:noProof/>
            <w:webHidden/>
          </w:rPr>
          <w:fldChar w:fldCharType="begin"/>
        </w:r>
        <w:r>
          <w:rPr>
            <w:noProof/>
            <w:webHidden/>
          </w:rPr>
          <w:instrText xml:space="preserve"> PAGEREF _Toc162426946 \h </w:instrText>
        </w:r>
        <w:r>
          <w:rPr>
            <w:noProof/>
            <w:webHidden/>
          </w:rPr>
        </w:r>
        <w:r>
          <w:rPr>
            <w:noProof/>
            <w:webHidden/>
          </w:rPr>
          <w:fldChar w:fldCharType="separate"/>
        </w:r>
        <w:r>
          <w:rPr>
            <w:noProof/>
            <w:webHidden/>
          </w:rPr>
          <w:t>20</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47" w:history="1">
        <w:r w:rsidRPr="00204562">
          <w:rPr>
            <w:rStyle w:val="ad"/>
            <w:noProof/>
          </w:rPr>
          <w:t xml:space="preserve">7.2 </w:t>
        </w:r>
        <w:r w:rsidRPr="00204562">
          <w:rPr>
            <w:rStyle w:val="ad"/>
            <w:noProof/>
          </w:rPr>
          <w:t>利润表</w:t>
        </w:r>
        <w:r>
          <w:rPr>
            <w:noProof/>
            <w:webHidden/>
          </w:rPr>
          <w:tab/>
        </w:r>
        <w:r>
          <w:rPr>
            <w:noProof/>
            <w:webHidden/>
          </w:rPr>
          <w:fldChar w:fldCharType="begin"/>
        </w:r>
        <w:r>
          <w:rPr>
            <w:noProof/>
            <w:webHidden/>
          </w:rPr>
          <w:instrText xml:space="preserve"> PAGEREF _Toc162426947 \h </w:instrText>
        </w:r>
        <w:r>
          <w:rPr>
            <w:noProof/>
            <w:webHidden/>
          </w:rPr>
        </w:r>
        <w:r>
          <w:rPr>
            <w:noProof/>
            <w:webHidden/>
          </w:rPr>
          <w:fldChar w:fldCharType="separate"/>
        </w:r>
        <w:r>
          <w:rPr>
            <w:noProof/>
            <w:webHidden/>
          </w:rPr>
          <w:t>22</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48" w:history="1">
        <w:r w:rsidRPr="00204562">
          <w:rPr>
            <w:rStyle w:val="ad"/>
            <w:noProof/>
          </w:rPr>
          <w:t xml:space="preserve">7.3 </w:t>
        </w:r>
        <w:r w:rsidRPr="00204562">
          <w:rPr>
            <w:rStyle w:val="ad"/>
            <w:rFonts w:ascii="宋体" w:hAnsi="宋体"/>
            <w:noProof/>
          </w:rPr>
          <w:t>净资产变动表</w:t>
        </w:r>
        <w:r>
          <w:rPr>
            <w:noProof/>
            <w:webHidden/>
          </w:rPr>
          <w:tab/>
        </w:r>
        <w:r>
          <w:rPr>
            <w:noProof/>
            <w:webHidden/>
          </w:rPr>
          <w:fldChar w:fldCharType="begin"/>
        </w:r>
        <w:r>
          <w:rPr>
            <w:noProof/>
            <w:webHidden/>
          </w:rPr>
          <w:instrText xml:space="preserve"> PAGEREF _Toc162426948 \h </w:instrText>
        </w:r>
        <w:r>
          <w:rPr>
            <w:noProof/>
            <w:webHidden/>
          </w:rPr>
        </w:r>
        <w:r>
          <w:rPr>
            <w:noProof/>
            <w:webHidden/>
          </w:rPr>
          <w:fldChar w:fldCharType="separate"/>
        </w:r>
        <w:r>
          <w:rPr>
            <w:noProof/>
            <w:webHidden/>
          </w:rPr>
          <w:t>23</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49" w:history="1">
        <w:r w:rsidRPr="00204562">
          <w:rPr>
            <w:rStyle w:val="ad"/>
            <w:noProof/>
          </w:rPr>
          <w:t xml:space="preserve">7.4 </w:t>
        </w:r>
        <w:r w:rsidRPr="00204562">
          <w:rPr>
            <w:rStyle w:val="ad"/>
            <w:noProof/>
          </w:rPr>
          <w:t>报表附注</w:t>
        </w:r>
        <w:r>
          <w:rPr>
            <w:noProof/>
            <w:webHidden/>
          </w:rPr>
          <w:tab/>
        </w:r>
        <w:r>
          <w:rPr>
            <w:noProof/>
            <w:webHidden/>
          </w:rPr>
          <w:fldChar w:fldCharType="begin"/>
        </w:r>
        <w:r>
          <w:rPr>
            <w:noProof/>
            <w:webHidden/>
          </w:rPr>
          <w:instrText xml:space="preserve"> PAGEREF _Toc162426949 \h </w:instrText>
        </w:r>
        <w:r>
          <w:rPr>
            <w:noProof/>
            <w:webHidden/>
          </w:rPr>
        </w:r>
        <w:r>
          <w:rPr>
            <w:noProof/>
            <w:webHidden/>
          </w:rPr>
          <w:fldChar w:fldCharType="separate"/>
        </w:r>
        <w:r>
          <w:rPr>
            <w:noProof/>
            <w:webHidden/>
          </w:rPr>
          <w:t>25</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50" w:history="1">
        <w:r w:rsidRPr="00204562">
          <w:rPr>
            <w:rStyle w:val="ad"/>
            <w:b/>
            <w:bCs/>
            <w:noProof/>
          </w:rPr>
          <w:t xml:space="preserve">§8  </w:t>
        </w:r>
        <w:r w:rsidRPr="00204562">
          <w:rPr>
            <w:rStyle w:val="ad"/>
            <w:b/>
            <w:bCs/>
            <w:noProof/>
          </w:rPr>
          <w:t>投资组合报告</w:t>
        </w:r>
        <w:r>
          <w:rPr>
            <w:noProof/>
            <w:webHidden/>
          </w:rPr>
          <w:tab/>
        </w:r>
        <w:r>
          <w:rPr>
            <w:noProof/>
            <w:webHidden/>
          </w:rPr>
          <w:fldChar w:fldCharType="begin"/>
        </w:r>
        <w:r>
          <w:rPr>
            <w:noProof/>
            <w:webHidden/>
          </w:rPr>
          <w:instrText xml:space="preserve"> PAGEREF _Toc162426950 \h </w:instrText>
        </w:r>
        <w:r>
          <w:rPr>
            <w:noProof/>
            <w:webHidden/>
          </w:rPr>
        </w:r>
        <w:r>
          <w:rPr>
            <w:noProof/>
            <w:webHidden/>
          </w:rPr>
          <w:fldChar w:fldCharType="separate"/>
        </w:r>
        <w:r>
          <w:rPr>
            <w:noProof/>
            <w:webHidden/>
          </w:rPr>
          <w:t>51</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51" w:history="1">
        <w:r w:rsidRPr="00204562">
          <w:rPr>
            <w:rStyle w:val="ad"/>
            <w:noProof/>
          </w:rPr>
          <w:t xml:space="preserve">8.1 </w:t>
        </w:r>
        <w:r w:rsidRPr="00204562">
          <w:rPr>
            <w:rStyle w:val="ad"/>
            <w:noProof/>
          </w:rPr>
          <w:t>期末基金资产组合情况</w:t>
        </w:r>
        <w:r>
          <w:rPr>
            <w:noProof/>
            <w:webHidden/>
          </w:rPr>
          <w:tab/>
        </w:r>
        <w:r>
          <w:rPr>
            <w:noProof/>
            <w:webHidden/>
          </w:rPr>
          <w:fldChar w:fldCharType="begin"/>
        </w:r>
        <w:r>
          <w:rPr>
            <w:noProof/>
            <w:webHidden/>
          </w:rPr>
          <w:instrText xml:space="preserve"> PAGEREF _Toc162426951 \h </w:instrText>
        </w:r>
        <w:r>
          <w:rPr>
            <w:noProof/>
            <w:webHidden/>
          </w:rPr>
        </w:r>
        <w:r>
          <w:rPr>
            <w:noProof/>
            <w:webHidden/>
          </w:rPr>
          <w:fldChar w:fldCharType="separate"/>
        </w:r>
        <w:r>
          <w:rPr>
            <w:noProof/>
            <w:webHidden/>
          </w:rPr>
          <w:t>51</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52" w:history="1">
        <w:r w:rsidRPr="00204562">
          <w:rPr>
            <w:rStyle w:val="ad"/>
            <w:noProof/>
          </w:rPr>
          <w:t xml:space="preserve">8.2 </w:t>
        </w:r>
        <w:r w:rsidRPr="00204562">
          <w:rPr>
            <w:rStyle w:val="ad"/>
            <w:noProof/>
          </w:rPr>
          <w:t>期末按行业分类的股票投资组合</w:t>
        </w:r>
        <w:r>
          <w:rPr>
            <w:noProof/>
            <w:webHidden/>
          </w:rPr>
          <w:tab/>
        </w:r>
        <w:r>
          <w:rPr>
            <w:noProof/>
            <w:webHidden/>
          </w:rPr>
          <w:fldChar w:fldCharType="begin"/>
        </w:r>
        <w:r>
          <w:rPr>
            <w:noProof/>
            <w:webHidden/>
          </w:rPr>
          <w:instrText xml:space="preserve"> PAGEREF _Toc162426952 \h </w:instrText>
        </w:r>
        <w:r>
          <w:rPr>
            <w:noProof/>
            <w:webHidden/>
          </w:rPr>
        </w:r>
        <w:r>
          <w:rPr>
            <w:noProof/>
            <w:webHidden/>
          </w:rPr>
          <w:fldChar w:fldCharType="separate"/>
        </w:r>
        <w:r>
          <w:rPr>
            <w:noProof/>
            <w:webHidden/>
          </w:rPr>
          <w:t>52</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53" w:history="1">
        <w:r w:rsidRPr="00204562">
          <w:rPr>
            <w:rStyle w:val="ad"/>
            <w:noProof/>
          </w:rPr>
          <w:t xml:space="preserve">8.3 </w:t>
        </w:r>
        <w:r w:rsidRPr="00204562">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_Toc162426953 \h </w:instrText>
        </w:r>
        <w:r>
          <w:rPr>
            <w:noProof/>
            <w:webHidden/>
          </w:rPr>
        </w:r>
        <w:r>
          <w:rPr>
            <w:noProof/>
            <w:webHidden/>
          </w:rPr>
          <w:fldChar w:fldCharType="separate"/>
        </w:r>
        <w:r>
          <w:rPr>
            <w:noProof/>
            <w:webHidden/>
          </w:rPr>
          <w:t>53</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54" w:history="1">
        <w:r w:rsidRPr="00204562">
          <w:rPr>
            <w:rStyle w:val="ad"/>
            <w:noProof/>
          </w:rPr>
          <w:t xml:space="preserve">8.4 </w:t>
        </w:r>
        <w:r w:rsidRPr="00204562">
          <w:rPr>
            <w:rStyle w:val="ad"/>
            <w:noProof/>
          </w:rPr>
          <w:t>报告期内股票投资组合的重大变动</w:t>
        </w:r>
        <w:r>
          <w:rPr>
            <w:noProof/>
            <w:webHidden/>
          </w:rPr>
          <w:tab/>
        </w:r>
        <w:r>
          <w:rPr>
            <w:noProof/>
            <w:webHidden/>
          </w:rPr>
          <w:fldChar w:fldCharType="begin"/>
        </w:r>
        <w:r>
          <w:rPr>
            <w:noProof/>
            <w:webHidden/>
          </w:rPr>
          <w:instrText xml:space="preserve"> PAGEREF _Toc162426954 \h </w:instrText>
        </w:r>
        <w:r>
          <w:rPr>
            <w:noProof/>
            <w:webHidden/>
          </w:rPr>
        </w:r>
        <w:r>
          <w:rPr>
            <w:noProof/>
            <w:webHidden/>
          </w:rPr>
          <w:fldChar w:fldCharType="separate"/>
        </w:r>
        <w:r>
          <w:rPr>
            <w:noProof/>
            <w:webHidden/>
          </w:rPr>
          <w:t>54</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55" w:history="1">
        <w:r w:rsidRPr="00204562">
          <w:rPr>
            <w:rStyle w:val="ad"/>
            <w:noProof/>
          </w:rPr>
          <w:t xml:space="preserve">8.5 </w:t>
        </w:r>
        <w:r w:rsidRPr="00204562">
          <w:rPr>
            <w:rStyle w:val="ad"/>
            <w:noProof/>
          </w:rPr>
          <w:t>期末按债券品种分类的债券投资组合</w:t>
        </w:r>
        <w:r>
          <w:rPr>
            <w:noProof/>
            <w:webHidden/>
          </w:rPr>
          <w:tab/>
        </w:r>
        <w:r>
          <w:rPr>
            <w:noProof/>
            <w:webHidden/>
          </w:rPr>
          <w:fldChar w:fldCharType="begin"/>
        </w:r>
        <w:r>
          <w:rPr>
            <w:noProof/>
            <w:webHidden/>
          </w:rPr>
          <w:instrText xml:space="preserve"> PAGEREF _Toc162426955 \h </w:instrText>
        </w:r>
        <w:r>
          <w:rPr>
            <w:noProof/>
            <w:webHidden/>
          </w:rPr>
        </w:r>
        <w:r>
          <w:rPr>
            <w:noProof/>
            <w:webHidden/>
          </w:rPr>
          <w:fldChar w:fldCharType="separate"/>
        </w:r>
        <w:r>
          <w:rPr>
            <w:noProof/>
            <w:webHidden/>
          </w:rPr>
          <w:t>56</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56" w:history="1">
        <w:r w:rsidRPr="00204562">
          <w:rPr>
            <w:rStyle w:val="ad"/>
            <w:noProof/>
          </w:rPr>
          <w:t xml:space="preserve">8.6 </w:t>
        </w:r>
        <w:r w:rsidRPr="00204562">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_Toc162426956 \h </w:instrText>
        </w:r>
        <w:r>
          <w:rPr>
            <w:noProof/>
            <w:webHidden/>
          </w:rPr>
        </w:r>
        <w:r>
          <w:rPr>
            <w:noProof/>
            <w:webHidden/>
          </w:rPr>
          <w:fldChar w:fldCharType="separate"/>
        </w:r>
        <w:r>
          <w:rPr>
            <w:noProof/>
            <w:webHidden/>
          </w:rPr>
          <w:t>56</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57" w:history="1">
        <w:r w:rsidRPr="00204562">
          <w:rPr>
            <w:rStyle w:val="ad"/>
            <w:noProof/>
          </w:rPr>
          <w:t xml:space="preserve">8.7 </w:t>
        </w:r>
        <w:r w:rsidRPr="00204562">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_Toc162426957 \h </w:instrText>
        </w:r>
        <w:r>
          <w:rPr>
            <w:noProof/>
            <w:webHidden/>
          </w:rPr>
        </w:r>
        <w:r>
          <w:rPr>
            <w:noProof/>
            <w:webHidden/>
          </w:rPr>
          <w:fldChar w:fldCharType="separate"/>
        </w:r>
        <w:r>
          <w:rPr>
            <w:noProof/>
            <w:webHidden/>
          </w:rPr>
          <w:t>56</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58" w:history="1">
        <w:r w:rsidRPr="00204562">
          <w:rPr>
            <w:rStyle w:val="ad"/>
            <w:noProof/>
          </w:rPr>
          <w:t xml:space="preserve">8.8 </w:t>
        </w:r>
        <w:r w:rsidRPr="00204562">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_Toc162426958 \h </w:instrText>
        </w:r>
        <w:r>
          <w:rPr>
            <w:noProof/>
            <w:webHidden/>
          </w:rPr>
        </w:r>
        <w:r>
          <w:rPr>
            <w:noProof/>
            <w:webHidden/>
          </w:rPr>
          <w:fldChar w:fldCharType="separate"/>
        </w:r>
        <w:r>
          <w:rPr>
            <w:noProof/>
            <w:webHidden/>
          </w:rPr>
          <w:t>56</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59" w:history="1">
        <w:r w:rsidRPr="00204562">
          <w:rPr>
            <w:rStyle w:val="ad"/>
            <w:noProof/>
          </w:rPr>
          <w:t xml:space="preserve">8.9 </w:t>
        </w:r>
        <w:r w:rsidRPr="00204562">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_Toc162426959 \h </w:instrText>
        </w:r>
        <w:r>
          <w:rPr>
            <w:noProof/>
            <w:webHidden/>
          </w:rPr>
        </w:r>
        <w:r>
          <w:rPr>
            <w:noProof/>
            <w:webHidden/>
          </w:rPr>
          <w:fldChar w:fldCharType="separate"/>
        </w:r>
        <w:r>
          <w:rPr>
            <w:noProof/>
            <w:webHidden/>
          </w:rPr>
          <w:t>56</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60" w:history="1">
        <w:r w:rsidRPr="00204562">
          <w:rPr>
            <w:rStyle w:val="ad"/>
            <w:noProof/>
          </w:rPr>
          <w:t xml:space="preserve">8.10 </w:t>
        </w:r>
        <w:r w:rsidRPr="00204562">
          <w:rPr>
            <w:rStyle w:val="ad"/>
            <w:noProof/>
          </w:rPr>
          <w:t>本基金投资股指期货的投资政策</w:t>
        </w:r>
        <w:r>
          <w:rPr>
            <w:noProof/>
            <w:webHidden/>
          </w:rPr>
          <w:tab/>
        </w:r>
        <w:r>
          <w:rPr>
            <w:noProof/>
            <w:webHidden/>
          </w:rPr>
          <w:fldChar w:fldCharType="begin"/>
        </w:r>
        <w:r>
          <w:rPr>
            <w:noProof/>
            <w:webHidden/>
          </w:rPr>
          <w:instrText xml:space="preserve"> PAGEREF _Toc162426960 \h </w:instrText>
        </w:r>
        <w:r>
          <w:rPr>
            <w:noProof/>
            <w:webHidden/>
          </w:rPr>
        </w:r>
        <w:r>
          <w:rPr>
            <w:noProof/>
            <w:webHidden/>
          </w:rPr>
          <w:fldChar w:fldCharType="separate"/>
        </w:r>
        <w:r>
          <w:rPr>
            <w:noProof/>
            <w:webHidden/>
          </w:rPr>
          <w:t>56</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61" w:history="1">
        <w:r w:rsidRPr="00204562">
          <w:rPr>
            <w:rStyle w:val="ad"/>
            <w:noProof/>
          </w:rPr>
          <w:t>8.11</w:t>
        </w:r>
        <w:r w:rsidRPr="00204562">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_Toc162426961 \h </w:instrText>
        </w:r>
        <w:r>
          <w:rPr>
            <w:noProof/>
            <w:webHidden/>
          </w:rPr>
        </w:r>
        <w:r>
          <w:rPr>
            <w:noProof/>
            <w:webHidden/>
          </w:rPr>
          <w:fldChar w:fldCharType="separate"/>
        </w:r>
        <w:r>
          <w:rPr>
            <w:noProof/>
            <w:webHidden/>
          </w:rPr>
          <w:t>57</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62" w:history="1">
        <w:r w:rsidRPr="00204562">
          <w:rPr>
            <w:rStyle w:val="ad"/>
            <w:noProof/>
          </w:rPr>
          <w:t xml:space="preserve">8.12 </w:t>
        </w:r>
        <w:r w:rsidRPr="00204562">
          <w:rPr>
            <w:rStyle w:val="ad"/>
            <w:noProof/>
          </w:rPr>
          <w:t>本报告期投资基金情况</w:t>
        </w:r>
        <w:r>
          <w:rPr>
            <w:noProof/>
            <w:webHidden/>
          </w:rPr>
          <w:tab/>
        </w:r>
        <w:r>
          <w:rPr>
            <w:noProof/>
            <w:webHidden/>
          </w:rPr>
          <w:fldChar w:fldCharType="begin"/>
        </w:r>
        <w:r>
          <w:rPr>
            <w:noProof/>
            <w:webHidden/>
          </w:rPr>
          <w:instrText xml:space="preserve"> PAGEREF _Toc162426962 \h </w:instrText>
        </w:r>
        <w:r>
          <w:rPr>
            <w:noProof/>
            <w:webHidden/>
          </w:rPr>
        </w:r>
        <w:r>
          <w:rPr>
            <w:noProof/>
            <w:webHidden/>
          </w:rPr>
          <w:fldChar w:fldCharType="separate"/>
        </w:r>
        <w:r>
          <w:rPr>
            <w:noProof/>
            <w:webHidden/>
          </w:rPr>
          <w:t>57</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63" w:history="1">
        <w:r w:rsidRPr="00204562">
          <w:rPr>
            <w:rStyle w:val="ad"/>
            <w:noProof/>
          </w:rPr>
          <w:t xml:space="preserve">8.13 </w:t>
        </w:r>
        <w:r w:rsidRPr="00204562">
          <w:rPr>
            <w:rStyle w:val="ad"/>
            <w:noProof/>
          </w:rPr>
          <w:t>投资组合报告附注</w:t>
        </w:r>
        <w:r>
          <w:rPr>
            <w:noProof/>
            <w:webHidden/>
          </w:rPr>
          <w:tab/>
        </w:r>
        <w:r>
          <w:rPr>
            <w:noProof/>
            <w:webHidden/>
          </w:rPr>
          <w:fldChar w:fldCharType="begin"/>
        </w:r>
        <w:r>
          <w:rPr>
            <w:noProof/>
            <w:webHidden/>
          </w:rPr>
          <w:instrText xml:space="preserve"> PAGEREF _Toc162426963 \h </w:instrText>
        </w:r>
        <w:r>
          <w:rPr>
            <w:noProof/>
            <w:webHidden/>
          </w:rPr>
        </w:r>
        <w:r>
          <w:rPr>
            <w:noProof/>
            <w:webHidden/>
          </w:rPr>
          <w:fldChar w:fldCharType="separate"/>
        </w:r>
        <w:r>
          <w:rPr>
            <w:noProof/>
            <w:webHidden/>
          </w:rPr>
          <w:t>57</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64" w:history="1">
        <w:r w:rsidRPr="00204562">
          <w:rPr>
            <w:rStyle w:val="ad"/>
            <w:b/>
            <w:bCs/>
            <w:noProof/>
          </w:rPr>
          <w:t xml:space="preserve">§9  </w:t>
        </w:r>
        <w:r w:rsidRPr="00204562">
          <w:rPr>
            <w:rStyle w:val="ad"/>
            <w:b/>
            <w:bCs/>
            <w:noProof/>
          </w:rPr>
          <w:t>基金份额持有人信息</w:t>
        </w:r>
        <w:r>
          <w:rPr>
            <w:noProof/>
            <w:webHidden/>
          </w:rPr>
          <w:tab/>
        </w:r>
        <w:r>
          <w:rPr>
            <w:noProof/>
            <w:webHidden/>
          </w:rPr>
          <w:fldChar w:fldCharType="begin"/>
        </w:r>
        <w:r>
          <w:rPr>
            <w:noProof/>
            <w:webHidden/>
          </w:rPr>
          <w:instrText xml:space="preserve"> PAGEREF _Toc162426964 \h </w:instrText>
        </w:r>
        <w:r>
          <w:rPr>
            <w:noProof/>
            <w:webHidden/>
          </w:rPr>
        </w:r>
        <w:r>
          <w:rPr>
            <w:noProof/>
            <w:webHidden/>
          </w:rPr>
          <w:fldChar w:fldCharType="separate"/>
        </w:r>
        <w:r>
          <w:rPr>
            <w:noProof/>
            <w:webHidden/>
          </w:rPr>
          <w:t>58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65" w:history="1">
        <w:r w:rsidRPr="00204562">
          <w:rPr>
            <w:rStyle w:val="ad"/>
            <w:noProof/>
          </w:rPr>
          <w:t xml:space="preserve">9.1 </w:t>
        </w:r>
        <w:r w:rsidRPr="00204562">
          <w:rPr>
            <w:rStyle w:val="ad"/>
            <w:noProof/>
          </w:rPr>
          <w:t>期末基金份额持有人户数及持有人结构</w:t>
        </w:r>
        <w:r>
          <w:rPr>
            <w:noProof/>
            <w:webHidden/>
          </w:rPr>
          <w:tab/>
        </w:r>
        <w:r>
          <w:rPr>
            <w:noProof/>
            <w:webHidden/>
          </w:rPr>
          <w:fldChar w:fldCharType="begin"/>
        </w:r>
        <w:r>
          <w:rPr>
            <w:noProof/>
            <w:webHidden/>
          </w:rPr>
          <w:instrText xml:space="preserve"> PAGEREF _Toc162426965 \h </w:instrText>
        </w:r>
        <w:r>
          <w:rPr>
            <w:noProof/>
            <w:webHidden/>
          </w:rPr>
        </w:r>
        <w:r>
          <w:rPr>
            <w:noProof/>
            <w:webHidden/>
          </w:rPr>
          <w:fldChar w:fldCharType="separate"/>
        </w:r>
        <w:r>
          <w:rPr>
            <w:noProof/>
            <w:webHidden/>
          </w:rPr>
          <w:t>58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66" w:history="1">
        <w:r w:rsidRPr="00204562">
          <w:rPr>
            <w:rStyle w:val="ad"/>
            <w:noProof/>
          </w:rPr>
          <w:t xml:space="preserve">9.2 </w:t>
        </w:r>
        <w:r w:rsidRPr="00204562">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_Toc162426966 \h </w:instrText>
        </w:r>
        <w:r>
          <w:rPr>
            <w:noProof/>
            <w:webHidden/>
          </w:rPr>
        </w:r>
        <w:r>
          <w:rPr>
            <w:noProof/>
            <w:webHidden/>
          </w:rPr>
          <w:fldChar w:fldCharType="separate"/>
        </w:r>
        <w:r>
          <w:rPr>
            <w:noProof/>
            <w:webHidden/>
          </w:rPr>
          <w:t>58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67" w:history="1">
        <w:r w:rsidRPr="00204562">
          <w:rPr>
            <w:rStyle w:val="ad"/>
            <w:noProof/>
          </w:rPr>
          <w:t>9.3</w:t>
        </w:r>
        <w:r w:rsidRPr="00204562">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_Toc162426967 \h </w:instrText>
        </w:r>
        <w:r>
          <w:rPr>
            <w:noProof/>
            <w:webHidden/>
          </w:rPr>
        </w:r>
        <w:r>
          <w:rPr>
            <w:noProof/>
            <w:webHidden/>
          </w:rPr>
          <w:fldChar w:fldCharType="separate"/>
        </w:r>
        <w:r>
          <w:rPr>
            <w:noProof/>
            <w:webHidden/>
          </w:rPr>
          <w:t>58</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68" w:history="1">
        <w:r w:rsidRPr="00204562">
          <w:rPr>
            <w:rStyle w:val="ad"/>
            <w:noProof/>
          </w:rPr>
          <w:t>9.4</w:t>
        </w:r>
        <w:r w:rsidRPr="00204562">
          <w:rPr>
            <w:rStyle w:val="ad"/>
            <w:noProof/>
          </w:rPr>
          <w:t>发起式基金发起资金持有份额情况</w:t>
        </w:r>
        <w:r>
          <w:rPr>
            <w:noProof/>
            <w:webHidden/>
          </w:rPr>
          <w:tab/>
        </w:r>
        <w:r>
          <w:rPr>
            <w:noProof/>
            <w:webHidden/>
          </w:rPr>
          <w:fldChar w:fldCharType="begin"/>
        </w:r>
        <w:r>
          <w:rPr>
            <w:noProof/>
            <w:webHidden/>
          </w:rPr>
          <w:instrText xml:space="preserve"> PAGEREF _Toc162426968 \h </w:instrText>
        </w:r>
        <w:r>
          <w:rPr>
            <w:noProof/>
            <w:webHidden/>
          </w:rPr>
        </w:r>
        <w:r>
          <w:rPr>
            <w:noProof/>
            <w:webHidden/>
          </w:rPr>
          <w:fldChar w:fldCharType="separate"/>
        </w:r>
        <w:r>
          <w:rPr>
            <w:noProof/>
            <w:webHidden/>
          </w:rPr>
          <w:t>59</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69" w:history="1">
        <w:r w:rsidRPr="00204562">
          <w:rPr>
            <w:rStyle w:val="ad"/>
            <w:b/>
            <w:bCs/>
            <w:noProof/>
          </w:rPr>
          <w:t xml:space="preserve">§10  </w:t>
        </w:r>
        <w:r w:rsidRPr="00204562">
          <w:rPr>
            <w:rStyle w:val="ad"/>
            <w:b/>
            <w:bCs/>
            <w:noProof/>
          </w:rPr>
          <w:t>开放式基金份额变动</w:t>
        </w:r>
        <w:r>
          <w:rPr>
            <w:noProof/>
            <w:webHidden/>
          </w:rPr>
          <w:tab/>
        </w:r>
        <w:r>
          <w:rPr>
            <w:noProof/>
            <w:webHidden/>
          </w:rPr>
          <w:fldChar w:fldCharType="begin"/>
        </w:r>
        <w:r>
          <w:rPr>
            <w:noProof/>
            <w:webHidden/>
          </w:rPr>
          <w:instrText xml:space="preserve"> PAGEREF _Toc162426969 \h </w:instrText>
        </w:r>
        <w:r>
          <w:rPr>
            <w:noProof/>
            <w:webHidden/>
          </w:rPr>
        </w:r>
        <w:r>
          <w:rPr>
            <w:noProof/>
            <w:webHidden/>
          </w:rPr>
          <w:fldChar w:fldCharType="separate"/>
        </w:r>
        <w:r>
          <w:rPr>
            <w:noProof/>
            <w:webHidden/>
          </w:rPr>
          <w:t>59</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70" w:history="1">
        <w:r w:rsidRPr="00204562">
          <w:rPr>
            <w:rStyle w:val="ad"/>
            <w:b/>
            <w:bCs/>
            <w:noProof/>
          </w:rPr>
          <w:t xml:space="preserve">§11  </w:t>
        </w:r>
        <w:r w:rsidRPr="00204562">
          <w:rPr>
            <w:rStyle w:val="ad"/>
            <w:b/>
            <w:bCs/>
            <w:noProof/>
          </w:rPr>
          <w:t>重大事件揭示</w:t>
        </w:r>
        <w:r>
          <w:rPr>
            <w:noProof/>
            <w:webHidden/>
          </w:rPr>
          <w:tab/>
        </w:r>
        <w:r>
          <w:rPr>
            <w:noProof/>
            <w:webHidden/>
          </w:rPr>
          <w:fldChar w:fldCharType="begin"/>
        </w:r>
        <w:r>
          <w:rPr>
            <w:noProof/>
            <w:webHidden/>
          </w:rPr>
          <w:instrText xml:space="preserve"> PAGEREF _Toc162426970 \h </w:instrText>
        </w:r>
        <w:r>
          <w:rPr>
            <w:noProof/>
            <w:webHidden/>
          </w:rPr>
        </w:r>
        <w:r>
          <w:rPr>
            <w:noProof/>
            <w:webHidden/>
          </w:rPr>
          <w:fldChar w:fldCharType="separate"/>
        </w:r>
        <w:r>
          <w:rPr>
            <w:noProof/>
            <w:webHidden/>
          </w:rPr>
          <w:t>60</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71" w:history="1">
        <w:r w:rsidRPr="00204562">
          <w:rPr>
            <w:rStyle w:val="ad"/>
            <w:noProof/>
          </w:rPr>
          <w:t>11.1</w:t>
        </w:r>
        <w:r w:rsidRPr="00204562">
          <w:rPr>
            <w:rStyle w:val="ad"/>
            <w:noProof/>
          </w:rPr>
          <w:t>基金份额持有人大会决议</w:t>
        </w:r>
        <w:r>
          <w:rPr>
            <w:noProof/>
            <w:webHidden/>
          </w:rPr>
          <w:tab/>
        </w:r>
        <w:r>
          <w:rPr>
            <w:noProof/>
            <w:webHidden/>
          </w:rPr>
          <w:fldChar w:fldCharType="begin"/>
        </w:r>
        <w:r>
          <w:rPr>
            <w:noProof/>
            <w:webHidden/>
          </w:rPr>
          <w:instrText xml:space="preserve"> PAGEREF _Toc162426971 \h </w:instrText>
        </w:r>
        <w:r>
          <w:rPr>
            <w:noProof/>
            <w:webHidden/>
          </w:rPr>
        </w:r>
        <w:r>
          <w:rPr>
            <w:noProof/>
            <w:webHidden/>
          </w:rPr>
          <w:fldChar w:fldCharType="separate"/>
        </w:r>
        <w:r>
          <w:rPr>
            <w:noProof/>
            <w:webHidden/>
          </w:rPr>
          <w:t>60</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72" w:history="1">
        <w:r w:rsidRPr="00204562">
          <w:rPr>
            <w:rStyle w:val="ad"/>
            <w:noProof/>
          </w:rPr>
          <w:t xml:space="preserve">11.2 </w:t>
        </w:r>
        <w:r w:rsidRPr="00204562">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_Toc162426972 \h </w:instrText>
        </w:r>
        <w:r>
          <w:rPr>
            <w:noProof/>
            <w:webHidden/>
          </w:rPr>
        </w:r>
        <w:r>
          <w:rPr>
            <w:noProof/>
            <w:webHidden/>
          </w:rPr>
          <w:fldChar w:fldCharType="separate"/>
        </w:r>
        <w:r>
          <w:rPr>
            <w:noProof/>
            <w:webHidden/>
          </w:rPr>
          <w:t>60</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73" w:history="1">
        <w:r w:rsidRPr="00204562">
          <w:rPr>
            <w:rStyle w:val="ad"/>
            <w:noProof/>
          </w:rPr>
          <w:t xml:space="preserve">11.3 </w:t>
        </w:r>
        <w:r w:rsidRPr="00204562">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_Toc162426973 \h </w:instrText>
        </w:r>
        <w:r>
          <w:rPr>
            <w:noProof/>
            <w:webHidden/>
          </w:rPr>
        </w:r>
        <w:r>
          <w:rPr>
            <w:noProof/>
            <w:webHidden/>
          </w:rPr>
          <w:fldChar w:fldCharType="separate"/>
        </w:r>
        <w:r>
          <w:rPr>
            <w:noProof/>
            <w:webHidden/>
          </w:rPr>
          <w:t>60</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74" w:history="1">
        <w:r w:rsidRPr="00204562">
          <w:rPr>
            <w:rStyle w:val="ad"/>
            <w:noProof/>
          </w:rPr>
          <w:t xml:space="preserve">11.4 </w:t>
        </w:r>
        <w:r w:rsidRPr="00204562">
          <w:rPr>
            <w:rStyle w:val="ad"/>
            <w:noProof/>
          </w:rPr>
          <w:t>基金投资策略的改变</w:t>
        </w:r>
        <w:r>
          <w:rPr>
            <w:noProof/>
            <w:webHidden/>
          </w:rPr>
          <w:tab/>
        </w:r>
        <w:r>
          <w:rPr>
            <w:noProof/>
            <w:webHidden/>
          </w:rPr>
          <w:fldChar w:fldCharType="begin"/>
        </w:r>
        <w:r>
          <w:rPr>
            <w:noProof/>
            <w:webHidden/>
          </w:rPr>
          <w:instrText xml:space="preserve"> PAGEREF _Toc162426974 \h </w:instrText>
        </w:r>
        <w:r>
          <w:rPr>
            <w:noProof/>
            <w:webHidden/>
          </w:rPr>
        </w:r>
        <w:r>
          <w:rPr>
            <w:noProof/>
            <w:webHidden/>
          </w:rPr>
          <w:fldChar w:fldCharType="separate"/>
        </w:r>
        <w:r>
          <w:rPr>
            <w:noProof/>
            <w:webHidden/>
          </w:rPr>
          <w:t>60</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75" w:history="1">
        <w:r w:rsidRPr="00204562">
          <w:rPr>
            <w:rStyle w:val="ad"/>
            <w:noProof/>
          </w:rPr>
          <w:t xml:space="preserve">11.5 </w:t>
        </w:r>
        <w:r w:rsidRPr="00204562">
          <w:rPr>
            <w:rStyle w:val="ad"/>
            <w:noProof/>
          </w:rPr>
          <w:t>为基金进行审计的会计师事务所情况</w:t>
        </w:r>
        <w:r>
          <w:rPr>
            <w:noProof/>
            <w:webHidden/>
          </w:rPr>
          <w:tab/>
        </w:r>
        <w:r>
          <w:rPr>
            <w:noProof/>
            <w:webHidden/>
          </w:rPr>
          <w:fldChar w:fldCharType="begin"/>
        </w:r>
        <w:r>
          <w:rPr>
            <w:noProof/>
            <w:webHidden/>
          </w:rPr>
          <w:instrText xml:space="preserve"> PAGEREF _Toc162426975 \h </w:instrText>
        </w:r>
        <w:r>
          <w:rPr>
            <w:noProof/>
            <w:webHidden/>
          </w:rPr>
        </w:r>
        <w:r>
          <w:rPr>
            <w:noProof/>
            <w:webHidden/>
          </w:rPr>
          <w:fldChar w:fldCharType="separate"/>
        </w:r>
        <w:r>
          <w:rPr>
            <w:noProof/>
            <w:webHidden/>
          </w:rPr>
          <w:t>60</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76" w:history="1">
        <w:r w:rsidRPr="00204562">
          <w:rPr>
            <w:rStyle w:val="ad"/>
            <w:noProof/>
          </w:rPr>
          <w:t xml:space="preserve">11.6 </w:t>
        </w:r>
        <w:r w:rsidRPr="00204562">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_Toc162426976 \h </w:instrText>
        </w:r>
        <w:r>
          <w:rPr>
            <w:noProof/>
            <w:webHidden/>
          </w:rPr>
        </w:r>
        <w:r>
          <w:rPr>
            <w:noProof/>
            <w:webHidden/>
          </w:rPr>
          <w:fldChar w:fldCharType="separate"/>
        </w:r>
        <w:r>
          <w:rPr>
            <w:noProof/>
            <w:webHidden/>
          </w:rPr>
          <w:t>61</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77" w:history="1">
        <w:r w:rsidRPr="00204562">
          <w:rPr>
            <w:rStyle w:val="ad"/>
            <w:noProof/>
          </w:rPr>
          <w:t xml:space="preserve">11.6.1 </w:t>
        </w:r>
        <w:r w:rsidRPr="00204562">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_Toc162426977 \h </w:instrText>
        </w:r>
        <w:r>
          <w:rPr>
            <w:noProof/>
            <w:webHidden/>
          </w:rPr>
        </w:r>
        <w:r>
          <w:rPr>
            <w:noProof/>
            <w:webHidden/>
          </w:rPr>
          <w:fldChar w:fldCharType="separate"/>
        </w:r>
        <w:r>
          <w:rPr>
            <w:noProof/>
            <w:webHidden/>
          </w:rPr>
          <w:t>61</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78" w:history="1">
        <w:r w:rsidRPr="00204562">
          <w:rPr>
            <w:rStyle w:val="ad"/>
            <w:noProof/>
          </w:rPr>
          <w:t xml:space="preserve">11.6.2 </w:t>
        </w:r>
        <w:r w:rsidRPr="00204562">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_Toc162426978 \h </w:instrText>
        </w:r>
        <w:r>
          <w:rPr>
            <w:noProof/>
            <w:webHidden/>
          </w:rPr>
        </w:r>
        <w:r>
          <w:rPr>
            <w:noProof/>
            <w:webHidden/>
          </w:rPr>
          <w:fldChar w:fldCharType="separate"/>
        </w:r>
        <w:r>
          <w:rPr>
            <w:noProof/>
            <w:webHidden/>
          </w:rPr>
          <w:t>61</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79" w:history="1">
        <w:r w:rsidRPr="00204562">
          <w:rPr>
            <w:rStyle w:val="ad"/>
            <w:noProof/>
          </w:rPr>
          <w:t xml:space="preserve">11.7 </w:t>
        </w:r>
        <w:r w:rsidRPr="00204562">
          <w:rPr>
            <w:rStyle w:val="ad"/>
            <w:noProof/>
          </w:rPr>
          <w:t>基金租用证券公司交易单元的有关情况</w:t>
        </w:r>
        <w:r>
          <w:rPr>
            <w:noProof/>
            <w:webHidden/>
          </w:rPr>
          <w:tab/>
        </w:r>
        <w:r>
          <w:rPr>
            <w:noProof/>
            <w:webHidden/>
          </w:rPr>
          <w:fldChar w:fldCharType="begin"/>
        </w:r>
        <w:r>
          <w:rPr>
            <w:noProof/>
            <w:webHidden/>
          </w:rPr>
          <w:instrText xml:space="preserve"> PAGEREF _Toc162426979 \h </w:instrText>
        </w:r>
        <w:r>
          <w:rPr>
            <w:noProof/>
            <w:webHidden/>
          </w:rPr>
        </w:r>
        <w:r>
          <w:rPr>
            <w:noProof/>
            <w:webHidden/>
          </w:rPr>
          <w:fldChar w:fldCharType="separate"/>
        </w:r>
        <w:r>
          <w:rPr>
            <w:noProof/>
            <w:webHidden/>
          </w:rPr>
          <w:t>61</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80" w:history="1">
        <w:r w:rsidRPr="00204562">
          <w:rPr>
            <w:rStyle w:val="ad"/>
            <w:noProof/>
          </w:rPr>
          <w:t xml:space="preserve">11.8 </w:t>
        </w:r>
        <w:r w:rsidRPr="00204562">
          <w:rPr>
            <w:rStyle w:val="ad"/>
            <w:noProof/>
          </w:rPr>
          <w:t>其他重大事件</w:t>
        </w:r>
        <w:r>
          <w:rPr>
            <w:noProof/>
            <w:webHidden/>
          </w:rPr>
          <w:tab/>
        </w:r>
        <w:r>
          <w:rPr>
            <w:noProof/>
            <w:webHidden/>
          </w:rPr>
          <w:fldChar w:fldCharType="begin"/>
        </w:r>
        <w:r>
          <w:rPr>
            <w:noProof/>
            <w:webHidden/>
          </w:rPr>
          <w:instrText xml:space="preserve"> PAGEREF _Toc162426980 \h </w:instrText>
        </w:r>
        <w:r>
          <w:rPr>
            <w:noProof/>
            <w:webHidden/>
          </w:rPr>
        </w:r>
        <w:r>
          <w:rPr>
            <w:noProof/>
            <w:webHidden/>
          </w:rPr>
          <w:fldChar w:fldCharType="separate"/>
        </w:r>
        <w:r>
          <w:rPr>
            <w:noProof/>
            <w:webHidden/>
          </w:rPr>
          <w:t>62</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81" w:history="1">
        <w:r w:rsidRPr="00204562">
          <w:rPr>
            <w:rStyle w:val="ad"/>
            <w:b/>
            <w:bCs/>
            <w:noProof/>
          </w:rPr>
          <w:t xml:space="preserve">12  </w:t>
        </w:r>
        <w:r w:rsidRPr="00204562">
          <w:rPr>
            <w:rStyle w:val="ad"/>
            <w:b/>
            <w:bCs/>
            <w:noProof/>
          </w:rPr>
          <w:t>影响投资者决策的其他重要信息</w:t>
        </w:r>
        <w:r>
          <w:rPr>
            <w:noProof/>
            <w:webHidden/>
          </w:rPr>
          <w:tab/>
        </w:r>
        <w:r>
          <w:rPr>
            <w:noProof/>
            <w:webHidden/>
          </w:rPr>
          <w:fldChar w:fldCharType="begin"/>
        </w:r>
        <w:r>
          <w:rPr>
            <w:noProof/>
            <w:webHidden/>
          </w:rPr>
          <w:instrText xml:space="preserve"> PAGEREF _Toc162426981 \h </w:instrText>
        </w:r>
        <w:r>
          <w:rPr>
            <w:noProof/>
            <w:webHidden/>
          </w:rPr>
        </w:r>
        <w:r>
          <w:rPr>
            <w:noProof/>
            <w:webHidden/>
          </w:rPr>
          <w:fldChar w:fldCharType="separate"/>
        </w:r>
        <w:r>
          <w:rPr>
            <w:noProof/>
            <w:webHidden/>
          </w:rPr>
          <w:t>62</w:t>
        </w:r>
        <w:r>
          <w:rPr>
            <w:noProof/>
            <w:webHidden/>
          </w:rPr>
          <w:fldChar w:fldCharType="end"/>
        </w:r>
      </w:hyperlink>
    </w:p>
    <w:p w:rsidR="00A52E62" w:rsidRDefault="00A52E62">
      <w:pPr>
        <w:pStyle w:val="12"/>
        <w:rPr>
          <w:rFonts w:asciiTheme="minorHAnsi" w:eastAsiaTheme="minorEastAsia" w:hAnsiTheme="minorHAnsi" w:cstheme="minorBidi"/>
          <w:noProof/>
          <w:szCs w:val="22"/>
        </w:rPr>
      </w:pPr>
      <w:hyperlink w:anchor="_Toc162426982" w:history="1">
        <w:r w:rsidRPr="00204562">
          <w:rPr>
            <w:rStyle w:val="ad"/>
            <w:b/>
            <w:bCs/>
            <w:noProof/>
          </w:rPr>
          <w:t xml:space="preserve">§13  </w:t>
        </w:r>
        <w:r w:rsidRPr="00204562">
          <w:rPr>
            <w:rStyle w:val="ad"/>
            <w:b/>
            <w:bCs/>
            <w:noProof/>
          </w:rPr>
          <w:t>备查文件目录</w:t>
        </w:r>
        <w:r>
          <w:rPr>
            <w:noProof/>
            <w:webHidden/>
          </w:rPr>
          <w:tab/>
        </w:r>
        <w:r>
          <w:rPr>
            <w:noProof/>
            <w:webHidden/>
          </w:rPr>
          <w:fldChar w:fldCharType="begin"/>
        </w:r>
        <w:r>
          <w:rPr>
            <w:noProof/>
            <w:webHidden/>
          </w:rPr>
          <w:instrText xml:space="preserve"> PAGEREF _Toc162426982 \h </w:instrText>
        </w:r>
        <w:r>
          <w:rPr>
            <w:noProof/>
            <w:webHidden/>
          </w:rPr>
        </w:r>
        <w:r>
          <w:rPr>
            <w:noProof/>
            <w:webHidden/>
          </w:rPr>
          <w:fldChar w:fldCharType="separate"/>
        </w:r>
        <w:r>
          <w:rPr>
            <w:noProof/>
            <w:webHidden/>
          </w:rPr>
          <w:t>63</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83" w:history="1">
        <w:r w:rsidRPr="00204562">
          <w:rPr>
            <w:rStyle w:val="ad"/>
            <w:noProof/>
          </w:rPr>
          <w:t xml:space="preserve">13.1 </w:t>
        </w:r>
        <w:r w:rsidRPr="00204562">
          <w:rPr>
            <w:rStyle w:val="ad"/>
            <w:noProof/>
          </w:rPr>
          <w:t>备查文件目录</w:t>
        </w:r>
        <w:r>
          <w:rPr>
            <w:noProof/>
            <w:webHidden/>
          </w:rPr>
          <w:tab/>
        </w:r>
        <w:r>
          <w:rPr>
            <w:noProof/>
            <w:webHidden/>
          </w:rPr>
          <w:fldChar w:fldCharType="begin"/>
        </w:r>
        <w:r>
          <w:rPr>
            <w:noProof/>
            <w:webHidden/>
          </w:rPr>
          <w:instrText xml:space="preserve"> PAGEREF _Toc162426983 \h </w:instrText>
        </w:r>
        <w:r>
          <w:rPr>
            <w:noProof/>
            <w:webHidden/>
          </w:rPr>
        </w:r>
        <w:r>
          <w:rPr>
            <w:noProof/>
            <w:webHidden/>
          </w:rPr>
          <w:fldChar w:fldCharType="separate"/>
        </w:r>
        <w:r>
          <w:rPr>
            <w:noProof/>
            <w:webHidden/>
          </w:rPr>
          <w:t>63</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84" w:history="1">
        <w:r w:rsidRPr="00204562">
          <w:rPr>
            <w:rStyle w:val="ad"/>
            <w:noProof/>
          </w:rPr>
          <w:t xml:space="preserve">13.2 </w:t>
        </w:r>
        <w:r w:rsidRPr="00204562">
          <w:rPr>
            <w:rStyle w:val="ad"/>
            <w:noProof/>
          </w:rPr>
          <w:t>存放地点</w:t>
        </w:r>
        <w:r>
          <w:rPr>
            <w:noProof/>
            <w:webHidden/>
          </w:rPr>
          <w:tab/>
        </w:r>
        <w:r>
          <w:rPr>
            <w:noProof/>
            <w:webHidden/>
          </w:rPr>
          <w:fldChar w:fldCharType="begin"/>
        </w:r>
        <w:r>
          <w:rPr>
            <w:noProof/>
            <w:webHidden/>
          </w:rPr>
          <w:instrText xml:space="preserve"> PAGEREF _Toc162426984 \h </w:instrText>
        </w:r>
        <w:r>
          <w:rPr>
            <w:noProof/>
            <w:webHidden/>
          </w:rPr>
        </w:r>
        <w:r>
          <w:rPr>
            <w:noProof/>
            <w:webHidden/>
          </w:rPr>
          <w:fldChar w:fldCharType="separate"/>
        </w:r>
        <w:r>
          <w:rPr>
            <w:noProof/>
            <w:webHidden/>
          </w:rPr>
          <w:t>63</w:t>
        </w:r>
        <w:r>
          <w:rPr>
            <w:noProof/>
            <w:webHidden/>
          </w:rPr>
          <w:fldChar w:fldCharType="end"/>
        </w:r>
      </w:hyperlink>
    </w:p>
    <w:p w:rsidR="00A52E62" w:rsidRDefault="00A52E62">
      <w:pPr>
        <w:pStyle w:val="24"/>
        <w:ind w:left="420"/>
        <w:rPr>
          <w:rFonts w:asciiTheme="minorHAnsi" w:eastAsiaTheme="minorEastAsia" w:hAnsiTheme="minorHAnsi" w:cstheme="minorBidi"/>
          <w:noProof/>
          <w:kern w:val="2"/>
          <w:szCs w:val="22"/>
        </w:rPr>
      </w:pPr>
      <w:hyperlink w:anchor="_Toc162426985" w:history="1">
        <w:r w:rsidRPr="00204562">
          <w:rPr>
            <w:rStyle w:val="ad"/>
            <w:noProof/>
          </w:rPr>
          <w:t xml:space="preserve">13.3 </w:t>
        </w:r>
        <w:r w:rsidRPr="00204562">
          <w:rPr>
            <w:rStyle w:val="ad"/>
            <w:noProof/>
          </w:rPr>
          <w:t>查阅方式</w:t>
        </w:r>
        <w:r>
          <w:rPr>
            <w:noProof/>
            <w:webHidden/>
          </w:rPr>
          <w:tab/>
        </w:r>
        <w:r>
          <w:rPr>
            <w:noProof/>
            <w:webHidden/>
          </w:rPr>
          <w:fldChar w:fldCharType="begin"/>
        </w:r>
        <w:r>
          <w:rPr>
            <w:noProof/>
            <w:webHidden/>
          </w:rPr>
          <w:instrText xml:space="preserve"> PAGEREF _Toc162426985 \h </w:instrText>
        </w:r>
        <w:r>
          <w:rPr>
            <w:noProof/>
            <w:webHidden/>
          </w:rPr>
        </w:r>
        <w:r>
          <w:rPr>
            <w:noProof/>
            <w:webHidden/>
          </w:rPr>
          <w:fldChar w:fldCharType="separate"/>
        </w:r>
        <w:r>
          <w:rPr>
            <w:noProof/>
            <w:webHidden/>
          </w:rPr>
          <w:t>63</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8" w:name="_Toc225498244"/>
      <w:bookmarkStart w:id="9" w:name="_Toc361324844"/>
      <w:bookmarkStart w:id="10" w:name="_Toc162426916"/>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8"/>
      <w:bookmarkEnd w:id="9"/>
      <w:bookmarkEnd w:id="10"/>
    </w:p>
    <w:p w:rsidR="001A59F9" w:rsidRPr="00E54740" w:rsidRDefault="001A59F9" w:rsidP="00976A4D">
      <w:pPr>
        <w:pStyle w:val="20"/>
        <w:spacing w:before="0" w:after="0"/>
        <w:rPr>
          <w:rFonts w:ascii="Times New Roman" w:eastAsiaTheme="minorEastAsia" w:hAnsi="Times New Roman"/>
          <w:kern w:val="0"/>
          <w:sz w:val="21"/>
          <w:szCs w:val="21"/>
        </w:rPr>
      </w:pPr>
      <w:bookmarkStart w:id="11" w:name="_Toc361324845"/>
      <w:bookmarkStart w:id="12" w:name="_Toc162426917"/>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摩根世代趋势混合型发起式证券投资基金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摩根世代趋势混合发起式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018430</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018430</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招商银行股份有限公司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13,412,773.71</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018430</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018431</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12,590,010.41</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822,763.30</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3" w:name="_Toc361324846"/>
      <w:bookmarkStart w:id="14" w:name="_Toc162426918"/>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本基金主要通过长期追踪中国人口结构变化的大趋势，识别受益其中的多个明确产业子趋势，自下而上精选产业链中最有竞争力优势的个股，基于严格的风险控制，力争实现基金资产的长期增值。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DB3715" w:rsidRDefault="003C5D9A">
            <w:pPr>
              <w:spacing w:line="360" w:lineRule="auto"/>
              <w:rPr>
                <w:rFonts w:eastAsiaTheme="minorEastAsia"/>
                <w:szCs w:val="21"/>
              </w:rPr>
            </w:pPr>
            <w:r>
              <w:rPr>
                <w:rFonts w:eastAsiaTheme="minorEastAsia"/>
                <w:szCs w:val="21"/>
              </w:rPr>
              <w:t>人口作为经济社会发展的基本要素和动力，其结构的变化将影响长期经济走势和增长方式。本基金将持续关注中国人口结构中年轻代，中年代，年长代的世代趋势变化，以其年龄结构，财富增长，知识结构，行为和消费理念的深度研究为线索，力争前瞻性地识别多个明确的长期产业发展趋势，并聚焦产业链分析，投资到具有长期竞争壁垒的优质企业。</w:t>
            </w:r>
          </w:p>
          <w:p w:rsidR="00DB3715" w:rsidRDefault="003C5D9A">
            <w:pPr>
              <w:spacing w:line="360" w:lineRule="auto"/>
              <w:rPr>
                <w:rFonts w:eastAsiaTheme="minorEastAsia"/>
                <w:szCs w:val="21"/>
              </w:rPr>
            </w:pPr>
            <w:r>
              <w:rPr>
                <w:rFonts w:eastAsiaTheme="minorEastAsia"/>
                <w:szCs w:val="21"/>
              </w:rPr>
              <w:t>1</w:t>
            </w:r>
            <w:r>
              <w:rPr>
                <w:rFonts w:eastAsiaTheme="minorEastAsia"/>
                <w:szCs w:val="21"/>
              </w:rPr>
              <w:t>、资产配置策略</w:t>
            </w:r>
          </w:p>
          <w:p w:rsidR="00DB3715" w:rsidRDefault="003C5D9A">
            <w:pPr>
              <w:spacing w:line="360" w:lineRule="auto"/>
              <w:rPr>
                <w:rFonts w:eastAsiaTheme="minorEastAsia"/>
                <w:szCs w:val="21"/>
              </w:rPr>
            </w:pPr>
            <w:r>
              <w:rPr>
                <w:rFonts w:eastAsiaTheme="minorEastAsia"/>
                <w:szCs w:val="21"/>
              </w:rPr>
              <w:t>本基金将综合分析和持续跟踪基本面、政策面、市场面等多方面因素，</w:t>
            </w:r>
            <w:r>
              <w:rPr>
                <w:rFonts w:eastAsiaTheme="minorEastAsia"/>
                <w:szCs w:val="21"/>
              </w:rPr>
              <w:lastRenderedPageBreak/>
              <w:t>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DB3715" w:rsidRDefault="003C5D9A">
            <w:pPr>
              <w:spacing w:line="360" w:lineRule="auto"/>
              <w:rPr>
                <w:rFonts w:eastAsiaTheme="minorEastAsia"/>
                <w:szCs w:val="21"/>
              </w:rPr>
            </w:pPr>
            <w:r>
              <w:rPr>
                <w:rFonts w:eastAsiaTheme="minorEastAsia"/>
                <w:szCs w:val="21"/>
              </w:rPr>
              <w:t>2</w:t>
            </w:r>
            <w:r>
              <w:rPr>
                <w:rFonts w:eastAsiaTheme="minorEastAsia"/>
                <w:szCs w:val="21"/>
              </w:rPr>
              <w:t>、股票投资策略</w:t>
            </w:r>
          </w:p>
          <w:p w:rsidR="00DB3715" w:rsidRDefault="003C5D9A">
            <w:pPr>
              <w:spacing w:line="360" w:lineRule="auto"/>
              <w:rPr>
                <w:rFonts w:eastAsiaTheme="minorEastAsia"/>
                <w:szCs w:val="21"/>
              </w:rPr>
            </w:pPr>
            <w:r>
              <w:rPr>
                <w:rFonts w:eastAsiaTheme="minorEastAsia"/>
                <w:szCs w:val="21"/>
              </w:rPr>
              <w:t>基金管理人依托本公司研究平台，基于对上市公司系统、全面、细致的基本面研究，重点投资于受益于上述世代趋势发展的优势产业链中最具有竞争力的个股构建股票投资组合。深度研究并长期追踪上述符合世代趋势的行业中其用户年龄结构、财富积累水平、不同年龄段人群的消费行为及消费理念的变化趋势，识别受益产业及具备稀缺投资价值的产业链环节，捕捉推动世代趋势变化的长期投资机会。在具体操作上，综合运用定量分析与定性分析的手段，获取个股的超额收益。</w:t>
            </w:r>
          </w:p>
          <w:p w:rsidR="00DB3715" w:rsidRDefault="003C5D9A">
            <w:pPr>
              <w:spacing w:line="360" w:lineRule="auto"/>
              <w:rPr>
                <w:rFonts w:eastAsiaTheme="minorEastAsia"/>
                <w:szCs w:val="21"/>
              </w:rPr>
            </w:pPr>
            <w:r>
              <w:rPr>
                <w:rFonts w:eastAsiaTheme="minorEastAsia"/>
                <w:szCs w:val="21"/>
              </w:rPr>
              <w:t>3</w:t>
            </w:r>
            <w:r>
              <w:rPr>
                <w:rFonts w:eastAsiaTheme="minorEastAsia"/>
                <w:szCs w:val="21"/>
              </w:rPr>
              <w:t>、港股投资策略</w:t>
            </w:r>
          </w:p>
          <w:p w:rsidR="00DB3715" w:rsidRDefault="003C5D9A">
            <w:pPr>
              <w:spacing w:line="360" w:lineRule="auto"/>
              <w:rPr>
                <w:rFonts w:eastAsiaTheme="minorEastAsia"/>
                <w:szCs w:val="21"/>
              </w:rPr>
            </w:pPr>
            <w:r>
              <w:rPr>
                <w:rFonts w:eastAsiaTheme="minorEastAsia"/>
                <w:szCs w:val="21"/>
              </w:rPr>
              <w:t>本基金可通过港股通机制投资于香港股票市场。对于港股投资，本基金将主要关注港股中受益于中国人口结构变化大趋势及子趋势的产业链，自下而上精选产业链中最有竞争力优势的个股，在具体操作上，综合运用定量分析与定性分析的手段，获取个股的超额收益；于此同时结合宏观基本面，包含资金流向等对香港上市公司的投资价值进行综合判断。</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、其他投资策略包括债券投资策略、股指期货投资策略、资产支持证券投资策略、股票期权投资策略、证券公司短期公司债券投资策略、存托凭证投资策略。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*70%+</w:t>
            </w:r>
            <w:r w:rsidRPr="00E54740">
              <w:rPr>
                <w:rFonts w:eastAsiaTheme="minorEastAsia"/>
                <w:szCs w:val="21"/>
              </w:rPr>
              <w:t>中证港股通综合指数收益率</w:t>
            </w:r>
            <w:r w:rsidRPr="00E54740">
              <w:rPr>
                <w:rFonts w:eastAsiaTheme="minorEastAsia"/>
                <w:szCs w:val="21"/>
              </w:rPr>
              <w:t>*15%+</w:t>
            </w:r>
            <w:r w:rsidRPr="00E54740">
              <w:rPr>
                <w:rFonts w:eastAsiaTheme="minorEastAsia"/>
                <w:szCs w:val="21"/>
              </w:rPr>
              <w:t>银行活期存款利率（税后）</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高于债券型基金和货币市场基金，低于股票型基金。本基金若投资香港联合交易所上市的股票，将面临港股通机制下因投资环境、投资标的、市场制度以及交易规则等差异带来的特有风险。</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 w:name="_Toc225498247"/>
      <w:bookmarkStart w:id="16" w:name="_Toc361324847"/>
      <w:bookmarkStart w:id="17" w:name="_Toc162426919"/>
      <w:r w:rsidRPr="00E54740">
        <w:rPr>
          <w:rFonts w:ascii="Times New Roman" w:eastAsiaTheme="minorEastAsia" w:hAnsi="Times New Roman"/>
          <w:kern w:val="0"/>
          <w:sz w:val="21"/>
          <w:szCs w:val="21"/>
        </w:rPr>
        <w:lastRenderedPageBreak/>
        <w:t xml:space="preserve">2.3 </w:t>
      </w:r>
      <w:r w:rsidRPr="00E54740">
        <w:rPr>
          <w:rFonts w:ascii="Times New Roman" w:eastAsiaTheme="minorEastAsia" w:hAnsi="Times New Roman"/>
          <w:kern w:val="0"/>
          <w:sz w:val="21"/>
          <w:szCs w:val="21"/>
        </w:rPr>
        <w:t>基金管理人和基金托管人</w:t>
      </w:r>
      <w:bookmarkEnd w:id="15"/>
      <w:bookmarkEnd w:id="16"/>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招商银行股份有限公司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张姗</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A9303C" w:rsidP="00370FB7">
            <w:pPr>
              <w:autoSpaceDE w:val="0"/>
              <w:autoSpaceDN w:val="0"/>
              <w:adjustRightInd w:val="0"/>
              <w:spacing w:before="29" w:line="360" w:lineRule="auto"/>
              <w:ind w:left="15"/>
              <w:jc w:val="center"/>
              <w:rPr>
                <w:rFonts w:eastAsiaTheme="minorEastAsia"/>
                <w:kern w:val="0"/>
                <w:szCs w:val="21"/>
              </w:rPr>
            </w:pPr>
            <w:r w:rsidRPr="00A52E62">
              <w:rPr>
                <w:rFonts w:eastAsiaTheme="minorEastAsia"/>
                <w:kern w:val="0"/>
                <w:szCs w:val="21"/>
              </w:rPr>
              <w:t>400-61-95555</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zhangshan_1027@cmbchina.com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A9303C" w:rsidP="00370FB7">
            <w:pPr>
              <w:autoSpaceDE w:val="0"/>
              <w:autoSpaceDN w:val="0"/>
              <w:adjustRightInd w:val="0"/>
              <w:spacing w:before="29" w:line="360" w:lineRule="auto"/>
              <w:ind w:left="15"/>
              <w:jc w:val="center"/>
              <w:rPr>
                <w:rFonts w:eastAsiaTheme="minorEastAsia"/>
                <w:kern w:val="0"/>
                <w:szCs w:val="21"/>
              </w:rPr>
            </w:pPr>
            <w:r w:rsidRPr="00FB7FF6">
              <w:rPr>
                <w:rFonts w:eastAsiaTheme="minorEastAsia" w:hint="eastAsia"/>
                <w:kern w:val="0"/>
                <w:szCs w:val="21"/>
              </w:rPr>
              <w:t>400-61-95555</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0755-83195201</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深圳市深南大道</w:t>
            </w:r>
            <w:r w:rsidRPr="00E54740">
              <w:rPr>
                <w:rFonts w:eastAsiaTheme="minorEastAsia"/>
                <w:kern w:val="0"/>
                <w:szCs w:val="21"/>
              </w:rPr>
              <w:t>7088</w:t>
            </w:r>
            <w:r w:rsidRPr="00E54740">
              <w:rPr>
                <w:rFonts w:eastAsiaTheme="minorEastAsia"/>
                <w:kern w:val="0"/>
                <w:szCs w:val="21"/>
              </w:rPr>
              <w:t>号招商银行大厦</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深圳市深南大道</w:t>
            </w:r>
            <w:r w:rsidRPr="00E54740">
              <w:rPr>
                <w:rFonts w:eastAsiaTheme="minorEastAsia"/>
                <w:kern w:val="0"/>
                <w:szCs w:val="21"/>
              </w:rPr>
              <w:t>7088</w:t>
            </w:r>
            <w:r w:rsidRPr="00E54740">
              <w:rPr>
                <w:rFonts w:eastAsiaTheme="minorEastAsia"/>
                <w:kern w:val="0"/>
                <w:szCs w:val="21"/>
              </w:rPr>
              <w:t>号招商银行大厦</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518040</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缪建民</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8" w:name="_Toc225498248"/>
      <w:bookmarkStart w:id="19" w:name="_Toc361324848"/>
      <w:bookmarkStart w:id="20" w:name="_Toc162426920"/>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8"/>
      <w:bookmarkEnd w:id="19"/>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1" w:name="_Toc225498249"/>
      <w:bookmarkStart w:id="22" w:name="_Toc361324849"/>
      <w:bookmarkStart w:id="23" w:name="_Toc162426921"/>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1"/>
      <w:bookmarkEnd w:id="22"/>
      <w:bookmarkEnd w:id="2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4" w:name="_Toc225498250"/>
      <w:bookmarkStart w:id="25" w:name="_Toc361324850"/>
      <w:bookmarkStart w:id="26" w:name="_Toc194312019"/>
      <w:bookmarkStart w:id="27" w:name="_Toc193947512"/>
      <w:bookmarkStart w:id="28" w:name="_Toc162426922"/>
      <w:r w:rsidRPr="00E54740">
        <w:rPr>
          <w:rFonts w:eastAsiaTheme="minorEastAsia"/>
          <w:b/>
          <w:bCs/>
          <w:sz w:val="21"/>
          <w:szCs w:val="21"/>
          <w:lang w:val="en-US"/>
        </w:rPr>
        <w:lastRenderedPageBreak/>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4"/>
      <w:r w:rsidRPr="00E54740">
        <w:rPr>
          <w:rFonts w:eastAsiaTheme="minorEastAsia"/>
          <w:b/>
          <w:bCs/>
          <w:sz w:val="21"/>
          <w:szCs w:val="21"/>
          <w:lang w:val="en-US"/>
        </w:rPr>
        <w:t>及利润分配情况</w:t>
      </w:r>
      <w:bookmarkEnd w:id="25"/>
      <w:bookmarkEnd w:id="28"/>
    </w:p>
    <w:p w:rsidR="001A59F9" w:rsidRPr="00E54740" w:rsidRDefault="001A59F9" w:rsidP="00976A4D">
      <w:pPr>
        <w:pStyle w:val="20"/>
        <w:spacing w:before="0" w:after="0"/>
        <w:rPr>
          <w:rFonts w:ascii="Times New Roman" w:eastAsiaTheme="minorEastAsia" w:hAnsi="Times New Roman"/>
          <w:kern w:val="0"/>
          <w:sz w:val="21"/>
          <w:szCs w:val="21"/>
        </w:rPr>
      </w:pPr>
      <w:bookmarkStart w:id="29" w:name="_Toc286996129"/>
      <w:bookmarkStart w:id="30" w:name="_Toc361324851"/>
      <w:bookmarkStart w:id="31" w:name="_Toc162426923"/>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29"/>
      <w:bookmarkEnd w:id="30"/>
      <w:bookmarkEnd w:id="31"/>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2"/>
        <w:gridCol w:w="3381"/>
        <w:gridCol w:w="3373"/>
      </w:tblGrid>
      <w:tr w:rsidR="00A9420A" w:rsidRPr="00E54740" w:rsidTr="00A9420A">
        <w:trPr>
          <w:trHeight w:val="487"/>
        </w:trPr>
        <w:tc>
          <w:tcPr>
            <w:tcW w:w="516" w:type="pct"/>
            <w:vMerge w:val="restart"/>
            <w:vAlign w:val="center"/>
          </w:tcPr>
          <w:bookmarkEnd w:id="26"/>
          <w:bookmarkEnd w:id="27"/>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8</w:t>
            </w:r>
            <w:r w:rsidRPr="00E54740">
              <w:rPr>
                <w:rFonts w:eastAsiaTheme="minorEastAsia"/>
                <w:b/>
                <w:szCs w:val="21"/>
              </w:rPr>
              <w:t>月</w:t>
            </w:r>
            <w:r w:rsidRPr="00E54740">
              <w:rPr>
                <w:rFonts w:eastAsiaTheme="minorEastAsia"/>
                <w:b/>
                <w:szCs w:val="21"/>
              </w:rPr>
              <w:t>22</w:t>
            </w:r>
            <w:r w:rsidRPr="00E54740">
              <w:rPr>
                <w:rFonts w:eastAsiaTheme="minorEastAsia"/>
                <w:b/>
                <w:szCs w:val="21"/>
              </w:rPr>
              <w:t>日（基金合同生效日）至</w:t>
            </w: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A9420A" w:rsidRPr="00E54740" w:rsidTr="00A9420A">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C</w:t>
            </w:r>
          </w:p>
        </w:tc>
      </w:tr>
      <w:tr w:rsidR="00A9420A" w:rsidRPr="00E54740" w:rsidTr="00A9420A">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-420,601.41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-50,387.82</w:t>
            </w:r>
          </w:p>
        </w:tc>
      </w:tr>
      <w:tr w:rsidR="00A9420A" w:rsidRPr="00E54740" w:rsidTr="00A9420A">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-736,087.56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-78,928.87</w:t>
            </w:r>
          </w:p>
        </w:tc>
      </w:tr>
      <w:tr w:rsidR="00A9420A" w:rsidRPr="00E54740" w:rsidTr="00A9420A">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-0.0585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-0.0565</w:t>
            </w:r>
          </w:p>
        </w:tc>
      </w:tr>
      <w:tr w:rsidR="00A9420A" w:rsidRPr="00E54740" w:rsidTr="00A9420A">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-5.76%</w:t>
            </w:r>
          </w:p>
        </w:tc>
      </w:tr>
      <w:tr w:rsidR="00A9420A" w:rsidRPr="00E54740" w:rsidTr="00A9420A">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-5.85%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-6.05%</w:t>
            </w:r>
          </w:p>
        </w:tc>
      </w:tr>
      <w:tr w:rsidR="00A9420A" w:rsidRPr="00E54740" w:rsidTr="00A9420A">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r>
      <w:tr w:rsidR="00A9420A" w:rsidRPr="00E54740" w:rsidTr="00A9420A">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C</w:t>
            </w:r>
          </w:p>
        </w:tc>
      </w:tr>
      <w:tr w:rsidR="00A9420A" w:rsidRPr="00E54740" w:rsidTr="00A9420A">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-736,213.74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-49,801.49</w:t>
            </w:r>
          </w:p>
        </w:tc>
      </w:tr>
      <w:tr w:rsidR="00A9420A" w:rsidRPr="00E54740" w:rsidTr="00A9420A">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-0.0585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-0.0605</w:t>
            </w:r>
          </w:p>
        </w:tc>
      </w:tr>
      <w:tr w:rsidR="00A9420A" w:rsidRPr="00E54740" w:rsidTr="00A9420A">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11,853,796.67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772,961.81</w:t>
            </w:r>
          </w:p>
        </w:tc>
      </w:tr>
      <w:tr w:rsidR="00A9420A" w:rsidRPr="00E54740" w:rsidTr="00A9420A">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0.9415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0.9395</w:t>
            </w:r>
          </w:p>
        </w:tc>
      </w:tr>
      <w:tr w:rsidR="00A9420A" w:rsidRPr="00E54740" w:rsidTr="00A9420A">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r>
      <w:tr w:rsidR="00A9420A" w:rsidRPr="00E54740" w:rsidTr="00A9420A">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C</w:t>
            </w:r>
          </w:p>
        </w:tc>
      </w:tr>
      <w:tr w:rsidR="00A9420A" w:rsidRPr="00E54740" w:rsidTr="00A9420A">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-5.85%</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-6.05%</w:t>
            </w:r>
          </w:p>
        </w:tc>
      </w:tr>
    </w:tbl>
    <w:p w:rsidR="00DB3715" w:rsidRDefault="003C5D9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DB3715" w:rsidRDefault="003C5D9A">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基金合同在当期生效。</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2" w:name="_Toc225498252"/>
      <w:bookmarkStart w:id="33" w:name="_Toc361324852"/>
      <w:bookmarkStart w:id="34" w:name="_Toc162426924"/>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2"/>
      <w:bookmarkEnd w:id="33"/>
      <w:bookmarkEnd w:id="34"/>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lastRenderedPageBreak/>
        <w:t>1</w:t>
      </w:r>
      <w:r w:rsidRPr="00E54740">
        <w:rPr>
          <w:rFonts w:ascii="Times New Roman" w:eastAsiaTheme="minorEastAsia" w:hAnsi="Times New Roman"/>
          <w:b/>
          <w:color w:val="auto"/>
          <w:sz w:val="21"/>
          <w:szCs w:val="21"/>
        </w:rPr>
        <w:t>．摩根世代趋势混合发起式</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DB3715">
        <w:tc>
          <w:tcPr>
            <w:tcW w:w="1620" w:type="dxa"/>
            <w:vAlign w:val="center"/>
          </w:tcPr>
          <w:p w:rsidR="00DB3715" w:rsidRDefault="003C5D9A">
            <w:pPr>
              <w:jc w:val="left"/>
            </w:pPr>
            <w:r>
              <w:rPr>
                <w:rFonts w:eastAsiaTheme="minorEastAsia"/>
                <w:szCs w:val="21"/>
              </w:rPr>
              <w:t>过去三个月</w:t>
            </w:r>
          </w:p>
        </w:tc>
        <w:tc>
          <w:tcPr>
            <w:tcW w:w="1350" w:type="dxa"/>
            <w:vAlign w:val="center"/>
          </w:tcPr>
          <w:p w:rsidR="00DB3715" w:rsidRDefault="003C5D9A">
            <w:pPr>
              <w:jc w:val="center"/>
            </w:pPr>
            <w:r>
              <w:rPr>
                <w:rFonts w:eastAsiaTheme="minorEastAsia"/>
                <w:szCs w:val="21"/>
              </w:rPr>
              <w:t>-4.80%</w:t>
            </w:r>
          </w:p>
        </w:tc>
        <w:tc>
          <w:tcPr>
            <w:tcW w:w="1350" w:type="dxa"/>
            <w:vAlign w:val="center"/>
          </w:tcPr>
          <w:p w:rsidR="00DB3715" w:rsidRDefault="003C5D9A">
            <w:pPr>
              <w:jc w:val="center"/>
            </w:pPr>
            <w:r>
              <w:rPr>
                <w:rFonts w:eastAsiaTheme="minorEastAsia"/>
                <w:szCs w:val="21"/>
              </w:rPr>
              <w:t>0.68%</w:t>
            </w:r>
          </w:p>
        </w:tc>
        <w:tc>
          <w:tcPr>
            <w:tcW w:w="1350" w:type="dxa"/>
            <w:vAlign w:val="center"/>
          </w:tcPr>
          <w:p w:rsidR="00DB3715" w:rsidRDefault="003C5D9A">
            <w:pPr>
              <w:jc w:val="center"/>
            </w:pPr>
            <w:r>
              <w:rPr>
                <w:rFonts w:eastAsiaTheme="minorEastAsia"/>
                <w:szCs w:val="21"/>
              </w:rPr>
              <w:t>-5.46%</w:t>
            </w:r>
          </w:p>
        </w:tc>
        <w:tc>
          <w:tcPr>
            <w:tcW w:w="1350" w:type="dxa"/>
            <w:vAlign w:val="center"/>
          </w:tcPr>
          <w:p w:rsidR="00DB3715" w:rsidRDefault="003C5D9A">
            <w:pPr>
              <w:jc w:val="center"/>
            </w:pPr>
            <w:r>
              <w:rPr>
                <w:rFonts w:eastAsiaTheme="minorEastAsia"/>
                <w:szCs w:val="21"/>
              </w:rPr>
              <w:t>0.67%</w:t>
            </w:r>
          </w:p>
        </w:tc>
        <w:tc>
          <w:tcPr>
            <w:tcW w:w="1350" w:type="dxa"/>
            <w:vAlign w:val="center"/>
          </w:tcPr>
          <w:p w:rsidR="00DB3715" w:rsidRDefault="003C5D9A">
            <w:pPr>
              <w:jc w:val="center"/>
            </w:pPr>
            <w:r>
              <w:rPr>
                <w:rFonts w:eastAsiaTheme="minorEastAsia"/>
                <w:szCs w:val="21"/>
              </w:rPr>
              <w:t>0.66%</w:t>
            </w:r>
          </w:p>
        </w:tc>
        <w:tc>
          <w:tcPr>
            <w:tcW w:w="1350" w:type="dxa"/>
            <w:vAlign w:val="center"/>
          </w:tcPr>
          <w:p w:rsidR="00DB3715" w:rsidRDefault="003C5D9A">
            <w:pPr>
              <w:jc w:val="center"/>
            </w:pPr>
            <w:r>
              <w:rPr>
                <w:rFonts w:eastAsiaTheme="minorEastAsia"/>
                <w:szCs w:val="21"/>
              </w:rPr>
              <w:t>0.01%</w:t>
            </w:r>
          </w:p>
        </w:tc>
      </w:tr>
      <w:tr w:rsidR="00DB3715">
        <w:tc>
          <w:tcPr>
            <w:tcW w:w="1620" w:type="dxa"/>
            <w:vAlign w:val="center"/>
          </w:tcPr>
          <w:p w:rsidR="00DB3715" w:rsidRDefault="003C5D9A">
            <w:pPr>
              <w:jc w:val="left"/>
            </w:pPr>
            <w:r>
              <w:rPr>
                <w:rFonts w:eastAsiaTheme="minorEastAsia"/>
                <w:szCs w:val="21"/>
              </w:rPr>
              <w:t>过去六个月</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r>
      <w:tr w:rsidR="00DB3715">
        <w:tc>
          <w:tcPr>
            <w:tcW w:w="1620" w:type="dxa"/>
            <w:vAlign w:val="center"/>
          </w:tcPr>
          <w:p w:rsidR="00DB3715" w:rsidRDefault="003C5D9A">
            <w:pPr>
              <w:jc w:val="left"/>
            </w:pPr>
            <w:r>
              <w:rPr>
                <w:rFonts w:eastAsiaTheme="minorEastAsia"/>
                <w:szCs w:val="21"/>
              </w:rPr>
              <w:t>过去一年</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r>
      <w:tr w:rsidR="00DB3715">
        <w:tc>
          <w:tcPr>
            <w:tcW w:w="1620" w:type="dxa"/>
            <w:vAlign w:val="center"/>
          </w:tcPr>
          <w:p w:rsidR="00DB3715" w:rsidRDefault="003C5D9A">
            <w:pPr>
              <w:jc w:val="left"/>
            </w:pPr>
            <w:r>
              <w:rPr>
                <w:rFonts w:eastAsiaTheme="minorEastAsia"/>
                <w:szCs w:val="21"/>
              </w:rPr>
              <w:t>过去三年</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r>
      <w:tr w:rsidR="00DB3715">
        <w:tc>
          <w:tcPr>
            <w:tcW w:w="1620" w:type="dxa"/>
            <w:vAlign w:val="center"/>
          </w:tcPr>
          <w:p w:rsidR="00DB3715" w:rsidRDefault="003C5D9A">
            <w:pPr>
              <w:jc w:val="left"/>
            </w:pPr>
            <w:r>
              <w:rPr>
                <w:rFonts w:eastAsiaTheme="minorEastAsia"/>
                <w:szCs w:val="21"/>
              </w:rPr>
              <w:t>过去五年</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r>
      <w:tr w:rsidR="00DB3715">
        <w:tc>
          <w:tcPr>
            <w:tcW w:w="1620" w:type="dxa"/>
            <w:vAlign w:val="center"/>
          </w:tcPr>
          <w:p w:rsidR="00DB3715" w:rsidRDefault="003C5D9A">
            <w:pPr>
              <w:jc w:val="left"/>
            </w:pPr>
            <w:r>
              <w:rPr>
                <w:rFonts w:eastAsiaTheme="minorEastAsia"/>
                <w:szCs w:val="21"/>
              </w:rPr>
              <w:t>自基金合同生效起至今</w:t>
            </w:r>
          </w:p>
        </w:tc>
        <w:tc>
          <w:tcPr>
            <w:tcW w:w="1350" w:type="dxa"/>
            <w:vAlign w:val="center"/>
          </w:tcPr>
          <w:p w:rsidR="00DB3715" w:rsidRDefault="003C5D9A">
            <w:pPr>
              <w:jc w:val="center"/>
            </w:pPr>
            <w:r>
              <w:rPr>
                <w:rFonts w:eastAsiaTheme="minorEastAsia"/>
                <w:szCs w:val="21"/>
              </w:rPr>
              <w:t>-5.85%</w:t>
            </w:r>
          </w:p>
        </w:tc>
        <w:tc>
          <w:tcPr>
            <w:tcW w:w="1350" w:type="dxa"/>
            <w:vAlign w:val="center"/>
          </w:tcPr>
          <w:p w:rsidR="00DB3715" w:rsidRDefault="003C5D9A">
            <w:pPr>
              <w:jc w:val="center"/>
            </w:pPr>
            <w:r>
              <w:rPr>
                <w:rFonts w:eastAsiaTheme="minorEastAsia"/>
                <w:szCs w:val="21"/>
              </w:rPr>
              <w:t>0.58%</w:t>
            </w:r>
          </w:p>
        </w:tc>
        <w:tc>
          <w:tcPr>
            <w:tcW w:w="1350" w:type="dxa"/>
            <w:vAlign w:val="center"/>
          </w:tcPr>
          <w:p w:rsidR="00DB3715" w:rsidRDefault="003C5D9A">
            <w:pPr>
              <w:jc w:val="center"/>
            </w:pPr>
            <w:r>
              <w:rPr>
                <w:rFonts w:eastAsiaTheme="minorEastAsia"/>
                <w:szCs w:val="21"/>
              </w:rPr>
              <w:t>-5.89%</w:t>
            </w:r>
          </w:p>
        </w:tc>
        <w:tc>
          <w:tcPr>
            <w:tcW w:w="1350" w:type="dxa"/>
            <w:vAlign w:val="center"/>
          </w:tcPr>
          <w:p w:rsidR="00DB3715" w:rsidRDefault="003C5D9A">
            <w:pPr>
              <w:jc w:val="center"/>
            </w:pPr>
            <w:r>
              <w:rPr>
                <w:rFonts w:eastAsiaTheme="minorEastAsia"/>
                <w:szCs w:val="21"/>
              </w:rPr>
              <w:t>0.68%</w:t>
            </w:r>
          </w:p>
        </w:tc>
        <w:tc>
          <w:tcPr>
            <w:tcW w:w="1350" w:type="dxa"/>
            <w:vAlign w:val="center"/>
          </w:tcPr>
          <w:p w:rsidR="00DB3715" w:rsidRDefault="003C5D9A">
            <w:pPr>
              <w:jc w:val="center"/>
            </w:pPr>
            <w:r>
              <w:rPr>
                <w:rFonts w:eastAsiaTheme="minorEastAsia"/>
                <w:szCs w:val="21"/>
              </w:rPr>
              <w:t>0.04%</w:t>
            </w:r>
          </w:p>
        </w:tc>
        <w:tc>
          <w:tcPr>
            <w:tcW w:w="1350" w:type="dxa"/>
            <w:vAlign w:val="center"/>
          </w:tcPr>
          <w:p w:rsidR="00DB3715" w:rsidRDefault="003C5D9A">
            <w:pPr>
              <w:jc w:val="center"/>
            </w:pPr>
            <w:r>
              <w:rPr>
                <w:rFonts w:eastAsiaTheme="minorEastAsia"/>
                <w:szCs w:val="21"/>
              </w:rPr>
              <w:t>-0.10%</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．摩根世代趋势混合发起式</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DB3715">
        <w:tc>
          <w:tcPr>
            <w:tcW w:w="1620" w:type="dxa"/>
            <w:vAlign w:val="center"/>
          </w:tcPr>
          <w:p w:rsidR="00DB3715" w:rsidRDefault="003C5D9A">
            <w:pPr>
              <w:jc w:val="left"/>
            </w:pPr>
            <w:r>
              <w:rPr>
                <w:rFonts w:eastAsiaTheme="minorEastAsia"/>
                <w:szCs w:val="21"/>
              </w:rPr>
              <w:t>过去三个月</w:t>
            </w:r>
          </w:p>
        </w:tc>
        <w:tc>
          <w:tcPr>
            <w:tcW w:w="1350" w:type="dxa"/>
            <w:vAlign w:val="center"/>
          </w:tcPr>
          <w:p w:rsidR="00DB3715" w:rsidRDefault="003C5D9A">
            <w:pPr>
              <w:jc w:val="center"/>
            </w:pPr>
            <w:r>
              <w:rPr>
                <w:rFonts w:eastAsiaTheme="minorEastAsia"/>
                <w:szCs w:val="21"/>
              </w:rPr>
              <w:t>-4.95%</w:t>
            </w:r>
          </w:p>
        </w:tc>
        <w:tc>
          <w:tcPr>
            <w:tcW w:w="1350" w:type="dxa"/>
            <w:vAlign w:val="center"/>
          </w:tcPr>
          <w:p w:rsidR="00DB3715" w:rsidRDefault="003C5D9A">
            <w:pPr>
              <w:jc w:val="center"/>
            </w:pPr>
            <w:r>
              <w:rPr>
                <w:rFonts w:eastAsiaTheme="minorEastAsia"/>
                <w:szCs w:val="21"/>
              </w:rPr>
              <w:t>0.68%</w:t>
            </w:r>
          </w:p>
        </w:tc>
        <w:tc>
          <w:tcPr>
            <w:tcW w:w="1350" w:type="dxa"/>
            <w:vAlign w:val="center"/>
          </w:tcPr>
          <w:p w:rsidR="00DB3715" w:rsidRDefault="003C5D9A">
            <w:pPr>
              <w:jc w:val="center"/>
            </w:pPr>
            <w:r>
              <w:rPr>
                <w:rFonts w:eastAsiaTheme="minorEastAsia"/>
                <w:szCs w:val="21"/>
              </w:rPr>
              <w:t>-5.46%</w:t>
            </w:r>
          </w:p>
        </w:tc>
        <w:tc>
          <w:tcPr>
            <w:tcW w:w="1350" w:type="dxa"/>
            <w:vAlign w:val="center"/>
          </w:tcPr>
          <w:p w:rsidR="00DB3715" w:rsidRDefault="003C5D9A">
            <w:pPr>
              <w:jc w:val="center"/>
            </w:pPr>
            <w:r>
              <w:rPr>
                <w:rFonts w:eastAsiaTheme="minorEastAsia"/>
                <w:szCs w:val="21"/>
              </w:rPr>
              <w:t>0.67%</w:t>
            </w:r>
          </w:p>
        </w:tc>
        <w:tc>
          <w:tcPr>
            <w:tcW w:w="1350" w:type="dxa"/>
            <w:vAlign w:val="center"/>
          </w:tcPr>
          <w:p w:rsidR="00DB3715" w:rsidRDefault="003C5D9A">
            <w:pPr>
              <w:jc w:val="center"/>
            </w:pPr>
            <w:r>
              <w:rPr>
                <w:rFonts w:eastAsiaTheme="minorEastAsia"/>
                <w:szCs w:val="21"/>
              </w:rPr>
              <w:t>0.51%</w:t>
            </w:r>
          </w:p>
        </w:tc>
        <w:tc>
          <w:tcPr>
            <w:tcW w:w="1350" w:type="dxa"/>
            <w:vAlign w:val="center"/>
          </w:tcPr>
          <w:p w:rsidR="00DB3715" w:rsidRDefault="003C5D9A">
            <w:pPr>
              <w:jc w:val="center"/>
            </w:pPr>
            <w:r>
              <w:rPr>
                <w:rFonts w:eastAsiaTheme="minorEastAsia"/>
                <w:szCs w:val="21"/>
              </w:rPr>
              <w:t>0.01%</w:t>
            </w:r>
          </w:p>
        </w:tc>
      </w:tr>
      <w:tr w:rsidR="00DB3715">
        <w:tc>
          <w:tcPr>
            <w:tcW w:w="1620" w:type="dxa"/>
            <w:vAlign w:val="center"/>
          </w:tcPr>
          <w:p w:rsidR="00DB3715" w:rsidRDefault="003C5D9A">
            <w:pPr>
              <w:jc w:val="left"/>
            </w:pPr>
            <w:r>
              <w:rPr>
                <w:rFonts w:eastAsiaTheme="minorEastAsia"/>
                <w:szCs w:val="21"/>
              </w:rPr>
              <w:t>过去六个月</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r>
      <w:tr w:rsidR="00DB3715">
        <w:tc>
          <w:tcPr>
            <w:tcW w:w="1620" w:type="dxa"/>
            <w:vAlign w:val="center"/>
          </w:tcPr>
          <w:p w:rsidR="00DB3715" w:rsidRDefault="003C5D9A">
            <w:pPr>
              <w:jc w:val="left"/>
            </w:pPr>
            <w:r>
              <w:rPr>
                <w:rFonts w:eastAsiaTheme="minorEastAsia"/>
                <w:szCs w:val="21"/>
              </w:rPr>
              <w:t>过去一年</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r>
      <w:tr w:rsidR="00DB3715">
        <w:tc>
          <w:tcPr>
            <w:tcW w:w="1620" w:type="dxa"/>
            <w:vAlign w:val="center"/>
          </w:tcPr>
          <w:p w:rsidR="00DB3715" w:rsidRDefault="003C5D9A">
            <w:pPr>
              <w:jc w:val="left"/>
            </w:pPr>
            <w:r>
              <w:rPr>
                <w:rFonts w:eastAsiaTheme="minorEastAsia"/>
                <w:szCs w:val="21"/>
              </w:rPr>
              <w:t>过去三年</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r>
      <w:tr w:rsidR="00DB3715">
        <w:tc>
          <w:tcPr>
            <w:tcW w:w="1620" w:type="dxa"/>
            <w:vAlign w:val="center"/>
          </w:tcPr>
          <w:p w:rsidR="00DB3715" w:rsidRDefault="003C5D9A">
            <w:pPr>
              <w:jc w:val="left"/>
            </w:pPr>
            <w:r>
              <w:rPr>
                <w:rFonts w:eastAsiaTheme="minorEastAsia"/>
                <w:szCs w:val="21"/>
              </w:rPr>
              <w:t>过去五年</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c>
          <w:tcPr>
            <w:tcW w:w="1350" w:type="dxa"/>
            <w:vAlign w:val="center"/>
          </w:tcPr>
          <w:p w:rsidR="00DB3715" w:rsidRDefault="003C5D9A">
            <w:pPr>
              <w:jc w:val="center"/>
            </w:pPr>
            <w:r>
              <w:rPr>
                <w:rFonts w:eastAsiaTheme="minorEastAsia"/>
                <w:szCs w:val="21"/>
              </w:rPr>
              <w:t>-</w:t>
            </w:r>
          </w:p>
        </w:tc>
      </w:tr>
      <w:tr w:rsidR="00DB3715">
        <w:tc>
          <w:tcPr>
            <w:tcW w:w="1620" w:type="dxa"/>
            <w:vAlign w:val="center"/>
          </w:tcPr>
          <w:p w:rsidR="00DB3715" w:rsidRDefault="003C5D9A">
            <w:pPr>
              <w:jc w:val="left"/>
            </w:pPr>
            <w:r>
              <w:rPr>
                <w:rFonts w:eastAsiaTheme="minorEastAsia"/>
                <w:szCs w:val="21"/>
              </w:rPr>
              <w:t>自基金合同生效起至今</w:t>
            </w:r>
          </w:p>
        </w:tc>
        <w:tc>
          <w:tcPr>
            <w:tcW w:w="1350" w:type="dxa"/>
            <w:vAlign w:val="center"/>
          </w:tcPr>
          <w:p w:rsidR="00DB3715" w:rsidRDefault="003C5D9A">
            <w:pPr>
              <w:jc w:val="center"/>
            </w:pPr>
            <w:r>
              <w:rPr>
                <w:rFonts w:eastAsiaTheme="minorEastAsia"/>
                <w:szCs w:val="21"/>
              </w:rPr>
              <w:t>-6.05%</w:t>
            </w:r>
          </w:p>
        </w:tc>
        <w:tc>
          <w:tcPr>
            <w:tcW w:w="1350" w:type="dxa"/>
            <w:vAlign w:val="center"/>
          </w:tcPr>
          <w:p w:rsidR="00DB3715" w:rsidRDefault="003C5D9A">
            <w:pPr>
              <w:jc w:val="center"/>
            </w:pPr>
            <w:r>
              <w:rPr>
                <w:rFonts w:eastAsiaTheme="minorEastAsia"/>
                <w:szCs w:val="21"/>
              </w:rPr>
              <w:t>0.58%</w:t>
            </w:r>
          </w:p>
        </w:tc>
        <w:tc>
          <w:tcPr>
            <w:tcW w:w="1350" w:type="dxa"/>
            <w:vAlign w:val="center"/>
          </w:tcPr>
          <w:p w:rsidR="00DB3715" w:rsidRDefault="003C5D9A">
            <w:pPr>
              <w:jc w:val="center"/>
            </w:pPr>
            <w:r>
              <w:rPr>
                <w:rFonts w:eastAsiaTheme="minorEastAsia"/>
                <w:szCs w:val="21"/>
              </w:rPr>
              <w:t>-5.89%</w:t>
            </w:r>
          </w:p>
        </w:tc>
        <w:tc>
          <w:tcPr>
            <w:tcW w:w="1350" w:type="dxa"/>
            <w:vAlign w:val="center"/>
          </w:tcPr>
          <w:p w:rsidR="00DB3715" w:rsidRDefault="003C5D9A">
            <w:pPr>
              <w:jc w:val="center"/>
            </w:pPr>
            <w:r>
              <w:rPr>
                <w:rFonts w:eastAsiaTheme="minorEastAsia"/>
                <w:szCs w:val="21"/>
              </w:rPr>
              <w:t>0.68%</w:t>
            </w:r>
          </w:p>
        </w:tc>
        <w:tc>
          <w:tcPr>
            <w:tcW w:w="1350" w:type="dxa"/>
            <w:vAlign w:val="center"/>
          </w:tcPr>
          <w:p w:rsidR="00DB3715" w:rsidRDefault="003C5D9A">
            <w:pPr>
              <w:jc w:val="center"/>
            </w:pPr>
            <w:r>
              <w:rPr>
                <w:rFonts w:eastAsiaTheme="minorEastAsia"/>
                <w:szCs w:val="21"/>
              </w:rPr>
              <w:t>-0.16%</w:t>
            </w:r>
          </w:p>
        </w:tc>
        <w:tc>
          <w:tcPr>
            <w:tcW w:w="1350" w:type="dxa"/>
            <w:vAlign w:val="center"/>
          </w:tcPr>
          <w:p w:rsidR="00DB3715" w:rsidRDefault="003C5D9A">
            <w:pPr>
              <w:jc w:val="center"/>
            </w:pPr>
            <w:r>
              <w:rPr>
                <w:rFonts w:eastAsiaTheme="minorEastAsia"/>
                <w:szCs w:val="21"/>
              </w:rPr>
              <w:t>-0.10%</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摩根世代趋势混合型发起式证券投资基金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8</w:t>
      </w:r>
      <w:r w:rsidRPr="00E54740">
        <w:rPr>
          <w:rFonts w:ascii="Times New Roman" w:eastAsiaTheme="minorEastAsia" w:hAnsi="Times New Roman"/>
        </w:rPr>
        <w:t>月</w:t>
      </w:r>
      <w:r w:rsidRPr="00E54740">
        <w:rPr>
          <w:rFonts w:ascii="Times New Roman" w:eastAsiaTheme="minorEastAsia" w:hAnsi="Times New Roman"/>
        </w:rPr>
        <w:t>22</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、摩根世代趋势混合发起式</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DB3715" w:rsidRDefault="003C5D9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22</w:t>
      </w:r>
      <w:r>
        <w:rPr>
          <w:rFonts w:eastAsiaTheme="minorEastAsia"/>
          <w:kern w:val="0"/>
          <w:szCs w:val="21"/>
        </w:rPr>
        <w:t>日，截至本报告期末本基金合同生效未满一年。</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个月，截至本报告期末本基金仍处于建仓期。</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、摩根世代趋势混合发起式</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B3715" w:rsidRDefault="003C5D9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22</w:t>
      </w:r>
      <w:r>
        <w:rPr>
          <w:rFonts w:eastAsiaTheme="minorEastAsia"/>
          <w:kern w:val="0"/>
          <w:szCs w:val="21"/>
        </w:rPr>
        <w:t>日，截至本报告期末本基金合同生效未满一年。</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个月，截至本报告期末本基金仍处于建仓期。</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自基金合同生效以来</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lastRenderedPageBreak/>
        <w:t>摩根世代趋势混合型发起式证券投资基金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自基金合同生效以来</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摩根世代趋势混合发起式</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、摩根世代趋势混合发起式</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5" w:name="_Toc249760033"/>
      <w:bookmarkStart w:id="36" w:name="_Toc361324853"/>
      <w:bookmarkStart w:id="37" w:name="_Toc162426925"/>
      <w:r w:rsidRPr="00E54740">
        <w:rPr>
          <w:rFonts w:ascii="Times New Roman" w:eastAsiaTheme="minorEastAsia" w:hAnsi="Times New Roman"/>
          <w:sz w:val="21"/>
          <w:szCs w:val="21"/>
        </w:rPr>
        <w:lastRenderedPageBreak/>
        <w:t xml:space="preserve">3.3 </w:t>
      </w:r>
      <w:r w:rsidRPr="00E54740">
        <w:rPr>
          <w:rFonts w:ascii="Times New Roman" w:eastAsiaTheme="minorEastAsia" w:hAnsi="Times New Roman"/>
          <w:sz w:val="21"/>
          <w:szCs w:val="21"/>
        </w:rPr>
        <w:t>过去三年基金的利润分配情况</w:t>
      </w:r>
      <w:bookmarkEnd w:id="35"/>
      <w:bookmarkEnd w:id="36"/>
      <w:bookmarkEnd w:id="37"/>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本基金自基金合同生效日起未进行过利润分配。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8" w:name="_Toc225498254"/>
      <w:bookmarkStart w:id="39" w:name="_Toc361324854"/>
      <w:bookmarkStart w:id="40" w:name="_Toc162426926"/>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8"/>
      <w:bookmarkEnd w:id="39"/>
      <w:bookmarkEnd w:id="40"/>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1" w:name="_Toc361324855"/>
      <w:bookmarkStart w:id="42" w:name="_Toc162426927"/>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1"/>
      <w:bookmarkEnd w:id="4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w:t>
      </w:r>
      <w:r w:rsidRPr="00E54740">
        <w:rPr>
          <w:rFonts w:eastAsiaTheme="minorEastAsia"/>
          <w:szCs w:val="21"/>
        </w:rPr>
        <w:lastRenderedPageBreak/>
        <w:t>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DB3715">
        <w:tc>
          <w:tcPr>
            <w:tcW w:w="1090" w:type="dxa"/>
            <w:vAlign w:val="center"/>
          </w:tcPr>
          <w:p w:rsidR="00DB3715" w:rsidRDefault="003C5D9A">
            <w:pPr>
              <w:jc w:val="center"/>
            </w:pPr>
            <w:r>
              <w:rPr>
                <w:rFonts w:eastAsiaTheme="minorEastAsia"/>
                <w:szCs w:val="21"/>
              </w:rPr>
              <w:lastRenderedPageBreak/>
              <w:t>方钰涵</w:t>
            </w:r>
          </w:p>
        </w:tc>
        <w:tc>
          <w:tcPr>
            <w:tcW w:w="1500" w:type="dxa"/>
            <w:vAlign w:val="center"/>
          </w:tcPr>
          <w:p w:rsidR="00DB3715" w:rsidRDefault="003C5D9A">
            <w:pPr>
              <w:jc w:val="center"/>
            </w:pPr>
            <w:r>
              <w:rPr>
                <w:rFonts w:eastAsiaTheme="minorEastAsia"/>
                <w:szCs w:val="21"/>
              </w:rPr>
              <w:t>本基金基金经理</w:t>
            </w:r>
          </w:p>
        </w:tc>
        <w:tc>
          <w:tcPr>
            <w:tcW w:w="1190" w:type="dxa"/>
            <w:vAlign w:val="center"/>
          </w:tcPr>
          <w:p w:rsidR="00DB3715" w:rsidRDefault="003C5D9A">
            <w:pPr>
              <w:jc w:val="center"/>
            </w:pPr>
            <w:r>
              <w:rPr>
                <w:rFonts w:eastAsiaTheme="minorEastAsia"/>
                <w:szCs w:val="21"/>
              </w:rPr>
              <w:t>2023-08-22</w:t>
            </w:r>
          </w:p>
        </w:tc>
        <w:tc>
          <w:tcPr>
            <w:tcW w:w="1260" w:type="dxa"/>
            <w:vAlign w:val="center"/>
          </w:tcPr>
          <w:p w:rsidR="00DB3715" w:rsidRDefault="003C5D9A">
            <w:pPr>
              <w:jc w:val="center"/>
            </w:pPr>
            <w:r>
              <w:rPr>
                <w:rFonts w:eastAsiaTheme="minorEastAsia"/>
                <w:szCs w:val="21"/>
              </w:rPr>
              <w:t>-</w:t>
            </w:r>
          </w:p>
        </w:tc>
        <w:tc>
          <w:tcPr>
            <w:tcW w:w="1260" w:type="dxa"/>
            <w:vAlign w:val="center"/>
          </w:tcPr>
          <w:p w:rsidR="00DB3715" w:rsidRDefault="003C5D9A">
            <w:pPr>
              <w:jc w:val="center"/>
            </w:pPr>
            <w:r>
              <w:rPr>
                <w:rFonts w:eastAsiaTheme="minorEastAsia"/>
                <w:szCs w:val="21"/>
              </w:rPr>
              <w:t>11</w:t>
            </w:r>
            <w:r>
              <w:rPr>
                <w:rFonts w:eastAsiaTheme="minorEastAsia"/>
                <w:szCs w:val="21"/>
              </w:rPr>
              <w:t>年</w:t>
            </w:r>
          </w:p>
        </w:tc>
        <w:tc>
          <w:tcPr>
            <w:tcW w:w="3240" w:type="dxa"/>
            <w:vAlign w:val="center"/>
          </w:tcPr>
          <w:p w:rsidR="00DB3715" w:rsidRDefault="003C5D9A">
            <w:r>
              <w:rPr>
                <w:rFonts w:eastAsiaTheme="minorEastAsia"/>
                <w:szCs w:val="21"/>
              </w:rPr>
              <w:t>方钰涵女士曾任兴业证券资产管理有限公司研究员，国泰基金管理有限公司研究员。</w:t>
            </w:r>
            <w:r>
              <w:rPr>
                <w:rFonts w:eastAsiaTheme="minorEastAsia"/>
                <w:szCs w:val="21"/>
              </w:rPr>
              <w:t>2015</w:t>
            </w:r>
            <w:r>
              <w:rPr>
                <w:rFonts w:eastAsiaTheme="minorEastAsia"/>
                <w:szCs w:val="21"/>
              </w:rPr>
              <w:t>年</w:t>
            </w:r>
            <w:r>
              <w:rPr>
                <w:rFonts w:eastAsiaTheme="minorEastAsia"/>
                <w:szCs w:val="21"/>
              </w:rPr>
              <w:t>6</w:t>
            </w:r>
            <w:r>
              <w:rPr>
                <w:rFonts w:eastAsiaTheme="minorEastAsia"/>
                <w:szCs w:val="21"/>
              </w:rPr>
              <w:t>月起加入摩根基金管理（中国）有限公司（原上投摩根基金管理有限公司），历任行业专家、基金经理，现任高级基金经理。</w:t>
            </w:r>
          </w:p>
        </w:tc>
      </w:tr>
    </w:tbl>
    <w:p w:rsidR="00DB3715" w:rsidRDefault="003C5D9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DB3715" w:rsidRDefault="003C5D9A">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方钰涵女士为本基金首任基金经理，其任职日期指本基金基金合同生效之日。</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3. </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3" w:name="_Toc225498256"/>
      <w:bookmarkStart w:id="44" w:name="_Toc361324856"/>
      <w:bookmarkStart w:id="45" w:name="_Toc162426928"/>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3"/>
      <w:bookmarkEnd w:id="44"/>
      <w:bookmarkEnd w:id="4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6" w:name="_Toc225498257"/>
      <w:bookmarkStart w:id="47" w:name="_Toc361324857"/>
      <w:bookmarkStart w:id="48" w:name="_Toc162426929"/>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6"/>
      <w:bookmarkEnd w:id="47"/>
      <w:bookmarkEnd w:id="48"/>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DB3715" w:rsidRDefault="003C5D9A">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DB3715" w:rsidRDefault="003C5D9A">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w:t>
      </w:r>
      <w:r w:rsidRPr="00E54740">
        <w:rPr>
          <w:rFonts w:eastAsiaTheme="minorEastAsia"/>
          <w:szCs w:val="21"/>
        </w:rPr>
        <w:lastRenderedPageBreak/>
        <w:t>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DB3715" w:rsidRDefault="003C5D9A">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DB3715" w:rsidRDefault="003C5D9A">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DB3715" w:rsidRDefault="003C5D9A">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9" w:name="_Toc225498258"/>
      <w:bookmarkStart w:id="50" w:name="_Toc361324858"/>
      <w:bookmarkStart w:id="51" w:name="_Toc162426930"/>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49"/>
      <w:bookmarkEnd w:id="50"/>
      <w:bookmarkEnd w:id="51"/>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世代趋势基金旨在中国人口结构发生趋势性变化的背景下，以年轻代，中年代，年长代趋势为视角，前瞻性地挖掘趋势投资机会，并识别受益产业及具备稀缺投资价值的产业链环节，捕捉推动世代趋势变化的长期投资机会。在老龄化、社会保障制度和医疗制度改革的背景下，医疗服务和养老金融的需求不断提升。世代趋势基金运行不满一年，在综合研判三个趋势的基础上，本基金在年长代这一子趋势进行超配。</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lastRenderedPageBreak/>
        <w:t>4.4.2</w:t>
      </w:r>
      <w:r w:rsidRPr="00E54740">
        <w:rPr>
          <w:rFonts w:eastAsiaTheme="minorEastAsia"/>
          <w:b/>
          <w:szCs w:val="21"/>
        </w:rPr>
        <w:t>报告期内基金的业绩表现</w:t>
      </w:r>
    </w:p>
    <w:p w:rsidR="00DB3715" w:rsidRDefault="003C5D9A">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:-5.85%</w:t>
      </w:r>
      <w:r>
        <w:rPr>
          <w:rFonts w:eastAsiaTheme="minorEastAsia"/>
          <w:szCs w:val="21"/>
        </w:rPr>
        <w:t>，同期业绩比较基准收益率为</w:t>
      </w:r>
      <w:r>
        <w:rPr>
          <w:rFonts w:eastAsiaTheme="minorEastAsia"/>
          <w:szCs w:val="21"/>
        </w:rPr>
        <w:t>:-5.89%</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:-6.05%</w:t>
      </w:r>
      <w:r w:rsidRPr="00E54740">
        <w:rPr>
          <w:rFonts w:eastAsiaTheme="minorEastAsia"/>
          <w:szCs w:val="21"/>
        </w:rPr>
        <w:t>，同期业绩比较基准收益率为</w:t>
      </w:r>
      <w:r w:rsidRPr="00E54740">
        <w:rPr>
          <w:rFonts w:eastAsiaTheme="minorEastAsia"/>
          <w:szCs w:val="21"/>
        </w:rPr>
        <w:t>:-5.89%</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2" w:name="_Toc225498259"/>
      <w:bookmarkStart w:id="53" w:name="_Toc361324859"/>
      <w:bookmarkStart w:id="54" w:name="_Toc162426931"/>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2"/>
      <w:bookmarkEnd w:id="53"/>
      <w:bookmarkEnd w:id="5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将继续挖掘世代趋势变化下的长期机会，研究不同世代年龄结构、财富积累水平、知识结构储备、行为及消费理念在目前的经济周期对各个产业所产生的直接或间接影响，从而发掘长期投资机会。未来经济动能处于换挡之中，本基金将持续关注年长代涌现的长期投资机会，继续挖掘年轻代和中年代在当代背景下的潜在需求所对应的有竞争力的行业，力争为投资者创造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5" w:name="_Toc247959456"/>
      <w:bookmarkStart w:id="56" w:name="_Toc245801806"/>
      <w:bookmarkStart w:id="57" w:name="_Toc361324860"/>
      <w:bookmarkStart w:id="58" w:name="_Toc162426932"/>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5"/>
      <w:bookmarkEnd w:id="56"/>
      <w:bookmarkEnd w:id="57"/>
      <w:bookmarkEnd w:id="58"/>
    </w:p>
    <w:p w:rsidR="00DB3715" w:rsidRDefault="003C5D9A">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DB3715" w:rsidRDefault="003C5D9A">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DB3715" w:rsidRDefault="003C5D9A">
      <w:pPr>
        <w:spacing w:line="360" w:lineRule="auto"/>
        <w:ind w:firstLineChars="200" w:firstLine="420"/>
        <w:rPr>
          <w:rFonts w:eastAsiaTheme="minorEastAsia"/>
          <w:szCs w:val="21"/>
        </w:rPr>
      </w:pPr>
      <w:r>
        <w:rPr>
          <w:rFonts w:eastAsiaTheme="minorEastAsia"/>
          <w:szCs w:val="21"/>
        </w:rPr>
        <w:t>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DB3715" w:rsidRDefault="003C5D9A">
      <w:pPr>
        <w:spacing w:line="360" w:lineRule="auto"/>
        <w:ind w:firstLineChars="200" w:firstLine="420"/>
        <w:rPr>
          <w:rFonts w:eastAsiaTheme="minorEastAsia"/>
          <w:szCs w:val="21"/>
        </w:rPr>
      </w:pPr>
      <w:r>
        <w:rPr>
          <w:rFonts w:eastAsiaTheme="minorEastAsia"/>
          <w:szCs w:val="21"/>
        </w:rPr>
        <w:t>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DB3715" w:rsidRDefault="003C5D9A">
      <w:pPr>
        <w:spacing w:line="360" w:lineRule="auto"/>
        <w:ind w:firstLineChars="200" w:firstLine="420"/>
        <w:rPr>
          <w:rFonts w:eastAsiaTheme="minorEastAsia"/>
          <w:szCs w:val="21"/>
        </w:rPr>
      </w:pPr>
      <w:r>
        <w:rPr>
          <w:rFonts w:eastAsiaTheme="minorEastAsia"/>
          <w:szCs w:val="21"/>
        </w:rPr>
        <w:t>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DB3715" w:rsidRDefault="003C5D9A">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7"/>
      <w:bookmarkStart w:id="60" w:name="_Toc225570083"/>
      <w:bookmarkStart w:id="61" w:name="_Toc361324861"/>
      <w:bookmarkStart w:id="62" w:name="_Toc162426933"/>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59"/>
      <w:bookmarkEnd w:id="60"/>
      <w:bookmarkEnd w:id="61"/>
      <w:bookmarkEnd w:id="62"/>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w:t>
      </w:r>
      <w:r w:rsidRPr="00E54740">
        <w:rPr>
          <w:rFonts w:eastAsiaTheme="minorEastAsia"/>
          <w:szCs w:val="21"/>
        </w:rPr>
        <w:lastRenderedPageBreak/>
        <w:t>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3" w:name="_Toc247959458"/>
      <w:bookmarkStart w:id="64" w:name="_Toc225570084"/>
      <w:bookmarkStart w:id="65" w:name="_Toc361324862"/>
      <w:bookmarkStart w:id="66" w:name="_Toc162426934"/>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7" w:name="_Toc162426935"/>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7"/>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8" w:name="_Toc225498263"/>
      <w:bookmarkStart w:id="69" w:name="_Toc361324864"/>
      <w:bookmarkStart w:id="70" w:name="_Toc162426936"/>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8"/>
      <w:bookmarkEnd w:id="69"/>
      <w:bookmarkEnd w:id="70"/>
    </w:p>
    <w:p w:rsidR="001A59F9" w:rsidRPr="00E54740" w:rsidRDefault="001A59F9" w:rsidP="00E01E48">
      <w:pPr>
        <w:pStyle w:val="20"/>
        <w:spacing w:before="0" w:after="0"/>
        <w:rPr>
          <w:rFonts w:ascii="Times New Roman" w:eastAsiaTheme="minorEastAsia" w:hAnsi="Times New Roman"/>
          <w:kern w:val="0"/>
          <w:sz w:val="21"/>
          <w:szCs w:val="21"/>
        </w:rPr>
      </w:pPr>
      <w:bookmarkStart w:id="71" w:name="_Toc225498264"/>
      <w:bookmarkStart w:id="72" w:name="_Toc361324865"/>
      <w:bookmarkStart w:id="73" w:name="_Toc162426937"/>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1"/>
      <w:bookmarkEnd w:id="72"/>
      <w:bookmarkEnd w:id="73"/>
    </w:p>
    <w:p w:rsidR="00DB3715" w:rsidRDefault="003C5D9A">
      <w:pPr>
        <w:spacing w:line="360" w:lineRule="auto"/>
        <w:ind w:firstLineChars="200" w:firstLine="420"/>
        <w:rPr>
          <w:rFonts w:eastAsiaTheme="minorEastAsia"/>
          <w:szCs w:val="21"/>
        </w:rPr>
      </w:pPr>
      <w:r>
        <w:rPr>
          <w:rFonts w:eastAsiaTheme="minorEastAsia"/>
          <w:szCs w:val="21"/>
        </w:rPr>
        <w:t>托管人声明</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招商银行具备完善的公司治理结构、内部稽核监控制度和风险控制制度，我行在履行托管职责中，严格遵守有关法律法规、托管协议的规定，尽职尽责地履行托管义务并安全保管托管资产。</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4" w:name="_Toc225498265"/>
      <w:bookmarkStart w:id="75" w:name="_Toc361324866"/>
      <w:bookmarkStart w:id="76" w:name="_Toc162426938"/>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4"/>
      <w:r w:rsidRPr="00E54740">
        <w:rPr>
          <w:rFonts w:ascii="Times New Roman" w:eastAsiaTheme="minorEastAsia" w:hAnsi="Times New Roman"/>
          <w:kern w:val="0"/>
          <w:sz w:val="21"/>
          <w:szCs w:val="21"/>
        </w:rPr>
        <w:t>说明</w:t>
      </w:r>
      <w:bookmarkEnd w:id="75"/>
      <w:bookmarkEnd w:id="76"/>
    </w:p>
    <w:p w:rsidR="00DB3715" w:rsidRDefault="003C5D9A">
      <w:pPr>
        <w:spacing w:line="360" w:lineRule="auto"/>
        <w:ind w:firstLineChars="200" w:firstLine="420"/>
        <w:rPr>
          <w:rFonts w:eastAsiaTheme="minorEastAsia"/>
          <w:szCs w:val="21"/>
        </w:rPr>
      </w:pPr>
      <w:r>
        <w:rPr>
          <w:rFonts w:eastAsiaTheme="minorEastAsia"/>
          <w:szCs w:val="21"/>
        </w:rPr>
        <w:t>招商银行根据法律法规、托管协议约定的投资监督条款，对托管产品的投资行为进行监督，并根据监管要求履行报告义务。</w:t>
      </w:r>
    </w:p>
    <w:p w:rsidR="00DB3715" w:rsidRDefault="003C5D9A">
      <w:pPr>
        <w:spacing w:line="360" w:lineRule="auto"/>
        <w:ind w:firstLineChars="200" w:firstLine="420"/>
        <w:rPr>
          <w:rFonts w:eastAsiaTheme="minorEastAsia"/>
          <w:szCs w:val="21"/>
        </w:rPr>
      </w:pPr>
      <w:r>
        <w:rPr>
          <w:rFonts w:eastAsiaTheme="minorEastAsia"/>
          <w:szCs w:val="21"/>
        </w:rPr>
        <w:t>招商银行按照托管协议约定的统一记账方法和会计处理原则，独立地设置、登录和保管本产品的全套账册，进行会计核算和资产估值并与管理人建立对账机制。</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本年度报告中利润分配情况真实、准确。</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7" w:name="_Toc225498266"/>
      <w:bookmarkStart w:id="78" w:name="_Toc361324867"/>
      <w:bookmarkStart w:id="79" w:name="_Toc162426939"/>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7"/>
      <w:bookmarkEnd w:id="78"/>
      <w:bookmarkEnd w:id="79"/>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本年度报告中财务指标、净值表现、财务会计报告、投资组合报告内容真实、准确，不存在虚假记载、误导性陈述或者重大遗漏。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361324872"/>
      <w:bookmarkStart w:id="88" w:name="_Toc162426940"/>
      <w:r w:rsidRPr="00E54740">
        <w:rPr>
          <w:rFonts w:eastAsiaTheme="minorEastAsia"/>
          <w:b/>
          <w:bCs/>
          <w:sz w:val="21"/>
          <w:szCs w:val="21"/>
          <w:lang w:val="en-US"/>
        </w:rPr>
        <w:lastRenderedPageBreak/>
        <w:t xml:space="preserve">§6  </w:t>
      </w:r>
      <w:r w:rsidRPr="00E54740">
        <w:rPr>
          <w:rFonts w:eastAsiaTheme="minorEastAsia"/>
          <w:b/>
          <w:bCs/>
          <w:sz w:val="21"/>
          <w:szCs w:val="21"/>
          <w:lang w:val="en-US"/>
        </w:rPr>
        <w:t>审计报告</w:t>
      </w:r>
      <w:bookmarkEnd w:id="80"/>
      <w:bookmarkEnd w:id="81"/>
      <w:bookmarkEnd w:id="82"/>
      <w:bookmarkEnd w:id="83"/>
      <w:bookmarkEnd w:id="84"/>
      <w:bookmarkEnd w:id="85"/>
      <w:bookmarkEnd w:id="86"/>
      <w:bookmarkEnd w:id="88"/>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22514</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摩根世代趋势混合型发起式证券投资基金全体基金份额持有人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89" w:name="_Toc286996149"/>
      <w:bookmarkStart w:id="90" w:name="_Toc352255989"/>
      <w:bookmarkStart w:id="91" w:name="_Toc352256057"/>
      <w:bookmarkStart w:id="92" w:name="_Toc352331235"/>
      <w:bookmarkStart w:id="93" w:name="_Toc362424013"/>
      <w:bookmarkStart w:id="94" w:name="_Toc374459275"/>
      <w:bookmarkStart w:id="95" w:name="_Toc286996147"/>
      <w:bookmarkStart w:id="96" w:name="_Toc352255987"/>
      <w:bookmarkStart w:id="97" w:name="_Toc352256055"/>
      <w:bookmarkStart w:id="98" w:name="_Toc352331233"/>
      <w:bookmarkStart w:id="99" w:name="_Toc362424011"/>
      <w:bookmarkStart w:id="100" w:name="_Toc374459273"/>
      <w:bookmarkStart w:id="101" w:name="_Toc162426941"/>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89"/>
      <w:bookmarkEnd w:id="90"/>
      <w:bookmarkEnd w:id="91"/>
      <w:bookmarkEnd w:id="92"/>
      <w:bookmarkEnd w:id="93"/>
      <w:bookmarkEnd w:id="94"/>
      <w:bookmarkEnd w:id="101"/>
    </w:p>
    <w:p w:rsidR="00DB3715" w:rsidRDefault="003C5D9A">
      <w:pPr>
        <w:widowControl/>
        <w:spacing w:line="360" w:lineRule="auto"/>
        <w:ind w:firstLine="420"/>
        <w:rPr>
          <w:rFonts w:eastAsiaTheme="minorEastAsia"/>
          <w:kern w:val="0"/>
          <w:szCs w:val="21"/>
        </w:rPr>
      </w:pPr>
      <w:r>
        <w:rPr>
          <w:rFonts w:eastAsiaTheme="minorEastAsia"/>
          <w:kern w:val="0"/>
          <w:szCs w:val="21"/>
        </w:rPr>
        <w:t>（一）我们审计的内容</w:t>
      </w:r>
    </w:p>
    <w:p w:rsidR="00DB3715" w:rsidRDefault="003C5D9A">
      <w:pPr>
        <w:widowControl/>
        <w:spacing w:line="360" w:lineRule="auto"/>
        <w:ind w:firstLine="420"/>
        <w:rPr>
          <w:rFonts w:eastAsiaTheme="minorEastAsia"/>
          <w:kern w:val="0"/>
          <w:szCs w:val="21"/>
        </w:rPr>
      </w:pPr>
      <w:r>
        <w:rPr>
          <w:rFonts w:eastAsiaTheme="minorEastAsia"/>
          <w:kern w:val="0"/>
          <w:szCs w:val="21"/>
        </w:rPr>
        <w:t>我们审计了摩根世代趋势混合型发起式证券投资基金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摩根世代趋势混合发起式</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22</w:t>
      </w:r>
      <w:r>
        <w:rPr>
          <w:rFonts w:eastAsiaTheme="minorEastAsia"/>
          <w:kern w:val="0"/>
          <w:szCs w:val="21"/>
        </w:rPr>
        <w:t>日</w:t>
      </w:r>
      <w:r>
        <w:rPr>
          <w:rFonts w:eastAsiaTheme="minorEastAsia"/>
          <w:kern w:val="0"/>
          <w:szCs w:val="21"/>
        </w:rPr>
        <w:t>(</w:t>
      </w:r>
      <w:r>
        <w:rPr>
          <w:rFonts w:eastAsiaTheme="minorEastAsia"/>
          <w:kern w:val="0"/>
          <w:szCs w:val="21"/>
        </w:rPr>
        <w:t>基金合同生效日</w:t>
      </w:r>
      <w:r>
        <w:rPr>
          <w:rFonts w:eastAsiaTheme="minorEastAsia"/>
          <w:kern w:val="0"/>
          <w:szCs w:val="21"/>
        </w:rPr>
        <w:t>)</w:t>
      </w:r>
      <w:r>
        <w:rPr>
          <w:rFonts w:eastAsiaTheme="minorEastAsia"/>
          <w:kern w:val="0"/>
          <w:szCs w:val="21"/>
        </w:rPr>
        <w:t>至</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日止期间的利润表和净资产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DB3715" w:rsidRDefault="003C5D9A">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发布的有关规定及允许的基金行业实务操作编制，公允反映了摩根世代趋势混合发起式</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8</w:t>
      </w:r>
      <w:r w:rsidRPr="00E54740">
        <w:rPr>
          <w:rFonts w:eastAsiaTheme="minorEastAsia"/>
          <w:kern w:val="0"/>
          <w:szCs w:val="21"/>
        </w:rPr>
        <w:t>月</w:t>
      </w:r>
      <w:r w:rsidRPr="00E54740">
        <w:rPr>
          <w:rFonts w:eastAsiaTheme="minorEastAsia"/>
          <w:kern w:val="0"/>
          <w:szCs w:val="21"/>
        </w:rPr>
        <w:t>22</w:t>
      </w:r>
      <w:r w:rsidRPr="00E54740">
        <w:rPr>
          <w:rFonts w:eastAsiaTheme="minorEastAsia"/>
          <w:kern w:val="0"/>
          <w:szCs w:val="21"/>
        </w:rPr>
        <w:t>日</w:t>
      </w:r>
      <w:r w:rsidRPr="00E54740">
        <w:rPr>
          <w:rFonts w:eastAsiaTheme="minorEastAsia"/>
          <w:kern w:val="0"/>
          <w:szCs w:val="21"/>
        </w:rPr>
        <w:t>(</w:t>
      </w:r>
      <w:r w:rsidRPr="00E54740">
        <w:rPr>
          <w:rFonts w:eastAsiaTheme="minorEastAsia"/>
          <w:kern w:val="0"/>
          <w:szCs w:val="21"/>
        </w:rPr>
        <w:t>基金合同生效日</w:t>
      </w:r>
      <w:r w:rsidRPr="00E54740">
        <w:rPr>
          <w:rFonts w:eastAsiaTheme="minorEastAsia"/>
          <w:kern w:val="0"/>
          <w:szCs w:val="21"/>
        </w:rPr>
        <w:t>)</w:t>
      </w:r>
      <w:r w:rsidRPr="00E54740">
        <w:rPr>
          <w:rFonts w:eastAsiaTheme="minorEastAsia"/>
          <w:kern w:val="0"/>
          <w:szCs w:val="21"/>
        </w:rPr>
        <w:t>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日止期间的经营成果和净资产变动情况。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2" w:name="_Toc162426942"/>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2"/>
    </w:p>
    <w:p w:rsidR="00DB3715" w:rsidRDefault="003C5D9A">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DB3715" w:rsidRDefault="00DB3715">
      <w:pPr>
        <w:spacing w:line="360" w:lineRule="auto"/>
        <w:ind w:firstLineChars="200" w:firstLine="420"/>
        <w:rPr>
          <w:rFonts w:eastAsiaTheme="minorEastAsia"/>
          <w:szCs w:val="21"/>
        </w:rPr>
      </w:pP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按照中国注册会计师职业道德守则，我们独立于摩根世代趋势混合发起式，并履行了职业道德方面的其他责任。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2426943"/>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5"/>
      <w:bookmarkEnd w:id="96"/>
      <w:bookmarkEnd w:id="97"/>
      <w:bookmarkEnd w:id="98"/>
      <w:bookmarkEnd w:id="99"/>
      <w:bookmarkEnd w:id="100"/>
      <w:bookmarkEnd w:id="103"/>
    </w:p>
    <w:p w:rsidR="00DB3715" w:rsidRDefault="003C5D9A">
      <w:pPr>
        <w:spacing w:line="360" w:lineRule="auto"/>
        <w:ind w:firstLineChars="200" w:firstLine="420"/>
        <w:rPr>
          <w:rFonts w:eastAsiaTheme="minorEastAsia"/>
          <w:szCs w:val="21"/>
        </w:rPr>
      </w:pPr>
      <w:r>
        <w:rPr>
          <w:rFonts w:eastAsiaTheme="minorEastAsia"/>
          <w:szCs w:val="21"/>
        </w:rPr>
        <w:t>摩根世代趋势混合发起式的基金管理人摩根基金管理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B3715" w:rsidRDefault="00DB3715">
      <w:pPr>
        <w:spacing w:line="360" w:lineRule="auto"/>
        <w:ind w:firstLineChars="200" w:firstLine="420"/>
        <w:rPr>
          <w:rFonts w:eastAsiaTheme="minorEastAsia"/>
          <w:szCs w:val="21"/>
        </w:rPr>
      </w:pPr>
    </w:p>
    <w:p w:rsidR="00DB3715" w:rsidRDefault="003C5D9A">
      <w:pPr>
        <w:spacing w:line="360" w:lineRule="auto"/>
        <w:ind w:firstLineChars="200" w:firstLine="420"/>
        <w:rPr>
          <w:rFonts w:eastAsiaTheme="minorEastAsia"/>
          <w:szCs w:val="21"/>
        </w:rPr>
      </w:pPr>
      <w:r>
        <w:rPr>
          <w:rFonts w:eastAsiaTheme="minorEastAsia"/>
          <w:szCs w:val="21"/>
        </w:rPr>
        <w:t>在编制财务报表时，基金管理人管理层负责评估摩根世代趋势混合发起式的持续经营能力，披露与持续经营相关的事项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，并运用持续经营假设，除非基金管理人管理层计划清算摩根世代</w:t>
      </w:r>
      <w:r>
        <w:rPr>
          <w:rFonts w:eastAsiaTheme="minorEastAsia"/>
          <w:szCs w:val="21"/>
        </w:rPr>
        <w:lastRenderedPageBreak/>
        <w:t>趋势混合发起式、终止运营或别无其他现实的选择。</w:t>
      </w:r>
    </w:p>
    <w:p w:rsidR="00DB3715" w:rsidRDefault="00DB3715">
      <w:pPr>
        <w:spacing w:line="360" w:lineRule="auto"/>
        <w:ind w:firstLineChars="200" w:firstLine="420"/>
        <w:rPr>
          <w:rFonts w:eastAsiaTheme="minorEastAsia"/>
          <w:szCs w:val="21"/>
        </w:rPr>
      </w:pP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基金管理人治理层负责监督摩根世代趋势混合发起式的财务报告过程。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286996148"/>
      <w:bookmarkStart w:id="105" w:name="_Toc352255988"/>
      <w:bookmarkStart w:id="106" w:name="_Toc352256056"/>
      <w:bookmarkStart w:id="107" w:name="_Toc352331234"/>
      <w:bookmarkStart w:id="108" w:name="_Toc362424012"/>
      <w:bookmarkStart w:id="109" w:name="_Toc374459274"/>
      <w:bookmarkStart w:id="110" w:name="_Toc162426944"/>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4"/>
      <w:bookmarkEnd w:id="105"/>
      <w:bookmarkEnd w:id="106"/>
      <w:bookmarkEnd w:id="107"/>
      <w:bookmarkEnd w:id="108"/>
      <w:bookmarkEnd w:id="109"/>
      <w:bookmarkEnd w:id="110"/>
    </w:p>
    <w:p w:rsidR="00DB3715" w:rsidRDefault="003C5D9A">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B3715" w:rsidRDefault="00DB3715">
      <w:pPr>
        <w:spacing w:line="360" w:lineRule="auto"/>
        <w:ind w:firstLineChars="200" w:firstLine="420"/>
        <w:rPr>
          <w:rFonts w:eastAsiaTheme="minorEastAsia"/>
          <w:szCs w:val="21"/>
        </w:rPr>
      </w:pPr>
    </w:p>
    <w:p w:rsidR="00DB3715" w:rsidRDefault="003C5D9A">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DB3715" w:rsidRDefault="00DB3715">
      <w:pPr>
        <w:spacing w:line="360" w:lineRule="auto"/>
        <w:ind w:firstLineChars="200" w:firstLine="420"/>
        <w:rPr>
          <w:rFonts w:eastAsiaTheme="minorEastAsia"/>
          <w:szCs w:val="21"/>
        </w:rPr>
      </w:pPr>
    </w:p>
    <w:p w:rsidR="00DB3715" w:rsidRDefault="003C5D9A">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B3715" w:rsidRDefault="00DB3715">
      <w:pPr>
        <w:spacing w:line="360" w:lineRule="auto"/>
        <w:ind w:firstLineChars="200" w:firstLine="420"/>
        <w:rPr>
          <w:rFonts w:eastAsiaTheme="minorEastAsia"/>
          <w:szCs w:val="21"/>
        </w:rPr>
      </w:pPr>
    </w:p>
    <w:p w:rsidR="00DB3715" w:rsidRDefault="003C5D9A">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DB3715" w:rsidRDefault="00DB3715">
      <w:pPr>
        <w:spacing w:line="360" w:lineRule="auto"/>
        <w:ind w:firstLineChars="200" w:firstLine="420"/>
        <w:rPr>
          <w:rFonts w:eastAsiaTheme="minorEastAsia"/>
          <w:szCs w:val="21"/>
        </w:rPr>
      </w:pPr>
    </w:p>
    <w:p w:rsidR="00DB3715" w:rsidRDefault="003C5D9A">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DB3715" w:rsidRDefault="00DB3715">
      <w:pPr>
        <w:spacing w:line="360" w:lineRule="auto"/>
        <w:ind w:firstLineChars="200" w:firstLine="420"/>
        <w:rPr>
          <w:rFonts w:eastAsiaTheme="minorEastAsia"/>
          <w:szCs w:val="21"/>
        </w:rPr>
      </w:pPr>
    </w:p>
    <w:p w:rsidR="00DB3715" w:rsidRDefault="003C5D9A">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世代趋势混合发起式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世代趋势混合发起式不能持续经营。</w:t>
      </w:r>
    </w:p>
    <w:p w:rsidR="00DB3715" w:rsidRDefault="00DB3715">
      <w:pPr>
        <w:spacing w:line="360" w:lineRule="auto"/>
        <w:ind w:firstLineChars="200" w:firstLine="420"/>
        <w:rPr>
          <w:rFonts w:eastAsiaTheme="minorEastAsia"/>
          <w:szCs w:val="21"/>
        </w:rPr>
      </w:pPr>
    </w:p>
    <w:p w:rsidR="00DB3715" w:rsidRDefault="003C5D9A">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w:t>
      </w:r>
      <w:r>
        <w:rPr>
          <w:rFonts w:eastAsiaTheme="minorEastAsia"/>
          <w:szCs w:val="21"/>
        </w:rPr>
        <w:lastRenderedPageBreak/>
        <w:t>易和事项。</w:t>
      </w:r>
    </w:p>
    <w:p w:rsidR="00DB3715" w:rsidRDefault="00DB3715">
      <w:pPr>
        <w:spacing w:line="360" w:lineRule="auto"/>
        <w:ind w:firstLineChars="200" w:firstLine="420"/>
        <w:rPr>
          <w:rFonts w:eastAsiaTheme="minorEastAsia"/>
          <w:szCs w:val="21"/>
        </w:rPr>
      </w:pP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1" w:name="_Toc162426945"/>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7"/>
      <w:bookmarkEnd w:id="111"/>
    </w:p>
    <w:p w:rsidR="001A59F9" w:rsidRPr="00E54740" w:rsidRDefault="001A59F9" w:rsidP="00673D18">
      <w:pPr>
        <w:pStyle w:val="20"/>
        <w:spacing w:before="0" w:after="0"/>
        <w:rPr>
          <w:rFonts w:ascii="Times New Roman" w:eastAsiaTheme="minorEastAsia" w:hAnsi="Times New Roman"/>
          <w:kern w:val="0"/>
          <w:sz w:val="21"/>
          <w:szCs w:val="21"/>
        </w:rPr>
      </w:pPr>
      <w:bookmarkStart w:id="112" w:name="_Toc225498268"/>
      <w:bookmarkStart w:id="113" w:name="_Toc361324873"/>
      <w:bookmarkStart w:id="114" w:name="_Toc162426946"/>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2"/>
      <w:bookmarkEnd w:id="113"/>
      <w:bookmarkEnd w:id="114"/>
    </w:p>
    <w:p w:rsidR="001A59F9" w:rsidRPr="00E54740" w:rsidRDefault="001A59F9" w:rsidP="00673D18">
      <w:pPr>
        <w:spacing w:line="360" w:lineRule="auto"/>
        <w:rPr>
          <w:rFonts w:eastAsiaTheme="minorEastAsia"/>
          <w:szCs w:val="21"/>
        </w:rPr>
      </w:pPr>
      <w:r w:rsidRPr="00E54740">
        <w:rPr>
          <w:rFonts w:eastAsiaTheme="minorEastAsia"/>
          <w:szCs w:val="21"/>
        </w:rPr>
        <w:t>会计主体：摩根世代趋势混合型发起式证券投资基金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5040"/>
      </w:tblGrid>
      <w:tr w:rsidR="00A9420A" w:rsidRPr="00E54740" w:rsidTr="00A9420A">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504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5040" w:type="dxa"/>
            <w:vAlign w:val="bottom"/>
          </w:tcPr>
          <w:p w:rsidR="00986196" w:rsidRPr="00E54740" w:rsidRDefault="00986196" w:rsidP="00CE7D52">
            <w:pPr>
              <w:spacing w:line="360" w:lineRule="auto"/>
              <w:jc w:val="right"/>
              <w:rPr>
                <w:szCs w:val="21"/>
              </w:rPr>
            </w:pPr>
          </w:p>
        </w:tc>
      </w:tr>
      <w:tr w:rsidR="00A9420A" w:rsidRPr="00E54740" w:rsidTr="00A9420A">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5040" w:type="dxa"/>
            <w:vAlign w:val="center"/>
          </w:tcPr>
          <w:p w:rsidR="0058289D" w:rsidRPr="00E54740" w:rsidRDefault="0058289D" w:rsidP="0058289D">
            <w:pPr>
              <w:spacing w:line="360" w:lineRule="auto"/>
              <w:jc w:val="right"/>
              <w:rPr>
                <w:szCs w:val="21"/>
              </w:rPr>
            </w:pPr>
            <w:r w:rsidRPr="0058289D">
              <w:rPr>
                <w:szCs w:val="21"/>
              </w:rPr>
              <w:t>4,485,100.97</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5040" w:type="dxa"/>
            <w:vAlign w:val="bottom"/>
          </w:tcPr>
          <w:p w:rsidR="00986196" w:rsidRPr="00E54740" w:rsidRDefault="00986196" w:rsidP="00CE7D52">
            <w:pPr>
              <w:spacing w:line="360" w:lineRule="auto"/>
              <w:jc w:val="right"/>
              <w:rPr>
                <w:szCs w:val="21"/>
              </w:rPr>
            </w:pPr>
            <w:r w:rsidRPr="00E54740">
              <w:rPr>
                <w:szCs w:val="21"/>
              </w:rPr>
              <w:t>8,251,029.36</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8,251,029.36</w:t>
            </w:r>
          </w:p>
        </w:tc>
      </w:tr>
      <w:tr w:rsidR="00A9420A" w:rsidRPr="00E54740" w:rsidTr="00A9420A">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504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504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lastRenderedPageBreak/>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center"/>
          </w:tcPr>
          <w:p w:rsidR="00986196" w:rsidRPr="00E54740" w:rsidRDefault="00986196" w:rsidP="00CE7D52">
            <w:pPr>
              <w:spacing w:line="360" w:lineRule="auto"/>
              <w:jc w:val="right"/>
              <w:rPr>
                <w:szCs w:val="21"/>
              </w:rPr>
            </w:pPr>
            <w:r w:rsidRPr="00E54740">
              <w:rPr>
                <w:rFonts w:eastAsiaTheme="minorEastAsia"/>
                <w:szCs w:val="21"/>
              </w:rPr>
              <w:t>61,521.11</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1,275.98</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12,798,927.42</w:t>
            </w:r>
          </w:p>
        </w:tc>
      </w:tr>
      <w:tr w:rsidR="00A9420A" w:rsidRPr="00E54740" w:rsidTr="00A9420A">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504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22,232.45</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20,323.12</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16,391.21</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2,731.83</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489.17</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5040" w:type="dxa"/>
            <w:vAlign w:val="bottom"/>
          </w:tcPr>
          <w:p w:rsidR="00986196" w:rsidRPr="00E54740" w:rsidRDefault="00986196" w:rsidP="00CE7D52">
            <w:pPr>
              <w:spacing w:line="360" w:lineRule="auto"/>
              <w:jc w:val="right"/>
              <w:rPr>
                <w:szCs w:val="21"/>
              </w:rPr>
            </w:pPr>
            <w:r w:rsidRPr="00E54740">
              <w:rPr>
                <w:szCs w:val="21"/>
              </w:rPr>
              <w:t>110,001.16</w:t>
            </w:r>
          </w:p>
        </w:tc>
      </w:tr>
      <w:tr w:rsidR="00A9420A" w:rsidRPr="00E54740" w:rsidTr="00A9420A">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5040" w:type="dxa"/>
            <w:vAlign w:val="bottom"/>
          </w:tcPr>
          <w:p w:rsidR="00986196" w:rsidRPr="00E54740" w:rsidRDefault="00986196" w:rsidP="00CE7D52">
            <w:pPr>
              <w:spacing w:line="360" w:lineRule="auto"/>
              <w:jc w:val="right"/>
              <w:rPr>
                <w:szCs w:val="21"/>
              </w:rPr>
            </w:pPr>
            <w:r w:rsidRPr="00E54740">
              <w:rPr>
                <w:szCs w:val="21"/>
              </w:rPr>
              <w:t>172,168.94</w:t>
            </w:r>
          </w:p>
        </w:tc>
      </w:tr>
      <w:tr w:rsidR="00A9420A" w:rsidRPr="00E54740" w:rsidTr="00A9420A">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bottom"/>
          </w:tcPr>
          <w:p w:rsidR="00986196" w:rsidRPr="00E54740" w:rsidRDefault="00986196" w:rsidP="00CE7D52">
            <w:pPr>
              <w:spacing w:line="360" w:lineRule="auto"/>
              <w:jc w:val="right"/>
              <w:rPr>
                <w:b/>
                <w:szCs w:val="21"/>
              </w:rPr>
            </w:pP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5040" w:type="dxa"/>
            <w:vAlign w:val="bottom"/>
          </w:tcPr>
          <w:p w:rsidR="00986196" w:rsidRPr="00E54740" w:rsidRDefault="00986196" w:rsidP="00CE7D52">
            <w:pPr>
              <w:spacing w:line="360" w:lineRule="auto"/>
              <w:jc w:val="right"/>
              <w:rPr>
                <w:szCs w:val="21"/>
              </w:rPr>
            </w:pPr>
            <w:r w:rsidRPr="00E54740">
              <w:rPr>
                <w:szCs w:val="21"/>
              </w:rPr>
              <w:t>13,412,773.71</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5040" w:type="dxa"/>
            <w:vAlign w:val="bottom"/>
          </w:tcPr>
          <w:p w:rsidR="00986196" w:rsidRPr="00E54740" w:rsidRDefault="00986196" w:rsidP="00CE7D52">
            <w:pPr>
              <w:spacing w:line="360" w:lineRule="auto"/>
              <w:jc w:val="right"/>
              <w:rPr>
                <w:szCs w:val="21"/>
              </w:rPr>
            </w:pPr>
            <w:r w:rsidRPr="00E54740">
              <w:rPr>
                <w:szCs w:val="21"/>
              </w:rPr>
              <w:t>-786,015.23</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center"/>
          </w:tcPr>
          <w:p w:rsidR="00986196" w:rsidRPr="00E54740" w:rsidRDefault="00986196" w:rsidP="00CE7D52">
            <w:pPr>
              <w:spacing w:line="360" w:lineRule="auto"/>
              <w:jc w:val="right"/>
              <w:rPr>
                <w:szCs w:val="21"/>
              </w:rPr>
            </w:pPr>
            <w:r w:rsidRPr="00E54740">
              <w:rPr>
                <w:rFonts w:eastAsiaTheme="minorEastAsia"/>
                <w:szCs w:val="21"/>
              </w:rPr>
              <w:t>12,626,758.48</w:t>
            </w:r>
          </w:p>
        </w:tc>
      </w:tr>
      <w:tr w:rsidR="00A9420A" w:rsidRPr="00E54740" w:rsidTr="00A9420A">
        <w:tc>
          <w:tcPr>
            <w:tcW w:w="2880" w:type="dxa"/>
            <w:vAlign w:val="center"/>
          </w:tcPr>
          <w:p w:rsidR="00986196" w:rsidRPr="00E54740" w:rsidRDefault="00986196" w:rsidP="00CE7D52">
            <w:pPr>
              <w:spacing w:line="360" w:lineRule="auto"/>
              <w:rPr>
                <w:szCs w:val="21"/>
              </w:rPr>
            </w:pPr>
            <w:r w:rsidRPr="00E54740">
              <w:rPr>
                <w:rFonts w:hint="eastAsia"/>
              </w:rPr>
              <w:lastRenderedPageBreak/>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5040" w:type="dxa"/>
            <w:vAlign w:val="center"/>
          </w:tcPr>
          <w:p w:rsidR="00986196" w:rsidRPr="00E54740" w:rsidRDefault="00986196" w:rsidP="00CE7D52">
            <w:pPr>
              <w:spacing w:line="360" w:lineRule="auto"/>
              <w:jc w:val="right"/>
              <w:rPr>
                <w:szCs w:val="21"/>
              </w:rPr>
            </w:pPr>
            <w:r w:rsidRPr="00E54740">
              <w:rPr>
                <w:rFonts w:eastAsiaTheme="minorEastAsia"/>
                <w:szCs w:val="21"/>
              </w:rPr>
              <w:t>12,798,927.42</w:t>
            </w:r>
          </w:p>
        </w:tc>
      </w:tr>
    </w:tbl>
    <w:p w:rsidR="00DB3715" w:rsidRDefault="003C5D9A">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:13,412,773.71</w:t>
      </w:r>
      <w:r>
        <w:rPr>
          <w:kern w:val="0"/>
          <w:szCs w:val="21"/>
        </w:rPr>
        <w:t>份</w:t>
      </w:r>
      <w:r>
        <w:rPr>
          <w:kern w:val="0"/>
          <w:szCs w:val="21"/>
        </w:rPr>
        <w:t>,</w:t>
      </w:r>
      <w:r>
        <w:rPr>
          <w:kern w:val="0"/>
          <w:szCs w:val="21"/>
        </w:rPr>
        <w:t>其中</w:t>
      </w:r>
      <w:r>
        <w:rPr>
          <w:kern w:val="0"/>
          <w:szCs w:val="21"/>
        </w:rPr>
        <w:t>:</w:t>
      </w:r>
    </w:p>
    <w:p w:rsidR="00DB3715" w:rsidRDefault="003C5D9A">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:0.9415</w:t>
      </w:r>
      <w:r>
        <w:rPr>
          <w:kern w:val="0"/>
          <w:szCs w:val="21"/>
        </w:rPr>
        <w:t>元</w:t>
      </w:r>
      <w:r>
        <w:rPr>
          <w:kern w:val="0"/>
          <w:szCs w:val="21"/>
        </w:rPr>
        <w:t>,</w:t>
      </w:r>
      <w:r>
        <w:rPr>
          <w:kern w:val="0"/>
          <w:szCs w:val="21"/>
        </w:rPr>
        <w:t>基金份额</w:t>
      </w:r>
      <w:r>
        <w:rPr>
          <w:kern w:val="0"/>
          <w:szCs w:val="21"/>
        </w:rPr>
        <w:t>:12,590,010.41</w:t>
      </w:r>
      <w:r>
        <w:rPr>
          <w:kern w:val="0"/>
          <w:szCs w:val="21"/>
        </w:rPr>
        <w:t>份</w:t>
      </w:r>
      <w:r>
        <w:rPr>
          <w:kern w:val="0"/>
          <w:szCs w:val="21"/>
        </w:rPr>
        <w:t>,</w:t>
      </w:r>
    </w:p>
    <w:p w:rsidR="00DB3715" w:rsidRDefault="003C5D9A">
      <w:pPr>
        <w:tabs>
          <w:tab w:val="left" w:pos="426"/>
        </w:tabs>
        <w:spacing w:line="360" w:lineRule="auto"/>
        <w:ind w:firstLineChars="200" w:firstLine="420"/>
        <w:jc w:val="left"/>
        <w:rPr>
          <w:kern w:val="0"/>
          <w:szCs w:val="21"/>
        </w:rPr>
      </w:pPr>
      <w:r>
        <w:rPr>
          <w:kern w:val="0"/>
          <w:szCs w:val="21"/>
        </w:rPr>
        <w:t>C</w:t>
      </w:r>
      <w:r>
        <w:rPr>
          <w:kern w:val="0"/>
          <w:szCs w:val="21"/>
        </w:rPr>
        <w:t>类</w:t>
      </w:r>
      <w:r>
        <w:rPr>
          <w:kern w:val="0"/>
          <w:szCs w:val="21"/>
        </w:rPr>
        <w:t>,</w:t>
      </w:r>
      <w:r>
        <w:rPr>
          <w:kern w:val="0"/>
          <w:szCs w:val="21"/>
        </w:rPr>
        <w:t>基金份额净值</w:t>
      </w:r>
      <w:r>
        <w:rPr>
          <w:kern w:val="0"/>
          <w:szCs w:val="21"/>
        </w:rPr>
        <w:t>:0.9395</w:t>
      </w:r>
      <w:r>
        <w:rPr>
          <w:kern w:val="0"/>
          <w:szCs w:val="21"/>
        </w:rPr>
        <w:t>元</w:t>
      </w:r>
      <w:r>
        <w:rPr>
          <w:kern w:val="0"/>
          <w:szCs w:val="21"/>
        </w:rPr>
        <w:t>,</w:t>
      </w:r>
      <w:r>
        <w:rPr>
          <w:kern w:val="0"/>
          <w:szCs w:val="21"/>
        </w:rPr>
        <w:t>基金份额</w:t>
      </w:r>
      <w:r>
        <w:rPr>
          <w:kern w:val="0"/>
          <w:szCs w:val="21"/>
        </w:rPr>
        <w:t>:822,763.30</w:t>
      </w:r>
      <w:r>
        <w:rPr>
          <w:kern w:val="0"/>
          <w:szCs w:val="21"/>
        </w:rPr>
        <w:t>份。</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2.</w:t>
      </w:r>
      <w:r w:rsidRPr="00E54740">
        <w:rPr>
          <w:kern w:val="0"/>
          <w:szCs w:val="21"/>
        </w:rPr>
        <w:t>本财务报表的实际编制期间为</w:t>
      </w:r>
      <w:r w:rsidRPr="00E54740">
        <w:rPr>
          <w:kern w:val="0"/>
          <w:szCs w:val="21"/>
        </w:rPr>
        <w:t>2023</w:t>
      </w:r>
      <w:r w:rsidRPr="00E54740">
        <w:rPr>
          <w:kern w:val="0"/>
          <w:szCs w:val="21"/>
        </w:rPr>
        <w:t>年</w:t>
      </w:r>
      <w:r w:rsidRPr="00E54740">
        <w:rPr>
          <w:kern w:val="0"/>
          <w:szCs w:val="21"/>
        </w:rPr>
        <w:t>8</w:t>
      </w:r>
      <w:r w:rsidRPr="00E54740">
        <w:rPr>
          <w:kern w:val="0"/>
          <w:szCs w:val="21"/>
        </w:rPr>
        <w:t>月</w:t>
      </w:r>
      <w:r w:rsidRPr="00E54740">
        <w:rPr>
          <w:kern w:val="0"/>
          <w:szCs w:val="21"/>
        </w:rPr>
        <w:t>22</w:t>
      </w:r>
      <w:r w:rsidRPr="00E54740">
        <w:rPr>
          <w:kern w:val="0"/>
          <w:szCs w:val="21"/>
        </w:rPr>
        <w:t>日</w:t>
      </w:r>
      <w:r w:rsidRPr="00E54740">
        <w:rPr>
          <w:kern w:val="0"/>
          <w:szCs w:val="21"/>
        </w:rPr>
        <w:t>(</w:t>
      </w:r>
      <w:r w:rsidRPr="00E54740">
        <w:rPr>
          <w:kern w:val="0"/>
          <w:szCs w:val="21"/>
        </w:rPr>
        <w:t>基金合同生效日</w:t>
      </w:r>
      <w:r w:rsidRPr="00E54740">
        <w:rPr>
          <w:kern w:val="0"/>
          <w:szCs w:val="21"/>
        </w:rPr>
        <w:t>)</w:t>
      </w:r>
      <w:r w:rsidRPr="00E54740">
        <w:rPr>
          <w:kern w:val="0"/>
          <w:szCs w:val="21"/>
        </w:rPr>
        <w:t>至</w:t>
      </w:r>
      <w:r w:rsidRPr="00E54740">
        <w:rPr>
          <w:kern w:val="0"/>
          <w:szCs w:val="21"/>
        </w:rPr>
        <w:t>2023</w:t>
      </w:r>
      <w:r w:rsidRPr="00E54740">
        <w:rPr>
          <w:kern w:val="0"/>
          <w:szCs w:val="21"/>
        </w:rPr>
        <w:t>年</w:t>
      </w:r>
      <w:r w:rsidRPr="00E54740">
        <w:rPr>
          <w:kern w:val="0"/>
          <w:szCs w:val="21"/>
        </w:rPr>
        <w:t>12</w:t>
      </w:r>
      <w:r w:rsidRPr="00E54740">
        <w:rPr>
          <w:kern w:val="0"/>
          <w:szCs w:val="21"/>
        </w:rPr>
        <w:t>月</w:t>
      </w:r>
      <w:r w:rsidRPr="00E54740">
        <w:rPr>
          <w:kern w:val="0"/>
          <w:szCs w:val="21"/>
        </w:rPr>
        <w:t>31</w:t>
      </w:r>
      <w:r w:rsidRPr="00E54740">
        <w:rPr>
          <w:kern w:val="0"/>
          <w:szCs w:val="21"/>
        </w:rPr>
        <w:t>日止期间。</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5" w:name="_Toc361324874"/>
      <w:bookmarkStart w:id="116" w:name="_Toc64625393"/>
      <w:bookmarkStart w:id="117" w:name="_Toc225498269"/>
      <w:bookmarkStart w:id="118" w:name="_Toc162426947"/>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5"/>
      <w:bookmarkEnd w:id="116"/>
      <w:bookmarkEnd w:id="117"/>
      <w:bookmarkEnd w:id="118"/>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摩根世代趋势混合型发起式证券投资基金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8</w:t>
      </w:r>
      <w:r w:rsidRPr="00E54740">
        <w:rPr>
          <w:rFonts w:eastAsiaTheme="minorEastAsia"/>
          <w:kern w:val="0"/>
          <w:szCs w:val="21"/>
        </w:rPr>
        <w:t>月</w:t>
      </w:r>
      <w:r w:rsidRPr="00E54740">
        <w:rPr>
          <w:rFonts w:eastAsiaTheme="minorEastAsia"/>
          <w:kern w:val="0"/>
          <w:szCs w:val="21"/>
        </w:rPr>
        <w:t>22</w:t>
      </w:r>
      <w:r w:rsidRPr="00E54740">
        <w:rPr>
          <w:rFonts w:eastAsiaTheme="minorEastAsia"/>
          <w:kern w:val="0"/>
          <w:szCs w:val="21"/>
        </w:rPr>
        <w:t>日（基金合同生效日）至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19" w:name="_Toc361324875"/>
      <w:bookmarkStart w:id="120"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A9420A" w:rsidRPr="00E54740" w:rsidTr="00A9420A">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450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8</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22</w:t>
            </w:r>
            <w:r w:rsidRPr="00E54740">
              <w:rPr>
                <w:rFonts w:ascii="Times New Roman" w:eastAsiaTheme="minorEastAsia" w:hAnsi="Times New Roman"/>
                <w:b/>
                <w:sz w:val="21"/>
                <w:szCs w:val="21"/>
              </w:rPr>
              <w:t>日（基金合同生效日）至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A9420A" w:rsidRPr="00E54740" w:rsidTr="00A9420A">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-615,518.74</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31,841.01</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5,789.21</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26,051.80</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-303,502.29</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-310,033.29</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6,531.00</w:t>
            </w:r>
          </w:p>
        </w:tc>
      </w:tr>
      <w:tr w:rsidR="00A9420A" w:rsidRPr="00E54740" w:rsidTr="00A9420A">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450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-344,027.20</w:t>
            </w:r>
          </w:p>
        </w:tc>
      </w:tr>
      <w:tr w:rsidR="00A9420A" w:rsidRPr="00E54740" w:rsidTr="00A9420A">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169.74</w:t>
            </w:r>
          </w:p>
        </w:tc>
      </w:tr>
      <w:tr w:rsidR="00A9420A" w:rsidRPr="00E54740" w:rsidTr="00A9420A">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199,497.69</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73,693.44</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12,282.20</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2,964.13</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110,557.92</w:t>
            </w:r>
          </w:p>
        </w:tc>
      </w:tr>
      <w:tr w:rsidR="00A9420A" w:rsidRPr="00E54740" w:rsidTr="00A9420A">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450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-815,016.43</w:t>
            </w:r>
          </w:p>
        </w:tc>
      </w:tr>
      <w:tr w:rsidR="00A9420A" w:rsidRPr="00E54740" w:rsidTr="00A9420A">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-815,016.43</w:t>
            </w:r>
          </w:p>
        </w:tc>
      </w:tr>
      <w:tr w:rsidR="00A9420A" w:rsidRPr="00E54740" w:rsidTr="00A9420A">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A9420A" w:rsidRPr="00E54740" w:rsidTr="00A9420A">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450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-815,016.43</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1" w:name="_Toc64625394"/>
      <w:bookmarkStart w:id="122" w:name="_Toc162426948"/>
      <w:r w:rsidRPr="00E54740">
        <w:rPr>
          <w:rFonts w:ascii="Times New Roman" w:eastAsiaTheme="minorEastAsia" w:hAnsi="Times New Roman"/>
          <w:kern w:val="0"/>
          <w:sz w:val="21"/>
          <w:szCs w:val="21"/>
        </w:rPr>
        <w:t xml:space="preserve">7.3 </w:t>
      </w:r>
      <w:bookmarkEnd w:id="119"/>
      <w:bookmarkEnd w:id="120"/>
      <w:bookmarkEnd w:id="121"/>
      <w:r w:rsidRPr="00E54740">
        <w:rPr>
          <w:rFonts w:ascii="宋体" w:hAnsi="宋体" w:hint="eastAsia"/>
          <w:sz w:val="21"/>
          <w:szCs w:val="21"/>
        </w:rPr>
        <w:t>净资产变动表</w:t>
      </w:r>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摩根世代趋势混合型发起式证券投资基金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8</w:t>
      </w:r>
      <w:r w:rsidRPr="00E54740">
        <w:rPr>
          <w:rFonts w:eastAsiaTheme="minorEastAsia"/>
          <w:kern w:val="0"/>
          <w:szCs w:val="21"/>
        </w:rPr>
        <w:t>月</w:t>
      </w:r>
      <w:r w:rsidRPr="00E54740">
        <w:rPr>
          <w:rFonts w:eastAsiaTheme="minorEastAsia"/>
          <w:kern w:val="0"/>
          <w:szCs w:val="21"/>
        </w:rPr>
        <w:t>22</w:t>
      </w:r>
      <w:r w:rsidRPr="00E54740">
        <w:rPr>
          <w:rFonts w:eastAsiaTheme="minorEastAsia"/>
          <w:kern w:val="0"/>
          <w:szCs w:val="21"/>
        </w:rPr>
        <w:t>日（基金合同生效日）至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8</w:t>
            </w:r>
            <w:r w:rsidRPr="00E54740">
              <w:rPr>
                <w:rFonts w:ascii="Times New Roman" w:hAnsi="Times New Roman"/>
                <w:b/>
                <w:sz w:val="21"/>
                <w:szCs w:val="21"/>
              </w:rPr>
              <w:t>月</w:t>
            </w:r>
            <w:r w:rsidRPr="00E54740">
              <w:rPr>
                <w:rFonts w:ascii="Times New Roman" w:hAnsi="Times New Roman"/>
                <w:b/>
                <w:sz w:val="21"/>
                <w:szCs w:val="21"/>
              </w:rPr>
              <w:t>22</w:t>
            </w:r>
            <w:r w:rsidRPr="00E54740">
              <w:rPr>
                <w:rFonts w:ascii="Times New Roman" w:hAnsi="Times New Roman"/>
                <w:b/>
                <w:sz w:val="21"/>
                <w:szCs w:val="21"/>
              </w:rPr>
              <w:t>日（基金合同生效日）至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A9420A" w:rsidRPr="00E54740" w:rsidTr="00A9420A">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A9420A" w:rsidRPr="00E54740" w:rsidTr="00A9420A">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w:t>
            </w:r>
            <w:r w:rsidRPr="00E54740">
              <w:rPr>
                <w:rFonts w:ascii="宋体" w:hAnsi="宋体" w:hint="eastAsia"/>
                <w:szCs w:val="21"/>
              </w:rPr>
              <w:lastRenderedPageBreak/>
              <w:t>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lastRenderedPageBreak/>
              <w:t>-</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w:t>
            </w:r>
          </w:p>
        </w:tc>
      </w:tr>
      <w:tr w:rsidR="00A9420A" w:rsidRPr="00E54740" w:rsidTr="00A9420A">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14,130,141.15</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14,130,141.15</w:t>
            </w:r>
          </w:p>
        </w:tc>
      </w:tr>
      <w:tr w:rsidR="00A9420A" w:rsidRPr="00E54740" w:rsidTr="00A9420A">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-717,367.44</w:t>
            </w:r>
          </w:p>
        </w:tc>
        <w:tc>
          <w:tcPr>
            <w:tcW w:w="2053" w:type="dxa"/>
            <w:vAlign w:val="center"/>
          </w:tcPr>
          <w:p w:rsidR="00986196" w:rsidRPr="00E54740" w:rsidRDefault="00986196" w:rsidP="00CE7D52">
            <w:pPr>
              <w:spacing w:line="360" w:lineRule="auto"/>
              <w:jc w:val="right"/>
              <w:rPr>
                <w:szCs w:val="21"/>
              </w:rPr>
            </w:pPr>
            <w:r w:rsidRPr="00E54740">
              <w:rPr>
                <w:szCs w:val="21"/>
              </w:rPr>
              <w:t>-786,015.23</w:t>
            </w:r>
          </w:p>
        </w:tc>
        <w:tc>
          <w:tcPr>
            <w:tcW w:w="1491" w:type="dxa"/>
            <w:vAlign w:val="center"/>
          </w:tcPr>
          <w:p w:rsidR="00986196" w:rsidRPr="00E54740" w:rsidRDefault="00986196" w:rsidP="00CE7D52">
            <w:pPr>
              <w:spacing w:line="360" w:lineRule="auto"/>
              <w:jc w:val="right"/>
              <w:rPr>
                <w:szCs w:val="21"/>
              </w:rPr>
            </w:pPr>
            <w:r w:rsidRPr="00E54740">
              <w:rPr>
                <w:szCs w:val="21"/>
              </w:rPr>
              <w:t>-1,503,382.67</w:t>
            </w:r>
          </w:p>
        </w:tc>
      </w:tr>
      <w:tr w:rsidR="00A9420A" w:rsidRPr="00E54740" w:rsidTr="00A9420A">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-815,016.43</w:t>
            </w:r>
          </w:p>
        </w:tc>
        <w:tc>
          <w:tcPr>
            <w:tcW w:w="1491" w:type="dxa"/>
            <w:vAlign w:val="center"/>
          </w:tcPr>
          <w:p w:rsidR="00986196" w:rsidRPr="00E54740" w:rsidRDefault="00986196" w:rsidP="00CE7D52">
            <w:pPr>
              <w:spacing w:line="360" w:lineRule="auto"/>
              <w:jc w:val="right"/>
              <w:rPr>
                <w:szCs w:val="21"/>
              </w:rPr>
            </w:pPr>
            <w:r w:rsidRPr="00E54740">
              <w:rPr>
                <w:szCs w:val="21"/>
              </w:rPr>
              <w:t>-815,016.43</w:t>
            </w:r>
          </w:p>
        </w:tc>
      </w:tr>
      <w:tr w:rsidR="00A9420A" w:rsidRPr="00E54740" w:rsidTr="00A9420A">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-717,367.44</w:t>
            </w:r>
          </w:p>
        </w:tc>
        <w:tc>
          <w:tcPr>
            <w:tcW w:w="2053" w:type="dxa"/>
            <w:vAlign w:val="center"/>
          </w:tcPr>
          <w:p w:rsidR="00986196" w:rsidRPr="00E54740" w:rsidRDefault="00986196" w:rsidP="00CE7D52">
            <w:pPr>
              <w:spacing w:line="360" w:lineRule="auto"/>
              <w:jc w:val="right"/>
              <w:rPr>
                <w:szCs w:val="21"/>
              </w:rPr>
            </w:pPr>
            <w:r w:rsidRPr="00E54740">
              <w:rPr>
                <w:szCs w:val="21"/>
              </w:rPr>
              <w:t>29,001.20</w:t>
            </w:r>
          </w:p>
        </w:tc>
        <w:tc>
          <w:tcPr>
            <w:tcW w:w="1491" w:type="dxa"/>
            <w:vAlign w:val="center"/>
          </w:tcPr>
          <w:p w:rsidR="00986196" w:rsidRPr="00E54740" w:rsidRDefault="00986196" w:rsidP="00CE7D52">
            <w:pPr>
              <w:spacing w:line="360" w:lineRule="auto"/>
              <w:jc w:val="right"/>
              <w:rPr>
                <w:szCs w:val="21"/>
              </w:rPr>
            </w:pPr>
            <w:r w:rsidRPr="00E54740">
              <w:rPr>
                <w:szCs w:val="21"/>
              </w:rPr>
              <w:t>-688,366.24</w:t>
            </w:r>
          </w:p>
        </w:tc>
      </w:tr>
      <w:tr w:rsidR="00A9420A" w:rsidRPr="00E54740" w:rsidTr="00A9420A">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52,303.29</w:t>
            </w:r>
          </w:p>
        </w:tc>
        <w:tc>
          <w:tcPr>
            <w:tcW w:w="2053" w:type="dxa"/>
            <w:vAlign w:val="center"/>
          </w:tcPr>
          <w:p w:rsidR="00986196" w:rsidRPr="00E54740" w:rsidRDefault="00986196" w:rsidP="00CE7D52">
            <w:pPr>
              <w:spacing w:line="360" w:lineRule="auto"/>
              <w:jc w:val="right"/>
              <w:rPr>
                <w:szCs w:val="21"/>
              </w:rPr>
            </w:pPr>
            <w:r w:rsidRPr="00E54740">
              <w:rPr>
                <w:szCs w:val="21"/>
              </w:rPr>
              <w:t>-2,227.96</w:t>
            </w:r>
          </w:p>
        </w:tc>
        <w:tc>
          <w:tcPr>
            <w:tcW w:w="1491" w:type="dxa"/>
            <w:vAlign w:val="center"/>
          </w:tcPr>
          <w:p w:rsidR="00986196" w:rsidRPr="00E54740" w:rsidRDefault="00986196" w:rsidP="00CE7D52">
            <w:pPr>
              <w:spacing w:line="360" w:lineRule="auto"/>
              <w:jc w:val="right"/>
              <w:rPr>
                <w:szCs w:val="21"/>
              </w:rPr>
            </w:pPr>
            <w:r w:rsidRPr="00E54740">
              <w:rPr>
                <w:szCs w:val="21"/>
              </w:rPr>
              <w:t>50,075.33</w:t>
            </w:r>
          </w:p>
        </w:tc>
      </w:tr>
      <w:tr w:rsidR="00A9420A" w:rsidRPr="00E54740" w:rsidTr="00A9420A">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-769,670.73</w:t>
            </w:r>
          </w:p>
        </w:tc>
        <w:tc>
          <w:tcPr>
            <w:tcW w:w="2053" w:type="dxa"/>
            <w:vAlign w:val="center"/>
          </w:tcPr>
          <w:p w:rsidR="00986196" w:rsidRPr="00E54740" w:rsidRDefault="00986196" w:rsidP="00CE7D52">
            <w:pPr>
              <w:spacing w:line="360" w:lineRule="auto"/>
              <w:jc w:val="right"/>
              <w:rPr>
                <w:szCs w:val="21"/>
              </w:rPr>
            </w:pPr>
            <w:r w:rsidRPr="00E54740">
              <w:rPr>
                <w:szCs w:val="21"/>
              </w:rPr>
              <w:t>31,229.16</w:t>
            </w:r>
          </w:p>
        </w:tc>
        <w:tc>
          <w:tcPr>
            <w:tcW w:w="1491" w:type="dxa"/>
            <w:vAlign w:val="center"/>
          </w:tcPr>
          <w:p w:rsidR="00986196" w:rsidRPr="00E54740" w:rsidRDefault="00986196" w:rsidP="00CE7D52">
            <w:pPr>
              <w:spacing w:line="360" w:lineRule="auto"/>
              <w:jc w:val="right"/>
              <w:rPr>
                <w:szCs w:val="21"/>
              </w:rPr>
            </w:pPr>
            <w:r w:rsidRPr="00E54740">
              <w:rPr>
                <w:szCs w:val="21"/>
              </w:rPr>
              <w:t>-738,441.57</w:t>
            </w:r>
          </w:p>
        </w:tc>
      </w:tr>
      <w:tr w:rsidR="00A9420A" w:rsidRPr="00E54740" w:rsidTr="00A9420A">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A9420A" w:rsidRPr="00E54740" w:rsidTr="00A9420A">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13,412,773.71</w:t>
            </w:r>
          </w:p>
        </w:tc>
        <w:tc>
          <w:tcPr>
            <w:tcW w:w="2053" w:type="dxa"/>
            <w:vAlign w:val="center"/>
          </w:tcPr>
          <w:p w:rsidR="00986196" w:rsidRPr="00E54740" w:rsidRDefault="00986196" w:rsidP="00CE7D52">
            <w:pPr>
              <w:spacing w:line="360" w:lineRule="auto"/>
              <w:jc w:val="right"/>
              <w:rPr>
                <w:szCs w:val="21"/>
              </w:rPr>
            </w:pPr>
            <w:r w:rsidRPr="00E54740">
              <w:rPr>
                <w:szCs w:val="21"/>
              </w:rPr>
              <w:t>-786,015.23</w:t>
            </w:r>
          </w:p>
        </w:tc>
        <w:tc>
          <w:tcPr>
            <w:tcW w:w="1491" w:type="dxa"/>
            <w:vAlign w:val="center"/>
          </w:tcPr>
          <w:p w:rsidR="00986196" w:rsidRPr="00E54740" w:rsidRDefault="00986196" w:rsidP="00CE7D52">
            <w:pPr>
              <w:spacing w:line="360" w:lineRule="auto"/>
              <w:jc w:val="right"/>
              <w:rPr>
                <w:szCs w:val="21"/>
              </w:rPr>
            </w:pPr>
            <w:r w:rsidRPr="00E54740">
              <w:rPr>
                <w:szCs w:val="21"/>
              </w:rPr>
              <w:t>12,626,758.48</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3" w:name="_Toc225498271"/>
      <w:bookmarkStart w:id="124" w:name="_Toc361324876"/>
      <w:bookmarkStart w:id="125" w:name="_Toc162426949"/>
      <w:r w:rsidRPr="00E54740">
        <w:rPr>
          <w:rFonts w:ascii="Times New Roman" w:eastAsiaTheme="minorEastAsia" w:hAnsi="Times New Roman"/>
          <w:kern w:val="0"/>
          <w:sz w:val="21"/>
          <w:szCs w:val="21"/>
        </w:rPr>
        <w:lastRenderedPageBreak/>
        <w:t xml:space="preserve">7.4 </w:t>
      </w:r>
      <w:r w:rsidRPr="00E54740">
        <w:rPr>
          <w:rFonts w:ascii="Times New Roman" w:eastAsiaTheme="minorEastAsia" w:hAnsi="Times New Roman"/>
          <w:kern w:val="0"/>
          <w:sz w:val="21"/>
          <w:szCs w:val="21"/>
        </w:rPr>
        <w:t>报表附注</w:t>
      </w:r>
      <w:bookmarkEnd w:id="123"/>
      <w:bookmarkEnd w:id="124"/>
      <w:bookmarkEnd w:id="125"/>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DB3715" w:rsidRDefault="003C5D9A">
      <w:pPr>
        <w:spacing w:line="360" w:lineRule="auto"/>
        <w:ind w:firstLineChars="200" w:firstLine="420"/>
        <w:rPr>
          <w:rFonts w:eastAsiaTheme="minorEastAsia"/>
          <w:szCs w:val="21"/>
        </w:rPr>
      </w:pPr>
      <w:r>
        <w:rPr>
          <w:rFonts w:eastAsiaTheme="minorEastAsia"/>
          <w:szCs w:val="21"/>
        </w:rPr>
        <w:t>摩根世代趋势混合型发起式证券投资基金</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[2023]303</w:t>
      </w:r>
      <w:r>
        <w:rPr>
          <w:rFonts w:eastAsiaTheme="minorEastAsia"/>
          <w:szCs w:val="21"/>
        </w:rPr>
        <w:t>号《关于准予上投摩根世代趋势混合型发起式证券投资基金注册的批复》注册，由摩根基金管理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依照《中华人民共和国证券投资基金法》和《摩根世代趋势混合型发起式证券投资基金基金合同》负责公开募集。本基金为契约型开放式，存续期限不定，首次设立募集不包括认购资金利息共募集人民币</w:t>
      </w:r>
      <w:r>
        <w:rPr>
          <w:rFonts w:eastAsiaTheme="minorEastAsia"/>
          <w:szCs w:val="21"/>
        </w:rPr>
        <w:t>14,129,041.05</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(2023)</w:t>
      </w:r>
      <w:r>
        <w:rPr>
          <w:rFonts w:eastAsiaTheme="minorEastAsia"/>
          <w:szCs w:val="21"/>
        </w:rPr>
        <w:t>第</w:t>
      </w:r>
      <w:r>
        <w:rPr>
          <w:rFonts w:eastAsiaTheme="minorEastAsia"/>
          <w:szCs w:val="21"/>
        </w:rPr>
        <w:t>0435</w:t>
      </w:r>
      <w:r>
        <w:rPr>
          <w:rFonts w:eastAsiaTheme="minorEastAsia"/>
          <w:szCs w:val="21"/>
        </w:rPr>
        <w:t>号验资报告予以验证。经向中国证监会备案，《摩根世代趋势混合型发起式证券投资基金基金合同》于</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22</w:t>
      </w:r>
      <w:r>
        <w:rPr>
          <w:rFonts w:eastAsiaTheme="minorEastAsia"/>
          <w:szCs w:val="21"/>
        </w:rPr>
        <w:t>日正式生效，基金合同生效日的基金份额总额为</w:t>
      </w:r>
      <w:r>
        <w:rPr>
          <w:rFonts w:eastAsiaTheme="minorEastAsia"/>
          <w:szCs w:val="21"/>
        </w:rPr>
        <w:t>14,130,141.15</w:t>
      </w:r>
      <w:r>
        <w:rPr>
          <w:rFonts w:eastAsiaTheme="minorEastAsia"/>
          <w:szCs w:val="21"/>
        </w:rPr>
        <w:t>份基金份额，其中认购资金利息折合</w:t>
      </w:r>
      <w:r>
        <w:rPr>
          <w:rFonts w:eastAsiaTheme="minorEastAsia"/>
          <w:szCs w:val="21"/>
        </w:rPr>
        <w:t>1,100.10</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有限公司，基金托管人为招商银行股份有限公司。</w:t>
      </w:r>
    </w:p>
    <w:p w:rsidR="00DB3715" w:rsidRDefault="003C5D9A">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w:t>
      </w:r>
    </w:p>
    <w:p w:rsidR="00DB3715" w:rsidRDefault="003C5D9A">
      <w:pPr>
        <w:spacing w:line="360" w:lineRule="auto"/>
        <w:ind w:firstLineChars="200" w:firstLine="420"/>
        <w:rPr>
          <w:rFonts w:eastAsiaTheme="minorEastAsia"/>
          <w:szCs w:val="21"/>
        </w:rPr>
      </w:pPr>
      <w:r>
        <w:rPr>
          <w:rFonts w:eastAsiaTheme="minorEastAsia"/>
          <w:szCs w:val="21"/>
        </w:rPr>
        <w:t>本基金为发起式基金，发起资金认购方认购本基金的总额不少于人民币</w:t>
      </w:r>
      <w:r>
        <w:rPr>
          <w:rFonts w:eastAsiaTheme="minorEastAsia"/>
          <w:szCs w:val="21"/>
        </w:rPr>
        <w:t>10,000,333.33</w:t>
      </w:r>
      <w:r>
        <w:rPr>
          <w:rFonts w:eastAsiaTheme="minorEastAsia"/>
          <w:szCs w:val="21"/>
        </w:rPr>
        <w:t>元，且发起资金认购方承诺使用发起资金认购的基金份额持期限不少于</w:t>
      </w:r>
      <w:r>
        <w:rPr>
          <w:rFonts w:eastAsiaTheme="minorEastAsia"/>
          <w:szCs w:val="21"/>
        </w:rPr>
        <w:t>3</w:t>
      </w:r>
      <w:r>
        <w:rPr>
          <w:rFonts w:eastAsiaTheme="minorEastAsia"/>
          <w:szCs w:val="21"/>
        </w:rPr>
        <w:t>年。</w:t>
      </w:r>
    </w:p>
    <w:p w:rsidR="00DB3715" w:rsidRDefault="003C5D9A">
      <w:pPr>
        <w:spacing w:line="360" w:lineRule="auto"/>
        <w:ind w:firstLineChars="200" w:firstLine="420"/>
        <w:rPr>
          <w:rFonts w:eastAsiaTheme="minorEastAsia"/>
          <w:szCs w:val="21"/>
        </w:rPr>
      </w:pPr>
      <w:r>
        <w:rPr>
          <w:rFonts w:eastAsiaTheme="minorEastAsia"/>
          <w:szCs w:val="21"/>
        </w:rPr>
        <w:t>根据《摩根世代趋势混合型发起式证券投资基金招募说明书》，本基金根据认购费、申购费、销售服务费收取方式的不同，将基金份额分为不同的类别。在投资人认购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申购费用，并不再从本类别基金资产中计提销售服务费的基金份额，称为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申购费用，但从本类别基金资产中计提销售服务费的基金份额，称为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DB3715" w:rsidRDefault="003C5D9A">
      <w:pPr>
        <w:spacing w:line="360" w:lineRule="auto"/>
        <w:ind w:firstLineChars="200" w:firstLine="420"/>
        <w:rPr>
          <w:rFonts w:eastAsiaTheme="minorEastAsia"/>
          <w:szCs w:val="21"/>
        </w:rPr>
      </w:pPr>
      <w:r>
        <w:rPr>
          <w:rFonts w:eastAsiaTheme="minorEastAsia"/>
          <w:szCs w:val="21"/>
        </w:rPr>
        <w:t>根据《中华人民共和国证券投资基金法》和《摩根世代趋势混合型发起式证券投资基金基金合同》的有关规定，本基金的投资范围为具有良好流动性的金融工具，包括国内依法发行或上市的股票、存托凭证、港股通标的股票、债券</w:t>
      </w:r>
      <w:r>
        <w:rPr>
          <w:rFonts w:eastAsiaTheme="minorEastAsia"/>
          <w:szCs w:val="21"/>
        </w:rPr>
        <w:t>(</w:t>
      </w:r>
      <w:r>
        <w:rPr>
          <w:rFonts w:eastAsiaTheme="minorEastAsia"/>
          <w:szCs w:val="21"/>
        </w:rPr>
        <w:t>包括国债、央行票据、地方政府债、金融债、公开发行的次级债、企业债、公司债、短期融资券、超短期融资券、中期票据、可转换债券、可交换债券、证券公司短期公司债等</w:t>
      </w:r>
      <w:r>
        <w:rPr>
          <w:rFonts w:eastAsiaTheme="minorEastAsia"/>
          <w:szCs w:val="21"/>
        </w:rPr>
        <w:t>)</w:t>
      </w:r>
      <w:r>
        <w:rPr>
          <w:rFonts w:eastAsiaTheme="minorEastAsia"/>
          <w:szCs w:val="21"/>
        </w:rPr>
        <w:t>、资产支持证券、债券回购、同业存单、银行存款、股指期货、股票期权以及法律法规或中国证监会允许基金投资的其他金融工具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w:t>
      </w:r>
      <w:r>
        <w:rPr>
          <w:rFonts w:eastAsiaTheme="minorEastAsia"/>
          <w:szCs w:val="21"/>
        </w:rPr>
        <w:lastRenderedPageBreak/>
        <w:t>比例为：股票资产占基金资产的</w:t>
      </w:r>
      <w:r>
        <w:rPr>
          <w:rFonts w:eastAsiaTheme="minorEastAsia"/>
          <w:szCs w:val="21"/>
        </w:rPr>
        <w:t>60%-95%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；每个交易日日终在扣除股指期货及股票期权合约需缴纳的交易保证金后，应保持现金或到期日在一年以内的政府债券不低于基金资产净值的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X 70%+</w:t>
      </w:r>
      <w:r>
        <w:rPr>
          <w:rFonts w:eastAsiaTheme="minorEastAsia"/>
          <w:szCs w:val="21"/>
        </w:rPr>
        <w:t>中证港股通综合指数收益率</w:t>
      </w:r>
      <w:r>
        <w:rPr>
          <w:rFonts w:eastAsiaTheme="minorEastAsia"/>
          <w:szCs w:val="21"/>
        </w:rPr>
        <w:t>X 15%+</w:t>
      </w:r>
      <w:r>
        <w:rPr>
          <w:rFonts w:eastAsiaTheme="minorEastAsia"/>
          <w:szCs w:val="21"/>
        </w:rPr>
        <w:t>银行活期存款利率</w:t>
      </w:r>
      <w:r>
        <w:rPr>
          <w:rFonts w:eastAsiaTheme="minorEastAsia"/>
          <w:szCs w:val="21"/>
        </w:rPr>
        <w:t>(</w:t>
      </w:r>
      <w:r>
        <w:rPr>
          <w:rFonts w:eastAsiaTheme="minorEastAsia"/>
          <w:szCs w:val="21"/>
        </w:rPr>
        <w:t>税后</w:t>
      </w:r>
      <w:r>
        <w:rPr>
          <w:rFonts w:eastAsiaTheme="minorEastAsia"/>
          <w:szCs w:val="21"/>
        </w:rPr>
        <w:t>) X 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DB3715" w:rsidRDefault="003C5D9A">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颁布的《证券投资基金会计核算业务指引》、《摩根世代趋势混合型发起式证券投资基金基金合同》和在财务报表附注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日止期间的财务报表符合企业会计准则的要求，真实、完整地反映了本基金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日止期间的经营成果和净资产变动情况等有关信息。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日止。本期财务报表的实际编制期间为</w:t>
      </w: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DB3715" w:rsidRDefault="003C5D9A">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DB3715" w:rsidRDefault="003C5D9A">
      <w:pPr>
        <w:spacing w:line="360" w:lineRule="auto"/>
        <w:ind w:firstLineChars="200" w:firstLine="420"/>
        <w:rPr>
          <w:rFonts w:eastAsiaTheme="minorEastAsia"/>
          <w:szCs w:val="21"/>
        </w:rPr>
      </w:pPr>
      <w:r>
        <w:rPr>
          <w:rFonts w:eastAsiaTheme="minorEastAsia"/>
          <w:szCs w:val="21"/>
        </w:rPr>
        <w:lastRenderedPageBreak/>
        <w:t>(1)</w:t>
      </w:r>
      <w:r>
        <w:rPr>
          <w:rFonts w:eastAsiaTheme="minorEastAsia"/>
          <w:szCs w:val="21"/>
        </w:rPr>
        <w:t>金融资产</w:t>
      </w:r>
    </w:p>
    <w:p w:rsidR="00DB3715" w:rsidRDefault="003C5D9A">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DB3715" w:rsidRDefault="003C5D9A">
      <w:pPr>
        <w:spacing w:line="360" w:lineRule="auto"/>
        <w:ind w:firstLineChars="200" w:firstLine="420"/>
        <w:rPr>
          <w:rFonts w:eastAsiaTheme="minorEastAsia"/>
          <w:szCs w:val="21"/>
        </w:rPr>
      </w:pPr>
      <w:r>
        <w:rPr>
          <w:rFonts w:eastAsiaTheme="minorEastAsia"/>
          <w:szCs w:val="21"/>
        </w:rPr>
        <w:t>债务工具</w:t>
      </w:r>
    </w:p>
    <w:p w:rsidR="00DB3715" w:rsidRDefault="003C5D9A">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DB3715" w:rsidRDefault="003C5D9A">
      <w:pPr>
        <w:spacing w:line="360" w:lineRule="auto"/>
        <w:ind w:firstLineChars="200" w:firstLine="420"/>
        <w:rPr>
          <w:rFonts w:eastAsiaTheme="minorEastAsia"/>
          <w:szCs w:val="21"/>
        </w:rPr>
      </w:pPr>
      <w:r>
        <w:rPr>
          <w:rFonts w:eastAsiaTheme="minorEastAsia"/>
          <w:szCs w:val="21"/>
        </w:rPr>
        <w:t>以摊余成本计量：</w:t>
      </w:r>
    </w:p>
    <w:p w:rsidR="00DB3715" w:rsidRDefault="003C5D9A">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DB3715" w:rsidRDefault="003C5D9A">
      <w:pPr>
        <w:spacing w:line="360" w:lineRule="auto"/>
        <w:ind w:firstLineChars="200" w:firstLine="420"/>
        <w:rPr>
          <w:rFonts w:eastAsiaTheme="minorEastAsia"/>
          <w:szCs w:val="21"/>
        </w:rPr>
      </w:pPr>
      <w:r>
        <w:rPr>
          <w:rFonts w:eastAsiaTheme="minorEastAsia"/>
          <w:szCs w:val="21"/>
        </w:rPr>
        <w:t>以公允价值计量且其变动计入当期损益：</w:t>
      </w:r>
    </w:p>
    <w:p w:rsidR="00DB3715" w:rsidRDefault="003C5D9A">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权益工具</w:t>
      </w:r>
    </w:p>
    <w:p w:rsidR="00DB3715" w:rsidRDefault="003C5D9A">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DB3715" w:rsidRDefault="003C5D9A">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DB3715" w:rsidRDefault="003C5D9A">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DB3715" w:rsidRDefault="003C5D9A">
      <w:pPr>
        <w:spacing w:line="360" w:lineRule="auto"/>
        <w:ind w:firstLineChars="200" w:firstLine="420"/>
        <w:rPr>
          <w:rFonts w:eastAsiaTheme="minorEastAsia"/>
          <w:szCs w:val="21"/>
        </w:rPr>
      </w:pPr>
      <w:r>
        <w:rPr>
          <w:rFonts w:eastAsiaTheme="minorEastAsia"/>
          <w:szCs w:val="21"/>
        </w:rPr>
        <w:lastRenderedPageBreak/>
        <w:t>对于以公允价值计量且其变动计入当期损益的金融资产，按照公允价值进行后续计量；对于应收款项和其他金融负债采用实际利率法，以摊余成本进行后续计量。本基金对于以摊余成本计量的金融资产，以预期信用损失为基础确认损失准备。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DB3715" w:rsidRDefault="003C5D9A">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DB3715" w:rsidRDefault="003C5D9A">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DB3715" w:rsidRDefault="003C5D9A">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DB3715" w:rsidRDefault="003C5D9A">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DB3715" w:rsidRDefault="003C5D9A">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DB3715" w:rsidRDefault="003C5D9A">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DB3715" w:rsidRDefault="003C5D9A">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DB3715" w:rsidRDefault="003C5D9A">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w:t>
      </w:r>
      <w:r>
        <w:rPr>
          <w:rFonts w:eastAsiaTheme="minorEastAsia"/>
          <w:szCs w:val="21"/>
        </w:rPr>
        <w:lastRenderedPageBreak/>
        <w:t>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B3715" w:rsidRDefault="003C5D9A">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DB3715" w:rsidRDefault="003C5D9A">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DB3715" w:rsidRDefault="003C5D9A">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DB3715" w:rsidRDefault="003C5D9A">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DB3715" w:rsidRDefault="003C5D9A">
      <w:pPr>
        <w:spacing w:line="360" w:lineRule="auto"/>
        <w:ind w:firstLineChars="200" w:firstLine="420"/>
        <w:rPr>
          <w:rFonts w:eastAsiaTheme="minorEastAsia"/>
          <w:szCs w:val="21"/>
        </w:rPr>
      </w:pPr>
      <w:r>
        <w:rPr>
          <w:rFonts w:eastAsiaTheme="minorEastAsia"/>
          <w:szCs w:val="21"/>
        </w:rPr>
        <w:lastRenderedPageBreak/>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DB3715" w:rsidRDefault="003C5D9A">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DB3715" w:rsidRDefault="003C5D9A">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DB3715" w:rsidRDefault="003C5D9A">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DB3715" w:rsidRDefault="003C5D9A">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w:t>
      </w:r>
      <w:r>
        <w:rPr>
          <w:rFonts w:eastAsiaTheme="minorEastAsia"/>
          <w:szCs w:val="21"/>
        </w:rPr>
        <w:lastRenderedPageBreak/>
        <w:t>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E97474" w:rsidRPr="00E54740" w:rsidRDefault="00E97474" w:rsidP="00E97474">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 xml:space="preserve">7.4.4.12 </w:t>
      </w:r>
      <w:r w:rsidRPr="00E54740">
        <w:rPr>
          <w:rFonts w:eastAsiaTheme="minorEastAsia"/>
          <w:b/>
          <w:kern w:val="0"/>
          <w:szCs w:val="21"/>
        </w:rPr>
        <w:t>外币交易</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E97474" w:rsidRPr="00E54740" w:rsidRDefault="00E97474" w:rsidP="00E97474">
      <w:pPr>
        <w:widowControl/>
        <w:spacing w:line="360" w:lineRule="auto"/>
        <w:ind w:firstLineChars="200" w:firstLine="420"/>
        <w:rPr>
          <w:rFonts w:eastAsiaTheme="minorEastAsia"/>
          <w:kern w:val="0"/>
          <w:szCs w:val="21"/>
        </w:rPr>
      </w:pPr>
      <w:r w:rsidRPr="00E54740">
        <w:rPr>
          <w:rFonts w:eastAsiaTheme="minorEastAsia"/>
          <w:kern w:val="0"/>
          <w:szCs w:val="21"/>
        </w:rPr>
        <w:t>以公允价值计量的外币非货币性项目，于估值日采用估值日的即期汇率折算为人民币，所产生的折算差额直接计入公允价值变动损益科目。</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分部报告</w:t>
      </w:r>
    </w:p>
    <w:p w:rsidR="00DB3715" w:rsidRDefault="003C5D9A">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7.4.4.14</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DB3715" w:rsidRDefault="003C5D9A">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DB3715" w:rsidRDefault="003C5D9A">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DB3715" w:rsidRDefault="003C5D9A">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w:t>
      </w:r>
      <w:r>
        <w:rPr>
          <w:rFonts w:eastAsiaTheme="minorEastAsia"/>
          <w:szCs w:val="21"/>
        </w:rPr>
        <w:lastRenderedPageBreak/>
        <w:t>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DB3715" w:rsidRDefault="003C5D9A">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w:t>
      </w:r>
      <w:r>
        <w:rPr>
          <w:rFonts w:eastAsiaTheme="minorEastAsia"/>
          <w:szCs w:val="21"/>
        </w:rPr>
        <w:lastRenderedPageBreak/>
        <w:t>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DB3715" w:rsidRDefault="003C5D9A">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DB3715" w:rsidRDefault="003C5D9A">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DB3715" w:rsidRDefault="003C5D9A">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DB3715" w:rsidRDefault="003C5D9A">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DB3715" w:rsidRDefault="003C5D9A">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DB3715" w:rsidRDefault="003C5D9A">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日起，证券交易印花税实施减半征收。基金通过沪港通或深港通买卖、继承、赠与联交所上市股票，按照香港特别行政区现行税法规定缴纳印花税。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lastRenderedPageBreak/>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6315"/>
      </w:tblGrid>
      <w:tr w:rsidR="00A9420A" w:rsidRPr="00E54740" w:rsidTr="00A9420A">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6315"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6315"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608,480.29</w:t>
            </w:r>
          </w:p>
        </w:tc>
      </w:tr>
      <w:tr w:rsidR="00A9420A" w:rsidRPr="00E54740" w:rsidTr="00A9420A">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6315"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608,436.73</w:t>
            </w:r>
          </w:p>
        </w:tc>
      </w:tr>
      <w:tr w:rsidR="00A9420A" w:rsidRPr="00E54740" w:rsidTr="00A9420A">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6315"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43.56</w:t>
            </w:r>
          </w:p>
        </w:tc>
      </w:tr>
      <w:tr w:rsidR="00A9420A" w:rsidRPr="00E54740" w:rsidTr="00A9420A">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6315"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A9420A" w:rsidRPr="00E54740" w:rsidTr="00A9420A">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A9420A" w:rsidRPr="00E54740" w:rsidTr="00A9420A">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A9420A" w:rsidRPr="00E54740" w:rsidTr="00A9420A">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A9420A" w:rsidRPr="00E54740" w:rsidTr="00A9420A">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A9420A" w:rsidRPr="00E54740" w:rsidTr="00A9420A">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A9420A" w:rsidRPr="00E54740" w:rsidTr="00A9420A">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6315"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3,876,620.68</w:t>
            </w:r>
          </w:p>
        </w:tc>
      </w:tr>
      <w:tr w:rsidR="00A9420A" w:rsidRPr="00E54740" w:rsidTr="00A9420A">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3,876,189.21</w:t>
            </w:r>
          </w:p>
        </w:tc>
      </w:tr>
      <w:tr w:rsidR="00A9420A" w:rsidRPr="00E54740" w:rsidTr="00A9420A">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6315"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431.47</w:t>
            </w:r>
          </w:p>
        </w:tc>
      </w:tr>
      <w:tr w:rsidR="00A9420A" w:rsidRPr="00E54740" w:rsidTr="00A9420A">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6315"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4,485,100.97</w:t>
            </w:r>
          </w:p>
        </w:tc>
      </w:tr>
    </w:tbl>
    <w:p w:rsidR="005B5081" w:rsidRPr="00E54740" w:rsidRDefault="005B5081" w:rsidP="005B5081">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注：其他存款为本基金存放在开立于基金结算机构的证券账户内的存款。</w:t>
      </w:r>
    </w:p>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843"/>
        <w:gridCol w:w="1559"/>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843"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8,595,056.56</w:t>
            </w:r>
          </w:p>
        </w:tc>
        <w:tc>
          <w:tcPr>
            <w:tcW w:w="1843"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8,251,029.36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-344,027.20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843"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843"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843"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lastRenderedPageBreak/>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8,595,056.56</w:t>
            </w:r>
          </w:p>
        </w:tc>
        <w:tc>
          <w:tcPr>
            <w:tcW w:w="1843"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8,251,029.36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-344,027.20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6300"/>
      </w:tblGrid>
      <w:tr w:rsidR="00A9420A" w:rsidRPr="00E54740" w:rsidTr="00A9420A">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630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630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A9420A" w:rsidRPr="00E54740" w:rsidTr="00A9420A">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630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1.16</w:t>
            </w:r>
          </w:p>
        </w:tc>
      </w:tr>
      <w:tr w:rsidR="00A9420A" w:rsidRPr="00E54740" w:rsidTr="00A9420A">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630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A9420A" w:rsidRPr="00E54740" w:rsidTr="00A9420A">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6300" w:type="dxa"/>
            <w:vAlign w:val="center"/>
          </w:tcPr>
          <w:p w:rsidR="00CA7467" w:rsidRPr="00E54740" w:rsidRDefault="00CA7467" w:rsidP="001B4CF8">
            <w:pPr>
              <w:spacing w:line="360" w:lineRule="auto"/>
              <w:jc w:val="right"/>
              <w:rPr>
                <w:szCs w:val="21"/>
              </w:rPr>
            </w:pPr>
            <w:r w:rsidRPr="00E54740">
              <w:rPr>
                <w:kern w:val="0"/>
                <w:szCs w:val="21"/>
              </w:rPr>
              <w:t>-</w:t>
            </w:r>
          </w:p>
        </w:tc>
      </w:tr>
      <w:tr w:rsidR="00A9420A" w:rsidRPr="00E54740" w:rsidTr="00A9420A">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6300" w:type="dxa"/>
            <w:vAlign w:val="center"/>
          </w:tcPr>
          <w:p w:rsidR="00CA7467" w:rsidRPr="00E54740" w:rsidRDefault="00CA7467" w:rsidP="001B4CF8">
            <w:pPr>
              <w:spacing w:line="360" w:lineRule="auto"/>
              <w:jc w:val="right"/>
              <w:rPr>
                <w:szCs w:val="21"/>
              </w:rPr>
            </w:pPr>
            <w:r w:rsidRPr="00E54740">
              <w:rPr>
                <w:kern w:val="0"/>
                <w:szCs w:val="21"/>
              </w:rPr>
              <w:t>-</w:t>
            </w:r>
          </w:p>
        </w:tc>
      </w:tr>
      <w:tr w:rsidR="00A9420A" w:rsidRPr="00E54740" w:rsidTr="00A9420A">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6300" w:type="dxa"/>
            <w:vAlign w:val="center"/>
          </w:tcPr>
          <w:p w:rsidR="00CA7467" w:rsidRPr="00E54740" w:rsidRDefault="00CA7467" w:rsidP="001B4CF8">
            <w:pPr>
              <w:spacing w:line="360" w:lineRule="auto"/>
              <w:jc w:val="right"/>
              <w:rPr>
                <w:szCs w:val="21"/>
              </w:rPr>
            </w:pPr>
            <w:r w:rsidRPr="00E54740">
              <w:rPr>
                <w:kern w:val="0"/>
                <w:szCs w:val="21"/>
              </w:rPr>
              <w:t>-</w:t>
            </w:r>
          </w:p>
        </w:tc>
      </w:tr>
      <w:tr w:rsidR="00A9420A" w:rsidRPr="00E54740" w:rsidTr="00A9420A">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6300" w:type="dxa"/>
            <w:vAlign w:val="center"/>
          </w:tcPr>
          <w:p w:rsidR="00CA7467" w:rsidRPr="00E54740" w:rsidRDefault="00CA7467" w:rsidP="001B4CF8">
            <w:pPr>
              <w:spacing w:line="360" w:lineRule="auto"/>
              <w:jc w:val="right"/>
              <w:rPr>
                <w:szCs w:val="21"/>
              </w:rPr>
            </w:pPr>
            <w:r w:rsidRPr="00E54740">
              <w:rPr>
                <w:kern w:val="0"/>
                <w:szCs w:val="21"/>
              </w:rPr>
              <w:t>-</w:t>
            </w:r>
          </w:p>
        </w:tc>
      </w:tr>
      <w:tr w:rsidR="00A9420A" w:rsidTr="00A9420A">
        <w:tc>
          <w:tcPr>
            <w:tcW w:w="2715" w:type="dxa"/>
            <w:vAlign w:val="center"/>
          </w:tcPr>
          <w:p w:rsidR="00DB3715" w:rsidRDefault="003C5D9A">
            <w:pPr>
              <w:jc w:val="left"/>
            </w:pPr>
            <w:r>
              <w:rPr>
                <w:rFonts w:eastAsiaTheme="minorEastAsia"/>
                <w:szCs w:val="21"/>
              </w:rPr>
              <w:t>预提费用</w:t>
            </w:r>
          </w:p>
        </w:tc>
        <w:tc>
          <w:tcPr>
            <w:tcW w:w="6300" w:type="dxa"/>
            <w:vAlign w:val="center"/>
          </w:tcPr>
          <w:p w:rsidR="00DB3715" w:rsidRDefault="003C5D9A">
            <w:pPr>
              <w:jc w:val="right"/>
            </w:pPr>
            <w:r>
              <w:rPr>
                <w:rFonts w:eastAsiaTheme="minorEastAsia"/>
                <w:szCs w:val="21"/>
              </w:rPr>
              <w:t>110,000.00</w:t>
            </w:r>
          </w:p>
        </w:tc>
      </w:tr>
      <w:tr w:rsidR="00A9420A" w:rsidRPr="00E54740" w:rsidTr="00A9420A">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630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110,001.16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摩根世代趋势混合发起式</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基金合同生效日</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12,595,941.57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12,595,941.57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20,120.53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20,120.53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-26,051.69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-26,051.69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12,590,010.41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12,590,010.41</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摩根世代趋势混合发起式</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基金合同生效日</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1,534,199.58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1,534,199.58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32,182.76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32,182.76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-743,619.04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-743,619.04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822,763.30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822,763.30</w:t>
            </w:r>
          </w:p>
        </w:tc>
      </w:tr>
    </w:tbl>
    <w:p w:rsidR="00DB3715" w:rsidRDefault="003C5D9A">
      <w:pPr>
        <w:adjustRightInd w:val="0"/>
        <w:snapToGri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1.</w:t>
      </w:r>
      <w:r>
        <w:rPr>
          <w:rFonts w:eastAsiaTheme="minorEastAsia"/>
          <w:szCs w:val="21"/>
        </w:rPr>
        <w:t>本基金自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7</w:t>
      </w:r>
      <w:r>
        <w:rPr>
          <w:rFonts w:eastAsiaTheme="minorEastAsia"/>
          <w:szCs w:val="21"/>
        </w:rPr>
        <w:t>日至</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18</w:t>
      </w:r>
      <w:r>
        <w:rPr>
          <w:rFonts w:eastAsiaTheme="minorEastAsia"/>
          <w:szCs w:val="21"/>
        </w:rPr>
        <w:t>日止期间公开发售，共募集有效净认购资金人民币</w:t>
      </w:r>
      <w:r>
        <w:rPr>
          <w:rFonts w:eastAsiaTheme="minorEastAsia"/>
          <w:szCs w:val="21"/>
        </w:rPr>
        <w:t>14,129,041.05</w:t>
      </w:r>
      <w:r>
        <w:rPr>
          <w:rFonts w:eastAsiaTheme="minorEastAsia"/>
          <w:szCs w:val="21"/>
        </w:rPr>
        <w:t>元，折合为</w:t>
      </w:r>
      <w:r>
        <w:rPr>
          <w:rFonts w:eastAsiaTheme="minorEastAsia"/>
          <w:szCs w:val="21"/>
        </w:rPr>
        <w:t>14,129,041.05</w:t>
      </w:r>
      <w:r>
        <w:rPr>
          <w:rFonts w:eastAsiaTheme="minorEastAsia"/>
          <w:szCs w:val="21"/>
        </w:rPr>
        <w:t>份基金份额</w:t>
      </w:r>
      <w:r>
        <w:rPr>
          <w:rFonts w:eastAsiaTheme="minorEastAsia"/>
          <w:szCs w:val="21"/>
        </w:rPr>
        <w:t>(</w:t>
      </w:r>
      <w:r>
        <w:rPr>
          <w:rFonts w:eastAsiaTheme="minorEastAsia"/>
          <w:szCs w:val="21"/>
        </w:rPr>
        <w:t>其中</w:t>
      </w:r>
      <w:r>
        <w:rPr>
          <w:rFonts w:eastAsiaTheme="minorEastAsia"/>
          <w:szCs w:val="21"/>
        </w:rPr>
        <w:t>A</w:t>
      </w:r>
      <w:r>
        <w:rPr>
          <w:rFonts w:eastAsiaTheme="minorEastAsia"/>
          <w:szCs w:val="21"/>
        </w:rPr>
        <w:t>类基金份额</w:t>
      </w:r>
      <w:r>
        <w:rPr>
          <w:rFonts w:eastAsiaTheme="minorEastAsia"/>
          <w:szCs w:val="21"/>
        </w:rPr>
        <w:t xml:space="preserve">12,595,149.38 </w:t>
      </w:r>
      <w:r>
        <w:rPr>
          <w:rFonts w:eastAsiaTheme="minorEastAsia"/>
          <w:szCs w:val="21"/>
        </w:rPr>
        <w:t>份，</w:t>
      </w:r>
      <w:r>
        <w:rPr>
          <w:rFonts w:eastAsiaTheme="minorEastAsia"/>
          <w:szCs w:val="21"/>
        </w:rPr>
        <w:t>C</w:t>
      </w:r>
      <w:r>
        <w:rPr>
          <w:rFonts w:eastAsiaTheme="minorEastAsia"/>
          <w:szCs w:val="21"/>
        </w:rPr>
        <w:t>类基金份额</w:t>
      </w:r>
      <w:r>
        <w:rPr>
          <w:rFonts w:eastAsiaTheme="minorEastAsia"/>
          <w:szCs w:val="21"/>
        </w:rPr>
        <w:t>1,533,891.67</w:t>
      </w:r>
      <w:r>
        <w:rPr>
          <w:rFonts w:eastAsiaTheme="minorEastAsia"/>
          <w:szCs w:val="21"/>
        </w:rPr>
        <w:t>份</w:t>
      </w:r>
      <w:r>
        <w:rPr>
          <w:rFonts w:eastAsiaTheme="minorEastAsia"/>
          <w:szCs w:val="21"/>
        </w:rPr>
        <w:t>)</w:t>
      </w:r>
      <w:r>
        <w:rPr>
          <w:rFonts w:eastAsiaTheme="minorEastAsia"/>
          <w:szCs w:val="21"/>
        </w:rPr>
        <w:t>。根据《摩根世代趋势混合型发起式证券投资基金招募说明书》的规定，本基金设立募集期内认购资金产生的利息收入人民币</w:t>
      </w:r>
      <w:r>
        <w:rPr>
          <w:rFonts w:eastAsiaTheme="minorEastAsia"/>
          <w:szCs w:val="21"/>
        </w:rPr>
        <w:t>1,100.10</w:t>
      </w:r>
      <w:r>
        <w:rPr>
          <w:rFonts w:eastAsiaTheme="minorEastAsia"/>
          <w:szCs w:val="21"/>
        </w:rPr>
        <w:t>元在本基金成立后，折合为</w:t>
      </w:r>
      <w:r>
        <w:rPr>
          <w:rFonts w:eastAsiaTheme="minorEastAsia"/>
          <w:szCs w:val="21"/>
        </w:rPr>
        <w:t>1,100.10</w:t>
      </w:r>
      <w:r>
        <w:rPr>
          <w:rFonts w:eastAsiaTheme="minorEastAsia"/>
          <w:szCs w:val="21"/>
        </w:rPr>
        <w:t>份基金份额</w:t>
      </w:r>
      <w:r>
        <w:rPr>
          <w:rFonts w:eastAsiaTheme="minorEastAsia"/>
          <w:szCs w:val="21"/>
        </w:rPr>
        <w:t>(</w:t>
      </w:r>
      <w:r>
        <w:rPr>
          <w:rFonts w:eastAsiaTheme="minorEastAsia"/>
          <w:szCs w:val="21"/>
        </w:rPr>
        <w:t>其中</w:t>
      </w:r>
      <w:r>
        <w:rPr>
          <w:rFonts w:eastAsiaTheme="minorEastAsia"/>
          <w:szCs w:val="21"/>
        </w:rPr>
        <w:t>A</w:t>
      </w:r>
      <w:r>
        <w:rPr>
          <w:rFonts w:eastAsiaTheme="minorEastAsia"/>
          <w:szCs w:val="21"/>
        </w:rPr>
        <w:t>类基金份额</w:t>
      </w:r>
      <w:r>
        <w:rPr>
          <w:rFonts w:eastAsiaTheme="minorEastAsia"/>
          <w:szCs w:val="21"/>
        </w:rPr>
        <w:t>792.19</w:t>
      </w:r>
      <w:r>
        <w:rPr>
          <w:rFonts w:eastAsiaTheme="minorEastAsia"/>
          <w:szCs w:val="21"/>
        </w:rPr>
        <w:t>份，</w:t>
      </w:r>
      <w:r>
        <w:rPr>
          <w:rFonts w:eastAsiaTheme="minorEastAsia"/>
          <w:szCs w:val="21"/>
        </w:rPr>
        <w:t>C</w:t>
      </w:r>
      <w:r>
        <w:rPr>
          <w:rFonts w:eastAsiaTheme="minorEastAsia"/>
          <w:szCs w:val="21"/>
        </w:rPr>
        <w:t>类基金份额</w:t>
      </w:r>
      <w:r>
        <w:rPr>
          <w:rFonts w:eastAsiaTheme="minorEastAsia"/>
          <w:szCs w:val="21"/>
        </w:rPr>
        <w:t>307.91</w:t>
      </w:r>
      <w:r>
        <w:rPr>
          <w:rFonts w:eastAsiaTheme="minorEastAsia"/>
          <w:szCs w:val="21"/>
        </w:rPr>
        <w:t>份</w:t>
      </w:r>
      <w:r>
        <w:rPr>
          <w:rFonts w:eastAsiaTheme="minorEastAsia"/>
          <w:szCs w:val="21"/>
        </w:rPr>
        <w:t>)</w:t>
      </w:r>
      <w:r>
        <w:rPr>
          <w:rFonts w:eastAsiaTheme="minorEastAsia"/>
          <w:szCs w:val="21"/>
        </w:rPr>
        <w:t>，划入基金份额持有人账户。</w:t>
      </w:r>
    </w:p>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2.</w:t>
      </w:r>
      <w:r w:rsidRPr="00E54740">
        <w:rPr>
          <w:rFonts w:eastAsiaTheme="minorEastAsia"/>
          <w:szCs w:val="21"/>
        </w:rPr>
        <w:t>根据《摩根世代趋势混合型发起式证券投资基金基金合同》、《摩根世代趋势混合型发起式证券投资基金招募说明书》及《摩根世代趋势混合型发起式证券投资基金开放日常申购、赎回、转换及定期定额投资业务公告》的相关规定，本基金于</w:t>
      </w: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11</w:t>
      </w:r>
      <w:r w:rsidRPr="00E54740">
        <w:rPr>
          <w:rFonts w:eastAsiaTheme="minorEastAsia"/>
          <w:szCs w:val="21"/>
        </w:rPr>
        <w:t>月</w:t>
      </w:r>
      <w:r w:rsidRPr="00E54740">
        <w:rPr>
          <w:rFonts w:eastAsiaTheme="minorEastAsia"/>
          <w:szCs w:val="21"/>
        </w:rPr>
        <w:t>21</w:t>
      </w:r>
      <w:r w:rsidRPr="00E54740">
        <w:rPr>
          <w:rFonts w:eastAsiaTheme="minorEastAsia"/>
          <w:szCs w:val="21"/>
        </w:rPr>
        <w:t>日止期间暂不向投资人开放基金申购业务、赎回业务、转换转入业务、转换转出业务和定期定额投资业务，申购业务、赎回业务、转换转入业务、转换转出业务和定期定额投资业务自</w:t>
      </w:r>
      <w:r w:rsidRPr="00E54740">
        <w:rPr>
          <w:rFonts w:eastAsiaTheme="minorEastAsia"/>
          <w:szCs w:val="21"/>
        </w:rPr>
        <w:t>2023</w:t>
      </w:r>
      <w:r w:rsidRPr="00E54740">
        <w:rPr>
          <w:rFonts w:eastAsiaTheme="minorEastAsia"/>
          <w:szCs w:val="21"/>
        </w:rPr>
        <w:t>年</w:t>
      </w:r>
      <w:r w:rsidRPr="00E54740">
        <w:rPr>
          <w:rFonts w:eastAsiaTheme="minorEastAsia"/>
          <w:szCs w:val="21"/>
        </w:rPr>
        <w:t>11</w:t>
      </w:r>
      <w:r w:rsidRPr="00E54740">
        <w:rPr>
          <w:rFonts w:eastAsiaTheme="minorEastAsia"/>
          <w:szCs w:val="21"/>
        </w:rPr>
        <w:t>月</w:t>
      </w:r>
      <w:r w:rsidRPr="00E54740">
        <w:rPr>
          <w:rFonts w:eastAsiaTheme="minorEastAsia"/>
          <w:szCs w:val="21"/>
        </w:rPr>
        <w:t>22</w:t>
      </w:r>
      <w:r w:rsidRPr="00E54740">
        <w:rPr>
          <w:rFonts w:eastAsiaTheme="minorEastAsia"/>
          <w:szCs w:val="21"/>
        </w:rPr>
        <w:t>日起开始办理。</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6"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摩根世代趋势混合发起式</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lastRenderedPageBreak/>
              <w:t>基金合同生效日</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-420,601.41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-315,486.15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-736,087.56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139.77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-265.95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-126.18</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-590.86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-553.51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-1,144.37</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730.63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287.56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1,018.19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-420,461.64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-315,752.10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-736,213.74</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摩根世代趋势混合发起式</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基金合同生效日</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-50,387.82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-28,541.05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-78,928.87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21,187.17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7,940.21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29,127.38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-951.03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-132.56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-1,083.59</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22,138.20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8,072.77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30,210.97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-29,200.65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-20,600.84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-49,801.49</w:t>
            </w:r>
          </w:p>
        </w:tc>
      </w:tr>
    </w:tbl>
    <w:bookmarkEnd w:id="126"/>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A9420A" w:rsidRPr="00E54740" w:rsidTr="00A9420A">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60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1,138.26</w:t>
            </w:r>
          </w:p>
        </w:tc>
      </w:tr>
      <w:tr w:rsidR="00A9420A" w:rsidRPr="00E54740" w:rsidTr="00A9420A">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4,650.56</w:t>
            </w:r>
          </w:p>
        </w:tc>
      </w:tr>
      <w:tr w:rsidR="00A9420A" w:rsidRPr="00E54740" w:rsidTr="00A9420A">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结算备付金利息收入</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0.39</w:t>
            </w:r>
          </w:p>
        </w:tc>
      </w:tr>
      <w:tr w:rsidR="00A9420A" w:rsidRPr="00E54740" w:rsidTr="00A9420A">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608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5,789.21</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注：其他存款利息收入为本基金存放在开立于基金结算机构的证券账户内的存款产生的利息收入。</w:t>
      </w:r>
    </w:p>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A9420A" w:rsidRPr="00E54740" w:rsidTr="00A9420A">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5452"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5452"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8,882,326.04</w:t>
            </w:r>
          </w:p>
        </w:tc>
      </w:tr>
      <w:tr w:rsidR="00A9420A" w:rsidRPr="00E54740" w:rsidTr="00A9420A">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5452"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9,150,286.81</w:t>
            </w:r>
          </w:p>
        </w:tc>
      </w:tr>
      <w:tr w:rsidR="00A9420A" w:rsidRPr="00E54740" w:rsidTr="00A9420A">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5452"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42,072.52</w:t>
            </w:r>
          </w:p>
        </w:tc>
      </w:tr>
      <w:tr w:rsidR="00A9420A" w:rsidRPr="00E54740" w:rsidTr="00A9420A">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5452"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-310,033.29</w:t>
            </w:r>
          </w:p>
        </w:tc>
      </w:tr>
    </w:tbl>
    <w:p w:rsidR="00162E87" w:rsidRPr="00E54740" w:rsidRDefault="00162E87" w:rsidP="00162E87">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62E87" w:rsidRPr="00E54740" w:rsidRDefault="00162E87" w:rsidP="00162E87">
      <w:pPr>
        <w:adjustRightInd w:val="0"/>
        <w:snapToGrid w:val="0"/>
        <w:spacing w:line="360" w:lineRule="auto"/>
        <w:ind w:firstLineChars="200" w:firstLine="420"/>
        <w:jc w:val="left"/>
        <w:rPr>
          <w:rFonts w:eastAsiaTheme="minorEastAsia"/>
          <w:kern w:val="0"/>
          <w:szCs w:val="21"/>
        </w:rPr>
      </w:pPr>
      <w:r w:rsidRPr="00E54740">
        <w:rPr>
          <w:rFonts w:eastAsiaTheme="minorEastAsia" w:hint="eastAsia"/>
          <w:kern w:val="0"/>
          <w:szCs w:val="21"/>
        </w:rPr>
        <w:t>无。</w:t>
      </w:r>
    </w:p>
    <w:p w:rsidR="00162E87" w:rsidRPr="00E54740" w:rsidRDefault="00162E87" w:rsidP="00162E87">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62E87" w:rsidRPr="00A52E62" w:rsidRDefault="00162E87" w:rsidP="00A52E62">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w:t>
      </w:r>
      <w:r w:rsidR="00162E87" w:rsidRPr="00E54740">
        <w:rPr>
          <w:rFonts w:eastAsiaTheme="minorEastAsia"/>
          <w:b/>
          <w:bCs/>
          <w:kern w:val="0"/>
          <w:szCs w:val="21"/>
        </w:rPr>
        <w:t>1</w:t>
      </w:r>
      <w:r w:rsidR="00162E87">
        <w:rPr>
          <w:rFonts w:eastAsiaTheme="minorEastAsia"/>
          <w:b/>
          <w:bCs/>
          <w:kern w:val="0"/>
          <w:szCs w:val="21"/>
        </w:rPr>
        <w:t>3</w:t>
      </w:r>
      <w:r w:rsidR="00162E87"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A9420A" w:rsidRPr="00E54740" w:rsidTr="00A9420A">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63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630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6,531.00</w:t>
            </w:r>
          </w:p>
        </w:tc>
      </w:tr>
      <w:tr w:rsidR="00A9420A" w:rsidRPr="00E54740" w:rsidTr="00A9420A">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630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A9420A" w:rsidRPr="00E54740" w:rsidTr="00A9420A">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630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6,531.00</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w:t>
      </w:r>
      <w:r w:rsidR="00162E87" w:rsidRPr="00E54740">
        <w:rPr>
          <w:rFonts w:eastAsiaTheme="minorEastAsia"/>
          <w:b/>
          <w:szCs w:val="21"/>
        </w:rPr>
        <w:t>1</w:t>
      </w:r>
      <w:r w:rsidR="00162E87">
        <w:rPr>
          <w:rFonts w:eastAsiaTheme="minorEastAsia"/>
          <w:b/>
          <w:szCs w:val="21"/>
        </w:rPr>
        <w:t>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lastRenderedPageBreak/>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A9420A" w:rsidRPr="00E54740" w:rsidTr="00A9420A">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6298"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6298"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-344,027.20</w:t>
            </w:r>
          </w:p>
        </w:tc>
      </w:tr>
      <w:tr w:rsidR="00A9420A" w:rsidRPr="00E54740" w:rsidTr="00A9420A">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6298"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-344,027.20</w:t>
            </w:r>
          </w:p>
        </w:tc>
      </w:tr>
      <w:tr w:rsidR="00A9420A" w:rsidRPr="00E54740" w:rsidTr="00A9420A">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6298"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6298"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A9420A" w:rsidRPr="00E54740" w:rsidTr="00A9420A">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6298" w:type="dxa"/>
            <w:vAlign w:val="center"/>
          </w:tcPr>
          <w:p w:rsidR="00570FBA" w:rsidRPr="00E54740" w:rsidRDefault="00570FBA" w:rsidP="00CE7D52">
            <w:pPr>
              <w:spacing w:line="360" w:lineRule="auto"/>
              <w:jc w:val="right"/>
              <w:rPr>
                <w:szCs w:val="21"/>
              </w:rPr>
            </w:pPr>
            <w:r w:rsidRPr="00E54740">
              <w:rPr>
                <w:szCs w:val="21"/>
              </w:rPr>
              <w:t>-</w:t>
            </w:r>
          </w:p>
        </w:tc>
      </w:tr>
      <w:tr w:rsidR="00A9420A" w:rsidRPr="00E54740" w:rsidTr="00A9420A">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6298" w:type="dxa"/>
            <w:vAlign w:val="center"/>
          </w:tcPr>
          <w:p w:rsidR="00570FBA" w:rsidRPr="00E54740" w:rsidRDefault="00570FBA" w:rsidP="00CE7D52">
            <w:pPr>
              <w:spacing w:line="360" w:lineRule="auto"/>
              <w:jc w:val="right"/>
              <w:rPr>
                <w:szCs w:val="21"/>
              </w:rPr>
            </w:pPr>
            <w:r w:rsidRPr="00E54740">
              <w:rPr>
                <w:szCs w:val="21"/>
              </w:rPr>
              <w:t>-</w:t>
            </w:r>
          </w:p>
        </w:tc>
      </w:tr>
      <w:tr w:rsidR="00A9420A" w:rsidRPr="00E54740" w:rsidTr="00A9420A">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6298"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A9420A" w:rsidRPr="00E54740" w:rsidTr="00A9420A">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6298" w:type="dxa"/>
            <w:vAlign w:val="center"/>
          </w:tcPr>
          <w:p w:rsidR="00570FBA" w:rsidRPr="00E54740" w:rsidRDefault="00570FBA" w:rsidP="00CE7D52">
            <w:pPr>
              <w:spacing w:line="360" w:lineRule="auto"/>
              <w:jc w:val="right"/>
              <w:rPr>
                <w:szCs w:val="21"/>
              </w:rPr>
            </w:pPr>
            <w:r w:rsidRPr="00E54740">
              <w:rPr>
                <w:szCs w:val="21"/>
              </w:rPr>
              <w:t>-</w:t>
            </w:r>
          </w:p>
        </w:tc>
      </w:tr>
      <w:tr w:rsidR="00A9420A" w:rsidRPr="00E54740" w:rsidTr="00A9420A">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6298" w:type="dxa"/>
            <w:vAlign w:val="center"/>
          </w:tcPr>
          <w:p w:rsidR="00570FBA" w:rsidRPr="00E54740" w:rsidRDefault="00570FBA" w:rsidP="00CE7D52">
            <w:pPr>
              <w:spacing w:line="360" w:lineRule="auto"/>
              <w:jc w:val="right"/>
              <w:rPr>
                <w:szCs w:val="21"/>
              </w:rPr>
            </w:pPr>
            <w:r w:rsidRPr="00E54740">
              <w:rPr>
                <w:szCs w:val="21"/>
              </w:rPr>
              <w:t>-</w:t>
            </w:r>
          </w:p>
        </w:tc>
      </w:tr>
      <w:tr w:rsidR="00A9420A" w:rsidRPr="00E54740" w:rsidTr="00A9420A">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6298" w:type="dxa"/>
            <w:vAlign w:val="bottom"/>
          </w:tcPr>
          <w:p w:rsidR="00570FBA" w:rsidRPr="00E54740" w:rsidRDefault="00570FBA" w:rsidP="00CE7D52">
            <w:pPr>
              <w:spacing w:line="360" w:lineRule="auto"/>
              <w:jc w:val="right"/>
              <w:rPr>
                <w:szCs w:val="21"/>
              </w:rPr>
            </w:pPr>
            <w:r w:rsidRPr="00E54740">
              <w:rPr>
                <w:szCs w:val="21"/>
              </w:rPr>
              <w:t>-</w:t>
            </w:r>
          </w:p>
        </w:tc>
      </w:tr>
      <w:tr w:rsidR="00A9420A" w:rsidRPr="00E54740" w:rsidTr="00A9420A">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6298"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r>
      <w:tr w:rsidR="00A9420A" w:rsidRPr="00E54740" w:rsidTr="00A9420A">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6298"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-344,027.20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w:t>
      </w:r>
      <w:r w:rsidR="00162E87" w:rsidRPr="00E54740">
        <w:rPr>
          <w:rFonts w:eastAsiaTheme="minorEastAsia"/>
          <w:b/>
          <w:bCs/>
          <w:kern w:val="0"/>
          <w:szCs w:val="21"/>
        </w:rPr>
        <w:t>1</w:t>
      </w:r>
      <w:r w:rsidR="00162E87">
        <w:rPr>
          <w:rFonts w:eastAsiaTheme="minorEastAsia"/>
          <w:b/>
          <w:bCs/>
          <w:kern w:val="0"/>
          <w:szCs w:val="21"/>
        </w:rPr>
        <w:t>5</w:t>
      </w:r>
      <w:r w:rsidR="00162E87"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7196"/>
      </w:tblGrid>
      <w:tr w:rsidR="00A9420A" w:rsidRPr="00E54740" w:rsidTr="00A9420A">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72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72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169.74</w:t>
            </w:r>
          </w:p>
        </w:tc>
      </w:tr>
      <w:tr w:rsidR="00A9420A" w:rsidRPr="00E54740" w:rsidTr="00A9420A">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72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169.74</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注：本基金的赎回费率按持有期间递减，不低于赎回费总额的</w:t>
      </w:r>
      <w:r w:rsidRPr="00E54740">
        <w:rPr>
          <w:rFonts w:eastAsiaTheme="minorEastAsia"/>
          <w:kern w:val="0"/>
          <w:szCs w:val="21"/>
        </w:rPr>
        <w:t>25%</w:t>
      </w:r>
      <w:r w:rsidRPr="00E54740">
        <w:rPr>
          <w:rFonts w:eastAsiaTheme="minorEastAsia"/>
          <w:kern w:val="0"/>
          <w:szCs w:val="21"/>
        </w:rPr>
        <w:t>归入基金资产。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w:t>
      </w:r>
      <w:r w:rsidR="00162E87" w:rsidRPr="00E54740">
        <w:rPr>
          <w:rFonts w:eastAsiaTheme="minorEastAsia"/>
          <w:b/>
          <w:bCs/>
          <w:kern w:val="0"/>
          <w:szCs w:val="21"/>
        </w:rPr>
        <w:t>1</w:t>
      </w:r>
      <w:r w:rsidR="00162E87">
        <w:rPr>
          <w:rFonts w:eastAsiaTheme="minorEastAsia"/>
          <w:b/>
          <w:bCs/>
          <w:kern w:val="0"/>
          <w:szCs w:val="21"/>
        </w:rPr>
        <w:t>6</w:t>
      </w:r>
      <w:r w:rsidR="00162E87"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A9420A" w:rsidRPr="00E54740" w:rsidTr="00A9420A">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626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6260"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r>
      <w:tr w:rsidR="00A9420A" w:rsidRPr="00E54740" w:rsidTr="00A9420A">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6260"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A9420A" w:rsidTr="00A9420A">
        <w:tc>
          <w:tcPr>
            <w:tcW w:w="2855" w:type="dxa"/>
            <w:vAlign w:val="center"/>
          </w:tcPr>
          <w:p w:rsidR="00DB3715" w:rsidRDefault="003C5D9A">
            <w:pPr>
              <w:jc w:val="left"/>
            </w:pPr>
            <w:r>
              <w:rPr>
                <w:rFonts w:eastAsiaTheme="minorEastAsia"/>
                <w:szCs w:val="21"/>
              </w:rPr>
              <w:lastRenderedPageBreak/>
              <w:t>其他</w:t>
            </w:r>
          </w:p>
        </w:tc>
        <w:tc>
          <w:tcPr>
            <w:tcW w:w="6260" w:type="dxa"/>
            <w:vAlign w:val="center"/>
          </w:tcPr>
          <w:p w:rsidR="00DB3715" w:rsidRDefault="003C5D9A">
            <w:pPr>
              <w:jc w:val="right"/>
            </w:pPr>
            <w:r>
              <w:rPr>
                <w:rFonts w:eastAsiaTheme="minorEastAsia"/>
                <w:szCs w:val="21"/>
              </w:rPr>
              <w:t>42.92</w:t>
            </w:r>
          </w:p>
        </w:tc>
      </w:tr>
      <w:tr w:rsidR="00A9420A" w:rsidTr="00A9420A">
        <w:tc>
          <w:tcPr>
            <w:tcW w:w="2855" w:type="dxa"/>
            <w:vAlign w:val="center"/>
          </w:tcPr>
          <w:p w:rsidR="00DB3715" w:rsidRDefault="003C5D9A">
            <w:pPr>
              <w:jc w:val="left"/>
            </w:pPr>
            <w:r>
              <w:rPr>
                <w:rFonts w:eastAsiaTheme="minorEastAsia"/>
                <w:szCs w:val="21"/>
              </w:rPr>
              <w:t>银行汇划费</w:t>
            </w:r>
          </w:p>
        </w:tc>
        <w:tc>
          <w:tcPr>
            <w:tcW w:w="6260" w:type="dxa"/>
            <w:vAlign w:val="center"/>
          </w:tcPr>
          <w:p w:rsidR="00DB3715" w:rsidRDefault="003C5D9A">
            <w:pPr>
              <w:jc w:val="right"/>
            </w:pPr>
            <w:r>
              <w:rPr>
                <w:rFonts w:eastAsiaTheme="minorEastAsia"/>
                <w:szCs w:val="21"/>
              </w:rPr>
              <w:t>115.00</w:t>
            </w:r>
          </w:p>
        </w:tc>
      </w:tr>
      <w:tr w:rsidR="00A9420A" w:rsidTr="00A9420A">
        <w:tc>
          <w:tcPr>
            <w:tcW w:w="2855" w:type="dxa"/>
            <w:vAlign w:val="center"/>
          </w:tcPr>
          <w:p w:rsidR="00DB3715" w:rsidRDefault="003C5D9A">
            <w:pPr>
              <w:jc w:val="left"/>
            </w:pPr>
            <w:r>
              <w:rPr>
                <w:rFonts w:eastAsiaTheme="minorEastAsia"/>
                <w:szCs w:val="21"/>
              </w:rPr>
              <w:t>开户费</w:t>
            </w:r>
          </w:p>
        </w:tc>
        <w:tc>
          <w:tcPr>
            <w:tcW w:w="6260" w:type="dxa"/>
            <w:vAlign w:val="center"/>
          </w:tcPr>
          <w:p w:rsidR="00DB3715" w:rsidRDefault="003C5D9A">
            <w:pPr>
              <w:jc w:val="right"/>
            </w:pPr>
            <w:r>
              <w:rPr>
                <w:rFonts w:eastAsiaTheme="minorEastAsia"/>
                <w:szCs w:val="21"/>
              </w:rPr>
              <w:t>400.00</w:t>
            </w:r>
          </w:p>
        </w:tc>
      </w:tr>
      <w:tr w:rsidR="00A9420A" w:rsidRPr="00E54740" w:rsidTr="00A9420A">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6260"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110,557.92</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DB3715">
        <w:tc>
          <w:tcPr>
            <w:tcW w:w="5220" w:type="dxa"/>
            <w:vAlign w:val="center"/>
          </w:tcPr>
          <w:p w:rsidR="00DB3715" w:rsidRDefault="003C5D9A">
            <w:pPr>
              <w:jc w:val="left"/>
            </w:pPr>
            <w:r>
              <w:rPr>
                <w:szCs w:val="21"/>
              </w:rPr>
              <w:t>摩根基金管理（中国）有限公司</w:t>
            </w:r>
          </w:p>
        </w:tc>
        <w:tc>
          <w:tcPr>
            <w:tcW w:w="3780" w:type="dxa"/>
            <w:vAlign w:val="center"/>
          </w:tcPr>
          <w:p w:rsidR="00DB3715" w:rsidRDefault="003C5D9A">
            <w:pPr>
              <w:jc w:val="left"/>
            </w:pPr>
            <w:r>
              <w:rPr>
                <w:szCs w:val="21"/>
              </w:rPr>
              <w:t>基金管理人、注册登记机构、基金销售机构</w:t>
            </w:r>
          </w:p>
        </w:tc>
      </w:tr>
      <w:tr w:rsidR="00DB3715">
        <w:tc>
          <w:tcPr>
            <w:tcW w:w="5220" w:type="dxa"/>
            <w:vAlign w:val="center"/>
          </w:tcPr>
          <w:p w:rsidR="00DB3715" w:rsidRDefault="003C5D9A">
            <w:pPr>
              <w:jc w:val="left"/>
            </w:pPr>
            <w:r>
              <w:rPr>
                <w:szCs w:val="21"/>
              </w:rPr>
              <w:t>招商银行股份有限公司</w:t>
            </w:r>
            <w:r>
              <w:rPr>
                <w:szCs w:val="21"/>
              </w:rPr>
              <w:t>(“</w:t>
            </w:r>
            <w:r>
              <w:rPr>
                <w:szCs w:val="21"/>
              </w:rPr>
              <w:t>招商银行</w:t>
            </w:r>
            <w:r>
              <w:rPr>
                <w:szCs w:val="21"/>
              </w:rPr>
              <w:t>”)</w:t>
            </w:r>
          </w:p>
        </w:tc>
        <w:tc>
          <w:tcPr>
            <w:tcW w:w="3780" w:type="dxa"/>
            <w:vAlign w:val="center"/>
          </w:tcPr>
          <w:p w:rsidR="00DB3715" w:rsidRDefault="003C5D9A">
            <w:pPr>
              <w:jc w:val="left"/>
            </w:pPr>
            <w:r>
              <w:rPr>
                <w:szCs w:val="21"/>
              </w:rPr>
              <w:t>基金托管人、基金销售机构</w:t>
            </w:r>
          </w:p>
        </w:tc>
      </w:tr>
      <w:tr w:rsidR="00DB3715">
        <w:tc>
          <w:tcPr>
            <w:tcW w:w="5220" w:type="dxa"/>
            <w:vAlign w:val="center"/>
          </w:tcPr>
          <w:p w:rsidR="00DB3715" w:rsidRDefault="003C5D9A">
            <w:pPr>
              <w:jc w:val="left"/>
            </w:pPr>
            <w:r>
              <w:rPr>
                <w:szCs w:val="21"/>
              </w:rPr>
              <w:t>摩根资产管理控股公司</w:t>
            </w:r>
            <w:r>
              <w:rPr>
                <w:szCs w:val="21"/>
              </w:rPr>
              <w:t>(JPMorgan Asset Management Holdings Inc.)</w:t>
            </w:r>
          </w:p>
        </w:tc>
        <w:tc>
          <w:tcPr>
            <w:tcW w:w="3780" w:type="dxa"/>
            <w:vAlign w:val="center"/>
          </w:tcPr>
          <w:p w:rsidR="00DB3715" w:rsidRDefault="003C5D9A">
            <w:pPr>
              <w:jc w:val="left"/>
            </w:pPr>
            <w:r>
              <w:rPr>
                <w:szCs w:val="21"/>
              </w:rPr>
              <w:t>基金管理人的股东</w:t>
            </w:r>
          </w:p>
        </w:tc>
      </w:tr>
      <w:tr w:rsidR="00DB3715">
        <w:tc>
          <w:tcPr>
            <w:tcW w:w="5220" w:type="dxa"/>
            <w:vAlign w:val="center"/>
          </w:tcPr>
          <w:p w:rsidR="00DB3715" w:rsidRDefault="003C5D9A">
            <w:pPr>
              <w:jc w:val="left"/>
            </w:pPr>
            <w:r>
              <w:rPr>
                <w:szCs w:val="21"/>
              </w:rPr>
              <w:t>摩根大通公司</w:t>
            </w:r>
            <w:r>
              <w:rPr>
                <w:szCs w:val="21"/>
              </w:rPr>
              <w:t>(JPMorgan Chase &amp;Co.)</w:t>
            </w:r>
          </w:p>
        </w:tc>
        <w:tc>
          <w:tcPr>
            <w:tcW w:w="3780" w:type="dxa"/>
            <w:vAlign w:val="center"/>
          </w:tcPr>
          <w:p w:rsidR="00DB3715" w:rsidRDefault="003C5D9A">
            <w:pPr>
              <w:jc w:val="left"/>
            </w:pPr>
            <w:r>
              <w:rPr>
                <w:szCs w:val="21"/>
              </w:rPr>
              <w:t>基金管理人的实际控制人</w:t>
            </w:r>
          </w:p>
        </w:tc>
      </w:tr>
      <w:tr w:rsidR="00DB3715">
        <w:tc>
          <w:tcPr>
            <w:tcW w:w="5220" w:type="dxa"/>
            <w:vAlign w:val="center"/>
          </w:tcPr>
          <w:p w:rsidR="00DB3715" w:rsidRDefault="003C5D9A">
            <w:pPr>
              <w:jc w:val="left"/>
            </w:pPr>
            <w:r>
              <w:rPr>
                <w:szCs w:val="21"/>
              </w:rPr>
              <w:t>尚腾资本管理有限公司</w:t>
            </w:r>
          </w:p>
        </w:tc>
        <w:tc>
          <w:tcPr>
            <w:tcW w:w="3780" w:type="dxa"/>
            <w:vAlign w:val="center"/>
          </w:tcPr>
          <w:p w:rsidR="00DB3715" w:rsidRDefault="003C5D9A">
            <w:pPr>
              <w:jc w:val="left"/>
            </w:pPr>
            <w:r>
              <w:rPr>
                <w:szCs w:val="21"/>
              </w:rPr>
              <w:t>基金管理人的子公司</w:t>
            </w:r>
          </w:p>
        </w:tc>
      </w:tr>
      <w:tr w:rsidR="00DB3715">
        <w:tc>
          <w:tcPr>
            <w:tcW w:w="5220" w:type="dxa"/>
            <w:vAlign w:val="center"/>
          </w:tcPr>
          <w:p w:rsidR="00DB3715" w:rsidRDefault="003C5D9A">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DB3715" w:rsidRDefault="003C5D9A">
            <w:pPr>
              <w:jc w:val="left"/>
            </w:pPr>
            <w:r>
              <w:rPr>
                <w:szCs w:val="21"/>
              </w:rPr>
              <w:t>基金管理人的子公司</w:t>
            </w:r>
          </w:p>
        </w:tc>
      </w:tr>
    </w:tbl>
    <w:p w:rsidR="00EA2AEF" w:rsidRPr="00885645" w:rsidRDefault="00EA2AEF" w:rsidP="00EA2AEF">
      <w:pPr>
        <w:spacing w:line="360" w:lineRule="auto"/>
        <w:ind w:firstLineChars="200" w:firstLine="420"/>
        <w:rPr>
          <w:szCs w:val="21"/>
        </w:rPr>
      </w:pPr>
      <w:r w:rsidRPr="00885645">
        <w:rPr>
          <w:szCs w:val="21"/>
        </w:rPr>
        <w:t>注：下述关联交易均在正常业务范围内按一般商业条款订立。</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A9420A" w:rsidRPr="00A31F52" w:rsidTr="00A9420A">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5314"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8</w:t>
            </w:r>
            <w:r w:rsidRPr="00A31F52">
              <w:rPr>
                <w:rFonts w:eastAsiaTheme="minorEastAsia"/>
                <w:szCs w:val="21"/>
              </w:rPr>
              <w:t>月</w:t>
            </w:r>
            <w:r w:rsidRPr="00A31F52">
              <w:rPr>
                <w:rFonts w:eastAsiaTheme="minorEastAsia"/>
                <w:szCs w:val="21"/>
              </w:rPr>
              <w:t>22</w:t>
            </w:r>
            <w:r w:rsidRPr="00A31F52">
              <w:rPr>
                <w:rFonts w:eastAsiaTheme="minorEastAsia"/>
                <w:szCs w:val="21"/>
              </w:rPr>
              <w:t>日（基金合同生效日）至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A9420A" w:rsidRPr="00A31F52" w:rsidTr="00A9420A">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5314"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73,693.44</w:t>
            </w:r>
          </w:p>
        </w:tc>
      </w:tr>
      <w:tr w:rsidR="00A9420A" w:rsidRPr="00A31F52" w:rsidTr="00A9420A">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5314"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10,086.73</w:t>
            </w:r>
          </w:p>
        </w:tc>
      </w:tr>
      <w:tr w:rsidR="00A9420A" w:rsidRPr="00A31F52" w:rsidTr="00A9420A">
        <w:tc>
          <w:tcPr>
            <w:tcW w:w="3686" w:type="dxa"/>
          </w:tcPr>
          <w:p w:rsidR="00C55572" w:rsidRPr="00C55572" w:rsidRDefault="00C55572" w:rsidP="00FF1564">
            <w:pPr>
              <w:spacing w:line="360" w:lineRule="auto"/>
              <w:ind w:firstLineChars="300" w:firstLine="630"/>
              <w:rPr>
                <w:rFonts w:eastAsiaTheme="minorEastAsia"/>
                <w:szCs w:val="21"/>
              </w:rPr>
            </w:pPr>
            <w:bookmarkStart w:id="127" w:name="OLE_LINK27"/>
            <w:r w:rsidRPr="00C55572">
              <w:rPr>
                <w:rFonts w:ascii="宋体" w:hAnsi="宋体" w:hint="eastAsia"/>
                <w:szCs w:val="21"/>
              </w:rPr>
              <w:lastRenderedPageBreak/>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7"/>
          </w:p>
        </w:tc>
        <w:tc>
          <w:tcPr>
            <w:tcW w:w="5314"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63,606.71</w:t>
            </w:r>
          </w:p>
        </w:tc>
      </w:tr>
    </w:tbl>
    <w:p w:rsidR="00DB3715" w:rsidRDefault="003C5D9A">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A9420A" w:rsidRPr="00E54740" w:rsidTr="00A9420A">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531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5314"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12,282.20</w:t>
            </w:r>
          </w:p>
        </w:tc>
      </w:tr>
    </w:tbl>
    <w:p w:rsidR="00DB3715" w:rsidRDefault="003C5D9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w:t>
      </w:r>
      <w:r w:rsidR="00497F43">
        <w:rPr>
          <w:rFonts w:eastAsiaTheme="minorEastAsia" w:hint="eastAsia"/>
          <w:kern w:val="0"/>
          <w:szCs w:val="21"/>
        </w:rPr>
        <w:t>费</w:t>
      </w:r>
      <w:r>
        <w:rPr>
          <w:rFonts w:eastAsiaTheme="minorEastAsia"/>
          <w:kern w:val="0"/>
          <w:szCs w:val="21"/>
        </w:rPr>
        <w:t>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4D35EE" w:rsidRPr="00E54740" w:rsidRDefault="00C020BF" w:rsidP="00C020BF">
      <w:pPr>
        <w:wordWrap w:val="0"/>
        <w:autoSpaceDE w:val="0"/>
        <w:autoSpaceDN w:val="0"/>
        <w:adjustRightInd w:val="0"/>
        <w:spacing w:before="29" w:line="360" w:lineRule="auto"/>
        <w:jc w:val="right"/>
        <w:rPr>
          <w:rFonts w:eastAsiaTheme="minorEastAsia"/>
          <w:szCs w:val="21"/>
        </w:rPr>
      </w:pPr>
      <w:r w:rsidRPr="00E54740">
        <w:rPr>
          <w:rFonts w:eastAsiaTheme="minorEastAsia" w:hint="eastAsia"/>
          <w:szCs w:val="21"/>
        </w:rPr>
        <w:t xml:space="preserve">     </w:t>
      </w:r>
      <w:r w:rsidR="004D35EE"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rPr>
          <w:trHeight w:val="284"/>
        </w:trPr>
        <w:tc>
          <w:tcPr>
            <w:tcW w:w="2110" w:type="dxa"/>
            <w:vMerge w:val="restart"/>
            <w:vAlign w:val="center"/>
          </w:tcPr>
          <w:p w:rsidR="0064521D" w:rsidRPr="00E54740" w:rsidRDefault="0064521D" w:rsidP="00751A4E">
            <w:pPr>
              <w:autoSpaceDE w:val="0"/>
              <w:autoSpaceDN w:val="0"/>
              <w:adjustRightInd w:val="0"/>
              <w:spacing w:beforeLines="100" w:before="312" w:line="360" w:lineRule="auto"/>
              <w:jc w:val="center"/>
              <w:rPr>
                <w:rFonts w:eastAsiaTheme="minorEastAsia"/>
                <w:b/>
                <w:kern w:val="0"/>
                <w:szCs w:val="21"/>
              </w:rPr>
            </w:pPr>
            <w:r w:rsidRPr="00E54740">
              <w:rPr>
                <w:rFonts w:eastAsiaTheme="minorEastAsia"/>
                <w:szCs w:val="21"/>
              </w:rPr>
              <w:t>获得销售服务费的各关联方名称</w:t>
            </w:r>
          </w:p>
        </w:tc>
        <w:tc>
          <w:tcPr>
            <w:tcW w:w="7176" w:type="dxa"/>
            <w:gridSpan w:val="3"/>
            <w:vAlign w:val="center"/>
          </w:tcPr>
          <w:p w:rsidR="0064521D" w:rsidRPr="00E54740" w:rsidRDefault="0064521D" w:rsidP="0064521D">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64521D" w:rsidRPr="00E54740" w:rsidRDefault="0064521D" w:rsidP="0064521D">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64521D">
        <w:trPr>
          <w:trHeight w:val="284"/>
        </w:trPr>
        <w:tc>
          <w:tcPr>
            <w:tcW w:w="2110" w:type="dxa"/>
            <w:vMerge/>
          </w:tcPr>
          <w:p w:rsidR="0064521D" w:rsidRPr="00E54740" w:rsidRDefault="0064521D" w:rsidP="00751A4E">
            <w:pPr>
              <w:autoSpaceDE w:val="0"/>
              <w:autoSpaceDN w:val="0"/>
              <w:adjustRightInd w:val="0"/>
              <w:spacing w:beforeLines="100" w:before="312" w:line="360" w:lineRule="auto"/>
              <w:jc w:val="left"/>
              <w:rPr>
                <w:rFonts w:eastAsiaTheme="minorEastAsia"/>
                <w:b/>
                <w:kern w:val="0"/>
                <w:szCs w:val="21"/>
              </w:rPr>
            </w:pPr>
          </w:p>
        </w:tc>
        <w:tc>
          <w:tcPr>
            <w:tcW w:w="7176" w:type="dxa"/>
            <w:gridSpan w:val="3"/>
            <w:vAlign w:val="center"/>
          </w:tcPr>
          <w:p w:rsidR="0064521D" w:rsidRPr="00E54740" w:rsidRDefault="0064521D" w:rsidP="0064521D">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rPr>
          <w:trHeight w:val="284"/>
        </w:trPr>
        <w:tc>
          <w:tcPr>
            <w:tcW w:w="2110" w:type="dxa"/>
            <w:vMerge/>
          </w:tcPr>
          <w:p w:rsidR="0064521D" w:rsidRPr="00E54740" w:rsidRDefault="0064521D" w:rsidP="00751A4E">
            <w:pPr>
              <w:autoSpaceDE w:val="0"/>
              <w:autoSpaceDN w:val="0"/>
              <w:adjustRightInd w:val="0"/>
              <w:spacing w:beforeLines="100" w:before="312" w:line="360" w:lineRule="auto"/>
              <w:jc w:val="left"/>
              <w:rPr>
                <w:rFonts w:eastAsiaTheme="minorEastAsia"/>
                <w:b/>
                <w:kern w:val="0"/>
                <w:szCs w:val="21"/>
              </w:rPr>
            </w:pPr>
          </w:p>
        </w:tc>
        <w:tc>
          <w:tcPr>
            <w:tcW w:w="2534" w:type="dxa"/>
            <w:vAlign w:val="center"/>
          </w:tcPr>
          <w:p w:rsidR="0064521D" w:rsidRPr="00E54740" w:rsidRDefault="0064521D" w:rsidP="0064521D">
            <w:pPr>
              <w:widowControl/>
              <w:ind w:leftChars="-51" w:left="-107" w:rightChars="-51" w:right="-107"/>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A</w:t>
            </w:r>
          </w:p>
        </w:tc>
        <w:tc>
          <w:tcPr>
            <w:tcW w:w="2694" w:type="dxa"/>
            <w:vAlign w:val="center"/>
          </w:tcPr>
          <w:p w:rsidR="0064521D" w:rsidRPr="00E54740" w:rsidRDefault="0064521D" w:rsidP="0064521D">
            <w:pPr>
              <w:widowControl/>
              <w:ind w:leftChars="-51" w:left="-107" w:rightChars="-51" w:right="-107"/>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C</w:t>
            </w:r>
          </w:p>
        </w:tc>
        <w:tc>
          <w:tcPr>
            <w:tcW w:w="1948" w:type="dxa"/>
            <w:vAlign w:val="center"/>
          </w:tcPr>
          <w:p w:rsidR="0064521D" w:rsidRPr="00E54740" w:rsidRDefault="0064521D" w:rsidP="0064521D">
            <w:pPr>
              <w:widowControl/>
              <w:ind w:leftChars="-51" w:left="-107" w:rightChars="-51" w:right="-107"/>
              <w:jc w:val="center"/>
              <w:rPr>
                <w:rFonts w:eastAsiaTheme="minorEastAsia"/>
                <w:szCs w:val="21"/>
              </w:rPr>
            </w:pPr>
            <w:r w:rsidRPr="00E54740">
              <w:rPr>
                <w:rFonts w:eastAsiaTheme="minorEastAsia"/>
                <w:szCs w:val="21"/>
              </w:rPr>
              <w:t>合计</w:t>
            </w:r>
          </w:p>
        </w:tc>
      </w:tr>
      <w:tr w:rsidR="00DB3715">
        <w:tc>
          <w:tcPr>
            <w:tcW w:w="2110" w:type="dxa"/>
            <w:vAlign w:val="center"/>
          </w:tcPr>
          <w:p w:rsidR="00DB3715" w:rsidRDefault="003C5D9A">
            <w:pPr>
              <w:jc w:val="left"/>
            </w:pPr>
            <w:r>
              <w:rPr>
                <w:rFonts w:eastAsiaTheme="minorEastAsia"/>
                <w:szCs w:val="21"/>
              </w:rPr>
              <w:t>招商银行</w:t>
            </w:r>
          </w:p>
        </w:tc>
        <w:tc>
          <w:tcPr>
            <w:tcW w:w="2534" w:type="dxa"/>
            <w:vAlign w:val="center"/>
          </w:tcPr>
          <w:p w:rsidR="00DB3715" w:rsidRDefault="003C5D9A">
            <w:pPr>
              <w:jc w:val="right"/>
            </w:pPr>
            <w:r>
              <w:rPr>
                <w:rFonts w:eastAsiaTheme="minorEastAsia"/>
                <w:szCs w:val="21"/>
              </w:rPr>
              <w:t>-</w:t>
            </w:r>
          </w:p>
        </w:tc>
        <w:tc>
          <w:tcPr>
            <w:tcW w:w="2694" w:type="dxa"/>
            <w:vAlign w:val="center"/>
          </w:tcPr>
          <w:p w:rsidR="00DB3715" w:rsidRDefault="003C5D9A">
            <w:pPr>
              <w:jc w:val="right"/>
            </w:pPr>
            <w:r>
              <w:rPr>
                <w:rFonts w:eastAsiaTheme="minorEastAsia"/>
                <w:szCs w:val="21"/>
              </w:rPr>
              <w:t>146.50</w:t>
            </w:r>
          </w:p>
        </w:tc>
        <w:tc>
          <w:tcPr>
            <w:tcW w:w="1948" w:type="dxa"/>
            <w:vAlign w:val="center"/>
          </w:tcPr>
          <w:p w:rsidR="00DB3715" w:rsidRDefault="003C5D9A">
            <w:pPr>
              <w:jc w:val="right"/>
            </w:pPr>
            <w:r>
              <w:rPr>
                <w:rFonts w:eastAsiaTheme="minorEastAsia"/>
                <w:szCs w:val="21"/>
              </w:rPr>
              <w:t>146.50</w:t>
            </w:r>
          </w:p>
        </w:tc>
      </w:tr>
      <w:tr w:rsidR="001D7C41" w:rsidRPr="00E54740" w:rsidTr="009506BF">
        <w:trPr>
          <w:trHeight w:val="284"/>
        </w:trPr>
        <w:tc>
          <w:tcPr>
            <w:tcW w:w="2110" w:type="dxa"/>
            <w:vAlign w:val="center"/>
          </w:tcPr>
          <w:p w:rsidR="0064521D" w:rsidRPr="00E54740" w:rsidRDefault="0064521D" w:rsidP="00751A4E">
            <w:pPr>
              <w:autoSpaceDE w:val="0"/>
              <w:autoSpaceDN w:val="0"/>
              <w:adjustRightInd w:val="0"/>
              <w:spacing w:beforeLines="100" w:before="312" w:line="360" w:lineRule="auto"/>
              <w:jc w:val="center"/>
              <w:rPr>
                <w:rFonts w:eastAsiaTheme="minorEastAsia"/>
                <w:b/>
                <w:kern w:val="0"/>
                <w:szCs w:val="21"/>
              </w:rPr>
            </w:pPr>
            <w:r w:rsidRPr="00E54740">
              <w:rPr>
                <w:rFonts w:eastAsiaTheme="minorEastAsia"/>
                <w:szCs w:val="21"/>
              </w:rPr>
              <w:t>合计</w:t>
            </w:r>
          </w:p>
        </w:tc>
        <w:tc>
          <w:tcPr>
            <w:tcW w:w="2534" w:type="dxa"/>
            <w:vAlign w:val="center"/>
          </w:tcPr>
          <w:p w:rsidR="0064521D" w:rsidRPr="00E54740" w:rsidRDefault="0064521D" w:rsidP="0064521D">
            <w:pPr>
              <w:jc w:val="right"/>
              <w:rPr>
                <w:rFonts w:eastAsiaTheme="minorEastAsia"/>
                <w:szCs w:val="21"/>
              </w:rPr>
            </w:pPr>
            <w:r w:rsidRPr="00E54740">
              <w:rPr>
                <w:rFonts w:eastAsiaTheme="minorEastAsia"/>
                <w:szCs w:val="21"/>
              </w:rPr>
              <w:t>-</w:t>
            </w:r>
          </w:p>
        </w:tc>
        <w:tc>
          <w:tcPr>
            <w:tcW w:w="2694" w:type="dxa"/>
            <w:vAlign w:val="center"/>
          </w:tcPr>
          <w:p w:rsidR="0064521D" w:rsidRPr="00E54740" w:rsidRDefault="0064521D" w:rsidP="0064521D">
            <w:pPr>
              <w:jc w:val="right"/>
              <w:rPr>
                <w:rFonts w:eastAsiaTheme="minorEastAsia"/>
                <w:szCs w:val="21"/>
              </w:rPr>
            </w:pPr>
            <w:r w:rsidRPr="00E54740">
              <w:rPr>
                <w:rFonts w:eastAsiaTheme="minorEastAsia"/>
                <w:szCs w:val="21"/>
              </w:rPr>
              <w:t>146.50</w:t>
            </w:r>
          </w:p>
        </w:tc>
        <w:tc>
          <w:tcPr>
            <w:tcW w:w="1948" w:type="dxa"/>
            <w:vAlign w:val="center"/>
          </w:tcPr>
          <w:p w:rsidR="0064521D" w:rsidRPr="00E54740" w:rsidRDefault="0064521D" w:rsidP="0064521D">
            <w:pPr>
              <w:jc w:val="right"/>
              <w:rPr>
                <w:rFonts w:eastAsiaTheme="minorEastAsia"/>
                <w:szCs w:val="21"/>
              </w:rPr>
            </w:pPr>
            <w:r w:rsidRPr="00E54740">
              <w:rPr>
                <w:rFonts w:eastAsiaTheme="minorEastAsia"/>
                <w:szCs w:val="21"/>
              </w:rPr>
              <w:t>146.50</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lastRenderedPageBreak/>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A9420A" w:rsidRPr="00E54740" w:rsidTr="00A9420A">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A9420A" w:rsidRPr="00E54740" w:rsidTr="00A9420A">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摩根世代趋势混合发起式</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摩根世代趋势混合发起式</w:t>
            </w:r>
            <w:r w:rsidRPr="00E54740">
              <w:rPr>
                <w:rFonts w:eastAsiaTheme="minorEastAsia"/>
                <w:szCs w:val="21"/>
              </w:rPr>
              <w:t>C</w:t>
            </w:r>
          </w:p>
        </w:tc>
      </w:tr>
      <w:tr w:rsidR="00A9420A" w:rsidRPr="00E54740" w:rsidTr="00A9420A">
        <w:trPr>
          <w:trHeight w:val="340"/>
        </w:trPr>
        <w:tc>
          <w:tcPr>
            <w:tcW w:w="900" w:type="pct"/>
            <w:vAlign w:val="center"/>
          </w:tcPr>
          <w:p w:rsidR="001A59F9" w:rsidRPr="00E54740" w:rsidRDefault="001A59F9" w:rsidP="00026C9C">
            <w:pPr>
              <w:pStyle w:val="af4"/>
              <w:spacing w:line="360" w:lineRule="auto"/>
              <w:rPr>
                <w:rFonts w:eastAsiaTheme="minorEastAsia"/>
                <w:sz w:val="21"/>
                <w:szCs w:val="21"/>
              </w:rPr>
            </w:pPr>
            <w:r w:rsidRPr="00E54740">
              <w:rPr>
                <w:rFonts w:eastAsiaTheme="minorEastAsia"/>
                <w:sz w:val="21"/>
                <w:szCs w:val="21"/>
              </w:rPr>
              <w:t>基金合同生效日（</w:t>
            </w:r>
            <w:r w:rsidR="00146153" w:rsidRPr="00E54740">
              <w:rPr>
                <w:rFonts w:eastAsiaTheme="minorEastAsia"/>
                <w:sz w:val="21"/>
                <w:szCs w:val="21"/>
              </w:rPr>
              <w:t>2023</w:t>
            </w:r>
            <w:r w:rsidR="00146153" w:rsidRPr="00E54740">
              <w:rPr>
                <w:rFonts w:eastAsiaTheme="minorEastAsia"/>
                <w:sz w:val="21"/>
                <w:szCs w:val="21"/>
              </w:rPr>
              <w:t>年</w:t>
            </w:r>
            <w:r w:rsidR="00146153" w:rsidRPr="00E54740">
              <w:rPr>
                <w:rFonts w:eastAsiaTheme="minorEastAsia"/>
                <w:sz w:val="21"/>
                <w:szCs w:val="21"/>
              </w:rPr>
              <w:t>8</w:t>
            </w:r>
            <w:r w:rsidR="00146153" w:rsidRPr="00E54740">
              <w:rPr>
                <w:rFonts w:eastAsiaTheme="minorEastAsia"/>
                <w:sz w:val="21"/>
                <w:szCs w:val="21"/>
              </w:rPr>
              <w:t>月</w:t>
            </w:r>
            <w:r w:rsidR="00146153" w:rsidRPr="00E54740">
              <w:rPr>
                <w:rFonts w:eastAsiaTheme="minorEastAsia"/>
                <w:sz w:val="21"/>
                <w:szCs w:val="21"/>
              </w:rPr>
              <w:t>22</w:t>
            </w:r>
            <w:r w:rsidR="00146153" w:rsidRPr="00E54740">
              <w:rPr>
                <w:rFonts w:eastAsiaTheme="minorEastAsia"/>
                <w:sz w:val="21"/>
                <w:szCs w:val="21"/>
              </w:rPr>
              <w:t>日</w:t>
            </w:r>
            <w:r w:rsidRPr="00E54740">
              <w:rPr>
                <w:rFonts w:eastAsiaTheme="minorEastAsia"/>
                <w:sz w:val="21"/>
                <w:szCs w:val="21"/>
              </w:rPr>
              <w:t>）持有的基金份额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10,000,333.33</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A9420A" w:rsidRPr="00E54740" w:rsidTr="00A9420A">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A9420A" w:rsidRPr="00E54740" w:rsidTr="00A9420A">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A9420A" w:rsidRPr="00E54740" w:rsidTr="00A9420A">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A9420A" w:rsidRPr="00E54740" w:rsidTr="00A9420A">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A9420A" w:rsidRPr="00E54740" w:rsidTr="00A9420A">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10,000,333.33</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A9420A" w:rsidRPr="00E54740" w:rsidTr="00A9420A">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74.56%</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6732"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22</w:t>
            </w:r>
            <w:r w:rsidRPr="00E54740">
              <w:rPr>
                <w:rFonts w:eastAsiaTheme="minorEastAsia"/>
                <w:szCs w:val="21"/>
              </w:rPr>
              <w:t>日（基金合同生效日）至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3366"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3366"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DB3715">
        <w:tc>
          <w:tcPr>
            <w:tcW w:w="2268" w:type="dxa"/>
            <w:vAlign w:val="center"/>
          </w:tcPr>
          <w:p w:rsidR="00DB3715" w:rsidRDefault="003C5D9A">
            <w:pPr>
              <w:jc w:val="left"/>
            </w:pPr>
            <w:r>
              <w:rPr>
                <w:rFonts w:eastAsiaTheme="minorEastAsia"/>
                <w:szCs w:val="21"/>
              </w:rPr>
              <w:t>招商银行</w:t>
            </w:r>
          </w:p>
        </w:tc>
        <w:tc>
          <w:tcPr>
            <w:tcW w:w="3366" w:type="dxa"/>
            <w:vAlign w:val="center"/>
          </w:tcPr>
          <w:p w:rsidR="00DB3715" w:rsidRDefault="003C5D9A">
            <w:pPr>
              <w:jc w:val="right"/>
            </w:pPr>
            <w:r>
              <w:rPr>
                <w:rFonts w:eastAsiaTheme="minorEastAsia"/>
                <w:szCs w:val="21"/>
              </w:rPr>
              <w:t>608,480.29</w:t>
            </w:r>
          </w:p>
        </w:tc>
        <w:tc>
          <w:tcPr>
            <w:tcW w:w="3366" w:type="dxa"/>
            <w:vAlign w:val="center"/>
          </w:tcPr>
          <w:p w:rsidR="00DB3715" w:rsidRDefault="003C5D9A">
            <w:pPr>
              <w:jc w:val="right"/>
            </w:pPr>
            <w:r>
              <w:rPr>
                <w:rFonts w:eastAsiaTheme="minorEastAsia"/>
                <w:szCs w:val="21"/>
              </w:rPr>
              <w:t>1,138.26</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注：本基金的银行存款由基金托管人招商银行保管，按银行同业利率计息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通过长期追踪中国人口结构变化的大趋势，识别受益其中的多个明确产业子</w:t>
      </w:r>
      <w:r>
        <w:rPr>
          <w:rFonts w:eastAsiaTheme="minorEastAsia"/>
          <w:kern w:val="0"/>
          <w:szCs w:val="21"/>
        </w:rPr>
        <w:lastRenderedPageBreak/>
        <w:t>趋势，自下而上精选产业链中最有竞争力优势的个股，基于严格的风险控制，力争实现基金资产的长期增值。</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交易前对交易对手的资信状况进行了充分的评估。本基金的银行存款存放在本基金的托管人招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B3715" w:rsidRDefault="00DB3715">
      <w:pPr>
        <w:widowControl/>
        <w:spacing w:line="360" w:lineRule="auto"/>
        <w:ind w:firstLineChars="200" w:firstLine="420"/>
        <w:rPr>
          <w:rFonts w:eastAsiaTheme="minorEastAsia"/>
          <w:kern w:val="0"/>
          <w:szCs w:val="21"/>
        </w:rPr>
      </w:pP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p>
    <w:p w:rsidR="00DB3715" w:rsidRDefault="00DB3715">
      <w:pPr>
        <w:widowControl/>
        <w:spacing w:line="360" w:lineRule="auto"/>
        <w:ind w:firstLineChars="200" w:firstLine="420"/>
        <w:rPr>
          <w:rFonts w:eastAsiaTheme="minorEastAsia"/>
          <w:kern w:val="0"/>
          <w:szCs w:val="21"/>
        </w:rPr>
      </w:pP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p>
    <w:p w:rsidR="00DB3715" w:rsidRDefault="00DB3715">
      <w:pPr>
        <w:widowControl/>
        <w:spacing w:line="360" w:lineRule="auto"/>
        <w:ind w:firstLineChars="200" w:firstLine="420"/>
        <w:rPr>
          <w:rFonts w:eastAsiaTheme="minorEastAsia"/>
          <w:kern w:val="0"/>
          <w:szCs w:val="21"/>
        </w:rPr>
      </w:pP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57,564,219.86</w:t>
      </w:r>
      <w:r>
        <w:rPr>
          <w:rFonts w:eastAsiaTheme="minorEastAsia"/>
          <w:kern w:val="0"/>
          <w:szCs w:val="21"/>
        </w:rPr>
        <w:t>元，超过经确认的当日净赎回金额。</w:t>
      </w:r>
    </w:p>
    <w:p w:rsidR="00DB3715" w:rsidRDefault="00DB3715">
      <w:pPr>
        <w:widowControl/>
        <w:spacing w:line="360" w:lineRule="auto"/>
        <w:ind w:firstLineChars="200" w:firstLine="420"/>
        <w:rPr>
          <w:rFonts w:eastAsiaTheme="minorEastAsia"/>
          <w:kern w:val="0"/>
          <w:szCs w:val="21"/>
        </w:rPr>
      </w:pP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B3715" w:rsidRDefault="00DB3715">
      <w:pPr>
        <w:widowControl/>
        <w:spacing w:line="360" w:lineRule="auto"/>
        <w:ind w:firstLineChars="200" w:firstLine="420"/>
        <w:rPr>
          <w:rFonts w:eastAsiaTheme="minorEastAsia"/>
          <w:kern w:val="0"/>
          <w:szCs w:val="21"/>
        </w:rPr>
      </w:pP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DB3715" w:rsidRDefault="00DB3715">
      <w:pPr>
        <w:widowControl/>
        <w:spacing w:line="360" w:lineRule="auto"/>
        <w:ind w:firstLineChars="200" w:firstLine="420"/>
        <w:rPr>
          <w:rFonts w:eastAsiaTheme="minorEastAsia"/>
          <w:kern w:val="0"/>
          <w:szCs w:val="21"/>
        </w:rPr>
      </w:pP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本基金持有及承担的大部分金融资产和金融负债不计息，因此本基金的收入及经营活动的现金流量在很大程度上独立于市场利率变化。本基金持有的利率敏感性资产主要为银行存款等。</w:t>
      </w:r>
    </w:p>
    <w:p w:rsidR="00DB3715" w:rsidRDefault="00DB3715">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 xml:space="preserve"> </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DB3715">
        <w:tc>
          <w:tcPr>
            <w:tcW w:w="1588" w:type="dxa"/>
            <w:vAlign w:val="center"/>
          </w:tcPr>
          <w:p w:rsidR="00DB3715" w:rsidRDefault="003C5D9A">
            <w:pPr>
              <w:jc w:val="center"/>
            </w:pPr>
            <w:r>
              <w:rPr>
                <w:rFonts w:eastAsiaTheme="minorEastAsia"/>
                <w:szCs w:val="21"/>
              </w:rPr>
              <w:t>货币资金</w:t>
            </w:r>
          </w:p>
        </w:tc>
        <w:tc>
          <w:tcPr>
            <w:tcW w:w="1701" w:type="dxa"/>
            <w:vAlign w:val="center"/>
          </w:tcPr>
          <w:p w:rsidR="00DB3715" w:rsidRDefault="003C5D9A">
            <w:pPr>
              <w:jc w:val="right"/>
            </w:pPr>
            <w:r>
              <w:rPr>
                <w:rFonts w:eastAsiaTheme="minorEastAsia"/>
                <w:szCs w:val="21"/>
              </w:rPr>
              <w:t>4,485,100.97</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301" w:type="dxa"/>
            <w:vAlign w:val="center"/>
          </w:tcPr>
          <w:p w:rsidR="00DB3715" w:rsidRDefault="003C5D9A">
            <w:pPr>
              <w:jc w:val="right"/>
            </w:pPr>
            <w:r>
              <w:rPr>
                <w:rFonts w:eastAsiaTheme="minorEastAsia"/>
                <w:szCs w:val="21"/>
              </w:rPr>
              <w:t>4,485,100.97</w:t>
            </w:r>
          </w:p>
        </w:tc>
      </w:tr>
      <w:tr w:rsidR="00DB3715">
        <w:tc>
          <w:tcPr>
            <w:tcW w:w="1588" w:type="dxa"/>
            <w:vAlign w:val="center"/>
          </w:tcPr>
          <w:p w:rsidR="00DB3715" w:rsidRDefault="003C5D9A">
            <w:pPr>
              <w:jc w:val="center"/>
            </w:pPr>
            <w:r>
              <w:rPr>
                <w:rFonts w:eastAsiaTheme="minorEastAsia"/>
                <w:szCs w:val="21"/>
              </w:rPr>
              <w:t>交易性金融资产</w:t>
            </w:r>
          </w:p>
        </w:tc>
        <w:tc>
          <w:tcPr>
            <w:tcW w:w="1701" w:type="dxa"/>
            <w:vAlign w:val="center"/>
          </w:tcPr>
          <w:p w:rsidR="00DB3715" w:rsidRDefault="003C5D9A">
            <w:pPr>
              <w:jc w:val="right"/>
            </w:pPr>
            <w:r>
              <w:rPr>
                <w:rFonts w:eastAsiaTheme="minorEastAsia"/>
                <w:szCs w:val="21"/>
              </w:rPr>
              <w:t>-</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8,251,029.36</w:t>
            </w:r>
          </w:p>
        </w:tc>
        <w:tc>
          <w:tcPr>
            <w:tcW w:w="1301" w:type="dxa"/>
            <w:vAlign w:val="center"/>
          </w:tcPr>
          <w:p w:rsidR="00DB3715" w:rsidRDefault="003C5D9A">
            <w:pPr>
              <w:jc w:val="right"/>
            </w:pPr>
            <w:r>
              <w:rPr>
                <w:rFonts w:eastAsiaTheme="minorEastAsia"/>
                <w:szCs w:val="21"/>
              </w:rPr>
              <w:t>8,251,029.36</w:t>
            </w:r>
          </w:p>
        </w:tc>
      </w:tr>
      <w:tr w:rsidR="00DB3715">
        <w:tc>
          <w:tcPr>
            <w:tcW w:w="1588" w:type="dxa"/>
            <w:vAlign w:val="center"/>
          </w:tcPr>
          <w:p w:rsidR="00DB3715" w:rsidRDefault="003C5D9A">
            <w:pPr>
              <w:jc w:val="center"/>
            </w:pPr>
            <w:r>
              <w:rPr>
                <w:rFonts w:eastAsiaTheme="minorEastAsia"/>
                <w:szCs w:val="21"/>
              </w:rPr>
              <w:t>应收清算款</w:t>
            </w:r>
          </w:p>
        </w:tc>
        <w:tc>
          <w:tcPr>
            <w:tcW w:w="1701" w:type="dxa"/>
            <w:vAlign w:val="center"/>
          </w:tcPr>
          <w:p w:rsidR="00DB3715" w:rsidRDefault="003C5D9A">
            <w:pPr>
              <w:jc w:val="right"/>
            </w:pPr>
            <w:r>
              <w:rPr>
                <w:rFonts w:eastAsiaTheme="minorEastAsia"/>
                <w:szCs w:val="21"/>
              </w:rPr>
              <w:t>-</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61,521.11</w:t>
            </w:r>
          </w:p>
        </w:tc>
        <w:tc>
          <w:tcPr>
            <w:tcW w:w="1301" w:type="dxa"/>
            <w:vAlign w:val="center"/>
          </w:tcPr>
          <w:p w:rsidR="00DB3715" w:rsidRDefault="003C5D9A">
            <w:pPr>
              <w:jc w:val="right"/>
            </w:pPr>
            <w:r>
              <w:rPr>
                <w:rFonts w:eastAsiaTheme="minorEastAsia"/>
                <w:szCs w:val="21"/>
              </w:rPr>
              <w:t>61,521.11</w:t>
            </w:r>
          </w:p>
        </w:tc>
      </w:tr>
      <w:tr w:rsidR="00DB3715">
        <w:tc>
          <w:tcPr>
            <w:tcW w:w="1588" w:type="dxa"/>
            <w:vAlign w:val="center"/>
          </w:tcPr>
          <w:p w:rsidR="00DB3715" w:rsidRDefault="003C5D9A">
            <w:pPr>
              <w:jc w:val="center"/>
            </w:pPr>
            <w:r>
              <w:rPr>
                <w:rFonts w:eastAsiaTheme="minorEastAsia"/>
                <w:szCs w:val="21"/>
              </w:rPr>
              <w:t>应收申购款</w:t>
            </w:r>
          </w:p>
        </w:tc>
        <w:tc>
          <w:tcPr>
            <w:tcW w:w="1701" w:type="dxa"/>
            <w:vAlign w:val="center"/>
          </w:tcPr>
          <w:p w:rsidR="00DB3715" w:rsidRDefault="003C5D9A">
            <w:pPr>
              <w:jc w:val="right"/>
            </w:pPr>
            <w:r>
              <w:rPr>
                <w:rFonts w:eastAsiaTheme="minorEastAsia"/>
                <w:szCs w:val="21"/>
              </w:rPr>
              <w:t>-</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1,275.98</w:t>
            </w:r>
          </w:p>
        </w:tc>
        <w:tc>
          <w:tcPr>
            <w:tcW w:w="1301" w:type="dxa"/>
            <w:vAlign w:val="center"/>
          </w:tcPr>
          <w:p w:rsidR="00DB3715" w:rsidRDefault="003C5D9A">
            <w:pPr>
              <w:jc w:val="right"/>
            </w:pPr>
            <w:r>
              <w:rPr>
                <w:rFonts w:eastAsiaTheme="minorEastAsia"/>
                <w:szCs w:val="21"/>
              </w:rPr>
              <w:t>1,275.98</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4,485,100.97</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8,313,826.45</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12,798,927.42</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DB3715">
        <w:tc>
          <w:tcPr>
            <w:tcW w:w="1588" w:type="dxa"/>
            <w:vAlign w:val="center"/>
          </w:tcPr>
          <w:p w:rsidR="00DB3715" w:rsidRDefault="003C5D9A">
            <w:pPr>
              <w:jc w:val="center"/>
            </w:pPr>
            <w:r>
              <w:rPr>
                <w:rFonts w:eastAsiaTheme="minorEastAsia"/>
                <w:szCs w:val="21"/>
              </w:rPr>
              <w:t>应付清算款</w:t>
            </w:r>
          </w:p>
        </w:tc>
        <w:tc>
          <w:tcPr>
            <w:tcW w:w="1701" w:type="dxa"/>
            <w:vAlign w:val="center"/>
          </w:tcPr>
          <w:p w:rsidR="00DB3715" w:rsidRDefault="003C5D9A">
            <w:pPr>
              <w:jc w:val="right"/>
            </w:pPr>
            <w:r>
              <w:rPr>
                <w:rFonts w:eastAsiaTheme="minorEastAsia"/>
                <w:szCs w:val="21"/>
              </w:rPr>
              <w:t>-</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22,232.45</w:t>
            </w:r>
          </w:p>
        </w:tc>
        <w:tc>
          <w:tcPr>
            <w:tcW w:w="1301" w:type="dxa"/>
            <w:vAlign w:val="center"/>
          </w:tcPr>
          <w:p w:rsidR="00DB3715" w:rsidRDefault="003C5D9A">
            <w:pPr>
              <w:jc w:val="right"/>
            </w:pPr>
            <w:r>
              <w:rPr>
                <w:rFonts w:eastAsiaTheme="minorEastAsia"/>
                <w:szCs w:val="21"/>
              </w:rPr>
              <w:t>22,232.45</w:t>
            </w:r>
          </w:p>
        </w:tc>
      </w:tr>
      <w:tr w:rsidR="00DB3715">
        <w:tc>
          <w:tcPr>
            <w:tcW w:w="1588" w:type="dxa"/>
            <w:vAlign w:val="center"/>
          </w:tcPr>
          <w:p w:rsidR="00DB3715" w:rsidRDefault="003C5D9A">
            <w:pPr>
              <w:jc w:val="center"/>
            </w:pPr>
            <w:r>
              <w:rPr>
                <w:rFonts w:eastAsiaTheme="minorEastAsia"/>
                <w:szCs w:val="21"/>
              </w:rPr>
              <w:t>应付赎回款</w:t>
            </w:r>
          </w:p>
        </w:tc>
        <w:tc>
          <w:tcPr>
            <w:tcW w:w="1701" w:type="dxa"/>
            <w:vAlign w:val="center"/>
          </w:tcPr>
          <w:p w:rsidR="00DB3715" w:rsidRDefault="003C5D9A">
            <w:pPr>
              <w:jc w:val="right"/>
            </w:pPr>
            <w:r>
              <w:rPr>
                <w:rFonts w:eastAsiaTheme="minorEastAsia"/>
                <w:szCs w:val="21"/>
              </w:rPr>
              <w:t>-</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20,323.12</w:t>
            </w:r>
          </w:p>
        </w:tc>
        <w:tc>
          <w:tcPr>
            <w:tcW w:w="1301" w:type="dxa"/>
            <w:vAlign w:val="center"/>
          </w:tcPr>
          <w:p w:rsidR="00DB3715" w:rsidRDefault="003C5D9A">
            <w:pPr>
              <w:jc w:val="right"/>
            </w:pPr>
            <w:r>
              <w:rPr>
                <w:rFonts w:eastAsiaTheme="minorEastAsia"/>
                <w:szCs w:val="21"/>
              </w:rPr>
              <w:t>20,323.12</w:t>
            </w:r>
          </w:p>
        </w:tc>
      </w:tr>
      <w:tr w:rsidR="00DB3715">
        <w:tc>
          <w:tcPr>
            <w:tcW w:w="1588" w:type="dxa"/>
            <w:vAlign w:val="center"/>
          </w:tcPr>
          <w:p w:rsidR="00DB3715" w:rsidRDefault="003C5D9A">
            <w:pPr>
              <w:jc w:val="center"/>
            </w:pPr>
            <w:r>
              <w:rPr>
                <w:rFonts w:eastAsiaTheme="minorEastAsia"/>
                <w:szCs w:val="21"/>
              </w:rPr>
              <w:t>应付管理人报酬</w:t>
            </w:r>
          </w:p>
        </w:tc>
        <w:tc>
          <w:tcPr>
            <w:tcW w:w="1701" w:type="dxa"/>
            <w:vAlign w:val="center"/>
          </w:tcPr>
          <w:p w:rsidR="00DB3715" w:rsidRDefault="003C5D9A">
            <w:pPr>
              <w:jc w:val="right"/>
            </w:pPr>
            <w:r>
              <w:rPr>
                <w:rFonts w:eastAsiaTheme="minorEastAsia"/>
                <w:szCs w:val="21"/>
              </w:rPr>
              <w:t>-</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16,391.21</w:t>
            </w:r>
          </w:p>
        </w:tc>
        <w:tc>
          <w:tcPr>
            <w:tcW w:w="1301" w:type="dxa"/>
            <w:vAlign w:val="center"/>
          </w:tcPr>
          <w:p w:rsidR="00DB3715" w:rsidRDefault="003C5D9A">
            <w:pPr>
              <w:jc w:val="right"/>
            </w:pPr>
            <w:r>
              <w:rPr>
                <w:rFonts w:eastAsiaTheme="minorEastAsia"/>
                <w:szCs w:val="21"/>
              </w:rPr>
              <w:t>16,391.21</w:t>
            </w:r>
          </w:p>
        </w:tc>
      </w:tr>
      <w:tr w:rsidR="00DB3715">
        <w:tc>
          <w:tcPr>
            <w:tcW w:w="1588" w:type="dxa"/>
            <w:vAlign w:val="center"/>
          </w:tcPr>
          <w:p w:rsidR="00DB3715" w:rsidRDefault="003C5D9A">
            <w:pPr>
              <w:jc w:val="center"/>
            </w:pPr>
            <w:r>
              <w:rPr>
                <w:rFonts w:eastAsiaTheme="minorEastAsia"/>
                <w:szCs w:val="21"/>
              </w:rPr>
              <w:t>应付托管费</w:t>
            </w:r>
          </w:p>
        </w:tc>
        <w:tc>
          <w:tcPr>
            <w:tcW w:w="1701" w:type="dxa"/>
            <w:vAlign w:val="center"/>
          </w:tcPr>
          <w:p w:rsidR="00DB3715" w:rsidRDefault="003C5D9A">
            <w:pPr>
              <w:jc w:val="right"/>
            </w:pPr>
            <w:r>
              <w:rPr>
                <w:rFonts w:eastAsiaTheme="minorEastAsia"/>
                <w:szCs w:val="21"/>
              </w:rPr>
              <w:t>-</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2,731.83</w:t>
            </w:r>
          </w:p>
        </w:tc>
        <w:tc>
          <w:tcPr>
            <w:tcW w:w="1301" w:type="dxa"/>
            <w:vAlign w:val="center"/>
          </w:tcPr>
          <w:p w:rsidR="00DB3715" w:rsidRDefault="003C5D9A">
            <w:pPr>
              <w:jc w:val="right"/>
            </w:pPr>
            <w:r>
              <w:rPr>
                <w:rFonts w:eastAsiaTheme="minorEastAsia"/>
                <w:szCs w:val="21"/>
              </w:rPr>
              <w:t>2,731.83</w:t>
            </w:r>
          </w:p>
        </w:tc>
      </w:tr>
      <w:tr w:rsidR="00DB3715">
        <w:tc>
          <w:tcPr>
            <w:tcW w:w="1588" w:type="dxa"/>
            <w:vAlign w:val="center"/>
          </w:tcPr>
          <w:p w:rsidR="00DB3715" w:rsidRDefault="003C5D9A">
            <w:pPr>
              <w:jc w:val="center"/>
            </w:pPr>
            <w:r>
              <w:rPr>
                <w:rFonts w:eastAsiaTheme="minorEastAsia"/>
                <w:szCs w:val="21"/>
              </w:rPr>
              <w:lastRenderedPageBreak/>
              <w:t>应付销售服务费</w:t>
            </w:r>
          </w:p>
        </w:tc>
        <w:tc>
          <w:tcPr>
            <w:tcW w:w="1701" w:type="dxa"/>
            <w:vAlign w:val="center"/>
          </w:tcPr>
          <w:p w:rsidR="00DB3715" w:rsidRDefault="003C5D9A">
            <w:pPr>
              <w:jc w:val="right"/>
            </w:pPr>
            <w:r>
              <w:rPr>
                <w:rFonts w:eastAsiaTheme="minorEastAsia"/>
                <w:szCs w:val="21"/>
              </w:rPr>
              <w:t>-</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489.17</w:t>
            </w:r>
          </w:p>
        </w:tc>
        <w:tc>
          <w:tcPr>
            <w:tcW w:w="1301" w:type="dxa"/>
            <w:vAlign w:val="center"/>
          </w:tcPr>
          <w:p w:rsidR="00DB3715" w:rsidRDefault="003C5D9A">
            <w:pPr>
              <w:jc w:val="right"/>
            </w:pPr>
            <w:r>
              <w:rPr>
                <w:rFonts w:eastAsiaTheme="minorEastAsia"/>
                <w:szCs w:val="21"/>
              </w:rPr>
              <w:t>489.17</w:t>
            </w:r>
          </w:p>
        </w:tc>
      </w:tr>
      <w:tr w:rsidR="00DB3715">
        <w:tc>
          <w:tcPr>
            <w:tcW w:w="1588" w:type="dxa"/>
            <w:vAlign w:val="center"/>
          </w:tcPr>
          <w:p w:rsidR="00DB3715" w:rsidRDefault="003C5D9A">
            <w:pPr>
              <w:jc w:val="center"/>
            </w:pPr>
            <w:r>
              <w:rPr>
                <w:rFonts w:eastAsiaTheme="minorEastAsia"/>
                <w:szCs w:val="21"/>
              </w:rPr>
              <w:t>其他负债</w:t>
            </w:r>
          </w:p>
        </w:tc>
        <w:tc>
          <w:tcPr>
            <w:tcW w:w="1701" w:type="dxa"/>
            <w:vAlign w:val="center"/>
          </w:tcPr>
          <w:p w:rsidR="00DB3715" w:rsidRDefault="003C5D9A">
            <w:pPr>
              <w:jc w:val="right"/>
            </w:pPr>
            <w:r>
              <w:rPr>
                <w:rFonts w:eastAsiaTheme="minorEastAsia"/>
                <w:szCs w:val="21"/>
              </w:rPr>
              <w:t>-</w:t>
            </w:r>
          </w:p>
        </w:tc>
        <w:tc>
          <w:tcPr>
            <w:tcW w:w="1701"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w:t>
            </w:r>
          </w:p>
        </w:tc>
        <w:tc>
          <w:tcPr>
            <w:tcW w:w="1559" w:type="dxa"/>
            <w:vAlign w:val="center"/>
          </w:tcPr>
          <w:p w:rsidR="00DB3715" w:rsidRDefault="003C5D9A">
            <w:pPr>
              <w:jc w:val="right"/>
            </w:pPr>
            <w:r>
              <w:rPr>
                <w:rFonts w:eastAsiaTheme="minorEastAsia"/>
                <w:szCs w:val="21"/>
              </w:rPr>
              <w:t>110,001.16</w:t>
            </w:r>
          </w:p>
        </w:tc>
        <w:tc>
          <w:tcPr>
            <w:tcW w:w="1301" w:type="dxa"/>
            <w:vAlign w:val="center"/>
          </w:tcPr>
          <w:p w:rsidR="00DB3715" w:rsidRDefault="003C5D9A">
            <w:pPr>
              <w:jc w:val="right"/>
            </w:pPr>
            <w:r>
              <w:rPr>
                <w:rFonts w:eastAsiaTheme="minorEastAsia"/>
                <w:szCs w:val="21"/>
              </w:rPr>
              <w:t>110,001.16</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172,168.94</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172,168.94</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4,485,100.97</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8,141,657.51</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12,626,758.48</w:t>
            </w:r>
          </w:p>
        </w:tc>
      </w:tr>
    </w:tbl>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注：表中所示为本基金资产及负债的账面价值，并按照合约规定的利率重新定价日或到期日孰早者予以分类。</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日，本基金未持有交易性债券投资，因此市场利率的变动对于本基金净资产无重大影响。</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E54740" w:rsidRDefault="009C6879" w:rsidP="00CF3A8E">
      <w:pPr>
        <w:spacing w:line="360" w:lineRule="auto"/>
        <w:rPr>
          <w:rFonts w:eastAsiaTheme="minorEastAsia"/>
          <w:b/>
          <w:bCs/>
          <w:szCs w:val="21"/>
        </w:rPr>
      </w:pPr>
      <w:r w:rsidRPr="00E54740">
        <w:rPr>
          <w:rFonts w:eastAsiaTheme="minorEastAsia"/>
          <w:b/>
          <w:bCs/>
          <w:kern w:val="0"/>
          <w:szCs w:val="21"/>
        </w:rPr>
        <w:t>7.4.13.4.2.1</w:t>
      </w:r>
      <w:r w:rsidRPr="00E54740">
        <w:rPr>
          <w:rFonts w:eastAsiaTheme="minorEastAsia"/>
          <w:b/>
          <w:bCs/>
          <w:szCs w:val="21"/>
        </w:rPr>
        <w:t>外汇风险敞口</w:t>
      </w:r>
    </w:p>
    <w:p w:rsidR="009C6879" w:rsidRPr="00E54740" w:rsidRDefault="009C6879" w:rsidP="009C6879">
      <w:pPr>
        <w:wordWrap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本期末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A9420A" w:rsidRPr="00E54740" w:rsidTr="00A9420A">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A9420A" w:rsidRPr="00E54740" w:rsidTr="00A9420A">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A9420A" w:rsidTr="00A9420A">
        <w:tc>
          <w:tcPr>
            <w:tcW w:w="1477" w:type="dxa"/>
            <w:vAlign w:val="center"/>
          </w:tcPr>
          <w:p w:rsidR="00DB3715" w:rsidRDefault="003C5D9A">
            <w:pPr>
              <w:jc w:val="left"/>
            </w:pPr>
            <w:r>
              <w:rPr>
                <w:rFonts w:eastAsiaTheme="minorEastAsia"/>
                <w:szCs w:val="21"/>
              </w:rPr>
              <w:t>交易性金融资产</w:t>
            </w:r>
          </w:p>
        </w:tc>
        <w:tc>
          <w:tcPr>
            <w:tcW w:w="1943" w:type="dxa"/>
            <w:vAlign w:val="center"/>
          </w:tcPr>
          <w:p w:rsidR="00DB3715" w:rsidRDefault="003C5D9A">
            <w:pPr>
              <w:jc w:val="right"/>
            </w:pPr>
            <w:r>
              <w:rPr>
                <w:rFonts w:eastAsiaTheme="minorEastAsia"/>
                <w:szCs w:val="21"/>
              </w:rPr>
              <w:t>-</w:t>
            </w:r>
          </w:p>
        </w:tc>
        <w:tc>
          <w:tcPr>
            <w:tcW w:w="3420" w:type="dxa"/>
            <w:vAlign w:val="center"/>
          </w:tcPr>
          <w:p w:rsidR="00DB3715" w:rsidRDefault="003C5D9A">
            <w:pPr>
              <w:jc w:val="right"/>
            </w:pPr>
            <w:r>
              <w:rPr>
                <w:rFonts w:eastAsiaTheme="minorEastAsia"/>
                <w:szCs w:val="21"/>
              </w:rPr>
              <w:t>2,282,014.00</w:t>
            </w:r>
          </w:p>
        </w:tc>
        <w:tc>
          <w:tcPr>
            <w:tcW w:w="2160" w:type="dxa"/>
            <w:vAlign w:val="center"/>
          </w:tcPr>
          <w:p w:rsidR="00DB3715" w:rsidRDefault="003C5D9A">
            <w:pPr>
              <w:jc w:val="right"/>
            </w:pPr>
            <w:r>
              <w:rPr>
                <w:rFonts w:eastAsiaTheme="minorEastAsia"/>
                <w:szCs w:val="21"/>
              </w:rPr>
              <w:t>2,282,014.00</w:t>
            </w:r>
          </w:p>
        </w:tc>
      </w:tr>
      <w:tr w:rsidR="00A9420A" w:rsidRPr="00E54740" w:rsidTr="00A9420A">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2,282,014.00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2,282,014.00</w:t>
            </w:r>
          </w:p>
        </w:tc>
      </w:tr>
      <w:tr w:rsidR="00A9420A" w:rsidRPr="00E54740" w:rsidTr="00A9420A">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A9420A" w:rsidRPr="00E54740" w:rsidTr="00A9420A">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A9420A" w:rsidRPr="00E54740" w:rsidTr="00A9420A">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w:t>
            </w:r>
            <w:r w:rsidRPr="00E54740">
              <w:rPr>
                <w:rFonts w:eastAsiaTheme="minorEastAsia"/>
                <w:b/>
                <w:szCs w:val="21"/>
              </w:rPr>
              <w:lastRenderedPageBreak/>
              <w:t>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lastRenderedPageBreak/>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2,282,014.00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2,282,014.00</w:t>
            </w:r>
          </w:p>
        </w:tc>
      </w:tr>
    </w:tbl>
    <w:p w:rsidR="00CE3F25" w:rsidRPr="006017C4" w:rsidRDefault="00CE3F25" w:rsidP="00CE3F25">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 xml:space="preserve">7.4.13.4.2.2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4605"/>
      </w:tblGrid>
      <w:tr w:rsidR="00DB3715">
        <w:tc>
          <w:tcPr>
            <w:tcW w:w="993" w:type="dxa"/>
            <w:vAlign w:val="center"/>
          </w:tcPr>
          <w:p w:rsidR="00DB3715" w:rsidRDefault="003C5D9A">
            <w:pPr>
              <w:jc w:val="left"/>
            </w:pPr>
            <w:r>
              <w:rPr>
                <w:rFonts w:eastAsiaTheme="minorEastAsia"/>
                <w:color w:val="000000" w:themeColor="text1"/>
                <w:szCs w:val="21"/>
              </w:rPr>
              <w:t>假设</w:t>
            </w:r>
          </w:p>
        </w:tc>
        <w:tc>
          <w:tcPr>
            <w:tcW w:w="8007" w:type="dxa"/>
            <w:gridSpan w:val="2"/>
            <w:vAlign w:val="center"/>
          </w:tcPr>
          <w:p w:rsidR="00DB3715" w:rsidRDefault="003C5D9A">
            <w:pPr>
              <w:jc w:val="left"/>
            </w:pPr>
            <w:r>
              <w:rPr>
                <w:rFonts w:eastAsiaTheme="minorEastAsia"/>
                <w:color w:val="000000" w:themeColor="text1"/>
                <w:szCs w:val="21"/>
              </w:rPr>
              <w:t>除汇率以外的其他市场变量保持不变</w:t>
            </w:r>
          </w:p>
        </w:tc>
      </w:tr>
      <w:tr w:rsidR="00CE3F25" w:rsidRPr="006017C4" w:rsidTr="009B39D5">
        <w:tc>
          <w:tcPr>
            <w:tcW w:w="993" w:type="dxa"/>
            <w:vMerge w:val="restart"/>
            <w:vAlign w:val="center"/>
          </w:tcPr>
          <w:p w:rsidR="00CE3F25" w:rsidRPr="006017C4" w:rsidRDefault="00CE3F25" w:rsidP="009B39D5">
            <w:pPr>
              <w:pStyle w:val="af4"/>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影响金额（单位：人民币万元）</w:t>
            </w:r>
          </w:p>
        </w:tc>
      </w:tr>
      <w:tr w:rsidR="00A9420A" w:rsidRPr="006017C4" w:rsidTr="00A9420A">
        <w:tc>
          <w:tcPr>
            <w:tcW w:w="993" w:type="dxa"/>
            <w:vMerge/>
            <w:vAlign w:val="center"/>
          </w:tcPr>
          <w:p w:rsidR="00CE3F25" w:rsidRPr="006017C4" w:rsidRDefault="00CE3F25" w:rsidP="009B39D5">
            <w:pPr>
              <w:widowControl/>
              <w:spacing w:line="360" w:lineRule="auto"/>
              <w:jc w:val="left"/>
              <w:rPr>
                <w:rFonts w:eastAsiaTheme="minorEastAsia"/>
                <w:color w:val="000000" w:themeColor="text1"/>
                <w:szCs w:val="21"/>
              </w:rPr>
            </w:pPr>
          </w:p>
        </w:tc>
        <w:tc>
          <w:tcPr>
            <w:tcW w:w="3402" w:type="dxa"/>
            <w:vMerge/>
            <w:vAlign w:val="center"/>
          </w:tcPr>
          <w:p w:rsidR="00CE3F25" w:rsidRPr="006017C4" w:rsidRDefault="00CE3F25" w:rsidP="009B39D5">
            <w:pPr>
              <w:widowControl/>
              <w:spacing w:line="360" w:lineRule="auto"/>
              <w:jc w:val="left"/>
              <w:rPr>
                <w:rFonts w:eastAsiaTheme="minorEastAsia"/>
                <w:color w:val="000000" w:themeColor="text1"/>
                <w:kern w:val="0"/>
                <w:szCs w:val="21"/>
              </w:rPr>
            </w:pPr>
          </w:p>
        </w:tc>
        <w:tc>
          <w:tcPr>
            <w:tcW w:w="4605"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A9420A" w:rsidTr="00A9420A">
        <w:tc>
          <w:tcPr>
            <w:tcW w:w="993" w:type="dxa"/>
            <w:vMerge/>
          </w:tcPr>
          <w:p w:rsidR="00DB3715" w:rsidRDefault="00DB3715"/>
        </w:tc>
        <w:tc>
          <w:tcPr>
            <w:tcW w:w="3402" w:type="dxa"/>
            <w:vAlign w:val="center"/>
          </w:tcPr>
          <w:p w:rsidR="00DB3715" w:rsidRDefault="003C5D9A">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4605" w:type="dxa"/>
            <w:vAlign w:val="center"/>
          </w:tcPr>
          <w:p w:rsidR="00DB3715" w:rsidRDefault="003C5D9A">
            <w:pPr>
              <w:jc w:val="right"/>
            </w:pPr>
            <w:r>
              <w:rPr>
                <w:rFonts w:eastAsiaTheme="minorEastAsia"/>
                <w:color w:val="000000" w:themeColor="text1"/>
                <w:szCs w:val="21"/>
              </w:rPr>
              <w:t>增加约</w:t>
            </w:r>
            <w:r>
              <w:rPr>
                <w:rFonts w:eastAsiaTheme="minorEastAsia"/>
                <w:color w:val="000000" w:themeColor="text1"/>
                <w:szCs w:val="21"/>
              </w:rPr>
              <w:t>11</w:t>
            </w:r>
          </w:p>
        </w:tc>
      </w:tr>
      <w:tr w:rsidR="00A9420A" w:rsidTr="00A9420A">
        <w:tc>
          <w:tcPr>
            <w:tcW w:w="993" w:type="dxa"/>
            <w:vMerge/>
          </w:tcPr>
          <w:p w:rsidR="00DB3715" w:rsidRDefault="00DB3715"/>
        </w:tc>
        <w:tc>
          <w:tcPr>
            <w:tcW w:w="3402" w:type="dxa"/>
            <w:vAlign w:val="center"/>
          </w:tcPr>
          <w:p w:rsidR="00DB3715" w:rsidRDefault="003C5D9A">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4605" w:type="dxa"/>
            <w:vAlign w:val="center"/>
          </w:tcPr>
          <w:p w:rsidR="00DB3715" w:rsidRDefault="003C5D9A">
            <w:pPr>
              <w:jc w:val="right"/>
            </w:pPr>
            <w:r>
              <w:rPr>
                <w:rFonts w:eastAsiaTheme="minorEastAsia"/>
                <w:color w:val="000000" w:themeColor="text1"/>
                <w:szCs w:val="21"/>
              </w:rPr>
              <w:t>减少约</w:t>
            </w:r>
            <w:r>
              <w:rPr>
                <w:rFonts w:eastAsiaTheme="minorEastAsia"/>
                <w:color w:val="000000" w:themeColor="text1"/>
                <w:szCs w:val="21"/>
              </w:rPr>
              <w:t>11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60%-95%</w:t>
      </w:r>
      <w:r w:rsidRPr="00E54740">
        <w:rPr>
          <w:rFonts w:eastAsiaTheme="minorEastAsia"/>
          <w:kern w:val="0"/>
          <w:szCs w:val="21"/>
        </w:rPr>
        <w:t>；其中，港股通标的股票的投资比例不超过股票资产的</w:t>
      </w:r>
      <w:r w:rsidRPr="00E54740">
        <w:rPr>
          <w:rFonts w:eastAsiaTheme="minorEastAsia"/>
          <w:kern w:val="0"/>
          <w:szCs w:val="21"/>
        </w:rPr>
        <w:t>50%</w:t>
      </w:r>
      <w:r w:rsidRPr="00E54740">
        <w:rPr>
          <w:rFonts w:eastAsiaTheme="minorEastAsia"/>
          <w:kern w:val="0"/>
          <w:szCs w:val="21"/>
        </w:rPr>
        <w:t>；每个交易日日终在扣除股指期货及股票期权合约需缴纳的交易保证金后，应保持现金或到期日在一年以内的政府债券不低于基金资产净值的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lastRenderedPageBreak/>
              <w:t>项目</w:t>
            </w:r>
          </w:p>
        </w:tc>
        <w:tc>
          <w:tcPr>
            <w:tcW w:w="5953"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2764"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3189"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2764"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8,251,029.36</w:t>
            </w:r>
          </w:p>
        </w:tc>
        <w:tc>
          <w:tcPr>
            <w:tcW w:w="318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65.35</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2764"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318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9C2C58" w:rsidRPr="00E54740" w:rsidRDefault="009C2C58" w:rsidP="00C709D8">
            <w:pPr>
              <w:spacing w:line="360" w:lineRule="auto"/>
              <w:jc w:val="left"/>
              <w:rPr>
                <w:rFonts w:eastAsiaTheme="minorEastAsia"/>
                <w:szCs w:val="21"/>
              </w:rPr>
            </w:pPr>
            <w:r w:rsidRPr="00E54740">
              <w:rPr>
                <w:rFonts w:eastAsiaTheme="minorEastAsia"/>
                <w:szCs w:val="21"/>
              </w:rPr>
              <w:t>交易性金融资产－贵金属投资</w:t>
            </w:r>
          </w:p>
        </w:tc>
        <w:tc>
          <w:tcPr>
            <w:tcW w:w="2764" w:type="dxa"/>
            <w:vAlign w:val="center"/>
          </w:tcPr>
          <w:p w:rsidR="009C2C58" w:rsidRPr="00E54740" w:rsidRDefault="009C2C58" w:rsidP="00C709D8">
            <w:pPr>
              <w:spacing w:line="360" w:lineRule="auto"/>
              <w:jc w:val="right"/>
              <w:rPr>
                <w:rFonts w:eastAsiaTheme="minorEastAsia"/>
                <w:szCs w:val="21"/>
              </w:rPr>
            </w:pPr>
            <w:r w:rsidRPr="00E54740">
              <w:rPr>
                <w:rFonts w:eastAsiaTheme="minorEastAsia"/>
                <w:szCs w:val="21"/>
              </w:rPr>
              <w:t>-</w:t>
            </w:r>
          </w:p>
        </w:tc>
        <w:tc>
          <w:tcPr>
            <w:tcW w:w="3189" w:type="dxa"/>
            <w:vAlign w:val="center"/>
          </w:tcPr>
          <w:p w:rsidR="009C2C58" w:rsidRPr="00E54740" w:rsidRDefault="009C2C58"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9C2C58" w:rsidRPr="00E54740" w:rsidRDefault="009C2C58" w:rsidP="00C915A6">
            <w:pPr>
              <w:spacing w:line="360" w:lineRule="auto"/>
              <w:jc w:val="left"/>
              <w:rPr>
                <w:rFonts w:eastAsiaTheme="minorEastAsia"/>
                <w:szCs w:val="21"/>
              </w:rPr>
            </w:pPr>
            <w:r w:rsidRPr="00E54740">
              <w:rPr>
                <w:rFonts w:eastAsiaTheme="minorEastAsia"/>
                <w:szCs w:val="21"/>
              </w:rPr>
              <w:t>衍生金融资产－权证投资</w:t>
            </w:r>
          </w:p>
        </w:tc>
        <w:tc>
          <w:tcPr>
            <w:tcW w:w="2764" w:type="dxa"/>
            <w:vAlign w:val="center"/>
          </w:tcPr>
          <w:p w:rsidR="009C2C58" w:rsidRPr="00E54740" w:rsidRDefault="009C2C58" w:rsidP="003D66E3">
            <w:pPr>
              <w:spacing w:line="360" w:lineRule="auto"/>
              <w:jc w:val="right"/>
              <w:rPr>
                <w:rFonts w:eastAsiaTheme="minorEastAsia"/>
                <w:szCs w:val="21"/>
              </w:rPr>
            </w:pPr>
            <w:r w:rsidRPr="00E54740">
              <w:rPr>
                <w:rFonts w:eastAsiaTheme="minorEastAsia"/>
                <w:szCs w:val="21"/>
              </w:rPr>
              <w:t>-</w:t>
            </w:r>
          </w:p>
        </w:tc>
        <w:tc>
          <w:tcPr>
            <w:tcW w:w="3189" w:type="dxa"/>
            <w:vAlign w:val="center"/>
          </w:tcPr>
          <w:p w:rsidR="009C2C58" w:rsidRPr="00E54740" w:rsidRDefault="009C2C58"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9C2C58" w:rsidRPr="00E54740" w:rsidRDefault="009C2C58" w:rsidP="00C915A6">
            <w:pPr>
              <w:spacing w:line="360" w:lineRule="auto"/>
              <w:rPr>
                <w:rFonts w:eastAsiaTheme="minorEastAsia"/>
                <w:szCs w:val="21"/>
              </w:rPr>
            </w:pPr>
            <w:r w:rsidRPr="00E54740">
              <w:rPr>
                <w:rFonts w:eastAsiaTheme="minorEastAsia"/>
                <w:szCs w:val="21"/>
              </w:rPr>
              <w:t>合计</w:t>
            </w:r>
          </w:p>
        </w:tc>
        <w:tc>
          <w:tcPr>
            <w:tcW w:w="2764" w:type="dxa"/>
            <w:vAlign w:val="center"/>
          </w:tcPr>
          <w:p w:rsidR="009C2C58" w:rsidRPr="00E54740" w:rsidRDefault="009C2C58" w:rsidP="003D66E3">
            <w:pPr>
              <w:spacing w:line="360" w:lineRule="auto"/>
              <w:jc w:val="right"/>
              <w:rPr>
                <w:rFonts w:eastAsiaTheme="minorEastAsia"/>
                <w:szCs w:val="21"/>
              </w:rPr>
            </w:pPr>
            <w:r w:rsidRPr="00E54740">
              <w:rPr>
                <w:rFonts w:eastAsiaTheme="minorEastAsia"/>
                <w:szCs w:val="21"/>
              </w:rPr>
              <w:t>8,251,029.36</w:t>
            </w:r>
          </w:p>
        </w:tc>
        <w:tc>
          <w:tcPr>
            <w:tcW w:w="3189" w:type="dxa"/>
            <w:vAlign w:val="center"/>
          </w:tcPr>
          <w:p w:rsidR="009C2C58" w:rsidRPr="00E54740" w:rsidRDefault="009C2C58" w:rsidP="003D66E3">
            <w:pPr>
              <w:spacing w:line="360" w:lineRule="auto"/>
              <w:jc w:val="right"/>
              <w:rPr>
                <w:rFonts w:eastAsiaTheme="minorEastAsia"/>
                <w:szCs w:val="21"/>
              </w:rPr>
            </w:pPr>
            <w:r w:rsidRPr="00E54740">
              <w:rPr>
                <w:rFonts w:eastAsiaTheme="minorEastAsia"/>
                <w:szCs w:val="21"/>
              </w:rPr>
              <w:t>65.35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5559"/>
        <w:gridCol w:w="72"/>
      </w:tblGrid>
      <w:tr w:rsidR="00DB3715">
        <w:tc>
          <w:tcPr>
            <w:tcW w:w="993" w:type="dxa"/>
            <w:vAlign w:val="center"/>
          </w:tcPr>
          <w:p w:rsidR="00DB3715" w:rsidRDefault="003C5D9A">
            <w:pPr>
              <w:jc w:val="left"/>
            </w:pPr>
            <w:r>
              <w:rPr>
                <w:rFonts w:eastAsiaTheme="minorEastAsia"/>
                <w:szCs w:val="21"/>
              </w:rPr>
              <w:t>假设</w:t>
            </w:r>
          </w:p>
        </w:tc>
        <w:tc>
          <w:tcPr>
            <w:tcW w:w="8079" w:type="dxa"/>
            <w:gridSpan w:val="3"/>
            <w:vAlign w:val="center"/>
          </w:tcPr>
          <w:p w:rsidR="00DB3715" w:rsidRDefault="003C5D9A">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 xml:space="preserve"> 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5559" w:type="dxa"/>
            <w:vAlign w:val="center"/>
          </w:tcPr>
          <w:p w:rsidR="00480F50" w:rsidRPr="00E54740" w:rsidRDefault="00480F50" w:rsidP="000D7898">
            <w:pPr>
              <w:spacing w:line="360" w:lineRule="auto"/>
              <w:jc w:val="center"/>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DB3715">
        <w:trPr>
          <w:gridAfter w:val="1"/>
          <w:wAfter w:w="72" w:type="dxa"/>
        </w:trPr>
        <w:tc>
          <w:tcPr>
            <w:tcW w:w="993" w:type="dxa"/>
            <w:vMerge/>
          </w:tcPr>
          <w:p w:rsidR="00DB3715" w:rsidRDefault="00DB3715"/>
        </w:tc>
        <w:tc>
          <w:tcPr>
            <w:tcW w:w="2448" w:type="dxa"/>
            <w:vAlign w:val="center"/>
          </w:tcPr>
          <w:p w:rsidR="00DB3715" w:rsidRDefault="003C5D9A">
            <w:r>
              <w:rPr>
                <w:rFonts w:eastAsiaTheme="minorEastAsia"/>
                <w:szCs w:val="21"/>
              </w:rPr>
              <w:t>1.</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5559" w:type="dxa"/>
            <w:vAlign w:val="center"/>
          </w:tcPr>
          <w:p w:rsidR="00DB3715" w:rsidRDefault="003C5D9A">
            <w:pPr>
              <w:jc w:val="right"/>
            </w:pPr>
            <w:r>
              <w:rPr>
                <w:rFonts w:eastAsiaTheme="minorEastAsia"/>
                <w:szCs w:val="21"/>
              </w:rPr>
              <w:t>增加约</w:t>
            </w:r>
            <w:r>
              <w:rPr>
                <w:rFonts w:eastAsiaTheme="minorEastAsia"/>
                <w:szCs w:val="21"/>
              </w:rPr>
              <w:t>18</w:t>
            </w:r>
          </w:p>
        </w:tc>
      </w:tr>
      <w:tr w:rsidR="00DB3715">
        <w:trPr>
          <w:gridAfter w:val="1"/>
          <w:wAfter w:w="72" w:type="dxa"/>
        </w:trPr>
        <w:tc>
          <w:tcPr>
            <w:tcW w:w="993" w:type="dxa"/>
            <w:vMerge/>
          </w:tcPr>
          <w:p w:rsidR="00DB3715" w:rsidRDefault="00DB3715"/>
        </w:tc>
        <w:tc>
          <w:tcPr>
            <w:tcW w:w="2448" w:type="dxa"/>
            <w:vAlign w:val="center"/>
          </w:tcPr>
          <w:p w:rsidR="00DB3715" w:rsidRDefault="003C5D9A">
            <w:r>
              <w:rPr>
                <w:rFonts w:eastAsiaTheme="minorEastAsia"/>
                <w:szCs w:val="21"/>
              </w:rPr>
              <w:t>2.</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5559" w:type="dxa"/>
            <w:vAlign w:val="center"/>
          </w:tcPr>
          <w:p w:rsidR="00DB3715" w:rsidRDefault="003C5D9A">
            <w:pPr>
              <w:jc w:val="right"/>
            </w:pPr>
            <w:r>
              <w:rPr>
                <w:rFonts w:eastAsiaTheme="minorEastAsia"/>
                <w:szCs w:val="21"/>
              </w:rPr>
              <w:t>减少约</w:t>
            </w:r>
            <w:r>
              <w:rPr>
                <w:rFonts w:eastAsiaTheme="minorEastAsia"/>
                <w:szCs w:val="21"/>
              </w:rPr>
              <w:t>18</w:t>
            </w:r>
          </w:p>
        </w:tc>
      </w:tr>
    </w:tbl>
    <w:p w:rsidR="006B52D1" w:rsidRPr="00E54740" w:rsidRDefault="006B52D1" w:rsidP="006B52D1">
      <w:pPr>
        <w:spacing w:beforeLines="100" w:before="312" w:line="360" w:lineRule="auto"/>
        <w:rPr>
          <w:b/>
          <w:kern w:val="0"/>
          <w:szCs w:val="21"/>
        </w:rPr>
      </w:pPr>
      <w:bookmarkStart w:id="128"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DB3715" w:rsidRDefault="003C5D9A">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r>
        <w:rPr>
          <w:szCs w:val="21"/>
        </w:rPr>
        <w:t xml:space="preserve"> </w:t>
      </w:r>
    </w:p>
    <w:p w:rsidR="00DB3715" w:rsidRDefault="003C5D9A">
      <w:pPr>
        <w:tabs>
          <w:tab w:val="left" w:pos="426"/>
        </w:tabs>
        <w:spacing w:line="360" w:lineRule="auto"/>
        <w:ind w:firstLineChars="200" w:firstLine="420"/>
        <w:jc w:val="left"/>
        <w:rPr>
          <w:szCs w:val="21"/>
        </w:rPr>
      </w:pPr>
      <w:r>
        <w:rPr>
          <w:szCs w:val="21"/>
        </w:rPr>
        <w:t xml:space="preserve"> </w:t>
      </w:r>
    </w:p>
    <w:p w:rsidR="00DB3715" w:rsidRDefault="003C5D9A">
      <w:pPr>
        <w:tabs>
          <w:tab w:val="left" w:pos="426"/>
        </w:tabs>
        <w:spacing w:line="360" w:lineRule="auto"/>
        <w:ind w:firstLineChars="200" w:firstLine="420"/>
        <w:jc w:val="left"/>
        <w:rPr>
          <w:szCs w:val="21"/>
        </w:rPr>
      </w:pPr>
      <w:r>
        <w:rPr>
          <w:szCs w:val="21"/>
        </w:rPr>
        <w:t>第一层次：相同资产或负债在活跃市场上未经调整的报价。</w:t>
      </w:r>
      <w:r>
        <w:rPr>
          <w:szCs w:val="21"/>
        </w:rPr>
        <w:t xml:space="preserve"> </w:t>
      </w:r>
    </w:p>
    <w:p w:rsidR="00DB3715" w:rsidRDefault="003C5D9A">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5932"/>
      </w:tblGrid>
      <w:tr w:rsidR="00A9420A" w:rsidRPr="00E54740" w:rsidTr="00A9420A">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5932"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lastRenderedPageBreak/>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r>
      <w:tr w:rsidR="00A9420A" w:rsidRPr="00E54740" w:rsidTr="00A9420A">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lastRenderedPageBreak/>
              <w:t>第一层次</w:t>
            </w:r>
          </w:p>
        </w:tc>
        <w:tc>
          <w:tcPr>
            <w:tcW w:w="5932"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8,251,029.36</w:t>
            </w:r>
          </w:p>
        </w:tc>
      </w:tr>
      <w:tr w:rsidR="00A9420A" w:rsidRPr="00E54740" w:rsidTr="00A9420A">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5932"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r>
      <w:tr w:rsidR="00A9420A" w:rsidRPr="00E54740" w:rsidTr="00A9420A">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5932"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r>
      <w:tr w:rsidR="00A9420A" w:rsidRPr="00E54740" w:rsidTr="00A9420A">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5932"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8,251,029.36</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DB3715" w:rsidRDefault="003C5D9A">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DB3715" w:rsidRDefault="003C5D9A">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本基金在本报告期内未持有第三层次公允价值资产。</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8"/>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29" w:name="_Toc225498272"/>
      <w:bookmarkStart w:id="130" w:name="_Toc361324877"/>
      <w:bookmarkStart w:id="131" w:name="_Toc162426950"/>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29"/>
      <w:bookmarkEnd w:id="130"/>
      <w:bookmarkEnd w:id="131"/>
    </w:p>
    <w:p w:rsidR="001A59F9" w:rsidRPr="00E54740" w:rsidRDefault="001A59F9" w:rsidP="005A7FD8">
      <w:pPr>
        <w:pStyle w:val="20"/>
        <w:spacing w:before="0" w:after="0"/>
        <w:rPr>
          <w:rFonts w:ascii="Times New Roman" w:eastAsiaTheme="minorEastAsia" w:hAnsi="Times New Roman"/>
          <w:kern w:val="0"/>
          <w:sz w:val="21"/>
          <w:szCs w:val="21"/>
        </w:rPr>
      </w:pPr>
      <w:bookmarkStart w:id="132" w:name="_Toc225498273"/>
      <w:bookmarkStart w:id="133" w:name="_Toc361324878"/>
      <w:bookmarkStart w:id="134" w:name="_Toc162426951"/>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2"/>
      <w:bookmarkEnd w:id="133"/>
      <w:bookmarkEnd w:id="134"/>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lastRenderedPageBreak/>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8,251,029.36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64.47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8,251,029.36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64.47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4,485,100.97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35.04</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62,797.09</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0.49</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12,798,927.42</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712926" w:rsidP="00AB5FEF">
      <w:pPr>
        <w:widowControl/>
        <w:spacing w:line="360" w:lineRule="auto"/>
        <w:ind w:firstLineChars="200" w:firstLine="420"/>
        <w:jc w:val="left"/>
        <w:rPr>
          <w:rFonts w:eastAsiaTheme="minorEastAsia"/>
          <w:kern w:val="0"/>
          <w:szCs w:val="21"/>
        </w:rPr>
      </w:pPr>
      <w:r w:rsidRPr="00E54740">
        <w:rPr>
          <w:rFonts w:eastAsiaTheme="minorEastAsia"/>
          <w:kern w:val="0"/>
          <w:szCs w:val="21"/>
        </w:rPr>
        <w:t>注：本基金本报告期末通过港股通交易机制投资的港股公允价值为人民币</w:t>
      </w:r>
      <w:r w:rsidRPr="00E54740">
        <w:rPr>
          <w:rFonts w:eastAsiaTheme="minorEastAsia"/>
          <w:kern w:val="0"/>
          <w:szCs w:val="21"/>
        </w:rPr>
        <w:t>2,282,014.00</w:t>
      </w:r>
      <w:r w:rsidRPr="00E54740">
        <w:rPr>
          <w:rFonts w:eastAsiaTheme="minorEastAsia"/>
          <w:kern w:val="0"/>
          <w:szCs w:val="21"/>
        </w:rPr>
        <w:t>元</w:t>
      </w:r>
      <w:r w:rsidRPr="00E54740">
        <w:rPr>
          <w:rFonts w:eastAsiaTheme="minorEastAsia"/>
          <w:kern w:val="0"/>
          <w:szCs w:val="21"/>
        </w:rPr>
        <w:t>,</w:t>
      </w:r>
      <w:r w:rsidRPr="00E54740">
        <w:rPr>
          <w:rFonts w:eastAsiaTheme="minorEastAsia"/>
          <w:kern w:val="0"/>
          <w:szCs w:val="21"/>
        </w:rPr>
        <w:t>占期末净值比例为</w:t>
      </w:r>
      <w:r w:rsidRPr="00E54740">
        <w:rPr>
          <w:rFonts w:eastAsiaTheme="minorEastAsia"/>
          <w:kern w:val="0"/>
          <w:szCs w:val="21"/>
        </w:rPr>
        <w:t>18.07%</w:t>
      </w:r>
      <w:r w:rsidRPr="00E54740">
        <w:rPr>
          <w:rFonts w:eastAsiaTheme="minorEastAsia"/>
          <w:kern w:val="0"/>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5" w:name="_Toc225498274"/>
      <w:bookmarkStart w:id="136" w:name="_Toc361324879"/>
      <w:bookmarkStart w:id="137" w:name="_Toc162426952"/>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5"/>
      <w:bookmarkEnd w:id="136"/>
      <w:bookmarkEnd w:id="137"/>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4,367,591.36</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34.59</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464,352.00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3.68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553,566.00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4.38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583,506.00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4.62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5,969,015.36</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47.27</w:t>
            </w:r>
          </w:p>
        </w:tc>
      </w:tr>
    </w:tbl>
    <w:p w:rsidR="005B7DC9" w:rsidRPr="00E54740" w:rsidRDefault="00B21AF6" w:rsidP="00751A4E">
      <w:pPr>
        <w:spacing w:beforeLines="100" w:before="312" w:line="360" w:lineRule="auto"/>
        <w:rPr>
          <w:rFonts w:eastAsiaTheme="minorEastAsia"/>
          <w:b/>
          <w:bCs/>
          <w:kern w:val="0"/>
          <w:szCs w:val="21"/>
        </w:rPr>
      </w:pPr>
      <w:r w:rsidRPr="00E54740">
        <w:rPr>
          <w:kern w:val="0"/>
          <w:szCs w:val="21"/>
        </w:rPr>
        <w:t>8.2.</w:t>
      </w:r>
      <w:r w:rsidR="005B7DC9" w:rsidRPr="00E54740">
        <w:rPr>
          <w:rFonts w:hint="eastAsia"/>
          <w:kern w:val="0"/>
          <w:szCs w:val="21"/>
        </w:rPr>
        <w:t>2</w:t>
      </w:r>
      <w:r w:rsidR="005B7DC9" w:rsidRPr="00E54740">
        <w:rPr>
          <w:rFonts w:hint="eastAsia"/>
          <w:kern w:val="0"/>
          <w:szCs w:val="21"/>
        </w:rPr>
        <w:t>报告期末按行业分类的</w:t>
      </w:r>
      <w:r w:rsidR="003D56A8" w:rsidRPr="00E54740">
        <w:rPr>
          <w:rFonts w:hint="eastAsia"/>
          <w:kern w:val="0"/>
          <w:szCs w:val="21"/>
        </w:rPr>
        <w:t>港股通</w:t>
      </w:r>
      <w:r w:rsidR="005B7DC9" w:rsidRPr="00E54740">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行业类别</w:t>
            </w:r>
          </w:p>
        </w:tc>
        <w:tc>
          <w:tcPr>
            <w:tcW w:w="3119"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公允价值（人民币）</w:t>
            </w:r>
          </w:p>
        </w:tc>
        <w:tc>
          <w:tcPr>
            <w:tcW w:w="3118"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占基金资产净值比例（</w:t>
            </w:r>
            <w:r w:rsidRPr="00E54740">
              <w:rPr>
                <w:rFonts w:eastAsiaTheme="minorEastAsia" w:hint="eastAsia"/>
                <w:sz w:val="24"/>
              </w:rPr>
              <w:t>%</w:t>
            </w:r>
            <w:r w:rsidRPr="00E54740">
              <w:rPr>
                <w:rFonts w:eastAsiaTheme="minorEastAsia" w:hint="eastAsia"/>
                <w:sz w:val="24"/>
              </w:rPr>
              <w:t>）</w:t>
            </w:r>
          </w:p>
        </w:tc>
      </w:tr>
      <w:tr w:rsidR="00DB3715">
        <w:trPr>
          <w:jc w:val="center"/>
        </w:trPr>
        <w:tc>
          <w:tcPr>
            <w:tcW w:w="2615" w:type="dxa"/>
            <w:vAlign w:val="center"/>
          </w:tcPr>
          <w:p w:rsidR="00DB3715" w:rsidRDefault="003C5D9A">
            <w:pPr>
              <w:jc w:val="center"/>
            </w:pPr>
            <w:r>
              <w:rPr>
                <w:rFonts w:eastAsiaTheme="minorEastAsia"/>
                <w:sz w:val="24"/>
              </w:rPr>
              <w:t>A</w:t>
            </w:r>
            <w:r>
              <w:rPr>
                <w:rFonts w:eastAsiaTheme="minorEastAsia"/>
                <w:sz w:val="24"/>
              </w:rPr>
              <w:t>基础材料</w:t>
            </w:r>
          </w:p>
        </w:tc>
        <w:tc>
          <w:tcPr>
            <w:tcW w:w="3119" w:type="dxa"/>
            <w:vAlign w:val="center"/>
          </w:tcPr>
          <w:p w:rsidR="00DB3715" w:rsidRDefault="003C5D9A">
            <w:pPr>
              <w:jc w:val="center"/>
            </w:pPr>
            <w:r>
              <w:rPr>
                <w:rFonts w:eastAsiaTheme="minorEastAsia"/>
                <w:sz w:val="24"/>
              </w:rPr>
              <w:t>-</w:t>
            </w:r>
          </w:p>
        </w:tc>
        <w:tc>
          <w:tcPr>
            <w:tcW w:w="3118" w:type="dxa"/>
            <w:vAlign w:val="center"/>
          </w:tcPr>
          <w:p w:rsidR="00DB3715" w:rsidRDefault="003C5D9A">
            <w:pPr>
              <w:jc w:val="center"/>
            </w:pPr>
            <w:r>
              <w:rPr>
                <w:rFonts w:eastAsiaTheme="minorEastAsia"/>
                <w:sz w:val="24"/>
              </w:rPr>
              <w:t>-</w:t>
            </w:r>
          </w:p>
        </w:tc>
      </w:tr>
      <w:tr w:rsidR="00DB3715">
        <w:trPr>
          <w:jc w:val="center"/>
        </w:trPr>
        <w:tc>
          <w:tcPr>
            <w:tcW w:w="2615" w:type="dxa"/>
            <w:vAlign w:val="center"/>
          </w:tcPr>
          <w:p w:rsidR="00DB3715" w:rsidRDefault="003C5D9A">
            <w:pPr>
              <w:jc w:val="center"/>
            </w:pPr>
            <w:r>
              <w:rPr>
                <w:rFonts w:eastAsiaTheme="minorEastAsia"/>
                <w:sz w:val="24"/>
              </w:rPr>
              <w:t>B</w:t>
            </w:r>
            <w:r>
              <w:rPr>
                <w:rFonts w:eastAsiaTheme="minorEastAsia"/>
                <w:sz w:val="24"/>
              </w:rPr>
              <w:t>消费者非必需品</w:t>
            </w:r>
          </w:p>
        </w:tc>
        <w:tc>
          <w:tcPr>
            <w:tcW w:w="3119" w:type="dxa"/>
            <w:vAlign w:val="center"/>
          </w:tcPr>
          <w:p w:rsidR="00DB3715" w:rsidRDefault="003C5D9A">
            <w:pPr>
              <w:jc w:val="center"/>
            </w:pPr>
            <w:r>
              <w:rPr>
                <w:rFonts w:eastAsiaTheme="minorEastAsia"/>
                <w:sz w:val="24"/>
              </w:rPr>
              <w:t>-</w:t>
            </w:r>
          </w:p>
        </w:tc>
        <w:tc>
          <w:tcPr>
            <w:tcW w:w="3118" w:type="dxa"/>
            <w:vAlign w:val="center"/>
          </w:tcPr>
          <w:p w:rsidR="00DB3715" w:rsidRDefault="003C5D9A">
            <w:pPr>
              <w:jc w:val="center"/>
            </w:pPr>
            <w:r>
              <w:rPr>
                <w:rFonts w:eastAsiaTheme="minorEastAsia"/>
                <w:sz w:val="24"/>
              </w:rPr>
              <w:t>-</w:t>
            </w:r>
          </w:p>
        </w:tc>
      </w:tr>
      <w:tr w:rsidR="00DB3715">
        <w:trPr>
          <w:jc w:val="center"/>
        </w:trPr>
        <w:tc>
          <w:tcPr>
            <w:tcW w:w="2615" w:type="dxa"/>
            <w:vAlign w:val="center"/>
          </w:tcPr>
          <w:p w:rsidR="00DB3715" w:rsidRDefault="003C5D9A">
            <w:pPr>
              <w:jc w:val="center"/>
            </w:pPr>
            <w:r>
              <w:rPr>
                <w:rFonts w:eastAsiaTheme="minorEastAsia"/>
                <w:sz w:val="24"/>
              </w:rPr>
              <w:t>C</w:t>
            </w:r>
            <w:r>
              <w:rPr>
                <w:rFonts w:eastAsiaTheme="minorEastAsia"/>
                <w:sz w:val="24"/>
              </w:rPr>
              <w:t>消费者常用品</w:t>
            </w:r>
          </w:p>
        </w:tc>
        <w:tc>
          <w:tcPr>
            <w:tcW w:w="3119" w:type="dxa"/>
            <w:vAlign w:val="center"/>
          </w:tcPr>
          <w:p w:rsidR="00DB3715" w:rsidRDefault="003C5D9A">
            <w:pPr>
              <w:jc w:val="center"/>
            </w:pPr>
            <w:r>
              <w:rPr>
                <w:rFonts w:eastAsiaTheme="minorEastAsia"/>
                <w:sz w:val="24"/>
              </w:rPr>
              <w:t>-</w:t>
            </w:r>
          </w:p>
        </w:tc>
        <w:tc>
          <w:tcPr>
            <w:tcW w:w="3118" w:type="dxa"/>
            <w:vAlign w:val="center"/>
          </w:tcPr>
          <w:p w:rsidR="00DB3715" w:rsidRDefault="003C5D9A">
            <w:pPr>
              <w:jc w:val="center"/>
            </w:pPr>
            <w:r>
              <w:rPr>
                <w:rFonts w:eastAsiaTheme="minorEastAsia"/>
                <w:sz w:val="24"/>
              </w:rPr>
              <w:t>-</w:t>
            </w:r>
          </w:p>
        </w:tc>
      </w:tr>
      <w:tr w:rsidR="00DB3715">
        <w:trPr>
          <w:jc w:val="center"/>
        </w:trPr>
        <w:tc>
          <w:tcPr>
            <w:tcW w:w="2615" w:type="dxa"/>
            <w:vAlign w:val="center"/>
          </w:tcPr>
          <w:p w:rsidR="00DB3715" w:rsidRDefault="003C5D9A">
            <w:pPr>
              <w:jc w:val="center"/>
            </w:pPr>
            <w:r>
              <w:rPr>
                <w:rFonts w:eastAsiaTheme="minorEastAsia"/>
                <w:sz w:val="24"/>
              </w:rPr>
              <w:t>D</w:t>
            </w:r>
            <w:r>
              <w:rPr>
                <w:rFonts w:eastAsiaTheme="minorEastAsia"/>
                <w:sz w:val="24"/>
              </w:rPr>
              <w:t>能源</w:t>
            </w:r>
          </w:p>
        </w:tc>
        <w:tc>
          <w:tcPr>
            <w:tcW w:w="3119" w:type="dxa"/>
            <w:vAlign w:val="center"/>
          </w:tcPr>
          <w:p w:rsidR="00DB3715" w:rsidRDefault="003C5D9A">
            <w:pPr>
              <w:jc w:val="center"/>
            </w:pPr>
            <w:r>
              <w:rPr>
                <w:rFonts w:eastAsiaTheme="minorEastAsia"/>
                <w:sz w:val="24"/>
              </w:rPr>
              <w:t>-</w:t>
            </w:r>
          </w:p>
        </w:tc>
        <w:tc>
          <w:tcPr>
            <w:tcW w:w="3118" w:type="dxa"/>
            <w:vAlign w:val="center"/>
          </w:tcPr>
          <w:p w:rsidR="00DB3715" w:rsidRDefault="003C5D9A">
            <w:pPr>
              <w:jc w:val="center"/>
            </w:pPr>
            <w:r>
              <w:rPr>
                <w:rFonts w:eastAsiaTheme="minorEastAsia"/>
                <w:sz w:val="24"/>
              </w:rPr>
              <w:t>-</w:t>
            </w:r>
          </w:p>
        </w:tc>
      </w:tr>
      <w:tr w:rsidR="00DB3715">
        <w:trPr>
          <w:jc w:val="center"/>
        </w:trPr>
        <w:tc>
          <w:tcPr>
            <w:tcW w:w="2615" w:type="dxa"/>
            <w:vAlign w:val="center"/>
          </w:tcPr>
          <w:p w:rsidR="00DB3715" w:rsidRDefault="003C5D9A">
            <w:pPr>
              <w:jc w:val="center"/>
            </w:pPr>
            <w:r>
              <w:rPr>
                <w:rFonts w:eastAsiaTheme="minorEastAsia"/>
                <w:sz w:val="24"/>
              </w:rPr>
              <w:t>E</w:t>
            </w:r>
            <w:r>
              <w:rPr>
                <w:rFonts w:eastAsiaTheme="minorEastAsia"/>
                <w:sz w:val="24"/>
              </w:rPr>
              <w:t>金融</w:t>
            </w:r>
          </w:p>
        </w:tc>
        <w:tc>
          <w:tcPr>
            <w:tcW w:w="3119" w:type="dxa"/>
            <w:vAlign w:val="center"/>
          </w:tcPr>
          <w:p w:rsidR="00DB3715" w:rsidRDefault="003C5D9A">
            <w:pPr>
              <w:jc w:val="center"/>
            </w:pPr>
            <w:r>
              <w:rPr>
                <w:rFonts w:eastAsiaTheme="minorEastAsia"/>
                <w:sz w:val="24"/>
              </w:rPr>
              <w:t>-</w:t>
            </w:r>
          </w:p>
        </w:tc>
        <w:tc>
          <w:tcPr>
            <w:tcW w:w="3118" w:type="dxa"/>
            <w:vAlign w:val="center"/>
          </w:tcPr>
          <w:p w:rsidR="00DB3715" w:rsidRDefault="003C5D9A">
            <w:pPr>
              <w:jc w:val="center"/>
            </w:pPr>
            <w:r>
              <w:rPr>
                <w:rFonts w:eastAsiaTheme="minorEastAsia"/>
                <w:sz w:val="24"/>
              </w:rPr>
              <w:t>-</w:t>
            </w:r>
          </w:p>
        </w:tc>
      </w:tr>
      <w:tr w:rsidR="00DB3715">
        <w:trPr>
          <w:jc w:val="center"/>
        </w:trPr>
        <w:tc>
          <w:tcPr>
            <w:tcW w:w="2615" w:type="dxa"/>
            <w:vAlign w:val="center"/>
          </w:tcPr>
          <w:p w:rsidR="00DB3715" w:rsidRDefault="003C5D9A">
            <w:pPr>
              <w:jc w:val="center"/>
            </w:pPr>
            <w:r>
              <w:rPr>
                <w:rFonts w:eastAsiaTheme="minorEastAsia"/>
                <w:sz w:val="24"/>
              </w:rPr>
              <w:t>F</w:t>
            </w:r>
            <w:r>
              <w:rPr>
                <w:rFonts w:eastAsiaTheme="minorEastAsia"/>
                <w:sz w:val="24"/>
              </w:rPr>
              <w:t>医疗保健</w:t>
            </w:r>
          </w:p>
        </w:tc>
        <w:tc>
          <w:tcPr>
            <w:tcW w:w="3119" w:type="dxa"/>
            <w:vAlign w:val="center"/>
          </w:tcPr>
          <w:p w:rsidR="00DB3715" w:rsidRDefault="003C5D9A">
            <w:pPr>
              <w:jc w:val="center"/>
            </w:pPr>
            <w:r>
              <w:rPr>
                <w:rFonts w:eastAsiaTheme="minorEastAsia"/>
                <w:sz w:val="24"/>
              </w:rPr>
              <w:t>2,135,214.00</w:t>
            </w:r>
          </w:p>
        </w:tc>
        <w:tc>
          <w:tcPr>
            <w:tcW w:w="3118" w:type="dxa"/>
            <w:vAlign w:val="center"/>
          </w:tcPr>
          <w:p w:rsidR="00DB3715" w:rsidRDefault="003C5D9A">
            <w:pPr>
              <w:jc w:val="center"/>
            </w:pPr>
            <w:r>
              <w:rPr>
                <w:rFonts w:eastAsiaTheme="minorEastAsia"/>
                <w:sz w:val="24"/>
              </w:rPr>
              <w:t>16.91</w:t>
            </w:r>
          </w:p>
        </w:tc>
      </w:tr>
      <w:tr w:rsidR="00DB3715">
        <w:trPr>
          <w:jc w:val="center"/>
        </w:trPr>
        <w:tc>
          <w:tcPr>
            <w:tcW w:w="2615" w:type="dxa"/>
            <w:vAlign w:val="center"/>
          </w:tcPr>
          <w:p w:rsidR="00DB3715" w:rsidRDefault="003C5D9A">
            <w:pPr>
              <w:jc w:val="center"/>
            </w:pPr>
            <w:r>
              <w:rPr>
                <w:rFonts w:eastAsiaTheme="minorEastAsia"/>
                <w:sz w:val="24"/>
              </w:rPr>
              <w:t>G</w:t>
            </w:r>
            <w:r>
              <w:rPr>
                <w:rFonts w:eastAsiaTheme="minorEastAsia"/>
                <w:sz w:val="24"/>
              </w:rPr>
              <w:t>工业</w:t>
            </w:r>
          </w:p>
        </w:tc>
        <w:tc>
          <w:tcPr>
            <w:tcW w:w="3119" w:type="dxa"/>
            <w:vAlign w:val="center"/>
          </w:tcPr>
          <w:p w:rsidR="00DB3715" w:rsidRDefault="003C5D9A">
            <w:pPr>
              <w:jc w:val="center"/>
            </w:pPr>
            <w:r>
              <w:rPr>
                <w:rFonts w:eastAsiaTheme="minorEastAsia"/>
                <w:sz w:val="24"/>
              </w:rPr>
              <w:t>-</w:t>
            </w:r>
          </w:p>
        </w:tc>
        <w:tc>
          <w:tcPr>
            <w:tcW w:w="3118" w:type="dxa"/>
            <w:vAlign w:val="center"/>
          </w:tcPr>
          <w:p w:rsidR="00DB3715" w:rsidRDefault="003C5D9A">
            <w:pPr>
              <w:jc w:val="center"/>
            </w:pPr>
            <w:r>
              <w:rPr>
                <w:rFonts w:eastAsiaTheme="minorEastAsia"/>
                <w:sz w:val="24"/>
              </w:rPr>
              <w:t>-</w:t>
            </w:r>
          </w:p>
        </w:tc>
      </w:tr>
      <w:tr w:rsidR="00DB3715">
        <w:trPr>
          <w:jc w:val="center"/>
        </w:trPr>
        <w:tc>
          <w:tcPr>
            <w:tcW w:w="2615" w:type="dxa"/>
            <w:vAlign w:val="center"/>
          </w:tcPr>
          <w:p w:rsidR="00DB3715" w:rsidRDefault="003C5D9A">
            <w:pPr>
              <w:jc w:val="center"/>
            </w:pPr>
            <w:r>
              <w:rPr>
                <w:rFonts w:eastAsiaTheme="minorEastAsia"/>
                <w:sz w:val="24"/>
              </w:rPr>
              <w:t>H</w:t>
            </w:r>
            <w:r>
              <w:rPr>
                <w:rFonts w:eastAsiaTheme="minorEastAsia"/>
                <w:sz w:val="24"/>
              </w:rPr>
              <w:t>信息技术</w:t>
            </w:r>
          </w:p>
        </w:tc>
        <w:tc>
          <w:tcPr>
            <w:tcW w:w="3119" w:type="dxa"/>
            <w:vAlign w:val="center"/>
          </w:tcPr>
          <w:p w:rsidR="00DB3715" w:rsidRDefault="003C5D9A">
            <w:pPr>
              <w:jc w:val="center"/>
            </w:pPr>
            <w:r>
              <w:rPr>
                <w:rFonts w:eastAsiaTheme="minorEastAsia"/>
                <w:sz w:val="24"/>
              </w:rPr>
              <w:t>-</w:t>
            </w:r>
          </w:p>
        </w:tc>
        <w:tc>
          <w:tcPr>
            <w:tcW w:w="3118" w:type="dxa"/>
            <w:vAlign w:val="center"/>
          </w:tcPr>
          <w:p w:rsidR="00DB3715" w:rsidRDefault="003C5D9A">
            <w:pPr>
              <w:jc w:val="center"/>
            </w:pPr>
            <w:r>
              <w:rPr>
                <w:rFonts w:eastAsiaTheme="minorEastAsia"/>
                <w:sz w:val="24"/>
              </w:rPr>
              <w:t>-</w:t>
            </w:r>
          </w:p>
        </w:tc>
      </w:tr>
      <w:tr w:rsidR="00DB3715">
        <w:trPr>
          <w:jc w:val="center"/>
        </w:trPr>
        <w:tc>
          <w:tcPr>
            <w:tcW w:w="2615" w:type="dxa"/>
            <w:vAlign w:val="center"/>
          </w:tcPr>
          <w:p w:rsidR="00DB3715" w:rsidRDefault="003C5D9A">
            <w:pPr>
              <w:jc w:val="center"/>
            </w:pPr>
            <w:r>
              <w:rPr>
                <w:rFonts w:eastAsiaTheme="minorEastAsia"/>
                <w:sz w:val="24"/>
              </w:rPr>
              <w:t>I</w:t>
            </w:r>
            <w:r>
              <w:rPr>
                <w:rFonts w:eastAsiaTheme="minorEastAsia"/>
                <w:sz w:val="24"/>
              </w:rPr>
              <w:t>电信服务</w:t>
            </w:r>
          </w:p>
        </w:tc>
        <w:tc>
          <w:tcPr>
            <w:tcW w:w="3119" w:type="dxa"/>
            <w:vAlign w:val="center"/>
          </w:tcPr>
          <w:p w:rsidR="00DB3715" w:rsidRDefault="003C5D9A">
            <w:pPr>
              <w:jc w:val="center"/>
            </w:pPr>
            <w:r>
              <w:rPr>
                <w:rFonts w:eastAsiaTheme="minorEastAsia"/>
                <w:sz w:val="24"/>
              </w:rPr>
              <w:t>146,800.00</w:t>
            </w:r>
          </w:p>
        </w:tc>
        <w:tc>
          <w:tcPr>
            <w:tcW w:w="3118" w:type="dxa"/>
            <w:vAlign w:val="center"/>
          </w:tcPr>
          <w:p w:rsidR="00DB3715" w:rsidRDefault="003C5D9A">
            <w:pPr>
              <w:jc w:val="center"/>
            </w:pPr>
            <w:r>
              <w:rPr>
                <w:rFonts w:eastAsiaTheme="minorEastAsia"/>
                <w:sz w:val="24"/>
              </w:rPr>
              <w:t>1.16</w:t>
            </w:r>
          </w:p>
        </w:tc>
      </w:tr>
      <w:tr w:rsidR="00DB3715">
        <w:trPr>
          <w:jc w:val="center"/>
        </w:trPr>
        <w:tc>
          <w:tcPr>
            <w:tcW w:w="2615" w:type="dxa"/>
            <w:vAlign w:val="center"/>
          </w:tcPr>
          <w:p w:rsidR="00DB3715" w:rsidRDefault="003C5D9A">
            <w:pPr>
              <w:jc w:val="center"/>
            </w:pPr>
            <w:r>
              <w:rPr>
                <w:rFonts w:eastAsiaTheme="minorEastAsia"/>
                <w:sz w:val="24"/>
              </w:rPr>
              <w:t>J</w:t>
            </w:r>
            <w:r>
              <w:rPr>
                <w:rFonts w:eastAsiaTheme="minorEastAsia"/>
                <w:sz w:val="24"/>
              </w:rPr>
              <w:t>公用事业</w:t>
            </w:r>
          </w:p>
        </w:tc>
        <w:tc>
          <w:tcPr>
            <w:tcW w:w="3119" w:type="dxa"/>
            <w:vAlign w:val="center"/>
          </w:tcPr>
          <w:p w:rsidR="00DB3715" w:rsidRDefault="003C5D9A">
            <w:pPr>
              <w:jc w:val="center"/>
            </w:pPr>
            <w:r>
              <w:rPr>
                <w:rFonts w:eastAsiaTheme="minorEastAsia"/>
                <w:sz w:val="24"/>
              </w:rPr>
              <w:t>-</w:t>
            </w:r>
          </w:p>
        </w:tc>
        <w:tc>
          <w:tcPr>
            <w:tcW w:w="3118" w:type="dxa"/>
            <w:vAlign w:val="center"/>
          </w:tcPr>
          <w:p w:rsidR="00DB3715" w:rsidRDefault="003C5D9A">
            <w:pPr>
              <w:jc w:val="center"/>
            </w:pPr>
            <w:r>
              <w:rPr>
                <w:rFonts w:eastAsiaTheme="minorEastAsia"/>
                <w:sz w:val="24"/>
              </w:rPr>
              <w:t>-</w:t>
            </w:r>
          </w:p>
        </w:tc>
      </w:tr>
      <w:tr w:rsidR="00DB3715">
        <w:trPr>
          <w:jc w:val="center"/>
        </w:trPr>
        <w:tc>
          <w:tcPr>
            <w:tcW w:w="2615" w:type="dxa"/>
            <w:vAlign w:val="center"/>
          </w:tcPr>
          <w:p w:rsidR="00DB3715" w:rsidRDefault="003C5D9A">
            <w:pPr>
              <w:jc w:val="center"/>
            </w:pPr>
            <w:r>
              <w:rPr>
                <w:rFonts w:eastAsiaTheme="minorEastAsia"/>
                <w:sz w:val="24"/>
              </w:rPr>
              <w:t>K</w:t>
            </w:r>
            <w:r>
              <w:rPr>
                <w:rFonts w:eastAsiaTheme="minorEastAsia"/>
                <w:sz w:val="24"/>
              </w:rPr>
              <w:t>房地产</w:t>
            </w:r>
          </w:p>
        </w:tc>
        <w:tc>
          <w:tcPr>
            <w:tcW w:w="3119" w:type="dxa"/>
            <w:vAlign w:val="center"/>
          </w:tcPr>
          <w:p w:rsidR="00DB3715" w:rsidRDefault="003C5D9A">
            <w:pPr>
              <w:jc w:val="center"/>
            </w:pPr>
            <w:r>
              <w:rPr>
                <w:rFonts w:eastAsiaTheme="minorEastAsia"/>
                <w:sz w:val="24"/>
              </w:rPr>
              <w:t>-</w:t>
            </w:r>
          </w:p>
        </w:tc>
        <w:tc>
          <w:tcPr>
            <w:tcW w:w="3118" w:type="dxa"/>
            <w:vAlign w:val="center"/>
          </w:tcPr>
          <w:p w:rsidR="00DB3715" w:rsidRDefault="003C5D9A">
            <w:pPr>
              <w:jc w:val="center"/>
            </w:pPr>
            <w:r>
              <w:rPr>
                <w:rFonts w:eastAsiaTheme="minorEastAsia"/>
                <w:sz w:val="24"/>
              </w:rPr>
              <w:t>-</w:t>
            </w:r>
          </w:p>
        </w:tc>
      </w:tr>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合计</w:t>
            </w:r>
          </w:p>
        </w:tc>
        <w:tc>
          <w:tcPr>
            <w:tcW w:w="3119"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2,282,014.00</w:t>
            </w:r>
          </w:p>
        </w:tc>
        <w:tc>
          <w:tcPr>
            <w:tcW w:w="3118"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18.07</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8" w:name="_Toc361324881"/>
      <w:bookmarkStart w:id="139" w:name="_Toc162426953"/>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8"/>
      <w:bookmarkEnd w:id="139"/>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DB3715">
        <w:tc>
          <w:tcPr>
            <w:tcW w:w="817" w:type="dxa"/>
            <w:vAlign w:val="center"/>
          </w:tcPr>
          <w:p w:rsidR="00DB3715" w:rsidRDefault="003C5D9A">
            <w:pPr>
              <w:jc w:val="center"/>
            </w:pPr>
            <w:r>
              <w:rPr>
                <w:rFonts w:eastAsiaTheme="minorEastAsia"/>
                <w:szCs w:val="21"/>
              </w:rPr>
              <w:t>1</w:t>
            </w:r>
          </w:p>
        </w:tc>
        <w:tc>
          <w:tcPr>
            <w:tcW w:w="1276" w:type="dxa"/>
            <w:vAlign w:val="center"/>
          </w:tcPr>
          <w:p w:rsidR="00DB3715" w:rsidRDefault="003C5D9A">
            <w:pPr>
              <w:jc w:val="center"/>
            </w:pPr>
            <w:r>
              <w:rPr>
                <w:rFonts w:eastAsiaTheme="minorEastAsia"/>
                <w:szCs w:val="21"/>
              </w:rPr>
              <w:t>688212</w:t>
            </w:r>
          </w:p>
        </w:tc>
        <w:tc>
          <w:tcPr>
            <w:tcW w:w="1701" w:type="dxa"/>
            <w:vAlign w:val="center"/>
          </w:tcPr>
          <w:p w:rsidR="00DB3715" w:rsidRDefault="003C5D9A">
            <w:pPr>
              <w:jc w:val="center"/>
            </w:pPr>
            <w:r>
              <w:rPr>
                <w:rFonts w:eastAsiaTheme="minorEastAsia"/>
                <w:szCs w:val="21"/>
              </w:rPr>
              <w:t>澳华内镜</w:t>
            </w:r>
          </w:p>
        </w:tc>
        <w:tc>
          <w:tcPr>
            <w:tcW w:w="1559" w:type="dxa"/>
            <w:vAlign w:val="center"/>
          </w:tcPr>
          <w:p w:rsidR="00DB3715" w:rsidRDefault="003C5D9A">
            <w:pPr>
              <w:jc w:val="right"/>
            </w:pPr>
            <w:r>
              <w:rPr>
                <w:rFonts w:eastAsiaTheme="minorEastAsia"/>
                <w:szCs w:val="21"/>
              </w:rPr>
              <w:t>14,361.00</w:t>
            </w:r>
          </w:p>
        </w:tc>
        <w:tc>
          <w:tcPr>
            <w:tcW w:w="1932" w:type="dxa"/>
            <w:vAlign w:val="center"/>
          </w:tcPr>
          <w:p w:rsidR="00DB3715" w:rsidRDefault="003C5D9A">
            <w:pPr>
              <w:jc w:val="right"/>
            </w:pPr>
            <w:r>
              <w:rPr>
                <w:rFonts w:eastAsiaTheme="minorEastAsia"/>
                <w:szCs w:val="21"/>
              </w:rPr>
              <w:t>890,812.83</w:t>
            </w:r>
          </w:p>
        </w:tc>
        <w:tc>
          <w:tcPr>
            <w:tcW w:w="1612" w:type="dxa"/>
            <w:vAlign w:val="center"/>
          </w:tcPr>
          <w:p w:rsidR="00DB3715" w:rsidRDefault="003C5D9A">
            <w:pPr>
              <w:jc w:val="right"/>
            </w:pPr>
            <w:r>
              <w:rPr>
                <w:rFonts w:eastAsiaTheme="minorEastAsia"/>
                <w:szCs w:val="21"/>
              </w:rPr>
              <w:t>7.05</w:t>
            </w:r>
          </w:p>
        </w:tc>
      </w:tr>
      <w:tr w:rsidR="00DB3715">
        <w:tc>
          <w:tcPr>
            <w:tcW w:w="817" w:type="dxa"/>
            <w:vAlign w:val="center"/>
          </w:tcPr>
          <w:p w:rsidR="00DB3715" w:rsidRDefault="003C5D9A">
            <w:pPr>
              <w:jc w:val="center"/>
            </w:pPr>
            <w:r>
              <w:rPr>
                <w:rFonts w:eastAsiaTheme="minorEastAsia"/>
                <w:szCs w:val="21"/>
              </w:rPr>
              <w:t>2</w:t>
            </w:r>
          </w:p>
        </w:tc>
        <w:tc>
          <w:tcPr>
            <w:tcW w:w="1276" w:type="dxa"/>
            <w:vAlign w:val="center"/>
          </w:tcPr>
          <w:p w:rsidR="00DB3715" w:rsidRDefault="003C5D9A">
            <w:pPr>
              <w:jc w:val="center"/>
            </w:pPr>
            <w:r>
              <w:rPr>
                <w:rFonts w:eastAsiaTheme="minorEastAsia"/>
                <w:szCs w:val="21"/>
              </w:rPr>
              <w:t>09969</w:t>
            </w:r>
          </w:p>
        </w:tc>
        <w:tc>
          <w:tcPr>
            <w:tcW w:w="1701" w:type="dxa"/>
            <w:vAlign w:val="center"/>
          </w:tcPr>
          <w:p w:rsidR="00DB3715" w:rsidRDefault="003C5D9A">
            <w:pPr>
              <w:jc w:val="center"/>
            </w:pPr>
            <w:r>
              <w:rPr>
                <w:rFonts w:eastAsiaTheme="minorEastAsia"/>
                <w:szCs w:val="21"/>
              </w:rPr>
              <w:t>诺诚健华</w:t>
            </w:r>
          </w:p>
        </w:tc>
        <w:tc>
          <w:tcPr>
            <w:tcW w:w="1559" w:type="dxa"/>
            <w:vAlign w:val="center"/>
          </w:tcPr>
          <w:p w:rsidR="00DB3715" w:rsidRDefault="003C5D9A">
            <w:pPr>
              <w:jc w:val="right"/>
            </w:pPr>
            <w:r>
              <w:rPr>
                <w:rFonts w:eastAsiaTheme="minorEastAsia"/>
                <w:szCs w:val="21"/>
              </w:rPr>
              <w:t>106,000.00</w:t>
            </w:r>
          </w:p>
        </w:tc>
        <w:tc>
          <w:tcPr>
            <w:tcW w:w="1932" w:type="dxa"/>
            <w:vAlign w:val="center"/>
          </w:tcPr>
          <w:p w:rsidR="00DB3715" w:rsidRDefault="003C5D9A">
            <w:pPr>
              <w:jc w:val="right"/>
            </w:pPr>
            <w:r>
              <w:rPr>
                <w:rFonts w:eastAsiaTheme="minorEastAsia"/>
                <w:szCs w:val="21"/>
              </w:rPr>
              <w:t>661,440.00</w:t>
            </w:r>
          </w:p>
        </w:tc>
        <w:tc>
          <w:tcPr>
            <w:tcW w:w="1612" w:type="dxa"/>
            <w:vAlign w:val="center"/>
          </w:tcPr>
          <w:p w:rsidR="00DB3715" w:rsidRDefault="003C5D9A">
            <w:pPr>
              <w:jc w:val="right"/>
            </w:pPr>
            <w:r>
              <w:rPr>
                <w:rFonts w:eastAsiaTheme="minorEastAsia"/>
                <w:szCs w:val="21"/>
              </w:rPr>
              <w:t>5.24</w:t>
            </w:r>
          </w:p>
        </w:tc>
      </w:tr>
      <w:tr w:rsidR="00DB3715">
        <w:tc>
          <w:tcPr>
            <w:tcW w:w="817" w:type="dxa"/>
            <w:vAlign w:val="center"/>
          </w:tcPr>
          <w:p w:rsidR="00DB3715" w:rsidRDefault="003C5D9A">
            <w:pPr>
              <w:jc w:val="center"/>
            </w:pPr>
            <w:r>
              <w:rPr>
                <w:rFonts w:eastAsiaTheme="minorEastAsia"/>
                <w:szCs w:val="21"/>
              </w:rPr>
              <w:t>3</w:t>
            </w:r>
          </w:p>
        </w:tc>
        <w:tc>
          <w:tcPr>
            <w:tcW w:w="1276" w:type="dxa"/>
            <w:vAlign w:val="center"/>
          </w:tcPr>
          <w:p w:rsidR="00DB3715" w:rsidRDefault="003C5D9A">
            <w:pPr>
              <w:jc w:val="center"/>
            </w:pPr>
            <w:r>
              <w:rPr>
                <w:rFonts w:eastAsiaTheme="minorEastAsia"/>
                <w:szCs w:val="21"/>
              </w:rPr>
              <w:t>301080</w:t>
            </w:r>
          </w:p>
        </w:tc>
        <w:tc>
          <w:tcPr>
            <w:tcW w:w="1701" w:type="dxa"/>
            <w:vAlign w:val="center"/>
          </w:tcPr>
          <w:p w:rsidR="00DB3715" w:rsidRDefault="003C5D9A">
            <w:pPr>
              <w:jc w:val="center"/>
            </w:pPr>
            <w:r>
              <w:rPr>
                <w:rFonts w:eastAsiaTheme="minorEastAsia"/>
                <w:szCs w:val="21"/>
              </w:rPr>
              <w:t>百普赛斯</w:t>
            </w:r>
          </w:p>
        </w:tc>
        <w:tc>
          <w:tcPr>
            <w:tcW w:w="1559" w:type="dxa"/>
            <w:vAlign w:val="center"/>
          </w:tcPr>
          <w:p w:rsidR="00DB3715" w:rsidRDefault="003C5D9A">
            <w:pPr>
              <w:jc w:val="right"/>
            </w:pPr>
            <w:r>
              <w:rPr>
                <w:rFonts w:eastAsiaTheme="minorEastAsia"/>
                <w:szCs w:val="21"/>
              </w:rPr>
              <w:t>9,900.00</w:t>
            </w:r>
          </w:p>
        </w:tc>
        <w:tc>
          <w:tcPr>
            <w:tcW w:w="1932" w:type="dxa"/>
            <w:vAlign w:val="center"/>
          </w:tcPr>
          <w:p w:rsidR="00DB3715" w:rsidRDefault="003C5D9A">
            <w:pPr>
              <w:jc w:val="right"/>
            </w:pPr>
            <w:r>
              <w:rPr>
                <w:rFonts w:eastAsiaTheme="minorEastAsia"/>
                <w:szCs w:val="21"/>
              </w:rPr>
              <w:t>583,506.00</w:t>
            </w:r>
          </w:p>
        </w:tc>
        <w:tc>
          <w:tcPr>
            <w:tcW w:w="1612" w:type="dxa"/>
            <w:vAlign w:val="center"/>
          </w:tcPr>
          <w:p w:rsidR="00DB3715" w:rsidRDefault="003C5D9A">
            <w:pPr>
              <w:jc w:val="right"/>
            </w:pPr>
            <w:r>
              <w:rPr>
                <w:rFonts w:eastAsiaTheme="minorEastAsia"/>
                <w:szCs w:val="21"/>
              </w:rPr>
              <w:t>4.62</w:t>
            </w:r>
          </w:p>
        </w:tc>
      </w:tr>
      <w:tr w:rsidR="00DB3715">
        <w:tc>
          <w:tcPr>
            <w:tcW w:w="817" w:type="dxa"/>
            <w:vAlign w:val="center"/>
          </w:tcPr>
          <w:p w:rsidR="00DB3715" w:rsidRDefault="003C5D9A">
            <w:pPr>
              <w:jc w:val="center"/>
            </w:pPr>
            <w:r>
              <w:rPr>
                <w:rFonts w:eastAsiaTheme="minorEastAsia"/>
                <w:szCs w:val="21"/>
              </w:rPr>
              <w:t>4</w:t>
            </w:r>
          </w:p>
        </w:tc>
        <w:tc>
          <w:tcPr>
            <w:tcW w:w="1276" w:type="dxa"/>
            <w:vAlign w:val="center"/>
          </w:tcPr>
          <w:p w:rsidR="00DB3715" w:rsidRDefault="003C5D9A">
            <w:pPr>
              <w:jc w:val="center"/>
            </w:pPr>
            <w:r>
              <w:rPr>
                <w:rFonts w:eastAsiaTheme="minorEastAsia"/>
                <w:szCs w:val="21"/>
              </w:rPr>
              <w:t>688235</w:t>
            </w:r>
          </w:p>
        </w:tc>
        <w:tc>
          <w:tcPr>
            <w:tcW w:w="1701" w:type="dxa"/>
            <w:vAlign w:val="center"/>
          </w:tcPr>
          <w:p w:rsidR="00DB3715" w:rsidRDefault="003C5D9A">
            <w:pPr>
              <w:jc w:val="center"/>
            </w:pPr>
            <w:r>
              <w:rPr>
                <w:rFonts w:eastAsiaTheme="minorEastAsia"/>
                <w:szCs w:val="21"/>
              </w:rPr>
              <w:t>百济神州</w:t>
            </w:r>
          </w:p>
        </w:tc>
        <w:tc>
          <w:tcPr>
            <w:tcW w:w="1559" w:type="dxa"/>
            <w:vAlign w:val="center"/>
          </w:tcPr>
          <w:p w:rsidR="00DB3715" w:rsidRDefault="003C5D9A">
            <w:pPr>
              <w:jc w:val="right"/>
            </w:pPr>
            <w:r>
              <w:rPr>
                <w:rFonts w:eastAsiaTheme="minorEastAsia"/>
                <w:szCs w:val="21"/>
              </w:rPr>
              <w:t>2,222.00</w:t>
            </w:r>
          </w:p>
        </w:tc>
        <w:tc>
          <w:tcPr>
            <w:tcW w:w="1932" w:type="dxa"/>
            <w:vAlign w:val="center"/>
          </w:tcPr>
          <w:p w:rsidR="00DB3715" w:rsidRDefault="003C5D9A">
            <w:pPr>
              <w:jc w:val="right"/>
            </w:pPr>
            <w:r>
              <w:rPr>
                <w:rFonts w:eastAsiaTheme="minorEastAsia"/>
                <w:szCs w:val="21"/>
              </w:rPr>
              <w:t>308,946.88</w:t>
            </w:r>
          </w:p>
        </w:tc>
        <w:tc>
          <w:tcPr>
            <w:tcW w:w="1612" w:type="dxa"/>
            <w:vAlign w:val="center"/>
          </w:tcPr>
          <w:p w:rsidR="00DB3715" w:rsidRDefault="003C5D9A">
            <w:pPr>
              <w:jc w:val="right"/>
            </w:pPr>
            <w:r>
              <w:rPr>
                <w:rFonts w:eastAsiaTheme="minorEastAsia"/>
                <w:szCs w:val="21"/>
              </w:rPr>
              <w:t>2.45</w:t>
            </w:r>
          </w:p>
        </w:tc>
      </w:tr>
      <w:tr w:rsidR="00DB3715">
        <w:tc>
          <w:tcPr>
            <w:tcW w:w="817" w:type="dxa"/>
            <w:vAlign w:val="center"/>
          </w:tcPr>
          <w:p w:rsidR="00DB3715" w:rsidRDefault="003C5D9A">
            <w:pPr>
              <w:jc w:val="center"/>
            </w:pPr>
            <w:r>
              <w:rPr>
                <w:rFonts w:eastAsiaTheme="minorEastAsia"/>
                <w:szCs w:val="21"/>
              </w:rPr>
              <w:lastRenderedPageBreak/>
              <w:t>4</w:t>
            </w:r>
          </w:p>
        </w:tc>
        <w:tc>
          <w:tcPr>
            <w:tcW w:w="1276" w:type="dxa"/>
            <w:vAlign w:val="center"/>
          </w:tcPr>
          <w:p w:rsidR="00DB3715" w:rsidRDefault="003C5D9A">
            <w:pPr>
              <w:jc w:val="center"/>
            </w:pPr>
            <w:r>
              <w:rPr>
                <w:rFonts w:eastAsiaTheme="minorEastAsia"/>
                <w:szCs w:val="21"/>
              </w:rPr>
              <w:t>06160</w:t>
            </w:r>
          </w:p>
        </w:tc>
        <w:tc>
          <w:tcPr>
            <w:tcW w:w="1701" w:type="dxa"/>
            <w:vAlign w:val="center"/>
          </w:tcPr>
          <w:p w:rsidR="00DB3715" w:rsidRDefault="003C5D9A">
            <w:pPr>
              <w:jc w:val="center"/>
            </w:pPr>
            <w:r>
              <w:rPr>
                <w:rFonts w:eastAsiaTheme="minorEastAsia"/>
                <w:szCs w:val="21"/>
              </w:rPr>
              <w:t>百济神州</w:t>
            </w:r>
          </w:p>
        </w:tc>
        <w:tc>
          <w:tcPr>
            <w:tcW w:w="1559" w:type="dxa"/>
            <w:vAlign w:val="center"/>
          </w:tcPr>
          <w:p w:rsidR="00DB3715" w:rsidRDefault="003C5D9A">
            <w:pPr>
              <w:jc w:val="right"/>
            </w:pPr>
            <w:r>
              <w:rPr>
                <w:rFonts w:eastAsiaTheme="minorEastAsia"/>
                <w:szCs w:val="21"/>
              </w:rPr>
              <w:t>2,400.00</w:t>
            </w:r>
          </w:p>
        </w:tc>
        <w:tc>
          <w:tcPr>
            <w:tcW w:w="1932" w:type="dxa"/>
            <w:vAlign w:val="center"/>
          </w:tcPr>
          <w:p w:rsidR="00DB3715" w:rsidRDefault="003C5D9A">
            <w:pPr>
              <w:jc w:val="right"/>
            </w:pPr>
            <w:r>
              <w:rPr>
                <w:rFonts w:eastAsiaTheme="minorEastAsia"/>
                <w:szCs w:val="21"/>
              </w:rPr>
              <w:t>239,448.00</w:t>
            </w:r>
          </w:p>
        </w:tc>
        <w:tc>
          <w:tcPr>
            <w:tcW w:w="1612" w:type="dxa"/>
            <w:vAlign w:val="center"/>
          </w:tcPr>
          <w:p w:rsidR="00DB3715" w:rsidRDefault="003C5D9A">
            <w:pPr>
              <w:jc w:val="right"/>
            </w:pPr>
            <w:r>
              <w:rPr>
                <w:rFonts w:eastAsiaTheme="minorEastAsia"/>
                <w:szCs w:val="21"/>
              </w:rPr>
              <w:t>1.90</w:t>
            </w:r>
          </w:p>
        </w:tc>
      </w:tr>
      <w:tr w:rsidR="00DB3715">
        <w:tc>
          <w:tcPr>
            <w:tcW w:w="817" w:type="dxa"/>
            <w:vAlign w:val="center"/>
          </w:tcPr>
          <w:p w:rsidR="00DB3715" w:rsidRDefault="003C5D9A">
            <w:pPr>
              <w:jc w:val="center"/>
            </w:pPr>
            <w:r>
              <w:rPr>
                <w:rFonts w:eastAsiaTheme="minorEastAsia"/>
                <w:szCs w:val="21"/>
              </w:rPr>
              <w:t>5</w:t>
            </w:r>
          </w:p>
        </w:tc>
        <w:tc>
          <w:tcPr>
            <w:tcW w:w="1276" w:type="dxa"/>
            <w:vAlign w:val="center"/>
          </w:tcPr>
          <w:p w:rsidR="00DB3715" w:rsidRDefault="003C5D9A">
            <w:pPr>
              <w:jc w:val="center"/>
            </w:pPr>
            <w:r>
              <w:rPr>
                <w:rFonts w:eastAsiaTheme="minorEastAsia"/>
                <w:szCs w:val="21"/>
              </w:rPr>
              <w:t>300760</w:t>
            </w:r>
          </w:p>
        </w:tc>
        <w:tc>
          <w:tcPr>
            <w:tcW w:w="1701" w:type="dxa"/>
            <w:vAlign w:val="center"/>
          </w:tcPr>
          <w:p w:rsidR="00DB3715" w:rsidRDefault="003C5D9A">
            <w:pPr>
              <w:jc w:val="center"/>
            </w:pPr>
            <w:r>
              <w:rPr>
                <w:rFonts w:eastAsiaTheme="minorEastAsia"/>
                <w:szCs w:val="21"/>
              </w:rPr>
              <w:t>迈瑞医疗</w:t>
            </w:r>
          </w:p>
        </w:tc>
        <w:tc>
          <w:tcPr>
            <w:tcW w:w="1559" w:type="dxa"/>
            <w:vAlign w:val="center"/>
          </w:tcPr>
          <w:p w:rsidR="00DB3715" w:rsidRDefault="003C5D9A">
            <w:pPr>
              <w:jc w:val="right"/>
            </w:pPr>
            <w:r>
              <w:rPr>
                <w:rFonts w:eastAsiaTheme="minorEastAsia"/>
                <w:szCs w:val="21"/>
              </w:rPr>
              <w:t>1,800.00</w:t>
            </w:r>
          </w:p>
        </w:tc>
        <w:tc>
          <w:tcPr>
            <w:tcW w:w="1932" w:type="dxa"/>
            <w:vAlign w:val="center"/>
          </w:tcPr>
          <w:p w:rsidR="00DB3715" w:rsidRDefault="003C5D9A">
            <w:pPr>
              <w:jc w:val="right"/>
            </w:pPr>
            <w:r>
              <w:rPr>
                <w:rFonts w:eastAsiaTheme="minorEastAsia"/>
                <w:szCs w:val="21"/>
              </w:rPr>
              <w:t>523,080.00</w:t>
            </w:r>
          </w:p>
        </w:tc>
        <w:tc>
          <w:tcPr>
            <w:tcW w:w="1612" w:type="dxa"/>
            <w:vAlign w:val="center"/>
          </w:tcPr>
          <w:p w:rsidR="00DB3715" w:rsidRDefault="003C5D9A">
            <w:pPr>
              <w:jc w:val="right"/>
            </w:pPr>
            <w:r>
              <w:rPr>
                <w:rFonts w:eastAsiaTheme="minorEastAsia"/>
                <w:szCs w:val="21"/>
              </w:rPr>
              <w:t>4.14</w:t>
            </w:r>
          </w:p>
        </w:tc>
      </w:tr>
      <w:tr w:rsidR="00DB3715">
        <w:tc>
          <w:tcPr>
            <w:tcW w:w="817" w:type="dxa"/>
            <w:vAlign w:val="center"/>
          </w:tcPr>
          <w:p w:rsidR="00DB3715" w:rsidRDefault="003C5D9A">
            <w:pPr>
              <w:jc w:val="center"/>
            </w:pPr>
            <w:r>
              <w:rPr>
                <w:rFonts w:eastAsiaTheme="minorEastAsia"/>
                <w:szCs w:val="21"/>
              </w:rPr>
              <w:t>6</w:t>
            </w:r>
          </w:p>
        </w:tc>
        <w:tc>
          <w:tcPr>
            <w:tcW w:w="1276" w:type="dxa"/>
            <w:vAlign w:val="center"/>
          </w:tcPr>
          <w:p w:rsidR="00DB3715" w:rsidRDefault="003C5D9A">
            <w:pPr>
              <w:jc w:val="center"/>
            </w:pPr>
            <w:r>
              <w:rPr>
                <w:rFonts w:eastAsiaTheme="minorEastAsia"/>
                <w:szCs w:val="21"/>
              </w:rPr>
              <w:t>000963</w:t>
            </w:r>
          </w:p>
        </w:tc>
        <w:tc>
          <w:tcPr>
            <w:tcW w:w="1701" w:type="dxa"/>
            <w:vAlign w:val="center"/>
          </w:tcPr>
          <w:p w:rsidR="00DB3715" w:rsidRDefault="003C5D9A">
            <w:pPr>
              <w:jc w:val="center"/>
            </w:pPr>
            <w:r>
              <w:rPr>
                <w:rFonts w:eastAsiaTheme="minorEastAsia"/>
                <w:szCs w:val="21"/>
              </w:rPr>
              <w:t>华东医药</w:t>
            </w:r>
          </w:p>
        </w:tc>
        <w:tc>
          <w:tcPr>
            <w:tcW w:w="1559" w:type="dxa"/>
            <w:vAlign w:val="center"/>
          </w:tcPr>
          <w:p w:rsidR="00DB3715" w:rsidRDefault="003C5D9A">
            <w:pPr>
              <w:jc w:val="right"/>
            </w:pPr>
            <w:r>
              <w:rPr>
                <w:rFonts w:eastAsiaTheme="minorEastAsia"/>
                <w:szCs w:val="21"/>
              </w:rPr>
              <w:t>11,200.00</w:t>
            </w:r>
          </w:p>
        </w:tc>
        <w:tc>
          <w:tcPr>
            <w:tcW w:w="1932" w:type="dxa"/>
            <w:vAlign w:val="center"/>
          </w:tcPr>
          <w:p w:rsidR="00DB3715" w:rsidRDefault="003C5D9A">
            <w:pPr>
              <w:jc w:val="right"/>
            </w:pPr>
            <w:r>
              <w:rPr>
                <w:rFonts w:eastAsiaTheme="minorEastAsia"/>
                <w:szCs w:val="21"/>
              </w:rPr>
              <w:t>464,352.00</w:t>
            </w:r>
          </w:p>
        </w:tc>
        <w:tc>
          <w:tcPr>
            <w:tcW w:w="1612" w:type="dxa"/>
            <w:vAlign w:val="center"/>
          </w:tcPr>
          <w:p w:rsidR="00DB3715" w:rsidRDefault="003C5D9A">
            <w:pPr>
              <w:jc w:val="right"/>
            </w:pPr>
            <w:r>
              <w:rPr>
                <w:rFonts w:eastAsiaTheme="minorEastAsia"/>
                <w:szCs w:val="21"/>
              </w:rPr>
              <w:t>3.68</w:t>
            </w:r>
          </w:p>
        </w:tc>
      </w:tr>
      <w:tr w:rsidR="00DB3715">
        <w:tc>
          <w:tcPr>
            <w:tcW w:w="817" w:type="dxa"/>
            <w:vAlign w:val="center"/>
          </w:tcPr>
          <w:p w:rsidR="00DB3715" w:rsidRDefault="003C5D9A">
            <w:pPr>
              <w:jc w:val="center"/>
            </w:pPr>
            <w:r>
              <w:rPr>
                <w:rFonts w:eastAsiaTheme="minorEastAsia"/>
                <w:szCs w:val="21"/>
              </w:rPr>
              <w:t>7</w:t>
            </w:r>
          </w:p>
        </w:tc>
        <w:tc>
          <w:tcPr>
            <w:tcW w:w="1276" w:type="dxa"/>
            <w:vAlign w:val="center"/>
          </w:tcPr>
          <w:p w:rsidR="00DB3715" w:rsidRDefault="003C5D9A">
            <w:pPr>
              <w:jc w:val="center"/>
            </w:pPr>
            <w:r>
              <w:rPr>
                <w:rFonts w:eastAsiaTheme="minorEastAsia"/>
                <w:szCs w:val="21"/>
              </w:rPr>
              <w:t>688789</w:t>
            </w:r>
          </w:p>
        </w:tc>
        <w:tc>
          <w:tcPr>
            <w:tcW w:w="1701" w:type="dxa"/>
            <w:vAlign w:val="center"/>
          </w:tcPr>
          <w:p w:rsidR="00DB3715" w:rsidRDefault="003C5D9A">
            <w:pPr>
              <w:jc w:val="center"/>
            </w:pPr>
            <w:r>
              <w:rPr>
                <w:rFonts w:eastAsiaTheme="minorEastAsia"/>
                <w:szCs w:val="21"/>
              </w:rPr>
              <w:t>宏华数科</w:t>
            </w:r>
          </w:p>
        </w:tc>
        <w:tc>
          <w:tcPr>
            <w:tcW w:w="1559" w:type="dxa"/>
            <w:vAlign w:val="center"/>
          </w:tcPr>
          <w:p w:rsidR="00DB3715" w:rsidRDefault="003C5D9A">
            <w:pPr>
              <w:jc w:val="right"/>
            </w:pPr>
            <w:r>
              <w:rPr>
                <w:rFonts w:eastAsiaTheme="minorEastAsia"/>
                <w:szCs w:val="21"/>
              </w:rPr>
              <w:t>4,638.00</w:t>
            </w:r>
          </w:p>
        </w:tc>
        <w:tc>
          <w:tcPr>
            <w:tcW w:w="1932" w:type="dxa"/>
            <w:vAlign w:val="center"/>
          </w:tcPr>
          <w:p w:rsidR="00DB3715" w:rsidRDefault="003C5D9A">
            <w:pPr>
              <w:jc w:val="right"/>
            </w:pPr>
            <w:r>
              <w:rPr>
                <w:rFonts w:eastAsiaTheme="minorEastAsia"/>
                <w:szCs w:val="21"/>
              </w:rPr>
              <w:t>463,382.58</w:t>
            </w:r>
          </w:p>
        </w:tc>
        <w:tc>
          <w:tcPr>
            <w:tcW w:w="1612" w:type="dxa"/>
            <w:vAlign w:val="center"/>
          </w:tcPr>
          <w:p w:rsidR="00DB3715" w:rsidRDefault="003C5D9A">
            <w:pPr>
              <w:jc w:val="right"/>
            </w:pPr>
            <w:r>
              <w:rPr>
                <w:rFonts w:eastAsiaTheme="minorEastAsia"/>
                <w:szCs w:val="21"/>
              </w:rPr>
              <w:t>3.67</w:t>
            </w:r>
          </w:p>
        </w:tc>
      </w:tr>
      <w:tr w:rsidR="00DB3715">
        <w:tc>
          <w:tcPr>
            <w:tcW w:w="817" w:type="dxa"/>
            <w:vAlign w:val="center"/>
          </w:tcPr>
          <w:p w:rsidR="00DB3715" w:rsidRDefault="003C5D9A">
            <w:pPr>
              <w:jc w:val="center"/>
            </w:pPr>
            <w:r>
              <w:rPr>
                <w:rFonts w:eastAsiaTheme="minorEastAsia"/>
                <w:szCs w:val="21"/>
              </w:rPr>
              <w:t>8</w:t>
            </w:r>
          </w:p>
        </w:tc>
        <w:tc>
          <w:tcPr>
            <w:tcW w:w="1276" w:type="dxa"/>
            <w:vAlign w:val="center"/>
          </w:tcPr>
          <w:p w:rsidR="00DB3715" w:rsidRDefault="003C5D9A">
            <w:pPr>
              <w:jc w:val="center"/>
            </w:pPr>
            <w:r>
              <w:rPr>
                <w:rFonts w:eastAsiaTheme="minorEastAsia"/>
                <w:szCs w:val="21"/>
              </w:rPr>
              <w:t>300253</w:t>
            </w:r>
          </w:p>
        </w:tc>
        <w:tc>
          <w:tcPr>
            <w:tcW w:w="1701" w:type="dxa"/>
            <w:vAlign w:val="center"/>
          </w:tcPr>
          <w:p w:rsidR="00DB3715" w:rsidRDefault="003C5D9A">
            <w:pPr>
              <w:jc w:val="center"/>
            </w:pPr>
            <w:r>
              <w:rPr>
                <w:rFonts w:eastAsiaTheme="minorEastAsia"/>
                <w:szCs w:val="21"/>
              </w:rPr>
              <w:t>卫宁健康</w:t>
            </w:r>
          </w:p>
        </w:tc>
        <w:tc>
          <w:tcPr>
            <w:tcW w:w="1559" w:type="dxa"/>
            <w:vAlign w:val="center"/>
          </w:tcPr>
          <w:p w:rsidR="00DB3715" w:rsidRDefault="003C5D9A">
            <w:pPr>
              <w:jc w:val="right"/>
            </w:pPr>
            <w:r>
              <w:rPr>
                <w:rFonts w:eastAsiaTheme="minorEastAsia"/>
                <w:szCs w:val="21"/>
              </w:rPr>
              <w:t>59,400.00</w:t>
            </w:r>
          </w:p>
        </w:tc>
        <w:tc>
          <w:tcPr>
            <w:tcW w:w="1932" w:type="dxa"/>
            <w:vAlign w:val="center"/>
          </w:tcPr>
          <w:p w:rsidR="00DB3715" w:rsidRDefault="003C5D9A">
            <w:pPr>
              <w:jc w:val="right"/>
            </w:pPr>
            <w:r>
              <w:rPr>
                <w:rFonts w:eastAsiaTheme="minorEastAsia"/>
                <w:szCs w:val="21"/>
              </w:rPr>
              <w:t>427,086.00</w:t>
            </w:r>
          </w:p>
        </w:tc>
        <w:tc>
          <w:tcPr>
            <w:tcW w:w="1612" w:type="dxa"/>
            <w:vAlign w:val="center"/>
          </w:tcPr>
          <w:p w:rsidR="00DB3715" w:rsidRDefault="003C5D9A">
            <w:pPr>
              <w:jc w:val="right"/>
            </w:pPr>
            <w:r>
              <w:rPr>
                <w:rFonts w:eastAsiaTheme="minorEastAsia"/>
                <w:szCs w:val="21"/>
              </w:rPr>
              <w:t>3.38</w:t>
            </w:r>
          </w:p>
        </w:tc>
      </w:tr>
      <w:tr w:rsidR="00DB3715">
        <w:tc>
          <w:tcPr>
            <w:tcW w:w="817" w:type="dxa"/>
            <w:vAlign w:val="center"/>
          </w:tcPr>
          <w:p w:rsidR="00DB3715" w:rsidRDefault="003C5D9A">
            <w:pPr>
              <w:jc w:val="center"/>
            </w:pPr>
            <w:r>
              <w:rPr>
                <w:rFonts w:eastAsiaTheme="minorEastAsia"/>
                <w:szCs w:val="21"/>
              </w:rPr>
              <w:t>9</w:t>
            </w:r>
          </w:p>
        </w:tc>
        <w:tc>
          <w:tcPr>
            <w:tcW w:w="1276" w:type="dxa"/>
            <w:vAlign w:val="center"/>
          </w:tcPr>
          <w:p w:rsidR="00DB3715" w:rsidRDefault="003C5D9A">
            <w:pPr>
              <w:jc w:val="center"/>
            </w:pPr>
            <w:r>
              <w:rPr>
                <w:rFonts w:eastAsiaTheme="minorEastAsia"/>
                <w:szCs w:val="21"/>
              </w:rPr>
              <w:t>688271</w:t>
            </w:r>
          </w:p>
        </w:tc>
        <w:tc>
          <w:tcPr>
            <w:tcW w:w="1701" w:type="dxa"/>
            <w:vAlign w:val="center"/>
          </w:tcPr>
          <w:p w:rsidR="00DB3715" w:rsidRDefault="003C5D9A">
            <w:pPr>
              <w:jc w:val="center"/>
            </w:pPr>
            <w:r>
              <w:rPr>
                <w:rFonts w:eastAsiaTheme="minorEastAsia"/>
                <w:szCs w:val="21"/>
              </w:rPr>
              <w:t>联影医疗</w:t>
            </w:r>
          </w:p>
        </w:tc>
        <w:tc>
          <w:tcPr>
            <w:tcW w:w="1559" w:type="dxa"/>
            <w:vAlign w:val="center"/>
          </w:tcPr>
          <w:p w:rsidR="00DB3715" w:rsidRDefault="003C5D9A">
            <w:pPr>
              <w:jc w:val="right"/>
            </w:pPr>
            <w:r>
              <w:rPr>
                <w:rFonts w:eastAsiaTheme="minorEastAsia"/>
                <w:szCs w:val="21"/>
              </w:rPr>
              <w:t>2,894.00</w:t>
            </w:r>
          </w:p>
        </w:tc>
        <w:tc>
          <w:tcPr>
            <w:tcW w:w="1932" w:type="dxa"/>
            <w:vAlign w:val="center"/>
          </w:tcPr>
          <w:p w:rsidR="00DB3715" w:rsidRDefault="003C5D9A">
            <w:pPr>
              <w:jc w:val="right"/>
            </w:pPr>
            <w:r>
              <w:rPr>
                <w:rFonts w:eastAsiaTheme="minorEastAsia"/>
                <w:szCs w:val="21"/>
              </w:rPr>
              <w:t>396,506.94</w:t>
            </w:r>
          </w:p>
        </w:tc>
        <w:tc>
          <w:tcPr>
            <w:tcW w:w="1612" w:type="dxa"/>
            <w:vAlign w:val="center"/>
          </w:tcPr>
          <w:p w:rsidR="00DB3715" w:rsidRDefault="003C5D9A">
            <w:pPr>
              <w:jc w:val="right"/>
            </w:pPr>
            <w:r>
              <w:rPr>
                <w:rFonts w:eastAsiaTheme="minorEastAsia"/>
                <w:szCs w:val="21"/>
              </w:rPr>
              <w:t>3.14</w:t>
            </w:r>
          </w:p>
        </w:tc>
      </w:tr>
      <w:tr w:rsidR="00DB3715">
        <w:tc>
          <w:tcPr>
            <w:tcW w:w="817" w:type="dxa"/>
            <w:vAlign w:val="center"/>
          </w:tcPr>
          <w:p w:rsidR="00DB3715" w:rsidRDefault="003C5D9A">
            <w:pPr>
              <w:jc w:val="center"/>
            </w:pPr>
            <w:r>
              <w:rPr>
                <w:rFonts w:eastAsiaTheme="minorEastAsia"/>
                <w:szCs w:val="21"/>
              </w:rPr>
              <w:t>10</w:t>
            </w:r>
          </w:p>
        </w:tc>
        <w:tc>
          <w:tcPr>
            <w:tcW w:w="1276" w:type="dxa"/>
            <w:vAlign w:val="center"/>
          </w:tcPr>
          <w:p w:rsidR="00DB3715" w:rsidRDefault="003C5D9A">
            <w:pPr>
              <w:jc w:val="center"/>
            </w:pPr>
            <w:r>
              <w:rPr>
                <w:rFonts w:eastAsiaTheme="minorEastAsia"/>
                <w:szCs w:val="21"/>
              </w:rPr>
              <w:t>688065</w:t>
            </w:r>
          </w:p>
        </w:tc>
        <w:tc>
          <w:tcPr>
            <w:tcW w:w="1701" w:type="dxa"/>
            <w:vAlign w:val="center"/>
          </w:tcPr>
          <w:p w:rsidR="00DB3715" w:rsidRDefault="003C5D9A">
            <w:pPr>
              <w:jc w:val="center"/>
            </w:pPr>
            <w:r>
              <w:rPr>
                <w:rFonts w:eastAsiaTheme="minorEastAsia"/>
                <w:szCs w:val="21"/>
              </w:rPr>
              <w:t>凯赛生物</w:t>
            </w:r>
          </w:p>
        </w:tc>
        <w:tc>
          <w:tcPr>
            <w:tcW w:w="1559" w:type="dxa"/>
            <w:vAlign w:val="center"/>
          </w:tcPr>
          <w:p w:rsidR="00DB3715" w:rsidRDefault="003C5D9A">
            <w:pPr>
              <w:jc w:val="right"/>
            </w:pPr>
            <w:r>
              <w:rPr>
                <w:rFonts w:eastAsiaTheme="minorEastAsia"/>
                <w:szCs w:val="21"/>
              </w:rPr>
              <w:t>6,796.00</w:t>
            </w:r>
          </w:p>
        </w:tc>
        <w:tc>
          <w:tcPr>
            <w:tcW w:w="1932" w:type="dxa"/>
            <w:vAlign w:val="center"/>
          </w:tcPr>
          <w:p w:rsidR="00DB3715" w:rsidRDefault="003C5D9A">
            <w:pPr>
              <w:jc w:val="right"/>
            </w:pPr>
            <w:r>
              <w:rPr>
                <w:rFonts w:eastAsiaTheme="minorEastAsia"/>
                <w:szCs w:val="21"/>
              </w:rPr>
              <w:t>373,644.08</w:t>
            </w:r>
          </w:p>
        </w:tc>
        <w:tc>
          <w:tcPr>
            <w:tcW w:w="1612" w:type="dxa"/>
            <w:vAlign w:val="center"/>
          </w:tcPr>
          <w:p w:rsidR="00DB3715" w:rsidRDefault="003C5D9A">
            <w:pPr>
              <w:jc w:val="right"/>
            </w:pPr>
            <w:r>
              <w:rPr>
                <w:rFonts w:eastAsiaTheme="minorEastAsia"/>
                <w:szCs w:val="21"/>
              </w:rPr>
              <w:t>2.96</w:t>
            </w:r>
          </w:p>
        </w:tc>
      </w:tr>
      <w:tr w:rsidR="00DB3715">
        <w:tc>
          <w:tcPr>
            <w:tcW w:w="817" w:type="dxa"/>
            <w:vAlign w:val="center"/>
          </w:tcPr>
          <w:p w:rsidR="00DB3715" w:rsidRDefault="003C5D9A">
            <w:pPr>
              <w:jc w:val="center"/>
            </w:pPr>
            <w:r>
              <w:rPr>
                <w:rFonts w:eastAsiaTheme="minorEastAsia"/>
                <w:szCs w:val="21"/>
              </w:rPr>
              <w:t>11</w:t>
            </w:r>
          </w:p>
        </w:tc>
        <w:tc>
          <w:tcPr>
            <w:tcW w:w="1276" w:type="dxa"/>
            <w:vAlign w:val="center"/>
          </w:tcPr>
          <w:p w:rsidR="00DB3715" w:rsidRDefault="003C5D9A">
            <w:pPr>
              <w:jc w:val="center"/>
            </w:pPr>
            <w:r>
              <w:rPr>
                <w:rFonts w:eastAsiaTheme="minorEastAsia"/>
                <w:szCs w:val="21"/>
              </w:rPr>
              <w:t>300633</w:t>
            </w:r>
          </w:p>
        </w:tc>
        <w:tc>
          <w:tcPr>
            <w:tcW w:w="1701" w:type="dxa"/>
            <w:vAlign w:val="center"/>
          </w:tcPr>
          <w:p w:rsidR="00DB3715" w:rsidRDefault="003C5D9A">
            <w:pPr>
              <w:jc w:val="center"/>
            </w:pPr>
            <w:r>
              <w:rPr>
                <w:rFonts w:eastAsiaTheme="minorEastAsia"/>
                <w:szCs w:val="21"/>
              </w:rPr>
              <w:t>开立医疗</w:t>
            </w:r>
          </w:p>
        </w:tc>
        <w:tc>
          <w:tcPr>
            <w:tcW w:w="1559" w:type="dxa"/>
            <w:vAlign w:val="center"/>
          </w:tcPr>
          <w:p w:rsidR="00DB3715" w:rsidRDefault="003C5D9A">
            <w:pPr>
              <w:jc w:val="right"/>
            </w:pPr>
            <w:r>
              <w:rPr>
                <w:rFonts w:eastAsiaTheme="minorEastAsia"/>
                <w:szCs w:val="21"/>
              </w:rPr>
              <w:t>7,700.00</w:t>
            </w:r>
          </w:p>
        </w:tc>
        <w:tc>
          <w:tcPr>
            <w:tcW w:w="1932" w:type="dxa"/>
            <w:vAlign w:val="center"/>
          </w:tcPr>
          <w:p w:rsidR="00DB3715" w:rsidRDefault="003C5D9A">
            <w:pPr>
              <w:jc w:val="right"/>
            </w:pPr>
            <w:r>
              <w:rPr>
                <w:rFonts w:eastAsiaTheme="minorEastAsia"/>
                <w:szCs w:val="21"/>
              </w:rPr>
              <w:t>364,210.00</w:t>
            </w:r>
          </w:p>
        </w:tc>
        <w:tc>
          <w:tcPr>
            <w:tcW w:w="1612" w:type="dxa"/>
            <w:vAlign w:val="center"/>
          </w:tcPr>
          <w:p w:rsidR="00DB3715" w:rsidRDefault="003C5D9A">
            <w:pPr>
              <w:jc w:val="right"/>
            </w:pPr>
            <w:r>
              <w:rPr>
                <w:rFonts w:eastAsiaTheme="minorEastAsia"/>
                <w:szCs w:val="21"/>
              </w:rPr>
              <w:t>2.88</w:t>
            </w:r>
          </w:p>
        </w:tc>
      </w:tr>
      <w:tr w:rsidR="00DB3715">
        <w:tc>
          <w:tcPr>
            <w:tcW w:w="817" w:type="dxa"/>
            <w:vAlign w:val="center"/>
          </w:tcPr>
          <w:p w:rsidR="00DB3715" w:rsidRDefault="003C5D9A">
            <w:pPr>
              <w:jc w:val="center"/>
            </w:pPr>
            <w:r>
              <w:rPr>
                <w:rFonts w:eastAsiaTheme="minorEastAsia"/>
                <w:szCs w:val="21"/>
              </w:rPr>
              <w:t>12</w:t>
            </w:r>
          </w:p>
        </w:tc>
        <w:tc>
          <w:tcPr>
            <w:tcW w:w="1276" w:type="dxa"/>
            <w:vAlign w:val="center"/>
          </w:tcPr>
          <w:p w:rsidR="00DB3715" w:rsidRDefault="003C5D9A">
            <w:pPr>
              <w:jc w:val="center"/>
            </w:pPr>
            <w:r>
              <w:rPr>
                <w:rFonts w:eastAsiaTheme="minorEastAsia"/>
                <w:szCs w:val="21"/>
              </w:rPr>
              <w:t>02162</w:t>
            </w:r>
          </w:p>
        </w:tc>
        <w:tc>
          <w:tcPr>
            <w:tcW w:w="1701" w:type="dxa"/>
            <w:vAlign w:val="center"/>
          </w:tcPr>
          <w:p w:rsidR="00DB3715" w:rsidRDefault="003C5D9A">
            <w:pPr>
              <w:jc w:val="center"/>
            </w:pPr>
            <w:r>
              <w:rPr>
                <w:rFonts w:eastAsiaTheme="minorEastAsia"/>
                <w:szCs w:val="21"/>
              </w:rPr>
              <w:t>康诺亚－Ｂ</w:t>
            </w:r>
          </w:p>
        </w:tc>
        <w:tc>
          <w:tcPr>
            <w:tcW w:w="1559" w:type="dxa"/>
            <w:vAlign w:val="center"/>
          </w:tcPr>
          <w:p w:rsidR="00DB3715" w:rsidRDefault="003C5D9A">
            <w:pPr>
              <w:jc w:val="right"/>
            </w:pPr>
            <w:r>
              <w:rPr>
                <w:rFonts w:eastAsiaTheme="minorEastAsia"/>
                <w:szCs w:val="21"/>
              </w:rPr>
              <w:t>8,000.00</w:t>
            </w:r>
          </w:p>
        </w:tc>
        <w:tc>
          <w:tcPr>
            <w:tcW w:w="1932" w:type="dxa"/>
            <w:vAlign w:val="center"/>
          </w:tcPr>
          <w:p w:rsidR="00DB3715" w:rsidRDefault="003C5D9A">
            <w:pPr>
              <w:jc w:val="right"/>
            </w:pPr>
            <w:r>
              <w:rPr>
                <w:rFonts w:eastAsiaTheme="minorEastAsia"/>
                <w:szCs w:val="21"/>
              </w:rPr>
              <w:t>356,000.00</w:t>
            </w:r>
          </w:p>
        </w:tc>
        <w:tc>
          <w:tcPr>
            <w:tcW w:w="1612" w:type="dxa"/>
            <w:vAlign w:val="center"/>
          </w:tcPr>
          <w:p w:rsidR="00DB3715" w:rsidRDefault="003C5D9A">
            <w:pPr>
              <w:jc w:val="right"/>
            </w:pPr>
            <w:r>
              <w:rPr>
                <w:rFonts w:eastAsiaTheme="minorEastAsia"/>
                <w:szCs w:val="21"/>
              </w:rPr>
              <w:t>2.82</w:t>
            </w:r>
          </w:p>
        </w:tc>
      </w:tr>
      <w:tr w:rsidR="00DB3715">
        <w:tc>
          <w:tcPr>
            <w:tcW w:w="817" w:type="dxa"/>
            <w:vAlign w:val="center"/>
          </w:tcPr>
          <w:p w:rsidR="00DB3715" w:rsidRDefault="003C5D9A">
            <w:pPr>
              <w:jc w:val="center"/>
            </w:pPr>
            <w:r>
              <w:rPr>
                <w:rFonts w:eastAsiaTheme="minorEastAsia"/>
                <w:szCs w:val="21"/>
              </w:rPr>
              <w:t>13</w:t>
            </w:r>
          </w:p>
        </w:tc>
        <w:tc>
          <w:tcPr>
            <w:tcW w:w="1276" w:type="dxa"/>
            <w:vAlign w:val="center"/>
          </w:tcPr>
          <w:p w:rsidR="00DB3715" w:rsidRDefault="003C5D9A">
            <w:pPr>
              <w:jc w:val="center"/>
            </w:pPr>
            <w:r>
              <w:rPr>
                <w:rFonts w:eastAsiaTheme="minorEastAsia"/>
                <w:szCs w:val="21"/>
              </w:rPr>
              <w:t>300049</w:t>
            </w:r>
          </w:p>
        </w:tc>
        <w:tc>
          <w:tcPr>
            <w:tcW w:w="1701" w:type="dxa"/>
            <w:vAlign w:val="center"/>
          </w:tcPr>
          <w:p w:rsidR="00DB3715" w:rsidRDefault="003C5D9A">
            <w:pPr>
              <w:jc w:val="center"/>
            </w:pPr>
            <w:r>
              <w:rPr>
                <w:rFonts w:eastAsiaTheme="minorEastAsia"/>
                <w:szCs w:val="21"/>
              </w:rPr>
              <w:t>福瑞股份</w:t>
            </w:r>
          </w:p>
        </w:tc>
        <w:tc>
          <w:tcPr>
            <w:tcW w:w="1559" w:type="dxa"/>
            <w:vAlign w:val="center"/>
          </w:tcPr>
          <w:p w:rsidR="00DB3715" w:rsidRDefault="003C5D9A">
            <w:pPr>
              <w:jc w:val="right"/>
            </w:pPr>
            <w:r>
              <w:rPr>
                <w:rFonts w:eastAsiaTheme="minorEastAsia"/>
                <w:szCs w:val="21"/>
              </w:rPr>
              <w:t>7,000.00</w:t>
            </w:r>
          </w:p>
        </w:tc>
        <w:tc>
          <w:tcPr>
            <w:tcW w:w="1932" w:type="dxa"/>
            <w:vAlign w:val="center"/>
          </w:tcPr>
          <w:p w:rsidR="00DB3715" w:rsidRDefault="003C5D9A">
            <w:pPr>
              <w:jc w:val="right"/>
            </w:pPr>
            <w:r>
              <w:rPr>
                <w:rFonts w:eastAsiaTheme="minorEastAsia"/>
                <w:szCs w:val="21"/>
              </w:rPr>
              <w:t>305,130.00</w:t>
            </w:r>
          </w:p>
        </w:tc>
        <w:tc>
          <w:tcPr>
            <w:tcW w:w="1612" w:type="dxa"/>
            <w:vAlign w:val="center"/>
          </w:tcPr>
          <w:p w:rsidR="00DB3715" w:rsidRDefault="003C5D9A">
            <w:pPr>
              <w:jc w:val="right"/>
            </w:pPr>
            <w:r>
              <w:rPr>
                <w:rFonts w:eastAsiaTheme="minorEastAsia"/>
                <w:szCs w:val="21"/>
              </w:rPr>
              <w:t>2.42</w:t>
            </w:r>
          </w:p>
        </w:tc>
      </w:tr>
      <w:tr w:rsidR="00DB3715">
        <w:tc>
          <w:tcPr>
            <w:tcW w:w="817" w:type="dxa"/>
            <w:vAlign w:val="center"/>
          </w:tcPr>
          <w:p w:rsidR="00DB3715" w:rsidRDefault="003C5D9A">
            <w:pPr>
              <w:jc w:val="center"/>
            </w:pPr>
            <w:r>
              <w:rPr>
                <w:rFonts w:eastAsiaTheme="minorEastAsia"/>
                <w:szCs w:val="21"/>
              </w:rPr>
              <w:t>14</w:t>
            </w:r>
          </w:p>
        </w:tc>
        <w:tc>
          <w:tcPr>
            <w:tcW w:w="1276" w:type="dxa"/>
            <w:vAlign w:val="center"/>
          </w:tcPr>
          <w:p w:rsidR="00DB3715" w:rsidRDefault="003C5D9A">
            <w:pPr>
              <w:jc w:val="center"/>
            </w:pPr>
            <w:r>
              <w:rPr>
                <w:rFonts w:eastAsiaTheme="minorEastAsia"/>
                <w:szCs w:val="21"/>
              </w:rPr>
              <w:t>02269</w:t>
            </w:r>
          </w:p>
        </w:tc>
        <w:tc>
          <w:tcPr>
            <w:tcW w:w="1701" w:type="dxa"/>
            <w:vAlign w:val="center"/>
          </w:tcPr>
          <w:p w:rsidR="00DB3715" w:rsidRDefault="003C5D9A">
            <w:pPr>
              <w:jc w:val="center"/>
            </w:pPr>
            <w:r>
              <w:rPr>
                <w:rFonts w:eastAsiaTheme="minorEastAsia"/>
                <w:szCs w:val="21"/>
              </w:rPr>
              <w:t>药明生物</w:t>
            </w:r>
          </w:p>
        </w:tc>
        <w:tc>
          <w:tcPr>
            <w:tcW w:w="1559" w:type="dxa"/>
            <w:vAlign w:val="center"/>
          </w:tcPr>
          <w:p w:rsidR="00DB3715" w:rsidRDefault="003C5D9A">
            <w:pPr>
              <w:jc w:val="right"/>
            </w:pPr>
            <w:r>
              <w:rPr>
                <w:rFonts w:eastAsiaTheme="minorEastAsia"/>
                <w:szCs w:val="21"/>
              </w:rPr>
              <w:t>10,000.00</w:t>
            </w:r>
          </w:p>
        </w:tc>
        <w:tc>
          <w:tcPr>
            <w:tcW w:w="1932" w:type="dxa"/>
            <w:vAlign w:val="center"/>
          </w:tcPr>
          <w:p w:rsidR="00DB3715" w:rsidRDefault="003C5D9A">
            <w:pPr>
              <w:jc w:val="right"/>
            </w:pPr>
            <w:r>
              <w:rPr>
                <w:rFonts w:eastAsiaTheme="minorEastAsia"/>
                <w:szCs w:val="21"/>
              </w:rPr>
              <w:t>268,200.00</w:t>
            </w:r>
          </w:p>
        </w:tc>
        <w:tc>
          <w:tcPr>
            <w:tcW w:w="1612" w:type="dxa"/>
            <w:vAlign w:val="center"/>
          </w:tcPr>
          <w:p w:rsidR="00DB3715" w:rsidRDefault="003C5D9A">
            <w:pPr>
              <w:jc w:val="right"/>
            </w:pPr>
            <w:r>
              <w:rPr>
                <w:rFonts w:eastAsiaTheme="minorEastAsia"/>
                <w:szCs w:val="21"/>
              </w:rPr>
              <w:t>2.12</w:t>
            </w:r>
          </w:p>
        </w:tc>
      </w:tr>
      <w:tr w:rsidR="00DB3715">
        <w:tc>
          <w:tcPr>
            <w:tcW w:w="817" w:type="dxa"/>
            <w:vAlign w:val="center"/>
          </w:tcPr>
          <w:p w:rsidR="00DB3715" w:rsidRDefault="003C5D9A">
            <w:pPr>
              <w:jc w:val="center"/>
            </w:pPr>
            <w:r>
              <w:rPr>
                <w:rFonts w:eastAsiaTheme="minorEastAsia"/>
                <w:szCs w:val="21"/>
              </w:rPr>
              <w:t>15</w:t>
            </w:r>
          </w:p>
        </w:tc>
        <w:tc>
          <w:tcPr>
            <w:tcW w:w="1276" w:type="dxa"/>
            <w:vAlign w:val="center"/>
          </w:tcPr>
          <w:p w:rsidR="00DB3715" w:rsidRDefault="003C5D9A">
            <w:pPr>
              <w:jc w:val="center"/>
            </w:pPr>
            <w:r>
              <w:rPr>
                <w:rFonts w:eastAsiaTheme="minorEastAsia"/>
                <w:szCs w:val="21"/>
              </w:rPr>
              <w:t>688351</w:t>
            </w:r>
          </w:p>
        </w:tc>
        <w:tc>
          <w:tcPr>
            <w:tcW w:w="1701" w:type="dxa"/>
            <w:vAlign w:val="center"/>
          </w:tcPr>
          <w:p w:rsidR="00DB3715" w:rsidRDefault="003C5D9A">
            <w:pPr>
              <w:jc w:val="center"/>
            </w:pPr>
            <w:r>
              <w:rPr>
                <w:rFonts w:eastAsiaTheme="minorEastAsia"/>
                <w:szCs w:val="21"/>
              </w:rPr>
              <w:t>微电生理</w:t>
            </w:r>
          </w:p>
        </w:tc>
        <w:tc>
          <w:tcPr>
            <w:tcW w:w="1559" w:type="dxa"/>
            <w:vAlign w:val="center"/>
          </w:tcPr>
          <w:p w:rsidR="00DB3715" w:rsidRDefault="003C5D9A">
            <w:pPr>
              <w:jc w:val="right"/>
            </w:pPr>
            <w:r>
              <w:rPr>
                <w:rFonts w:eastAsiaTheme="minorEastAsia"/>
                <w:szCs w:val="21"/>
              </w:rPr>
              <w:t>10,299.00</w:t>
            </w:r>
          </w:p>
        </w:tc>
        <w:tc>
          <w:tcPr>
            <w:tcW w:w="1932" w:type="dxa"/>
            <w:vAlign w:val="center"/>
          </w:tcPr>
          <w:p w:rsidR="00DB3715" w:rsidRDefault="003C5D9A">
            <w:pPr>
              <w:jc w:val="right"/>
            </w:pPr>
            <w:r>
              <w:rPr>
                <w:rFonts w:eastAsiaTheme="minorEastAsia"/>
                <w:szCs w:val="21"/>
              </w:rPr>
              <w:t>264,169.35</w:t>
            </w:r>
          </w:p>
        </w:tc>
        <w:tc>
          <w:tcPr>
            <w:tcW w:w="1612" w:type="dxa"/>
            <w:vAlign w:val="center"/>
          </w:tcPr>
          <w:p w:rsidR="00DB3715" w:rsidRDefault="003C5D9A">
            <w:pPr>
              <w:jc w:val="right"/>
            </w:pPr>
            <w:r>
              <w:rPr>
                <w:rFonts w:eastAsiaTheme="minorEastAsia"/>
                <w:szCs w:val="21"/>
              </w:rPr>
              <w:t>2.09</w:t>
            </w:r>
          </w:p>
        </w:tc>
      </w:tr>
      <w:tr w:rsidR="00DB3715">
        <w:tc>
          <w:tcPr>
            <w:tcW w:w="817" w:type="dxa"/>
            <w:vAlign w:val="center"/>
          </w:tcPr>
          <w:p w:rsidR="00DB3715" w:rsidRDefault="003C5D9A">
            <w:pPr>
              <w:jc w:val="center"/>
            </w:pPr>
            <w:r>
              <w:rPr>
                <w:rFonts w:eastAsiaTheme="minorEastAsia"/>
                <w:szCs w:val="21"/>
              </w:rPr>
              <w:t>16</w:t>
            </w:r>
          </w:p>
        </w:tc>
        <w:tc>
          <w:tcPr>
            <w:tcW w:w="1276" w:type="dxa"/>
            <w:vAlign w:val="center"/>
          </w:tcPr>
          <w:p w:rsidR="00DB3715" w:rsidRDefault="003C5D9A">
            <w:pPr>
              <w:jc w:val="center"/>
            </w:pPr>
            <w:r>
              <w:rPr>
                <w:rFonts w:eastAsiaTheme="minorEastAsia"/>
                <w:szCs w:val="21"/>
              </w:rPr>
              <w:t>03759</w:t>
            </w:r>
          </w:p>
        </w:tc>
        <w:tc>
          <w:tcPr>
            <w:tcW w:w="1701" w:type="dxa"/>
            <w:vAlign w:val="center"/>
          </w:tcPr>
          <w:p w:rsidR="00DB3715" w:rsidRDefault="003C5D9A">
            <w:pPr>
              <w:jc w:val="center"/>
            </w:pPr>
            <w:r>
              <w:rPr>
                <w:rFonts w:eastAsiaTheme="minorEastAsia"/>
                <w:szCs w:val="21"/>
              </w:rPr>
              <w:t>康龙化成</w:t>
            </w:r>
          </w:p>
        </w:tc>
        <w:tc>
          <w:tcPr>
            <w:tcW w:w="1559" w:type="dxa"/>
            <w:vAlign w:val="center"/>
          </w:tcPr>
          <w:p w:rsidR="00DB3715" w:rsidRDefault="003C5D9A">
            <w:pPr>
              <w:jc w:val="right"/>
            </w:pPr>
            <w:r>
              <w:rPr>
                <w:rFonts w:eastAsiaTheme="minorEastAsia"/>
                <w:szCs w:val="21"/>
              </w:rPr>
              <w:t>15,400.00</w:t>
            </w:r>
          </w:p>
        </w:tc>
        <w:tc>
          <w:tcPr>
            <w:tcW w:w="1932" w:type="dxa"/>
            <w:vAlign w:val="center"/>
          </w:tcPr>
          <w:p w:rsidR="00DB3715" w:rsidRDefault="003C5D9A">
            <w:pPr>
              <w:jc w:val="right"/>
            </w:pPr>
            <w:r>
              <w:rPr>
                <w:rFonts w:eastAsiaTheme="minorEastAsia"/>
                <w:szCs w:val="21"/>
              </w:rPr>
              <w:t>220,836.00</w:t>
            </w:r>
          </w:p>
        </w:tc>
        <w:tc>
          <w:tcPr>
            <w:tcW w:w="1612" w:type="dxa"/>
            <w:vAlign w:val="center"/>
          </w:tcPr>
          <w:p w:rsidR="00DB3715" w:rsidRDefault="003C5D9A">
            <w:pPr>
              <w:jc w:val="right"/>
            </w:pPr>
            <w:r>
              <w:rPr>
                <w:rFonts w:eastAsiaTheme="minorEastAsia"/>
                <w:szCs w:val="21"/>
              </w:rPr>
              <w:t>1.75</w:t>
            </w:r>
          </w:p>
        </w:tc>
      </w:tr>
      <w:tr w:rsidR="00DB3715">
        <w:tc>
          <w:tcPr>
            <w:tcW w:w="817" w:type="dxa"/>
            <w:vAlign w:val="center"/>
          </w:tcPr>
          <w:p w:rsidR="00DB3715" w:rsidRDefault="003C5D9A">
            <w:pPr>
              <w:jc w:val="center"/>
            </w:pPr>
            <w:r>
              <w:rPr>
                <w:rFonts w:eastAsiaTheme="minorEastAsia"/>
                <w:szCs w:val="21"/>
              </w:rPr>
              <w:t>17</w:t>
            </w:r>
          </w:p>
        </w:tc>
        <w:tc>
          <w:tcPr>
            <w:tcW w:w="1276" w:type="dxa"/>
            <w:vAlign w:val="center"/>
          </w:tcPr>
          <w:p w:rsidR="00DB3715" w:rsidRDefault="003C5D9A">
            <w:pPr>
              <w:jc w:val="center"/>
            </w:pPr>
            <w:r>
              <w:rPr>
                <w:rFonts w:eastAsiaTheme="minorEastAsia"/>
                <w:szCs w:val="21"/>
              </w:rPr>
              <w:t>06078</w:t>
            </w:r>
          </w:p>
        </w:tc>
        <w:tc>
          <w:tcPr>
            <w:tcW w:w="1701" w:type="dxa"/>
            <w:vAlign w:val="center"/>
          </w:tcPr>
          <w:p w:rsidR="00DB3715" w:rsidRDefault="003C5D9A">
            <w:pPr>
              <w:jc w:val="center"/>
            </w:pPr>
            <w:r>
              <w:rPr>
                <w:rFonts w:eastAsiaTheme="minorEastAsia"/>
                <w:szCs w:val="21"/>
              </w:rPr>
              <w:t>海吉亚医疗</w:t>
            </w:r>
          </w:p>
        </w:tc>
        <w:tc>
          <w:tcPr>
            <w:tcW w:w="1559" w:type="dxa"/>
            <w:vAlign w:val="center"/>
          </w:tcPr>
          <w:p w:rsidR="00DB3715" w:rsidRDefault="003C5D9A">
            <w:pPr>
              <w:jc w:val="right"/>
            </w:pPr>
            <w:r>
              <w:rPr>
                <w:rFonts w:eastAsiaTheme="minorEastAsia"/>
                <w:szCs w:val="21"/>
              </w:rPr>
              <w:t>6,000.00</w:t>
            </w:r>
          </w:p>
        </w:tc>
        <w:tc>
          <w:tcPr>
            <w:tcW w:w="1932" w:type="dxa"/>
            <w:vAlign w:val="center"/>
          </w:tcPr>
          <w:p w:rsidR="00DB3715" w:rsidRDefault="003C5D9A">
            <w:pPr>
              <w:jc w:val="right"/>
            </w:pPr>
            <w:r>
              <w:rPr>
                <w:rFonts w:eastAsiaTheme="minorEastAsia"/>
                <w:szCs w:val="21"/>
              </w:rPr>
              <w:t>191,940.00</w:t>
            </w:r>
          </w:p>
        </w:tc>
        <w:tc>
          <w:tcPr>
            <w:tcW w:w="1612" w:type="dxa"/>
            <w:vAlign w:val="center"/>
          </w:tcPr>
          <w:p w:rsidR="00DB3715" w:rsidRDefault="003C5D9A">
            <w:pPr>
              <w:jc w:val="right"/>
            </w:pPr>
            <w:r>
              <w:rPr>
                <w:rFonts w:eastAsiaTheme="minorEastAsia"/>
                <w:szCs w:val="21"/>
              </w:rPr>
              <w:t>1.52</w:t>
            </w:r>
          </w:p>
        </w:tc>
      </w:tr>
      <w:tr w:rsidR="00DB3715">
        <w:tc>
          <w:tcPr>
            <w:tcW w:w="817" w:type="dxa"/>
            <w:vAlign w:val="center"/>
          </w:tcPr>
          <w:p w:rsidR="00DB3715" w:rsidRDefault="003C5D9A">
            <w:pPr>
              <w:jc w:val="center"/>
            </w:pPr>
            <w:r>
              <w:rPr>
                <w:rFonts w:eastAsiaTheme="minorEastAsia"/>
                <w:szCs w:val="21"/>
              </w:rPr>
              <w:t>18</w:t>
            </w:r>
          </w:p>
        </w:tc>
        <w:tc>
          <w:tcPr>
            <w:tcW w:w="1276" w:type="dxa"/>
            <w:vAlign w:val="center"/>
          </w:tcPr>
          <w:p w:rsidR="00DB3715" w:rsidRDefault="003C5D9A">
            <w:pPr>
              <w:jc w:val="center"/>
            </w:pPr>
            <w:r>
              <w:rPr>
                <w:rFonts w:eastAsiaTheme="minorEastAsia"/>
                <w:szCs w:val="21"/>
              </w:rPr>
              <w:t>688333</w:t>
            </w:r>
          </w:p>
        </w:tc>
        <w:tc>
          <w:tcPr>
            <w:tcW w:w="1701" w:type="dxa"/>
            <w:vAlign w:val="center"/>
          </w:tcPr>
          <w:p w:rsidR="00DB3715" w:rsidRDefault="003C5D9A">
            <w:pPr>
              <w:jc w:val="center"/>
            </w:pPr>
            <w:r>
              <w:rPr>
                <w:rFonts w:eastAsiaTheme="minorEastAsia"/>
                <w:szCs w:val="21"/>
              </w:rPr>
              <w:t>铂力特</w:t>
            </w:r>
          </w:p>
        </w:tc>
        <w:tc>
          <w:tcPr>
            <w:tcW w:w="1559" w:type="dxa"/>
            <w:vAlign w:val="center"/>
          </w:tcPr>
          <w:p w:rsidR="00DB3715" w:rsidRDefault="003C5D9A">
            <w:pPr>
              <w:jc w:val="right"/>
            </w:pPr>
            <w:r>
              <w:rPr>
                <w:rFonts w:eastAsiaTheme="minorEastAsia"/>
                <w:szCs w:val="21"/>
              </w:rPr>
              <w:t>1,493.00</w:t>
            </w:r>
          </w:p>
        </w:tc>
        <w:tc>
          <w:tcPr>
            <w:tcW w:w="1932" w:type="dxa"/>
            <w:vAlign w:val="center"/>
          </w:tcPr>
          <w:p w:rsidR="00DB3715" w:rsidRDefault="003C5D9A">
            <w:pPr>
              <w:jc w:val="right"/>
            </w:pPr>
            <w:r>
              <w:rPr>
                <w:rFonts w:eastAsiaTheme="minorEastAsia"/>
                <w:szCs w:val="21"/>
              </w:rPr>
              <w:t>173,038.70</w:t>
            </w:r>
          </w:p>
        </w:tc>
        <w:tc>
          <w:tcPr>
            <w:tcW w:w="1612" w:type="dxa"/>
            <w:vAlign w:val="center"/>
          </w:tcPr>
          <w:p w:rsidR="00DB3715" w:rsidRDefault="003C5D9A">
            <w:pPr>
              <w:jc w:val="right"/>
            </w:pPr>
            <w:r>
              <w:rPr>
                <w:rFonts w:eastAsiaTheme="minorEastAsia"/>
                <w:szCs w:val="21"/>
              </w:rPr>
              <w:t>1.37</w:t>
            </w:r>
          </w:p>
        </w:tc>
      </w:tr>
      <w:tr w:rsidR="00DB3715">
        <w:tc>
          <w:tcPr>
            <w:tcW w:w="817" w:type="dxa"/>
            <w:vAlign w:val="center"/>
          </w:tcPr>
          <w:p w:rsidR="00DB3715" w:rsidRDefault="003C5D9A">
            <w:pPr>
              <w:jc w:val="center"/>
            </w:pPr>
            <w:r>
              <w:rPr>
                <w:rFonts w:eastAsiaTheme="minorEastAsia"/>
                <w:szCs w:val="21"/>
              </w:rPr>
              <w:t>19</w:t>
            </w:r>
          </w:p>
        </w:tc>
        <w:tc>
          <w:tcPr>
            <w:tcW w:w="1276" w:type="dxa"/>
            <w:vAlign w:val="center"/>
          </w:tcPr>
          <w:p w:rsidR="00DB3715" w:rsidRDefault="003C5D9A">
            <w:pPr>
              <w:jc w:val="center"/>
            </w:pPr>
            <w:r>
              <w:rPr>
                <w:rFonts w:eastAsiaTheme="minorEastAsia"/>
                <w:szCs w:val="21"/>
              </w:rPr>
              <w:t>002475</w:t>
            </w:r>
          </w:p>
        </w:tc>
        <w:tc>
          <w:tcPr>
            <w:tcW w:w="1701" w:type="dxa"/>
            <w:vAlign w:val="center"/>
          </w:tcPr>
          <w:p w:rsidR="00DB3715" w:rsidRDefault="003C5D9A">
            <w:pPr>
              <w:jc w:val="center"/>
            </w:pPr>
            <w:r>
              <w:rPr>
                <w:rFonts w:eastAsiaTheme="minorEastAsia"/>
                <w:szCs w:val="21"/>
              </w:rPr>
              <w:t>立讯精密</w:t>
            </w:r>
          </w:p>
        </w:tc>
        <w:tc>
          <w:tcPr>
            <w:tcW w:w="1559" w:type="dxa"/>
            <w:vAlign w:val="center"/>
          </w:tcPr>
          <w:p w:rsidR="00DB3715" w:rsidRDefault="003C5D9A">
            <w:pPr>
              <w:jc w:val="right"/>
            </w:pPr>
            <w:r>
              <w:rPr>
                <w:rFonts w:eastAsiaTheme="minorEastAsia"/>
                <w:szCs w:val="21"/>
              </w:rPr>
              <w:t>4,600.00</w:t>
            </w:r>
          </w:p>
        </w:tc>
        <w:tc>
          <w:tcPr>
            <w:tcW w:w="1932" w:type="dxa"/>
            <w:vAlign w:val="center"/>
          </w:tcPr>
          <w:p w:rsidR="00DB3715" w:rsidRDefault="003C5D9A">
            <w:pPr>
              <w:jc w:val="right"/>
            </w:pPr>
            <w:r>
              <w:rPr>
                <w:rFonts w:eastAsiaTheme="minorEastAsia"/>
                <w:szCs w:val="21"/>
              </w:rPr>
              <w:t>158,470.00</w:t>
            </w:r>
          </w:p>
        </w:tc>
        <w:tc>
          <w:tcPr>
            <w:tcW w:w="1612" w:type="dxa"/>
            <w:vAlign w:val="center"/>
          </w:tcPr>
          <w:p w:rsidR="00DB3715" w:rsidRDefault="003C5D9A">
            <w:pPr>
              <w:jc w:val="right"/>
            </w:pPr>
            <w:r>
              <w:rPr>
                <w:rFonts w:eastAsiaTheme="minorEastAsia"/>
                <w:szCs w:val="21"/>
              </w:rPr>
              <w:t>1.26</w:t>
            </w:r>
          </w:p>
        </w:tc>
      </w:tr>
      <w:tr w:rsidR="00DB3715">
        <w:tc>
          <w:tcPr>
            <w:tcW w:w="817" w:type="dxa"/>
            <w:vAlign w:val="center"/>
          </w:tcPr>
          <w:p w:rsidR="00DB3715" w:rsidRDefault="003C5D9A">
            <w:pPr>
              <w:jc w:val="center"/>
            </w:pPr>
            <w:r>
              <w:rPr>
                <w:rFonts w:eastAsiaTheme="minorEastAsia"/>
                <w:szCs w:val="21"/>
              </w:rPr>
              <w:t>20</w:t>
            </w:r>
          </w:p>
        </w:tc>
        <w:tc>
          <w:tcPr>
            <w:tcW w:w="1276" w:type="dxa"/>
            <w:vAlign w:val="center"/>
          </w:tcPr>
          <w:p w:rsidR="00DB3715" w:rsidRDefault="003C5D9A">
            <w:pPr>
              <w:jc w:val="center"/>
            </w:pPr>
            <w:r>
              <w:rPr>
                <w:rFonts w:eastAsiaTheme="minorEastAsia"/>
                <w:szCs w:val="21"/>
              </w:rPr>
              <w:t>00941</w:t>
            </w:r>
          </w:p>
        </w:tc>
        <w:tc>
          <w:tcPr>
            <w:tcW w:w="1701" w:type="dxa"/>
            <w:vAlign w:val="center"/>
          </w:tcPr>
          <w:p w:rsidR="00DB3715" w:rsidRDefault="003C5D9A">
            <w:pPr>
              <w:jc w:val="center"/>
            </w:pPr>
            <w:r>
              <w:rPr>
                <w:rFonts w:eastAsiaTheme="minorEastAsia"/>
                <w:szCs w:val="21"/>
              </w:rPr>
              <w:t>中国移动</w:t>
            </w:r>
          </w:p>
        </w:tc>
        <w:tc>
          <w:tcPr>
            <w:tcW w:w="1559" w:type="dxa"/>
            <w:vAlign w:val="center"/>
          </w:tcPr>
          <w:p w:rsidR="00DB3715" w:rsidRDefault="003C5D9A">
            <w:pPr>
              <w:jc w:val="right"/>
            </w:pPr>
            <w:r>
              <w:rPr>
                <w:rFonts w:eastAsiaTheme="minorEastAsia"/>
                <w:szCs w:val="21"/>
              </w:rPr>
              <w:t>2,500.00</w:t>
            </w:r>
          </w:p>
        </w:tc>
        <w:tc>
          <w:tcPr>
            <w:tcW w:w="1932" w:type="dxa"/>
            <w:vAlign w:val="center"/>
          </w:tcPr>
          <w:p w:rsidR="00DB3715" w:rsidRDefault="003C5D9A">
            <w:pPr>
              <w:jc w:val="right"/>
            </w:pPr>
            <w:r>
              <w:rPr>
                <w:rFonts w:eastAsiaTheme="minorEastAsia"/>
                <w:szCs w:val="21"/>
              </w:rPr>
              <w:t>146,800.00</w:t>
            </w:r>
          </w:p>
        </w:tc>
        <w:tc>
          <w:tcPr>
            <w:tcW w:w="1612" w:type="dxa"/>
            <w:vAlign w:val="center"/>
          </w:tcPr>
          <w:p w:rsidR="00DB3715" w:rsidRDefault="003C5D9A">
            <w:pPr>
              <w:jc w:val="right"/>
            </w:pPr>
            <w:r>
              <w:rPr>
                <w:rFonts w:eastAsiaTheme="minorEastAsia"/>
                <w:szCs w:val="21"/>
              </w:rPr>
              <w:t>1.16</w:t>
            </w:r>
          </w:p>
        </w:tc>
      </w:tr>
      <w:tr w:rsidR="00DB3715">
        <w:tc>
          <w:tcPr>
            <w:tcW w:w="817" w:type="dxa"/>
            <w:vAlign w:val="center"/>
          </w:tcPr>
          <w:p w:rsidR="00DB3715" w:rsidRDefault="003C5D9A">
            <w:pPr>
              <w:jc w:val="center"/>
            </w:pPr>
            <w:r>
              <w:rPr>
                <w:rFonts w:eastAsiaTheme="minorEastAsia"/>
                <w:szCs w:val="21"/>
              </w:rPr>
              <w:t>21</w:t>
            </w:r>
          </w:p>
        </w:tc>
        <w:tc>
          <w:tcPr>
            <w:tcW w:w="1276" w:type="dxa"/>
            <w:vAlign w:val="center"/>
          </w:tcPr>
          <w:p w:rsidR="00DB3715" w:rsidRDefault="003C5D9A">
            <w:pPr>
              <w:jc w:val="center"/>
            </w:pPr>
            <w:r>
              <w:rPr>
                <w:rFonts w:eastAsiaTheme="minorEastAsia"/>
                <w:szCs w:val="21"/>
              </w:rPr>
              <w:t>600363</w:t>
            </w:r>
          </w:p>
        </w:tc>
        <w:tc>
          <w:tcPr>
            <w:tcW w:w="1701" w:type="dxa"/>
            <w:vAlign w:val="center"/>
          </w:tcPr>
          <w:p w:rsidR="00DB3715" w:rsidRDefault="003C5D9A">
            <w:pPr>
              <w:jc w:val="center"/>
            </w:pPr>
            <w:r>
              <w:rPr>
                <w:rFonts w:eastAsiaTheme="minorEastAsia"/>
                <w:szCs w:val="21"/>
              </w:rPr>
              <w:t>联创光电</w:t>
            </w:r>
          </w:p>
        </w:tc>
        <w:tc>
          <w:tcPr>
            <w:tcW w:w="1559" w:type="dxa"/>
            <w:vAlign w:val="center"/>
          </w:tcPr>
          <w:p w:rsidR="00DB3715" w:rsidRDefault="003C5D9A">
            <w:pPr>
              <w:jc w:val="right"/>
            </w:pPr>
            <w:r>
              <w:rPr>
                <w:rFonts w:eastAsiaTheme="minorEastAsia"/>
                <w:szCs w:val="21"/>
              </w:rPr>
              <w:t>4,300.00</w:t>
            </w:r>
          </w:p>
        </w:tc>
        <w:tc>
          <w:tcPr>
            <w:tcW w:w="1932" w:type="dxa"/>
            <w:vAlign w:val="center"/>
          </w:tcPr>
          <w:p w:rsidR="00DB3715" w:rsidRDefault="003C5D9A">
            <w:pPr>
              <w:jc w:val="right"/>
            </w:pPr>
            <w:r>
              <w:rPr>
                <w:rFonts w:eastAsiaTheme="minorEastAsia"/>
                <w:szCs w:val="21"/>
              </w:rPr>
              <w:t>146,200.00</w:t>
            </w:r>
          </w:p>
        </w:tc>
        <w:tc>
          <w:tcPr>
            <w:tcW w:w="1612" w:type="dxa"/>
            <w:vAlign w:val="center"/>
          </w:tcPr>
          <w:p w:rsidR="00DB3715" w:rsidRDefault="003C5D9A">
            <w:pPr>
              <w:jc w:val="right"/>
            </w:pPr>
            <w:r>
              <w:rPr>
                <w:rFonts w:eastAsiaTheme="minorEastAsia"/>
                <w:szCs w:val="21"/>
              </w:rPr>
              <w:t>1.16</w:t>
            </w:r>
          </w:p>
        </w:tc>
      </w:tr>
      <w:tr w:rsidR="00DB3715">
        <w:tc>
          <w:tcPr>
            <w:tcW w:w="817" w:type="dxa"/>
            <w:vAlign w:val="center"/>
          </w:tcPr>
          <w:p w:rsidR="00DB3715" w:rsidRDefault="003C5D9A">
            <w:pPr>
              <w:jc w:val="center"/>
            </w:pPr>
            <w:r>
              <w:rPr>
                <w:rFonts w:eastAsiaTheme="minorEastAsia"/>
                <w:szCs w:val="21"/>
              </w:rPr>
              <w:t>22</w:t>
            </w:r>
          </w:p>
        </w:tc>
        <w:tc>
          <w:tcPr>
            <w:tcW w:w="1276" w:type="dxa"/>
            <w:vAlign w:val="center"/>
          </w:tcPr>
          <w:p w:rsidR="00DB3715" w:rsidRDefault="003C5D9A">
            <w:pPr>
              <w:jc w:val="center"/>
            </w:pPr>
            <w:r>
              <w:rPr>
                <w:rFonts w:eastAsiaTheme="minorEastAsia"/>
                <w:szCs w:val="21"/>
              </w:rPr>
              <w:t>688111</w:t>
            </w:r>
          </w:p>
        </w:tc>
        <w:tc>
          <w:tcPr>
            <w:tcW w:w="1701" w:type="dxa"/>
            <w:vAlign w:val="center"/>
          </w:tcPr>
          <w:p w:rsidR="00DB3715" w:rsidRDefault="003C5D9A">
            <w:pPr>
              <w:jc w:val="center"/>
            </w:pPr>
            <w:r>
              <w:rPr>
                <w:rFonts w:eastAsiaTheme="minorEastAsia"/>
                <w:szCs w:val="21"/>
              </w:rPr>
              <w:t>金山办公</w:t>
            </w:r>
          </w:p>
        </w:tc>
        <w:tc>
          <w:tcPr>
            <w:tcW w:w="1559" w:type="dxa"/>
            <w:vAlign w:val="center"/>
          </w:tcPr>
          <w:p w:rsidR="00DB3715" w:rsidRDefault="003C5D9A">
            <w:pPr>
              <w:jc w:val="right"/>
            </w:pPr>
            <w:r>
              <w:rPr>
                <w:rFonts w:eastAsiaTheme="minorEastAsia"/>
                <w:szCs w:val="21"/>
              </w:rPr>
              <w:t>400.00</w:t>
            </w:r>
          </w:p>
        </w:tc>
        <w:tc>
          <w:tcPr>
            <w:tcW w:w="1932" w:type="dxa"/>
            <w:vAlign w:val="center"/>
          </w:tcPr>
          <w:p w:rsidR="00DB3715" w:rsidRDefault="003C5D9A">
            <w:pPr>
              <w:jc w:val="right"/>
            </w:pPr>
            <w:r>
              <w:rPr>
                <w:rFonts w:eastAsiaTheme="minorEastAsia"/>
                <w:szCs w:val="21"/>
              </w:rPr>
              <w:t>126,480.00</w:t>
            </w:r>
          </w:p>
        </w:tc>
        <w:tc>
          <w:tcPr>
            <w:tcW w:w="1612" w:type="dxa"/>
            <w:vAlign w:val="center"/>
          </w:tcPr>
          <w:p w:rsidR="00DB3715" w:rsidRDefault="003C5D9A">
            <w:pPr>
              <w:jc w:val="right"/>
            </w:pPr>
            <w:r>
              <w:rPr>
                <w:rFonts w:eastAsiaTheme="minorEastAsia"/>
                <w:szCs w:val="21"/>
              </w:rPr>
              <w:t>1.00</w:t>
            </w:r>
          </w:p>
        </w:tc>
      </w:tr>
      <w:tr w:rsidR="00DB3715">
        <w:tc>
          <w:tcPr>
            <w:tcW w:w="817" w:type="dxa"/>
            <w:vAlign w:val="center"/>
          </w:tcPr>
          <w:p w:rsidR="00DB3715" w:rsidRDefault="003C5D9A">
            <w:pPr>
              <w:jc w:val="center"/>
            </w:pPr>
            <w:r>
              <w:rPr>
                <w:rFonts w:eastAsiaTheme="minorEastAsia"/>
                <w:szCs w:val="21"/>
              </w:rPr>
              <w:t>23</w:t>
            </w:r>
          </w:p>
        </w:tc>
        <w:tc>
          <w:tcPr>
            <w:tcW w:w="1276" w:type="dxa"/>
            <w:vAlign w:val="center"/>
          </w:tcPr>
          <w:p w:rsidR="00DB3715" w:rsidRDefault="003C5D9A">
            <w:pPr>
              <w:jc w:val="center"/>
            </w:pPr>
            <w:r>
              <w:rPr>
                <w:rFonts w:eastAsiaTheme="minorEastAsia"/>
                <w:szCs w:val="21"/>
              </w:rPr>
              <w:t>01177</w:t>
            </w:r>
          </w:p>
        </w:tc>
        <w:tc>
          <w:tcPr>
            <w:tcW w:w="1701" w:type="dxa"/>
            <w:vAlign w:val="center"/>
          </w:tcPr>
          <w:p w:rsidR="00DB3715" w:rsidRDefault="003C5D9A">
            <w:pPr>
              <w:jc w:val="center"/>
            </w:pPr>
            <w:r>
              <w:rPr>
                <w:rFonts w:eastAsiaTheme="minorEastAsia"/>
                <w:szCs w:val="21"/>
              </w:rPr>
              <w:t>中国生物制药</w:t>
            </w:r>
          </w:p>
        </w:tc>
        <w:tc>
          <w:tcPr>
            <w:tcW w:w="1559" w:type="dxa"/>
            <w:vAlign w:val="center"/>
          </w:tcPr>
          <w:p w:rsidR="00DB3715" w:rsidRDefault="003C5D9A">
            <w:pPr>
              <w:jc w:val="right"/>
            </w:pPr>
            <w:r>
              <w:rPr>
                <w:rFonts w:eastAsiaTheme="minorEastAsia"/>
                <w:szCs w:val="21"/>
              </w:rPr>
              <w:t>40,000.00</w:t>
            </w:r>
          </w:p>
        </w:tc>
        <w:tc>
          <w:tcPr>
            <w:tcW w:w="1932" w:type="dxa"/>
            <w:vAlign w:val="center"/>
          </w:tcPr>
          <w:p w:rsidR="00DB3715" w:rsidRDefault="003C5D9A">
            <w:pPr>
              <w:jc w:val="right"/>
            </w:pPr>
            <w:r>
              <w:rPr>
                <w:rFonts w:eastAsiaTheme="minorEastAsia"/>
                <w:szCs w:val="21"/>
              </w:rPr>
              <w:t>125,600.00</w:t>
            </w:r>
          </w:p>
        </w:tc>
        <w:tc>
          <w:tcPr>
            <w:tcW w:w="1612" w:type="dxa"/>
            <w:vAlign w:val="center"/>
          </w:tcPr>
          <w:p w:rsidR="00DB3715" w:rsidRDefault="003C5D9A">
            <w:pPr>
              <w:jc w:val="right"/>
            </w:pPr>
            <w:r>
              <w:rPr>
                <w:rFonts w:eastAsiaTheme="minorEastAsia"/>
                <w:szCs w:val="21"/>
              </w:rPr>
              <w:t>0.99</w:t>
            </w:r>
          </w:p>
        </w:tc>
      </w:tr>
      <w:tr w:rsidR="00DB3715">
        <w:tc>
          <w:tcPr>
            <w:tcW w:w="817" w:type="dxa"/>
            <w:vAlign w:val="center"/>
          </w:tcPr>
          <w:p w:rsidR="00DB3715" w:rsidRDefault="003C5D9A">
            <w:pPr>
              <w:jc w:val="center"/>
            </w:pPr>
            <w:r>
              <w:rPr>
                <w:rFonts w:eastAsiaTheme="minorEastAsia"/>
                <w:szCs w:val="21"/>
              </w:rPr>
              <w:t>24</w:t>
            </w:r>
          </w:p>
        </w:tc>
        <w:tc>
          <w:tcPr>
            <w:tcW w:w="1276" w:type="dxa"/>
            <w:vAlign w:val="center"/>
          </w:tcPr>
          <w:p w:rsidR="00DB3715" w:rsidRDefault="003C5D9A">
            <w:pPr>
              <w:jc w:val="center"/>
            </w:pPr>
            <w:r>
              <w:rPr>
                <w:rFonts w:eastAsiaTheme="minorEastAsia"/>
                <w:szCs w:val="21"/>
              </w:rPr>
              <w:t>06699</w:t>
            </w:r>
          </w:p>
        </w:tc>
        <w:tc>
          <w:tcPr>
            <w:tcW w:w="1701" w:type="dxa"/>
            <w:vAlign w:val="center"/>
          </w:tcPr>
          <w:p w:rsidR="00DB3715" w:rsidRDefault="003C5D9A">
            <w:pPr>
              <w:jc w:val="center"/>
            </w:pPr>
            <w:r>
              <w:rPr>
                <w:rFonts w:eastAsiaTheme="minorEastAsia"/>
                <w:szCs w:val="21"/>
              </w:rPr>
              <w:t>时代天使</w:t>
            </w:r>
          </w:p>
        </w:tc>
        <w:tc>
          <w:tcPr>
            <w:tcW w:w="1559" w:type="dxa"/>
            <w:vAlign w:val="center"/>
          </w:tcPr>
          <w:p w:rsidR="00DB3715" w:rsidRDefault="003C5D9A">
            <w:pPr>
              <w:jc w:val="right"/>
            </w:pPr>
            <w:r>
              <w:rPr>
                <w:rFonts w:eastAsiaTheme="minorEastAsia"/>
                <w:szCs w:val="21"/>
              </w:rPr>
              <w:t>1,400.00</w:t>
            </w:r>
          </w:p>
        </w:tc>
        <w:tc>
          <w:tcPr>
            <w:tcW w:w="1932" w:type="dxa"/>
            <w:vAlign w:val="center"/>
          </w:tcPr>
          <w:p w:rsidR="00DB3715" w:rsidRDefault="003C5D9A">
            <w:pPr>
              <w:jc w:val="right"/>
            </w:pPr>
            <w:r>
              <w:rPr>
                <w:rFonts w:eastAsiaTheme="minorEastAsia"/>
                <w:szCs w:val="21"/>
              </w:rPr>
              <w:t>71,750.00</w:t>
            </w:r>
          </w:p>
        </w:tc>
        <w:tc>
          <w:tcPr>
            <w:tcW w:w="1612" w:type="dxa"/>
            <w:vAlign w:val="center"/>
          </w:tcPr>
          <w:p w:rsidR="00DB3715" w:rsidRDefault="003C5D9A">
            <w:pPr>
              <w:jc w:val="right"/>
            </w:pPr>
            <w:r>
              <w:rPr>
                <w:rFonts w:eastAsiaTheme="minorEastAsia"/>
                <w:szCs w:val="21"/>
              </w:rPr>
              <w:t>0.57</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0" w:name="_Toc361324882"/>
      <w:bookmarkStart w:id="141" w:name="_Toc162426954"/>
      <w:r w:rsidRPr="00E54740">
        <w:rPr>
          <w:rFonts w:ascii="Times New Roman" w:eastAsiaTheme="minorEastAsia" w:hAnsi="Times New Roman"/>
          <w:kern w:val="0"/>
          <w:sz w:val="21"/>
          <w:szCs w:val="21"/>
        </w:rPr>
        <w:t>8.4</w:t>
      </w:r>
      <w:bookmarkStart w:id="142"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0"/>
      <w:bookmarkEnd w:id="142"/>
      <w:bookmarkEnd w:id="141"/>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期末</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期末</w:t>
            </w:r>
            <w:r w:rsidRPr="00E54740">
              <w:rPr>
                <w:rFonts w:eastAsiaTheme="minorEastAsia"/>
                <w:szCs w:val="21"/>
              </w:rPr>
              <w:t>基金资产净值比例（％）</w:t>
            </w:r>
          </w:p>
        </w:tc>
      </w:tr>
      <w:tr w:rsidR="00DB3715">
        <w:tc>
          <w:tcPr>
            <w:tcW w:w="870" w:type="dxa"/>
            <w:vAlign w:val="center"/>
          </w:tcPr>
          <w:p w:rsidR="00DB3715" w:rsidRDefault="003C5D9A">
            <w:pPr>
              <w:jc w:val="center"/>
            </w:pPr>
            <w:r>
              <w:rPr>
                <w:rFonts w:eastAsiaTheme="minorEastAsia"/>
                <w:szCs w:val="21"/>
              </w:rPr>
              <w:t>1</w:t>
            </w:r>
          </w:p>
        </w:tc>
        <w:tc>
          <w:tcPr>
            <w:tcW w:w="1650" w:type="dxa"/>
            <w:vAlign w:val="center"/>
          </w:tcPr>
          <w:p w:rsidR="00DB3715" w:rsidRDefault="003C5D9A">
            <w:pPr>
              <w:jc w:val="center"/>
            </w:pPr>
            <w:r>
              <w:rPr>
                <w:rFonts w:eastAsiaTheme="minorEastAsia"/>
                <w:szCs w:val="21"/>
              </w:rPr>
              <w:t>600519</w:t>
            </w:r>
          </w:p>
        </w:tc>
        <w:tc>
          <w:tcPr>
            <w:tcW w:w="1980" w:type="dxa"/>
            <w:vAlign w:val="center"/>
          </w:tcPr>
          <w:p w:rsidR="00DB3715" w:rsidRDefault="003C5D9A">
            <w:pPr>
              <w:jc w:val="center"/>
            </w:pPr>
            <w:r>
              <w:rPr>
                <w:rFonts w:eastAsiaTheme="minorEastAsia"/>
                <w:szCs w:val="21"/>
              </w:rPr>
              <w:t>贵州茅台</w:t>
            </w:r>
          </w:p>
        </w:tc>
        <w:tc>
          <w:tcPr>
            <w:tcW w:w="2880" w:type="dxa"/>
            <w:vAlign w:val="center"/>
          </w:tcPr>
          <w:p w:rsidR="00DB3715" w:rsidRDefault="003C5D9A">
            <w:pPr>
              <w:jc w:val="right"/>
            </w:pPr>
            <w:r>
              <w:rPr>
                <w:rFonts w:eastAsiaTheme="minorEastAsia"/>
                <w:szCs w:val="21"/>
              </w:rPr>
              <w:t>1,093,860.00</w:t>
            </w:r>
          </w:p>
        </w:tc>
        <w:tc>
          <w:tcPr>
            <w:tcW w:w="1620" w:type="dxa"/>
            <w:vAlign w:val="center"/>
          </w:tcPr>
          <w:p w:rsidR="00DB3715" w:rsidRDefault="003C5D9A">
            <w:pPr>
              <w:jc w:val="right"/>
            </w:pPr>
            <w:r>
              <w:rPr>
                <w:rFonts w:eastAsiaTheme="minorEastAsia"/>
                <w:szCs w:val="21"/>
              </w:rPr>
              <w:t>8.66</w:t>
            </w:r>
          </w:p>
        </w:tc>
      </w:tr>
      <w:tr w:rsidR="00DB3715">
        <w:tc>
          <w:tcPr>
            <w:tcW w:w="870" w:type="dxa"/>
            <w:vAlign w:val="center"/>
          </w:tcPr>
          <w:p w:rsidR="00DB3715" w:rsidRDefault="003C5D9A">
            <w:pPr>
              <w:jc w:val="center"/>
            </w:pPr>
            <w:r>
              <w:rPr>
                <w:rFonts w:eastAsiaTheme="minorEastAsia"/>
                <w:szCs w:val="21"/>
              </w:rPr>
              <w:t>2</w:t>
            </w:r>
          </w:p>
        </w:tc>
        <w:tc>
          <w:tcPr>
            <w:tcW w:w="1650" w:type="dxa"/>
            <w:vAlign w:val="center"/>
          </w:tcPr>
          <w:p w:rsidR="00DB3715" w:rsidRDefault="003C5D9A">
            <w:pPr>
              <w:jc w:val="center"/>
            </w:pPr>
            <w:r>
              <w:rPr>
                <w:rFonts w:eastAsiaTheme="minorEastAsia"/>
                <w:szCs w:val="21"/>
              </w:rPr>
              <w:t>688212</w:t>
            </w:r>
          </w:p>
        </w:tc>
        <w:tc>
          <w:tcPr>
            <w:tcW w:w="1980" w:type="dxa"/>
            <w:vAlign w:val="center"/>
          </w:tcPr>
          <w:p w:rsidR="00DB3715" w:rsidRDefault="003C5D9A">
            <w:pPr>
              <w:jc w:val="center"/>
            </w:pPr>
            <w:r>
              <w:rPr>
                <w:rFonts w:eastAsiaTheme="minorEastAsia"/>
                <w:szCs w:val="21"/>
              </w:rPr>
              <w:t>澳华内镜</w:t>
            </w:r>
          </w:p>
        </w:tc>
        <w:tc>
          <w:tcPr>
            <w:tcW w:w="2880" w:type="dxa"/>
            <w:vAlign w:val="center"/>
          </w:tcPr>
          <w:p w:rsidR="00DB3715" w:rsidRDefault="003C5D9A">
            <w:pPr>
              <w:jc w:val="right"/>
            </w:pPr>
            <w:r>
              <w:rPr>
                <w:rFonts w:eastAsiaTheme="minorEastAsia"/>
                <w:szCs w:val="21"/>
              </w:rPr>
              <w:t>893,951.21</w:t>
            </w:r>
          </w:p>
        </w:tc>
        <w:tc>
          <w:tcPr>
            <w:tcW w:w="1620" w:type="dxa"/>
            <w:vAlign w:val="center"/>
          </w:tcPr>
          <w:p w:rsidR="00DB3715" w:rsidRDefault="003C5D9A">
            <w:pPr>
              <w:jc w:val="right"/>
            </w:pPr>
            <w:r>
              <w:rPr>
                <w:rFonts w:eastAsiaTheme="minorEastAsia"/>
                <w:szCs w:val="21"/>
              </w:rPr>
              <w:t>7.08</w:t>
            </w:r>
          </w:p>
        </w:tc>
      </w:tr>
      <w:tr w:rsidR="00DB3715">
        <w:tc>
          <w:tcPr>
            <w:tcW w:w="870" w:type="dxa"/>
            <w:vAlign w:val="center"/>
          </w:tcPr>
          <w:p w:rsidR="00DB3715" w:rsidRDefault="003C5D9A">
            <w:pPr>
              <w:jc w:val="center"/>
            </w:pPr>
            <w:r>
              <w:rPr>
                <w:rFonts w:eastAsiaTheme="minorEastAsia"/>
                <w:szCs w:val="21"/>
              </w:rPr>
              <w:t>3</w:t>
            </w:r>
          </w:p>
        </w:tc>
        <w:tc>
          <w:tcPr>
            <w:tcW w:w="1650" w:type="dxa"/>
            <w:vAlign w:val="center"/>
          </w:tcPr>
          <w:p w:rsidR="00DB3715" w:rsidRDefault="003C5D9A">
            <w:pPr>
              <w:jc w:val="center"/>
            </w:pPr>
            <w:r>
              <w:rPr>
                <w:rFonts w:eastAsiaTheme="minorEastAsia"/>
                <w:szCs w:val="21"/>
              </w:rPr>
              <w:t>000963</w:t>
            </w:r>
          </w:p>
        </w:tc>
        <w:tc>
          <w:tcPr>
            <w:tcW w:w="1980" w:type="dxa"/>
            <w:vAlign w:val="center"/>
          </w:tcPr>
          <w:p w:rsidR="00DB3715" w:rsidRDefault="003C5D9A">
            <w:pPr>
              <w:jc w:val="center"/>
            </w:pPr>
            <w:r>
              <w:rPr>
                <w:rFonts w:eastAsiaTheme="minorEastAsia"/>
                <w:szCs w:val="21"/>
              </w:rPr>
              <w:t>华东医药</w:t>
            </w:r>
          </w:p>
        </w:tc>
        <w:tc>
          <w:tcPr>
            <w:tcW w:w="2880" w:type="dxa"/>
            <w:vAlign w:val="center"/>
          </w:tcPr>
          <w:p w:rsidR="00DB3715" w:rsidRDefault="003C5D9A">
            <w:pPr>
              <w:jc w:val="right"/>
            </w:pPr>
            <w:r>
              <w:rPr>
                <w:rFonts w:eastAsiaTheme="minorEastAsia"/>
                <w:szCs w:val="21"/>
              </w:rPr>
              <w:t>752,931.04</w:t>
            </w:r>
          </w:p>
        </w:tc>
        <w:tc>
          <w:tcPr>
            <w:tcW w:w="1620" w:type="dxa"/>
            <w:vAlign w:val="center"/>
          </w:tcPr>
          <w:p w:rsidR="00DB3715" w:rsidRDefault="003C5D9A">
            <w:pPr>
              <w:jc w:val="right"/>
            </w:pPr>
            <w:r>
              <w:rPr>
                <w:rFonts w:eastAsiaTheme="minorEastAsia"/>
                <w:szCs w:val="21"/>
              </w:rPr>
              <w:t>5.96</w:t>
            </w:r>
          </w:p>
        </w:tc>
      </w:tr>
      <w:tr w:rsidR="00DB3715">
        <w:tc>
          <w:tcPr>
            <w:tcW w:w="870" w:type="dxa"/>
            <w:vAlign w:val="center"/>
          </w:tcPr>
          <w:p w:rsidR="00DB3715" w:rsidRDefault="003C5D9A">
            <w:pPr>
              <w:jc w:val="center"/>
            </w:pPr>
            <w:r>
              <w:rPr>
                <w:rFonts w:eastAsiaTheme="minorEastAsia"/>
                <w:szCs w:val="21"/>
              </w:rPr>
              <w:t>4</w:t>
            </w:r>
          </w:p>
        </w:tc>
        <w:tc>
          <w:tcPr>
            <w:tcW w:w="1650" w:type="dxa"/>
            <w:vAlign w:val="center"/>
          </w:tcPr>
          <w:p w:rsidR="00DB3715" w:rsidRDefault="003C5D9A">
            <w:pPr>
              <w:jc w:val="center"/>
            </w:pPr>
            <w:r>
              <w:rPr>
                <w:rFonts w:eastAsiaTheme="minorEastAsia"/>
                <w:szCs w:val="21"/>
              </w:rPr>
              <w:t>301080</w:t>
            </w:r>
          </w:p>
        </w:tc>
        <w:tc>
          <w:tcPr>
            <w:tcW w:w="1980" w:type="dxa"/>
            <w:vAlign w:val="center"/>
          </w:tcPr>
          <w:p w:rsidR="00DB3715" w:rsidRDefault="003C5D9A">
            <w:pPr>
              <w:jc w:val="center"/>
            </w:pPr>
            <w:r>
              <w:rPr>
                <w:rFonts w:eastAsiaTheme="minorEastAsia"/>
                <w:szCs w:val="21"/>
              </w:rPr>
              <w:t>百普赛斯</w:t>
            </w:r>
          </w:p>
        </w:tc>
        <w:tc>
          <w:tcPr>
            <w:tcW w:w="2880" w:type="dxa"/>
            <w:vAlign w:val="center"/>
          </w:tcPr>
          <w:p w:rsidR="00DB3715" w:rsidRDefault="003C5D9A">
            <w:pPr>
              <w:jc w:val="right"/>
            </w:pPr>
            <w:r>
              <w:rPr>
                <w:rFonts w:eastAsiaTheme="minorEastAsia"/>
                <w:szCs w:val="21"/>
              </w:rPr>
              <w:t>736,654.00</w:t>
            </w:r>
          </w:p>
        </w:tc>
        <w:tc>
          <w:tcPr>
            <w:tcW w:w="1620" w:type="dxa"/>
            <w:vAlign w:val="center"/>
          </w:tcPr>
          <w:p w:rsidR="00DB3715" w:rsidRDefault="003C5D9A">
            <w:pPr>
              <w:jc w:val="right"/>
            </w:pPr>
            <w:r>
              <w:rPr>
                <w:rFonts w:eastAsiaTheme="minorEastAsia"/>
                <w:szCs w:val="21"/>
              </w:rPr>
              <w:t>5.83</w:t>
            </w:r>
          </w:p>
        </w:tc>
      </w:tr>
      <w:tr w:rsidR="00DB3715">
        <w:tc>
          <w:tcPr>
            <w:tcW w:w="870" w:type="dxa"/>
            <w:vAlign w:val="center"/>
          </w:tcPr>
          <w:p w:rsidR="00DB3715" w:rsidRDefault="003C5D9A">
            <w:pPr>
              <w:jc w:val="center"/>
            </w:pPr>
            <w:r>
              <w:rPr>
                <w:rFonts w:eastAsiaTheme="minorEastAsia"/>
                <w:szCs w:val="21"/>
              </w:rPr>
              <w:t>5</w:t>
            </w:r>
          </w:p>
        </w:tc>
        <w:tc>
          <w:tcPr>
            <w:tcW w:w="1650" w:type="dxa"/>
            <w:vAlign w:val="center"/>
          </w:tcPr>
          <w:p w:rsidR="00DB3715" w:rsidRDefault="003C5D9A">
            <w:pPr>
              <w:jc w:val="center"/>
            </w:pPr>
            <w:r>
              <w:rPr>
                <w:rFonts w:eastAsiaTheme="minorEastAsia"/>
                <w:szCs w:val="21"/>
              </w:rPr>
              <w:t>000858</w:t>
            </w:r>
          </w:p>
        </w:tc>
        <w:tc>
          <w:tcPr>
            <w:tcW w:w="1980" w:type="dxa"/>
            <w:vAlign w:val="center"/>
          </w:tcPr>
          <w:p w:rsidR="00DB3715" w:rsidRDefault="003C5D9A">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DB3715" w:rsidRDefault="003C5D9A">
            <w:pPr>
              <w:jc w:val="right"/>
            </w:pPr>
            <w:r>
              <w:rPr>
                <w:rFonts w:eastAsiaTheme="minorEastAsia"/>
                <w:szCs w:val="21"/>
              </w:rPr>
              <w:t>698,230.00</w:t>
            </w:r>
          </w:p>
        </w:tc>
        <w:tc>
          <w:tcPr>
            <w:tcW w:w="1620" w:type="dxa"/>
            <w:vAlign w:val="center"/>
          </w:tcPr>
          <w:p w:rsidR="00DB3715" w:rsidRDefault="003C5D9A">
            <w:pPr>
              <w:jc w:val="right"/>
            </w:pPr>
            <w:r>
              <w:rPr>
                <w:rFonts w:eastAsiaTheme="minorEastAsia"/>
                <w:szCs w:val="21"/>
              </w:rPr>
              <w:t>5.53</w:t>
            </w:r>
          </w:p>
        </w:tc>
      </w:tr>
      <w:tr w:rsidR="00DB3715">
        <w:tc>
          <w:tcPr>
            <w:tcW w:w="870" w:type="dxa"/>
            <w:vAlign w:val="center"/>
          </w:tcPr>
          <w:p w:rsidR="00DB3715" w:rsidRDefault="003C5D9A">
            <w:pPr>
              <w:jc w:val="center"/>
            </w:pPr>
            <w:r>
              <w:rPr>
                <w:rFonts w:eastAsiaTheme="minorEastAsia"/>
                <w:szCs w:val="21"/>
              </w:rPr>
              <w:t>6</w:t>
            </w:r>
          </w:p>
        </w:tc>
        <w:tc>
          <w:tcPr>
            <w:tcW w:w="1650" w:type="dxa"/>
            <w:vAlign w:val="center"/>
          </w:tcPr>
          <w:p w:rsidR="00DB3715" w:rsidRDefault="003C5D9A">
            <w:pPr>
              <w:jc w:val="center"/>
            </w:pPr>
            <w:r>
              <w:rPr>
                <w:rFonts w:eastAsiaTheme="minorEastAsia"/>
                <w:szCs w:val="21"/>
              </w:rPr>
              <w:t>300253</w:t>
            </w:r>
          </w:p>
        </w:tc>
        <w:tc>
          <w:tcPr>
            <w:tcW w:w="1980" w:type="dxa"/>
            <w:vAlign w:val="center"/>
          </w:tcPr>
          <w:p w:rsidR="00DB3715" w:rsidRDefault="003C5D9A">
            <w:pPr>
              <w:jc w:val="center"/>
            </w:pPr>
            <w:r>
              <w:rPr>
                <w:rFonts w:eastAsiaTheme="minorEastAsia"/>
                <w:szCs w:val="21"/>
              </w:rPr>
              <w:t>卫宁健康</w:t>
            </w:r>
          </w:p>
        </w:tc>
        <w:tc>
          <w:tcPr>
            <w:tcW w:w="2880" w:type="dxa"/>
            <w:vAlign w:val="center"/>
          </w:tcPr>
          <w:p w:rsidR="00DB3715" w:rsidRDefault="003C5D9A">
            <w:pPr>
              <w:jc w:val="right"/>
            </w:pPr>
            <w:r>
              <w:rPr>
                <w:rFonts w:eastAsiaTheme="minorEastAsia"/>
                <w:szCs w:val="21"/>
              </w:rPr>
              <w:t>697,621.00</w:t>
            </w:r>
          </w:p>
        </w:tc>
        <w:tc>
          <w:tcPr>
            <w:tcW w:w="1620" w:type="dxa"/>
            <w:vAlign w:val="center"/>
          </w:tcPr>
          <w:p w:rsidR="00DB3715" w:rsidRDefault="003C5D9A">
            <w:pPr>
              <w:jc w:val="right"/>
            </w:pPr>
            <w:r>
              <w:rPr>
                <w:rFonts w:eastAsiaTheme="minorEastAsia"/>
                <w:szCs w:val="21"/>
              </w:rPr>
              <w:t>5.52</w:t>
            </w:r>
          </w:p>
        </w:tc>
      </w:tr>
      <w:tr w:rsidR="00DB3715">
        <w:tc>
          <w:tcPr>
            <w:tcW w:w="870" w:type="dxa"/>
            <w:vAlign w:val="center"/>
          </w:tcPr>
          <w:p w:rsidR="00DB3715" w:rsidRDefault="003C5D9A">
            <w:pPr>
              <w:jc w:val="center"/>
            </w:pPr>
            <w:r>
              <w:rPr>
                <w:rFonts w:eastAsiaTheme="minorEastAsia"/>
                <w:szCs w:val="21"/>
              </w:rPr>
              <w:t>7</w:t>
            </w:r>
          </w:p>
        </w:tc>
        <w:tc>
          <w:tcPr>
            <w:tcW w:w="1650" w:type="dxa"/>
            <w:vAlign w:val="center"/>
          </w:tcPr>
          <w:p w:rsidR="00DB3715" w:rsidRDefault="003C5D9A">
            <w:pPr>
              <w:jc w:val="center"/>
            </w:pPr>
            <w:r>
              <w:rPr>
                <w:rFonts w:eastAsiaTheme="minorEastAsia"/>
                <w:szCs w:val="21"/>
              </w:rPr>
              <w:t>688271</w:t>
            </w:r>
          </w:p>
        </w:tc>
        <w:tc>
          <w:tcPr>
            <w:tcW w:w="1980" w:type="dxa"/>
            <w:vAlign w:val="center"/>
          </w:tcPr>
          <w:p w:rsidR="00DB3715" w:rsidRDefault="003C5D9A">
            <w:pPr>
              <w:jc w:val="center"/>
            </w:pPr>
            <w:r>
              <w:rPr>
                <w:rFonts w:eastAsiaTheme="minorEastAsia"/>
                <w:szCs w:val="21"/>
              </w:rPr>
              <w:t>联影医疗</w:t>
            </w:r>
          </w:p>
        </w:tc>
        <w:tc>
          <w:tcPr>
            <w:tcW w:w="2880" w:type="dxa"/>
            <w:vAlign w:val="center"/>
          </w:tcPr>
          <w:p w:rsidR="00DB3715" w:rsidRDefault="003C5D9A">
            <w:pPr>
              <w:jc w:val="right"/>
            </w:pPr>
            <w:r>
              <w:rPr>
                <w:rFonts w:eastAsiaTheme="minorEastAsia"/>
                <w:szCs w:val="21"/>
              </w:rPr>
              <w:t>694,810.24</w:t>
            </w:r>
          </w:p>
        </w:tc>
        <w:tc>
          <w:tcPr>
            <w:tcW w:w="1620" w:type="dxa"/>
            <w:vAlign w:val="center"/>
          </w:tcPr>
          <w:p w:rsidR="00DB3715" w:rsidRDefault="003C5D9A">
            <w:pPr>
              <w:jc w:val="right"/>
            </w:pPr>
            <w:r>
              <w:rPr>
                <w:rFonts w:eastAsiaTheme="minorEastAsia"/>
                <w:szCs w:val="21"/>
              </w:rPr>
              <w:t>5.50</w:t>
            </w:r>
          </w:p>
        </w:tc>
      </w:tr>
      <w:tr w:rsidR="00DB3715">
        <w:tc>
          <w:tcPr>
            <w:tcW w:w="870" w:type="dxa"/>
            <w:vAlign w:val="center"/>
          </w:tcPr>
          <w:p w:rsidR="00DB3715" w:rsidRDefault="003C5D9A">
            <w:pPr>
              <w:jc w:val="center"/>
            </w:pPr>
            <w:r>
              <w:rPr>
                <w:rFonts w:eastAsiaTheme="minorEastAsia"/>
                <w:szCs w:val="21"/>
              </w:rPr>
              <w:t>8</w:t>
            </w:r>
          </w:p>
        </w:tc>
        <w:tc>
          <w:tcPr>
            <w:tcW w:w="1650" w:type="dxa"/>
            <w:vAlign w:val="center"/>
          </w:tcPr>
          <w:p w:rsidR="00DB3715" w:rsidRDefault="003C5D9A">
            <w:pPr>
              <w:jc w:val="center"/>
            </w:pPr>
            <w:r>
              <w:rPr>
                <w:rFonts w:eastAsiaTheme="minorEastAsia"/>
                <w:szCs w:val="21"/>
              </w:rPr>
              <w:t>000568</w:t>
            </w:r>
          </w:p>
        </w:tc>
        <w:tc>
          <w:tcPr>
            <w:tcW w:w="1980" w:type="dxa"/>
            <w:vAlign w:val="center"/>
          </w:tcPr>
          <w:p w:rsidR="00DB3715" w:rsidRDefault="003C5D9A">
            <w:pPr>
              <w:jc w:val="center"/>
            </w:pPr>
            <w:r>
              <w:rPr>
                <w:rFonts w:eastAsiaTheme="minorEastAsia"/>
                <w:szCs w:val="21"/>
              </w:rPr>
              <w:t>泸州老窖</w:t>
            </w:r>
          </w:p>
        </w:tc>
        <w:tc>
          <w:tcPr>
            <w:tcW w:w="2880" w:type="dxa"/>
            <w:vAlign w:val="center"/>
          </w:tcPr>
          <w:p w:rsidR="00DB3715" w:rsidRDefault="003C5D9A">
            <w:pPr>
              <w:jc w:val="right"/>
            </w:pPr>
            <w:r>
              <w:rPr>
                <w:rFonts w:eastAsiaTheme="minorEastAsia"/>
                <w:szCs w:val="21"/>
              </w:rPr>
              <w:t>691,505.00</w:t>
            </w:r>
          </w:p>
        </w:tc>
        <w:tc>
          <w:tcPr>
            <w:tcW w:w="1620" w:type="dxa"/>
            <w:vAlign w:val="center"/>
          </w:tcPr>
          <w:p w:rsidR="00DB3715" w:rsidRDefault="003C5D9A">
            <w:pPr>
              <w:jc w:val="right"/>
            </w:pPr>
            <w:r>
              <w:rPr>
                <w:rFonts w:eastAsiaTheme="minorEastAsia"/>
                <w:szCs w:val="21"/>
              </w:rPr>
              <w:t>5.48</w:t>
            </w:r>
          </w:p>
        </w:tc>
      </w:tr>
      <w:tr w:rsidR="00DB3715">
        <w:tc>
          <w:tcPr>
            <w:tcW w:w="870" w:type="dxa"/>
            <w:vAlign w:val="center"/>
          </w:tcPr>
          <w:p w:rsidR="00DB3715" w:rsidRDefault="003C5D9A">
            <w:pPr>
              <w:jc w:val="center"/>
            </w:pPr>
            <w:r>
              <w:rPr>
                <w:rFonts w:eastAsiaTheme="minorEastAsia"/>
                <w:szCs w:val="21"/>
              </w:rPr>
              <w:t>9</w:t>
            </w:r>
          </w:p>
        </w:tc>
        <w:tc>
          <w:tcPr>
            <w:tcW w:w="1650" w:type="dxa"/>
            <w:vAlign w:val="center"/>
          </w:tcPr>
          <w:p w:rsidR="00DB3715" w:rsidRDefault="003C5D9A">
            <w:pPr>
              <w:jc w:val="center"/>
            </w:pPr>
            <w:r>
              <w:rPr>
                <w:rFonts w:eastAsiaTheme="minorEastAsia"/>
                <w:szCs w:val="21"/>
              </w:rPr>
              <w:t>09969</w:t>
            </w:r>
          </w:p>
        </w:tc>
        <w:tc>
          <w:tcPr>
            <w:tcW w:w="1980" w:type="dxa"/>
            <w:vAlign w:val="center"/>
          </w:tcPr>
          <w:p w:rsidR="00DB3715" w:rsidRDefault="003C5D9A">
            <w:pPr>
              <w:jc w:val="center"/>
            </w:pPr>
            <w:r>
              <w:rPr>
                <w:rFonts w:eastAsiaTheme="minorEastAsia"/>
                <w:szCs w:val="21"/>
              </w:rPr>
              <w:t>诺诚健华</w:t>
            </w:r>
          </w:p>
        </w:tc>
        <w:tc>
          <w:tcPr>
            <w:tcW w:w="2880" w:type="dxa"/>
            <w:vAlign w:val="center"/>
          </w:tcPr>
          <w:p w:rsidR="00DB3715" w:rsidRDefault="003C5D9A">
            <w:pPr>
              <w:jc w:val="right"/>
            </w:pPr>
            <w:r>
              <w:rPr>
                <w:rFonts w:eastAsiaTheme="minorEastAsia"/>
                <w:szCs w:val="21"/>
              </w:rPr>
              <w:t>631,802.90</w:t>
            </w:r>
          </w:p>
        </w:tc>
        <w:tc>
          <w:tcPr>
            <w:tcW w:w="1620" w:type="dxa"/>
            <w:vAlign w:val="center"/>
          </w:tcPr>
          <w:p w:rsidR="00DB3715" w:rsidRDefault="003C5D9A">
            <w:pPr>
              <w:jc w:val="right"/>
            </w:pPr>
            <w:r>
              <w:rPr>
                <w:rFonts w:eastAsiaTheme="minorEastAsia"/>
                <w:szCs w:val="21"/>
              </w:rPr>
              <w:t>5.00</w:t>
            </w:r>
          </w:p>
        </w:tc>
      </w:tr>
      <w:tr w:rsidR="00DB3715">
        <w:tc>
          <w:tcPr>
            <w:tcW w:w="870" w:type="dxa"/>
            <w:vAlign w:val="center"/>
          </w:tcPr>
          <w:p w:rsidR="00DB3715" w:rsidRDefault="003C5D9A">
            <w:pPr>
              <w:jc w:val="center"/>
            </w:pPr>
            <w:r>
              <w:rPr>
                <w:rFonts w:eastAsiaTheme="minorEastAsia"/>
                <w:szCs w:val="21"/>
              </w:rPr>
              <w:t>9</w:t>
            </w:r>
          </w:p>
        </w:tc>
        <w:tc>
          <w:tcPr>
            <w:tcW w:w="1650" w:type="dxa"/>
            <w:vAlign w:val="center"/>
          </w:tcPr>
          <w:p w:rsidR="00DB3715" w:rsidRDefault="003C5D9A">
            <w:pPr>
              <w:jc w:val="center"/>
            </w:pPr>
            <w:r>
              <w:rPr>
                <w:rFonts w:eastAsiaTheme="minorEastAsia"/>
                <w:szCs w:val="21"/>
              </w:rPr>
              <w:t>688428</w:t>
            </w:r>
          </w:p>
        </w:tc>
        <w:tc>
          <w:tcPr>
            <w:tcW w:w="1980" w:type="dxa"/>
            <w:vAlign w:val="center"/>
          </w:tcPr>
          <w:p w:rsidR="00DB3715" w:rsidRDefault="003C5D9A">
            <w:pPr>
              <w:jc w:val="center"/>
            </w:pPr>
            <w:r>
              <w:rPr>
                <w:rFonts w:eastAsiaTheme="minorEastAsia"/>
                <w:szCs w:val="21"/>
              </w:rPr>
              <w:t>诺诚健华</w:t>
            </w:r>
          </w:p>
        </w:tc>
        <w:tc>
          <w:tcPr>
            <w:tcW w:w="2880" w:type="dxa"/>
            <w:vAlign w:val="center"/>
          </w:tcPr>
          <w:p w:rsidR="00DB3715" w:rsidRDefault="003C5D9A">
            <w:pPr>
              <w:jc w:val="right"/>
            </w:pPr>
            <w:r>
              <w:rPr>
                <w:rFonts w:eastAsiaTheme="minorEastAsia"/>
                <w:szCs w:val="21"/>
              </w:rPr>
              <w:t>49,310.94</w:t>
            </w:r>
          </w:p>
        </w:tc>
        <w:tc>
          <w:tcPr>
            <w:tcW w:w="1620" w:type="dxa"/>
            <w:vAlign w:val="center"/>
          </w:tcPr>
          <w:p w:rsidR="00DB3715" w:rsidRDefault="003C5D9A">
            <w:pPr>
              <w:jc w:val="right"/>
            </w:pPr>
            <w:r>
              <w:rPr>
                <w:rFonts w:eastAsiaTheme="minorEastAsia"/>
                <w:szCs w:val="21"/>
              </w:rPr>
              <w:t>0.39</w:t>
            </w:r>
          </w:p>
        </w:tc>
      </w:tr>
      <w:tr w:rsidR="00DB3715">
        <w:tc>
          <w:tcPr>
            <w:tcW w:w="870" w:type="dxa"/>
            <w:vAlign w:val="center"/>
          </w:tcPr>
          <w:p w:rsidR="00DB3715" w:rsidRDefault="003C5D9A">
            <w:pPr>
              <w:jc w:val="center"/>
            </w:pPr>
            <w:r>
              <w:rPr>
                <w:rFonts w:eastAsiaTheme="minorEastAsia"/>
                <w:szCs w:val="21"/>
              </w:rPr>
              <w:t>10</w:t>
            </w:r>
          </w:p>
        </w:tc>
        <w:tc>
          <w:tcPr>
            <w:tcW w:w="1650" w:type="dxa"/>
            <w:vAlign w:val="center"/>
          </w:tcPr>
          <w:p w:rsidR="00DB3715" w:rsidRDefault="003C5D9A">
            <w:pPr>
              <w:jc w:val="center"/>
            </w:pPr>
            <w:r>
              <w:rPr>
                <w:rFonts w:eastAsiaTheme="minorEastAsia"/>
                <w:szCs w:val="21"/>
              </w:rPr>
              <w:t>688789</w:t>
            </w:r>
          </w:p>
        </w:tc>
        <w:tc>
          <w:tcPr>
            <w:tcW w:w="1980" w:type="dxa"/>
            <w:vAlign w:val="center"/>
          </w:tcPr>
          <w:p w:rsidR="00DB3715" w:rsidRDefault="003C5D9A">
            <w:pPr>
              <w:jc w:val="center"/>
            </w:pPr>
            <w:r>
              <w:rPr>
                <w:rFonts w:eastAsiaTheme="minorEastAsia"/>
                <w:szCs w:val="21"/>
              </w:rPr>
              <w:t>宏华数科</w:t>
            </w:r>
          </w:p>
        </w:tc>
        <w:tc>
          <w:tcPr>
            <w:tcW w:w="2880" w:type="dxa"/>
            <w:vAlign w:val="center"/>
          </w:tcPr>
          <w:p w:rsidR="00DB3715" w:rsidRDefault="003C5D9A">
            <w:pPr>
              <w:jc w:val="right"/>
            </w:pPr>
            <w:r>
              <w:rPr>
                <w:rFonts w:eastAsiaTheme="minorEastAsia"/>
                <w:szCs w:val="21"/>
              </w:rPr>
              <w:t>631,861.62</w:t>
            </w:r>
          </w:p>
        </w:tc>
        <w:tc>
          <w:tcPr>
            <w:tcW w:w="1620" w:type="dxa"/>
            <w:vAlign w:val="center"/>
          </w:tcPr>
          <w:p w:rsidR="00DB3715" w:rsidRDefault="003C5D9A">
            <w:pPr>
              <w:jc w:val="right"/>
            </w:pPr>
            <w:r>
              <w:rPr>
                <w:rFonts w:eastAsiaTheme="minorEastAsia"/>
                <w:szCs w:val="21"/>
              </w:rPr>
              <w:t>5.00</w:t>
            </w:r>
          </w:p>
        </w:tc>
      </w:tr>
      <w:tr w:rsidR="00DB3715">
        <w:tc>
          <w:tcPr>
            <w:tcW w:w="870" w:type="dxa"/>
            <w:vAlign w:val="center"/>
          </w:tcPr>
          <w:p w:rsidR="00DB3715" w:rsidRDefault="003C5D9A">
            <w:pPr>
              <w:jc w:val="center"/>
            </w:pPr>
            <w:r>
              <w:rPr>
                <w:rFonts w:eastAsiaTheme="minorEastAsia"/>
                <w:szCs w:val="21"/>
              </w:rPr>
              <w:t>11</w:t>
            </w:r>
          </w:p>
        </w:tc>
        <w:tc>
          <w:tcPr>
            <w:tcW w:w="1650" w:type="dxa"/>
            <w:vAlign w:val="center"/>
          </w:tcPr>
          <w:p w:rsidR="00DB3715" w:rsidRDefault="003C5D9A">
            <w:pPr>
              <w:jc w:val="center"/>
            </w:pPr>
            <w:r>
              <w:rPr>
                <w:rFonts w:eastAsiaTheme="minorEastAsia"/>
                <w:szCs w:val="21"/>
              </w:rPr>
              <w:t>02162</w:t>
            </w:r>
          </w:p>
        </w:tc>
        <w:tc>
          <w:tcPr>
            <w:tcW w:w="1980" w:type="dxa"/>
            <w:vAlign w:val="center"/>
          </w:tcPr>
          <w:p w:rsidR="00DB3715" w:rsidRDefault="003C5D9A">
            <w:pPr>
              <w:jc w:val="center"/>
            </w:pPr>
            <w:r>
              <w:rPr>
                <w:rFonts w:eastAsiaTheme="minorEastAsia"/>
                <w:szCs w:val="21"/>
              </w:rPr>
              <w:t>康诺亚－Ｂ</w:t>
            </w:r>
          </w:p>
        </w:tc>
        <w:tc>
          <w:tcPr>
            <w:tcW w:w="2880" w:type="dxa"/>
            <w:vAlign w:val="center"/>
          </w:tcPr>
          <w:p w:rsidR="00DB3715" w:rsidRDefault="003C5D9A">
            <w:pPr>
              <w:jc w:val="right"/>
            </w:pPr>
            <w:r>
              <w:rPr>
                <w:rFonts w:eastAsiaTheme="minorEastAsia"/>
                <w:szCs w:val="21"/>
              </w:rPr>
              <w:t>619,782.54</w:t>
            </w:r>
          </w:p>
        </w:tc>
        <w:tc>
          <w:tcPr>
            <w:tcW w:w="1620" w:type="dxa"/>
            <w:vAlign w:val="center"/>
          </w:tcPr>
          <w:p w:rsidR="00DB3715" w:rsidRDefault="003C5D9A">
            <w:pPr>
              <w:jc w:val="right"/>
            </w:pPr>
            <w:r>
              <w:rPr>
                <w:rFonts w:eastAsiaTheme="minorEastAsia"/>
                <w:szCs w:val="21"/>
              </w:rPr>
              <w:t>4.91</w:t>
            </w:r>
          </w:p>
        </w:tc>
      </w:tr>
      <w:tr w:rsidR="00DB3715">
        <w:tc>
          <w:tcPr>
            <w:tcW w:w="870" w:type="dxa"/>
            <w:vAlign w:val="center"/>
          </w:tcPr>
          <w:p w:rsidR="00DB3715" w:rsidRDefault="003C5D9A">
            <w:pPr>
              <w:jc w:val="center"/>
            </w:pPr>
            <w:r>
              <w:rPr>
                <w:rFonts w:eastAsiaTheme="minorEastAsia"/>
                <w:szCs w:val="21"/>
              </w:rPr>
              <w:t>12</w:t>
            </w:r>
          </w:p>
        </w:tc>
        <w:tc>
          <w:tcPr>
            <w:tcW w:w="1650" w:type="dxa"/>
            <w:vAlign w:val="center"/>
          </w:tcPr>
          <w:p w:rsidR="00DB3715" w:rsidRDefault="003C5D9A">
            <w:pPr>
              <w:jc w:val="center"/>
            </w:pPr>
            <w:r>
              <w:rPr>
                <w:rFonts w:eastAsiaTheme="minorEastAsia"/>
                <w:szCs w:val="21"/>
              </w:rPr>
              <w:t>300633</w:t>
            </w:r>
          </w:p>
        </w:tc>
        <w:tc>
          <w:tcPr>
            <w:tcW w:w="1980" w:type="dxa"/>
            <w:vAlign w:val="center"/>
          </w:tcPr>
          <w:p w:rsidR="00DB3715" w:rsidRDefault="003C5D9A">
            <w:pPr>
              <w:jc w:val="center"/>
            </w:pPr>
            <w:r>
              <w:rPr>
                <w:rFonts w:eastAsiaTheme="minorEastAsia"/>
                <w:szCs w:val="21"/>
              </w:rPr>
              <w:t>开立医疗</w:t>
            </w:r>
          </w:p>
        </w:tc>
        <w:tc>
          <w:tcPr>
            <w:tcW w:w="2880" w:type="dxa"/>
            <w:vAlign w:val="center"/>
          </w:tcPr>
          <w:p w:rsidR="00DB3715" w:rsidRDefault="003C5D9A">
            <w:pPr>
              <w:jc w:val="right"/>
            </w:pPr>
            <w:r>
              <w:rPr>
                <w:rFonts w:eastAsiaTheme="minorEastAsia"/>
                <w:szCs w:val="21"/>
              </w:rPr>
              <w:t>612,846.32</w:t>
            </w:r>
          </w:p>
        </w:tc>
        <w:tc>
          <w:tcPr>
            <w:tcW w:w="1620" w:type="dxa"/>
            <w:vAlign w:val="center"/>
          </w:tcPr>
          <w:p w:rsidR="00DB3715" w:rsidRDefault="003C5D9A">
            <w:pPr>
              <w:jc w:val="right"/>
            </w:pPr>
            <w:r>
              <w:rPr>
                <w:rFonts w:eastAsiaTheme="minorEastAsia"/>
                <w:szCs w:val="21"/>
              </w:rPr>
              <w:t>4.85</w:t>
            </w:r>
          </w:p>
        </w:tc>
      </w:tr>
      <w:tr w:rsidR="00DB3715">
        <w:tc>
          <w:tcPr>
            <w:tcW w:w="870" w:type="dxa"/>
            <w:vAlign w:val="center"/>
          </w:tcPr>
          <w:p w:rsidR="00DB3715" w:rsidRDefault="003C5D9A">
            <w:pPr>
              <w:jc w:val="center"/>
            </w:pPr>
            <w:r>
              <w:rPr>
                <w:rFonts w:eastAsiaTheme="minorEastAsia"/>
                <w:szCs w:val="21"/>
              </w:rPr>
              <w:lastRenderedPageBreak/>
              <w:t>13</w:t>
            </w:r>
          </w:p>
        </w:tc>
        <w:tc>
          <w:tcPr>
            <w:tcW w:w="1650" w:type="dxa"/>
            <w:vAlign w:val="center"/>
          </w:tcPr>
          <w:p w:rsidR="00DB3715" w:rsidRDefault="003C5D9A">
            <w:pPr>
              <w:jc w:val="center"/>
            </w:pPr>
            <w:r>
              <w:rPr>
                <w:rFonts w:eastAsiaTheme="minorEastAsia"/>
                <w:szCs w:val="21"/>
              </w:rPr>
              <w:t>688235</w:t>
            </w:r>
          </w:p>
        </w:tc>
        <w:tc>
          <w:tcPr>
            <w:tcW w:w="1980" w:type="dxa"/>
            <w:vAlign w:val="center"/>
          </w:tcPr>
          <w:p w:rsidR="00DB3715" w:rsidRDefault="003C5D9A">
            <w:pPr>
              <w:jc w:val="center"/>
            </w:pPr>
            <w:r>
              <w:rPr>
                <w:rFonts w:eastAsiaTheme="minorEastAsia"/>
                <w:szCs w:val="21"/>
              </w:rPr>
              <w:t>百济神州</w:t>
            </w:r>
          </w:p>
        </w:tc>
        <w:tc>
          <w:tcPr>
            <w:tcW w:w="2880" w:type="dxa"/>
            <w:vAlign w:val="center"/>
          </w:tcPr>
          <w:p w:rsidR="00DB3715" w:rsidRDefault="003C5D9A">
            <w:pPr>
              <w:jc w:val="right"/>
            </w:pPr>
            <w:r>
              <w:rPr>
                <w:rFonts w:eastAsiaTheme="minorEastAsia"/>
                <w:szCs w:val="21"/>
              </w:rPr>
              <w:t>320,773.20</w:t>
            </w:r>
          </w:p>
        </w:tc>
        <w:tc>
          <w:tcPr>
            <w:tcW w:w="1620" w:type="dxa"/>
            <w:vAlign w:val="center"/>
          </w:tcPr>
          <w:p w:rsidR="00DB3715" w:rsidRDefault="003C5D9A">
            <w:pPr>
              <w:jc w:val="right"/>
            </w:pPr>
            <w:r>
              <w:rPr>
                <w:rFonts w:eastAsiaTheme="minorEastAsia"/>
                <w:szCs w:val="21"/>
              </w:rPr>
              <w:t>2.54</w:t>
            </w:r>
          </w:p>
        </w:tc>
      </w:tr>
      <w:tr w:rsidR="00DB3715">
        <w:tc>
          <w:tcPr>
            <w:tcW w:w="870" w:type="dxa"/>
            <w:vAlign w:val="center"/>
          </w:tcPr>
          <w:p w:rsidR="00DB3715" w:rsidRDefault="003C5D9A">
            <w:pPr>
              <w:jc w:val="center"/>
            </w:pPr>
            <w:r>
              <w:rPr>
                <w:rFonts w:eastAsiaTheme="minorEastAsia"/>
                <w:szCs w:val="21"/>
              </w:rPr>
              <w:t>13</w:t>
            </w:r>
          </w:p>
        </w:tc>
        <w:tc>
          <w:tcPr>
            <w:tcW w:w="1650" w:type="dxa"/>
            <w:vAlign w:val="center"/>
          </w:tcPr>
          <w:p w:rsidR="00DB3715" w:rsidRDefault="003C5D9A">
            <w:pPr>
              <w:jc w:val="center"/>
            </w:pPr>
            <w:r>
              <w:rPr>
                <w:rFonts w:eastAsiaTheme="minorEastAsia"/>
                <w:szCs w:val="21"/>
              </w:rPr>
              <w:t>06160</w:t>
            </w:r>
          </w:p>
        </w:tc>
        <w:tc>
          <w:tcPr>
            <w:tcW w:w="1980" w:type="dxa"/>
            <w:vAlign w:val="center"/>
          </w:tcPr>
          <w:p w:rsidR="00DB3715" w:rsidRDefault="003C5D9A">
            <w:pPr>
              <w:jc w:val="center"/>
            </w:pPr>
            <w:r>
              <w:rPr>
                <w:rFonts w:eastAsiaTheme="minorEastAsia"/>
                <w:szCs w:val="21"/>
              </w:rPr>
              <w:t>百济神州</w:t>
            </w:r>
          </w:p>
        </w:tc>
        <w:tc>
          <w:tcPr>
            <w:tcW w:w="2880" w:type="dxa"/>
            <w:vAlign w:val="center"/>
          </w:tcPr>
          <w:p w:rsidR="00DB3715" w:rsidRDefault="003C5D9A">
            <w:pPr>
              <w:jc w:val="right"/>
            </w:pPr>
            <w:r>
              <w:rPr>
                <w:rFonts w:eastAsiaTheme="minorEastAsia"/>
                <w:szCs w:val="21"/>
              </w:rPr>
              <w:t>262,479.62</w:t>
            </w:r>
          </w:p>
        </w:tc>
        <w:tc>
          <w:tcPr>
            <w:tcW w:w="1620" w:type="dxa"/>
            <w:vAlign w:val="center"/>
          </w:tcPr>
          <w:p w:rsidR="00DB3715" w:rsidRDefault="003C5D9A">
            <w:pPr>
              <w:jc w:val="right"/>
            </w:pPr>
            <w:r>
              <w:rPr>
                <w:rFonts w:eastAsiaTheme="minorEastAsia"/>
                <w:szCs w:val="21"/>
              </w:rPr>
              <w:t>2.08</w:t>
            </w:r>
          </w:p>
        </w:tc>
      </w:tr>
      <w:tr w:rsidR="00DB3715">
        <w:tc>
          <w:tcPr>
            <w:tcW w:w="870" w:type="dxa"/>
            <w:vAlign w:val="center"/>
          </w:tcPr>
          <w:p w:rsidR="00DB3715" w:rsidRDefault="003C5D9A">
            <w:pPr>
              <w:jc w:val="center"/>
            </w:pPr>
            <w:r>
              <w:rPr>
                <w:rFonts w:eastAsiaTheme="minorEastAsia"/>
                <w:szCs w:val="21"/>
              </w:rPr>
              <w:t>14</w:t>
            </w:r>
          </w:p>
        </w:tc>
        <w:tc>
          <w:tcPr>
            <w:tcW w:w="1650" w:type="dxa"/>
            <w:vAlign w:val="center"/>
          </w:tcPr>
          <w:p w:rsidR="00DB3715" w:rsidRDefault="003C5D9A">
            <w:pPr>
              <w:jc w:val="center"/>
            </w:pPr>
            <w:r>
              <w:rPr>
                <w:rFonts w:eastAsiaTheme="minorEastAsia"/>
                <w:szCs w:val="21"/>
              </w:rPr>
              <w:t>03759</w:t>
            </w:r>
          </w:p>
        </w:tc>
        <w:tc>
          <w:tcPr>
            <w:tcW w:w="1980" w:type="dxa"/>
            <w:vAlign w:val="center"/>
          </w:tcPr>
          <w:p w:rsidR="00DB3715" w:rsidRDefault="003C5D9A">
            <w:pPr>
              <w:jc w:val="center"/>
            </w:pPr>
            <w:r>
              <w:rPr>
                <w:rFonts w:eastAsiaTheme="minorEastAsia"/>
                <w:szCs w:val="21"/>
              </w:rPr>
              <w:t>康龙化成</w:t>
            </w:r>
          </w:p>
        </w:tc>
        <w:tc>
          <w:tcPr>
            <w:tcW w:w="2880" w:type="dxa"/>
            <w:vAlign w:val="center"/>
          </w:tcPr>
          <w:p w:rsidR="00DB3715" w:rsidRDefault="003C5D9A">
            <w:pPr>
              <w:jc w:val="right"/>
            </w:pPr>
            <w:r>
              <w:rPr>
                <w:rFonts w:eastAsiaTheme="minorEastAsia"/>
                <w:szCs w:val="21"/>
              </w:rPr>
              <w:t>534,552.66</w:t>
            </w:r>
          </w:p>
        </w:tc>
        <w:tc>
          <w:tcPr>
            <w:tcW w:w="1620" w:type="dxa"/>
            <w:vAlign w:val="center"/>
          </w:tcPr>
          <w:p w:rsidR="00DB3715" w:rsidRDefault="003C5D9A">
            <w:pPr>
              <w:jc w:val="right"/>
            </w:pPr>
            <w:r>
              <w:rPr>
                <w:rFonts w:eastAsiaTheme="minorEastAsia"/>
                <w:szCs w:val="21"/>
              </w:rPr>
              <w:t>4.23</w:t>
            </w:r>
          </w:p>
        </w:tc>
      </w:tr>
      <w:tr w:rsidR="00DB3715">
        <w:tc>
          <w:tcPr>
            <w:tcW w:w="870" w:type="dxa"/>
            <w:vAlign w:val="center"/>
          </w:tcPr>
          <w:p w:rsidR="00DB3715" w:rsidRDefault="003C5D9A">
            <w:pPr>
              <w:jc w:val="center"/>
            </w:pPr>
            <w:r>
              <w:rPr>
                <w:rFonts w:eastAsiaTheme="minorEastAsia"/>
                <w:szCs w:val="21"/>
              </w:rPr>
              <w:t>15</w:t>
            </w:r>
          </w:p>
        </w:tc>
        <w:tc>
          <w:tcPr>
            <w:tcW w:w="1650" w:type="dxa"/>
            <w:vAlign w:val="center"/>
          </w:tcPr>
          <w:p w:rsidR="00DB3715" w:rsidRDefault="003C5D9A">
            <w:pPr>
              <w:jc w:val="center"/>
            </w:pPr>
            <w:r>
              <w:rPr>
                <w:rFonts w:eastAsiaTheme="minorEastAsia"/>
                <w:szCs w:val="21"/>
              </w:rPr>
              <w:t>600363</w:t>
            </w:r>
          </w:p>
        </w:tc>
        <w:tc>
          <w:tcPr>
            <w:tcW w:w="1980" w:type="dxa"/>
            <w:vAlign w:val="center"/>
          </w:tcPr>
          <w:p w:rsidR="00DB3715" w:rsidRDefault="003C5D9A">
            <w:pPr>
              <w:jc w:val="center"/>
            </w:pPr>
            <w:r>
              <w:rPr>
                <w:rFonts w:eastAsiaTheme="minorEastAsia"/>
                <w:szCs w:val="21"/>
              </w:rPr>
              <w:t>联创光电</w:t>
            </w:r>
          </w:p>
        </w:tc>
        <w:tc>
          <w:tcPr>
            <w:tcW w:w="2880" w:type="dxa"/>
            <w:vAlign w:val="center"/>
          </w:tcPr>
          <w:p w:rsidR="00DB3715" w:rsidRDefault="003C5D9A">
            <w:pPr>
              <w:jc w:val="right"/>
            </w:pPr>
            <w:r>
              <w:rPr>
                <w:rFonts w:eastAsiaTheme="minorEastAsia"/>
                <w:szCs w:val="21"/>
              </w:rPr>
              <w:t>511,872.00</w:t>
            </w:r>
          </w:p>
        </w:tc>
        <w:tc>
          <w:tcPr>
            <w:tcW w:w="1620" w:type="dxa"/>
            <w:vAlign w:val="center"/>
          </w:tcPr>
          <w:p w:rsidR="00DB3715" w:rsidRDefault="003C5D9A">
            <w:pPr>
              <w:jc w:val="right"/>
            </w:pPr>
            <w:r>
              <w:rPr>
                <w:rFonts w:eastAsiaTheme="minorEastAsia"/>
                <w:szCs w:val="21"/>
              </w:rPr>
              <w:t>4.05</w:t>
            </w:r>
          </w:p>
        </w:tc>
      </w:tr>
      <w:tr w:rsidR="00DB3715">
        <w:tc>
          <w:tcPr>
            <w:tcW w:w="870" w:type="dxa"/>
            <w:vAlign w:val="center"/>
          </w:tcPr>
          <w:p w:rsidR="00DB3715" w:rsidRDefault="003C5D9A">
            <w:pPr>
              <w:jc w:val="center"/>
            </w:pPr>
            <w:r>
              <w:rPr>
                <w:rFonts w:eastAsiaTheme="minorEastAsia"/>
                <w:szCs w:val="21"/>
              </w:rPr>
              <w:t>16</w:t>
            </w:r>
          </w:p>
        </w:tc>
        <w:tc>
          <w:tcPr>
            <w:tcW w:w="1650" w:type="dxa"/>
            <w:vAlign w:val="center"/>
          </w:tcPr>
          <w:p w:rsidR="00DB3715" w:rsidRDefault="003C5D9A">
            <w:pPr>
              <w:jc w:val="center"/>
            </w:pPr>
            <w:r>
              <w:rPr>
                <w:rFonts w:eastAsiaTheme="minorEastAsia"/>
                <w:szCs w:val="21"/>
              </w:rPr>
              <w:t>300760</w:t>
            </w:r>
          </w:p>
        </w:tc>
        <w:tc>
          <w:tcPr>
            <w:tcW w:w="1980" w:type="dxa"/>
            <w:vAlign w:val="center"/>
          </w:tcPr>
          <w:p w:rsidR="00DB3715" w:rsidRDefault="003C5D9A">
            <w:pPr>
              <w:jc w:val="center"/>
            </w:pPr>
            <w:r>
              <w:rPr>
                <w:rFonts w:eastAsiaTheme="minorEastAsia"/>
                <w:szCs w:val="21"/>
              </w:rPr>
              <w:t>迈瑞医疗</w:t>
            </w:r>
          </w:p>
        </w:tc>
        <w:tc>
          <w:tcPr>
            <w:tcW w:w="2880" w:type="dxa"/>
            <w:vAlign w:val="center"/>
          </w:tcPr>
          <w:p w:rsidR="00DB3715" w:rsidRDefault="003C5D9A">
            <w:pPr>
              <w:jc w:val="right"/>
            </w:pPr>
            <w:r>
              <w:rPr>
                <w:rFonts w:eastAsiaTheme="minorEastAsia"/>
                <w:szCs w:val="21"/>
              </w:rPr>
              <w:t>494,018.00</w:t>
            </w:r>
          </w:p>
        </w:tc>
        <w:tc>
          <w:tcPr>
            <w:tcW w:w="1620" w:type="dxa"/>
            <w:vAlign w:val="center"/>
          </w:tcPr>
          <w:p w:rsidR="00DB3715" w:rsidRDefault="003C5D9A">
            <w:pPr>
              <w:jc w:val="right"/>
            </w:pPr>
            <w:r>
              <w:rPr>
                <w:rFonts w:eastAsiaTheme="minorEastAsia"/>
                <w:szCs w:val="21"/>
              </w:rPr>
              <w:t>3.91</w:t>
            </w:r>
          </w:p>
        </w:tc>
      </w:tr>
      <w:tr w:rsidR="00DB3715">
        <w:tc>
          <w:tcPr>
            <w:tcW w:w="870" w:type="dxa"/>
            <w:vAlign w:val="center"/>
          </w:tcPr>
          <w:p w:rsidR="00DB3715" w:rsidRDefault="003C5D9A">
            <w:pPr>
              <w:jc w:val="center"/>
            </w:pPr>
            <w:r>
              <w:rPr>
                <w:rFonts w:eastAsiaTheme="minorEastAsia"/>
                <w:szCs w:val="21"/>
              </w:rPr>
              <w:t>17</w:t>
            </w:r>
          </w:p>
        </w:tc>
        <w:tc>
          <w:tcPr>
            <w:tcW w:w="1650" w:type="dxa"/>
            <w:vAlign w:val="center"/>
          </w:tcPr>
          <w:p w:rsidR="00DB3715" w:rsidRDefault="003C5D9A">
            <w:pPr>
              <w:jc w:val="center"/>
            </w:pPr>
            <w:r>
              <w:rPr>
                <w:rFonts w:eastAsiaTheme="minorEastAsia"/>
                <w:szCs w:val="21"/>
              </w:rPr>
              <w:t>06078</w:t>
            </w:r>
          </w:p>
        </w:tc>
        <w:tc>
          <w:tcPr>
            <w:tcW w:w="1980" w:type="dxa"/>
            <w:vAlign w:val="center"/>
          </w:tcPr>
          <w:p w:rsidR="00DB3715" w:rsidRDefault="003C5D9A">
            <w:pPr>
              <w:jc w:val="center"/>
            </w:pPr>
            <w:r>
              <w:rPr>
                <w:rFonts w:eastAsiaTheme="minorEastAsia"/>
                <w:szCs w:val="21"/>
              </w:rPr>
              <w:t>海吉亚医疗</w:t>
            </w:r>
          </w:p>
        </w:tc>
        <w:tc>
          <w:tcPr>
            <w:tcW w:w="2880" w:type="dxa"/>
            <w:vAlign w:val="center"/>
          </w:tcPr>
          <w:p w:rsidR="00DB3715" w:rsidRDefault="003C5D9A">
            <w:pPr>
              <w:jc w:val="right"/>
            </w:pPr>
            <w:r>
              <w:rPr>
                <w:rFonts w:eastAsiaTheme="minorEastAsia"/>
                <w:szCs w:val="21"/>
              </w:rPr>
              <w:t>463,054.32</w:t>
            </w:r>
          </w:p>
        </w:tc>
        <w:tc>
          <w:tcPr>
            <w:tcW w:w="1620" w:type="dxa"/>
            <w:vAlign w:val="center"/>
          </w:tcPr>
          <w:p w:rsidR="00DB3715" w:rsidRDefault="003C5D9A">
            <w:pPr>
              <w:jc w:val="right"/>
            </w:pPr>
            <w:r>
              <w:rPr>
                <w:rFonts w:eastAsiaTheme="minorEastAsia"/>
                <w:szCs w:val="21"/>
              </w:rPr>
              <w:t>3.67</w:t>
            </w:r>
          </w:p>
        </w:tc>
      </w:tr>
      <w:tr w:rsidR="00DB3715">
        <w:tc>
          <w:tcPr>
            <w:tcW w:w="870" w:type="dxa"/>
            <w:vAlign w:val="center"/>
          </w:tcPr>
          <w:p w:rsidR="00DB3715" w:rsidRDefault="003C5D9A">
            <w:pPr>
              <w:jc w:val="center"/>
            </w:pPr>
            <w:r>
              <w:rPr>
                <w:rFonts w:eastAsiaTheme="minorEastAsia"/>
                <w:szCs w:val="21"/>
              </w:rPr>
              <w:t>18</w:t>
            </w:r>
          </w:p>
        </w:tc>
        <w:tc>
          <w:tcPr>
            <w:tcW w:w="1650" w:type="dxa"/>
            <w:vAlign w:val="center"/>
          </w:tcPr>
          <w:p w:rsidR="00DB3715" w:rsidRDefault="003C5D9A">
            <w:pPr>
              <w:jc w:val="center"/>
            </w:pPr>
            <w:r>
              <w:rPr>
                <w:rFonts w:eastAsiaTheme="minorEastAsia"/>
                <w:szCs w:val="21"/>
              </w:rPr>
              <w:t>02269</w:t>
            </w:r>
          </w:p>
        </w:tc>
        <w:tc>
          <w:tcPr>
            <w:tcW w:w="1980" w:type="dxa"/>
            <w:vAlign w:val="center"/>
          </w:tcPr>
          <w:p w:rsidR="00DB3715" w:rsidRDefault="003C5D9A">
            <w:pPr>
              <w:jc w:val="center"/>
            </w:pPr>
            <w:r>
              <w:rPr>
                <w:rFonts w:eastAsiaTheme="minorEastAsia"/>
                <w:szCs w:val="21"/>
              </w:rPr>
              <w:t>药明生物</w:t>
            </w:r>
          </w:p>
        </w:tc>
        <w:tc>
          <w:tcPr>
            <w:tcW w:w="2880" w:type="dxa"/>
            <w:vAlign w:val="center"/>
          </w:tcPr>
          <w:p w:rsidR="00DB3715" w:rsidRDefault="003C5D9A">
            <w:pPr>
              <w:jc w:val="right"/>
            </w:pPr>
            <w:r>
              <w:rPr>
                <w:rFonts w:eastAsiaTheme="minorEastAsia"/>
                <w:szCs w:val="21"/>
              </w:rPr>
              <w:t>459,260.03</w:t>
            </w:r>
          </w:p>
        </w:tc>
        <w:tc>
          <w:tcPr>
            <w:tcW w:w="1620" w:type="dxa"/>
            <w:vAlign w:val="center"/>
          </w:tcPr>
          <w:p w:rsidR="00DB3715" w:rsidRDefault="003C5D9A">
            <w:pPr>
              <w:jc w:val="right"/>
            </w:pPr>
            <w:r>
              <w:rPr>
                <w:rFonts w:eastAsiaTheme="minorEastAsia"/>
                <w:szCs w:val="21"/>
              </w:rPr>
              <w:t>3.64</w:t>
            </w:r>
          </w:p>
        </w:tc>
      </w:tr>
      <w:tr w:rsidR="00DB3715">
        <w:tc>
          <w:tcPr>
            <w:tcW w:w="870" w:type="dxa"/>
            <w:vAlign w:val="center"/>
          </w:tcPr>
          <w:p w:rsidR="00DB3715" w:rsidRDefault="003C5D9A">
            <w:pPr>
              <w:jc w:val="center"/>
            </w:pPr>
            <w:r>
              <w:rPr>
                <w:rFonts w:eastAsiaTheme="minorEastAsia"/>
                <w:szCs w:val="21"/>
              </w:rPr>
              <w:t>19</w:t>
            </w:r>
          </w:p>
        </w:tc>
        <w:tc>
          <w:tcPr>
            <w:tcW w:w="1650" w:type="dxa"/>
            <w:vAlign w:val="center"/>
          </w:tcPr>
          <w:p w:rsidR="00DB3715" w:rsidRDefault="003C5D9A">
            <w:pPr>
              <w:jc w:val="center"/>
            </w:pPr>
            <w:r>
              <w:rPr>
                <w:rFonts w:eastAsiaTheme="minorEastAsia"/>
                <w:szCs w:val="21"/>
              </w:rPr>
              <w:t>002007</w:t>
            </w:r>
          </w:p>
        </w:tc>
        <w:tc>
          <w:tcPr>
            <w:tcW w:w="1980" w:type="dxa"/>
            <w:vAlign w:val="center"/>
          </w:tcPr>
          <w:p w:rsidR="00DB3715" w:rsidRDefault="003C5D9A">
            <w:pPr>
              <w:jc w:val="center"/>
            </w:pPr>
            <w:r>
              <w:rPr>
                <w:rFonts w:eastAsiaTheme="minorEastAsia"/>
                <w:szCs w:val="21"/>
              </w:rPr>
              <w:t>华兰生物</w:t>
            </w:r>
          </w:p>
        </w:tc>
        <w:tc>
          <w:tcPr>
            <w:tcW w:w="2880" w:type="dxa"/>
            <w:vAlign w:val="center"/>
          </w:tcPr>
          <w:p w:rsidR="00DB3715" w:rsidRDefault="003C5D9A">
            <w:pPr>
              <w:jc w:val="right"/>
            </w:pPr>
            <w:r>
              <w:rPr>
                <w:rFonts w:eastAsiaTheme="minorEastAsia"/>
                <w:szCs w:val="21"/>
              </w:rPr>
              <w:t>408,921.00</w:t>
            </w:r>
          </w:p>
        </w:tc>
        <w:tc>
          <w:tcPr>
            <w:tcW w:w="1620" w:type="dxa"/>
            <w:vAlign w:val="center"/>
          </w:tcPr>
          <w:p w:rsidR="00DB3715" w:rsidRDefault="003C5D9A">
            <w:pPr>
              <w:jc w:val="right"/>
            </w:pPr>
            <w:r>
              <w:rPr>
                <w:rFonts w:eastAsiaTheme="minorEastAsia"/>
                <w:szCs w:val="21"/>
              </w:rPr>
              <w:t>3.24</w:t>
            </w:r>
          </w:p>
        </w:tc>
      </w:tr>
      <w:tr w:rsidR="00DB3715">
        <w:tc>
          <w:tcPr>
            <w:tcW w:w="870" w:type="dxa"/>
            <w:vAlign w:val="center"/>
          </w:tcPr>
          <w:p w:rsidR="00DB3715" w:rsidRDefault="003C5D9A">
            <w:pPr>
              <w:jc w:val="center"/>
            </w:pPr>
            <w:r>
              <w:rPr>
                <w:rFonts w:eastAsiaTheme="minorEastAsia"/>
                <w:szCs w:val="21"/>
              </w:rPr>
              <w:t>20</w:t>
            </w:r>
          </w:p>
        </w:tc>
        <w:tc>
          <w:tcPr>
            <w:tcW w:w="1650" w:type="dxa"/>
            <w:vAlign w:val="center"/>
          </w:tcPr>
          <w:p w:rsidR="00DB3715" w:rsidRDefault="003C5D9A">
            <w:pPr>
              <w:jc w:val="center"/>
            </w:pPr>
            <w:r>
              <w:rPr>
                <w:rFonts w:eastAsiaTheme="minorEastAsia"/>
                <w:szCs w:val="21"/>
              </w:rPr>
              <w:t>688065</w:t>
            </w:r>
          </w:p>
        </w:tc>
        <w:tc>
          <w:tcPr>
            <w:tcW w:w="1980" w:type="dxa"/>
            <w:vAlign w:val="center"/>
          </w:tcPr>
          <w:p w:rsidR="00DB3715" w:rsidRDefault="003C5D9A">
            <w:pPr>
              <w:jc w:val="center"/>
            </w:pPr>
            <w:r>
              <w:rPr>
                <w:rFonts w:eastAsiaTheme="minorEastAsia"/>
                <w:szCs w:val="21"/>
              </w:rPr>
              <w:t>凯赛生物</w:t>
            </w:r>
          </w:p>
        </w:tc>
        <w:tc>
          <w:tcPr>
            <w:tcW w:w="2880" w:type="dxa"/>
            <w:vAlign w:val="center"/>
          </w:tcPr>
          <w:p w:rsidR="00DB3715" w:rsidRDefault="003C5D9A">
            <w:pPr>
              <w:jc w:val="right"/>
            </w:pPr>
            <w:r>
              <w:rPr>
                <w:rFonts w:eastAsiaTheme="minorEastAsia"/>
                <w:szCs w:val="21"/>
              </w:rPr>
              <w:t>362,246.64</w:t>
            </w:r>
          </w:p>
        </w:tc>
        <w:tc>
          <w:tcPr>
            <w:tcW w:w="1620" w:type="dxa"/>
            <w:vAlign w:val="center"/>
          </w:tcPr>
          <w:p w:rsidR="00DB3715" w:rsidRDefault="003C5D9A">
            <w:pPr>
              <w:jc w:val="right"/>
            </w:pPr>
            <w:r>
              <w:rPr>
                <w:rFonts w:eastAsiaTheme="minorEastAsia"/>
                <w:szCs w:val="21"/>
              </w:rPr>
              <w:t>2.87</w:t>
            </w:r>
          </w:p>
        </w:tc>
      </w:tr>
      <w:tr w:rsidR="00DB3715">
        <w:tc>
          <w:tcPr>
            <w:tcW w:w="870" w:type="dxa"/>
            <w:vAlign w:val="center"/>
          </w:tcPr>
          <w:p w:rsidR="00DB3715" w:rsidRDefault="003C5D9A">
            <w:pPr>
              <w:jc w:val="center"/>
            </w:pPr>
            <w:r>
              <w:rPr>
                <w:rFonts w:eastAsiaTheme="minorEastAsia"/>
                <w:szCs w:val="21"/>
              </w:rPr>
              <w:t>21</w:t>
            </w:r>
          </w:p>
        </w:tc>
        <w:tc>
          <w:tcPr>
            <w:tcW w:w="1650" w:type="dxa"/>
            <w:vAlign w:val="center"/>
          </w:tcPr>
          <w:p w:rsidR="00DB3715" w:rsidRDefault="003C5D9A">
            <w:pPr>
              <w:jc w:val="center"/>
            </w:pPr>
            <w:r>
              <w:rPr>
                <w:rFonts w:eastAsiaTheme="minorEastAsia"/>
                <w:szCs w:val="21"/>
              </w:rPr>
              <w:t>688351</w:t>
            </w:r>
          </w:p>
        </w:tc>
        <w:tc>
          <w:tcPr>
            <w:tcW w:w="1980" w:type="dxa"/>
            <w:vAlign w:val="center"/>
          </w:tcPr>
          <w:p w:rsidR="00DB3715" w:rsidRDefault="003C5D9A">
            <w:pPr>
              <w:jc w:val="center"/>
            </w:pPr>
            <w:r>
              <w:rPr>
                <w:rFonts w:eastAsiaTheme="minorEastAsia"/>
                <w:szCs w:val="21"/>
              </w:rPr>
              <w:t>微电生理</w:t>
            </w:r>
          </w:p>
        </w:tc>
        <w:tc>
          <w:tcPr>
            <w:tcW w:w="2880" w:type="dxa"/>
            <w:vAlign w:val="center"/>
          </w:tcPr>
          <w:p w:rsidR="00DB3715" w:rsidRDefault="003C5D9A">
            <w:pPr>
              <w:jc w:val="right"/>
            </w:pPr>
            <w:r>
              <w:rPr>
                <w:rFonts w:eastAsiaTheme="minorEastAsia"/>
                <w:szCs w:val="21"/>
              </w:rPr>
              <w:t>354,983.11</w:t>
            </w:r>
          </w:p>
        </w:tc>
        <w:tc>
          <w:tcPr>
            <w:tcW w:w="1620" w:type="dxa"/>
            <w:vAlign w:val="center"/>
          </w:tcPr>
          <w:p w:rsidR="00DB3715" w:rsidRDefault="003C5D9A">
            <w:pPr>
              <w:jc w:val="right"/>
            </w:pPr>
            <w:r>
              <w:rPr>
                <w:rFonts w:eastAsiaTheme="minorEastAsia"/>
                <w:szCs w:val="21"/>
              </w:rPr>
              <w:t>2.81</w:t>
            </w:r>
          </w:p>
        </w:tc>
      </w:tr>
      <w:tr w:rsidR="00DB3715">
        <w:tc>
          <w:tcPr>
            <w:tcW w:w="870" w:type="dxa"/>
            <w:vAlign w:val="center"/>
          </w:tcPr>
          <w:p w:rsidR="00DB3715" w:rsidRDefault="003C5D9A">
            <w:pPr>
              <w:jc w:val="center"/>
            </w:pPr>
            <w:r>
              <w:rPr>
                <w:rFonts w:eastAsiaTheme="minorEastAsia"/>
                <w:szCs w:val="21"/>
              </w:rPr>
              <w:t>22</w:t>
            </w:r>
          </w:p>
        </w:tc>
        <w:tc>
          <w:tcPr>
            <w:tcW w:w="1650" w:type="dxa"/>
            <w:vAlign w:val="center"/>
          </w:tcPr>
          <w:p w:rsidR="00DB3715" w:rsidRDefault="003C5D9A">
            <w:pPr>
              <w:jc w:val="center"/>
            </w:pPr>
            <w:r>
              <w:rPr>
                <w:rFonts w:eastAsiaTheme="minorEastAsia"/>
                <w:szCs w:val="21"/>
              </w:rPr>
              <w:t>603259</w:t>
            </w:r>
          </w:p>
        </w:tc>
        <w:tc>
          <w:tcPr>
            <w:tcW w:w="1980" w:type="dxa"/>
            <w:vAlign w:val="center"/>
          </w:tcPr>
          <w:p w:rsidR="00DB3715" w:rsidRDefault="003C5D9A">
            <w:pPr>
              <w:jc w:val="center"/>
            </w:pPr>
            <w:r>
              <w:rPr>
                <w:rFonts w:eastAsiaTheme="minorEastAsia"/>
                <w:szCs w:val="21"/>
              </w:rPr>
              <w:t>药明康德</w:t>
            </w:r>
          </w:p>
        </w:tc>
        <w:tc>
          <w:tcPr>
            <w:tcW w:w="2880" w:type="dxa"/>
            <w:vAlign w:val="center"/>
          </w:tcPr>
          <w:p w:rsidR="00DB3715" w:rsidRDefault="003C5D9A">
            <w:pPr>
              <w:jc w:val="right"/>
            </w:pPr>
            <w:r>
              <w:rPr>
                <w:rFonts w:eastAsiaTheme="minorEastAsia"/>
                <w:szCs w:val="21"/>
              </w:rPr>
              <w:t>350,269.00</w:t>
            </w:r>
          </w:p>
        </w:tc>
        <w:tc>
          <w:tcPr>
            <w:tcW w:w="1620" w:type="dxa"/>
            <w:vAlign w:val="center"/>
          </w:tcPr>
          <w:p w:rsidR="00DB3715" w:rsidRDefault="003C5D9A">
            <w:pPr>
              <w:jc w:val="right"/>
            </w:pPr>
            <w:r>
              <w:rPr>
                <w:rFonts w:eastAsiaTheme="minorEastAsia"/>
                <w:szCs w:val="21"/>
              </w:rPr>
              <w:t>2.77</w:t>
            </w:r>
          </w:p>
        </w:tc>
      </w:tr>
      <w:tr w:rsidR="00DB3715">
        <w:tc>
          <w:tcPr>
            <w:tcW w:w="870" w:type="dxa"/>
            <w:vAlign w:val="center"/>
          </w:tcPr>
          <w:p w:rsidR="00DB3715" w:rsidRDefault="003C5D9A">
            <w:pPr>
              <w:jc w:val="center"/>
            </w:pPr>
            <w:r>
              <w:rPr>
                <w:rFonts w:eastAsiaTheme="minorEastAsia"/>
                <w:szCs w:val="21"/>
              </w:rPr>
              <w:t>23</w:t>
            </w:r>
          </w:p>
        </w:tc>
        <w:tc>
          <w:tcPr>
            <w:tcW w:w="1650" w:type="dxa"/>
            <w:vAlign w:val="center"/>
          </w:tcPr>
          <w:p w:rsidR="00DB3715" w:rsidRDefault="003C5D9A">
            <w:pPr>
              <w:jc w:val="center"/>
            </w:pPr>
            <w:r>
              <w:rPr>
                <w:rFonts w:eastAsiaTheme="minorEastAsia"/>
                <w:szCs w:val="21"/>
              </w:rPr>
              <w:t>603882</w:t>
            </w:r>
          </w:p>
        </w:tc>
        <w:tc>
          <w:tcPr>
            <w:tcW w:w="1980" w:type="dxa"/>
            <w:vAlign w:val="center"/>
          </w:tcPr>
          <w:p w:rsidR="00DB3715" w:rsidRDefault="003C5D9A">
            <w:pPr>
              <w:jc w:val="center"/>
            </w:pPr>
            <w:r>
              <w:rPr>
                <w:rFonts w:eastAsiaTheme="minorEastAsia"/>
                <w:szCs w:val="21"/>
              </w:rPr>
              <w:t>金域医学</w:t>
            </w:r>
          </w:p>
        </w:tc>
        <w:tc>
          <w:tcPr>
            <w:tcW w:w="2880" w:type="dxa"/>
            <w:vAlign w:val="center"/>
          </w:tcPr>
          <w:p w:rsidR="00DB3715" w:rsidRDefault="003C5D9A">
            <w:pPr>
              <w:jc w:val="right"/>
            </w:pPr>
            <w:r>
              <w:rPr>
                <w:rFonts w:eastAsiaTheme="minorEastAsia"/>
                <w:szCs w:val="21"/>
              </w:rPr>
              <w:t>337,977.00</w:t>
            </w:r>
          </w:p>
        </w:tc>
        <w:tc>
          <w:tcPr>
            <w:tcW w:w="1620" w:type="dxa"/>
            <w:vAlign w:val="center"/>
          </w:tcPr>
          <w:p w:rsidR="00DB3715" w:rsidRDefault="003C5D9A">
            <w:pPr>
              <w:jc w:val="right"/>
            </w:pPr>
            <w:r>
              <w:rPr>
                <w:rFonts w:eastAsiaTheme="minorEastAsia"/>
                <w:szCs w:val="21"/>
              </w:rPr>
              <w:t>2.68</w:t>
            </w:r>
          </w:p>
        </w:tc>
      </w:tr>
      <w:tr w:rsidR="00DB3715">
        <w:tc>
          <w:tcPr>
            <w:tcW w:w="870" w:type="dxa"/>
            <w:vAlign w:val="center"/>
          </w:tcPr>
          <w:p w:rsidR="00DB3715" w:rsidRDefault="003C5D9A">
            <w:pPr>
              <w:jc w:val="center"/>
            </w:pPr>
            <w:r>
              <w:rPr>
                <w:rFonts w:eastAsiaTheme="minorEastAsia"/>
                <w:szCs w:val="21"/>
              </w:rPr>
              <w:t>24</w:t>
            </w:r>
          </w:p>
        </w:tc>
        <w:tc>
          <w:tcPr>
            <w:tcW w:w="1650" w:type="dxa"/>
            <w:vAlign w:val="center"/>
          </w:tcPr>
          <w:p w:rsidR="00DB3715" w:rsidRDefault="003C5D9A">
            <w:pPr>
              <w:jc w:val="center"/>
            </w:pPr>
            <w:r>
              <w:rPr>
                <w:rFonts w:eastAsiaTheme="minorEastAsia"/>
                <w:szCs w:val="21"/>
              </w:rPr>
              <w:t>03690</w:t>
            </w:r>
          </w:p>
        </w:tc>
        <w:tc>
          <w:tcPr>
            <w:tcW w:w="1980" w:type="dxa"/>
            <w:vAlign w:val="center"/>
          </w:tcPr>
          <w:p w:rsidR="00DB3715" w:rsidRDefault="003C5D9A">
            <w:pPr>
              <w:jc w:val="center"/>
            </w:pPr>
            <w:r>
              <w:rPr>
                <w:rFonts w:eastAsiaTheme="minorEastAsia"/>
                <w:szCs w:val="21"/>
              </w:rPr>
              <w:t>美团－Ｗ</w:t>
            </w:r>
          </w:p>
        </w:tc>
        <w:tc>
          <w:tcPr>
            <w:tcW w:w="2880" w:type="dxa"/>
            <w:vAlign w:val="center"/>
          </w:tcPr>
          <w:p w:rsidR="00DB3715" w:rsidRDefault="003C5D9A">
            <w:pPr>
              <w:jc w:val="right"/>
            </w:pPr>
            <w:r>
              <w:rPr>
                <w:rFonts w:eastAsiaTheme="minorEastAsia"/>
                <w:szCs w:val="21"/>
              </w:rPr>
              <w:t>336,974.01</w:t>
            </w:r>
          </w:p>
        </w:tc>
        <w:tc>
          <w:tcPr>
            <w:tcW w:w="1620" w:type="dxa"/>
            <w:vAlign w:val="center"/>
          </w:tcPr>
          <w:p w:rsidR="00DB3715" w:rsidRDefault="003C5D9A">
            <w:pPr>
              <w:jc w:val="right"/>
            </w:pPr>
            <w:r>
              <w:rPr>
                <w:rFonts w:eastAsiaTheme="minorEastAsia"/>
                <w:szCs w:val="21"/>
              </w:rPr>
              <w:t>2.67</w:t>
            </w:r>
          </w:p>
        </w:tc>
      </w:tr>
      <w:tr w:rsidR="00DB3715">
        <w:tc>
          <w:tcPr>
            <w:tcW w:w="870" w:type="dxa"/>
            <w:vAlign w:val="center"/>
          </w:tcPr>
          <w:p w:rsidR="00DB3715" w:rsidRDefault="003C5D9A">
            <w:pPr>
              <w:jc w:val="center"/>
            </w:pPr>
            <w:r>
              <w:rPr>
                <w:rFonts w:eastAsiaTheme="minorEastAsia"/>
                <w:szCs w:val="21"/>
              </w:rPr>
              <w:t>25</w:t>
            </w:r>
          </w:p>
        </w:tc>
        <w:tc>
          <w:tcPr>
            <w:tcW w:w="1650" w:type="dxa"/>
            <w:vAlign w:val="center"/>
          </w:tcPr>
          <w:p w:rsidR="00DB3715" w:rsidRDefault="003C5D9A">
            <w:pPr>
              <w:jc w:val="center"/>
            </w:pPr>
            <w:r>
              <w:rPr>
                <w:rFonts w:eastAsiaTheme="minorEastAsia"/>
                <w:szCs w:val="21"/>
              </w:rPr>
              <w:t>300049</w:t>
            </w:r>
          </w:p>
        </w:tc>
        <w:tc>
          <w:tcPr>
            <w:tcW w:w="1980" w:type="dxa"/>
            <w:vAlign w:val="center"/>
          </w:tcPr>
          <w:p w:rsidR="00DB3715" w:rsidRDefault="003C5D9A">
            <w:pPr>
              <w:jc w:val="center"/>
            </w:pPr>
            <w:r>
              <w:rPr>
                <w:rFonts w:eastAsiaTheme="minorEastAsia"/>
                <w:szCs w:val="21"/>
              </w:rPr>
              <w:t>福瑞股份</w:t>
            </w:r>
          </w:p>
        </w:tc>
        <w:tc>
          <w:tcPr>
            <w:tcW w:w="2880" w:type="dxa"/>
            <w:vAlign w:val="center"/>
          </w:tcPr>
          <w:p w:rsidR="00DB3715" w:rsidRDefault="003C5D9A">
            <w:pPr>
              <w:jc w:val="right"/>
            </w:pPr>
            <w:r>
              <w:rPr>
                <w:rFonts w:eastAsiaTheme="minorEastAsia"/>
                <w:szCs w:val="21"/>
              </w:rPr>
              <w:t>298,130.00</w:t>
            </w:r>
          </w:p>
        </w:tc>
        <w:tc>
          <w:tcPr>
            <w:tcW w:w="1620" w:type="dxa"/>
            <w:vAlign w:val="center"/>
          </w:tcPr>
          <w:p w:rsidR="00DB3715" w:rsidRDefault="003C5D9A">
            <w:pPr>
              <w:jc w:val="right"/>
            </w:pPr>
            <w:r>
              <w:rPr>
                <w:rFonts w:eastAsiaTheme="minorEastAsia"/>
                <w:szCs w:val="21"/>
              </w:rPr>
              <w:t>2.36</w:t>
            </w:r>
          </w:p>
        </w:tc>
      </w:tr>
      <w:tr w:rsidR="00DB3715">
        <w:tc>
          <w:tcPr>
            <w:tcW w:w="870" w:type="dxa"/>
            <w:vAlign w:val="center"/>
          </w:tcPr>
          <w:p w:rsidR="00DB3715" w:rsidRDefault="003C5D9A">
            <w:pPr>
              <w:jc w:val="center"/>
            </w:pPr>
            <w:r>
              <w:rPr>
                <w:rFonts w:eastAsiaTheme="minorEastAsia"/>
                <w:szCs w:val="21"/>
              </w:rPr>
              <w:t>26</w:t>
            </w:r>
          </w:p>
        </w:tc>
        <w:tc>
          <w:tcPr>
            <w:tcW w:w="1650" w:type="dxa"/>
            <w:vAlign w:val="center"/>
          </w:tcPr>
          <w:p w:rsidR="00DB3715" w:rsidRDefault="003C5D9A">
            <w:pPr>
              <w:jc w:val="center"/>
            </w:pPr>
            <w:r>
              <w:rPr>
                <w:rFonts w:eastAsiaTheme="minorEastAsia"/>
                <w:szCs w:val="21"/>
              </w:rPr>
              <w:t>688333</w:t>
            </w:r>
          </w:p>
        </w:tc>
        <w:tc>
          <w:tcPr>
            <w:tcW w:w="1980" w:type="dxa"/>
            <w:vAlign w:val="center"/>
          </w:tcPr>
          <w:p w:rsidR="00DB3715" w:rsidRDefault="003C5D9A">
            <w:pPr>
              <w:jc w:val="center"/>
            </w:pPr>
            <w:r>
              <w:rPr>
                <w:rFonts w:eastAsiaTheme="minorEastAsia"/>
                <w:szCs w:val="21"/>
              </w:rPr>
              <w:t>铂力特</w:t>
            </w:r>
          </w:p>
        </w:tc>
        <w:tc>
          <w:tcPr>
            <w:tcW w:w="2880" w:type="dxa"/>
            <w:vAlign w:val="center"/>
          </w:tcPr>
          <w:p w:rsidR="00DB3715" w:rsidRDefault="003C5D9A">
            <w:pPr>
              <w:jc w:val="right"/>
            </w:pPr>
            <w:r>
              <w:rPr>
                <w:rFonts w:eastAsiaTheme="minorEastAsia"/>
                <w:szCs w:val="21"/>
              </w:rPr>
              <w:t>288,200.14</w:t>
            </w:r>
          </w:p>
        </w:tc>
        <w:tc>
          <w:tcPr>
            <w:tcW w:w="1620" w:type="dxa"/>
            <w:vAlign w:val="center"/>
          </w:tcPr>
          <w:p w:rsidR="00DB3715" w:rsidRDefault="003C5D9A">
            <w:pPr>
              <w:jc w:val="right"/>
            </w:pPr>
            <w:r>
              <w:rPr>
                <w:rFonts w:eastAsiaTheme="minorEastAsia"/>
                <w:szCs w:val="21"/>
              </w:rPr>
              <w:t>2.28</w:t>
            </w:r>
          </w:p>
        </w:tc>
      </w:tr>
      <w:tr w:rsidR="00DB3715">
        <w:tc>
          <w:tcPr>
            <w:tcW w:w="870" w:type="dxa"/>
            <w:vAlign w:val="center"/>
          </w:tcPr>
          <w:p w:rsidR="00DB3715" w:rsidRDefault="003C5D9A">
            <w:pPr>
              <w:jc w:val="center"/>
            </w:pPr>
            <w:r>
              <w:rPr>
                <w:rFonts w:eastAsiaTheme="minorEastAsia"/>
                <w:szCs w:val="21"/>
              </w:rPr>
              <w:t>27</w:t>
            </w:r>
          </w:p>
        </w:tc>
        <w:tc>
          <w:tcPr>
            <w:tcW w:w="1650" w:type="dxa"/>
            <w:vAlign w:val="center"/>
          </w:tcPr>
          <w:p w:rsidR="00DB3715" w:rsidRDefault="003C5D9A">
            <w:pPr>
              <w:jc w:val="center"/>
            </w:pPr>
            <w:r>
              <w:rPr>
                <w:rFonts w:eastAsiaTheme="minorEastAsia"/>
                <w:szCs w:val="21"/>
              </w:rPr>
              <w:t>06699</w:t>
            </w:r>
          </w:p>
        </w:tc>
        <w:tc>
          <w:tcPr>
            <w:tcW w:w="1980" w:type="dxa"/>
            <w:vAlign w:val="center"/>
          </w:tcPr>
          <w:p w:rsidR="00DB3715" w:rsidRDefault="003C5D9A">
            <w:pPr>
              <w:jc w:val="center"/>
            </w:pPr>
            <w:r>
              <w:rPr>
                <w:rFonts w:eastAsiaTheme="minorEastAsia"/>
                <w:szCs w:val="21"/>
              </w:rPr>
              <w:t>时代天使</w:t>
            </w:r>
          </w:p>
        </w:tc>
        <w:tc>
          <w:tcPr>
            <w:tcW w:w="2880" w:type="dxa"/>
            <w:vAlign w:val="center"/>
          </w:tcPr>
          <w:p w:rsidR="00DB3715" w:rsidRDefault="003C5D9A">
            <w:pPr>
              <w:jc w:val="right"/>
            </w:pPr>
            <w:r>
              <w:rPr>
                <w:rFonts w:eastAsiaTheme="minorEastAsia"/>
                <w:szCs w:val="21"/>
              </w:rPr>
              <w:t>271,625.10</w:t>
            </w:r>
          </w:p>
        </w:tc>
        <w:tc>
          <w:tcPr>
            <w:tcW w:w="1620" w:type="dxa"/>
            <w:vAlign w:val="center"/>
          </w:tcPr>
          <w:p w:rsidR="00DB3715" w:rsidRDefault="003C5D9A">
            <w:pPr>
              <w:jc w:val="right"/>
            </w:pPr>
            <w:r>
              <w:rPr>
                <w:rFonts w:eastAsiaTheme="minorEastAsia"/>
                <w:szCs w:val="21"/>
              </w:rPr>
              <w:t>2.15</w:t>
            </w:r>
          </w:p>
        </w:tc>
      </w:tr>
      <w:tr w:rsidR="00DB3715">
        <w:tc>
          <w:tcPr>
            <w:tcW w:w="870" w:type="dxa"/>
            <w:vAlign w:val="center"/>
          </w:tcPr>
          <w:p w:rsidR="00DB3715" w:rsidRDefault="003C5D9A">
            <w:pPr>
              <w:jc w:val="center"/>
            </w:pPr>
            <w:r>
              <w:rPr>
                <w:rFonts w:eastAsiaTheme="minorEastAsia"/>
                <w:szCs w:val="21"/>
              </w:rPr>
              <w:t>28</w:t>
            </w:r>
          </w:p>
        </w:tc>
        <w:tc>
          <w:tcPr>
            <w:tcW w:w="1650" w:type="dxa"/>
            <w:vAlign w:val="center"/>
          </w:tcPr>
          <w:p w:rsidR="00DB3715" w:rsidRDefault="003C5D9A">
            <w:pPr>
              <w:jc w:val="center"/>
            </w:pPr>
            <w:r>
              <w:rPr>
                <w:rFonts w:eastAsiaTheme="minorEastAsia"/>
                <w:szCs w:val="21"/>
              </w:rPr>
              <w:t>00941</w:t>
            </w:r>
          </w:p>
        </w:tc>
        <w:tc>
          <w:tcPr>
            <w:tcW w:w="1980" w:type="dxa"/>
            <w:vAlign w:val="center"/>
          </w:tcPr>
          <w:p w:rsidR="00DB3715" w:rsidRDefault="003C5D9A">
            <w:pPr>
              <w:jc w:val="center"/>
            </w:pPr>
            <w:r>
              <w:rPr>
                <w:rFonts w:eastAsiaTheme="minorEastAsia"/>
                <w:szCs w:val="21"/>
              </w:rPr>
              <w:t>中国移动</w:t>
            </w:r>
          </w:p>
        </w:tc>
        <w:tc>
          <w:tcPr>
            <w:tcW w:w="2880" w:type="dxa"/>
            <w:vAlign w:val="center"/>
          </w:tcPr>
          <w:p w:rsidR="00DB3715" w:rsidRDefault="003C5D9A">
            <w:pPr>
              <w:jc w:val="right"/>
            </w:pPr>
            <w:r>
              <w:rPr>
                <w:rFonts w:eastAsiaTheme="minorEastAsia"/>
                <w:szCs w:val="21"/>
              </w:rPr>
              <w:t>214,265.50</w:t>
            </w:r>
          </w:p>
        </w:tc>
        <w:tc>
          <w:tcPr>
            <w:tcW w:w="1620" w:type="dxa"/>
            <w:vAlign w:val="center"/>
          </w:tcPr>
          <w:p w:rsidR="00DB3715" w:rsidRDefault="003C5D9A">
            <w:pPr>
              <w:jc w:val="right"/>
            </w:pPr>
            <w:r>
              <w:rPr>
                <w:rFonts w:eastAsiaTheme="minorEastAsia"/>
                <w:szCs w:val="21"/>
              </w:rPr>
              <w:t>1.70</w:t>
            </w:r>
          </w:p>
        </w:tc>
      </w:tr>
      <w:tr w:rsidR="00DB3715">
        <w:tc>
          <w:tcPr>
            <w:tcW w:w="870" w:type="dxa"/>
            <w:vAlign w:val="center"/>
          </w:tcPr>
          <w:p w:rsidR="00DB3715" w:rsidRDefault="003C5D9A">
            <w:pPr>
              <w:jc w:val="center"/>
            </w:pPr>
            <w:r>
              <w:rPr>
                <w:rFonts w:eastAsiaTheme="minorEastAsia"/>
                <w:szCs w:val="21"/>
              </w:rPr>
              <w:t>28</w:t>
            </w:r>
          </w:p>
        </w:tc>
        <w:tc>
          <w:tcPr>
            <w:tcW w:w="1650" w:type="dxa"/>
            <w:vAlign w:val="center"/>
          </w:tcPr>
          <w:p w:rsidR="00DB3715" w:rsidRDefault="003C5D9A">
            <w:pPr>
              <w:jc w:val="center"/>
            </w:pPr>
            <w:r>
              <w:rPr>
                <w:rFonts w:eastAsiaTheme="minorEastAsia"/>
                <w:szCs w:val="21"/>
              </w:rPr>
              <w:t>600941</w:t>
            </w:r>
          </w:p>
        </w:tc>
        <w:tc>
          <w:tcPr>
            <w:tcW w:w="1980" w:type="dxa"/>
            <w:vAlign w:val="center"/>
          </w:tcPr>
          <w:p w:rsidR="00DB3715" w:rsidRDefault="003C5D9A">
            <w:pPr>
              <w:jc w:val="center"/>
            </w:pPr>
            <w:r>
              <w:rPr>
                <w:rFonts w:eastAsiaTheme="minorEastAsia"/>
                <w:szCs w:val="21"/>
              </w:rPr>
              <w:t>中国移动</w:t>
            </w:r>
          </w:p>
        </w:tc>
        <w:tc>
          <w:tcPr>
            <w:tcW w:w="2880" w:type="dxa"/>
            <w:vAlign w:val="center"/>
          </w:tcPr>
          <w:p w:rsidR="00DB3715" w:rsidRDefault="003C5D9A">
            <w:pPr>
              <w:jc w:val="right"/>
            </w:pPr>
            <w:r>
              <w:rPr>
                <w:rFonts w:eastAsiaTheme="minorEastAsia"/>
                <w:szCs w:val="21"/>
              </w:rPr>
              <w:t>40,312.00</w:t>
            </w:r>
          </w:p>
        </w:tc>
        <w:tc>
          <w:tcPr>
            <w:tcW w:w="1620" w:type="dxa"/>
            <w:vAlign w:val="center"/>
          </w:tcPr>
          <w:p w:rsidR="00DB3715" w:rsidRDefault="003C5D9A">
            <w:pPr>
              <w:jc w:val="right"/>
            </w:pPr>
            <w:r>
              <w:rPr>
                <w:rFonts w:eastAsiaTheme="minorEastAsia"/>
                <w:szCs w:val="21"/>
              </w:rPr>
              <w:t>0.32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期末</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期末</w:t>
            </w:r>
            <w:r w:rsidRPr="00E54740">
              <w:rPr>
                <w:rFonts w:eastAsiaTheme="minorEastAsia"/>
                <w:szCs w:val="21"/>
              </w:rPr>
              <w:t>基金资产净值比例（％）</w:t>
            </w:r>
          </w:p>
        </w:tc>
      </w:tr>
      <w:tr w:rsidR="00DB3715">
        <w:tc>
          <w:tcPr>
            <w:tcW w:w="870" w:type="dxa"/>
            <w:vAlign w:val="center"/>
          </w:tcPr>
          <w:p w:rsidR="00DB3715" w:rsidRDefault="003C5D9A">
            <w:pPr>
              <w:jc w:val="center"/>
            </w:pPr>
            <w:r>
              <w:rPr>
                <w:rFonts w:eastAsiaTheme="minorEastAsia"/>
                <w:szCs w:val="21"/>
              </w:rPr>
              <w:t>1</w:t>
            </w:r>
          </w:p>
        </w:tc>
        <w:tc>
          <w:tcPr>
            <w:tcW w:w="1650" w:type="dxa"/>
            <w:vAlign w:val="center"/>
          </w:tcPr>
          <w:p w:rsidR="00DB3715" w:rsidRDefault="003C5D9A">
            <w:pPr>
              <w:jc w:val="center"/>
            </w:pPr>
            <w:r>
              <w:rPr>
                <w:rFonts w:eastAsiaTheme="minorEastAsia"/>
                <w:szCs w:val="21"/>
              </w:rPr>
              <w:t>600519</w:t>
            </w:r>
          </w:p>
        </w:tc>
        <w:tc>
          <w:tcPr>
            <w:tcW w:w="1980" w:type="dxa"/>
            <w:vAlign w:val="center"/>
          </w:tcPr>
          <w:p w:rsidR="00DB3715" w:rsidRDefault="003C5D9A">
            <w:pPr>
              <w:jc w:val="center"/>
            </w:pPr>
            <w:r>
              <w:rPr>
                <w:rFonts w:eastAsiaTheme="minorEastAsia"/>
                <w:szCs w:val="21"/>
              </w:rPr>
              <w:t>贵州茅台</w:t>
            </w:r>
          </w:p>
        </w:tc>
        <w:tc>
          <w:tcPr>
            <w:tcW w:w="2880" w:type="dxa"/>
            <w:vAlign w:val="center"/>
          </w:tcPr>
          <w:p w:rsidR="00DB3715" w:rsidRDefault="003C5D9A">
            <w:pPr>
              <w:jc w:val="right"/>
            </w:pPr>
            <w:r>
              <w:rPr>
                <w:rFonts w:eastAsiaTheme="minorEastAsia"/>
                <w:szCs w:val="21"/>
              </w:rPr>
              <w:t>1,058,258.00</w:t>
            </w:r>
          </w:p>
        </w:tc>
        <w:tc>
          <w:tcPr>
            <w:tcW w:w="1620" w:type="dxa"/>
            <w:vAlign w:val="center"/>
          </w:tcPr>
          <w:p w:rsidR="00DB3715" w:rsidRDefault="003C5D9A">
            <w:pPr>
              <w:jc w:val="right"/>
            </w:pPr>
            <w:r>
              <w:rPr>
                <w:rFonts w:eastAsiaTheme="minorEastAsia"/>
                <w:szCs w:val="21"/>
              </w:rPr>
              <w:t>8.38</w:t>
            </w:r>
          </w:p>
        </w:tc>
      </w:tr>
      <w:tr w:rsidR="00DB3715">
        <w:tc>
          <w:tcPr>
            <w:tcW w:w="870" w:type="dxa"/>
            <w:vAlign w:val="center"/>
          </w:tcPr>
          <w:p w:rsidR="00DB3715" w:rsidRDefault="003C5D9A">
            <w:pPr>
              <w:jc w:val="center"/>
            </w:pPr>
            <w:r>
              <w:rPr>
                <w:rFonts w:eastAsiaTheme="minorEastAsia"/>
                <w:szCs w:val="21"/>
              </w:rPr>
              <w:t>2</w:t>
            </w:r>
          </w:p>
        </w:tc>
        <w:tc>
          <w:tcPr>
            <w:tcW w:w="1650" w:type="dxa"/>
            <w:vAlign w:val="center"/>
          </w:tcPr>
          <w:p w:rsidR="00DB3715" w:rsidRDefault="003C5D9A">
            <w:pPr>
              <w:jc w:val="center"/>
            </w:pPr>
            <w:r>
              <w:rPr>
                <w:rFonts w:eastAsiaTheme="minorEastAsia"/>
                <w:szCs w:val="21"/>
              </w:rPr>
              <w:t>000858</w:t>
            </w:r>
          </w:p>
        </w:tc>
        <w:tc>
          <w:tcPr>
            <w:tcW w:w="1980" w:type="dxa"/>
            <w:vAlign w:val="center"/>
          </w:tcPr>
          <w:p w:rsidR="00DB3715" w:rsidRDefault="003C5D9A">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DB3715" w:rsidRDefault="003C5D9A">
            <w:pPr>
              <w:jc w:val="right"/>
            </w:pPr>
            <w:r>
              <w:rPr>
                <w:rFonts w:eastAsiaTheme="minorEastAsia"/>
                <w:szCs w:val="21"/>
              </w:rPr>
              <w:t>668,800.00</w:t>
            </w:r>
          </w:p>
        </w:tc>
        <w:tc>
          <w:tcPr>
            <w:tcW w:w="1620" w:type="dxa"/>
            <w:vAlign w:val="center"/>
          </w:tcPr>
          <w:p w:rsidR="00DB3715" w:rsidRDefault="003C5D9A">
            <w:pPr>
              <w:jc w:val="right"/>
            </w:pPr>
            <w:r>
              <w:rPr>
                <w:rFonts w:eastAsiaTheme="minorEastAsia"/>
                <w:szCs w:val="21"/>
              </w:rPr>
              <w:t>5.30</w:t>
            </w:r>
          </w:p>
        </w:tc>
      </w:tr>
      <w:tr w:rsidR="00DB3715">
        <w:tc>
          <w:tcPr>
            <w:tcW w:w="870" w:type="dxa"/>
            <w:vAlign w:val="center"/>
          </w:tcPr>
          <w:p w:rsidR="00DB3715" w:rsidRDefault="003C5D9A">
            <w:pPr>
              <w:jc w:val="center"/>
            </w:pPr>
            <w:r>
              <w:rPr>
                <w:rFonts w:eastAsiaTheme="minorEastAsia"/>
                <w:szCs w:val="21"/>
              </w:rPr>
              <w:t>3</w:t>
            </w:r>
          </w:p>
        </w:tc>
        <w:tc>
          <w:tcPr>
            <w:tcW w:w="1650" w:type="dxa"/>
            <w:vAlign w:val="center"/>
          </w:tcPr>
          <w:p w:rsidR="00DB3715" w:rsidRDefault="003C5D9A">
            <w:pPr>
              <w:jc w:val="center"/>
            </w:pPr>
            <w:r>
              <w:rPr>
                <w:rFonts w:eastAsiaTheme="minorEastAsia"/>
                <w:szCs w:val="21"/>
              </w:rPr>
              <w:t>000568</w:t>
            </w:r>
          </w:p>
        </w:tc>
        <w:tc>
          <w:tcPr>
            <w:tcW w:w="1980" w:type="dxa"/>
            <w:vAlign w:val="center"/>
          </w:tcPr>
          <w:p w:rsidR="00DB3715" w:rsidRDefault="003C5D9A">
            <w:pPr>
              <w:jc w:val="center"/>
            </w:pPr>
            <w:r>
              <w:rPr>
                <w:rFonts w:eastAsiaTheme="minorEastAsia"/>
                <w:szCs w:val="21"/>
              </w:rPr>
              <w:t>泸州老窖</w:t>
            </w:r>
          </w:p>
        </w:tc>
        <w:tc>
          <w:tcPr>
            <w:tcW w:w="2880" w:type="dxa"/>
            <w:vAlign w:val="center"/>
          </w:tcPr>
          <w:p w:rsidR="00DB3715" w:rsidRDefault="003C5D9A">
            <w:pPr>
              <w:jc w:val="right"/>
            </w:pPr>
            <w:r>
              <w:rPr>
                <w:rFonts w:eastAsiaTheme="minorEastAsia"/>
                <w:szCs w:val="21"/>
              </w:rPr>
              <w:t>611,696.00</w:t>
            </w:r>
          </w:p>
        </w:tc>
        <w:tc>
          <w:tcPr>
            <w:tcW w:w="1620" w:type="dxa"/>
            <w:vAlign w:val="center"/>
          </w:tcPr>
          <w:p w:rsidR="00DB3715" w:rsidRDefault="003C5D9A">
            <w:pPr>
              <w:jc w:val="right"/>
            </w:pPr>
            <w:r>
              <w:rPr>
                <w:rFonts w:eastAsiaTheme="minorEastAsia"/>
                <w:szCs w:val="21"/>
              </w:rPr>
              <w:t>4.84</w:t>
            </w:r>
          </w:p>
        </w:tc>
      </w:tr>
      <w:tr w:rsidR="00DB3715">
        <w:tc>
          <w:tcPr>
            <w:tcW w:w="870" w:type="dxa"/>
            <w:vAlign w:val="center"/>
          </w:tcPr>
          <w:p w:rsidR="00DB3715" w:rsidRDefault="003C5D9A">
            <w:pPr>
              <w:jc w:val="center"/>
            </w:pPr>
            <w:r>
              <w:rPr>
                <w:rFonts w:eastAsiaTheme="minorEastAsia"/>
                <w:szCs w:val="21"/>
              </w:rPr>
              <w:t>4</w:t>
            </w:r>
          </w:p>
        </w:tc>
        <w:tc>
          <w:tcPr>
            <w:tcW w:w="1650" w:type="dxa"/>
            <w:vAlign w:val="center"/>
          </w:tcPr>
          <w:p w:rsidR="00DB3715" w:rsidRDefault="003C5D9A">
            <w:pPr>
              <w:jc w:val="center"/>
            </w:pPr>
            <w:r>
              <w:rPr>
                <w:rFonts w:eastAsiaTheme="minorEastAsia"/>
                <w:szCs w:val="21"/>
              </w:rPr>
              <w:t>688271</w:t>
            </w:r>
          </w:p>
        </w:tc>
        <w:tc>
          <w:tcPr>
            <w:tcW w:w="1980" w:type="dxa"/>
            <w:vAlign w:val="center"/>
          </w:tcPr>
          <w:p w:rsidR="00DB3715" w:rsidRDefault="003C5D9A">
            <w:pPr>
              <w:jc w:val="center"/>
            </w:pPr>
            <w:r>
              <w:rPr>
                <w:rFonts w:eastAsiaTheme="minorEastAsia"/>
                <w:szCs w:val="21"/>
              </w:rPr>
              <w:t>联影医疗</w:t>
            </w:r>
          </w:p>
        </w:tc>
        <w:tc>
          <w:tcPr>
            <w:tcW w:w="2880" w:type="dxa"/>
            <w:vAlign w:val="center"/>
          </w:tcPr>
          <w:p w:rsidR="00DB3715" w:rsidRDefault="003C5D9A">
            <w:pPr>
              <w:jc w:val="right"/>
            </w:pPr>
            <w:r>
              <w:rPr>
                <w:rFonts w:eastAsiaTheme="minorEastAsia"/>
                <w:szCs w:val="21"/>
              </w:rPr>
              <w:t>404,304.34</w:t>
            </w:r>
          </w:p>
        </w:tc>
        <w:tc>
          <w:tcPr>
            <w:tcW w:w="1620" w:type="dxa"/>
            <w:vAlign w:val="center"/>
          </w:tcPr>
          <w:p w:rsidR="00DB3715" w:rsidRDefault="003C5D9A">
            <w:pPr>
              <w:jc w:val="right"/>
            </w:pPr>
            <w:r>
              <w:rPr>
                <w:rFonts w:eastAsiaTheme="minorEastAsia"/>
                <w:szCs w:val="21"/>
              </w:rPr>
              <w:t>3.20</w:t>
            </w:r>
          </w:p>
        </w:tc>
      </w:tr>
      <w:tr w:rsidR="00DB3715">
        <w:tc>
          <w:tcPr>
            <w:tcW w:w="870" w:type="dxa"/>
            <w:vAlign w:val="center"/>
          </w:tcPr>
          <w:p w:rsidR="00DB3715" w:rsidRDefault="003C5D9A">
            <w:pPr>
              <w:jc w:val="center"/>
            </w:pPr>
            <w:r>
              <w:rPr>
                <w:rFonts w:eastAsiaTheme="minorEastAsia"/>
                <w:szCs w:val="21"/>
              </w:rPr>
              <w:t>5</w:t>
            </w:r>
          </w:p>
        </w:tc>
        <w:tc>
          <w:tcPr>
            <w:tcW w:w="1650" w:type="dxa"/>
            <w:vAlign w:val="center"/>
          </w:tcPr>
          <w:p w:rsidR="00DB3715" w:rsidRDefault="003C5D9A">
            <w:pPr>
              <w:jc w:val="center"/>
            </w:pPr>
            <w:r>
              <w:rPr>
                <w:rFonts w:eastAsiaTheme="minorEastAsia"/>
                <w:szCs w:val="21"/>
              </w:rPr>
              <w:t>002007</w:t>
            </w:r>
          </w:p>
        </w:tc>
        <w:tc>
          <w:tcPr>
            <w:tcW w:w="1980" w:type="dxa"/>
            <w:vAlign w:val="center"/>
          </w:tcPr>
          <w:p w:rsidR="00DB3715" w:rsidRDefault="003C5D9A">
            <w:pPr>
              <w:jc w:val="center"/>
            </w:pPr>
            <w:r>
              <w:rPr>
                <w:rFonts w:eastAsiaTheme="minorEastAsia"/>
                <w:szCs w:val="21"/>
              </w:rPr>
              <w:t>华兰生物</w:t>
            </w:r>
          </w:p>
        </w:tc>
        <w:tc>
          <w:tcPr>
            <w:tcW w:w="2880" w:type="dxa"/>
            <w:vAlign w:val="center"/>
          </w:tcPr>
          <w:p w:rsidR="00DB3715" w:rsidRDefault="003C5D9A">
            <w:pPr>
              <w:jc w:val="right"/>
            </w:pPr>
            <w:r>
              <w:rPr>
                <w:rFonts w:eastAsiaTheme="minorEastAsia"/>
                <w:szCs w:val="21"/>
              </w:rPr>
              <w:t>400,454.00</w:t>
            </w:r>
          </w:p>
        </w:tc>
        <w:tc>
          <w:tcPr>
            <w:tcW w:w="1620" w:type="dxa"/>
            <w:vAlign w:val="center"/>
          </w:tcPr>
          <w:p w:rsidR="00DB3715" w:rsidRDefault="003C5D9A">
            <w:pPr>
              <w:jc w:val="right"/>
            </w:pPr>
            <w:r>
              <w:rPr>
                <w:rFonts w:eastAsiaTheme="minorEastAsia"/>
                <w:szCs w:val="21"/>
              </w:rPr>
              <w:t>3.17</w:t>
            </w:r>
          </w:p>
        </w:tc>
      </w:tr>
      <w:tr w:rsidR="00DB3715">
        <w:tc>
          <w:tcPr>
            <w:tcW w:w="870" w:type="dxa"/>
            <w:vAlign w:val="center"/>
          </w:tcPr>
          <w:p w:rsidR="00DB3715" w:rsidRDefault="003C5D9A">
            <w:pPr>
              <w:jc w:val="center"/>
            </w:pPr>
            <w:r>
              <w:rPr>
                <w:rFonts w:eastAsiaTheme="minorEastAsia"/>
                <w:szCs w:val="21"/>
              </w:rPr>
              <w:t>6</w:t>
            </w:r>
          </w:p>
        </w:tc>
        <w:tc>
          <w:tcPr>
            <w:tcW w:w="1650" w:type="dxa"/>
            <w:vAlign w:val="center"/>
          </w:tcPr>
          <w:p w:rsidR="00DB3715" w:rsidRDefault="003C5D9A">
            <w:pPr>
              <w:jc w:val="center"/>
            </w:pPr>
            <w:r>
              <w:rPr>
                <w:rFonts w:eastAsiaTheme="minorEastAsia"/>
                <w:szCs w:val="21"/>
              </w:rPr>
              <w:t>603259</w:t>
            </w:r>
          </w:p>
        </w:tc>
        <w:tc>
          <w:tcPr>
            <w:tcW w:w="1980" w:type="dxa"/>
            <w:vAlign w:val="center"/>
          </w:tcPr>
          <w:p w:rsidR="00DB3715" w:rsidRDefault="003C5D9A">
            <w:pPr>
              <w:jc w:val="center"/>
            </w:pPr>
            <w:r>
              <w:rPr>
                <w:rFonts w:eastAsiaTheme="minorEastAsia"/>
                <w:szCs w:val="21"/>
              </w:rPr>
              <w:t>药明康德</w:t>
            </w:r>
          </w:p>
        </w:tc>
        <w:tc>
          <w:tcPr>
            <w:tcW w:w="2880" w:type="dxa"/>
            <w:vAlign w:val="center"/>
          </w:tcPr>
          <w:p w:rsidR="00DB3715" w:rsidRDefault="003C5D9A">
            <w:pPr>
              <w:jc w:val="right"/>
            </w:pPr>
            <w:r>
              <w:rPr>
                <w:rFonts w:eastAsiaTheme="minorEastAsia"/>
                <w:szCs w:val="21"/>
              </w:rPr>
              <w:t>384,203.00</w:t>
            </w:r>
          </w:p>
        </w:tc>
        <w:tc>
          <w:tcPr>
            <w:tcW w:w="1620" w:type="dxa"/>
            <w:vAlign w:val="center"/>
          </w:tcPr>
          <w:p w:rsidR="00DB3715" w:rsidRDefault="003C5D9A">
            <w:pPr>
              <w:jc w:val="right"/>
            </w:pPr>
            <w:r>
              <w:rPr>
                <w:rFonts w:eastAsiaTheme="minorEastAsia"/>
                <w:szCs w:val="21"/>
              </w:rPr>
              <w:t>3.04</w:t>
            </w:r>
          </w:p>
        </w:tc>
      </w:tr>
      <w:tr w:rsidR="00DB3715">
        <w:tc>
          <w:tcPr>
            <w:tcW w:w="870" w:type="dxa"/>
            <w:vAlign w:val="center"/>
          </w:tcPr>
          <w:p w:rsidR="00DB3715" w:rsidRDefault="003C5D9A">
            <w:pPr>
              <w:jc w:val="center"/>
            </w:pPr>
            <w:r>
              <w:rPr>
                <w:rFonts w:eastAsiaTheme="minorEastAsia"/>
                <w:szCs w:val="21"/>
              </w:rPr>
              <w:t>7</w:t>
            </w:r>
          </w:p>
        </w:tc>
        <w:tc>
          <w:tcPr>
            <w:tcW w:w="1650" w:type="dxa"/>
            <w:vAlign w:val="center"/>
          </w:tcPr>
          <w:p w:rsidR="00DB3715" w:rsidRDefault="003C5D9A">
            <w:pPr>
              <w:jc w:val="center"/>
            </w:pPr>
            <w:r>
              <w:rPr>
                <w:rFonts w:eastAsiaTheme="minorEastAsia"/>
                <w:szCs w:val="21"/>
              </w:rPr>
              <w:t>603882</w:t>
            </w:r>
          </w:p>
        </w:tc>
        <w:tc>
          <w:tcPr>
            <w:tcW w:w="1980" w:type="dxa"/>
            <w:vAlign w:val="center"/>
          </w:tcPr>
          <w:p w:rsidR="00DB3715" w:rsidRDefault="003C5D9A">
            <w:pPr>
              <w:jc w:val="center"/>
            </w:pPr>
            <w:r>
              <w:rPr>
                <w:rFonts w:eastAsiaTheme="minorEastAsia"/>
                <w:szCs w:val="21"/>
              </w:rPr>
              <w:t>金域医学</w:t>
            </w:r>
          </w:p>
        </w:tc>
        <w:tc>
          <w:tcPr>
            <w:tcW w:w="2880" w:type="dxa"/>
            <w:vAlign w:val="center"/>
          </w:tcPr>
          <w:p w:rsidR="00DB3715" w:rsidRDefault="003C5D9A">
            <w:pPr>
              <w:jc w:val="right"/>
            </w:pPr>
            <w:r>
              <w:rPr>
                <w:rFonts w:eastAsiaTheme="minorEastAsia"/>
                <w:szCs w:val="21"/>
              </w:rPr>
              <w:t>339,805.00</w:t>
            </w:r>
          </w:p>
        </w:tc>
        <w:tc>
          <w:tcPr>
            <w:tcW w:w="1620" w:type="dxa"/>
            <w:vAlign w:val="center"/>
          </w:tcPr>
          <w:p w:rsidR="00DB3715" w:rsidRDefault="003C5D9A">
            <w:pPr>
              <w:jc w:val="right"/>
            </w:pPr>
            <w:r>
              <w:rPr>
                <w:rFonts w:eastAsiaTheme="minorEastAsia"/>
                <w:szCs w:val="21"/>
              </w:rPr>
              <w:t>2.69</w:t>
            </w:r>
          </w:p>
        </w:tc>
      </w:tr>
      <w:tr w:rsidR="00DB3715">
        <w:tc>
          <w:tcPr>
            <w:tcW w:w="870" w:type="dxa"/>
            <w:vAlign w:val="center"/>
          </w:tcPr>
          <w:p w:rsidR="00DB3715" w:rsidRDefault="003C5D9A">
            <w:pPr>
              <w:jc w:val="center"/>
            </w:pPr>
            <w:r>
              <w:rPr>
                <w:rFonts w:eastAsiaTheme="minorEastAsia"/>
                <w:szCs w:val="21"/>
              </w:rPr>
              <w:t>8</w:t>
            </w:r>
          </w:p>
        </w:tc>
        <w:tc>
          <w:tcPr>
            <w:tcW w:w="1650" w:type="dxa"/>
            <w:vAlign w:val="center"/>
          </w:tcPr>
          <w:p w:rsidR="00DB3715" w:rsidRDefault="003C5D9A">
            <w:pPr>
              <w:jc w:val="center"/>
            </w:pPr>
            <w:r>
              <w:rPr>
                <w:rFonts w:eastAsiaTheme="minorEastAsia"/>
                <w:szCs w:val="21"/>
              </w:rPr>
              <w:t>600363</w:t>
            </w:r>
          </w:p>
        </w:tc>
        <w:tc>
          <w:tcPr>
            <w:tcW w:w="1980" w:type="dxa"/>
            <w:vAlign w:val="center"/>
          </w:tcPr>
          <w:p w:rsidR="00DB3715" w:rsidRDefault="003C5D9A">
            <w:pPr>
              <w:jc w:val="center"/>
            </w:pPr>
            <w:r>
              <w:rPr>
                <w:rFonts w:eastAsiaTheme="minorEastAsia"/>
                <w:szCs w:val="21"/>
              </w:rPr>
              <w:t>联创光电</w:t>
            </w:r>
          </w:p>
        </w:tc>
        <w:tc>
          <w:tcPr>
            <w:tcW w:w="2880" w:type="dxa"/>
            <w:vAlign w:val="center"/>
          </w:tcPr>
          <w:p w:rsidR="00DB3715" w:rsidRDefault="003C5D9A">
            <w:pPr>
              <w:jc w:val="right"/>
            </w:pPr>
            <w:r>
              <w:rPr>
                <w:rFonts w:eastAsiaTheme="minorEastAsia"/>
                <w:szCs w:val="21"/>
              </w:rPr>
              <w:t>326,287.00</w:t>
            </w:r>
          </w:p>
        </w:tc>
        <w:tc>
          <w:tcPr>
            <w:tcW w:w="1620" w:type="dxa"/>
            <w:vAlign w:val="center"/>
          </w:tcPr>
          <w:p w:rsidR="00DB3715" w:rsidRDefault="003C5D9A">
            <w:pPr>
              <w:jc w:val="right"/>
            </w:pPr>
            <w:r>
              <w:rPr>
                <w:rFonts w:eastAsiaTheme="minorEastAsia"/>
                <w:szCs w:val="21"/>
              </w:rPr>
              <w:t>2.58</w:t>
            </w:r>
          </w:p>
        </w:tc>
      </w:tr>
      <w:tr w:rsidR="00DB3715">
        <w:tc>
          <w:tcPr>
            <w:tcW w:w="870" w:type="dxa"/>
            <w:vAlign w:val="center"/>
          </w:tcPr>
          <w:p w:rsidR="00DB3715" w:rsidRDefault="003C5D9A">
            <w:pPr>
              <w:jc w:val="center"/>
            </w:pPr>
            <w:r>
              <w:rPr>
                <w:rFonts w:eastAsiaTheme="minorEastAsia"/>
                <w:szCs w:val="21"/>
              </w:rPr>
              <w:t>9</w:t>
            </w:r>
          </w:p>
        </w:tc>
        <w:tc>
          <w:tcPr>
            <w:tcW w:w="1650" w:type="dxa"/>
            <w:vAlign w:val="center"/>
          </w:tcPr>
          <w:p w:rsidR="00DB3715" w:rsidRDefault="003C5D9A">
            <w:pPr>
              <w:jc w:val="center"/>
            </w:pPr>
            <w:r>
              <w:rPr>
                <w:rFonts w:eastAsiaTheme="minorEastAsia"/>
                <w:szCs w:val="21"/>
              </w:rPr>
              <w:t>000963</w:t>
            </w:r>
          </w:p>
        </w:tc>
        <w:tc>
          <w:tcPr>
            <w:tcW w:w="1980" w:type="dxa"/>
            <w:vAlign w:val="center"/>
          </w:tcPr>
          <w:p w:rsidR="00DB3715" w:rsidRDefault="003C5D9A">
            <w:pPr>
              <w:jc w:val="center"/>
            </w:pPr>
            <w:r>
              <w:rPr>
                <w:rFonts w:eastAsiaTheme="minorEastAsia"/>
                <w:szCs w:val="21"/>
              </w:rPr>
              <w:t>华东医药</w:t>
            </w:r>
          </w:p>
        </w:tc>
        <w:tc>
          <w:tcPr>
            <w:tcW w:w="2880" w:type="dxa"/>
            <w:vAlign w:val="center"/>
          </w:tcPr>
          <w:p w:rsidR="00DB3715" w:rsidRDefault="003C5D9A">
            <w:pPr>
              <w:jc w:val="right"/>
            </w:pPr>
            <w:r>
              <w:rPr>
                <w:rFonts w:eastAsiaTheme="minorEastAsia"/>
                <w:szCs w:val="21"/>
              </w:rPr>
              <w:t>301,883.00</w:t>
            </w:r>
          </w:p>
        </w:tc>
        <w:tc>
          <w:tcPr>
            <w:tcW w:w="1620" w:type="dxa"/>
            <w:vAlign w:val="center"/>
          </w:tcPr>
          <w:p w:rsidR="00DB3715" w:rsidRDefault="003C5D9A">
            <w:pPr>
              <w:jc w:val="right"/>
            </w:pPr>
            <w:r>
              <w:rPr>
                <w:rFonts w:eastAsiaTheme="minorEastAsia"/>
                <w:szCs w:val="21"/>
              </w:rPr>
              <w:t>2.39</w:t>
            </w:r>
          </w:p>
        </w:tc>
      </w:tr>
      <w:tr w:rsidR="00DB3715">
        <w:tc>
          <w:tcPr>
            <w:tcW w:w="870" w:type="dxa"/>
            <w:vAlign w:val="center"/>
          </w:tcPr>
          <w:p w:rsidR="00DB3715" w:rsidRDefault="003C5D9A">
            <w:pPr>
              <w:jc w:val="center"/>
            </w:pPr>
            <w:r>
              <w:rPr>
                <w:rFonts w:eastAsiaTheme="minorEastAsia"/>
                <w:szCs w:val="21"/>
              </w:rPr>
              <w:t>10</w:t>
            </w:r>
          </w:p>
        </w:tc>
        <w:tc>
          <w:tcPr>
            <w:tcW w:w="1650" w:type="dxa"/>
            <w:vAlign w:val="center"/>
          </w:tcPr>
          <w:p w:rsidR="00DB3715" w:rsidRDefault="003C5D9A">
            <w:pPr>
              <w:jc w:val="center"/>
            </w:pPr>
            <w:r>
              <w:rPr>
                <w:rFonts w:eastAsiaTheme="minorEastAsia"/>
                <w:szCs w:val="21"/>
              </w:rPr>
              <w:t>03690</w:t>
            </w:r>
          </w:p>
        </w:tc>
        <w:tc>
          <w:tcPr>
            <w:tcW w:w="1980" w:type="dxa"/>
            <w:vAlign w:val="center"/>
          </w:tcPr>
          <w:p w:rsidR="00DB3715" w:rsidRDefault="003C5D9A">
            <w:pPr>
              <w:jc w:val="center"/>
            </w:pPr>
            <w:r>
              <w:rPr>
                <w:rFonts w:eastAsiaTheme="minorEastAsia"/>
                <w:szCs w:val="21"/>
              </w:rPr>
              <w:t>美团－Ｗ</w:t>
            </w:r>
          </w:p>
        </w:tc>
        <w:tc>
          <w:tcPr>
            <w:tcW w:w="2880" w:type="dxa"/>
            <w:vAlign w:val="center"/>
          </w:tcPr>
          <w:p w:rsidR="00DB3715" w:rsidRDefault="003C5D9A">
            <w:pPr>
              <w:jc w:val="right"/>
            </w:pPr>
            <w:r>
              <w:rPr>
                <w:rFonts w:eastAsiaTheme="minorEastAsia"/>
                <w:szCs w:val="21"/>
              </w:rPr>
              <w:t>290,485.96</w:t>
            </w:r>
          </w:p>
        </w:tc>
        <w:tc>
          <w:tcPr>
            <w:tcW w:w="1620" w:type="dxa"/>
            <w:vAlign w:val="center"/>
          </w:tcPr>
          <w:p w:rsidR="00DB3715" w:rsidRDefault="003C5D9A">
            <w:pPr>
              <w:jc w:val="right"/>
            </w:pPr>
            <w:r>
              <w:rPr>
                <w:rFonts w:eastAsiaTheme="minorEastAsia"/>
                <w:szCs w:val="21"/>
              </w:rPr>
              <w:t>2.30</w:t>
            </w:r>
          </w:p>
        </w:tc>
      </w:tr>
      <w:tr w:rsidR="00DB3715">
        <w:tc>
          <w:tcPr>
            <w:tcW w:w="870" w:type="dxa"/>
            <w:vAlign w:val="center"/>
          </w:tcPr>
          <w:p w:rsidR="00DB3715" w:rsidRDefault="003C5D9A">
            <w:pPr>
              <w:jc w:val="center"/>
            </w:pPr>
            <w:r>
              <w:rPr>
                <w:rFonts w:eastAsiaTheme="minorEastAsia"/>
                <w:szCs w:val="21"/>
              </w:rPr>
              <w:t>11</w:t>
            </w:r>
          </w:p>
        </w:tc>
        <w:tc>
          <w:tcPr>
            <w:tcW w:w="1650" w:type="dxa"/>
            <w:vAlign w:val="center"/>
          </w:tcPr>
          <w:p w:rsidR="00DB3715" w:rsidRDefault="003C5D9A">
            <w:pPr>
              <w:jc w:val="center"/>
            </w:pPr>
            <w:r>
              <w:rPr>
                <w:rFonts w:eastAsiaTheme="minorEastAsia"/>
                <w:szCs w:val="21"/>
              </w:rPr>
              <w:t>03759</w:t>
            </w:r>
          </w:p>
        </w:tc>
        <w:tc>
          <w:tcPr>
            <w:tcW w:w="1980" w:type="dxa"/>
            <w:vAlign w:val="center"/>
          </w:tcPr>
          <w:p w:rsidR="00DB3715" w:rsidRDefault="003C5D9A">
            <w:pPr>
              <w:jc w:val="center"/>
            </w:pPr>
            <w:r>
              <w:rPr>
                <w:rFonts w:eastAsiaTheme="minorEastAsia"/>
                <w:szCs w:val="21"/>
              </w:rPr>
              <w:t>康龙化成</w:t>
            </w:r>
          </w:p>
        </w:tc>
        <w:tc>
          <w:tcPr>
            <w:tcW w:w="2880" w:type="dxa"/>
            <w:vAlign w:val="center"/>
          </w:tcPr>
          <w:p w:rsidR="00DB3715" w:rsidRDefault="003C5D9A">
            <w:pPr>
              <w:jc w:val="right"/>
            </w:pPr>
            <w:r>
              <w:rPr>
                <w:rFonts w:eastAsiaTheme="minorEastAsia"/>
                <w:szCs w:val="21"/>
              </w:rPr>
              <w:t>248,840.12</w:t>
            </w:r>
          </w:p>
        </w:tc>
        <w:tc>
          <w:tcPr>
            <w:tcW w:w="1620" w:type="dxa"/>
            <w:vAlign w:val="center"/>
          </w:tcPr>
          <w:p w:rsidR="00DB3715" w:rsidRDefault="003C5D9A">
            <w:pPr>
              <w:jc w:val="right"/>
            </w:pPr>
            <w:r>
              <w:rPr>
                <w:rFonts w:eastAsiaTheme="minorEastAsia"/>
                <w:szCs w:val="21"/>
              </w:rPr>
              <w:t>1.97</w:t>
            </w:r>
          </w:p>
        </w:tc>
      </w:tr>
      <w:tr w:rsidR="00DB3715">
        <w:tc>
          <w:tcPr>
            <w:tcW w:w="870" w:type="dxa"/>
            <w:vAlign w:val="center"/>
          </w:tcPr>
          <w:p w:rsidR="00DB3715" w:rsidRDefault="003C5D9A">
            <w:pPr>
              <w:jc w:val="center"/>
            </w:pPr>
            <w:r>
              <w:rPr>
                <w:rFonts w:eastAsiaTheme="minorEastAsia"/>
                <w:szCs w:val="21"/>
              </w:rPr>
              <w:t>12</w:t>
            </w:r>
          </w:p>
        </w:tc>
        <w:tc>
          <w:tcPr>
            <w:tcW w:w="1650" w:type="dxa"/>
            <w:vAlign w:val="center"/>
          </w:tcPr>
          <w:p w:rsidR="00DB3715" w:rsidRDefault="003C5D9A">
            <w:pPr>
              <w:jc w:val="center"/>
            </w:pPr>
            <w:r>
              <w:rPr>
                <w:rFonts w:eastAsiaTheme="minorEastAsia"/>
                <w:szCs w:val="21"/>
              </w:rPr>
              <w:t>300633</w:t>
            </w:r>
          </w:p>
        </w:tc>
        <w:tc>
          <w:tcPr>
            <w:tcW w:w="1980" w:type="dxa"/>
            <w:vAlign w:val="center"/>
          </w:tcPr>
          <w:p w:rsidR="00DB3715" w:rsidRDefault="003C5D9A">
            <w:pPr>
              <w:jc w:val="center"/>
            </w:pPr>
            <w:r>
              <w:rPr>
                <w:rFonts w:eastAsiaTheme="minorEastAsia"/>
                <w:szCs w:val="21"/>
              </w:rPr>
              <w:t>开立医疗</w:t>
            </w:r>
          </w:p>
        </w:tc>
        <w:tc>
          <w:tcPr>
            <w:tcW w:w="2880" w:type="dxa"/>
            <w:vAlign w:val="center"/>
          </w:tcPr>
          <w:p w:rsidR="00DB3715" w:rsidRDefault="003C5D9A">
            <w:pPr>
              <w:jc w:val="right"/>
            </w:pPr>
            <w:r>
              <w:rPr>
                <w:rFonts w:eastAsiaTheme="minorEastAsia"/>
                <w:szCs w:val="21"/>
              </w:rPr>
              <w:t>245,381.00</w:t>
            </w:r>
          </w:p>
        </w:tc>
        <w:tc>
          <w:tcPr>
            <w:tcW w:w="1620" w:type="dxa"/>
            <w:vAlign w:val="center"/>
          </w:tcPr>
          <w:p w:rsidR="00DB3715" w:rsidRDefault="003C5D9A">
            <w:pPr>
              <w:jc w:val="right"/>
            </w:pPr>
            <w:r>
              <w:rPr>
                <w:rFonts w:eastAsiaTheme="minorEastAsia"/>
                <w:szCs w:val="21"/>
              </w:rPr>
              <w:t>1.94</w:t>
            </w:r>
          </w:p>
        </w:tc>
      </w:tr>
      <w:tr w:rsidR="00DB3715">
        <w:tc>
          <w:tcPr>
            <w:tcW w:w="870" w:type="dxa"/>
            <w:vAlign w:val="center"/>
          </w:tcPr>
          <w:p w:rsidR="00DB3715" w:rsidRDefault="003C5D9A">
            <w:pPr>
              <w:jc w:val="center"/>
            </w:pPr>
            <w:r>
              <w:rPr>
                <w:rFonts w:eastAsiaTheme="minorEastAsia"/>
                <w:szCs w:val="21"/>
              </w:rPr>
              <w:t>13</w:t>
            </w:r>
          </w:p>
        </w:tc>
        <w:tc>
          <w:tcPr>
            <w:tcW w:w="1650" w:type="dxa"/>
            <w:vAlign w:val="center"/>
          </w:tcPr>
          <w:p w:rsidR="00DB3715" w:rsidRDefault="003C5D9A">
            <w:pPr>
              <w:jc w:val="center"/>
            </w:pPr>
            <w:r>
              <w:rPr>
                <w:rFonts w:eastAsiaTheme="minorEastAsia"/>
                <w:szCs w:val="21"/>
              </w:rPr>
              <w:t>300253</w:t>
            </w:r>
          </w:p>
        </w:tc>
        <w:tc>
          <w:tcPr>
            <w:tcW w:w="1980" w:type="dxa"/>
            <w:vAlign w:val="center"/>
          </w:tcPr>
          <w:p w:rsidR="00DB3715" w:rsidRDefault="003C5D9A">
            <w:pPr>
              <w:jc w:val="center"/>
            </w:pPr>
            <w:r>
              <w:rPr>
                <w:rFonts w:eastAsiaTheme="minorEastAsia"/>
                <w:szCs w:val="21"/>
              </w:rPr>
              <w:t>卫宁健康</w:t>
            </w:r>
          </w:p>
        </w:tc>
        <w:tc>
          <w:tcPr>
            <w:tcW w:w="2880" w:type="dxa"/>
            <w:vAlign w:val="center"/>
          </w:tcPr>
          <w:p w:rsidR="00DB3715" w:rsidRDefault="003C5D9A">
            <w:pPr>
              <w:jc w:val="right"/>
            </w:pPr>
            <w:r>
              <w:rPr>
                <w:rFonts w:eastAsiaTheme="minorEastAsia"/>
                <w:szCs w:val="21"/>
              </w:rPr>
              <w:t>235,436.00</w:t>
            </w:r>
          </w:p>
        </w:tc>
        <w:tc>
          <w:tcPr>
            <w:tcW w:w="1620" w:type="dxa"/>
            <w:vAlign w:val="center"/>
          </w:tcPr>
          <w:p w:rsidR="00DB3715" w:rsidRDefault="003C5D9A">
            <w:pPr>
              <w:jc w:val="right"/>
            </w:pPr>
            <w:r>
              <w:rPr>
                <w:rFonts w:eastAsiaTheme="minorEastAsia"/>
                <w:szCs w:val="21"/>
              </w:rPr>
              <w:t>1.86</w:t>
            </w:r>
          </w:p>
        </w:tc>
      </w:tr>
      <w:tr w:rsidR="00DB3715">
        <w:tc>
          <w:tcPr>
            <w:tcW w:w="870" w:type="dxa"/>
            <w:vAlign w:val="center"/>
          </w:tcPr>
          <w:p w:rsidR="00DB3715" w:rsidRDefault="003C5D9A">
            <w:pPr>
              <w:jc w:val="center"/>
            </w:pPr>
            <w:r>
              <w:rPr>
                <w:rFonts w:eastAsiaTheme="minorEastAsia"/>
                <w:szCs w:val="21"/>
              </w:rPr>
              <w:t>14</w:t>
            </w:r>
          </w:p>
        </w:tc>
        <w:tc>
          <w:tcPr>
            <w:tcW w:w="1650" w:type="dxa"/>
            <w:vAlign w:val="center"/>
          </w:tcPr>
          <w:p w:rsidR="00DB3715" w:rsidRDefault="003C5D9A">
            <w:pPr>
              <w:jc w:val="center"/>
            </w:pPr>
            <w:r>
              <w:rPr>
                <w:rFonts w:eastAsiaTheme="minorEastAsia"/>
                <w:szCs w:val="21"/>
              </w:rPr>
              <w:t>002422</w:t>
            </w:r>
          </w:p>
        </w:tc>
        <w:tc>
          <w:tcPr>
            <w:tcW w:w="1980" w:type="dxa"/>
            <w:vAlign w:val="center"/>
          </w:tcPr>
          <w:p w:rsidR="00DB3715" w:rsidRDefault="003C5D9A">
            <w:pPr>
              <w:jc w:val="center"/>
            </w:pPr>
            <w:r>
              <w:rPr>
                <w:rFonts w:eastAsiaTheme="minorEastAsia"/>
                <w:szCs w:val="21"/>
              </w:rPr>
              <w:t>科伦药业</w:t>
            </w:r>
          </w:p>
        </w:tc>
        <w:tc>
          <w:tcPr>
            <w:tcW w:w="2880" w:type="dxa"/>
            <w:vAlign w:val="center"/>
          </w:tcPr>
          <w:p w:rsidR="00DB3715" w:rsidRDefault="003C5D9A">
            <w:pPr>
              <w:jc w:val="right"/>
            </w:pPr>
            <w:r>
              <w:rPr>
                <w:rFonts w:eastAsiaTheme="minorEastAsia"/>
                <w:szCs w:val="21"/>
              </w:rPr>
              <w:t>234,945.00</w:t>
            </w:r>
          </w:p>
        </w:tc>
        <w:tc>
          <w:tcPr>
            <w:tcW w:w="1620" w:type="dxa"/>
            <w:vAlign w:val="center"/>
          </w:tcPr>
          <w:p w:rsidR="00DB3715" w:rsidRDefault="003C5D9A">
            <w:pPr>
              <w:jc w:val="right"/>
            </w:pPr>
            <w:r>
              <w:rPr>
                <w:rFonts w:eastAsiaTheme="minorEastAsia"/>
                <w:szCs w:val="21"/>
              </w:rPr>
              <w:t>1.86</w:t>
            </w:r>
          </w:p>
        </w:tc>
      </w:tr>
      <w:tr w:rsidR="00DB3715">
        <w:tc>
          <w:tcPr>
            <w:tcW w:w="870" w:type="dxa"/>
            <w:vAlign w:val="center"/>
          </w:tcPr>
          <w:p w:rsidR="00DB3715" w:rsidRDefault="003C5D9A">
            <w:pPr>
              <w:jc w:val="center"/>
            </w:pPr>
            <w:r>
              <w:rPr>
                <w:rFonts w:eastAsiaTheme="minorEastAsia"/>
                <w:szCs w:val="21"/>
              </w:rPr>
              <w:lastRenderedPageBreak/>
              <w:t>15</w:t>
            </w:r>
          </w:p>
        </w:tc>
        <w:tc>
          <w:tcPr>
            <w:tcW w:w="1650" w:type="dxa"/>
            <w:vAlign w:val="center"/>
          </w:tcPr>
          <w:p w:rsidR="00DB3715" w:rsidRDefault="003C5D9A">
            <w:pPr>
              <w:jc w:val="center"/>
            </w:pPr>
            <w:r>
              <w:rPr>
                <w:rFonts w:eastAsiaTheme="minorEastAsia"/>
                <w:szCs w:val="21"/>
              </w:rPr>
              <w:t>06078</w:t>
            </w:r>
          </w:p>
        </w:tc>
        <w:tc>
          <w:tcPr>
            <w:tcW w:w="1980" w:type="dxa"/>
            <w:vAlign w:val="center"/>
          </w:tcPr>
          <w:p w:rsidR="00DB3715" w:rsidRDefault="003C5D9A">
            <w:pPr>
              <w:jc w:val="center"/>
            </w:pPr>
            <w:r>
              <w:rPr>
                <w:rFonts w:eastAsiaTheme="minorEastAsia"/>
                <w:szCs w:val="21"/>
              </w:rPr>
              <w:t>海吉亚医疗</w:t>
            </w:r>
          </w:p>
        </w:tc>
        <w:tc>
          <w:tcPr>
            <w:tcW w:w="2880" w:type="dxa"/>
            <w:vAlign w:val="center"/>
          </w:tcPr>
          <w:p w:rsidR="00DB3715" w:rsidRDefault="003C5D9A">
            <w:pPr>
              <w:jc w:val="right"/>
            </w:pPr>
            <w:r>
              <w:rPr>
                <w:rFonts w:eastAsiaTheme="minorEastAsia"/>
                <w:szCs w:val="21"/>
              </w:rPr>
              <w:t>211,664.16</w:t>
            </w:r>
          </w:p>
        </w:tc>
        <w:tc>
          <w:tcPr>
            <w:tcW w:w="1620" w:type="dxa"/>
            <w:vAlign w:val="center"/>
          </w:tcPr>
          <w:p w:rsidR="00DB3715" w:rsidRDefault="003C5D9A">
            <w:pPr>
              <w:jc w:val="right"/>
            </w:pPr>
            <w:r>
              <w:rPr>
                <w:rFonts w:eastAsiaTheme="minorEastAsia"/>
                <w:szCs w:val="21"/>
              </w:rPr>
              <w:t>1.68</w:t>
            </w:r>
          </w:p>
        </w:tc>
      </w:tr>
      <w:tr w:rsidR="00DB3715">
        <w:tc>
          <w:tcPr>
            <w:tcW w:w="870" w:type="dxa"/>
            <w:vAlign w:val="center"/>
          </w:tcPr>
          <w:p w:rsidR="00DB3715" w:rsidRDefault="003C5D9A">
            <w:pPr>
              <w:jc w:val="center"/>
            </w:pPr>
            <w:r>
              <w:rPr>
                <w:rFonts w:eastAsiaTheme="minorEastAsia"/>
                <w:szCs w:val="21"/>
              </w:rPr>
              <w:t>16</w:t>
            </w:r>
          </w:p>
        </w:tc>
        <w:tc>
          <w:tcPr>
            <w:tcW w:w="1650" w:type="dxa"/>
            <w:vAlign w:val="center"/>
          </w:tcPr>
          <w:p w:rsidR="00DB3715" w:rsidRDefault="003C5D9A">
            <w:pPr>
              <w:jc w:val="center"/>
            </w:pPr>
            <w:r>
              <w:rPr>
                <w:rFonts w:eastAsiaTheme="minorEastAsia"/>
                <w:szCs w:val="21"/>
              </w:rPr>
              <w:t>02162</w:t>
            </w:r>
          </w:p>
        </w:tc>
        <w:tc>
          <w:tcPr>
            <w:tcW w:w="1980" w:type="dxa"/>
            <w:vAlign w:val="center"/>
          </w:tcPr>
          <w:p w:rsidR="00DB3715" w:rsidRDefault="003C5D9A">
            <w:pPr>
              <w:jc w:val="center"/>
            </w:pPr>
            <w:r>
              <w:rPr>
                <w:rFonts w:eastAsiaTheme="minorEastAsia"/>
                <w:szCs w:val="21"/>
              </w:rPr>
              <w:t>康诺亚－Ｂ</w:t>
            </w:r>
          </w:p>
        </w:tc>
        <w:tc>
          <w:tcPr>
            <w:tcW w:w="2880" w:type="dxa"/>
            <w:vAlign w:val="center"/>
          </w:tcPr>
          <w:p w:rsidR="00DB3715" w:rsidRDefault="003C5D9A">
            <w:pPr>
              <w:jc w:val="right"/>
            </w:pPr>
            <w:r>
              <w:rPr>
                <w:rFonts w:eastAsiaTheme="minorEastAsia"/>
                <w:szCs w:val="21"/>
              </w:rPr>
              <w:t>209,114.72</w:t>
            </w:r>
          </w:p>
        </w:tc>
        <w:tc>
          <w:tcPr>
            <w:tcW w:w="1620" w:type="dxa"/>
            <w:vAlign w:val="center"/>
          </w:tcPr>
          <w:p w:rsidR="00DB3715" w:rsidRDefault="003C5D9A">
            <w:pPr>
              <w:jc w:val="right"/>
            </w:pPr>
            <w:r>
              <w:rPr>
                <w:rFonts w:eastAsiaTheme="minorEastAsia"/>
                <w:szCs w:val="21"/>
              </w:rPr>
              <w:t>1.66</w:t>
            </w:r>
          </w:p>
        </w:tc>
      </w:tr>
      <w:tr w:rsidR="00DB3715">
        <w:tc>
          <w:tcPr>
            <w:tcW w:w="870" w:type="dxa"/>
            <w:vAlign w:val="center"/>
          </w:tcPr>
          <w:p w:rsidR="00DB3715" w:rsidRDefault="003C5D9A">
            <w:pPr>
              <w:jc w:val="center"/>
            </w:pPr>
            <w:r>
              <w:rPr>
                <w:rFonts w:eastAsiaTheme="minorEastAsia"/>
                <w:szCs w:val="21"/>
              </w:rPr>
              <w:t>17</w:t>
            </w:r>
          </w:p>
        </w:tc>
        <w:tc>
          <w:tcPr>
            <w:tcW w:w="1650" w:type="dxa"/>
            <w:vAlign w:val="center"/>
          </w:tcPr>
          <w:p w:rsidR="00DB3715" w:rsidRDefault="003C5D9A">
            <w:pPr>
              <w:jc w:val="center"/>
            </w:pPr>
            <w:r>
              <w:rPr>
                <w:rFonts w:eastAsiaTheme="minorEastAsia"/>
                <w:szCs w:val="21"/>
              </w:rPr>
              <w:t>002304</w:t>
            </w:r>
          </w:p>
        </w:tc>
        <w:tc>
          <w:tcPr>
            <w:tcW w:w="1980" w:type="dxa"/>
            <w:vAlign w:val="center"/>
          </w:tcPr>
          <w:p w:rsidR="00DB3715" w:rsidRDefault="003C5D9A">
            <w:pPr>
              <w:jc w:val="center"/>
            </w:pPr>
            <w:r>
              <w:rPr>
                <w:rFonts w:eastAsiaTheme="minorEastAsia"/>
                <w:szCs w:val="21"/>
              </w:rPr>
              <w:t>洋河股份</w:t>
            </w:r>
          </w:p>
        </w:tc>
        <w:tc>
          <w:tcPr>
            <w:tcW w:w="2880" w:type="dxa"/>
            <w:vAlign w:val="center"/>
          </w:tcPr>
          <w:p w:rsidR="00DB3715" w:rsidRDefault="003C5D9A">
            <w:pPr>
              <w:jc w:val="right"/>
            </w:pPr>
            <w:r>
              <w:rPr>
                <w:rFonts w:eastAsiaTheme="minorEastAsia"/>
                <w:szCs w:val="21"/>
              </w:rPr>
              <w:t>203,201.00</w:t>
            </w:r>
          </w:p>
        </w:tc>
        <w:tc>
          <w:tcPr>
            <w:tcW w:w="1620" w:type="dxa"/>
            <w:vAlign w:val="center"/>
          </w:tcPr>
          <w:p w:rsidR="00DB3715" w:rsidRDefault="003C5D9A">
            <w:pPr>
              <w:jc w:val="right"/>
            </w:pPr>
            <w:r>
              <w:rPr>
                <w:rFonts w:eastAsiaTheme="minorEastAsia"/>
                <w:szCs w:val="21"/>
              </w:rPr>
              <w:t>1.61</w:t>
            </w:r>
          </w:p>
        </w:tc>
      </w:tr>
      <w:tr w:rsidR="00DB3715">
        <w:tc>
          <w:tcPr>
            <w:tcW w:w="870" w:type="dxa"/>
            <w:vAlign w:val="center"/>
          </w:tcPr>
          <w:p w:rsidR="00DB3715" w:rsidRDefault="003C5D9A">
            <w:pPr>
              <w:jc w:val="center"/>
            </w:pPr>
            <w:r>
              <w:rPr>
                <w:rFonts w:eastAsiaTheme="minorEastAsia"/>
                <w:szCs w:val="21"/>
              </w:rPr>
              <w:t>18</w:t>
            </w:r>
          </w:p>
        </w:tc>
        <w:tc>
          <w:tcPr>
            <w:tcW w:w="1650" w:type="dxa"/>
            <w:vAlign w:val="center"/>
          </w:tcPr>
          <w:p w:rsidR="00DB3715" w:rsidRDefault="003C5D9A">
            <w:pPr>
              <w:jc w:val="center"/>
            </w:pPr>
            <w:r>
              <w:rPr>
                <w:rFonts w:eastAsiaTheme="minorEastAsia"/>
                <w:szCs w:val="21"/>
              </w:rPr>
              <w:t>600861</w:t>
            </w:r>
          </w:p>
        </w:tc>
        <w:tc>
          <w:tcPr>
            <w:tcW w:w="1980" w:type="dxa"/>
            <w:vAlign w:val="center"/>
          </w:tcPr>
          <w:p w:rsidR="00DB3715" w:rsidRDefault="003C5D9A">
            <w:pPr>
              <w:jc w:val="center"/>
            </w:pPr>
            <w:r>
              <w:rPr>
                <w:rFonts w:eastAsiaTheme="minorEastAsia"/>
                <w:szCs w:val="21"/>
              </w:rPr>
              <w:t>北京城乡</w:t>
            </w:r>
          </w:p>
        </w:tc>
        <w:tc>
          <w:tcPr>
            <w:tcW w:w="2880" w:type="dxa"/>
            <w:vAlign w:val="center"/>
          </w:tcPr>
          <w:p w:rsidR="00DB3715" w:rsidRDefault="003C5D9A">
            <w:pPr>
              <w:jc w:val="right"/>
            </w:pPr>
            <w:r>
              <w:rPr>
                <w:rFonts w:eastAsiaTheme="minorEastAsia"/>
                <w:szCs w:val="21"/>
              </w:rPr>
              <w:t>198,396.00</w:t>
            </w:r>
          </w:p>
        </w:tc>
        <w:tc>
          <w:tcPr>
            <w:tcW w:w="1620" w:type="dxa"/>
            <w:vAlign w:val="center"/>
          </w:tcPr>
          <w:p w:rsidR="00DB3715" w:rsidRDefault="003C5D9A">
            <w:pPr>
              <w:jc w:val="right"/>
            </w:pPr>
            <w:r>
              <w:rPr>
                <w:rFonts w:eastAsiaTheme="minorEastAsia"/>
                <w:szCs w:val="21"/>
              </w:rPr>
              <w:t>1.57</w:t>
            </w:r>
          </w:p>
        </w:tc>
      </w:tr>
      <w:tr w:rsidR="00DB3715">
        <w:tc>
          <w:tcPr>
            <w:tcW w:w="870" w:type="dxa"/>
            <w:vAlign w:val="center"/>
          </w:tcPr>
          <w:p w:rsidR="00DB3715" w:rsidRDefault="003C5D9A">
            <w:pPr>
              <w:jc w:val="center"/>
            </w:pPr>
            <w:r>
              <w:rPr>
                <w:rFonts w:eastAsiaTheme="minorEastAsia"/>
                <w:szCs w:val="21"/>
              </w:rPr>
              <w:t>19</w:t>
            </w:r>
          </w:p>
        </w:tc>
        <w:tc>
          <w:tcPr>
            <w:tcW w:w="1650" w:type="dxa"/>
            <w:vAlign w:val="center"/>
          </w:tcPr>
          <w:p w:rsidR="00DB3715" w:rsidRDefault="003C5D9A">
            <w:pPr>
              <w:jc w:val="center"/>
            </w:pPr>
            <w:r>
              <w:rPr>
                <w:rFonts w:eastAsiaTheme="minorEastAsia"/>
                <w:szCs w:val="21"/>
              </w:rPr>
              <w:t>06699</w:t>
            </w:r>
          </w:p>
        </w:tc>
        <w:tc>
          <w:tcPr>
            <w:tcW w:w="1980" w:type="dxa"/>
            <w:vAlign w:val="center"/>
          </w:tcPr>
          <w:p w:rsidR="00DB3715" w:rsidRDefault="003C5D9A">
            <w:pPr>
              <w:jc w:val="center"/>
            </w:pPr>
            <w:r>
              <w:rPr>
                <w:rFonts w:eastAsiaTheme="minorEastAsia"/>
                <w:szCs w:val="21"/>
              </w:rPr>
              <w:t>时代天使</w:t>
            </w:r>
          </w:p>
        </w:tc>
        <w:tc>
          <w:tcPr>
            <w:tcW w:w="2880" w:type="dxa"/>
            <w:vAlign w:val="center"/>
          </w:tcPr>
          <w:p w:rsidR="00DB3715" w:rsidRDefault="003C5D9A">
            <w:pPr>
              <w:jc w:val="right"/>
            </w:pPr>
            <w:r>
              <w:rPr>
                <w:rFonts w:eastAsiaTheme="minorEastAsia"/>
                <w:szCs w:val="21"/>
              </w:rPr>
              <w:t>196,866.68</w:t>
            </w:r>
          </w:p>
        </w:tc>
        <w:tc>
          <w:tcPr>
            <w:tcW w:w="1620" w:type="dxa"/>
            <w:vAlign w:val="center"/>
          </w:tcPr>
          <w:p w:rsidR="00DB3715" w:rsidRDefault="003C5D9A">
            <w:pPr>
              <w:jc w:val="right"/>
            </w:pPr>
            <w:r>
              <w:rPr>
                <w:rFonts w:eastAsiaTheme="minorEastAsia"/>
                <w:szCs w:val="21"/>
              </w:rPr>
              <w:t>1.56</w:t>
            </w:r>
          </w:p>
        </w:tc>
      </w:tr>
      <w:tr w:rsidR="00DB3715">
        <w:tc>
          <w:tcPr>
            <w:tcW w:w="870" w:type="dxa"/>
            <w:vAlign w:val="center"/>
          </w:tcPr>
          <w:p w:rsidR="00DB3715" w:rsidRDefault="003C5D9A">
            <w:pPr>
              <w:jc w:val="center"/>
            </w:pPr>
            <w:r>
              <w:rPr>
                <w:rFonts w:eastAsiaTheme="minorEastAsia"/>
                <w:szCs w:val="21"/>
              </w:rPr>
              <w:t>20</w:t>
            </w:r>
          </w:p>
        </w:tc>
        <w:tc>
          <w:tcPr>
            <w:tcW w:w="1650" w:type="dxa"/>
            <w:vAlign w:val="center"/>
          </w:tcPr>
          <w:p w:rsidR="00DB3715" w:rsidRDefault="003C5D9A">
            <w:pPr>
              <w:jc w:val="center"/>
            </w:pPr>
            <w:r>
              <w:rPr>
                <w:rFonts w:eastAsiaTheme="minorEastAsia"/>
                <w:szCs w:val="21"/>
              </w:rPr>
              <w:t>600809</w:t>
            </w:r>
          </w:p>
        </w:tc>
        <w:tc>
          <w:tcPr>
            <w:tcW w:w="1980" w:type="dxa"/>
            <w:vAlign w:val="center"/>
          </w:tcPr>
          <w:p w:rsidR="00DB3715" w:rsidRDefault="003C5D9A">
            <w:pPr>
              <w:jc w:val="center"/>
            </w:pPr>
            <w:r>
              <w:rPr>
                <w:rFonts w:eastAsiaTheme="minorEastAsia"/>
                <w:szCs w:val="21"/>
              </w:rPr>
              <w:t>山西汾酒</w:t>
            </w:r>
          </w:p>
        </w:tc>
        <w:tc>
          <w:tcPr>
            <w:tcW w:w="2880" w:type="dxa"/>
            <w:vAlign w:val="center"/>
          </w:tcPr>
          <w:p w:rsidR="00DB3715" w:rsidRDefault="003C5D9A">
            <w:pPr>
              <w:jc w:val="right"/>
            </w:pPr>
            <w:r>
              <w:rPr>
                <w:rFonts w:eastAsiaTheme="minorEastAsia"/>
                <w:szCs w:val="21"/>
              </w:rPr>
              <w:t>185,112.00</w:t>
            </w:r>
          </w:p>
        </w:tc>
        <w:tc>
          <w:tcPr>
            <w:tcW w:w="1620" w:type="dxa"/>
            <w:vAlign w:val="center"/>
          </w:tcPr>
          <w:p w:rsidR="00DB3715" w:rsidRDefault="003C5D9A">
            <w:pPr>
              <w:jc w:val="right"/>
            </w:pPr>
            <w:r>
              <w:rPr>
                <w:rFonts w:eastAsiaTheme="minorEastAsia"/>
                <w:szCs w:val="21"/>
              </w:rPr>
              <w:t>1.47</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17,745,343.37</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8,882,326.04</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3" w:name="_Toc234814104"/>
      <w:bookmarkStart w:id="144" w:name="_Toc361324883"/>
      <w:bookmarkStart w:id="145" w:name="_Toc162426955"/>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3"/>
      <w:bookmarkEnd w:id="144"/>
      <w:bookmarkEnd w:id="145"/>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6" w:name="_Toc361324884"/>
      <w:bookmarkStart w:id="147" w:name="_Toc162426956"/>
      <w:r w:rsidRPr="00E54740">
        <w:rPr>
          <w:rFonts w:ascii="Times New Roman" w:eastAsiaTheme="minorEastAsia" w:hAnsi="Times New Roman"/>
          <w:kern w:val="0"/>
          <w:sz w:val="21"/>
          <w:szCs w:val="21"/>
        </w:rPr>
        <w:t>8.6</w:t>
      </w:r>
      <w:bookmarkStart w:id="148"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6"/>
      <w:bookmarkEnd w:id="148"/>
      <w:bookmarkEnd w:id="14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9" w:name="_Toc361324885"/>
      <w:bookmarkStart w:id="150" w:name="_Toc162426957"/>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49"/>
      <w:bookmarkEnd w:id="150"/>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1" w:name="_Toc162426958"/>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1"/>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2" w:name="_Toc361324886"/>
      <w:bookmarkStart w:id="153" w:name="_Toc162426959"/>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2"/>
      <w:bookmarkEnd w:id="153"/>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4" w:name="_Toc162426960"/>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4"/>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5" w:name="_Toc162426961"/>
      <w:r w:rsidRPr="00E54740">
        <w:rPr>
          <w:rFonts w:ascii="Times New Roman" w:eastAsiaTheme="minorEastAsia" w:hAnsi="Times New Roman"/>
          <w:kern w:val="0"/>
          <w:sz w:val="21"/>
          <w:szCs w:val="21"/>
        </w:rPr>
        <w:lastRenderedPageBreak/>
        <w:t>8.11</w:t>
      </w:r>
      <w:r w:rsidRPr="00E54740">
        <w:rPr>
          <w:rFonts w:ascii="Times New Roman" w:eastAsiaTheme="minorEastAsia" w:hAnsi="Times New Roman"/>
          <w:kern w:val="0"/>
          <w:sz w:val="21"/>
          <w:szCs w:val="21"/>
        </w:rPr>
        <w:t>报告期末本基金投资的国债期货交易情况说明</w:t>
      </w:r>
      <w:bookmarkEnd w:id="155"/>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6" w:name="_Toc162426962"/>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6"/>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7" w:name="_Toc361324887"/>
      <w:bookmarkStart w:id="158" w:name="_Toc162426963"/>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7"/>
      <w:bookmarkEnd w:id="158"/>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本基金投资的前十名证券的发行主体本期未出现被监管部门立案调查，或在报告编制日前一年内受到公开谴责、处罚的情形。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61,521.11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1,275.98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62,797.09</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59" w:name="_Toc225500050"/>
      <w:bookmarkStart w:id="160" w:name="_Toc361324888"/>
      <w:bookmarkStart w:id="161" w:name="_Toc162426964"/>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59"/>
      <w:bookmarkEnd w:id="160"/>
      <w:bookmarkEnd w:id="161"/>
    </w:p>
    <w:p w:rsidR="001A59F9" w:rsidRPr="00E54740" w:rsidRDefault="001A59F9" w:rsidP="00A90B96">
      <w:pPr>
        <w:pStyle w:val="20"/>
        <w:spacing w:before="0" w:after="0"/>
        <w:rPr>
          <w:rFonts w:ascii="Times New Roman" w:eastAsiaTheme="minorEastAsia" w:hAnsi="Times New Roman"/>
          <w:kern w:val="0"/>
          <w:sz w:val="21"/>
          <w:szCs w:val="21"/>
        </w:rPr>
      </w:pPr>
      <w:bookmarkStart w:id="162" w:name="_Toc225500051"/>
      <w:bookmarkStart w:id="163" w:name="_Toc361324889"/>
      <w:bookmarkStart w:id="164" w:name="_Toc162426965"/>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2"/>
      <w:bookmarkEnd w:id="163"/>
      <w:bookmarkEnd w:id="164"/>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摩根世代趋势混合发起式</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97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129,793.92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10,000,333.33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79.43%</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2,589,677.08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20.57%</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摩根世代趋势混合发起式</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536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1,535.01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822,763.30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633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21,189.22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10,000,333.33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74.56%</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3,412,440.38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25.44%</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5" w:name="_Toc361324891"/>
      <w:bookmarkStart w:id="166" w:name="_Toc162426966"/>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5"/>
      <w:bookmarkEnd w:id="166"/>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摩根世代趋势混合发起式</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1,049.49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0.0083%</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摩根世代趋势混合发起式</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20.00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0.0024%</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1,069.49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0.0080%</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7" w:name="_Toc162426967"/>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摩根世代趋势混合发起式</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摩根世代趋势混合发起式</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w:t>
            </w:r>
            <w:r w:rsidRPr="00E54740">
              <w:rPr>
                <w:rFonts w:eastAsiaTheme="minorEastAsia"/>
                <w:kern w:val="0"/>
                <w:szCs w:val="21"/>
              </w:rPr>
              <w:lastRenderedPageBreak/>
              <w:t>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lastRenderedPageBreak/>
              <w:t>摩根世代趋势混合发起</w:t>
            </w:r>
            <w:r w:rsidRPr="00E54740">
              <w:rPr>
                <w:rFonts w:eastAsiaTheme="minorEastAsia"/>
                <w:kern w:val="0"/>
                <w:szCs w:val="21"/>
              </w:rPr>
              <w:lastRenderedPageBreak/>
              <w:t>式</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lastRenderedPageBreak/>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摩根世代趋势混合发起式</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0B3435" w:rsidRPr="00E54740" w:rsidRDefault="000B3435" w:rsidP="00751A4E">
      <w:pPr>
        <w:pStyle w:val="20"/>
        <w:spacing w:beforeLines="100" w:before="312" w:after="0"/>
        <w:rPr>
          <w:rFonts w:ascii="Times New Roman" w:eastAsiaTheme="minorEastAsia" w:hAnsi="Times New Roman"/>
          <w:kern w:val="0"/>
          <w:sz w:val="21"/>
          <w:szCs w:val="21"/>
        </w:rPr>
      </w:pPr>
      <w:bookmarkStart w:id="168" w:name="_Toc162426968"/>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发起式基金发起资金持有份额情况</w:t>
      </w:r>
      <w:bookmarkEnd w:id="168"/>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276"/>
        <w:gridCol w:w="1605"/>
        <w:gridCol w:w="1334"/>
        <w:gridCol w:w="1335"/>
      </w:tblGrid>
      <w:tr w:rsidR="001D7C41" w:rsidRPr="00E54740" w:rsidTr="00A52E62">
        <w:trPr>
          <w:trHeight w:val="543"/>
        </w:trPr>
        <w:tc>
          <w:tcPr>
            <w:tcW w:w="2552" w:type="dxa"/>
            <w:tcBorders>
              <w:top w:val="single" w:sz="4" w:space="0" w:color="auto"/>
              <w:left w:val="single" w:sz="4" w:space="0" w:color="auto"/>
              <w:bottom w:val="single" w:sz="4" w:space="0" w:color="auto"/>
              <w:right w:val="single" w:sz="4" w:space="0" w:color="auto"/>
            </w:tcBorders>
            <w:vAlign w:val="center"/>
            <w:hideMark/>
          </w:tcPr>
          <w:p w:rsidR="000B3435" w:rsidRPr="00E54740" w:rsidRDefault="000B3435" w:rsidP="00EC7375">
            <w:pPr>
              <w:widowControl/>
              <w:jc w:val="left"/>
              <w:rPr>
                <w:rFonts w:eastAsiaTheme="minorEastAsia"/>
                <w:szCs w:val="21"/>
              </w:rPr>
            </w:pPr>
            <w:r w:rsidRPr="00E54740">
              <w:rPr>
                <w:rFonts w:eastAsiaTheme="minorEastAsia"/>
                <w:szCs w:val="21"/>
              </w:rPr>
              <w:t>项目</w:t>
            </w:r>
          </w:p>
        </w:tc>
        <w:tc>
          <w:tcPr>
            <w:tcW w:w="1559"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持有份额总数</w:t>
            </w:r>
          </w:p>
        </w:tc>
        <w:tc>
          <w:tcPr>
            <w:tcW w:w="1276"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持有份额占基金总份额比例</w:t>
            </w:r>
          </w:p>
        </w:tc>
        <w:tc>
          <w:tcPr>
            <w:tcW w:w="160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发起份额总数</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发起份额占基金总份额比例</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widowControl/>
              <w:jc w:val="left"/>
              <w:rPr>
                <w:rFonts w:eastAsiaTheme="minorEastAsia"/>
                <w:szCs w:val="21"/>
              </w:rPr>
            </w:pPr>
            <w:r w:rsidRPr="00E54740">
              <w:rPr>
                <w:rFonts w:eastAsiaTheme="minorEastAsia"/>
                <w:szCs w:val="21"/>
              </w:rPr>
              <w:t>发起份额承诺持有期限</w:t>
            </w:r>
          </w:p>
        </w:tc>
      </w:tr>
      <w:tr w:rsidR="001D7C41" w:rsidRPr="00E54740" w:rsidTr="00A52E62">
        <w:tc>
          <w:tcPr>
            <w:tcW w:w="2552"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基金管理人固有资金</w:t>
            </w:r>
          </w:p>
        </w:tc>
        <w:tc>
          <w:tcPr>
            <w:tcW w:w="1559"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10,000,333.33</w:t>
            </w:r>
          </w:p>
        </w:tc>
        <w:tc>
          <w:tcPr>
            <w:tcW w:w="1276"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74.56%</w:t>
            </w:r>
          </w:p>
        </w:tc>
        <w:tc>
          <w:tcPr>
            <w:tcW w:w="160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10,000,333.33</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74.56%</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3</w:t>
            </w:r>
            <w:r w:rsidRPr="00E54740">
              <w:rPr>
                <w:rFonts w:eastAsiaTheme="minorEastAsia"/>
                <w:kern w:val="0"/>
                <w:szCs w:val="21"/>
              </w:rPr>
              <w:t>年</w:t>
            </w:r>
          </w:p>
        </w:tc>
      </w:tr>
      <w:tr w:rsidR="001D7C41" w:rsidRPr="00E54740" w:rsidTr="00A52E62">
        <w:trPr>
          <w:trHeight w:val="790"/>
        </w:trPr>
        <w:tc>
          <w:tcPr>
            <w:tcW w:w="2552"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基金管理人高级管理人员</w:t>
            </w:r>
          </w:p>
        </w:tc>
        <w:tc>
          <w:tcPr>
            <w:tcW w:w="1559"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276"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60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r>
      <w:tr w:rsidR="001D7C41" w:rsidRPr="00E54740" w:rsidTr="00A52E62">
        <w:tc>
          <w:tcPr>
            <w:tcW w:w="2552"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left"/>
              <w:rPr>
                <w:rFonts w:eastAsiaTheme="minorEastAsia"/>
                <w:szCs w:val="21"/>
              </w:rPr>
            </w:pPr>
            <w:r w:rsidRPr="00E54740">
              <w:rPr>
                <w:rFonts w:eastAsiaTheme="minorEastAsia"/>
                <w:szCs w:val="21"/>
              </w:rPr>
              <w:t>基金经理等人员</w:t>
            </w:r>
          </w:p>
        </w:tc>
        <w:tc>
          <w:tcPr>
            <w:tcW w:w="1559"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276"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60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r>
      <w:tr w:rsidR="001D7C41" w:rsidRPr="00E54740" w:rsidTr="00A52E62">
        <w:tc>
          <w:tcPr>
            <w:tcW w:w="2552"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left"/>
              <w:rPr>
                <w:rFonts w:eastAsiaTheme="minorEastAsia"/>
                <w:szCs w:val="21"/>
              </w:rPr>
            </w:pPr>
            <w:r w:rsidRPr="00E54740">
              <w:rPr>
                <w:rFonts w:eastAsiaTheme="minorEastAsia"/>
                <w:szCs w:val="21"/>
              </w:rPr>
              <w:t>基金管理人股东</w:t>
            </w:r>
          </w:p>
        </w:tc>
        <w:tc>
          <w:tcPr>
            <w:tcW w:w="1559"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276"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60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r>
      <w:tr w:rsidR="001D7C41" w:rsidRPr="00E54740" w:rsidTr="00A52E62">
        <w:tc>
          <w:tcPr>
            <w:tcW w:w="2552"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left"/>
              <w:rPr>
                <w:rFonts w:eastAsiaTheme="minorEastAsia"/>
                <w:szCs w:val="21"/>
              </w:rPr>
            </w:pPr>
            <w:r w:rsidRPr="00E54740">
              <w:rPr>
                <w:rFonts w:eastAsiaTheme="minorEastAsia"/>
                <w:szCs w:val="21"/>
              </w:rPr>
              <w:t>其他</w:t>
            </w:r>
          </w:p>
        </w:tc>
        <w:tc>
          <w:tcPr>
            <w:tcW w:w="1559" w:type="dxa"/>
            <w:tcBorders>
              <w:top w:val="single" w:sz="4" w:space="0" w:color="auto"/>
              <w:left w:val="single" w:sz="4" w:space="0" w:color="auto"/>
              <w:bottom w:val="single" w:sz="4" w:space="0" w:color="auto"/>
              <w:right w:val="single" w:sz="4" w:space="0" w:color="auto"/>
            </w:tcBorders>
            <w:hideMark/>
          </w:tcPr>
          <w:p w:rsidR="000B3435" w:rsidRPr="00E54740" w:rsidRDefault="000B3435" w:rsidP="00A9420A">
            <w:pPr>
              <w:adjustRightInd w:val="0"/>
              <w:snapToGrid w:val="0"/>
              <w:spacing w:line="360" w:lineRule="exact"/>
              <w:jc w:val="right"/>
              <w:rPr>
                <w:rFonts w:eastAsiaTheme="minorEastAsia"/>
                <w:kern w:val="0"/>
                <w:szCs w:val="21"/>
              </w:rPr>
            </w:pPr>
            <w:r w:rsidRPr="00E54740">
              <w:rPr>
                <w:rFonts w:eastAsiaTheme="minorEastAsia"/>
                <w:kern w:val="0"/>
                <w:szCs w:val="21"/>
              </w:rPr>
              <w:t>1,</w:t>
            </w:r>
            <w:r w:rsidR="00A9420A" w:rsidRPr="00E54740">
              <w:rPr>
                <w:rFonts w:eastAsiaTheme="minorEastAsia"/>
                <w:kern w:val="0"/>
                <w:szCs w:val="21"/>
              </w:rPr>
              <w:t>0</w:t>
            </w:r>
            <w:r w:rsidR="00A9420A">
              <w:rPr>
                <w:rFonts w:eastAsiaTheme="minorEastAsia"/>
                <w:kern w:val="0"/>
                <w:szCs w:val="21"/>
              </w:rPr>
              <w:t>6</w:t>
            </w:r>
            <w:r w:rsidR="00A9420A" w:rsidRPr="00E54740">
              <w:rPr>
                <w:rFonts w:eastAsiaTheme="minorEastAsia"/>
                <w:kern w:val="0"/>
                <w:szCs w:val="21"/>
              </w:rPr>
              <w:t>9</w:t>
            </w:r>
            <w:r w:rsidRPr="00E54740">
              <w:rPr>
                <w:rFonts w:eastAsiaTheme="minorEastAsia"/>
                <w:kern w:val="0"/>
                <w:szCs w:val="21"/>
              </w:rPr>
              <w:t>.49</w:t>
            </w:r>
          </w:p>
        </w:tc>
        <w:tc>
          <w:tcPr>
            <w:tcW w:w="1276"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0.01%</w:t>
            </w:r>
          </w:p>
        </w:tc>
        <w:tc>
          <w:tcPr>
            <w:tcW w:w="160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r>
      <w:tr w:rsidR="001D7C41" w:rsidRPr="00E54740" w:rsidTr="00A52E62">
        <w:tc>
          <w:tcPr>
            <w:tcW w:w="2552"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left"/>
              <w:rPr>
                <w:rFonts w:eastAsiaTheme="minorEastAsia"/>
                <w:szCs w:val="21"/>
              </w:rPr>
            </w:pPr>
            <w:r w:rsidRPr="00E54740">
              <w:rPr>
                <w:rFonts w:eastAsiaTheme="minorEastAsia"/>
                <w:szCs w:val="21"/>
              </w:rPr>
              <w:t>合计</w:t>
            </w:r>
          </w:p>
        </w:tc>
        <w:tc>
          <w:tcPr>
            <w:tcW w:w="1559" w:type="dxa"/>
            <w:tcBorders>
              <w:top w:val="single" w:sz="4" w:space="0" w:color="auto"/>
              <w:left w:val="single" w:sz="4" w:space="0" w:color="auto"/>
              <w:bottom w:val="single" w:sz="4" w:space="0" w:color="auto"/>
              <w:right w:val="single" w:sz="4" w:space="0" w:color="auto"/>
            </w:tcBorders>
            <w:hideMark/>
          </w:tcPr>
          <w:p w:rsidR="000B3435" w:rsidRPr="00E54740" w:rsidRDefault="000B3435" w:rsidP="00A9420A">
            <w:pPr>
              <w:adjustRightInd w:val="0"/>
              <w:snapToGrid w:val="0"/>
              <w:spacing w:line="360" w:lineRule="exact"/>
              <w:jc w:val="right"/>
              <w:rPr>
                <w:rFonts w:eastAsiaTheme="minorEastAsia"/>
                <w:kern w:val="0"/>
                <w:szCs w:val="21"/>
              </w:rPr>
            </w:pPr>
            <w:r w:rsidRPr="00E54740">
              <w:rPr>
                <w:rFonts w:eastAsiaTheme="minorEastAsia"/>
                <w:kern w:val="0"/>
                <w:szCs w:val="21"/>
              </w:rPr>
              <w:t>10,001,</w:t>
            </w:r>
            <w:r w:rsidR="00A9420A">
              <w:rPr>
                <w:rFonts w:eastAsiaTheme="minorEastAsia"/>
                <w:kern w:val="0"/>
                <w:szCs w:val="21"/>
              </w:rPr>
              <w:t>40</w:t>
            </w:r>
            <w:r w:rsidR="00A9420A" w:rsidRPr="00E54740">
              <w:rPr>
                <w:rFonts w:eastAsiaTheme="minorEastAsia"/>
                <w:kern w:val="0"/>
                <w:szCs w:val="21"/>
              </w:rPr>
              <w:t>2</w:t>
            </w:r>
            <w:r w:rsidRPr="00E54740">
              <w:rPr>
                <w:rFonts w:eastAsiaTheme="minorEastAsia"/>
                <w:kern w:val="0"/>
                <w:szCs w:val="21"/>
              </w:rPr>
              <w:t>.82</w:t>
            </w:r>
          </w:p>
        </w:tc>
        <w:tc>
          <w:tcPr>
            <w:tcW w:w="1276"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74.57%</w:t>
            </w:r>
          </w:p>
        </w:tc>
        <w:tc>
          <w:tcPr>
            <w:tcW w:w="160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10,000,333.33</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74.56%</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3</w:t>
            </w:r>
            <w:r w:rsidRPr="00E54740">
              <w:rPr>
                <w:rFonts w:eastAsiaTheme="minorEastAsia"/>
                <w:kern w:val="0"/>
                <w:szCs w:val="21"/>
              </w:rPr>
              <w:t>年</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2426969"/>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Start w:id="172" w:name="_GoBack"/>
      <w:bookmarkEnd w:id="169"/>
      <w:bookmarkEnd w:id="170"/>
      <w:bookmarkEnd w:id="171"/>
      <w:bookmarkEnd w:id="172"/>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摩根世代趋势混合发起式</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2023</w:t>
            </w:r>
            <w:r w:rsidR="00146153" w:rsidRPr="00E54740">
              <w:rPr>
                <w:rFonts w:eastAsiaTheme="minorEastAsia"/>
                <w:szCs w:val="21"/>
              </w:rPr>
              <w:t>年</w:t>
            </w:r>
            <w:r w:rsidR="00146153" w:rsidRPr="00E54740">
              <w:rPr>
                <w:rFonts w:eastAsiaTheme="minorEastAsia"/>
                <w:szCs w:val="21"/>
              </w:rPr>
              <w:t>8</w:t>
            </w:r>
            <w:r w:rsidR="00146153" w:rsidRPr="00E54740">
              <w:rPr>
                <w:rFonts w:eastAsiaTheme="minorEastAsia"/>
                <w:szCs w:val="21"/>
              </w:rPr>
              <w:t>月</w:t>
            </w:r>
            <w:r w:rsidR="00146153" w:rsidRPr="00E54740">
              <w:rPr>
                <w:rFonts w:eastAsiaTheme="minorEastAsia"/>
                <w:szCs w:val="21"/>
              </w:rPr>
              <w:t>22</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12,595,941.57</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1,534,199.58</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12,595,941.57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1,534,199.58</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基金合同生效日起至报告期期末基金总申购份额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20,120.53</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32,182.76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减：基金合同生效日起至报告期期末基金总赎回份额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26,051.69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743,619.04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基金合同生效日起至报告期期末基金拆分变动份额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12,590,010.41</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822,763.30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4"/>
      <w:bookmarkStart w:id="174" w:name="_Toc361324893"/>
      <w:bookmarkStart w:id="175" w:name="_Toc162426970"/>
      <w:r w:rsidRPr="00E54740">
        <w:rPr>
          <w:rFonts w:eastAsiaTheme="minorEastAsia"/>
          <w:b/>
          <w:bCs/>
          <w:sz w:val="21"/>
          <w:szCs w:val="21"/>
          <w:lang w:val="en-US"/>
        </w:rPr>
        <w:lastRenderedPageBreak/>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3"/>
      <w:bookmarkEnd w:id="174"/>
      <w:bookmarkEnd w:id="175"/>
    </w:p>
    <w:p w:rsidR="001A59F9" w:rsidRPr="00E54740" w:rsidRDefault="001A59F9" w:rsidP="00AB3B5F">
      <w:pPr>
        <w:pStyle w:val="20"/>
        <w:spacing w:before="0" w:after="0"/>
        <w:rPr>
          <w:rFonts w:ascii="Times New Roman" w:eastAsiaTheme="minorEastAsia" w:hAnsi="Times New Roman"/>
          <w:kern w:val="0"/>
          <w:sz w:val="21"/>
          <w:szCs w:val="21"/>
        </w:rPr>
      </w:pPr>
      <w:bookmarkStart w:id="176" w:name="_Toc361324894"/>
      <w:bookmarkStart w:id="177" w:name="_Toc162426971"/>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6"/>
      <w:bookmarkEnd w:id="177"/>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8" w:name="_Toc361324895"/>
      <w:bookmarkStart w:id="179" w:name="_Toc162426972"/>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8"/>
      <w:bookmarkEnd w:id="179"/>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基金管理人：</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80" w:name="_Toc361324896"/>
      <w:bookmarkStart w:id="181" w:name="_Toc162426973"/>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0"/>
      <w:bookmarkEnd w:id="181"/>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本报告期内无涉及基金管理人、基金财产、基金托管业务的诉讼。</w:t>
      </w: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2" w:name="_Toc361324897"/>
      <w:bookmarkStart w:id="183" w:name="_Toc162426974"/>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2"/>
      <w:bookmarkEnd w:id="183"/>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4" w:name="_Toc361324898"/>
      <w:bookmarkStart w:id="185" w:name="_Toc409100466"/>
      <w:bookmarkStart w:id="186" w:name="_Toc409100103"/>
      <w:bookmarkStart w:id="187" w:name="_Toc162426975"/>
      <w:r w:rsidRPr="00E54740">
        <w:rPr>
          <w:rFonts w:ascii="Times New Roman" w:eastAsiaTheme="minorEastAsia" w:hAnsi="Times New Roman"/>
          <w:kern w:val="0"/>
          <w:sz w:val="21"/>
          <w:szCs w:val="21"/>
        </w:rPr>
        <w:t>11.</w:t>
      </w:r>
      <w:bookmarkEnd w:id="184"/>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5"/>
      <w:bookmarkEnd w:id="186"/>
      <w:bookmarkEnd w:id="187"/>
    </w:p>
    <w:p w:rsidR="0001519F" w:rsidRPr="00E54740" w:rsidRDefault="0001519F" w:rsidP="0001519F">
      <w:pPr>
        <w:spacing w:line="360" w:lineRule="auto"/>
        <w:ind w:firstLineChars="200" w:firstLine="420"/>
        <w:rPr>
          <w:rFonts w:eastAsiaTheme="minorEastAsia"/>
          <w:szCs w:val="21"/>
        </w:rPr>
      </w:pPr>
      <w:bookmarkStart w:id="188"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30,000</w:t>
      </w:r>
      <w:r w:rsidRPr="00E54740">
        <w:rPr>
          <w:rFonts w:eastAsiaTheme="minorEastAsia"/>
          <w:szCs w:val="21"/>
        </w:rPr>
        <w:t>元，目前该审计机构已提供审计服务的连续年限为</w:t>
      </w:r>
      <w:r w:rsidRPr="00E54740">
        <w:rPr>
          <w:rFonts w:eastAsiaTheme="minorEastAsia"/>
          <w:szCs w:val="21"/>
        </w:rPr>
        <w:t>1</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9" w:name="_Toc409100104"/>
      <w:bookmarkStart w:id="190" w:name="_Toc64625426"/>
      <w:bookmarkStart w:id="191" w:name="_Toc361324899"/>
      <w:bookmarkStart w:id="192" w:name="_Toc409100467"/>
      <w:bookmarkStart w:id="193" w:name="_Toc361324900"/>
      <w:bookmarkStart w:id="194" w:name="_Toc409100468"/>
      <w:bookmarkStart w:id="195" w:name="_Toc409100105"/>
      <w:bookmarkStart w:id="196" w:name="_Toc162426976"/>
      <w:bookmarkEnd w:id="188"/>
      <w:r w:rsidRPr="00E54740">
        <w:rPr>
          <w:rFonts w:ascii="Times New Roman" w:eastAsiaTheme="minorEastAsia" w:hAnsi="Times New Roman"/>
          <w:kern w:val="0"/>
          <w:sz w:val="21"/>
          <w:szCs w:val="21"/>
        </w:rPr>
        <w:lastRenderedPageBreak/>
        <w:t xml:space="preserve">11.6 </w:t>
      </w:r>
      <w:r w:rsidRPr="00E54740">
        <w:rPr>
          <w:rFonts w:ascii="Times New Roman" w:eastAsiaTheme="minorEastAsia" w:hAnsi="Times New Roman"/>
          <w:kern w:val="0"/>
          <w:sz w:val="21"/>
          <w:szCs w:val="21"/>
        </w:rPr>
        <w:t>管理人、托管人及其高级管理人员受稽查或处罚等情况</w:t>
      </w:r>
      <w:bookmarkEnd w:id="189"/>
      <w:bookmarkEnd w:id="190"/>
      <w:bookmarkEnd w:id="191"/>
      <w:bookmarkEnd w:id="192"/>
      <w:bookmarkEnd w:id="196"/>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2426977"/>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8" w:name="_Toc162426978"/>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8"/>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本报告期内，基金托管人及其高级管理人员没有受到监管部门稽查或处罚。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9" w:name="_Toc162426979"/>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3"/>
      <w:bookmarkEnd w:id="194"/>
      <w:bookmarkEnd w:id="195"/>
      <w:bookmarkEnd w:id="199"/>
    </w:p>
    <w:p w:rsidR="0001519F" w:rsidRPr="00E54740" w:rsidRDefault="0001519F" w:rsidP="0001519F">
      <w:pPr>
        <w:spacing w:line="360" w:lineRule="auto"/>
        <w:rPr>
          <w:rFonts w:eastAsiaTheme="minorEastAsia"/>
          <w:b/>
          <w:szCs w:val="21"/>
        </w:rPr>
      </w:pPr>
      <w:bookmarkStart w:id="200"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0"/>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1"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DB3715">
        <w:tc>
          <w:tcPr>
            <w:tcW w:w="1560" w:type="dxa"/>
            <w:vAlign w:val="center"/>
          </w:tcPr>
          <w:p w:rsidR="00DB3715" w:rsidRDefault="003C5D9A">
            <w:pPr>
              <w:jc w:val="left"/>
            </w:pPr>
            <w:r>
              <w:rPr>
                <w:rFonts w:eastAsiaTheme="minorEastAsia"/>
                <w:szCs w:val="21"/>
              </w:rPr>
              <w:t>东方财富证券</w:t>
            </w:r>
          </w:p>
        </w:tc>
        <w:tc>
          <w:tcPr>
            <w:tcW w:w="780" w:type="dxa"/>
            <w:vAlign w:val="center"/>
          </w:tcPr>
          <w:p w:rsidR="00DB3715" w:rsidRDefault="003C5D9A">
            <w:pPr>
              <w:jc w:val="right"/>
            </w:pPr>
            <w:r>
              <w:rPr>
                <w:rFonts w:eastAsiaTheme="minorEastAsia"/>
                <w:szCs w:val="21"/>
              </w:rPr>
              <w:t>2</w:t>
            </w:r>
          </w:p>
        </w:tc>
        <w:tc>
          <w:tcPr>
            <w:tcW w:w="1800" w:type="dxa"/>
            <w:vAlign w:val="center"/>
          </w:tcPr>
          <w:p w:rsidR="00DB3715" w:rsidRDefault="003C5D9A">
            <w:pPr>
              <w:jc w:val="right"/>
            </w:pPr>
            <w:r>
              <w:rPr>
                <w:rFonts w:eastAsiaTheme="minorEastAsia"/>
                <w:szCs w:val="21"/>
              </w:rPr>
              <w:t>26,627,669.43</w:t>
            </w:r>
          </w:p>
        </w:tc>
        <w:tc>
          <w:tcPr>
            <w:tcW w:w="1080" w:type="dxa"/>
            <w:vAlign w:val="center"/>
          </w:tcPr>
          <w:p w:rsidR="00DB3715" w:rsidRDefault="003C5D9A">
            <w:pPr>
              <w:jc w:val="right"/>
            </w:pPr>
            <w:r>
              <w:rPr>
                <w:rFonts w:eastAsiaTheme="minorEastAsia"/>
                <w:szCs w:val="21"/>
              </w:rPr>
              <w:t>100.00%</w:t>
            </w:r>
          </w:p>
        </w:tc>
        <w:tc>
          <w:tcPr>
            <w:tcW w:w="1620" w:type="dxa"/>
            <w:vAlign w:val="center"/>
          </w:tcPr>
          <w:p w:rsidR="00DB3715" w:rsidRDefault="003C5D9A">
            <w:pPr>
              <w:jc w:val="right"/>
            </w:pPr>
            <w:r>
              <w:rPr>
                <w:rFonts w:eastAsiaTheme="minorEastAsia"/>
                <w:szCs w:val="21"/>
              </w:rPr>
              <w:t>28,029.92</w:t>
            </w:r>
          </w:p>
        </w:tc>
        <w:tc>
          <w:tcPr>
            <w:tcW w:w="1080" w:type="dxa"/>
            <w:vAlign w:val="center"/>
          </w:tcPr>
          <w:p w:rsidR="00DB3715" w:rsidRDefault="003C5D9A">
            <w:pPr>
              <w:jc w:val="right"/>
            </w:pPr>
            <w:r>
              <w:rPr>
                <w:rFonts w:eastAsiaTheme="minorEastAsia"/>
                <w:szCs w:val="21"/>
              </w:rPr>
              <w:t>100.00%</w:t>
            </w:r>
          </w:p>
        </w:tc>
        <w:tc>
          <w:tcPr>
            <w:tcW w:w="1080" w:type="dxa"/>
            <w:vAlign w:val="center"/>
          </w:tcPr>
          <w:p w:rsidR="00DB3715" w:rsidRDefault="003C5D9A">
            <w:pPr>
              <w:jc w:val="left"/>
            </w:pPr>
            <w:r>
              <w:rPr>
                <w:rFonts w:eastAsiaTheme="minorEastAsia"/>
                <w:szCs w:val="21"/>
              </w:rPr>
              <w:t>-</w:t>
            </w:r>
          </w:p>
        </w:tc>
      </w:tr>
    </w:tbl>
    <w:p w:rsidR="00DB3715" w:rsidRDefault="003C5D9A">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DB3715" w:rsidRDefault="003C5D9A">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DB3715" w:rsidRDefault="003C5D9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DB3715" w:rsidRDefault="003C5D9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DB3715" w:rsidRDefault="003C5D9A">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DB3715" w:rsidRDefault="003C5D9A">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DB3715" w:rsidRDefault="003C5D9A">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DB3715" w:rsidRDefault="003C5D9A">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DB3715" w:rsidRDefault="003C5D9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DB3715" w:rsidRDefault="003C5D9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本基金本年度成立，所有席位均为新增。</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1"/>
    </w:p>
    <w:p w:rsidR="001A59F9" w:rsidRPr="00E54740" w:rsidRDefault="001A59F9" w:rsidP="00026C9C">
      <w:pPr>
        <w:spacing w:line="360" w:lineRule="auto"/>
        <w:ind w:firstLine="420"/>
        <w:jc w:val="right"/>
        <w:rPr>
          <w:rFonts w:eastAsiaTheme="minorEastAsia"/>
          <w:szCs w:val="21"/>
        </w:rPr>
      </w:pPr>
      <w:bookmarkStart w:id="202"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lastRenderedPageBreak/>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863ADB" w:rsidP="00EC47EE">
            <w:pPr>
              <w:spacing w:line="360" w:lineRule="auto"/>
              <w:jc w:val="center"/>
              <w:rPr>
                <w:rFonts w:eastAsiaTheme="minorEastAsia"/>
                <w:szCs w:val="21"/>
              </w:rPr>
            </w:pPr>
            <w:r>
              <w:rPr>
                <w:rFonts w:eastAsiaTheme="minorEastAsia" w:hint="eastAsia"/>
                <w:szCs w:val="21"/>
              </w:rPr>
              <w:t>权证</w:t>
            </w:r>
            <w:r w:rsidR="006E344B" w:rsidRPr="00E54740">
              <w:rPr>
                <w:rFonts w:eastAsiaTheme="minorEastAsia"/>
                <w:szCs w:val="21"/>
              </w:rPr>
              <w:t>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863ADB">
        <w:tc>
          <w:tcPr>
            <w:tcW w:w="1560" w:type="dxa"/>
            <w:vAlign w:val="center"/>
          </w:tcPr>
          <w:p w:rsidR="00863ADB" w:rsidRDefault="00863ADB" w:rsidP="00863ADB">
            <w:pPr>
              <w:jc w:val="left"/>
            </w:pPr>
            <w:r>
              <w:rPr>
                <w:rFonts w:eastAsiaTheme="minorEastAsia"/>
                <w:szCs w:val="21"/>
              </w:rPr>
              <w:t>东方财富证券</w:t>
            </w:r>
          </w:p>
        </w:tc>
        <w:tc>
          <w:tcPr>
            <w:tcW w:w="1320" w:type="dxa"/>
            <w:vAlign w:val="center"/>
          </w:tcPr>
          <w:p w:rsidR="00863ADB" w:rsidRDefault="00863ADB" w:rsidP="00863ADB">
            <w:pPr>
              <w:jc w:val="right"/>
            </w:pPr>
            <w:r>
              <w:rPr>
                <w:rFonts w:eastAsiaTheme="minorEastAsia"/>
                <w:szCs w:val="21"/>
              </w:rPr>
              <w:t>-</w:t>
            </w:r>
          </w:p>
        </w:tc>
        <w:tc>
          <w:tcPr>
            <w:tcW w:w="1080" w:type="dxa"/>
            <w:vAlign w:val="center"/>
          </w:tcPr>
          <w:p w:rsidR="00863ADB" w:rsidRDefault="00863ADB" w:rsidP="00863ADB">
            <w:pPr>
              <w:jc w:val="right"/>
            </w:pPr>
            <w:r>
              <w:rPr>
                <w:rFonts w:eastAsiaTheme="minorEastAsia"/>
                <w:szCs w:val="21"/>
              </w:rPr>
              <w:t>-</w:t>
            </w:r>
          </w:p>
        </w:tc>
        <w:tc>
          <w:tcPr>
            <w:tcW w:w="1143" w:type="dxa"/>
            <w:vAlign w:val="center"/>
          </w:tcPr>
          <w:p w:rsidR="00863ADB" w:rsidRDefault="00863ADB" w:rsidP="00863ADB">
            <w:pPr>
              <w:jc w:val="right"/>
            </w:pPr>
            <w:r>
              <w:rPr>
                <w:rFonts w:eastAsiaTheme="minorEastAsia"/>
                <w:szCs w:val="21"/>
              </w:rPr>
              <w:t>44,788,000.00</w:t>
            </w:r>
          </w:p>
        </w:tc>
        <w:tc>
          <w:tcPr>
            <w:tcW w:w="1197" w:type="dxa"/>
            <w:vAlign w:val="center"/>
          </w:tcPr>
          <w:p w:rsidR="00863ADB" w:rsidRDefault="00863ADB" w:rsidP="00863ADB">
            <w:pPr>
              <w:jc w:val="right"/>
            </w:pPr>
            <w:r>
              <w:rPr>
                <w:rFonts w:eastAsiaTheme="minorEastAsia"/>
                <w:szCs w:val="21"/>
              </w:rPr>
              <w:t>100.00%</w:t>
            </w:r>
          </w:p>
        </w:tc>
        <w:tc>
          <w:tcPr>
            <w:tcW w:w="1497" w:type="dxa"/>
            <w:vAlign w:val="center"/>
          </w:tcPr>
          <w:p w:rsidR="00863ADB" w:rsidRDefault="00863ADB" w:rsidP="00863ADB">
            <w:pPr>
              <w:jc w:val="right"/>
            </w:pPr>
            <w:r>
              <w:rPr>
                <w:rFonts w:eastAsiaTheme="minorEastAsia"/>
                <w:szCs w:val="21"/>
              </w:rPr>
              <w:t>-</w:t>
            </w:r>
          </w:p>
        </w:tc>
        <w:tc>
          <w:tcPr>
            <w:tcW w:w="1203" w:type="dxa"/>
            <w:vAlign w:val="center"/>
          </w:tcPr>
          <w:p w:rsidR="00863ADB" w:rsidRDefault="00863ADB" w:rsidP="00863ADB">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3" w:name="_Toc361324901"/>
      <w:bookmarkStart w:id="204" w:name="_Toc162426980"/>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3"/>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DB3715">
        <w:tc>
          <w:tcPr>
            <w:tcW w:w="720" w:type="dxa"/>
            <w:vAlign w:val="center"/>
          </w:tcPr>
          <w:p w:rsidR="00DB3715" w:rsidRDefault="003C5D9A">
            <w:pPr>
              <w:jc w:val="center"/>
            </w:pPr>
            <w:r>
              <w:rPr>
                <w:rFonts w:eastAsiaTheme="minorEastAsia"/>
                <w:szCs w:val="21"/>
              </w:rPr>
              <w:t>1</w:t>
            </w:r>
          </w:p>
        </w:tc>
        <w:tc>
          <w:tcPr>
            <w:tcW w:w="4320" w:type="dxa"/>
            <w:vAlign w:val="center"/>
          </w:tcPr>
          <w:p w:rsidR="00DB3715" w:rsidRDefault="003C5D9A">
            <w:pPr>
              <w:jc w:val="left"/>
            </w:pPr>
            <w:r>
              <w:rPr>
                <w:rFonts w:eastAsiaTheme="minorEastAsia"/>
                <w:szCs w:val="21"/>
              </w:rPr>
              <w:t>摩根世代趋势混合型发起式证券投资基金基金合同生效公告</w:t>
            </w:r>
          </w:p>
        </w:tc>
        <w:tc>
          <w:tcPr>
            <w:tcW w:w="2331" w:type="dxa"/>
            <w:vAlign w:val="center"/>
          </w:tcPr>
          <w:p w:rsidR="00DB3715" w:rsidRDefault="003C5D9A">
            <w:pPr>
              <w:jc w:val="center"/>
            </w:pPr>
            <w:r>
              <w:rPr>
                <w:rFonts w:eastAsiaTheme="minorEastAsia"/>
                <w:szCs w:val="21"/>
              </w:rPr>
              <w:t>基金管理人公司网站及本基金选定的信息披露报纸</w:t>
            </w:r>
          </w:p>
        </w:tc>
        <w:tc>
          <w:tcPr>
            <w:tcW w:w="1629" w:type="dxa"/>
            <w:vAlign w:val="center"/>
          </w:tcPr>
          <w:p w:rsidR="00DB3715" w:rsidRDefault="003C5D9A">
            <w:pPr>
              <w:jc w:val="center"/>
            </w:pPr>
            <w:r>
              <w:rPr>
                <w:rFonts w:eastAsiaTheme="minorEastAsia"/>
                <w:szCs w:val="21"/>
              </w:rPr>
              <w:t>2023-08-24</w:t>
            </w:r>
          </w:p>
        </w:tc>
      </w:tr>
      <w:tr w:rsidR="00DB3715">
        <w:tc>
          <w:tcPr>
            <w:tcW w:w="720" w:type="dxa"/>
            <w:vAlign w:val="center"/>
          </w:tcPr>
          <w:p w:rsidR="00DB3715" w:rsidRDefault="003C5D9A">
            <w:pPr>
              <w:jc w:val="center"/>
            </w:pPr>
            <w:r>
              <w:rPr>
                <w:rFonts w:eastAsiaTheme="minorEastAsia"/>
                <w:szCs w:val="21"/>
              </w:rPr>
              <w:t>2</w:t>
            </w:r>
          </w:p>
        </w:tc>
        <w:tc>
          <w:tcPr>
            <w:tcW w:w="4320" w:type="dxa"/>
            <w:vAlign w:val="center"/>
          </w:tcPr>
          <w:p w:rsidR="00DB3715" w:rsidRDefault="003C5D9A">
            <w:pPr>
              <w:jc w:val="left"/>
            </w:pPr>
            <w:r>
              <w:rPr>
                <w:rFonts w:eastAsiaTheme="minorEastAsia"/>
                <w:szCs w:val="21"/>
              </w:rPr>
              <w:t>摩根基金管理（中国）有限公司关于高级管理人员变更的公告</w:t>
            </w:r>
          </w:p>
        </w:tc>
        <w:tc>
          <w:tcPr>
            <w:tcW w:w="2331" w:type="dxa"/>
            <w:vAlign w:val="center"/>
          </w:tcPr>
          <w:p w:rsidR="00DB3715" w:rsidRDefault="003C5D9A">
            <w:pPr>
              <w:jc w:val="center"/>
            </w:pPr>
            <w:r>
              <w:rPr>
                <w:rFonts w:eastAsiaTheme="minorEastAsia"/>
                <w:szCs w:val="21"/>
              </w:rPr>
              <w:t>同上</w:t>
            </w:r>
          </w:p>
        </w:tc>
        <w:tc>
          <w:tcPr>
            <w:tcW w:w="1629" w:type="dxa"/>
            <w:vAlign w:val="center"/>
          </w:tcPr>
          <w:p w:rsidR="00DB3715" w:rsidRDefault="003C5D9A">
            <w:pPr>
              <w:jc w:val="center"/>
            </w:pPr>
            <w:r>
              <w:rPr>
                <w:rFonts w:eastAsiaTheme="minorEastAsia"/>
                <w:szCs w:val="21"/>
              </w:rPr>
              <w:t>2023-09-16</w:t>
            </w:r>
          </w:p>
        </w:tc>
      </w:tr>
      <w:tr w:rsidR="00DB3715">
        <w:tc>
          <w:tcPr>
            <w:tcW w:w="720" w:type="dxa"/>
            <w:vAlign w:val="center"/>
          </w:tcPr>
          <w:p w:rsidR="00DB3715" w:rsidRDefault="003C5D9A">
            <w:pPr>
              <w:jc w:val="center"/>
            </w:pPr>
            <w:r>
              <w:rPr>
                <w:rFonts w:eastAsiaTheme="minorEastAsia"/>
                <w:szCs w:val="21"/>
              </w:rPr>
              <w:t>3</w:t>
            </w:r>
          </w:p>
        </w:tc>
        <w:tc>
          <w:tcPr>
            <w:tcW w:w="4320" w:type="dxa"/>
            <w:vAlign w:val="center"/>
          </w:tcPr>
          <w:p w:rsidR="00DB3715" w:rsidRDefault="003C5D9A">
            <w:pPr>
              <w:jc w:val="left"/>
            </w:pPr>
            <w:r>
              <w:rPr>
                <w:rFonts w:eastAsiaTheme="minorEastAsia"/>
                <w:szCs w:val="21"/>
              </w:rPr>
              <w:t>摩根基金管理（中国）有限公司关于公司住所变更的公告</w:t>
            </w:r>
          </w:p>
        </w:tc>
        <w:tc>
          <w:tcPr>
            <w:tcW w:w="2331" w:type="dxa"/>
            <w:vAlign w:val="center"/>
          </w:tcPr>
          <w:p w:rsidR="00DB3715" w:rsidRDefault="003C5D9A">
            <w:pPr>
              <w:jc w:val="center"/>
            </w:pPr>
            <w:r>
              <w:rPr>
                <w:rFonts w:eastAsiaTheme="minorEastAsia"/>
                <w:szCs w:val="21"/>
              </w:rPr>
              <w:t>同上</w:t>
            </w:r>
          </w:p>
        </w:tc>
        <w:tc>
          <w:tcPr>
            <w:tcW w:w="1629" w:type="dxa"/>
            <w:vAlign w:val="center"/>
          </w:tcPr>
          <w:p w:rsidR="00DB3715" w:rsidRDefault="003C5D9A">
            <w:pPr>
              <w:jc w:val="center"/>
            </w:pPr>
            <w:r>
              <w:rPr>
                <w:rFonts w:eastAsiaTheme="minorEastAsia"/>
                <w:szCs w:val="21"/>
              </w:rPr>
              <w:t>2023-11-17</w:t>
            </w:r>
          </w:p>
        </w:tc>
      </w:tr>
      <w:tr w:rsidR="00DB3715">
        <w:tc>
          <w:tcPr>
            <w:tcW w:w="720" w:type="dxa"/>
            <w:vAlign w:val="center"/>
          </w:tcPr>
          <w:p w:rsidR="00DB3715" w:rsidRDefault="003C5D9A">
            <w:pPr>
              <w:jc w:val="center"/>
            </w:pPr>
            <w:r>
              <w:rPr>
                <w:rFonts w:eastAsiaTheme="minorEastAsia"/>
                <w:szCs w:val="21"/>
              </w:rPr>
              <w:t>4</w:t>
            </w:r>
          </w:p>
        </w:tc>
        <w:tc>
          <w:tcPr>
            <w:tcW w:w="4320" w:type="dxa"/>
            <w:vAlign w:val="center"/>
          </w:tcPr>
          <w:p w:rsidR="00DB3715" w:rsidRDefault="003C5D9A">
            <w:pPr>
              <w:jc w:val="left"/>
            </w:pPr>
            <w:r>
              <w:rPr>
                <w:rFonts w:eastAsiaTheme="minorEastAsia"/>
                <w:szCs w:val="21"/>
              </w:rPr>
              <w:t>摩根世代趋势混合型发起式证券投资基金开放日常申购、赎回、转换及定期定额投资业务公告</w:t>
            </w:r>
          </w:p>
        </w:tc>
        <w:tc>
          <w:tcPr>
            <w:tcW w:w="2331" w:type="dxa"/>
            <w:vAlign w:val="center"/>
          </w:tcPr>
          <w:p w:rsidR="00DB3715" w:rsidRDefault="003C5D9A">
            <w:pPr>
              <w:jc w:val="center"/>
            </w:pPr>
            <w:r>
              <w:rPr>
                <w:rFonts w:eastAsiaTheme="minorEastAsia"/>
                <w:szCs w:val="21"/>
              </w:rPr>
              <w:t>同上</w:t>
            </w:r>
          </w:p>
        </w:tc>
        <w:tc>
          <w:tcPr>
            <w:tcW w:w="1629" w:type="dxa"/>
            <w:vAlign w:val="center"/>
          </w:tcPr>
          <w:p w:rsidR="00DB3715" w:rsidRDefault="003C5D9A">
            <w:pPr>
              <w:jc w:val="center"/>
            </w:pPr>
            <w:r>
              <w:rPr>
                <w:rFonts w:eastAsiaTheme="minorEastAsia"/>
                <w:szCs w:val="21"/>
              </w:rPr>
              <w:t>2023-11-21</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5" w:name="_Toc374532345"/>
      <w:bookmarkStart w:id="206" w:name="_Toc225500055"/>
      <w:bookmarkStart w:id="207" w:name="_Toc361324903"/>
      <w:bookmarkStart w:id="208" w:name="_Toc162426981"/>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5"/>
      <w:bookmarkEnd w:id="208"/>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b/>
          <w:bCs/>
          <w:kern w:val="0"/>
          <w:szCs w:val="21"/>
        </w:rPr>
        <w:t>12.</w:t>
      </w:r>
      <w:r w:rsidRPr="00E54740">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7C41" w:rsidRPr="00E54740" w:rsidTr="00905283">
        <w:tc>
          <w:tcPr>
            <w:tcW w:w="993" w:type="dxa"/>
            <w:vMerge w:val="restart"/>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投资者类别</w:t>
            </w:r>
            <w:r w:rsidRPr="00E54740">
              <w:rPr>
                <w:rFonts w:ascii="宋体" w:hAnsi="宋体"/>
                <w:kern w:val="0"/>
                <w:szCs w:val="21"/>
              </w:rPr>
              <w:t xml:space="preserve">  </w:t>
            </w:r>
          </w:p>
        </w:tc>
        <w:tc>
          <w:tcPr>
            <w:tcW w:w="5670" w:type="dxa"/>
            <w:gridSpan w:val="5"/>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报告期内持有基金份额变化情况</w:t>
            </w:r>
          </w:p>
        </w:tc>
        <w:tc>
          <w:tcPr>
            <w:tcW w:w="2549" w:type="dxa"/>
            <w:gridSpan w:val="2"/>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报告期末持有基金情况</w:t>
            </w:r>
          </w:p>
        </w:tc>
      </w:tr>
      <w:tr w:rsidR="001D7C41" w:rsidRPr="00E54740" w:rsidTr="00905283">
        <w:tc>
          <w:tcPr>
            <w:tcW w:w="993" w:type="dxa"/>
            <w:vMerge/>
            <w:vAlign w:val="center"/>
          </w:tcPr>
          <w:p w:rsidR="000C6213" w:rsidRPr="00E54740" w:rsidRDefault="000C6213" w:rsidP="00905283">
            <w:pPr>
              <w:autoSpaceDE w:val="0"/>
              <w:autoSpaceDN w:val="0"/>
              <w:adjustRightInd w:val="0"/>
              <w:jc w:val="center"/>
              <w:rPr>
                <w:rFonts w:ascii="宋体" w:hAnsi="宋体"/>
                <w:b/>
                <w:bCs/>
                <w:kern w:val="0"/>
                <w:szCs w:val="21"/>
              </w:rPr>
            </w:pPr>
          </w:p>
        </w:tc>
        <w:tc>
          <w:tcPr>
            <w:tcW w:w="992"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序号</w:t>
            </w:r>
          </w:p>
        </w:tc>
        <w:tc>
          <w:tcPr>
            <w:tcW w:w="1843"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持有基金份额比例达到或者超过20%的时间区间</w:t>
            </w:r>
          </w:p>
        </w:tc>
        <w:tc>
          <w:tcPr>
            <w:tcW w:w="851"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期初份额</w:t>
            </w:r>
          </w:p>
        </w:tc>
        <w:tc>
          <w:tcPr>
            <w:tcW w:w="850"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申购份额</w:t>
            </w:r>
          </w:p>
        </w:tc>
        <w:tc>
          <w:tcPr>
            <w:tcW w:w="1134"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赎回份额</w:t>
            </w:r>
          </w:p>
        </w:tc>
        <w:tc>
          <w:tcPr>
            <w:tcW w:w="1419"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持有份额</w:t>
            </w:r>
          </w:p>
        </w:tc>
        <w:tc>
          <w:tcPr>
            <w:tcW w:w="1130"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份额占比</w:t>
            </w:r>
          </w:p>
        </w:tc>
      </w:tr>
      <w:tr w:rsidR="00DB3715">
        <w:tc>
          <w:tcPr>
            <w:tcW w:w="993" w:type="dxa"/>
            <w:vAlign w:val="center"/>
          </w:tcPr>
          <w:p w:rsidR="00DB3715" w:rsidRDefault="003C5D9A">
            <w:r>
              <w:rPr>
                <w:rFonts w:ascii="宋体" w:hAnsi="宋体" w:hint="eastAsia"/>
                <w:bCs/>
                <w:kern w:val="0"/>
                <w:szCs w:val="21"/>
              </w:rPr>
              <w:t>机构</w:t>
            </w:r>
          </w:p>
        </w:tc>
        <w:tc>
          <w:tcPr>
            <w:tcW w:w="992" w:type="dxa"/>
            <w:vAlign w:val="center"/>
          </w:tcPr>
          <w:p w:rsidR="00DB3715" w:rsidRDefault="003C5D9A">
            <w:pPr>
              <w:jc w:val="center"/>
            </w:pPr>
            <w:r>
              <w:rPr>
                <w:rFonts w:ascii="宋体" w:hAnsi="宋体"/>
                <w:kern w:val="0"/>
                <w:szCs w:val="21"/>
              </w:rPr>
              <w:t>1</w:t>
            </w:r>
          </w:p>
        </w:tc>
        <w:tc>
          <w:tcPr>
            <w:tcW w:w="1843" w:type="dxa"/>
            <w:vAlign w:val="center"/>
          </w:tcPr>
          <w:p w:rsidR="00DB3715" w:rsidRDefault="003C5D9A">
            <w:pPr>
              <w:jc w:val="center"/>
            </w:pPr>
            <w:r>
              <w:rPr>
                <w:rFonts w:ascii="宋体" w:hAnsi="宋体"/>
                <w:kern w:val="0"/>
                <w:szCs w:val="21"/>
              </w:rPr>
              <w:t>20230822-20231231</w:t>
            </w:r>
          </w:p>
        </w:tc>
        <w:tc>
          <w:tcPr>
            <w:tcW w:w="851" w:type="dxa"/>
            <w:vAlign w:val="center"/>
          </w:tcPr>
          <w:p w:rsidR="00DB3715" w:rsidRDefault="003C5D9A">
            <w:pPr>
              <w:jc w:val="center"/>
            </w:pPr>
            <w:r>
              <w:rPr>
                <w:rFonts w:ascii="宋体" w:hAnsi="宋体"/>
                <w:kern w:val="0"/>
                <w:szCs w:val="21"/>
              </w:rPr>
              <w:t>10,000,333.33</w:t>
            </w:r>
          </w:p>
        </w:tc>
        <w:tc>
          <w:tcPr>
            <w:tcW w:w="850" w:type="dxa"/>
            <w:vAlign w:val="center"/>
          </w:tcPr>
          <w:p w:rsidR="00DB3715" w:rsidRDefault="003C5D9A">
            <w:pPr>
              <w:jc w:val="center"/>
            </w:pPr>
            <w:r>
              <w:rPr>
                <w:rFonts w:ascii="宋体" w:hAnsi="宋体"/>
                <w:kern w:val="0"/>
                <w:szCs w:val="21"/>
              </w:rPr>
              <w:t>0.00</w:t>
            </w:r>
          </w:p>
        </w:tc>
        <w:tc>
          <w:tcPr>
            <w:tcW w:w="1134" w:type="dxa"/>
            <w:vAlign w:val="center"/>
          </w:tcPr>
          <w:p w:rsidR="00DB3715" w:rsidRDefault="003C5D9A">
            <w:pPr>
              <w:jc w:val="center"/>
            </w:pPr>
            <w:r>
              <w:rPr>
                <w:rFonts w:ascii="宋体" w:hAnsi="宋体"/>
                <w:kern w:val="0"/>
                <w:szCs w:val="21"/>
              </w:rPr>
              <w:t>0.00</w:t>
            </w:r>
          </w:p>
        </w:tc>
        <w:tc>
          <w:tcPr>
            <w:tcW w:w="1419" w:type="dxa"/>
            <w:vAlign w:val="center"/>
          </w:tcPr>
          <w:p w:rsidR="00DB3715" w:rsidRDefault="003C5D9A">
            <w:pPr>
              <w:jc w:val="center"/>
            </w:pPr>
            <w:r>
              <w:rPr>
                <w:rFonts w:ascii="宋体" w:hAnsi="宋体"/>
                <w:kern w:val="0"/>
                <w:szCs w:val="21"/>
              </w:rPr>
              <w:t>10,000,333.33</w:t>
            </w:r>
          </w:p>
        </w:tc>
        <w:tc>
          <w:tcPr>
            <w:tcW w:w="1130" w:type="dxa"/>
            <w:vAlign w:val="center"/>
          </w:tcPr>
          <w:p w:rsidR="00DB3715" w:rsidRDefault="003C5D9A">
            <w:pPr>
              <w:jc w:val="center"/>
            </w:pPr>
            <w:r>
              <w:rPr>
                <w:rFonts w:ascii="宋体" w:hAnsi="宋体"/>
                <w:kern w:val="0"/>
                <w:szCs w:val="21"/>
              </w:rPr>
              <w:t>74.56%</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center"/>
              <w:rPr>
                <w:rFonts w:ascii="宋体" w:hAnsi="宋体"/>
                <w:kern w:val="0"/>
                <w:szCs w:val="21"/>
              </w:rPr>
            </w:pPr>
            <w:r w:rsidRPr="00E54740">
              <w:rPr>
                <w:rFonts w:ascii="宋体" w:hAnsi="宋体"/>
                <w:kern w:val="0"/>
                <w:szCs w:val="21"/>
              </w:rPr>
              <w:t>产品特有风险</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left"/>
              <w:rPr>
                <w:rFonts w:ascii="宋体" w:hAnsi="宋体"/>
                <w:kern w:val="0"/>
                <w:szCs w:val="21"/>
              </w:rPr>
            </w:pPr>
            <w:r w:rsidRPr="00E54740">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9" w:name="_Toc162426982"/>
      <w:r w:rsidRPr="00E54740">
        <w:rPr>
          <w:rFonts w:eastAsiaTheme="minorEastAsia"/>
          <w:b/>
          <w:bCs/>
          <w:sz w:val="21"/>
          <w:szCs w:val="21"/>
          <w:lang w:val="en-US"/>
        </w:rPr>
        <w:lastRenderedPageBreak/>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6"/>
      <w:bookmarkEnd w:id="207"/>
      <w:bookmarkEnd w:id="209"/>
    </w:p>
    <w:p w:rsidR="001A59F9" w:rsidRPr="00E54740" w:rsidRDefault="001A59F9" w:rsidP="003448E5">
      <w:pPr>
        <w:pStyle w:val="20"/>
        <w:spacing w:before="0" w:after="0"/>
        <w:rPr>
          <w:rFonts w:ascii="Times New Roman" w:eastAsiaTheme="minorEastAsia" w:hAnsi="Times New Roman"/>
          <w:kern w:val="0"/>
          <w:sz w:val="21"/>
          <w:szCs w:val="21"/>
        </w:rPr>
      </w:pPr>
      <w:bookmarkStart w:id="210" w:name="_Toc361324904"/>
      <w:bookmarkStart w:id="211" w:name="_Toc162426983"/>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0"/>
      <w:bookmarkEnd w:id="211"/>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 xml:space="preserve">) </w:t>
      </w:r>
      <w:r>
        <w:rPr>
          <w:rFonts w:eastAsiaTheme="minorEastAsia"/>
          <w:kern w:val="0"/>
          <w:szCs w:val="21"/>
        </w:rPr>
        <w:t>中国证监会准予本基金募集注册的文件</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 xml:space="preserve">) </w:t>
      </w:r>
      <w:r>
        <w:rPr>
          <w:rFonts w:eastAsiaTheme="minorEastAsia"/>
          <w:kern w:val="0"/>
          <w:szCs w:val="21"/>
        </w:rPr>
        <w:t>摩根世代趋势混合型发起式证券投资基金基金合同</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 xml:space="preserve">) </w:t>
      </w:r>
      <w:r>
        <w:rPr>
          <w:rFonts w:eastAsiaTheme="minorEastAsia"/>
          <w:kern w:val="0"/>
          <w:szCs w:val="21"/>
        </w:rPr>
        <w:t>摩根世代趋势混合型发起式证券投资基金托管协议</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 xml:space="preserve">) </w:t>
      </w:r>
      <w:r>
        <w:rPr>
          <w:rFonts w:eastAsiaTheme="minorEastAsia"/>
          <w:kern w:val="0"/>
          <w:szCs w:val="21"/>
        </w:rPr>
        <w:t>法律意见书</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 xml:space="preserve">) </w:t>
      </w:r>
      <w:r>
        <w:rPr>
          <w:rFonts w:eastAsiaTheme="minorEastAsia"/>
          <w:kern w:val="0"/>
          <w:szCs w:val="21"/>
        </w:rPr>
        <w:t>基金管理人业务资格批件、营业执照</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 xml:space="preserve">) </w:t>
      </w:r>
      <w:r>
        <w:rPr>
          <w:rFonts w:eastAsiaTheme="minorEastAsia"/>
          <w:kern w:val="0"/>
          <w:szCs w:val="21"/>
        </w:rPr>
        <w:t>基金托管人业务资格批件、营业执照</w:t>
      </w:r>
    </w:p>
    <w:p w:rsidR="00DB3715" w:rsidRDefault="003C5D9A">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 xml:space="preserve">) </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 xml:space="preserve">) </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2" w:name="_Toc361324905"/>
      <w:bookmarkStart w:id="213" w:name="_Toc162426984"/>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2"/>
      <w:bookmarkEnd w:id="213"/>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4" w:name="_Toc361324906"/>
      <w:bookmarkStart w:id="215" w:name="_Toc162426985"/>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4"/>
      <w:bookmarkEnd w:id="215"/>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52E62">
      <w:rPr>
        <w:noProof/>
        <w:kern w:val="0"/>
        <w:szCs w:val="21"/>
      </w:rPr>
      <w:t>59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52E62">
      <w:rPr>
        <w:noProof/>
        <w:kern w:val="0"/>
        <w:szCs w:val="21"/>
      </w:rPr>
      <w:t>63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摩根世代趋势混合型发起式证券投资基金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02"/>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2E87"/>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5D9A"/>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3"/>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6991"/>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D29"/>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ADB"/>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E62"/>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03C"/>
    <w:rsid w:val="00A936F9"/>
    <w:rsid w:val="00A9420A"/>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15"/>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FF05-6088-4692-8A9F-76924242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63</Pages>
  <Words>7500</Words>
  <Characters>42756</Characters>
  <Application>Microsoft Office Word</Application>
  <DocSecurity>0</DocSecurity>
  <Lines>356</Lines>
  <Paragraphs>100</Paragraphs>
  <ScaleCrop>false</ScaleCrop>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11</cp:revision>
  <cp:lastPrinted>2007-07-19T00:46:00Z</cp:lastPrinted>
  <dcterms:created xsi:type="dcterms:W3CDTF">2024-03-18T05:12:00Z</dcterms:created>
  <dcterms:modified xsi:type="dcterms:W3CDTF">2024-03-27T02:15:00Z</dcterms:modified>
</cp:coreProperties>
</file>