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E036E"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hint="eastAsia"/>
          <w:kern w:val="0"/>
          <w:szCs w:val="21"/>
        </w:rPr>
      </w:pPr>
    </w:p>
    <w:p w14:paraId="0C0696EA"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73D83D89"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49BDA941"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0C12FF74" w14:textId="77777777" w:rsidR="001A59F9" w:rsidRPr="007E622D" w:rsidRDefault="001A59F9" w:rsidP="00F352AD">
      <w:pPr>
        <w:spacing w:before="29" w:line="288" w:lineRule="auto"/>
        <w:jc w:val="center"/>
        <w:rPr>
          <w:b/>
          <w:sz w:val="36"/>
          <w:szCs w:val="36"/>
        </w:rPr>
      </w:pPr>
      <w:bookmarkStart w:id="0" w:name="_Toc361324840"/>
      <w:r w:rsidRPr="007E622D">
        <w:rPr>
          <w:b/>
          <w:sz w:val="36"/>
          <w:szCs w:val="36"/>
        </w:rPr>
        <w:t>摩根恒生科技交易型开放式指数证券投资基金发起式联接基金</w:t>
      </w:r>
      <w:r w:rsidRPr="007E622D">
        <w:rPr>
          <w:b/>
          <w:sz w:val="36"/>
          <w:szCs w:val="36"/>
        </w:rPr>
        <w:t>(QDII)</w:t>
      </w:r>
      <w:bookmarkEnd w:id="0"/>
    </w:p>
    <w:p w14:paraId="4FDEBAA4" w14:textId="77777777" w:rsidR="001A59F9" w:rsidRPr="007E622D" w:rsidRDefault="001A59F9" w:rsidP="00F352AD">
      <w:pPr>
        <w:spacing w:before="29" w:line="288" w:lineRule="auto"/>
        <w:jc w:val="center"/>
        <w:rPr>
          <w:b/>
          <w:sz w:val="36"/>
          <w:szCs w:val="36"/>
        </w:rPr>
      </w:pPr>
      <w:bookmarkStart w:id="1" w:name="_Toc361324841"/>
      <w:r w:rsidRPr="007E622D">
        <w:rPr>
          <w:b/>
          <w:sz w:val="36"/>
          <w:szCs w:val="36"/>
        </w:rPr>
        <w:t>2024</w:t>
      </w:r>
      <w:r w:rsidRPr="007E622D">
        <w:rPr>
          <w:b/>
          <w:sz w:val="36"/>
          <w:szCs w:val="36"/>
        </w:rPr>
        <w:t>年年度报告</w:t>
      </w:r>
      <w:bookmarkEnd w:id="1"/>
    </w:p>
    <w:p w14:paraId="2EAAF394" w14:textId="77777777" w:rsidR="001A59F9" w:rsidRPr="007E622D" w:rsidRDefault="00F64FAD" w:rsidP="00F352AD">
      <w:pPr>
        <w:spacing w:before="29" w:line="288" w:lineRule="auto"/>
        <w:jc w:val="center"/>
        <w:rPr>
          <w:b/>
          <w:sz w:val="36"/>
          <w:szCs w:val="36"/>
        </w:rPr>
      </w:pPr>
      <w:r w:rsidRPr="007E622D">
        <w:rPr>
          <w:b/>
          <w:sz w:val="36"/>
          <w:szCs w:val="36"/>
        </w:rPr>
        <w:t>2024</w:t>
      </w:r>
      <w:r w:rsidRPr="007E622D">
        <w:rPr>
          <w:b/>
          <w:sz w:val="36"/>
          <w:szCs w:val="36"/>
        </w:rPr>
        <w:t>年</w:t>
      </w:r>
      <w:r w:rsidRPr="007E622D">
        <w:rPr>
          <w:b/>
          <w:sz w:val="36"/>
          <w:szCs w:val="36"/>
        </w:rPr>
        <w:t>12</w:t>
      </w:r>
      <w:r w:rsidRPr="007E622D">
        <w:rPr>
          <w:b/>
          <w:sz w:val="36"/>
          <w:szCs w:val="36"/>
        </w:rPr>
        <w:t>月</w:t>
      </w:r>
      <w:r w:rsidRPr="007E622D">
        <w:rPr>
          <w:b/>
          <w:sz w:val="36"/>
          <w:szCs w:val="36"/>
        </w:rPr>
        <w:t>31</w:t>
      </w:r>
      <w:r w:rsidRPr="007E622D">
        <w:rPr>
          <w:b/>
          <w:sz w:val="36"/>
          <w:szCs w:val="36"/>
        </w:rPr>
        <w:t>日</w:t>
      </w:r>
    </w:p>
    <w:p w14:paraId="6F4F51F9" w14:textId="77777777" w:rsidR="001A59F9" w:rsidRPr="007E622D" w:rsidRDefault="001A59F9" w:rsidP="00026C9C">
      <w:pPr>
        <w:spacing w:line="360" w:lineRule="auto"/>
        <w:jc w:val="center"/>
        <w:rPr>
          <w:rFonts w:asciiTheme="minorEastAsia" w:eastAsiaTheme="minorEastAsia" w:hAnsiTheme="minorEastAsia"/>
          <w:b/>
          <w:szCs w:val="21"/>
        </w:rPr>
      </w:pPr>
    </w:p>
    <w:p w14:paraId="5108BC29" w14:textId="77777777" w:rsidR="001A59F9" w:rsidRPr="007E622D" w:rsidRDefault="001A59F9" w:rsidP="00026C9C">
      <w:pPr>
        <w:spacing w:line="360" w:lineRule="auto"/>
        <w:jc w:val="center"/>
        <w:rPr>
          <w:rFonts w:asciiTheme="minorEastAsia" w:eastAsiaTheme="minorEastAsia" w:hAnsiTheme="minorEastAsia"/>
          <w:b/>
          <w:szCs w:val="21"/>
        </w:rPr>
      </w:pPr>
    </w:p>
    <w:p w14:paraId="572750BA" w14:textId="77777777" w:rsidR="001A59F9" w:rsidRPr="007E622D" w:rsidRDefault="001A59F9" w:rsidP="00026C9C">
      <w:pPr>
        <w:spacing w:line="360" w:lineRule="auto"/>
        <w:jc w:val="center"/>
        <w:rPr>
          <w:rFonts w:asciiTheme="minorEastAsia" w:eastAsiaTheme="minorEastAsia" w:hAnsiTheme="minorEastAsia"/>
          <w:b/>
          <w:szCs w:val="21"/>
        </w:rPr>
      </w:pPr>
    </w:p>
    <w:p w14:paraId="1A50D5A0" w14:textId="77777777" w:rsidR="001A59F9" w:rsidRPr="007E622D" w:rsidRDefault="001A59F9" w:rsidP="00026C9C">
      <w:pPr>
        <w:spacing w:line="360" w:lineRule="auto"/>
        <w:jc w:val="center"/>
        <w:rPr>
          <w:rFonts w:asciiTheme="minorEastAsia" w:eastAsiaTheme="minorEastAsia" w:hAnsiTheme="minorEastAsia"/>
          <w:b/>
          <w:szCs w:val="21"/>
        </w:rPr>
      </w:pPr>
    </w:p>
    <w:p w14:paraId="2A201DBD" w14:textId="77777777" w:rsidR="001A59F9" w:rsidRPr="007E622D" w:rsidRDefault="001A59F9" w:rsidP="00026C9C">
      <w:pPr>
        <w:spacing w:line="360" w:lineRule="auto"/>
        <w:jc w:val="center"/>
        <w:rPr>
          <w:rFonts w:asciiTheme="minorEastAsia" w:eastAsiaTheme="minorEastAsia" w:hAnsiTheme="minorEastAsia"/>
          <w:b/>
          <w:szCs w:val="21"/>
        </w:rPr>
      </w:pPr>
    </w:p>
    <w:p w14:paraId="2D21A17F" w14:textId="77777777" w:rsidR="001A59F9" w:rsidRPr="007E622D" w:rsidRDefault="001A59F9" w:rsidP="00026C9C">
      <w:pPr>
        <w:spacing w:line="360" w:lineRule="auto"/>
        <w:jc w:val="center"/>
        <w:rPr>
          <w:rFonts w:asciiTheme="minorEastAsia" w:eastAsiaTheme="minorEastAsia" w:hAnsiTheme="minorEastAsia"/>
          <w:b/>
          <w:szCs w:val="21"/>
        </w:rPr>
      </w:pPr>
    </w:p>
    <w:p w14:paraId="7E3D43B3" w14:textId="77777777" w:rsidR="001A59F9" w:rsidRPr="007E622D" w:rsidRDefault="001A59F9" w:rsidP="00026C9C">
      <w:pPr>
        <w:spacing w:line="360" w:lineRule="auto"/>
        <w:jc w:val="center"/>
        <w:rPr>
          <w:rFonts w:asciiTheme="minorEastAsia" w:eastAsiaTheme="minorEastAsia" w:hAnsiTheme="minorEastAsia"/>
          <w:b/>
          <w:szCs w:val="21"/>
        </w:rPr>
      </w:pPr>
    </w:p>
    <w:p w14:paraId="0F5B1D92" w14:textId="77777777" w:rsidR="001A59F9" w:rsidRPr="007E622D" w:rsidRDefault="001A59F9" w:rsidP="00026C9C">
      <w:pPr>
        <w:spacing w:line="360" w:lineRule="auto"/>
        <w:jc w:val="center"/>
        <w:rPr>
          <w:rFonts w:asciiTheme="minorEastAsia" w:eastAsiaTheme="minorEastAsia" w:hAnsiTheme="minorEastAsia"/>
          <w:b/>
          <w:szCs w:val="21"/>
        </w:rPr>
      </w:pPr>
    </w:p>
    <w:p w14:paraId="358A211D" w14:textId="77777777" w:rsidR="001A59F9" w:rsidRPr="007E622D" w:rsidRDefault="001A59F9" w:rsidP="00026C9C">
      <w:pPr>
        <w:spacing w:line="360" w:lineRule="auto"/>
        <w:jc w:val="center"/>
        <w:rPr>
          <w:rFonts w:asciiTheme="minorEastAsia" w:eastAsiaTheme="minorEastAsia" w:hAnsiTheme="minorEastAsia"/>
          <w:b/>
          <w:szCs w:val="21"/>
        </w:rPr>
      </w:pPr>
    </w:p>
    <w:p w14:paraId="0F251C6C" w14:textId="77777777" w:rsidR="001A59F9" w:rsidRPr="007E622D" w:rsidRDefault="001A59F9" w:rsidP="00026C9C">
      <w:pPr>
        <w:spacing w:line="360" w:lineRule="auto"/>
        <w:jc w:val="center"/>
        <w:rPr>
          <w:rFonts w:asciiTheme="minorEastAsia" w:eastAsiaTheme="minorEastAsia" w:hAnsiTheme="minorEastAsia"/>
          <w:b/>
          <w:szCs w:val="21"/>
        </w:rPr>
      </w:pPr>
    </w:p>
    <w:p w14:paraId="1DC00845" w14:textId="77777777" w:rsidR="001A59F9" w:rsidRPr="007E622D" w:rsidRDefault="001A59F9" w:rsidP="00026C9C">
      <w:pPr>
        <w:spacing w:line="360" w:lineRule="auto"/>
        <w:jc w:val="center"/>
        <w:rPr>
          <w:rFonts w:asciiTheme="minorEastAsia" w:eastAsiaTheme="minorEastAsia" w:hAnsiTheme="minorEastAsia"/>
          <w:b/>
          <w:szCs w:val="21"/>
        </w:rPr>
      </w:pPr>
    </w:p>
    <w:p w14:paraId="6B09F8E9" w14:textId="77777777" w:rsidR="001A59F9" w:rsidRPr="007E622D" w:rsidRDefault="001A59F9" w:rsidP="00026C9C">
      <w:pPr>
        <w:spacing w:line="360" w:lineRule="auto"/>
        <w:jc w:val="center"/>
        <w:rPr>
          <w:rFonts w:asciiTheme="minorEastAsia" w:eastAsiaTheme="minorEastAsia" w:hAnsiTheme="minorEastAsia"/>
          <w:b/>
          <w:szCs w:val="21"/>
        </w:rPr>
      </w:pPr>
    </w:p>
    <w:p w14:paraId="789EE52C" w14:textId="77777777" w:rsidR="001A59F9" w:rsidRPr="007E622D" w:rsidRDefault="001A59F9" w:rsidP="00026C9C">
      <w:pPr>
        <w:spacing w:line="360" w:lineRule="auto"/>
        <w:jc w:val="center"/>
        <w:rPr>
          <w:rFonts w:asciiTheme="minorEastAsia" w:eastAsiaTheme="minorEastAsia" w:hAnsiTheme="minorEastAsia"/>
          <w:b/>
          <w:szCs w:val="21"/>
        </w:rPr>
      </w:pPr>
    </w:p>
    <w:p w14:paraId="02CAC3CC" w14:textId="77777777" w:rsidR="001A59F9" w:rsidRPr="007E622D" w:rsidRDefault="001A59F9" w:rsidP="00F352AD">
      <w:pPr>
        <w:spacing w:before="29" w:line="288" w:lineRule="auto"/>
        <w:ind w:firstLineChars="900" w:firstLine="2168"/>
        <w:rPr>
          <w:b/>
          <w:sz w:val="24"/>
        </w:rPr>
      </w:pPr>
      <w:r w:rsidRPr="007E622D">
        <w:rPr>
          <w:rFonts w:hint="eastAsia"/>
          <w:b/>
          <w:sz w:val="24"/>
        </w:rPr>
        <w:t>基金管理人：</w:t>
      </w:r>
      <w:r w:rsidRPr="007E622D">
        <w:rPr>
          <w:b/>
          <w:sz w:val="24"/>
        </w:rPr>
        <w:t>摩根基金管理（中国）有限公司</w:t>
      </w:r>
    </w:p>
    <w:p w14:paraId="37C6117F" w14:textId="77777777" w:rsidR="001A59F9" w:rsidRPr="007E622D" w:rsidRDefault="001A59F9" w:rsidP="00F352AD">
      <w:pPr>
        <w:spacing w:before="29" w:line="288" w:lineRule="auto"/>
        <w:ind w:firstLineChars="900" w:firstLine="2168"/>
        <w:rPr>
          <w:b/>
          <w:sz w:val="24"/>
        </w:rPr>
      </w:pPr>
      <w:r w:rsidRPr="007E622D">
        <w:rPr>
          <w:rFonts w:hint="eastAsia"/>
          <w:b/>
          <w:sz w:val="24"/>
        </w:rPr>
        <w:t>基金托管人：</w:t>
      </w:r>
      <w:r w:rsidRPr="007E622D">
        <w:rPr>
          <w:b/>
          <w:sz w:val="24"/>
        </w:rPr>
        <w:t>中国工商银行股份有限公司</w:t>
      </w:r>
    </w:p>
    <w:p w14:paraId="449A0B4F" w14:textId="77777777" w:rsidR="001A59F9" w:rsidRPr="007E622D" w:rsidRDefault="001A59F9" w:rsidP="00F352AD">
      <w:pPr>
        <w:spacing w:before="29" w:line="288" w:lineRule="auto"/>
        <w:ind w:firstLineChars="900" w:firstLine="2168"/>
        <w:rPr>
          <w:b/>
          <w:sz w:val="24"/>
        </w:rPr>
        <w:sectPr w:rsidR="001A59F9" w:rsidRPr="007E622D">
          <w:headerReference w:type="default" r:id="rId8"/>
          <w:pgSz w:w="11926" w:h="15840"/>
          <w:pgMar w:top="1418" w:right="1418" w:bottom="851" w:left="1418" w:header="851" w:footer="992" w:gutter="0"/>
          <w:cols w:space="720"/>
        </w:sectPr>
      </w:pPr>
      <w:r w:rsidRPr="007E622D">
        <w:rPr>
          <w:rFonts w:hint="eastAsia"/>
          <w:b/>
          <w:sz w:val="24"/>
        </w:rPr>
        <w:t>报告送出日期：</w:t>
      </w:r>
      <w:r w:rsidRPr="007E622D">
        <w:rPr>
          <w:b/>
          <w:sz w:val="24"/>
        </w:rPr>
        <w:t>二〇二五年三月三十一日</w:t>
      </w:r>
    </w:p>
    <w:p w14:paraId="64B09BD5"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192866807"/>
      <w:r w:rsidRPr="007E622D">
        <w:rPr>
          <w:rFonts w:hint="eastAsia"/>
          <w:b/>
          <w:bCs/>
          <w:szCs w:val="24"/>
          <w:lang w:val="en-US"/>
        </w:rPr>
        <w:lastRenderedPageBreak/>
        <w:t>§</w:t>
      </w:r>
      <w:r w:rsidRPr="007E622D">
        <w:rPr>
          <w:b/>
          <w:bCs/>
          <w:szCs w:val="24"/>
          <w:lang w:val="en-US"/>
        </w:rPr>
        <w:t xml:space="preserve">1  </w:t>
      </w:r>
      <w:r w:rsidRPr="007E622D">
        <w:rPr>
          <w:rFonts w:hint="eastAsia"/>
          <w:b/>
          <w:bCs/>
          <w:szCs w:val="24"/>
          <w:lang w:val="en-US"/>
        </w:rPr>
        <w:t>重要提示及目录</w:t>
      </w:r>
      <w:bookmarkEnd w:id="2"/>
      <w:bookmarkEnd w:id="3"/>
      <w:bookmarkEnd w:id="4"/>
    </w:p>
    <w:p w14:paraId="665714D1" w14:textId="77777777" w:rsidR="00DB6EA0" w:rsidRPr="007E622D" w:rsidRDefault="00DB6EA0" w:rsidP="00DB6EA0"/>
    <w:p w14:paraId="35C678FB" w14:textId="77777777" w:rsidR="001A59F9" w:rsidRPr="007E622D" w:rsidRDefault="001A59F9" w:rsidP="0029530A">
      <w:pPr>
        <w:pStyle w:val="20"/>
        <w:spacing w:before="29" w:after="0" w:line="288" w:lineRule="auto"/>
        <w:rPr>
          <w:rFonts w:ascii="Times New Roman" w:hAnsi="Times New Roman"/>
          <w:kern w:val="0"/>
          <w:szCs w:val="24"/>
        </w:rPr>
      </w:pPr>
      <w:bookmarkStart w:id="5" w:name="_Toc361324843"/>
      <w:bookmarkStart w:id="6" w:name="_Toc192866808"/>
      <w:r w:rsidRPr="007E622D">
        <w:rPr>
          <w:rFonts w:ascii="Times New Roman" w:hAnsi="Times New Roman"/>
          <w:kern w:val="0"/>
          <w:szCs w:val="24"/>
        </w:rPr>
        <w:t xml:space="preserve">1.1 </w:t>
      </w:r>
      <w:r w:rsidRPr="007E622D">
        <w:rPr>
          <w:rFonts w:ascii="Times New Roman" w:hAnsi="Times New Roman" w:hint="eastAsia"/>
          <w:kern w:val="0"/>
          <w:szCs w:val="24"/>
        </w:rPr>
        <w:t>重要提示</w:t>
      </w:r>
      <w:bookmarkEnd w:id="5"/>
      <w:bookmarkEnd w:id="6"/>
    </w:p>
    <w:p w14:paraId="1A1C13F8" w14:textId="77777777" w:rsidR="007B250B" w:rsidRDefault="00A82867">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sz w:val="24"/>
        </w:rPr>
        <w:t xml:space="preserve"> </w:t>
      </w:r>
    </w:p>
    <w:p w14:paraId="4236E251" w14:textId="77777777" w:rsidR="007B250B" w:rsidRDefault="00A82867">
      <w:pPr>
        <w:spacing w:before="29" w:line="288" w:lineRule="auto"/>
        <w:ind w:firstLineChars="200" w:firstLine="480"/>
        <w:rPr>
          <w:sz w:val="24"/>
        </w:rPr>
      </w:pPr>
      <w:r>
        <w:rPr>
          <w:sz w:val="24"/>
        </w:rPr>
        <w:t>基金托管人中国工商银行股份有限公司根据本基金合同规定，于</w:t>
      </w:r>
      <w:r>
        <w:rPr>
          <w:sz w:val="24"/>
        </w:rPr>
        <w:t>2025</w:t>
      </w:r>
      <w:r>
        <w:rPr>
          <w:sz w:val="24"/>
        </w:rPr>
        <w:t>年</w:t>
      </w:r>
      <w:r>
        <w:rPr>
          <w:sz w:val="24"/>
        </w:rPr>
        <w:t>3</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14:paraId="4E95135E" w14:textId="77777777" w:rsidR="007B250B" w:rsidRDefault="00A82867">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14:paraId="4814E41A" w14:textId="77777777" w:rsidR="007B250B" w:rsidRDefault="00A82867">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p>
    <w:p w14:paraId="647F82F3" w14:textId="77777777" w:rsidR="007B250B" w:rsidRDefault="00A82867">
      <w:pPr>
        <w:spacing w:before="29" w:line="288" w:lineRule="auto"/>
        <w:ind w:firstLineChars="200" w:firstLine="480"/>
        <w:rPr>
          <w:sz w:val="24"/>
        </w:rPr>
      </w:pPr>
      <w:r>
        <w:rPr>
          <w:sz w:val="24"/>
        </w:rPr>
        <w:t>本报告中财务资料已经审计。毕马威华振会计师事务所（特殊普通合伙）为本基金出具了标准无保留意见的审计报告，请投资者注意阅读。</w:t>
      </w:r>
    </w:p>
    <w:p w14:paraId="0ACF8563" w14:textId="77777777" w:rsidR="001A59F9" w:rsidRPr="007E622D" w:rsidRDefault="001A59F9" w:rsidP="0029530A">
      <w:pPr>
        <w:spacing w:before="29" w:line="288" w:lineRule="auto"/>
        <w:ind w:firstLineChars="200" w:firstLine="480"/>
        <w:rPr>
          <w:sz w:val="24"/>
        </w:rPr>
      </w:pPr>
      <w:r w:rsidRPr="007E622D">
        <w:rPr>
          <w:sz w:val="24"/>
        </w:rPr>
        <w:t>本报告期自</w:t>
      </w: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日起至</w:t>
      </w:r>
      <w:r w:rsidRPr="007E622D">
        <w:rPr>
          <w:sz w:val="24"/>
        </w:rPr>
        <w:t>12</w:t>
      </w:r>
      <w:r w:rsidRPr="007E622D">
        <w:rPr>
          <w:sz w:val="24"/>
        </w:rPr>
        <w:t>月</w:t>
      </w:r>
      <w:r w:rsidRPr="007E622D">
        <w:rPr>
          <w:sz w:val="24"/>
        </w:rPr>
        <w:t>31</w:t>
      </w:r>
      <w:r w:rsidRPr="007E622D">
        <w:rPr>
          <w:sz w:val="24"/>
        </w:rPr>
        <w:t>日止。</w:t>
      </w:r>
    </w:p>
    <w:p w14:paraId="563CEA06" w14:textId="77777777" w:rsidR="00352EBB" w:rsidRPr="007E622D" w:rsidRDefault="001A59F9" w:rsidP="00FC674E">
      <w:pPr>
        <w:spacing w:before="29" w:line="288" w:lineRule="auto"/>
        <w:rPr>
          <w:b/>
          <w:szCs w:val="21"/>
        </w:rPr>
      </w:pPr>
      <w:r w:rsidRPr="007E622D">
        <w:rPr>
          <w:rFonts w:asciiTheme="minorEastAsia" w:eastAsiaTheme="minorEastAsia" w:hAnsiTheme="minorEastAsia"/>
          <w:szCs w:val="21"/>
        </w:rPr>
        <w:br w:type="page"/>
      </w:r>
      <w:bookmarkStart w:id="7" w:name="_Toc245193808"/>
      <w:r w:rsidR="00352EBB" w:rsidRPr="007E622D">
        <w:rPr>
          <w:b/>
          <w:bCs/>
          <w:kern w:val="0"/>
          <w:sz w:val="24"/>
        </w:rPr>
        <w:lastRenderedPageBreak/>
        <w:t>1.2</w:t>
      </w:r>
      <w:r w:rsidR="00352EBB" w:rsidRPr="007E622D">
        <w:rPr>
          <w:rFonts w:hint="eastAsia"/>
          <w:b/>
          <w:bCs/>
          <w:kern w:val="0"/>
          <w:sz w:val="24"/>
        </w:rPr>
        <w:t>目录</w:t>
      </w:r>
      <w:bookmarkEnd w:id="7"/>
    </w:p>
    <w:p w14:paraId="79EAD7D2" w14:textId="77777777" w:rsidR="003C488C" w:rsidRPr="007E622D" w:rsidRDefault="003C488C" w:rsidP="00FC674E">
      <w:pPr>
        <w:spacing w:line="360" w:lineRule="auto"/>
        <w:ind w:firstLineChars="50" w:firstLine="120"/>
        <w:rPr>
          <w:rFonts w:ascii="宋体" w:hAnsi="宋体"/>
          <w:b/>
          <w:sz w:val="24"/>
        </w:rPr>
      </w:pPr>
    </w:p>
    <w:p w14:paraId="416685DB" w14:textId="40E02A96" w:rsidR="00A82867" w:rsidRDefault="00C348B4">
      <w:pPr>
        <w:pStyle w:val="12"/>
        <w:rPr>
          <w:rFonts w:asciiTheme="minorHAnsi" w:eastAsiaTheme="minorEastAsia" w:hAnsiTheme="minorHAnsi" w:cstheme="minorBidi"/>
          <w:noProof/>
          <w:szCs w:val="22"/>
        </w:rPr>
      </w:pPr>
      <w:r w:rsidRPr="007E622D">
        <w:rPr>
          <w:kern w:val="0"/>
          <w:sz w:val="24"/>
        </w:rPr>
        <w:fldChar w:fldCharType="begin"/>
      </w:r>
      <w:r w:rsidR="00D43325" w:rsidRPr="007E622D">
        <w:rPr>
          <w:kern w:val="0"/>
          <w:sz w:val="24"/>
        </w:rPr>
        <w:instrText xml:space="preserve"> TOC \o "1-3" \h \z \u </w:instrText>
      </w:r>
      <w:r w:rsidRPr="007E622D">
        <w:rPr>
          <w:kern w:val="0"/>
          <w:sz w:val="24"/>
        </w:rPr>
        <w:fldChar w:fldCharType="separate"/>
      </w:r>
      <w:hyperlink w:anchor="_Toc192866807" w:history="1">
        <w:r w:rsidR="00A82867" w:rsidRPr="00946B38">
          <w:rPr>
            <w:rStyle w:val="ad"/>
            <w:b/>
            <w:bCs/>
            <w:noProof/>
          </w:rPr>
          <w:t xml:space="preserve">§1  </w:t>
        </w:r>
        <w:r w:rsidR="00A82867" w:rsidRPr="00946B38">
          <w:rPr>
            <w:rStyle w:val="ad"/>
            <w:b/>
            <w:bCs/>
            <w:noProof/>
          </w:rPr>
          <w:t>重要提示及目录</w:t>
        </w:r>
        <w:r w:rsidR="00A82867">
          <w:rPr>
            <w:noProof/>
            <w:webHidden/>
          </w:rPr>
          <w:tab/>
        </w:r>
        <w:r w:rsidR="00A82867">
          <w:rPr>
            <w:noProof/>
            <w:webHidden/>
          </w:rPr>
          <w:fldChar w:fldCharType="begin"/>
        </w:r>
        <w:r w:rsidR="00A82867">
          <w:rPr>
            <w:noProof/>
            <w:webHidden/>
          </w:rPr>
          <w:instrText xml:space="preserve"> PAGEREF _Toc192866807 \h </w:instrText>
        </w:r>
        <w:r w:rsidR="00A82867">
          <w:rPr>
            <w:noProof/>
            <w:webHidden/>
          </w:rPr>
        </w:r>
        <w:r w:rsidR="00A82867">
          <w:rPr>
            <w:noProof/>
            <w:webHidden/>
          </w:rPr>
          <w:fldChar w:fldCharType="separate"/>
        </w:r>
        <w:r w:rsidR="00E42BBF">
          <w:rPr>
            <w:noProof/>
            <w:webHidden/>
          </w:rPr>
          <w:t>2</w:t>
        </w:r>
        <w:r w:rsidR="00A82867">
          <w:rPr>
            <w:noProof/>
            <w:webHidden/>
          </w:rPr>
          <w:fldChar w:fldCharType="end"/>
        </w:r>
      </w:hyperlink>
    </w:p>
    <w:p w14:paraId="1529F20F" w14:textId="0ED43AE2" w:rsidR="00A82867" w:rsidRDefault="00E42BBF">
      <w:pPr>
        <w:pStyle w:val="24"/>
        <w:ind w:left="420"/>
        <w:rPr>
          <w:rFonts w:asciiTheme="minorHAnsi" w:eastAsiaTheme="minorEastAsia" w:hAnsiTheme="minorHAnsi" w:cstheme="minorBidi"/>
          <w:noProof/>
          <w:kern w:val="2"/>
          <w:szCs w:val="22"/>
        </w:rPr>
      </w:pPr>
      <w:hyperlink w:anchor="_Toc192866808" w:history="1">
        <w:r w:rsidR="00A82867" w:rsidRPr="00946B38">
          <w:rPr>
            <w:rStyle w:val="ad"/>
            <w:noProof/>
          </w:rPr>
          <w:t xml:space="preserve">1.1 </w:t>
        </w:r>
        <w:r w:rsidR="00A82867" w:rsidRPr="00946B38">
          <w:rPr>
            <w:rStyle w:val="ad"/>
            <w:noProof/>
          </w:rPr>
          <w:t>重要提示</w:t>
        </w:r>
        <w:r w:rsidR="00A82867">
          <w:rPr>
            <w:noProof/>
            <w:webHidden/>
          </w:rPr>
          <w:tab/>
        </w:r>
        <w:r w:rsidR="00A82867">
          <w:rPr>
            <w:noProof/>
            <w:webHidden/>
          </w:rPr>
          <w:fldChar w:fldCharType="begin"/>
        </w:r>
        <w:r w:rsidR="00A82867">
          <w:rPr>
            <w:noProof/>
            <w:webHidden/>
          </w:rPr>
          <w:instrText xml:space="preserve"> PAGEREF _Toc192866808 \h </w:instrText>
        </w:r>
        <w:r w:rsidR="00A82867">
          <w:rPr>
            <w:noProof/>
            <w:webHidden/>
          </w:rPr>
        </w:r>
        <w:r w:rsidR="00A82867">
          <w:rPr>
            <w:noProof/>
            <w:webHidden/>
          </w:rPr>
          <w:fldChar w:fldCharType="separate"/>
        </w:r>
        <w:r>
          <w:rPr>
            <w:noProof/>
            <w:webHidden/>
          </w:rPr>
          <w:t>2</w:t>
        </w:r>
        <w:r w:rsidR="00A82867">
          <w:rPr>
            <w:noProof/>
            <w:webHidden/>
          </w:rPr>
          <w:fldChar w:fldCharType="end"/>
        </w:r>
      </w:hyperlink>
    </w:p>
    <w:p w14:paraId="0537F894" w14:textId="0B28815C" w:rsidR="00A82867" w:rsidRDefault="00E42BBF">
      <w:pPr>
        <w:pStyle w:val="12"/>
        <w:rPr>
          <w:rFonts w:asciiTheme="minorHAnsi" w:eastAsiaTheme="minorEastAsia" w:hAnsiTheme="minorHAnsi" w:cstheme="minorBidi"/>
          <w:noProof/>
          <w:szCs w:val="22"/>
        </w:rPr>
      </w:pPr>
      <w:hyperlink w:anchor="_Toc192866809" w:history="1">
        <w:r w:rsidR="00A82867" w:rsidRPr="00946B38">
          <w:rPr>
            <w:rStyle w:val="ad"/>
            <w:b/>
            <w:bCs/>
            <w:noProof/>
          </w:rPr>
          <w:t xml:space="preserve">§2  </w:t>
        </w:r>
        <w:r w:rsidR="00A82867" w:rsidRPr="00946B38">
          <w:rPr>
            <w:rStyle w:val="ad"/>
            <w:b/>
            <w:bCs/>
            <w:noProof/>
          </w:rPr>
          <w:t>基金简介</w:t>
        </w:r>
        <w:r w:rsidR="00A82867">
          <w:rPr>
            <w:noProof/>
            <w:webHidden/>
          </w:rPr>
          <w:tab/>
        </w:r>
        <w:r w:rsidR="00A82867">
          <w:rPr>
            <w:noProof/>
            <w:webHidden/>
          </w:rPr>
          <w:fldChar w:fldCharType="begin"/>
        </w:r>
        <w:r w:rsidR="00A82867">
          <w:rPr>
            <w:noProof/>
            <w:webHidden/>
          </w:rPr>
          <w:instrText xml:space="preserve"> PAGEREF _Toc192866809 \h </w:instrText>
        </w:r>
        <w:r w:rsidR="00A82867">
          <w:rPr>
            <w:noProof/>
            <w:webHidden/>
          </w:rPr>
        </w:r>
        <w:r w:rsidR="00A82867">
          <w:rPr>
            <w:noProof/>
            <w:webHidden/>
          </w:rPr>
          <w:fldChar w:fldCharType="separate"/>
        </w:r>
        <w:r>
          <w:rPr>
            <w:noProof/>
            <w:webHidden/>
          </w:rPr>
          <w:t>5</w:t>
        </w:r>
        <w:r w:rsidR="00A82867">
          <w:rPr>
            <w:noProof/>
            <w:webHidden/>
          </w:rPr>
          <w:fldChar w:fldCharType="end"/>
        </w:r>
      </w:hyperlink>
    </w:p>
    <w:p w14:paraId="4F47F20C" w14:textId="3005AA98" w:rsidR="00A82867" w:rsidRDefault="00E42BBF">
      <w:pPr>
        <w:pStyle w:val="24"/>
        <w:ind w:left="420"/>
        <w:rPr>
          <w:rFonts w:asciiTheme="minorHAnsi" w:eastAsiaTheme="minorEastAsia" w:hAnsiTheme="minorHAnsi" w:cstheme="minorBidi"/>
          <w:noProof/>
          <w:kern w:val="2"/>
          <w:szCs w:val="22"/>
        </w:rPr>
      </w:pPr>
      <w:hyperlink w:anchor="_Toc192866810" w:history="1">
        <w:r w:rsidR="00A82867" w:rsidRPr="00946B38">
          <w:rPr>
            <w:rStyle w:val="ad"/>
            <w:noProof/>
          </w:rPr>
          <w:t>2.1</w:t>
        </w:r>
        <w:r w:rsidR="00A82867" w:rsidRPr="00946B38">
          <w:rPr>
            <w:rStyle w:val="ad"/>
            <w:noProof/>
          </w:rPr>
          <w:t>基金基本情况</w:t>
        </w:r>
        <w:r w:rsidR="00A82867">
          <w:rPr>
            <w:noProof/>
            <w:webHidden/>
          </w:rPr>
          <w:tab/>
        </w:r>
        <w:r w:rsidR="00A82867">
          <w:rPr>
            <w:noProof/>
            <w:webHidden/>
          </w:rPr>
          <w:fldChar w:fldCharType="begin"/>
        </w:r>
        <w:r w:rsidR="00A82867">
          <w:rPr>
            <w:noProof/>
            <w:webHidden/>
          </w:rPr>
          <w:instrText xml:space="preserve"> PAGEREF _Toc192866810 \h </w:instrText>
        </w:r>
        <w:r w:rsidR="00A82867">
          <w:rPr>
            <w:noProof/>
            <w:webHidden/>
          </w:rPr>
        </w:r>
        <w:r w:rsidR="00A82867">
          <w:rPr>
            <w:noProof/>
            <w:webHidden/>
          </w:rPr>
          <w:fldChar w:fldCharType="separate"/>
        </w:r>
        <w:r>
          <w:rPr>
            <w:noProof/>
            <w:webHidden/>
          </w:rPr>
          <w:t>5</w:t>
        </w:r>
        <w:r w:rsidR="00A82867">
          <w:rPr>
            <w:noProof/>
            <w:webHidden/>
          </w:rPr>
          <w:fldChar w:fldCharType="end"/>
        </w:r>
      </w:hyperlink>
    </w:p>
    <w:p w14:paraId="161D9D9D" w14:textId="47975C39" w:rsidR="00A82867" w:rsidRDefault="00E42BBF">
      <w:pPr>
        <w:pStyle w:val="24"/>
        <w:ind w:left="420"/>
        <w:rPr>
          <w:rFonts w:asciiTheme="minorHAnsi" w:eastAsiaTheme="minorEastAsia" w:hAnsiTheme="minorHAnsi" w:cstheme="minorBidi"/>
          <w:noProof/>
          <w:kern w:val="2"/>
          <w:szCs w:val="22"/>
        </w:rPr>
      </w:pPr>
      <w:hyperlink w:anchor="_Toc192866811" w:history="1">
        <w:r w:rsidR="00A82867" w:rsidRPr="00946B38">
          <w:rPr>
            <w:rStyle w:val="ad"/>
            <w:noProof/>
          </w:rPr>
          <w:t xml:space="preserve">2.2 </w:t>
        </w:r>
        <w:r w:rsidR="00A82867" w:rsidRPr="00946B38">
          <w:rPr>
            <w:rStyle w:val="ad"/>
            <w:noProof/>
          </w:rPr>
          <w:t>基金产品说明</w:t>
        </w:r>
        <w:r w:rsidR="00A82867">
          <w:rPr>
            <w:noProof/>
            <w:webHidden/>
          </w:rPr>
          <w:tab/>
        </w:r>
        <w:r w:rsidR="00A82867">
          <w:rPr>
            <w:noProof/>
            <w:webHidden/>
          </w:rPr>
          <w:fldChar w:fldCharType="begin"/>
        </w:r>
        <w:r w:rsidR="00A82867">
          <w:rPr>
            <w:noProof/>
            <w:webHidden/>
          </w:rPr>
          <w:instrText xml:space="preserve"> PAGEREF _Toc192866811 \h </w:instrText>
        </w:r>
        <w:r w:rsidR="00A82867">
          <w:rPr>
            <w:noProof/>
            <w:webHidden/>
          </w:rPr>
        </w:r>
        <w:r w:rsidR="00A82867">
          <w:rPr>
            <w:noProof/>
            <w:webHidden/>
          </w:rPr>
          <w:fldChar w:fldCharType="separate"/>
        </w:r>
        <w:r>
          <w:rPr>
            <w:noProof/>
            <w:webHidden/>
          </w:rPr>
          <w:t>5</w:t>
        </w:r>
        <w:r w:rsidR="00A82867">
          <w:rPr>
            <w:noProof/>
            <w:webHidden/>
          </w:rPr>
          <w:fldChar w:fldCharType="end"/>
        </w:r>
      </w:hyperlink>
    </w:p>
    <w:p w14:paraId="09344F0E" w14:textId="488AB96B" w:rsidR="00A82867" w:rsidRDefault="00E42BBF">
      <w:pPr>
        <w:pStyle w:val="24"/>
        <w:ind w:left="420"/>
        <w:rPr>
          <w:rFonts w:asciiTheme="minorHAnsi" w:eastAsiaTheme="minorEastAsia" w:hAnsiTheme="minorHAnsi" w:cstheme="minorBidi"/>
          <w:noProof/>
          <w:kern w:val="2"/>
          <w:szCs w:val="22"/>
        </w:rPr>
      </w:pPr>
      <w:hyperlink w:anchor="_Toc192866812" w:history="1">
        <w:r w:rsidR="00A82867" w:rsidRPr="00946B38">
          <w:rPr>
            <w:rStyle w:val="ad"/>
            <w:noProof/>
          </w:rPr>
          <w:t xml:space="preserve">2.3 </w:t>
        </w:r>
        <w:r w:rsidR="00A82867" w:rsidRPr="00946B38">
          <w:rPr>
            <w:rStyle w:val="ad"/>
            <w:noProof/>
          </w:rPr>
          <w:t>基金管理人和基金托管人</w:t>
        </w:r>
        <w:r w:rsidR="00A82867">
          <w:rPr>
            <w:noProof/>
            <w:webHidden/>
          </w:rPr>
          <w:tab/>
        </w:r>
        <w:r w:rsidR="00A82867">
          <w:rPr>
            <w:noProof/>
            <w:webHidden/>
          </w:rPr>
          <w:fldChar w:fldCharType="begin"/>
        </w:r>
        <w:r w:rsidR="00A82867">
          <w:rPr>
            <w:noProof/>
            <w:webHidden/>
          </w:rPr>
          <w:instrText xml:space="preserve"> PAGEREF _Toc192866812 \h </w:instrText>
        </w:r>
        <w:r w:rsidR="00A82867">
          <w:rPr>
            <w:noProof/>
            <w:webHidden/>
          </w:rPr>
        </w:r>
        <w:r w:rsidR="00A82867">
          <w:rPr>
            <w:noProof/>
            <w:webHidden/>
          </w:rPr>
          <w:fldChar w:fldCharType="separate"/>
        </w:r>
        <w:r>
          <w:rPr>
            <w:noProof/>
            <w:webHidden/>
          </w:rPr>
          <w:t>7</w:t>
        </w:r>
        <w:r w:rsidR="00A82867">
          <w:rPr>
            <w:noProof/>
            <w:webHidden/>
          </w:rPr>
          <w:fldChar w:fldCharType="end"/>
        </w:r>
      </w:hyperlink>
    </w:p>
    <w:p w14:paraId="36C97659" w14:textId="041A90DD" w:rsidR="00A82867" w:rsidRDefault="00E42BBF">
      <w:pPr>
        <w:pStyle w:val="24"/>
        <w:ind w:left="420"/>
        <w:rPr>
          <w:rFonts w:asciiTheme="minorHAnsi" w:eastAsiaTheme="minorEastAsia" w:hAnsiTheme="minorHAnsi" w:cstheme="minorBidi"/>
          <w:noProof/>
          <w:kern w:val="2"/>
          <w:szCs w:val="22"/>
        </w:rPr>
      </w:pPr>
      <w:hyperlink w:anchor="_Toc192866813" w:history="1">
        <w:r w:rsidR="00A82867" w:rsidRPr="00946B38">
          <w:rPr>
            <w:rStyle w:val="ad"/>
            <w:noProof/>
          </w:rPr>
          <w:t xml:space="preserve">2.4 </w:t>
        </w:r>
        <w:r w:rsidR="00A82867" w:rsidRPr="00946B38">
          <w:rPr>
            <w:rStyle w:val="ad"/>
            <w:noProof/>
          </w:rPr>
          <w:t>境外投资顾问和境外资产托管人</w:t>
        </w:r>
        <w:r w:rsidR="00A82867">
          <w:rPr>
            <w:noProof/>
            <w:webHidden/>
          </w:rPr>
          <w:tab/>
        </w:r>
        <w:r w:rsidR="00A82867">
          <w:rPr>
            <w:noProof/>
            <w:webHidden/>
          </w:rPr>
          <w:fldChar w:fldCharType="begin"/>
        </w:r>
        <w:r w:rsidR="00A82867">
          <w:rPr>
            <w:noProof/>
            <w:webHidden/>
          </w:rPr>
          <w:instrText xml:space="preserve"> PAGEREF _Toc192866813 \h </w:instrText>
        </w:r>
        <w:r w:rsidR="00A82867">
          <w:rPr>
            <w:noProof/>
            <w:webHidden/>
          </w:rPr>
        </w:r>
        <w:r w:rsidR="00A82867">
          <w:rPr>
            <w:noProof/>
            <w:webHidden/>
          </w:rPr>
          <w:fldChar w:fldCharType="separate"/>
        </w:r>
        <w:r>
          <w:rPr>
            <w:noProof/>
            <w:webHidden/>
          </w:rPr>
          <w:t>8</w:t>
        </w:r>
        <w:r w:rsidR="00A82867">
          <w:rPr>
            <w:noProof/>
            <w:webHidden/>
          </w:rPr>
          <w:fldChar w:fldCharType="end"/>
        </w:r>
      </w:hyperlink>
    </w:p>
    <w:p w14:paraId="69CDF8E4" w14:textId="6AD38152" w:rsidR="00A82867" w:rsidRDefault="00E42BBF">
      <w:pPr>
        <w:pStyle w:val="24"/>
        <w:ind w:left="420"/>
        <w:rPr>
          <w:rFonts w:asciiTheme="minorHAnsi" w:eastAsiaTheme="minorEastAsia" w:hAnsiTheme="minorHAnsi" w:cstheme="minorBidi"/>
          <w:noProof/>
          <w:kern w:val="2"/>
          <w:szCs w:val="22"/>
        </w:rPr>
      </w:pPr>
      <w:hyperlink w:anchor="_Toc192866814" w:history="1">
        <w:r w:rsidR="00A82867" w:rsidRPr="00946B38">
          <w:rPr>
            <w:rStyle w:val="ad"/>
            <w:noProof/>
          </w:rPr>
          <w:t xml:space="preserve">2.5 </w:t>
        </w:r>
        <w:r w:rsidR="00A82867" w:rsidRPr="00946B38">
          <w:rPr>
            <w:rStyle w:val="ad"/>
            <w:noProof/>
          </w:rPr>
          <w:t>信息披露方式</w:t>
        </w:r>
        <w:r w:rsidR="00A82867">
          <w:rPr>
            <w:noProof/>
            <w:webHidden/>
          </w:rPr>
          <w:tab/>
        </w:r>
        <w:r w:rsidR="00A82867">
          <w:rPr>
            <w:noProof/>
            <w:webHidden/>
          </w:rPr>
          <w:fldChar w:fldCharType="begin"/>
        </w:r>
        <w:r w:rsidR="00A82867">
          <w:rPr>
            <w:noProof/>
            <w:webHidden/>
          </w:rPr>
          <w:instrText xml:space="preserve"> PAGEREF _Toc192866814 \h </w:instrText>
        </w:r>
        <w:r w:rsidR="00A82867">
          <w:rPr>
            <w:noProof/>
            <w:webHidden/>
          </w:rPr>
        </w:r>
        <w:r w:rsidR="00A82867">
          <w:rPr>
            <w:noProof/>
            <w:webHidden/>
          </w:rPr>
          <w:fldChar w:fldCharType="separate"/>
        </w:r>
        <w:r>
          <w:rPr>
            <w:noProof/>
            <w:webHidden/>
          </w:rPr>
          <w:t>8</w:t>
        </w:r>
        <w:r w:rsidR="00A82867">
          <w:rPr>
            <w:noProof/>
            <w:webHidden/>
          </w:rPr>
          <w:fldChar w:fldCharType="end"/>
        </w:r>
      </w:hyperlink>
    </w:p>
    <w:p w14:paraId="1DD22463" w14:textId="405FBBB6" w:rsidR="00A82867" w:rsidRDefault="00E42BBF">
      <w:pPr>
        <w:pStyle w:val="24"/>
        <w:ind w:left="420"/>
        <w:rPr>
          <w:rFonts w:asciiTheme="minorHAnsi" w:eastAsiaTheme="minorEastAsia" w:hAnsiTheme="minorHAnsi" w:cstheme="minorBidi"/>
          <w:noProof/>
          <w:kern w:val="2"/>
          <w:szCs w:val="22"/>
        </w:rPr>
      </w:pPr>
      <w:hyperlink w:anchor="_Toc192866815" w:history="1">
        <w:r w:rsidR="00A82867" w:rsidRPr="00946B38">
          <w:rPr>
            <w:rStyle w:val="ad"/>
            <w:noProof/>
          </w:rPr>
          <w:t xml:space="preserve">2.6 </w:t>
        </w:r>
        <w:r w:rsidR="00A82867" w:rsidRPr="00946B38">
          <w:rPr>
            <w:rStyle w:val="ad"/>
            <w:noProof/>
          </w:rPr>
          <w:t>其他相关资料</w:t>
        </w:r>
        <w:r w:rsidR="00A82867">
          <w:rPr>
            <w:noProof/>
            <w:webHidden/>
          </w:rPr>
          <w:tab/>
        </w:r>
        <w:r w:rsidR="00A82867">
          <w:rPr>
            <w:noProof/>
            <w:webHidden/>
          </w:rPr>
          <w:fldChar w:fldCharType="begin"/>
        </w:r>
        <w:r w:rsidR="00A82867">
          <w:rPr>
            <w:noProof/>
            <w:webHidden/>
          </w:rPr>
          <w:instrText xml:space="preserve"> PAGEREF _Toc192866815 \h </w:instrText>
        </w:r>
        <w:r w:rsidR="00A82867">
          <w:rPr>
            <w:noProof/>
            <w:webHidden/>
          </w:rPr>
        </w:r>
        <w:r w:rsidR="00A82867">
          <w:rPr>
            <w:noProof/>
            <w:webHidden/>
          </w:rPr>
          <w:fldChar w:fldCharType="separate"/>
        </w:r>
        <w:r>
          <w:rPr>
            <w:noProof/>
            <w:webHidden/>
          </w:rPr>
          <w:t>8</w:t>
        </w:r>
        <w:r w:rsidR="00A82867">
          <w:rPr>
            <w:noProof/>
            <w:webHidden/>
          </w:rPr>
          <w:fldChar w:fldCharType="end"/>
        </w:r>
      </w:hyperlink>
    </w:p>
    <w:p w14:paraId="21CAB079" w14:textId="2B176D5E" w:rsidR="00A82867" w:rsidRDefault="00E42BBF">
      <w:pPr>
        <w:pStyle w:val="12"/>
        <w:rPr>
          <w:rFonts w:asciiTheme="minorHAnsi" w:eastAsiaTheme="minorEastAsia" w:hAnsiTheme="minorHAnsi" w:cstheme="minorBidi"/>
          <w:noProof/>
          <w:szCs w:val="22"/>
        </w:rPr>
      </w:pPr>
      <w:hyperlink w:anchor="_Toc192866816" w:history="1">
        <w:r w:rsidR="00A82867" w:rsidRPr="00946B38">
          <w:rPr>
            <w:rStyle w:val="ad"/>
            <w:b/>
            <w:bCs/>
            <w:noProof/>
          </w:rPr>
          <w:t xml:space="preserve">§3 </w:t>
        </w:r>
        <w:r w:rsidR="00A82867" w:rsidRPr="00946B38">
          <w:rPr>
            <w:rStyle w:val="ad"/>
            <w:b/>
            <w:bCs/>
            <w:noProof/>
          </w:rPr>
          <w:t>主要财务指标、基金净值表现及利润分配情况</w:t>
        </w:r>
        <w:r w:rsidR="00A82867">
          <w:rPr>
            <w:noProof/>
            <w:webHidden/>
          </w:rPr>
          <w:tab/>
        </w:r>
        <w:r w:rsidR="00A82867">
          <w:rPr>
            <w:noProof/>
            <w:webHidden/>
          </w:rPr>
          <w:fldChar w:fldCharType="begin"/>
        </w:r>
        <w:r w:rsidR="00A82867">
          <w:rPr>
            <w:noProof/>
            <w:webHidden/>
          </w:rPr>
          <w:instrText xml:space="preserve"> PAGEREF _Toc192866816 \h </w:instrText>
        </w:r>
        <w:r w:rsidR="00A82867">
          <w:rPr>
            <w:noProof/>
            <w:webHidden/>
          </w:rPr>
        </w:r>
        <w:r w:rsidR="00A82867">
          <w:rPr>
            <w:noProof/>
            <w:webHidden/>
          </w:rPr>
          <w:fldChar w:fldCharType="separate"/>
        </w:r>
        <w:r>
          <w:rPr>
            <w:noProof/>
            <w:webHidden/>
          </w:rPr>
          <w:t>8</w:t>
        </w:r>
        <w:r w:rsidR="00A82867">
          <w:rPr>
            <w:noProof/>
            <w:webHidden/>
          </w:rPr>
          <w:fldChar w:fldCharType="end"/>
        </w:r>
      </w:hyperlink>
    </w:p>
    <w:p w14:paraId="77E0E8DF" w14:textId="151C451A" w:rsidR="00A82867" w:rsidRDefault="00E42BBF">
      <w:pPr>
        <w:pStyle w:val="24"/>
        <w:ind w:left="420"/>
        <w:rPr>
          <w:rFonts w:asciiTheme="minorHAnsi" w:eastAsiaTheme="minorEastAsia" w:hAnsiTheme="minorHAnsi" w:cstheme="minorBidi"/>
          <w:noProof/>
          <w:kern w:val="2"/>
          <w:szCs w:val="22"/>
        </w:rPr>
      </w:pPr>
      <w:hyperlink w:anchor="_Toc192866817" w:history="1">
        <w:r w:rsidR="00A82867" w:rsidRPr="00946B38">
          <w:rPr>
            <w:rStyle w:val="ad"/>
            <w:noProof/>
          </w:rPr>
          <w:t xml:space="preserve">3.1 </w:t>
        </w:r>
        <w:r w:rsidR="00A82867" w:rsidRPr="00946B38">
          <w:rPr>
            <w:rStyle w:val="ad"/>
            <w:noProof/>
          </w:rPr>
          <w:t>主要会计数据和财务指标</w:t>
        </w:r>
        <w:bookmarkStart w:id="8" w:name="_GoBack"/>
        <w:bookmarkEnd w:id="8"/>
        <w:r w:rsidR="00A82867">
          <w:rPr>
            <w:noProof/>
            <w:webHidden/>
          </w:rPr>
          <w:tab/>
        </w:r>
        <w:r w:rsidR="00A82867">
          <w:rPr>
            <w:noProof/>
            <w:webHidden/>
          </w:rPr>
          <w:fldChar w:fldCharType="begin"/>
        </w:r>
        <w:r w:rsidR="00A82867">
          <w:rPr>
            <w:noProof/>
            <w:webHidden/>
          </w:rPr>
          <w:instrText xml:space="preserve"> PAGEREF _Toc192866817 \h </w:instrText>
        </w:r>
        <w:r w:rsidR="00A82867">
          <w:rPr>
            <w:noProof/>
            <w:webHidden/>
          </w:rPr>
        </w:r>
        <w:r w:rsidR="00A82867">
          <w:rPr>
            <w:noProof/>
            <w:webHidden/>
          </w:rPr>
          <w:fldChar w:fldCharType="separate"/>
        </w:r>
        <w:r>
          <w:rPr>
            <w:noProof/>
            <w:webHidden/>
          </w:rPr>
          <w:t>8</w:t>
        </w:r>
        <w:r w:rsidR="00A82867">
          <w:rPr>
            <w:noProof/>
            <w:webHidden/>
          </w:rPr>
          <w:fldChar w:fldCharType="end"/>
        </w:r>
      </w:hyperlink>
    </w:p>
    <w:p w14:paraId="0A52A7D4" w14:textId="248AF903" w:rsidR="00A82867" w:rsidRDefault="00E42BBF">
      <w:pPr>
        <w:pStyle w:val="24"/>
        <w:ind w:left="420"/>
        <w:rPr>
          <w:rFonts w:asciiTheme="minorHAnsi" w:eastAsiaTheme="minorEastAsia" w:hAnsiTheme="minorHAnsi" w:cstheme="minorBidi"/>
          <w:noProof/>
          <w:kern w:val="2"/>
          <w:szCs w:val="22"/>
        </w:rPr>
      </w:pPr>
      <w:hyperlink w:anchor="_Toc192866818" w:history="1">
        <w:r w:rsidR="00A82867" w:rsidRPr="00946B38">
          <w:rPr>
            <w:rStyle w:val="ad"/>
            <w:noProof/>
          </w:rPr>
          <w:t xml:space="preserve">3.2 </w:t>
        </w:r>
        <w:r w:rsidR="00A82867" w:rsidRPr="00946B38">
          <w:rPr>
            <w:rStyle w:val="ad"/>
            <w:noProof/>
          </w:rPr>
          <w:t>基金净值表现</w:t>
        </w:r>
        <w:r w:rsidR="00A82867">
          <w:rPr>
            <w:noProof/>
            <w:webHidden/>
          </w:rPr>
          <w:tab/>
        </w:r>
        <w:r w:rsidR="00A82867">
          <w:rPr>
            <w:noProof/>
            <w:webHidden/>
          </w:rPr>
          <w:fldChar w:fldCharType="begin"/>
        </w:r>
        <w:r w:rsidR="00A82867">
          <w:rPr>
            <w:noProof/>
            <w:webHidden/>
          </w:rPr>
          <w:instrText xml:space="preserve"> PAGEREF _Toc192866818 \h </w:instrText>
        </w:r>
        <w:r w:rsidR="00A82867">
          <w:rPr>
            <w:noProof/>
            <w:webHidden/>
          </w:rPr>
        </w:r>
        <w:r w:rsidR="00A82867">
          <w:rPr>
            <w:noProof/>
            <w:webHidden/>
          </w:rPr>
          <w:fldChar w:fldCharType="separate"/>
        </w:r>
        <w:r>
          <w:rPr>
            <w:noProof/>
            <w:webHidden/>
          </w:rPr>
          <w:t>9</w:t>
        </w:r>
        <w:r w:rsidR="00A82867">
          <w:rPr>
            <w:noProof/>
            <w:webHidden/>
          </w:rPr>
          <w:fldChar w:fldCharType="end"/>
        </w:r>
      </w:hyperlink>
    </w:p>
    <w:p w14:paraId="1FFD2A63" w14:textId="654E0EE9" w:rsidR="00A82867" w:rsidRDefault="00E42BBF">
      <w:pPr>
        <w:pStyle w:val="24"/>
        <w:ind w:left="420"/>
        <w:rPr>
          <w:rFonts w:asciiTheme="minorHAnsi" w:eastAsiaTheme="minorEastAsia" w:hAnsiTheme="minorHAnsi" w:cstheme="minorBidi"/>
          <w:noProof/>
          <w:kern w:val="2"/>
          <w:szCs w:val="22"/>
        </w:rPr>
      </w:pPr>
      <w:hyperlink w:anchor="_Toc192866819" w:history="1">
        <w:r w:rsidR="00A82867" w:rsidRPr="00946B38">
          <w:rPr>
            <w:rStyle w:val="ad"/>
            <w:noProof/>
          </w:rPr>
          <w:t>3.3</w:t>
        </w:r>
        <w:r w:rsidR="00A82867" w:rsidRPr="00946B38">
          <w:rPr>
            <w:rStyle w:val="ad"/>
            <w:noProof/>
          </w:rPr>
          <w:t>过去三年基金的利润分配情况</w:t>
        </w:r>
        <w:r w:rsidR="00A82867">
          <w:rPr>
            <w:noProof/>
            <w:webHidden/>
          </w:rPr>
          <w:tab/>
        </w:r>
        <w:r w:rsidR="00A82867">
          <w:rPr>
            <w:noProof/>
            <w:webHidden/>
          </w:rPr>
          <w:fldChar w:fldCharType="begin"/>
        </w:r>
        <w:r w:rsidR="00A82867">
          <w:rPr>
            <w:noProof/>
            <w:webHidden/>
          </w:rPr>
          <w:instrText xml:space="preserve"> PAGEREF _Toc192866819 \h </w:instrText>
        </w:r>
        <w:r w:rsidR="00A82867">
          <w:rPr>
            <w:noProof/>
            <w:webHidden/>
          </w:rPr>
        </w:r>
        <w:r w:rsidR="00A82867">
          <w:rPr>
            <w:noProof/>
            <w:webHidden/>
          </w:rPr>
          <w:fldChar w:fldCharType="separate"/>
        </w:r>
        <w:r>
          <w:rPr>
            <w:noProof/>
            <w:webHidden/>
          </w:rPr>
          <w:t>13</w:t>
        </w:r>
        <w:r w:rsidR="00A82867">
          <w:rPr>
            <w:noProof/>
            <w:webHidden/>
          </w:rPr>
          <w:fldChar w:fldCharType="end"/>
        </w:r>
      </w:hyperlink>
    </w:p>
    <w:p w14:paraId="4E4FDE8C" w14:textId="1D625E85" w:rsidR="00A82867" w:rsidRDefault="00E42BBF">
      <w:pPr>
        <w:pStyle w:val="12"/>
        <w:rPr>
          <w:rFonts w:asciiTheme="minorHAnsi" w:eastAsiaTheme="minorEastAsia" w:hAnsiTheme="minorHAnsi" w:cstheme="minorBidi"/>
          <w:noProof/>
          <w:szCs w:val="22"/>
        </w:rPr>
      </w:pPr>
      <w:hyperlink w:anchor="_Toc192866820" w:history="1">
        <w:r w:rsidR="00A82867" w:rsidRPr="00946B38">
          <w:rPr>
            <w:rStyle w:val="ad"/>
            <w:b/>
            <w:bCs/>
            <w:noProof/>
          </w:rPr>
          <w:t xml:space="preserve">§4  </w:t>
        </w:r>
        <w:r w:rsidR="00A82867" w:rsidRPr="00946B38">
          <w:rPr>
            <w:rStyle w:val="ad"/>
            <w:b/>
            <w:bCs/>
            <w:noProof/>
          </w:rPr>
          <w:t>管理人报告</w:t>
        </w:r>
        <w:r w:rsidR="00A82867">
          <w:rPr>
            <w:noProof/>
            <w:webHidden/>
          </w:rPr>
          <w:tab/>
        </w:r>
        <w:r w:rsidR="00A82867">
          <w:rPr>
            <w:noProof/>
            <w:webHidden/>
          </w:rPr>
          <w:fldChar w:fldCharType="begin"/>
        </w:r>
        <w:r w:rsidR="00A82867">
          <w:rPr>
            <w:noProof/>
            <w:webHidden/>
          </w:rPr>
          <w:instrText xml:space="preserve"> PAGEREF _Toc192866820 \h </w:instrText>
        </w:r>
        <w:r w:rsidR="00A82867">
          <w:rPr>
            <w:noProof/>
            <w:webHidden/>
          </w:rPr>
        </w:r>
        <w:r w:rsidR="00A82867">
          <w:rPr>
            <w:noProof/>
            <w:webHidden/>
          </w:rPr>
          <w:fldChar w:fldCharType="separate"/>
        </w:r>
        <w:r>
          <w:rPr>
            <w:noProof/>
            <w:webHidden/>
          </w:rPr>
          <w:t>13</w:t>
        </w:r>
        <w:r w:rsidR="00A82867">
          <w:rPr>
            <w:noProof/>
            <w:webHidden/>
          </w:rPr>
          <w:fldChar w:fldCharType="end"/>
        </w:r>
      </w:hyperlink>
    </w:p>
    <w:p w14:paraId="69197EBE" w14:textId="51A42F7F" w:rsidR="00A82867" w:rsidRDefault="00E42BBF">
      <w:pPr>
        <w:pStyle w:val="24"/>
        <w:ind w:left="420"/>
        <w:rPr>
          <w:rFonts w:asciiTheme="minorHAnsi" w:eastAsiaTheme="minorEastAsia" w:hAnsiTheme="minorHAnsi" w:cstheme="minorBidi"/>
          <w:noProof/>
          <w:kern w:val="2"/>
          <w:szCs w:val="22"/>
        </w:rPr>
      </w:pPr>
      <w:hyperlink w:anchor="_Toc192866821" w:history="1">
        <w:r w:rsidR="00A82867" w:rsidRPr="00946B38">
          <w:rPr>
            <w:rStyle w:val="ad"/>
            <w:noProof/>
          </w:rPr>
          <w:t xml:space="preserve">4.1 </w:t>
        </w:r>
        <w:r w:rsidR="00A82867" w:rsidRPr="00946B38">
          <w:rPr>
            <w:rStyle w:val="ad"/>
            <w:noProof/>
          </w:rPr>
          <w:t>基金管理人及基金经理情况</w:t>
        </w:r>
        <w:r w:rsidR="00A82867">
          <w:rPr>
            <w:noProof/>
            <w:webHidden/>
          </w:rPr>
          <w:tab/>
        </w:r>
        <w:r w:rsidR="00A82867">
          <w:rPr>
            <w:noProof/>
            <w:webHidden/>
          </w:rPr>
          <w:fldChar w:fldCharType="begin"/>
        </w:r>
        <w:r w:rsidR="00A82867">
          <w:rPr>
            <w:noProof/>
            <w:webHidden/>
          </w:rPr>
          <w:instrText xml:space="preserve"> PAGEREF _Toc192866821 \h </w:instrText>
        </w:r>
        <w:r w:rsidR="00A82867">
          <w:rPr>
            <w:noProof/>
            <w:webHidden/>
          </w:rPr>
        </w:r>
        <w:r w:rsidR="00A82867">
          <w:rPr>
            <w:noProof/>
            <w:webHidden/>
          </w:rPr>
          <w:fldChar w:fldCharType="separate"/>
        </w:r>
        <w:r>
          <w:rPr>
            <w:noProof/>
            <w:webHidden/>
          </w:rPr>
          <w:t>13</w:t>
        </w:r>
        <w:r w:rsidR="00A82867">
          <w:rPr>
            <w:noProof/>
            <w:webHidden/>
          </w:rPr>
          <w:fldChar w:fldCharType="end"/>
        </w:r>
      </w:hyperlink>
    </w:p>
    <w:p w14:paraId="12202FB8" w14:textId="1023D449" w:rsidR="00A82867" w:rsidRDefault="00E42BBF">
      <w:pPr>
        <w:pStyle w:val="24"/>
        <w:ind w:left="420"/>
        <w:rPr>
          <w:rFonts w:asciiTheme="minorHAnsi" w:eastAsiaTheme="minorEastAsia" w:hAnsiTheme="minorHAnsi" w:cstheme="minorBidi"/>
          <w:noProof/>
          <w:kern w:val="2"/>
          <w:szCs w:val="22"/>
        </w:rPr>
      </w:pPr>
      <w:hyperlink w:anchor="_Toc192866822" w:history="1">
        <w:r w:rsidR="00A82867" w:rsidRPr="00946B38">
          <w:rPr>
            <w:rStyle w:val="ad"/>
            <w:noProof/>
          </w:rPr>
          <w:t xml:space="preserve">4.2 </w:t>
        </w:r>
        <w:r w:rsidR="00A82867" w:rsidRPr="00946B38">
          <w:rPr>
            <w:rStyle w:val="ad"/>
            <w:noProof/>
          </w:rPr>
          <w:t>管理人对报告期内本基金运作遵规守信情况的说明</w:t>
        </w:r>
        <w:r w:rsidR="00A82867">
          <w:rPr>
            <w:noProof/>
            <w:webHidden/>
          </w:rPr>
          <w:tab/>
        </w:r>
        <w:r w:rsidR="00A82867">
          <w:rPr>
            <w:noProof/>
            <w:webHidden/>
          </w:rPr>
          <w:fldChar w:fldCharType="begin"/>
        </w:r>
        <w:r w:rsidR="00A82867">
          <w:rPr>
            <w:noProof/>
            <w:webHidden/>
          </w:rPr>
          <w:instrText xml:space="preserve"> PAGEREF _Toc192866822 \h </w:instrText>
        </w:r>
        <w:r w:rsidR="00A82867">
          <w:rPr>
            <w:noProof/>
            <w:webHidden/>
          </w:rPr>
        </w:r>
        <w:r w:rsidR="00A82867">
          <w:rPr>
            <w:noProof/>
            <w:webHidden/>
          </w:rPr>
          <w:fldChar w:fldCharType="separate"/>
        </w:r>
        <w:r>
          <w:rPr>
            <w:noProof/>
            <w:webHidden/>
          </w:rPr>
          <w:t>15</w:t>
        </w:r>
        <w:r w:rsidR="00A82867">
          <w:rPr>
            <w:noProof/>
            <w:webHidden/>
          </w:rPr>
          <w:fldChar w:fldCharType="end"/>
        </w:r>
      </w:hyperlink>
    </w:p>
    <w:p w14:paraId="77D36082" w14:textId="5008FBAD" w:rsidR="00A82867" w:rsidRDefault="00E42BBF">
      <w:pPr>
        <w:pStyle w:val="24"/>
        <w:ind w:left="420"/>
        <w:rPr>
          <w:rFonts w:asciiTheme="minorHAnsi" w:eastAsiaTheme="minorEastAsia" w:hAnsiTheme="minorHAnsi" w:cstheme="minorBidi"/>
          <w:noProof/>
          <w:kern w:val="2"/>
          <w:szCs w:val="22"/>
        </w:rPr>
      </w:pPr>
      <w:hyperlink w:anchor="_Toc192866823" w:history="1">
        <w:r w:rsidR="00A82867" w:rsidRPr="00946B38">
          <w:rPr>
            <w:rStyle w:val="ad"/>
            <w:noProof/>
          </w:rPr>
          <w:t xml:space="preserve">4.3 </w:t>
        </w:r>
        <w:r w:rsidR="00A82867" w:rsidRPr="00946B38">
          <w:rPr>
            <w:rStyle w:val="ad"/>
            <w:noProof/>
          </w:rPr>
          <w:t>管理人对报告期内公平交易情况的专项说明</w:t>
        </w:r>
        <w:r w:rsidR="00A82867">
          <w:rPr>
            <w:noProof/>
            <w:webHidden/>
          </w:rPr>
          <w:tab/>
        </w:r>
        <w:r w:rsidR="00A82867">
          <w:rPr>
            <w:noProof/>
            <w:webHidden/>
          </w:rPr>
          <w:fldChar w:fldCharType="begin"/>
        </w:r>
        <w:r w:rsidR="00A82867">
          <w:rPr>
            <w:noProof/>
            <w:webHidden/>
          </w:rPr>
          <w:instrText xml:space="preserve"> PAGEREF _Toc192866823 \h </w:instrText>
        </w:r>
        <w:r w:rsidR="00A82867">
          <w:rPr>
            <w:noProof/>
            <w:webHidden/>
          </w:rPr>
        </w:r>
        <w:r w:rsidR="00A82867">
          <w:rPr>
            <w:noProof/>
            <w:webHidden/>
          </w:rPr>
          <w:fldChar w:fldCharType="separate"/>
        </w:r>
        <w:r>
          <w:rPr>
            <w:noProof/>
            <w:webHidden/>
          </w:rPr>
          <w:t>15</w:t>
        </w:r>
        <w:r w:rsidR="00A82867">
          <w:rPr>
            <w:noProof/>
            <w:webHidden/>
          </w:rPr>
          <w:fldChar w:fldCharType="end"/>
        </w:r>
      </w:hyperlink>
    </w:p>
    <w:p w14:paraId="032A640D" w14:textId="6C340DE9" w:rsidR="00A82867" w:rsidRDefault="00E42BBF">
      <w:pPr>
        <w:pStyle w:val="24"/>
        <w:ind w:left="420"/>
        <w:rPr>
          <w:rFonts w:asciiTheme="minorHAnsi" w:eastAsiaTheme="minorEastAsia" w:hAnsiTheme="minorHAnsi" w:cstheme="minorBidi"/>
          <w:noProof/>
          <w:kern w:val="2"/>
          <w:szCs w:val="22"/>
        </w:rPr>
      </w:pPr>
      <w:hyperlink w:anchor="_Toc192866824" w:history="1">
        <w:r w:rsidR="00A82867" w:rsidRPr="00946B38">
          <w:rPr>
            <w:rStyle w:val="ad"/>
            <w:noProof/>
          </w:rPr>
          <w:t xml:space="preserve">4.4 </w:t>
        </w:r>
        <w:r w:rsidR="00A82867" w:rsidRPr="00946B38">
          <w:rPr>
            <w:rStyle w:val="ad"/>
            <w:noProof/>
          </w:rPr>
          <w:t>管理人对报告期内基金的投资策略和业绩表现的说明</w:t>
        </w:r>
        <w:r w:rsidR="00A82867">
          <w:rPr>
            <w:noProof/>
            <w:webHidden/>
          </w:rPr>
          <w:tab/>
        </w:r>
        <w:r w:rsidR="00A82867">
          <w:rPr>
            <w:noProof/>
            <w:webHidden/>
          </w:rPr>
          <w:fldChar w:fldCharType="begin"/>
        </w:r>
        <w:r w:rsidR="00A82867">
          <w:rPr>
            <w:noProof/>
            <w:webHidden/>
          </w:rPr>
          <w:instrText xml:space="preserve"> PAGEREF _Toc192866824 \h </w:instrText>
        </w:r>
        <w:r w:rsidR="00A82867">
          <w:rPr>
            <w:noProof/>
            <w:webHidden/>
          </w:rPr>
        </w:r>
        <w:r w:rsidR="00A82867">
          <w:rPr>
            <w:noProof/>
            <w:webHidden/>
          </w:rPr>
          <w:fldChar w:fldCharType="separate"/>
        </w:r>
        <w:r>
          <w:rPr>
            <w:noProof/>
            <w:webHidden/>
          </w:rPr>
          <w:t>16</w:t>
        </w:r>
        <w:r w:rsidR="00A82867">
          <w:rPr>
            <w:noProof/>
            <w:webHidden/>
          </w:rPr>
          <w:fldChar w:fldCharType="end"/>
        </w:r>
      </w:hyperlink>
    </w:p>
    <w:p w14:paraId="0C4CEDEA" w14:textId="1A34552D" w:rsidR="00A82867" w:rsidRDefault="00E42BBF">
      <w:pPr>
        <w:pStyle w:val="24"/>
        <w:ind w:left="420"/>
        <w:rPr>
          <w:rFonts w:asciiTheme="minorHAnsi" w:eastAsiaTheme="minorEastAsia" w:hAnsiTheme="minorHAnsi" w:cstheme="minorBidi"/>
          <w:noProof/>
          <w:kern w:val="2"/>
          <w:szCs w:val="22"/>
        </w:rPr>
      </w:pPr>
      <w:hyperlink w:anchor="_Toc192866825" w:history="1">
        <w:r w:rsidR="00A82867" w:rsidRPr="00946B38">
          <w:rPr>
            <w:rStyle w:val="ad"/>
            <w:noProof/>
          </w:rPr>
          <w:t xml:space="preserve">4.5 </w:t>
        </w:r>
        <w:r w:rsidR="00A82867" w:rsidRPr="00946B38">
          <w:rPr>
            <w:rStyle w:val="ad"/>
            <w:noProof/>
          </w:rPr>
          <w:t>管理人对宏观经济、证券市场及行业走势的简要展望</w:t>
        </w:r>
        <w:r w:rsidR="00A82867">
          <w:rPr>
            <w:noProof/>
            <w:webHidden/>
          </w:rPr>
          <w:tab/>
        </w:r>
        <w:r w:rsidR="00A82867">
          <w:rPr>
            <w:noProof/>
            <w:webHidden/>
          </w:rPr>
          <w:fldChar w:fldCharType="begin"/>
        </w:r>
        <w:r w:rsidR="00A82867">
          <w:rPr>
            <w:noProof/>
            <w:webHidden/>
          </w:rPr>
          <w:instrText xml:space="preserve"> PAGEREF _Toc192866825 \h </w:instrText>
        </w:r>
        <w:r w:rsidR="00A82867">
          <w:rPr>
            <w:noProof/>
            <w:webHidden/>
          </w:rPr>
        </w:r>
        <w:r w:rsidR="00A82867">
          <w:rPr>
            <w:noProof/>
            <w:webHidden/>
          </w:rPr>
          <w:fldChar w:fldCharType="separate"/>
        </w:r>
        <w:r>
          <w:rPr>
            <w:noProof/>
            <w:webHidden/>
          </w:rPr>
          <w:t>17</w:t>
        </w:r>
        <w:r w:rsidR="00A82867">
          <w:rPr>
            <w:noProof/>
            <w:webHidden/>
          </w:rPr>
          <w:fldChar w:fldCharType="end"/>
        </w:r>
      </w:hyperlink>
    </w:p>
    <w:p w14:paraId="7E4FDD68" w14:textId="29F0E4D4" w:rsidR="00A82867" w:rsidRDefault="00E42BBF">
      <w:pPr>
        <w:pStyle w:val="24"/>
        <w:ind w:left="420"/>
        <w:rPr>
          <w:rFonts w:asciiTheme="minorHAnsi" w:eastAsiaTheme="minorEastAsia" w:hAnsiTheme="minorHAnsi" w:cstheme="minorBidi"/>
          <w:noProof/>
          <w:kern w:val="2"/>
          <w:szCs w:val="22"/>
        </w:rPr>
      </w:pPr>
      <w:hyperlink w:anchor="_Toc192866826" w:history="1">
        <w:r w:rsidR="00A82867" w:rsidRPr="00946B38">
          <w:rPr>
            <w:rStyle w:val="ad"/>
            <w:noProof/>
          </w:rPr>
          <w:t xml:space="preserve">4.6 </w:t>
        </w:r>
        <w:r w:rsidR="00A82867" w:rsidRPr="00946B38">
          <w:rPr>
            <w:rStyle w:val="ad"/>
            <w:noProof/>
          </w:rPr>
          <w:t>管理人内部有关本基金的监察稽核工作情况</w:t>
        </w:r>
        <w:r w:rsidR="00A82867">
          <w:rPr>
            <w:noProof/>
            <w:webHidden/>
          </w:rPr>
          <w:tab/>
        </w:r>
        <w:r w:rsidR="00A82867">
          <w:rPr>
            <w:noProof/>
            <w:webHidden/>
          </w:rPr>
          <w:fldChar w:fldCharType="begin"/>
        </w:r>
        <w:r w:rsidR="00A82867">
          <w:rPr>
            <w:noProof/>
            <w:webHidden/>
          </w:rPr>
          <w:instrText xml:space="preserve"> PAGEREF _Toc192866826 \h </w:instrText>
        </w:r>
        <w:r w:rsidR="00A82867">
          <w:rPr>
            <w:noProof/>
            <w:webHidden/>
          </w:rPr>
        </w:r>
        <w:r w:rsidR="00A82867">
          <w:rPr>
            <w:noProof/>
            <w:webHidden/>
          </w:rPr>
          <w:fldChar w:fldCharType="separate"/>
        </w:r>
        <w:r>
          <w:rPr>
            <w:noProof/>
            <w:webHidden/>
          </w:rPr>
          <w:t>17</w:t>
        </w:r>
        <w:r w:rsidR="00A82867">
          <w:rPr>
            <w:noProof/>
            <w:webHidden/>
          </w:rPr>
          <w:fldChar w:fldCharType="end"/>
        </w:r>
      </w:hyperlink>
    </w:p>
    <w:p w14:paraId="58EDE6D7" w14:textId="08F59D12" w:rsidR="00A82867" w:rsidRDefault="00E42BBF">
      <w:pPr>
        <w:pStyle w:val="24"/>
        <w:ind w:left="420"/>
        <w:rPr>
          <w:rFonts w:asciiTheme="minorHAnsi" w:eastAsiaTheme="minorEastAsia" w:hAnsiTheme="minorHAnsi" w:cstheme="minorBidi"/>
          <w:noProof/>
          <w:kern w:val="2"/>
          <w:szCs w:val="22"/>
        </w:rPr>
      </w:pPr>
      <w:hyperlink w:anchor="_Toc192866827" w:history="1">
        <w:r w:rsidR="00A82867" w:rsidRPr="00946B38">
          <w:rPr>
            <w:rStyle w:val="ad"/>
            <w:noProof/>
          </w:rPr>
          <w:t xml:space="preserve">4.7 </w:t>
        </w:r>
        <w:r w:rsidR="00A82867" w:rsidRPr="00946B38">
          <w:rPr>
            <w:rStyle w:val="ad"/>
            <w:noProof/>
          </w:rPr>
          <w:t>管理人对报告期内基金估值程序等事项的说明</w:t>
        </w:r>
        <w:r w:rsidR="00A82867">
          <w:rPr>
            <w:noProof/>
            <w:webHidden/>
          </w:rPr>
          <w:tab/>
        </w:r>
        <w:r w:rsidR="00A82867">
          <w:rPr>
            <w:noProof/>
            <w:webHidden/>
          </w:rPr>
          <w:fldChar w:fldCharType="begin"/>
        </w:r>
        <w:r w:rsidR="00A82867">
          <w:rPr>
            <w:noProof/>
            <w:webHidden/>
          </w:rPr>
          <w:instrText xml:space="preserve"> PAGEREF _Toc192866827 \h </w:instrText>
        </w:r>
        <w:r w:rsidR="00A82867">
          <w:rPr>
            <w:noProof/>
            <w:webHidden/>
          </w:rPr>
        </w:r>
        <w:r w:rsidR="00A82867">
          <w:rPr>
            <w:noProof/>
            <w:webHidden/>
          </w:rPr>
          <w:fldChar w:fldCharType="separate"/>
        </w:r>
        <w:r>
          <w:rPr>
            <w:noProof/>
            <w:webHidden/>
          </w:rPr>
          <w:t>18</w:t>
        </w:r>
        <w:r w:rsidR="00A82867">
          <w:rPr>
            <w:noProof/>
            <w:webHidden/>
          </w:rPr>
          <w:fldChar w:fldCharType="end"/>
        </w:r>
      </w:hyperlink>
    </w:p>
    <w:p w14:paraId="39BDB1C7" w14:textId="4BEC881B" w:rsidR="00A82867" w:rsidRDefault="00E42BBF">
      <w:pPr>
        <w:pStyle w:val="24"/>
        <w:ind w:left="420"/>
        <w:rPr>
          <w:rFonts w:asciiTheme="minorHAnsi" w:eastAsiaTheme="minorEastAsia" w:hAnsiTheme="minorHAnsi" w:cstheme="minorBidi"/>
          <w:noProof/>
          <w:kern w:val="2"/>
          <w:szCs w:val="22"/>
        </w:rPr>
      </w:pPr>
      <w:hyperlink w:anchor="_Toc192866828" w:history="1">
        <w:r w:rsidR="00A82867" w:rsidRPr="00946B38">
          <w:rPr>
            <w:rStyle w:val="ad"/>
            <w:noProof/>
          </w:rPr>
          <w:t>4.8</w:t>
        </w:r>
        <w:r w:rsidR="00A82867" w:rsidRPr="00946B38">
          <w:rPr>
            <w:rStyle w:val="ad"/>
            <w:noProof/>
          </w:rPr>
          <w:t>管理人对报告期内基金利润分配情况的说明</w:t>
        </w:r>
        <w:r w:rsidR="00A82867">
          <w:rPr>
            <w:noProof/>
            <w:webHidden/>
          </w:rPr>
          <w:tab/>
        </w:r>
        <w:r w:rsidR="00A82867">
          <w:rPr>
            <w:noProof/>
            <w:webHidden/>
          </w:rPr>
          <w:fldChar w:fldCharType="begin"/>
        </w:r>
        <w:r w:rsidR="00A82867">
          <w:rPr>
            <w:noProof/>
            <w:webHidden/>
          </w:rPr>
          <w:instrText xml:space="preserve"> PAGEREF _Toc192866828 \h </w:instrText>
        </w:r>
        <w:r w:rsidR="00A82867">
          <w:rPr>
            <w:noProof/>
            <w:webHidden/>
          </w:rPr>
        </w:r>
        <w:r w:rsidR="00A82867">
          <w:rPr>
            <w:noProof/>
            <w:webHidden/>
          </w:rPr>
          <w:fldChar w:fldCharType="separate"/>
        </w:r>
        <w:r>
          <w:rPr>
            <w:noProof/>
            <w:webHidden/>
          </w:rPr>
          <w:t>18</w:t>
        </w:r>
        <w:r w:rsidR="00A82867">
          <w:rPr>
            <w:noProof/>
            <w:webHidden/>
          </w:rPr>
          <w:fldChar w:fldCharType="end"/>
        </w:r>
      </w:hyperlink>
    </w:p>
    <w:p w14:paraId="3D59F9CF" w14:textId="40CE0EA5" w:rsidR="00A82867" w:rsidRDefault="00E42BBF">
      <w:pPr>
        <w:pStyle w:val="12"/>
        <w:rPr>
          <w:rFonts w:asciiTheme="minorHAnsi" w:eastAsiaTheme="minorEastAsia" w:hAnsiTheme="minorHAnsi" w:cstheme="minorBidi"/>
          <w:noProof/>
          <w:szCs w:val="22"/>
        </w:rPr>
      </w:pPr>
      <w:hyperlink w:anchor="_Toc192866829" w:history="1">
        <w:r w:rsidR="00A82867" w:rsidRPr="00946B38">
          <w:rPr>
            <w:rStyle w:val="ad"/>
            <w:b/>
            <w:bCs/>
            <w:noProof/>
          </w:rPr>
          <w:t xml:space="preserve">§5  </w:t>
        </w:r>
        <w:r w:rsidR="00A82867" w:rsidRPr="00946B38">
          <w:rPr>
            <w:rStyle w:val="ad"/>
            <w:b/>
            <w:bCs/>
            <w:noProof/>
          </w:rPr>
          <w:t>托管人报告</w:t>
        </w:r>
        <w:r w:rsidR="00A82867">
          <w:rPr>
            <w:noProof/>
            <w:webHidden/>
          </w:rPr>
          <w:tab/>
        </w:r>
        <w:r w:rsidR="00A82867">
          <w:rPr>
            <w:noProof/>
            <w:webHidden/>
          </w:rPr>
          <w:fldChar w:fldCharType="begin"/>
        </w:r>
        <w:r w:rsidR="00A82867">
          <w:rPr>
            <w:noProof/>
            <w:webHidden/>
          </w:rPr>
          <w:instrText xml:space="preserve"> PAGEREF _Toc192866829 \h </w:instrText>
        </w:r>
        <w:r w:rsidR="00A82867">
          <w:rPr>
            <w:noProof/>
            <w:webHidden/>
          </w:rPr>
        </w:r>
        <w:r w:rsidR="00A82867">
          <w:rPr>
            <w:noProof/>
            <w:webHidden/>
          </w:rPr>
          <w:fldChar w:fldCharType="separate"/>
        </w:r>
        <w:r>
          <w:rPr>
            <w:noProof/>
            <w:webHidden/>
          </w:rPr>
          <w:t>18</w:t>
        </w:r>
        <w:r w:rsidR="00A82867">
          <w:rPr>
            <w:noProof/>
            <w:webHidden/>
          </w:rPr>
          <w:fldChar w:fldCharType="end"/>
        </w:r>
      </w:hyperlink>
    </w:p>
    <w:p w14:paraId="3FD13DDC" w14:textId="24B5FBF7" w:rsidR="00A82867" w:rsidRDefault="00E42BBF">
      <w:pPr>
        <w:pStyle w:val="24"/>
        <w:ind w:left="420"/>
        <w:rPr>
          <w:rFonts w:asciiTheme="minorHAnsi" w:eastAsiaTheme="minorEastAsia" w:hAnsiTheme="minorHAnsi" w:cstheme="minorBidi"/>
          <w:noProof/>
          <w:kern w:val="2"/>
          <w:szCs w:val="22"/>
        </w:rPr>
      </w:pPr>
      <w:hyperlink w:anchor="_Toc192866830" w:history="1">
        <w:r w:rsidR="00A82867" w:rsidRPr="00946B38">
          <w:rPr>
            <w:rStyle w:val="ad"/>
            <w:noProof/>
          </w:rPr>
          <w:t xml:space="preserve">5.1 </w:t>
        </w:r>
        <w:r w:rsidR="00A82867" w:rsidRPr="00946B38">
          <w:rPr>
            <w:rStyle w:val="ad"/>
            <w:noProof/>
          </w:rPr>
          <w:t>报告期内本基金托管人遵规守信情况声明</w:t>
        </w:r>
        <w:r w:rsidR="00A82867">
          <w:rPr>
            <w:noProof/>
            <w:webHidden/>
          </w:rPr>
          <w:tab/>
        </w:r>
        <w:r w:rsidR="00A82867">
          <w:rPr>
            <w:noProof/>
            <w:webHidden/>
          </w:rPr>
          <w:fldChar w:fldCharType="begin"/>
        </w:r>
        <w:r w:rsidR="00A82867">
          <w:rPr>
            <w:noProof/>
            <w:webHidden/>
          </w:rPr>
          <w:instrText xml:space="preserve"> PAGEREF _Toc192866830 \h </w:instrText>
        </w:r>
        <w:r w:rsidR="00A82867">
          <w:rPr>
            <w:noProof/>
            <w:webHidden/>
          </w:rPr>
        </w:r>
        <w:r w:rsidR="00A82867">
          <w:rPr>
            <w:noProof/>
            <w:webHidden/>
          </w:rPr>
          <w:fldChar w:fldCharType="separate"/>
        </w:r>
        <w:r>
          <w:rPr>
            <w:noProof/>
            <w:webHidden/>
          </w:rPr>
          <w:t>18</w:t>
        </w:r>
        <w:r w:rsidR="00A82867">
          <w:rPr>
            <w:noProof/>
            <w:webHidden/>
          </w:rPr>
          <w:fldChar w:fldCharType="end"/>
        </w:r>
      </w:hyperlink>
    </w:p>
    <w:p w14:paraId="593EFB95" w14:textId="2711A7A6" w:rsidR="00A82867" w:rsidRDefault="00E42BBF">
      <w:pPr>
        <w:pStyle w:val="24"/>
        <w:ind w:left="420"/>
        <w:rPr>
          <w:rFonts w:asciiTheme="minorHAnsi" w:eastAsiaTheme="minorEastAsia" w:hAnsiTheme="minorHAnsi" w:cstheme="minorBidi"/>
          <w:noProof/>
          <w:kern w:val="2"/>
          <w:szCs w:val="22"/>
        </w:rPr>
      </w:pPr>
      <w:hyperlink w:anchor="_Toc192866831" w:history="1">
        <w:r w:rsidR="00A82867" w:rsidRPr="00946B38">
          <w:rPr>
            <w:rStyle w:val="ad"/>
            <w:noProof/>
          </w:rPr>
          <w:t xml:space="preserve">5.2 </w:t>
        </w:r>
        <w:r w:rsidR="00A82867" w:rsidRPr="00946B38">
          <w:rPr>
            <w:rStyle w:val="ad"/>
            <w:noProof/>
          </w:rPr>
          <w:t>托管人对报告期内本基金投资运作遵规守信、净值计算、利润分配等情况的说明</w:t>
        </w:r>
        <w:r w:rsidR="00A82867">
          <w:rPr>
            <w:noProof/>
            <w:webHidden/>
          </w:rPr>
          <w:tab/>
        </w:r>
        <w:r w:rsidR="00A82867">
          <w:rPr>
            <w:noProof/>
            <w:webHidden/>
          </w:rPr>
          <w:fldChar w:fldCharType="begin"/>
        </w:r>
        <w:r w:rsidR="00A82867">
          <w:rPr>
            <w:noProof/>
            <w:webHidden/>
          </w:rPr>
          <w:instrText xml:space="preserve"> PAGEREF _Toc192866831 \h </w:instrText>
        </w:r>
        <w:r w:rsidR="00A82867">
          <w:rPr>
            <w:noProof/>
            <w:webHidden/>
          </w:rPr>
        </w:r>
        <w:r w:rsidR="00A82867">
          <w:rPr>
            <w:noProof/>
            <w:webHidden/>
          </w:rPr>
          <w:fldChar w:fldCharType="separate"/>
        </w:r>
        <w:r>
          <w:rPr>
            <w:noProof/>
            <w:webHidden/>
          </w:rPr>
          <w:t>18</w:t>
        </w:r>
        <w:r w:rsidR="00A82867">
          <w:rPr>
            <w:noProof/>
            <w:webHidden/>
          </w:rPr>
          <w:fldChar w:fldCharType="end"/>
        </w:r>
      </w:hyperlink>
    </w:p>
    <w:p w14:paraId="60467B16" w14:textId="549C85BA" w:rsidR="00A82867" w:rsidRDefault="00E42BBF">
      <w:pPr>
        <w:pStyle w:val="24"/>
        <w:ind w:left="420"/>
        <w:rPr>
          <w:rFonts w:asciiTheme="minorHAnsi" w:eastAsiaTheme="minorEastAsia" w:hAnsiTheme="minorHAnsi" w:cstheme="minorBidi"/>
          <w:noProof/>
          <w:kern w:val="2"/>
          <w:szCs w:val="22"/>
        </w:rPr>
      </w:pPr>
      <w:hyperlink w:anchor="_Toc192866832" w:history="1">
        <w:r w:rsidR="00A82867" w:rsidRPr="00946B38">
          <w:rPr>
            <w:rStyle w:val="ad"/>
            <w:noProof/>
          </w:rPr>
          <w:t xml:space="preserve">5.3 </w:t>
        </w:r>
        <w:r w:rsidR="00A82867" w:rsidRPr="00946B38">
          <w:rPr>
            <w:rStyle w:val="ad"/>
            <w:noProof/>
          </w:rPr>
          <w:t>托管人对本年度报告中财务信息等内容的真实、准确和完整发表意见</w:t>
        </w:r>
        <w:r w:rsidR="00A82867">
          <w:rPr>
            <w:noProof/>
            <w:webHidden/>
          </w:rPr>
          <w:tab/>
        </w:r>
        <w:r w:rsidR="00A82867">
          <w:rPr>
            <w:noProof/>
            <w:webHidden/>
          </w:rPr>
          <w:fldChar w:fldCharType="begin"/>
        </w:r>
        <w:r w:rsidR="00A82867">
          <w:rPr>
            <w:noProof/>
            <w:webHidden/>
          </w:rPr>
          <w:instrText xml:space="preserve"> PAGEREF _Toc192866832 \h </w:instrText>
        </w:r>
        <w:r w:rsidR="00A82867">
          <w:rPr>
            <w:noProof/>
            <w:webHidden/>
          </w:rPr>
        </w:r>
        <w:r w:rsidR="00A82867">
          <w:rPr>
            <w:noProof/>
            <w:webHidden/>
          </w:rPr>
          <w:fldChar w:fldCharType="separate"/>
        </w:r>
        <w:r>
          <w:rPr>
            <w:noProof/>
            <w:webHidden/>
          </w:rPr>
          <w:t>18</w:t>
        </w:r>
        <w:r w:rsidR="00A82867">
          <w:rPr>
            <w:noProof/>
            <w:webHidden/>
          </w:rPr>
          <w:fldChar w:fldCharType="end"/>
        </w:r>
      </w:hyperlink>
    </w:p>
    <w:p w14:paraId="0AECF3C8" w14:textId="2E295DC4" w:rsidR="00A82867" w:rsidRDefault="00E42BBF">
      <w:pPr>
        <w:pStyle w:val="12"/>
        <w:rPr>
          <w:rFonts w:asciiTheme="minorHAnsi" w:eastAsiaTheme="minorEastAsia" w:hAnsiTheme="minorHAnsi" w:cstheme="minorBidi"/>
          <w:noProof/>
          <w:szCs w:val="22"/>
        </w:rPr>
      </w:pPr>
      <w:hyperlink w:anchor="_Toc192866833" w:history="1">
        <w:r w:rsidR="00A82867" w:rsidRPr="00946B38">
          <w:rPr>
            <w:rStyle w:val="ad"/>
            <w:b/>
            <w:bCs/>
            <w:noProof/>
          </w:rPr>
          <w:t xml:space="preserve">§6 </w:t>
        </w:r>
        <w:r w:rsidR="00A82867" w:rsidRPr="00946B38">
          <w:rPr>
            <w:rStyle w:val="ad"/>
            <w:b/>
            <w:bCs/>
            <w:noProof/>
          </w:rPr>
          <w:t>审计报告</w:t>
        </w:r>
        <w:r w:rsidR="00A82867">
          <w:rPr>
            <w:noProof/>
            <w:webHidden/>
          </w:rPr>
          <w:tab/>
        </w:r>
        <w:r w:rsidR="00A82867">
          <w:rPr>
            <w:noProof/>
            <w:webHidden/>
          </w:rPr>
          <w:fldChar w:fldCharType="begin"/>
        </w:r>
        <w:r w:rsidR="00A82867">
          <w:rPr>
            <w:noProof/>
            <w:webHidden/>
          </w:rPr>
          <w:instrText xml:space="preserve"> PAGEREF _Toc192866833 \h </w:instrText>
        </w:r>
        <w:r w:rsidR="00A82867">
          <w:rPr>
            <w:noProof/>
            <w:webHidden/>
          </w:rPr>
        </w:r>
        <w:r w:rsidR="00A82867">
          <w:rPr>
            <w:noProof/>
            <w:webHidden/>
          </w:rPr>
          <w:fldChar w:fldCharType="separate"/>
        </w:r>
        <w:r>
          <w:rPr>
            <w:noProof/>
            <w:webHidden/>
          </w:rPr>
          <w:t>19</w:t>
        </w:r>
        <w:r w:rsidR="00A82867">
          <w:rPr>
            <w:noProof/>
            <w:webHidden/>
          </w:rPr>
          <w:fldChar w:fldCharType="end"/>
        </w:r>
      </w:hyperlink>
    </w:p>
    <w:p w14:paraId="3F50EBA4" w14:textId="57CD8EB8" w:rsidR="00A82867" w:rsidRDefault="00E42BBF">
      <w:pPr>
        <w:pStyle w:val="24"/>
        <w:ind w:left="420"/>
        <w:rPr>
          <w:rFonts w:asciiTheme="minorHAnsi" w:eastAsiaTheme="minorEastAsia" w:hAnsiTheme="minorHAnsi" w:cstheme="minorBidi"/>
          <w:noProof/>
          <w:kern w:val="2"/>
          <w:szCs w:val="22"/>
        </w:rPr>
      </w:pPr>
      <w:hyperlink w:anchor="_Toc192866834" w:history="1">
        <w:r w:rsidR="00A82867" w:rsidRPr="00946B38">
          <w:rPr>
            <w:rStyle w:val="ad"/>
            <w:noProof/>
          </w:rPr>
          <w:t>6.1</w:t>
        </w:r>
        <w:r w:rsidR="00A82867" w:rsidRPr="00946B38">
          <w:rPr>
            <w:rStyle w:val="ad"/>
            <w:noProof/>
          </w:rPr>
          <w:t>审计意见</w:t>
        </w:r>
        <w:r w:rsidR="00A82867">
          <w:rPr>
            <w:noProof/>
            <w:webHidden/>
          </w:rPr>
          <w:tab/>
        </w:r>
        <w:r w:rsidR="00A82867">
          <w:rPr>
            <w:noProof/>
            <w:webHidden/>
          </w:rPr>
          <w:fldChar w:fldCharType="begin"/>
        </w:r>
        <w:r w:rsidR="00A82867">
          <w:rPr>
            <w:noProof/>
            <w:webHidden/>
          </w:rPr>
          <w:instrText xml:space="preserve"> PAGEREF _Toc192866834 \h </w:instrText>
        </w:r>
        <w:r w:rsidR="00A82867">
          <w:rPr>
            <w:noProof/>
            <w:webHidden/>
          </w:rPr>
        </w:r>
        <w:r w:rsidR="00A82867">
          <w:rPr>
            <w:noProof/>
            <w:webHidden/>
          </w:rPr>
          <w:fldChar w:fldCharType="separate"/>
        </w:r>
        <w:r>
          <w:rPr>
            <w:noProof/>
            <w:webHidden/>
          </w:rPr>
          <w:t>19</w:t>
        </w:r>
        <w:r w:rsidR="00A82867">
          <w:rPr>
            <w:noProof/>
            <w:webHidden/>
          </w:rPr>
          <w:fldChar w:fldCharType="end"/>
        </w:r>
      </w:hyperlink>
    </w:p>
    <w:p w14:paraId="1E6CBDF5" w14:textId="0D5B7F54" w:rsidR="00A82867" w:rsidRDefault="00E42BBF">
      <w:pPr>
        <w:pStyle w:val="24"/>
        <w:ind w:left="420"/>
        <w:rPr>
          <w:rFonts w:asciiTheme="minorHAnsi" w:eastAsiaTheme="minorEastAsia" w:hAnsiTheme="minorHAnsi" w:cstheme="minorBidi"/>
          <w:noProof/>
          <w:kern w:val="2"/>
          <w:szCs w:val="22"/>
        </w:rPr>
      </w:pPr>
      <w:hyperlink w:anchor="_Toc192866835" w:history="1">
        <w:r w:rsidR="00A82867" w:rsidRPr="00946B38">
          <w:rPr>
            <w:rStyle w:val="ad"/>
            <w:noProof/>
          </w:rPr>
          <w:t>6.2</w:t>
        </w:r>
        <w:r w:rsidR="00A82867" w:rsidRPr="00946B38">
          <w:rPr>
            <w:rStyle w:val="ad"/>
            <w:noProof/>
          </w:rPr>
          <w:t>形成审计意见的基础</w:t>
        </w:r>
        <w:r w:rsidR="00A82867">
          <w:rPr>
            <w:noProof/>
            <w:webHidden/>
          </w:rPr>
          <w:tab/>
        </w:r>
        <w:r w:rsidR="00A82867">
          <w:rPr>
            <w:noProof/>
            <w:webHidden/>
          </w:rPr>
          <w:fldChar w:fldCharType="begin"/>
        </w:r>
        <w:r w:rsidR="00A82867">
          <w:rPr>
            <w:noProof/>
            <w:webHidden/>
          </w:rPr>
          <w:instrText xml:space="preserve"> PAGEREF _Toc192866835 \h </w:instrText>
        </w:r>
        <w:r w:rsidR="00A82867">
          <w:rPr>
            <w:noProof/>
            <w:webHidden/>
          </w:rPr>
        </w:r>
        <w:r w:rsidR="00A82867">
          <w:rPr>
            <w:noProof/>
            <w:webHidden/>
          </w:rPr>
          <w:fldChar w:fldCharType="separate"/>
        </w:r>
        <w:r>
          <w:rPr>
            <w:noProof/>
            <w:webHidden/>
          </w:rPr>
          <w:t>19</w:t>
        </w:r>
        <w:r w:rsidR="00A82867">
          <w:rPr>
            <w:noProof/>
            <w:webHidden/>
          </w:rPr>
          <w:fldChar w:fldCharType="end"/>
        </w:r>
      </w:hyperlink>
    </w:p>
    <w:p w14:paraId="4CC02F81" w14:textId="1857BD81" w:rsidR="00A82867" w:rsidRDefault="00E42BBF">
      <w:pPr>
        <w:pStyle w:val="24"/>
        <w:ind w:left="420"/>
        <w:rPr>
          <w:rFonts w:asciiTheme="minorHAnsi" w:eastAsiaTheme="minorEastAsia" w:hAnsiTheme="minorHAnsi" w:cstheme="minorBidi"/>
          <w:noProof/>
          <w:kern w:val="2"/>
          <w:szCs w:val="22"/>
        </w:rPr>
      </w:pPr>
      <w:hyperlink w:anchor="_Toc192866836" w:history="1">
        <w:r w:rsidR="00A82867" w:rsidRPr="00946B38">
          <w:rPr>
            <w:rStyle w:val="ad"/>
            <w:noProof/>
          </w:rPr>
          <w:t>6.3</w:t>
        </w:r>
        <w:r w:rsidR="00A82867" w:rsidRPr="00946B38">
          <w:rPr>
            <w:rStyle w:val="ad"/>
            <w:noProof/>
          </w:rPr>
          <w:t>其他信息</w:t>
        </w:r>
        <w:r w:rsidR="00A82867">
          <w:rPr>
            <w:noProof/>
            <w:webHidden/>
          </w:rPr>
          <w:tab/>
        </w:r>
        <w:r w:rsidR="00A82867">
          <w:rPr>
            <w:noProof/>
            <w:webHidden/>
          </w:rPr>
          <w:fldChar w:fldCharType="begin"/>
        </w:r>
        <w:r w:rsidR="00A82867">
          <w:rPr>
            <w:noProof/>
            <w:webHidden/>
          </w:rPr>
          <w:instrText xml:space="preserve"> PAGEREF _Toc192866836 \h </w:instrText>
        </w:r>
        <w:r w:rsidR="00A82867">
          <w:rPr>
            <w:noProof/>
            <w:webHidden/>
          </w:rPr>
        </w:r>
        <w:r w:rsidR="00A82867">
          <w:rPr>
            <w:noProof/>
            <w:webHidden/>
          </w:rPr>
          <w:fldChar w:fldCharType="separate"/>
        </w:r>
        <w:r>
          <w:rPr>
            <w:noProof/>
            <w:webHidden/>
          </w:rPr>
          <w:t>19</w:t>
        </w:r>
        <w:r w:rsidR="00A82867">
          <w:rPr>
            <w:noProof/>
            <w:webHidden/>
          </w:rPr>
          <w:fldChar w:fldCharType="end"/>
        </w:r>
      </w:hyperlink>
    </w:p>
    <w:p w14:paraId="03EB36FE" w14:textId="4A284488" w:rsidR="00A82867" w:rsidRDefault="00E42BBF">
      <w:pPr>
        <w:pStyle w:val="24"/>
        <w:ind w:left="420"/>
        <w:rPr>
          <w:rFonts w:asciiTheme="minorHAnsi" w:eastAsiaTheme="minorEastAsia" w:hAnsiTheme="minorHAnsi" w:cstheme="minorBidi"/>
          <w:noProof/>
          <w:kern w:val="2"/>
          <w:szCs w:val="22"/>
        </w:rPr>
      </w:pPr>
      <w:hyperlink w:anchor="_Toc192866837" w:history="1">
        <w:r w:rsidR="00A82867" w:rsidRPr="00946B38">
          <w:rPr>
            <w:rStyle w:val="ad"/>
            <w:noProof/>
          </w:rPr>
          <w:t>6.4</w:t>
        </w:r>
        <w:r w:rsidR="00A82867" w:rsidRPr="00946B38">
          <w:rPr>
            <w:rStyle w:val="ad"/>
            <w:noProof/>
          </w:rPr>
          <w:t>管理层和治理层对财务报表的责任</w:t>
        </w:r>
        <w:r w:rsidR="00A82867">
          <w:rPr>
            <w:noProof/>
            <w:webHidden/>
          </w:rPr>
          <w:tab/>
        </w:r>
        <w:r w:rsidR="00A82867">
          <w:rPr>
            <w:noProof/>
            <w:webHidden/>
          </w:rPr>
          <w:fldChar w:fldCharType="begin"/>
        </w:r>
        <w:r w:rsidR="00A82867">
          <w:rPr>
            <w:noProof/>
            <w:webHidden/>
          </w:rPr>
          <w:instrText xml:space="preserve"> PAGEREF _Toc192866837 \h </w:instrText>
        </w:r>
        <w:r w:rsidR="00A82867">
          <w:rPr>
            <w:noProof/>
            <w:webHidden/>
          </w:rPr>
        </w:r>
        <w:r w:rsidR="00A82867">
          <w:rPr>
            <w:noProof/>
            <w:webHidden/>
          </w:rPr>
          <w:fldChar w:fldCharType="separate"/>
        </w:r>
        <w:r>
          <w:rPr>
            <w:noProof/>
            <w:webHidden/>
          </w:rPr>
          <w:t>20</w:t>
        </w:r>
        <w:r w:rsidR="00A82867">
          <w:rPr>
            <w:noProof/>
            <w:webHidden/>
          </w:rPr>
          <w:fldChar w:fldCharType="end"/>
        </w:r>
      </w:hyperlink>
    </w:p>
    <w:p w14:paraId="71A95A8E" w14:textId="5F1BD233" w:rsidR="00A82867" w:rsidRDefault="00E42BBF">
      <w:pPr>
        <w:pStyle w:val="24"/>
        <w:ind w:left="420"/>
        <w:rPr>
          <w:rFonts w:asciiTheme="minorHAnsi" w:eastAsiaTheme="minorEastAsia" w:hAnsiTheme="minorHAnsi" w:cstheme="minorBidi"/>
          <w:noProof/>
          <w:kern w:val="2"/>
          <w:szCs w:val="22"/>
        </w:rPr>
      </w:pPr>
      <w:hyperlink w:anchor="_Toc192866838" w:history="1">
        <w:r w:rsidR="00A82867" w:rsidRPr="00946B38">
          <w:rPr>
            <w:rStyle w:val="ad"/>
            <w:noProof/>
          </w:rPr>
          <w:t>6.5</w:t>
        </w:r>
        <w:r w:rsidR="00A82867" w:rsidRPr="00946B38">
          <w:rPr>
            <w:rStyle w:val="ad"/>
            <w:noProof/>
          </w:rPr>
          <w:t>注册会计师对财务报表审计的责任</w:t>
        </w:r>
        <w:r w:rsidR="00A82867">
          <w:rPr>
            <w:noProof/>
            <w:webHidden/>
          </w:rPr>
          <w:tab/>
        </w:r>
        <w:r w:rsidR="00A82867">
          <w:rPr>
            <w:noProof/>
            <w:webHidden/>
          </w:rPr>
          <w:fldChar w:fldCharType="begin"/>
        </w:r>
        <w:r w:rsidR="00A82867">
          <w:rPr>
            <w:noProof/>
            <w:webHidden/>
          </w:rPr>
          <w:instrText xml:space="preserve"> PAGEREF _Toc192866838 \h </w:instrText>
        </w:r>
        <w:r w:rsidR="00A82867">
          <w:rPr>
            <w:noProof/>
            <w:webHidden/>
          </w:rPr>
        </w:r>
        <w:r w:rsidR="00A82867">
          <w:rPr>
            <w:noProof/>
            <w:webHidden/>
          </w:rPr>
          <w:fldChar w:fldCharType="separate"/>
        </w:r>
        <w:r>
          <w:rPr>
            <w:noProof/>
            <w:webHidden/>
          </w:rPr>
          <w:t>20</w:t>
        </w:r>
        <w:r w:rsidR="00A82867">
          <w:rPr>
            <w:noProof/>
            <w:webHidden/>
          </w:rPr>
          <w:fldChar w:fldCharType="end"/>
        </w:r>
      </w:hyperlink>
    </w:p>
    <w:p w14:paraId="0903E0D7" w14:textId="53F9B8F1" w:rsidR="00A82867" w:rsidRDefault="00E42BBF">
      <w:pPr>
        <w:pStyle w:val="12"/>
        <w:rPr>
          <w:rFonts w:asciiTheme="minorHAnsi" w:eastAsiaTheme="minorEastAsia" w:hAnsiTheme="minorHAnsi" w:cstheme="minorBidi"/>
          <w:noProof/>
          <w:szCs w:val="22"/>
        </w:rPr>
      </w:pPr>
      <w:hyperlink w:anchor="_Toc192866839" w:history="1">
        <w:r w:rsidR="00A82867" w:rsidRPr="00946B38">
          <w:rPr>
            <w:rStyle w:val="ad"/>
            <w:b/>
            <w:bCs/>
            <w:noProof/>
          </w:rPr>
          <w:t>§7</w:t>
        </w:r>
        <w:r w:rsidR="00A82867" w:rsidRPr="00946B38">
          <w:rPr>
            <w:rStyle w:val="ad"/>
            <w:b/>
            <w:bCs/>
            <w:noProof/>
          </w:rPr>
          <w:t>年度财务报表</w:t>
        </w:r>
        <w:r w:rsidR="00A82867">
          <w:rPr>
            <w:noProof/>
            <w:webHidden/>
          </w:rPr>
          <w:tab/>
        </w:r>
        <w:r w:rsidR="00A82867">
          <w:rPr>
            <w:noProof/>
            <w:webHidden/>
          </w:rPr>
          <w:fldChar w:fldCharType="begin"/>
        </w:r>
        <w:r w:rsidR="00A82867">
          <w:rPr>
            <w:noProof/>
            <w:webHidden/>
          </w:rPr>
          <w:instrText xml:space="preserve"> PAGEREF _Toc192866839 \h </w:instrText>
        </w:r>
        <w:r w:rsidR="00A82867">
          <w:rPr>
            <w:noProof/>
            <w:webHidden/>
          </w:rPr>
        </w:r>
        <w:r w:rsidR="00A82867">
          <w:rPr>
            <w:noProof/>
            <w:webHidden/>
          </w:rPr>
          <w:fldChar w:fldCharType="separate"/>
        </w:r>
        <w:r>
          <w:rPr>
            <w:noProof/>
            <w:webHidden/>
          </w:rPr>
          <w:t>21</w:t>
        </w:r>
        <w:r w:rsidR="00A82867">
          <w:rPr>
            <w:noProof/>
            <w:webHidden/>
          </w:rPr>
          <w:fldChar w:fldCharType="end"/>
        </w:r>
      </w:hyperlink>
    </w:p>
    <w:p w14:paraId="74D55744" w14:textId="5C26069A" w:rsidR="00A82867" w:rsidRDefault="00E42BBF">
      <w:pPr>
        <w:pStyle w:val="24"/>
        <w:ind w:left="420"/>
        <w:rPr>
          <w:rFonts w:asciiTheme="minorHAnsi" w:eastAsiaTheme="minorEastAsia" w:hAnsiTheme="minorHAnsi" w:cstheme="minorBidi"/>
          <w:noProof/>
          <w:kern w:val="2"/>
          <w:szCs w:val="22"/>
        </w:rPr>
      </w:pPr>
      <w:hyperlink w:anchor="_Toc192866840" w:history="1">
        <w:r w:rsidR="00A82867" w:rsidRPr="00946B38">
          <w:rPr>
            <w:rStyle w:val="ad"/>
            <w:noProof/>
          </w:rPr>
          <w:t xml:space="preserve">7.1 </w:t>
        </w:r>
        <w:r w:rsidR="00A82867" w:rsidRPr="00946B38">
          <w:rPr>
            <w:rStyle w:val="ad"/>
            <w:noProof/>
          </w:rPr>
          <w:t>资产负债表</w:t>
        </w:r>
        <w:r w:rsidR="00A82867">
          <w:rPr>
            <w:noProof/>
            <w:webHidden/>
          </w:rPr>
          <w:tab/>
        </w:r>
        <w:r w:rsidR="00A82867">
          <w:rPr>
            <w:noProof/>
            <w:webHidden/>
          </w:rPr>
          <w:fldChar w:fldCharType="begin"/>
        </w:r>
        <w:r w:rsidR="00A82867">
          <w:rPr>
            <w:noProof/>
            <w:webHidden/>
          </w:rPr>
          <w:instrText xml:space="preserve"> PAGEREF _Toc192866840 \h </w:instrText>
        </w:r>
        <w:r w:rsidR="00A82867">
          <w:rPr>
            <w:noProof/>
            <w:webHidden/>
          </w:rPr>
        </w:r>
        <w:r w:rsidR="00A82867">
          <w:rPr>
            <w:noProof/>
            <w:webHidden/>
          </w:rPr>
          <w:fldChar w:fldCharType="separate"/>
        </w:r>
        <w:r>
          <w:rPr>
            <w:noProof/>
            <w:webHidden/>
          </w:rPr>
          <w:t>21</w:t>
        </w:r>
        <w:r w:rsidR="00A82867">
          <w:rPr>
            <w:noProof/>
            <w:webHidden/>
          </w:rPr>
          <w:fldChar w:fldCharType="end"/>
        </w:r>
      </w:hyperlink>
    </w:p>
    <w:p w14:paraId="3781D0A0" w14:textId="1DA826AD" w:rsidR="00A82867" w:rsidRDefault="00E42BBF">
      <w:pPr>
        <w:pStyle w:val="24"/>
        <w:ind w:left="420"/>
        <w:rPr>
          <w:rFonts w:asciiTheme="minorHAnsi" w:eastAsiaTheme="minorEastAsia" w:hAnsiTheme="minorHAnsi" w:cstheme="minorBidi"/>
          <w:noProof/>
          <w:kern w:val="2"/>
          <w:szCs w:val="22"/>
        </w:rPr>
      </w:pPr>
      <w:hyperlink w:anchor="_Toc192866841" w:history="1">
        <w:r w:rsidR="00A82867" w:rsidRPr="00946B38">
          <w:rPr>
            <w:rStyle w:val="ad"/>
            <w:noProof/>
          </w:rPr>
          <w:t xml:space="preserve">7.2 </w:t>
        </w:r>
        <w:r w:rsidR="00A82867" w:rsidRPr="00946B38">
          <w:rPr>
            <w:rStyle w:val="ad"/>
            <w:noProof/>
          </w:rPr>
          <w:t>利润表</w:t>
        </w:r>
        <w:r w:rsidR="00A82867">
          <w:rPr>
            <w:noProof/>
            <w:webHidden/>
          </w:rPr>
          <w:tab/>
        </w:r>
        <w:r w:rsidR="00A82867">
          <w:rPr>
            <w:noProof/>
            <w:webHidden/>
          </w:rPr>
          <w:fldChar w:fldCharType="begin"/>
        </w:r>
        <w:r w:rsidR="00A82867">
          <w:rPr>
            <w:noProof/>
            <w:webHidden/>
          </w:rPr>
          <w:instrText xml:space="preserve"> PAGEREF _Toc192866841 \h </w:instrText>
        </w:r>
        <w:r w:rsidR="00A82867">
          <w:rPr>
            <w:noProof/>
            <w:webHidden/>
          </w:rPr>
        </w:r>
        <w:r w:rsidR="00A82867">
          <w:rPr>
            <w:noProof/>
            <w:webHidden/>
          </w:rPr>
          <w:fldChar w:fldCharType="separate"/>
        </w:r>
        <w:r>
          <w:rPr>
            <w:noProof/>
            <w:webHidden/>
          </w:rPr>
          <w:t>23</w:t>
        </w:r>
        <w:r w:rsidR="00A82867">
          <w:rPr>
            <w:noProof/>
            <w:webHidden/>
          </w:rPr>
          <w:fldChar w:fldCharType="end"/>
        </w:r>
      </w:hyperlink>
    </w:p>
    <w:p w14:paraId="0A2D6CF6" w14:textId="61DC76E1" w:rsidR="00A82867" w:rsidRDefault="00E42BBF">
      <w:pPr>
        <w:pStyle w:val="24"/>
        <w:ind w:left="420"/>
        <w:rPr>
          <w:rFonts w:asciiTheme="minorHAnsi" w:eastAsiaTheme="minorEastAsia" w:hAnsiTheme="minorHAnsi" w:cstheme="minorBidi"/>
          <w:noProof/>
          <w:kern w:val="2"/>
          <w:szCs w:val="22"/>
        </w:rPr>
      </w:pPr>
      <w:hyperlink w:anchor="_Toc192866842" w:history="1">
        <w:r w:rsidR="00A82867" w:rsidRPr="00946B38">
          <w:rPr>
            <w:rStyle w:val="ad"/>
            <w:noProof/>
          </w:rPr>
          <w:t xml:space="preserve">7.3 </w:t>
        </w:r>
        <w:r w:rsidR="00A82867" w:rsidRPr="00946B38">
          <w:rPr>
            <w:rStyle w:val="ad"/>
            <w:rFonts w:ascii="宋体" w:hAnsi="宋体"/>
            <w:noProof/>
          </w:rPr>
          <w:t>净资产变动表</w:t>
        </w:r>
        <w:r w:rsidR="00A82867">
          <w:rPr>
            <w:noProof/>
            <w:webHidden/>
          </w:rPr>
          <w:tab/>
        </w:r>
        <w:r w:rsidR="00A82867">
          <w:rPr>
            <w:noProof/>
            <w:webHidden/>
          </w:rPr>
          <w:fldChar w:fldCharType="begin"/>
        </w:r>
        <w:r w:rsidR="00A82867">
          <w:rPr>
            <w:noProof/>
            <w:webHidden/>
          </w:rPr>
          <w:instrText xml:space="preserve"> PAGEREF _Toc192866842 \h </w:instrText>
        </w:r>
        <w:r w:rsidR="00A82867">
          <w:rPr>
            <w:noProof/>
            <w:webHidden/>
          </w:rPr>
        </w:r>
        <w:r w:rsidR="00A82867">
          <w:rPr>
            <w:noProof/>
            <w:webHidden/>
          </w:rPr>
          <w:fldChar w:fldCharType="separate"/>
        </w:r>
        <w:r>
          <w:rPr>
            <w:noProof/>
            <w:webHidden/>
          </w:rPr>
          <w:t>24</w:t>
        </w:r>
        <w:r w:rsidR="00A82867">
          <w:rPr>
            <w:noProof/>
            <w:webHidden/>
          </w:rPr>
          <w:fldChar w:fldCharType="end"/>
        </w:r>
      </w:hyperlink>
    </w:p>
    <w:p w14:paraId="0BB9BCE3" w14:textId="61C97F4F" w:rsidR="00A82867" w:rsidRDefault="00E42BBF">
      <w:pPr>
        <w:pStyle w:val="24"/>
        <w:ind w:left="420"/>
        <w:rPr>
          <w:rFonts w:asciiTheme="minorHAnsi" w:eastAsiaTheme="minorEastAsia" w:hAnsiTheme="minorHAnsi" w:cstheme="minorBidi"/>
          <w:noProof/>
          <w:kern w:val="2"/>
          <w:szCs w:val="22"/>
        </w:rPr>
      </w:pPr>
      <w:hyperlink w:anchor="_Toc192866843" w:history="1">
        <w:r w:rsidR="00A82867" w:rsidRPr="00946B38">
          <w:rPr>
            <w:rStyle w:val="ad"/>
            <w:noProof/>
          </w:rPr>
          <w:t xml:space="preserve">7.4 </w:t>
        </w:r>
        <w:r w:rsidR="00A82867" w:rsidRPr="00946B38">
          <w:rPr>
            <w:rStyle w:val="ad"/>
            <w:noProof/>
          </w:rPr>
          <w:t>报表附注</w:t>
        </w:r>
        <w:r w:rsidR="00A82867">
          <w:rPr>
            <w:noProof/>
            <w:webHidden/>
          </w:rPr>
          <w:tab/>
        </w:r>
        <w:r w:rsidR="00A82867">
          <w:rPr>
            <w:noProof/>
            <w:webHidden/>
          </w:rPr>
          <w:fldChar w:fldCharType="begin"/>
        </w:r>
        <w:r w:rsidR="00A82867">
          <w:rPr>
            <w:noProof/>
            <w:webHidden/>
          </w:rPr>
          <w:instrText xml:space="preserve"> PAGEREF _Toc192866843 \h </w:instrText>
        </w:r>
        <w:r w:rsidR="00A82867">
          <w:rPr>
            <w:noProof/>
            <w:webHidden/>
          </w:rPr>
        </w:r>
        <w:r w:rsidR="00A82867">
          <w:rPr>
            <w:noProof/>
            <w:webHidden/>
          </w:rPr>
          <w:fldChar w:fldCharType="separate"/>
        </w:r>
        <w:r>
          <w:rPr>
            <w:noProof/>
            <w:webHidden/>
          </w:rPr>
          <w:t>26</w:t>
        </w:r>
        <w:r w:rsidR="00A82867">
          <w:rPr>
            <w:noProof/>
            <w:webHidden/>
          </w:rPr>
          <w:fldChar w:fldCharType="end"/>
        </w:r>
      </w:hyperlink>
    </w:p>
    <w:p w14:paraId="6F9007AF" w14:textId="0A25F748" w:rsidR="00A82867" w:rsidRDefault="00E42BBF">
      <w:pPr>
        <w:pStyle w:val="12"/>
        <w:rPr>
          <w:rFonts w:asciiTheme="minorHAnsi" w:eastAsiaTheme="minorEastAsia" w:hAnsiTheme="minorHAnsi" w:cstheme="minorBidi"/>
          <w:noProof/>
          <w:szCs w:val="22"/>
        </w:rPr>
      </w:pPr>
      <w:hyperlink w:anchor="_Toc192866844" w:history="1">
        <w:r w:rsidR="00A82867" w:rsidRPr="00946B38">
          <w:rPr>
            <w:rStyle w:val="ad"/>
            <w:b/>
            <w:bCs/>
            <w:noProof/>
          </w:rPr>
          <w:t>§8</w:t>
        </w:r>
        <w:r w:rsidR="00A82867" w:rsidRPr="00946B38">
          <w:rPr>
            <w:rStyle w:val="ad"/>
            <w:b/>
            <w:bCs/>
            <w:noProof/>
          </w:rPr>
          <w:t>投资组合报告</w:t>
        </w:r>
        <w:r w:rsidR="00A82867">
          <w:rPr>
            <w:noProof/>
            <w:webHidden/>
          </w:rPr>
          <w:tab/>
        </w:r>
        <w:r w:rsidR="00A82867">
          <w:rPr>
            <w:noProof/>
            <w:webHidden/>
          </w:rPr>
          <w:fldChar w:fldCharType="begin"/>
        </w:r>
        <w:r w:rsidR="00A82867">
          <w:rPr>
            <w:noProof/>
            <w:webHidden/>
          </w:rPr>
          <w:instrText xml:space="preserve"> PAGEREF _Toc192866844 \h </w:instrText>
        </w:r>
        <w:r w:rsidR="00A82867">
          <w:rPr>
            <w:noProof/>
            <w:webHidden/>
          </w:rPr>
        </w:r>
        <w:r w:rsidR="00A82867">
          <w:rPr>
            <w:noProof/>
            <w:webHidden/>
          </w:rPr>
          <w:fldChar w:fldCharType="separate"/>
        </w:r>
        <w:r>
          <w:rPr>
            <w:noProof/>
            <w:webHidden/>
          </w:rPr>
          <w:t>56</w:t>
        </w:r>
        <w:r w:rsidR="00A82867">
          <w:rPr>
            <w:noProof/>
            <w:webHidden/>
          </w:rPr>
          <w:fldChar w:fldCharType="end"/>
        </w:r>
      </w:hyperlink>
    </w:p>
    <w:p w14:paraId="0383BFC3" w14:textId="173054AC" w:rsidR="00A82867" w:rsidRDefault="00E42BBF">
      <w:pPr>
        <w:pStyle w:val="24"/>
        <w:ind w:left="420"/>
        <w:rPr>
          <w:rFonts w:asciiTheme="minorHAnsi" w:eastAsiaTheme="minorEastAsia" w:hAnsiTheme="minorHAnsi" w:cstheme="minorBidi"/>
          <w:noProof/>
          <w:kern w:val="2"/>
          <w:szCs w:val="22"/>
        </w:rPr>
      </w:pPr>
      <w:hyperlink w:anchor="_Toc192866845" w:history="1">
        <w:r w:rsidR="00A82867" w:rsidRPr="00946B38">
          <w:rPr>
            <w:rStyle w:val="ad"/>
            <w:noProof/>
          </w:rPr>
          <w:t xml:space="preserve">8.1 </w:t>
        </w:r>
        <w:r w:rsidR="00A82867" w:rsidRPr="00946B38">
          <w:rPr>
            <w:rStyle w:val="ad"/>
            <w:noProof/>
          </w:rPr>
          <w:t>期末基金资产组合情况</w:t>
        </w:r>
        <w:r w:rsidR="00A82867">
          <w:rPr>
            <w:noProof/>
            <w:webHidden/>
          </w:rPr>
          <w:tab/>
        </w:r>
        <w:r w:rsidR="00A82867">
          <w:rPr>
            <w:noProof/>
            <w:webHidden/>
          </w:rPr>
          <w:fldChar w:fldCharType="begin"/>
        </w:r>
        <w:r w:rsidR="00A82867">
          <w:rPr>
            <w:noProof/>
            <w:webHidden/>
          </w:rPr>
          <w:instrText xml:space="preserve"> PAGEREF _Toc192866845 \h </w:instrText>
        </w:r>
        <w:r w:rsidR="00A82867">
          <w:rPr>
            <w:noProof/>
            <w:webHidden/>
          </w:rPr>
        </w:r>
        <w:r w:rsidR="00A82867">
          <w:rPr>
            <w:noProof/>
            <w:webHidden/>
          </w:rPr>
          <w:fldChar w:fldCharType="separate"/>
        </w:r>
        <w:r>
          <w:rPr>
            <w:noProof/>
            <w:webHidden/>
          </w:rPr>
          <w:t>57</w:t>
        </w:r>
        <w:r w:rsidR="00A82867">
          <w:rPr>
            <w:noProof/>
            <w:webHidden/>
          </w:rPr>
          <w:fldChar w:fldCharType="end"/>
        </w:r>
      </w:hyperlink>
    </w:p>
    <w:p w14:paraId="706040A1" w14:textId="6D8C491D" w:rsidR="00A82867" w:rsidRDefault="00E42BBF">
      <w:pPr>
        <w:pStyle w:val="24"/>
        <w:ind w:left="420"/>
        <w:rPr>
          <w:rFonts w:asciiTheme="minorHAnsi" w:eastAsiaTheme="minorEastAsia" w:hAnsiTheme="minorHAnsi" w:cstheme="minorBidi"/>
          <w:noProof/>
          <w:kern w:val="2"/>
          <w:szCs w:val="22"/>
        </w:rPr>
      </w:pPr>
      <w:hyperlink w:anchor="_Toc192866846" w:history="1">
        <w:r w:rsidR="00A82867" w:rsidRPr="00946B38">
          <w:rPr>
            <w:rStyle w:val="ad"/>
            <w:noProof/>
          </w:rPr>
          <w:t>8.2</w:t>
        </w:r>
        <w:r w:rsidR="00A82867" w:rsidRPr="00946B38">
          <w:rPr>
            <w:rStyle w:val="ad"/>
            <w:noProof/>
          </w:rPr>
          <w:t>期末投资目标基金明细</w:t>
        </w:r>
        <w:r w:rsidR="00A82867">
          <w:rPr>
            <w:noProof/>
            <w:webHidden/>
          </w:rPr>
          <w:tab/>
        </w:r>
        <w:r w:rsidR="00A82867">
          <w:rPr>
            <w:noProof/>
            <w:webHidden/>
          </w:rPr>
          <w:fldChar w:fldCharType="begin"/>
        </w:r>
        <w:r w:rsidR="00A82867">
          <w:rPr>
            <w:noProof/>
            <w:webHidden/>
          </w:rPr>
          <w:instrText xml:space="preserve"> PAGEREF _Toc192866846 \h </w:instrText>
        </w:r>
        <w:r w:rsidR="00A82867">
          <w:rPr>
            <w:noProof/>
            <w:webHidden/>
          </w:rPr>
        </w:r>
        <w:r w:rsidR="00A82867">
          <w:rPr>
            <w:noProof/>
            <w:webHidden/>
          </w:rPr>
          <w:fldChar w:fldCharType="separate"/>
        </w:r>
        <w:r>
          <w:rPr>
            <w:noProof/>
            <w:webHidden/>
          </w:rPr>
          <w:t>57</w:t>
        </w:r>
        <w:r w:rsidR="00A82867">
          <w:rPr>
            <w:noProof/>
            <w:webHidden/>
          </w:rPr>
          <w:fldChar w:fldCharType="end"/>
        </w:r>
      </w:hyperlink>
    </w:p>
    <w:p w14:paraId="379C4172" w14:textId="39DDD413" w:rsidR="00A82867" w:rsidRDefault="00E42BBF">
      <w:pPr>
        <w:pStyle w:val="24"/>
        <w:ind w:left="420"/>
        <w:rPr>
          <w:rFonts w:asciiTheme="minorHAnsi" w:eastAsiaTheme="minorEastAsia" w:hAnsiTheme="minorHAnsi" w:cstheme="minorBidi"/>
          <w:noProof/>
          <w:kern w:val="2"/>
          <w:szCs w:val="22"/>
        </w:rPr>
      </w:pPr>
      <w:hyperlink w:anchor="_Toc192866847" w:history="1">
        <w:r w:rsidR="00A82867" w:rsidRPr="00946B38">
          <w:rPr>
            <w:rStyle w:val="ad"/>
            <w:noProof/>
          </w:rPr>
          <w:t>8.3</w:t>
        </w:r>
        <w:r w:rsidR="00A82867" w:rsidRPr="00946B38">
          <w:rPr>
            <w:rStyle w:val="ad"/>
            <w:noProof/>
          </w:rPr>
          <w:t>期末按行业分类的股票投资组合</w:t>
        </w:r>
        <w:r w:rsidR="00A82867">
          <w:rPr>
            <w:noProof/>
            <w:webHidden/>
          </w:rPr>
          <w:tab/>
        </w:r>
        <w:r w:rsidR="00A82867">
          <w:rPr>
            <w:noProof/>
            <w:webHidden/>
          </w:rPr>
          <w:fldChar w:fldCharType="begin"/>
        </w:r>
        <w:r w:rsidR="00A82867">
          <w:rPr>
            <w:noProof/>
            <w:webHidden/>
          </w:rPr>
          <w:instrText xml:space="preserve"> PAGEREF _Toc192866847 \h </w:instrText>
        </w:r>
        <w:r w:rsidR="00A82867">
          <w:rPr>
            <w:noProof/>
            <w:webHidden/>
          </w:rPr>
        </w:r>
        <w:r w:rsidR="00A82867">
          <w:rPr>
            <w:noProof/>
            <w:webHidden/>
          </w:rPr>
          <w:fldChar w:fldCharType="separate"/>
        </w:r>
        <w:r>
          <w:rPr>
            <w:noProof/>
            <w:webHidden/>
          </w:rPr>
          <w:t>57</w:t>
        </w:r>
        <w:r w:rsidR="00A82867">
          <w:rPr>
            <w:noProof/>
            <w:webHidden/>
          </w:rPr>
          <w:fldChar w:fldCharType="end"/>
        </w:r>
      </w:hyperlink>
    </w:p>
    <w:p w14:paraId="00878E0E" w14:textId="4BB04151" w:rsidR="00A82867" w:rsidRDefault="00E42BBF">
      <w:pPr>
        <w:pStyle w:val="24"/>
        <w:ind w:left="420"/>
        <w:rPr>
          <w:rFonts w:asciiTheme="minorHAnsi" w:eastAsiaTheme="minorEastAsia" w:hAnsiTheme="minorHAnsi" w:cstheme="minorBidi"/>
          <w:noProof/>
          <w:kern w:val="2"/>
          <w:szCs w:val="22"/>
        </w:rPr>
      </w:pPr>
      <w:hyperlink w:anchor="_Toc192866848" w:history="1">
        <w:r w:rsidR="00A82867" w:rsidRPr="00946B38">
          <w:rPr>
            <w:rStyle w:val="ad"/>
            <w:noProof/>
          </w:rPr>
          <w:t>8.4</w:t>
        </w:r>
        <w:r w:rsidR="00A82867" w:rsidRPr="00946B38">
          <w:rPr>
            <w:rStyle w:val="ad"/>
            <w:noProof/>
          </w:rPr>
          <w:t>期末按公允价值占基金资产净值比例大小排序的所有股票投资明细</w:t>
        </w:r>
        <w:r w:rsidR="00A82867">
          <w:rPr>
            <w:noProof/>
            <w:webHidden/>
          </w:rPr>
          <w:tab/>
        </w:r>
        <w:r w:rsidR="00A82867">
          <w:rPr>
            <w:noProof/>
            <w:webHidden/>
          </w:rPr>
          <w:fldChar w:fldCharType="begin"/>
        </w:r>
        <w:r w:rsidR="00A82867">
          <w:rPr>
            <w:noProof/>
            <w:webHidden/>
          </w:rPr>
          <w:instrText xml:space="preserve"> PAGEREF _Toc192866848 \h </w:instrText>
        </w:r>
        <w:r w:rsidR="00A82867">
          <w:rPr>
            <w:noProof/>
            <w:webHidden/>
          </w:rPr>
        </w:r>
        <w:r w:rsidR="00A82867">
          <w:rPr>
            <w:noProof/>
            <w:webHidden/>
          </w:rPr>
          <w:fldChar w:fldCharType="separate"/>
        </w:r>
        <w:r>
          <w:rPr>
            <w:noProof/>
            <w:webHidden/>
          </w:rPr>
          <w:t>58</w:t>
        </w:r>
        <w:r w:rsidR="00A82867">
          <w:rPr>
            <w:noProof/>
            <w:webHidden/>
          </w:rPr>
          <w:fldChar w:fldCharType="end"/>
        </w:r>
      </w:hyperlink>
    </w:p>
    <w:p w14:paraId="6B61682E" w14:textId="73EAB2DF" w:rsidR="00A82867" w:rsidRDefault="00E42BBF">
      <w:pPr>
        <w:pStyle w:val="24"/>
        <w:ind w:left="420"/>
        <w:rPr>
          <w:rFonts w:asciiTheme="minorHAnsi" w:eastAsiaTheme="minorEastAsia" w:hAnsiTheme="minorHAnsi" w:cstheme="minorBidi"/>
          <w:noProof/>
          <w:kern w:val="2"/>
          <w:szCs w:val="22"/>
        </w:rPr>
      </w:pPr>
      <w:hyperlink w:anchor="_Toc192866849" w:history="1">
        <w:r w:rsidR="00A82867" w:rsidRPr="00946B38">
          <w:rPr>
            <w:rStyle w:val="ad"/>
            <w:noProof/>
          </w:rPr>
          <w:t>8.5</w:t>
        </w:r>
        <w:r w:rsidR="00A82867" w:rsidRPr="00946B38">
          <w:rPr>
            <w:rStyle w:val="ad"/>
            <w:noProof/>
          </w:rPr>
          <w:t>报告期内股票投资组合的重大变动</w:t>
        </w:r>
        <w:r w:rsidR="00A82867">
          <w:rPr>
            <w:noProof/>
            <w:webHidden/>
          </w:rPr>
          <w:tab/>
        </w:r>
        <w:r w:rsidR="00A82867">
          <w:rPr>
            <w:noProof/>
            <w:webHidden/>
          </w:rPr>
          <w:fldChar w:fldCharType="begin"/>
        </w:r>
        <w:r w:rsidR="00A82867">
          <w:rPr>
            <w:noProof/>
            <w:webHidden/>
          </w:rPr>
          <w:instrText xml:space="preserve"> PAGEREF _Toc192866849 \h </w:instrText>
        </w:r>
        <w:r w:rsidR="00A82867">
          <w:rPr>
            <w:noProof/>
            <w:webHidden/>
          </w:rPr>
        </w:r>
        <w:r w:rsidR="00A82867">
          <w:rPr>
            <w:noProof/>
            <w:webHidden/>
          </w:rPr>
          <w:fldChar w:fldCharType="separate"/>
        </w:r>
        <w:r>
          <w:rPr>
            <w:noProof/>
            <w:webHidden/>
          </w:rPr>
          <w:t>58</w:t>
        </w:r>
        <w:r w:rsidR="00A82867">
          <w:rPr>
            <w:noProof/>
            <w:webHidden/>
          </w:rPr>
          <w:fldChar w:fldCharType="end"/>
        </w:r>
      </w:hyperlink>
    </w:p>
    <w:p w14:paraId="12E6964A" w14:textId="581FAFED" w:rsidR="00A82867" w:rsidRDefault="00E42BBF">
      <w:pPr>
        <w:pStyle w:val="24"/>
        <w:ind w:left="420"/>
        <w:rPr>
          <w:rFonts w:asciiTheme="minorHAnsi" w:eastAsiaTheme="minorEastAsia" w:hAnsiTheme="minorHAnsi" w:cstheme="minorBidi"/>
          <w:noProof/>
          <w:kern w:val="2"/>
          <w:szCs w:val="22"/>
        </w:rPr>
      </w:pPr>
      <w:hyperlink w:anchor="_Toc192866850" w:history="1">
        <w:r w:rsidR="00A82867" w:rsidRPr="00946B38">
          <w:rPr>
            <w:rStyle w:val="ad"/>
            <w:noProof/>
          </w:rPr>
          <w:t>8.6</w:t>
        </w:r>
        <w:r w:rsidR="00A82867" w:rsidRPr="00946B38">
          <w:rPr>
            <w:rStyle w:val="ad"/>
            <w:noProof/>
          </w:rPr>
          <w:t>期末按债券品种分类的债券投资组合</w:t>
        </w:r>
        <w:r w:rsidR="00A82867">
          <w:rPr>
            <w:noProof/>
            <w:webHidden/>
          </w:rPr>
          <w:tab/>
        </w:r>
        <w:r w:rsidR="00A82867">
          <w:rPr>
            <w:noProof/>
            <w:webHidden/>
          </w:rPr>
          <w:fldChar w:fldCharType="begin"/>
        </w:r>
        <w:r w:rsidR="00A82867">
          <w:rPr>
            <w:noProof/>
            <w:webHidden/>
          </w:rPr>
          <w:instrText xml:space="preserve"> PAGEREF _Toc192866850 \h </w:instrText>
        </w:r>
        <w:r w:rsidR="00A82867">
          <w:rPr>
            <w:noProof/>
            <w:webHidden/>
          </w:rPr>
        </w:r>
        <w:r w:rsidR="00A82867">
          <w:rPr>
            <w:noProof/>
            <w:webHidden/>
          </w:rPr>
          <w:fldChar w:fldCharType="separate"/>
        </w:r>
        <w:r>
          <w:rPr>
            <w:noProof/>
            <w:webHidden/>
          </w:rPr>
          <w:t>58</w:t>
        </w:r>
        <w:r w:rsidR="00A82867">
          <w:rPr>
            <w:noProof/>
            <w:webHidden/>
          </w:rPr>
          <w:fldChar w:fldCharType="end"/>
        </w:r>
      </w:hyperlink>
    </w:p>
    <w:p w14:paraId="3320515A" w14:textId="0E1D9E2B" w:rsidR="00A82867" w:rsidRDefault="00E42BBF">
      <w:pPr>
        <w:pStyle w:val="24"/>
        <w:ind w:left="420"/>
        <w:rPr>
          <w:rFonts w:asciiTheme="minorHAnsi" w:eastAsiaTheme="minorEastAsia" w:hAnsiTheme="minorHAnsi" w:cstheme="minorBidi"/>
          <w:noProof/>
          <w:kern w:val="2"/>
          <w:szCs w:val="22"/>
        </w:rPr>
      </w:pPr>
      <w:hyperlink w:anchor="_Toc192866851" w:history="1">
        <w:r w:rsidR="00A82867" w:rsidRPr="00946B38">
          <w:rPr>
            <w:rStyle w:val="ad"/>
            <w:noProof/>
          </w:rPr>
          <w:t>8.7</w:t>
        </w:r>
        <w:r w:rsidR="00A82867" w:rsidRPr="00946B38">
          <w:rPr>
            <w:rStyle w:val="ad"/>
            <w:noProof/>
          </w:rPr>
          <w:t>期末按公允价值占基金资产净值比例大小排序的前五名债券投资明细</w:t>
        </w:r>
        <w:r w:rsidR="00A82867">
          <w:rPr>
            <w:noProof/>
            <w:webHidden/>
          </w:rPr>
          <w:tab/>
        </w:r>
        <w:r w:rsidR="00A82867">
          <w:rPr>
            <w:noProof/>
            <w:webHidden/>
          </w:rPr>
          <w:fldChar w:fldCharType="begin"/>
        </w:r>
        <w:r w:rsidR="00A82867">
          <w:rPr>
            <w:noProof/>
            <w:webHidden/>
          </w:rPr>
          <w:instrText xml:space="preserve"> PAGEREF _Toc192866851 \h </w:instrText>
        </w:r>
        <w:r w:rsidR="00A82867">
          <w:rPr>
            <w:noProof/>
            <w:webHidden/>
          </w:rPr>
        </w:r>
        <w:r w:rsidR="00A82867">
          <w:rPr>
            <w:noProof/>
            <w:webHidden/>
          </w:rPr>
          <w:fldChar w:fldCharType="separate"/>
        </w:r>
        <w:r>
          <w:rPr>
            <w:noProof/>
            <w:webHidden/>
          </w:rPr>
          <w:t>58</w:t>
        </w:r>
        <w:r w:rsidR="00A82867">
          <w:rPr>
            <w:noProof/>
            <w:webHidden/>
          </w:rPr>
          <w:fldChar w:fldCharType="end"/>
        </w:r>
      </w:hyperlink>
    </w:p>
    <w:p w14:paraId="79DDB392" w14:textId="297552D0" w:rsidR="00A82867" w:rsidRDefault="00E42BBF">
      <w:pPr>
        <w:pStyle w:val="24"/>
        <w:ind w:left="420"/>
        <w:rPr>
          <w:rFonts w:asciiTheme="minorHAnsi" w:eastAsiaTheme="minorEastAsia" w:hAnsiTheme="minorHAnsi" w:cstheme="minorBidi"/>
          <w:noProof/>
          <w:kern w:val="2"/>
          <w:szCs w:val="22"/>
        </w:rPr>
      </w:pPr>
      <w:hyperlink w:anchor="_Toc192866852" w:history="1">
        <w:r w:rsidR="00A82867" w:rsidRPr="00946B38">
          <w:rPr>
            <w:rStyle w:val="ad"/>
            <w:noProof/>
          </w:rPr>
          <w:t>8.8</w:t>
        </w:r>
        <w:r w:rsidR="00A82867" w:rsidRPr="00946B38">
          <w:rPr>
            <w:rStyle w:val="ad"/>
            <w:noProof/>
          </w:rPr>
          <w:t>期末按公允价值占基金资产净值比例大小排序的所有资产支持证券投资明细</w:t>
        </w:r>
        <w:r w:rsidR="00A82867">
          <w:rPr>
            <w:noProof/>
            <w:webHidden/>
          </w:rPr>
          <w:tab/>
        </w:r>
        <w:r w:rsidR="00A82867">
          <w:rPr>
            <w:noProof/>
            <w:webHidden/>
          </w:rPr>
          <w:fldChar w:fldCharType="begin"/>
        </w:r>
        <w:r w:rsidR="00A82867">
          <w:rPr>
            <w:noProof/>
            <w:webHidden/>
          </w:rPr>
          <w:instrText xml:space="preserve"> PAGEREF _Toc192866852 \h </w:instrText>
        </w:r>
        <w:r w:rsidR="00A82867">
          <w:rPr>
            <w:noProof/>
            <w:webHidden/>
          </w:rPr>
        </w:r>
        <w:r w:rsidR="00A82867">
          <w:rPr>
            <w:noProof/>
            <w:webHidden/>
          </w:rPr>
          <w:fldChar w:fldCharType="separate"/>
        </w:r>
        <w:r>
          <w:rPr>
            <w:noProof/>
            <w:webHidden/>
          </w:rPr>
          <w:t>59</w:t>
        </w:r>
        <w:r w:rsidR="00A82867">
          <w:rPr>
            <w:noProof/>
            <w:webHidden/>
          </w:rPr>
          <w:fldChar w:fldCharType="end"/>
        </w:r>
      </w:hyperlink>
    </w:p>
    <w:p w14:paraId="493EEBFD" w14:textId="0B1759B8" w:rsidR="00A82867" w:rsidRDefault="00E42BBF">
      <w:pPr>
        <w:pStyle w:val="24"/>
        <w:ind w:left="420"/>
        <w:rPr>
          <w:rFonts w:asciiTheme="minorHAnsi" w:eastAsiaTheme="minorEastAsia" w:hAnsiTheme="minorHAnsi" w:cstheme="minorBidi"/>
          <w:noProof/>
          <w:kern w:val="2"/>
          <w:szCs w:val="22"/>
        </w:rPr>
      </w:pPr>
      <w:hyperlink w:anchor="_Toc192866853" w:history="1">
        <w:r w:rsidR="00A82867" w:rsidRPr="00946B38">
          <w:rPr>
            <w:rStyle w:val="ad"/>
            <w:noProof/>
          </w:rPr>
          <w:t>8.9</w:t>
        </w:r>
        <w:r w:rsidR="00A82867" w:rsidRPr="00946B38">
          <w:rPr>
            <w:rStyle w:val="ad"/>
            <w:noProof/>
          </w:rPr>
          <w:t>报告期末按公允价值占基金资产净值比例大小排序的前五名贵金属投资明细</w:t>
        </w:r>
        <w:r w:rsidR="00A82867">
          <w:rPr>
            <w:noProof/>
            <w:webHidden/>
          </w:rPr>
          <w:tab/>
        </w:r>
        <w:r w:rsidR="00A82867">
          <w:rPr>
            <w:noProof/>
            <w:webHidden/>
          </w:rPr>
          <w:fldChar w:fldCharType="begin"/>
        </w:r>
        <w:r w:rsidR="00A82867">
          <w:rPr>
            <w:noProof/>
            <w:webHidden/>
          </w:rPr>
          <w:instrText xml:space="preserve"> PAGEREF _Toc192866853 \h </w:instrText>
        </w:r>
        <w:r w:rsidR="00A82867">
          <w:rPr>
            <w:noProof/>
            <w:webHidden/>
          </w:rPr>
        </w:r>
        <w:r w:rsidR="00A82867">
          <w:rPr>
            <w:noProof/>
            <w:webHidden/>
          </w:rPr>
          <w:fldChar w:fldCharType="separate"/>
        </w:r>
        <w:r>
          <w:rPr>
            <w:noProof/>
            <w:webHidden/>
          </w:rPr>
          <w:t>59</w:t>
        </w:r>
        <w:r w:rsidR="00A82867">
          <w:rPr>
            <w:noProof/>
            <w:webHidden/>
          </w:rPr>
          <w:fldChar w:fldCharType="end"/>
        </w:r>
      </w:hyperlink>
    </w:p>
    <w:p w14:paraId="0DF01DCF" w14:textId="19BF9F25" w:rsidR="00A82867" w:rsidRDefault="00E42BBF">
      <w:pPr>
        <w:pStyle w:val="24"/>
        <w:ind w:left="420"/>
        <w:rPr>
          <w:rFonts w:asciiTheme="minorHAnsi" w:eastAsiaTheme="minorEastAsia" w:hAnsiTheme="minorHAnsi" w:cstheme="minorBidi"/>
          <w:noProof/>
          <w:kern w:val="2"/>
          <w:szCs w:val="22"/>
        </w:rPr>
      </w:pPr>
      <w:hyperlink w:anchor="_Toc192866854" w:history="1">
        <w:r w:rsidR="00A82867" w:rsidRPr="00946B38">
          <w:rPr>
            <w:rStyle w:val="ad"/>
            <w:noProof/>
          </w:rPr>
          <w:t>8.10</w:t>
        </w:r>
        <w:r w:rsidR="00A82867" w:rsidRPr="00946B38">
          <w:rPr>
            <w:rStyle w:val="ad"/>
            <w:noProof/>
          </w:rPr>
          <w:t>期末按公允价值占基金资产净值比例大小排序的前五名权证投资明细</w:t>
        </w:r>
        <w:r w:rsidR="00A82867">
          <w:rPr>
            <w:noProof/>
            <w:webHidden/>
          </w:rPr>
          <w:tab/>
        </w:r>
        <w:r w:rsidR="00A82867">
          <w:rPr>
            <w:noProof/>
            <w:webHidden/>
          </w:rPr>
          <w:fldChar w:fldCharType="begin"/>
        </w:r>
        <w:r w:rsidR="00A82867">
          <w:rPr>
            <w:noProof/>
            <w:webHidden/>
          </w:rPr>
          <w:instrText xml:space="preserve"> PAGEREF _Toc192866854 \h </w:instrText>
        </w:r>
        <w:r w:rsidR="00A82867">
          <w:rPr>
            <w:noProof/>
            <w:webHidden/>
          </w:rPr>
        </w:r>
        <w:r w:rsidR="00A82867">
          <w:rPr>
            <w:noProof/>
            <w:webHidden/>
          </w:rPr>
          <w:fldChar w:fldCharType="separate"/>
        </w:r>
        <w:r>
          <w:rPr>
            <w:noProof/>
            <w:webHidden/>
          </w:rPr>
          <w:t>59</w:t>
        </w:r>
        <w:r w:rsidR="00A82867">
          <w:rPr>
            <w:noProof/>
            <w:webHidden/>
          </w:rPr>
          <w:fldChar w:fldCharType="end"/>
        </w:r>
      </w:hyperlink>
    </w:p>
    <w:p w14:paraId="4FB439F5" w14:textId="20ADC8B8" w:rsidR="00A82867" w:rsidRDefault="00E42BBF">
      <w:pPr>
        <w:pStyle w:val="24"/>
        <w:ind w:left="420"/>
        <w:rPr>
          <w:rFonts w:asciiTheme="minorHAnsi" w:eastAsiaTheme="minorEastAsia" w:hAnsiTheme="minorHAnsi" w:cstheme="minorBidi"/>
          <w:noProof/>
          <w:kern w:val="2"/>
          <w:szCs w:val="22"/>
        </w:rPr>
      </w:pPr>
      <w:hyperlink w:anchor="_Toc192866855" w:history="1">
        <w:r w:rsidR="00A82867" w:rsidRPr="00946B38">
          <w:rPr>
            <w:rStyle w:val="ad"/>
            <w:noProof/>
          </w:rPr>
          <w:t xml:space="preserve">8.11 </w:t>
        </w:r>
        <w:r w:rsidR="00A82867" w:rsidRPr="00946B38">
          <w:rPr>
            <w:rStyle w:val="ad"/>
            <w:noProof/>
          </w:rPr>
          <w:t>本基金投资股指期货的投资政策</w:t>
        </w:r>
        <w:r w:rsidR="00A82867">
          <w:rPr>
            <w:noProof/>
            <w:webHidden/>
          </w:rPr>
          <w:tab/>
        </w:r>
        <w:r w:rsidR="00A82867">
          <w:rPr>
            <w:noProof/>
            <w:webHidden/>
          </w:rPr>
          <w:fldChar w:fldCharType="begin"/>
        </w:r>
        <w:r w:rsidR="00A82867">
          <w:rPr>
            <w:noProof/>
            <w:webHidden/>
          </w:rPr>
          <w:instrText xml:space="preserve"> PAGEREF _Toc192866855 \h </w:instrText>
        </w:r>
        <w:r w:rsidR="00A82867">
          <w:rPr>
            <w:noProof/>
            <w:webHidden/>
          </w:rPr>
        </w:r>
        <w:r w:rsidR="00A82867">
          <w:rPr>
            <w:noProof/>
            <w:webHidden/>
          </w:rPr>
          <w:fldChar w:fldCharType="separate"/>
        </w:r>
        <w:r>
          <w:rPr>
            <w:noProof/>
            <w:webHidden/>
          </w:rPr>
          <w:t>59</w:t>
        </w:r>
        <w:r w:rsidR="00A82867">
          <w:rPr>
            <w:noProof/>
            <w:webHidden/>
          </w:rPr>
          <w:fldChar w:fldCharType="end"/>
        </w:r>
      </w:hyperlink>
    </w:p>
    <w:p w14:paraId="502048D7" w14:textId="2149931E" w:rsidR="00A82867" w:rsidRDefault="00E42BBF">
      <w:pPr>
        <w:pStyle w:val="24"/>
        <w:ind w:left="420"/>
        <w:rPr>
          <w:rFonts w:asciiTheme="minorHAnsi" w:eastAsiaTheme="minorEastAsia" w:hAnsiTheme="minorHAnsi" w:cstheme="minorBidi"/>
          <w:noProof/>
          <w:kern w:val="2"/>
          <w:szCs w:val="22"/>
        </w:rPr>
      </w:pPr>
      <w:hyperlink w:anchor="_Toc192866856" w:history="1">
        <w:r w:rsidR="00A82867" w:rsidRPr="00946B38">
          <w:rPr>
            <w:rStyle w:val="ad"/>
            <w:noProof/>
          </w:rPr>
          <w:t>8.12</w:t>
        </w:r>
        <w:r w:rsidR="00A82867" w:rsidRPr="00946B38">
          <w:rPr>
            <w:rStyle w:val="ad"/>
            <w:noProof/>
          </w:rPr>
          <w:t>报告期末本基金投资的国债期货交易情况说明</w:t>
        </w:r>
        <w:r w:rsidR="00A82867">
          <w:rPr>
            <w:noProof/>
            <w:webHidden/>
          </w:rPr>
          <w:tab/>
        </w:r>
        <w:r w:rsidR="00A82867">
          <w:rPr>
            <w:noProof/>
            <w:webHidden/>
          </w:rPr>
          <w:fldChar w:fldCharType="begin"/>
        </w:r>
        <w:r w:rsidR="00A82867">
          <w:rPr>
            <w:noProof/>
            <w:webHidden/>
          </w:rPr>
          <w:instrText xml:space="preserve"> PAGEREF _Toc192866856 \h </w:instrText>
        </w:r>
        <w:r w:rsidR="00A82867">
          <w:rPr>
            <w:noProof/>
            <w:webHidden/>
          </w:rPr>
        </w:r>
        <w:r w:rsidR="00A82867">
          <w:rPr>
            <w:noProof/>
            <w:webHidden/>
          </w:rPr>
          <w:fldChar w:fldCharType="separate"/>
        </w:r>
        <w:r>
          <w:rPr>
            <w:noProof/>
            <w:webHidden/>
          </w:rPr>
          <w:t>59</w:t>
        </w:r>
        <w:r w:rsidR="00A82867">
          <w:rPr>
            <w:noProof/>
            <w:webHidden/>
          </w:rPr>
          <w:fldChar w:fldCharType="end"/>
        </w:r>
      </w:hyperlink>
    </w:p>
    <w:p w14:paraId="01973BF9" w14:textId="1E9DA1EB" w:rsidR="00A82867" w:rsidRDefault="00E42BBF">
      <w:pPr>
        <w:pStyle w:val="24"/>
        <w:ind w:left="420"/>
        <w:rPr>
          <w:rFonts w:asciiTheme="minorHAnsi" w:eastAsiaTheme="minorEastAsia" w:hAnsiTheme="minorHAnsi" w:cstheme="minorBidi"/>
          <w:noProof/>
          <w:kern w:val="2"/>
          <w:szCs w:val="22"/>
        </w:rPr>
      </w:pPr>
      <w:hyperlink w:anchor="_Toc192866857" w:history="1">
        <w:r w:rsidR="00A82867" w:rsidRPr="00946B38">
          <w:rPr>
            <w:rStyle w:val="ad"/>
            <w:noProof/>
          </w:rPr>
          <w:t xml:space="preserve">8.13 </w:t>
        </w:r>
        <w:r w:rsidR="00A82867" w:rsidRPr="00946B38">
          <w:rPr>
            <w:rStyle w:val="ad"/>
            <w:noProof/>
          </w:rPr>
          <w:t>本报告期投资基金情况</w:t>
        </w:r>
        <w:r w:rsidR="00A82867">
          <w:rPr>
            <w:noProof/>
            <w:webHidden/>
          </w:rPr>
          <w:tab/>
        </w:r>
        <w:r w:rsidR="00A82867">
          <w:rPr>
            <w:noProof/>
            <w:webHidden/>
          </w:rPr>
          <w:fldChar w:fldCharType="begin"/>
        </w:r>
        <w:r w:rsidR="00A82867">
          <w:rPr>
            <w:noProof/>
            <w:webHidden/>
          </w:rPr>
          <w:instrText xml:space="preserve"> PAGEREF _Toc192866857 \h </w:instrText>
        </w:r>
        <w:r w:rsidR="00A82867">
          <w:rPr>
            <w:noProof/>
            <w:webHidden/>
          </w:rPr>
        </w:r>
        <w:r w:rsidR="00A82867">
          <w:rPr>
            <w:noProof/>
            <w:webHidden/>
          </w:rPr>
          <w:fldChar w:fldCharType="separate"/>
        </w:r>
        <w:r>
          <w:rPr>
            <w:noProof/>
            <w:webHidden/>
          </w:rPr>
          <w:t>59</w:t>
        </w:r>
        <w:r w:rsidR="00A82867">
          <w:rPr>
            <w:noProof/>
            <w:webHidden/>
          </w:rPr>
          <w:fldChar w:fldCharType="end"/>
        </w:r>
      </w:hyperlink>
    </w:p>
    <w:p w14:paraId="21E46719" w14:textId="4FCA05BB" w:rsidR="00A82867" w:rsidRDefault="00E42BBF">
      <w:pPr>
        <w:pStyle w:val="24"/>
        <w:ind w:left="420"/>
        <w:rPr>
          <w:rFonts w:asciiTheme="minorHAnsi" w:eastAsiaTheme="minorEastAsia" w:hAnsiTheme="minorHAnsi" w:cstheme="minorBidi"/>
          <w:noProof/>
          <w:kern w:val="2"/>
          <w:szCs w:val="22"/>
        </w:rPr>
      </w:pPr>
      <w:hyperlink w:anchor="_Toc192866858" w:history="1">
        <w:r w:rsidR="00A82867" w:rsidRPr="00946B38">
          <w:rPr>
            <w:rStyle w:val="ad"/>
            <w:noProof/>
          </w:rPr>
          <w:t xml:space="preserve">8.14 </w:t>
        </w:r>
        <w:r w:rsidR="00A82867" w:rsidRPr="00946B38">
          <w:rPr>
            <w:rStyle w:val="ad"/>
            <w:noProof/>
          </w:rPr>
          <w:t>投资组合报告附注</w:t>
        </w:r>
        <w:r w:rsidR="00A82867">
          <w:rPr>
            <w:noProof/>
            <w:webHidden/>
          </w:rPr>
          <w:tab/>
        </w:r>
        <w:r w:rsidR="00A82867">
          <w:rPr>
            <w:noProof/>
            <w:webHidden/>
          </w:rPr>
          <w:fldChar w:fldCharType="begin"/>
        </w:r>
        <w:r w:rsidR="00A82867">
          <w:rPr>
            <w:noProof/>
            <w:webHidden/>
          </w:rPr>
          <w:instrText xml:space="preserve"> PAGEREF _Toc192866858 \h </w:instrText>
        </w:r>
        <w:r w:rsidR="00A82867">
          <w:rPr>
            <w:noProof/>
            <w:webHidden/>
          </w:rPr>
        </w:r>
        <w:r w:rsidR="00A82867">
          <w:rPr>
            <w:noProof/>
            <w:webHidden/>
          </w:rPr>
          <w:fldChar w:fldCharType="separate"/>
        </w:r>
        <w:r>
          <w:rPr>
            <w:noProof/>
            <w:webHidden/>
          </w:rPr>
          <w:t>60</w:t>
        </w:r>
        <w:r w:rsidR="00A82867">
          <w:rPr>
            <w:noProof/>
            <w:webHidden/>
          </w:rPr>
          <w:fldChar w:fldCharType="end"/>
        </w:r>
      </w:hyperlink>
    </w:p>
    <w:p w14:paraId="5253E0EE" w14:textId="20597ACE" w:rsidR="00A82867" w:rsidRDefault="00E42BBF">
      <w:pPr>
        <w:pStyle w:val="12"/>
        <w:rPr>
          <w:rFonts w:asciiTheme="minorHAnsi" w:eastAsiaTheme="minorEastAsia" w:hAnsiTheme="minorHAnsi" w:cstheme="minorBidi"/>
          <w:noProof/>
          <w:szCs w:val="22"/>
        </w:rPr>
      </w:pPr>
      <w:hyperlink w:anchor="_Toc192866859" w:history="1">
        <w:r w:rsidR="00A82867" w:rsidRPr="00946B38">
          <w:rPr>
            <w:rStyle w:val="ad"/>
            <w:b/>
            <w:bCs/>
            <w:noProof/>
          </w:rPr>
          <w:t>§9</w:t>
        </w:r>
        <w:r w:rsidR="00A82867" w:rsidRPr="00946B38">
          <w:rPr>
            <w:rStyle w:val="ad"/>
            <w:b/>
            <w:bCs/>
            <w:noProof/>
          </w:rPr>
          <w:t>基金份额持有人信息</w:t>
        </w:r>
        <w:r w:rsidR="00A82867">
          <w:rPr>
            <w:noProof/>
            <w:webHidden/>
          </w:rPr>
          <w:tab/>
        </w:r>
        <w:r w:rsidR="00A82867">
          <w:rPr>
            <w:noProof/>
            <w:webHidden/>
          </w:rPr>
          <w:fldChar w:fldCharType="begin"/>
        </w:r>
        <w:r w:rsidR="00A82867">
          <w:rPr>
            <w:noProof/>
            <w:webHidden/>
          </w:rPr>
          <w:instrText xml:space="preserve"> PAGEREF _Toc192866859 \h </w:instrText>
        </w:r>
        <w:r w:rsidR="00A82867">
          <w:rPr>
            <w:noProof/>
            <w:webHidden/>
          </w:rPr>
        </w:r>
        <w:r w:rsidR="00A82867">
          <w:rPr>
            <w:noProof/>
            <w:webHidden/>
          </w:rPr>
          <w:fldChar w:fldCharType="separate"/>
        </w:r>
        <w:r>
          <w:rPr>
            <w:noProof/>
            <w:webHidden/>
          </w:rPr>
          <w:t>60</w:t>
        </w:r>
        <w:r w:rsidR="00A82867">
          <w:rPr>
            <w:noProof/>
            <w:webHidden/>
          </w:rPr>
          <w:fldChar w:fldCharType="end"/>
        </w:r>
      </w:hyperlink>
    </w:p>
    <w:p w14:paraId="76E8EE4D" w14:textId="23C900C9" w:rsidR="00A82867" w:rsidRDefault="00E42BBF">
      <w:pPr>
        <w:pStyle w:val="24"/>
        <w:ind w:left="420"/>
        <w:rPr>
          <w:rFonts w:asciiTheme="minorHAnsi" w:eastAsiaTheme="minorEastAsia" w:hAnsiTheme="minorHAnsi" w:cstheme="minorBidi"/>
          <w:noProof/>
          <w:kern w:val="2"/>
          <w:szCs w:val="22"/>
        </w:rPr>
      </w:pPr>
      <w:hyperlink w:anchor="_Toc192866860" w:history="1">
        <w:r w:rsidR="00A82867" w:rsidRPr="00946B38">
          <w:rPr>
            <w:rStyle w:val="ad"/>
            <w:noProof/>
          </w:rPr>
          <w:t xml:space="preserve">9.1 </w:t>
        </w:r>
        <w:r w:rsidR="00A82867" w:rsidRPr="00946B38">
          <w:rPr>
            <w:rStyle w:val="ad"/>
            <w:noProof/>
          </w:rPr>
          <w:t>期末基金份额持有人户数及持有人结构</w:t>
        </w:r>
        <w:r w:rsidR="00A82867">
          <w:rPr>
            <w:noProof/>
            <w:webHidden/>
          </w:rPr>
          <w:tab/>
        </w:r>
        <w:r w:rsidR="00A82867">
          <w:rPr>
            <w:noProof/>
            <w:webHidden/>
          </w:rPr>
          <w:fldChar w:fldCharType="begin"/>
        </w:r>
        <w:r w:rsidR="00A82867">
          <w:rPr>
            <w:noProof/>
            <w:webHidden/>
          </w:rPr>
          <w:instrText xml:space="preserve"> PAGEREF _Toc192866860 \h </w:instrText>
        </w:r>
        <w:r w:rsidR="00A82867">
          <w:rPr>
            <w:noProof/>
            <w:webHidden/>
          </w:rPr>
        </w:r>
        <w:r w:rsidR="00A82867">
          <w:rPr>
            <w:noProof/>
            <w:webHidden/>
          </w:rPr>
          <w:fldChar w:fldCharType="separate"/>
        </w:r>
        <w:r>
          <w:rPr>
            <w:noProof/>
            <w:webHidden/>
          </w:rPr>
          <w:t>60</w:t>
        </w:r>
        <w:r w:rsidR="00A82867">
          <w:rPr>
            <w:noProof/>
            <w:webHidden/>
          </w:rPr>
          <w:fldChar w:fldCharType="end"/>
        </w:r>
      </w:hyperlink>
    </w:p>
    <w:p w14:paraId="610AEE6A" w14:textId="7FAAB34D" w:rsidR="00A82867" w:rsidRDefault="00E42BBF">
      <w:pPr>
        <w:pStyle w:val="24"/>
        <w:ind w:left="420"/>
        <w:rPr>
          <w:rFonts w:asciiTheme="minorHAnsi" w:eastAsiaTheme="minorEastAsia" w:hAnsiTheme="minorHAnsi" w:cstheme="minorBidi"/>
          <w:noProof/>
          <w:kern w:val="2"/>
          <w:szCs w:val="22"/>
        </w:rPr>
      </w:pPr>
      <w:hyperlink w:anchor="_Toc192866861" w:history="1">
        <w:r w:rsidR="00A82867" w:rsidRPr="00946B38">
          <w:rPr>
            <w:rStyle w:val="ad"/>
            <w:noProof/>
          </w:rPr>
          <w:t>9.2</w:t>
        </w:r>
        <w:r w:rsidR="00A82867" w:rsidRPr="00946B38">
          <w:rPr>
            <w:rStyle w:val="ad"/>
            <w:noProof/>
          </w:rPr>
          <w:t>期末基金管理人的从业人员持有本基金的情况</w:t>
        </w:r>
        <w:r w:rsidR="00A82867">
          <w:rPr>
            <w:noProof/>
            <w:webHidden/>
          </w:rPr>
          <w:tab/>
        </w:r>
        <w:r w:rsidR="00A82867">
          <w:rPr>
            <w:noProof/>
            <w:webHidden/>
          </w:rPr>
          <w:fldChar w:fldCharType="begin"/>
        </w:r>
        <w:r w:rsidR="00A82867">
          <w:rPr>
            <w:noProof/>
            <w:webHidden/>
          </w:rPr>
          <w:instrText xml:space="preserve"> PAGEREF _Toc192866861 \h </w:instrText>
        </w:r>
        <w:r w:rsidR="00A82867">
          <w:rPr>
            <w:noProof/>
            <w:webHidden/>
          </w:rPr>
        </w:r>
        <w:r w:rsidR="00A82867">
          <w:rPr>
            <w:noProof/>
            <w:webHidden/>
          </w:rPr>
          <w:fldChar w:fldCharType="separate"/>
        </w:r>
        <w:r>
          <w:rPr>
            <w:noProof/>
            <w:webHidden/>
          </w:rPr>
          <w:t>61</w:t>
        </w:r>
        <w:r w:rsidR="00A82867">
          <w:rPr>
            <w:noProof/>
            <w:webHidden/>
          </w:rPr>
          <w:fldChar w:fldCharType="end"/>
        </w:r>
      </w:hyperlink>
    </w:p>
    <w:p w14:paraId="7B694ED1" w14:textId="3381E4DE" w:rsidR="00A82867" w:rsidRDefault="00E42BBF">
      <w:pPr>
        <w:pStyle w:val="24"/>
        <w:ind w:left="420"/>
        <w:rPr>
          <w:rFonts w:asciiTheme="minorHAnsi" w:eastAsiaTheme="minorEastAsia" w:hAnsiTheme="minorHAnsi" w:cstheme="minorBidi"/>
          <w:noProof/>
          <w:kern w:val="2"/>
          <w:szCs w:val="22"/>
        </w:rPr>
      </w:pPr>
      <w:hyperlink w:anchor="_Toc192866862" w:history="1">
        <w:r w:rsidR="00A82867" w:rsidRPr="00946B38">
          <w:rPr>
            <w:rStyle w:val="ad"/>
            <w:noProof/>
          </w:rPr>
          <w:t>9.3</w:t>
        </w:r>
        <w:r w:rsidR="00A82867" w:rsidRPr="00946B38">
          <w:rPr>
            <w:rStyle w:val="ad"/>
            <w:noProof/>
          </w:rPr>
          <w:t>发起式基金发起资金持有份额情况</w:t>
        </w:r>
        <w:r w:rsidR="00A82867">
          <w:rPr>
            <w:noProof/>
            <w:webHidden/>
          </w:rPr>
          <w:tab/>
        </w:r>
        <w:r w:rsidR="00A82867">
          <w:rPr>
            <w:noProof/>
            <w:webHidden/>
          </w:rPr>
          <w:fldChar w:fldCharType="begin"/>
        </w:r>
        <w:r w:rsidR="00A82867">
          <w:rPr>
            <w:noProof/>
            <w:webHidden/>
          </w:rPr>
          <w:instrText xml:space="preserve"> PAGEREF _Toc192866862 \h </w:instrText>
        </w:r>
        <w:r w:rsidR="00A82867">
          <w:rPr>
            <w:noProof/>
            <w:webHidden/>
          </w:rPr>
        </w:r>
        <w:r w:rsidR="00A82867">
          <w:rPr>
            <w:noProof/>
            <w:webHidden/>
          </w:rPr>
          <w:fldChar w:fldCharType="separate"/>
        </w:r>
        <w:r>
          <w:rPr>
            <w:noProof/>
            <w:webHidden/>
          </w:rPr>
          <w:t>62</w:t>
        </w:r>
        <w:r w:rsidR="00A82867">
          <w:rPr>
            <w:noProof/>
            <w:webHidden/>
          </w:rPr>
          <w:fldChar w:fldCharType="end"/>
        </w:r>
      </w:hyperlink>
    </w:p>
    <w:p w14:paraId="1201A0DD" w14:textId="4B86539D" w:rsidR="00A82867" w:rsidRDefault="00E42BBF">
      <w:pPr>
        <w:pStyle w:val="12"/>
        <w:rPr>
          <w:rFonts w:asciiTheme="minorHAnsi" w:eastAsiaTheme="minorEastAsia" w:hAnsiTheme="minorHAnsi" w:cstheme="minorBidi"/>
          <w:noProof/>
          <w:szCs w:val="22"/>
        </w:rPr>
      </w:pPr>
      <w:hyperlink w:anchor="_Toc192866863" w:history="1">
        <w:r w:rsidR="00A82867" w:rsidRPr="00946B38">
          <w:rPr>
            <w:rStyle w:val="ad"/>
            <w:b/>
            <w:bCs/>
            <w:noProof/>
          </w:rPr>
          <w:t>§10</w:t>
        </w:r>
        <w:r w:rsidR="00A82867" w:rsidRPr="00946B38">
          <w:rPr>
            <w:rStyle w:val="ad"/>
            <w:b/>
            <w:bCs/>
            <w:noProof/>
          </w:rPr>
          <w:t>开放式基金份额变动</w:t>
        </w:r>
        <w:r w:rsidR="00A82867">
          <w:rPr>
            <w:noProof/>
            <w:webHidden/>
          </w:rPr>
          <w:tab/>
        </w:r>
        <w:r w:rsidR="00A82867">
          <w:rPr>
            <w:noProof/>
            <w:webHidden/>
          </w:rPr>
          <w:fldChar w:fldCharType="begin"/>
        </w:r>
        <w:r w:rsidR="00A82867">
          <w:rPr>
            <w:noProof/>
            <w:webHidden/>
          </w:rPr>
          <w:instrText xml:space="preserve"> PAGEREF _Toc192866863 \h </w:instrText>
        </w:r>
        <w:r w:rsidR="00A82867">
          <w:rPr>
            <w:noProof/>
            <w:webHidden/>
          </w:rPr>
        </w:r>
        <w:r w:rsidR="00A82867">
          <w:rPr>
            <w:noProof/>
            <w:webHidden/>
          </w:rPr>
          <w:fldChar w:fldCharType="separate"/>
        </w:r>
        <w:r>
          <w:rPr>
            <w:noProof/>
            <w:webHidden/>
          </w:rPr>
          <w:t>62</w:t>
        </w:r>
        <w:r w:rsidR="00A82867">
          <w:rPr>
            <w:noProof/>
            <w:webHidden/>
          </w:rPr>
          <w:fldChar w:fldCharType="end"/>
        </w:r>
      </w:hyperlink>
    </w:p>
    <w:p w14:paraId="6384F85A" w14:textId="712FF196" w:rsidR="00A82867" w:rsidRDefault="00E42BBF">
      <w:pPr>
        <w:pStyle w:val="12"/>
        <w:rPr>
          <w:rFonts w:asciiTheme="minorHAnsi" w:eastAsiaTheme="minorEastAsia" w:hAnsiTheme="minorHAnsi" w:cstheme="minorBidi"/>
          <w:noProof/>
          <w:szCs w:val="22"/>
        </w:rPr>
      </w:pPr>
      <w:hyperlink w:anchor="_Toc192866864" w:history="1">
        <w:r w:rsidR="00A82867" w:rsidRPr="00946B38">
          <w:rPr>
            <w:rStyle w:val="ad"/>
            <w:b/>
            <w:bCs/>
            <w:noProof/>
          </w:rPr>
          <w:t>§11</w:t>
        </w:r>
        <w:r w:rsidR="00A82867" w:rsidRPr="00946B38">
          <w:rPr>
            <w:rStyle w:val="ad"/>
            <w:b/>
            <w:bCs/>
            <w:noProof/>
          </w:rPr>
          <w:t>重大事件揭示</w:t>
        </w:r>
        <w:r w:rsidR="00A82867">
          <w:rPr>
            <w:noProof/>
            <w:webHidden/>
          </w:rPr>
          <w:tab/>
        </w:r>
        <w:r w:rsidR="00A82867">
          <w:rPr>
            <w:noProof/>
            <w:webHidden/>
          </w:rPr>
          <w:fldChar w:fldCharType="begin"/>
        </w:r>
        <w:r w:rsidR="00A82867">
          <w:rPr>
            <w:noProof/>
            <w:webHidden/>
          </w:rPr>
          <w:instrText xml:space="preserve"> PAGEREF _Toc192866864 \h </w:instrText>
        </w:r>
        <w:r w:rsidR="00A82867">
          <w:rPr>
            <w:noProof/>
            <w:webHidden/>
          </w:rPr>
        </w:r>
        <w:r w:rsidR="00A82867">
          <w:rPr>
            <w:noProof/>
            <w:webHidden/>
          </w:rPr>
          <w:fldChar w:fldCharType="separate"/>
        </w:r>
        <w:r>
          <w:rPr>
            <w:noProof/>
            <w:webHidden/>
          </w:rPr>
          <w:t>62</w:t>
        </w:r>
        <w:r w:rsidR="00A82867">
          <w:rPr>
            <w:noProof/>
            <w:webHidden/>
          </w:rPr>
          <w:fldChar w:fldCharType="end"/>
        </w:r>
      </w:hyperlink>
    </w:p>
    <w:p w14:paraId="7F388C21" w14:textId="57540E23" w:rsidR="00A82867" w:rsidRDefault="00E42BBF">
      <w:pPr>
        <w:pStyle w:val="24"/>
        <w:ind w:left="420"/>
        <w:rPr>
          <w:rFonts w:asciiTheme="minorHAnsi" w:eastAsiaTheme="minorEastAsia" w:hAnsiTheme="minorHAnsi" w:cstheme="minorBidi"/>
          <w:noProof/>
          <w:kern w:val="2"/>
          <w:szCs w:val="22"/>
        </w:rPr>
      </w:pPr>
      <w:hyperlink w:anchor="_Toc192866865" w:history="1">
        <w:r w:rsidR="00A82867" w:rsidRPr="00946B38">
          <w:rPr>
            <w:rStyle w:val="ad"/>
            <w:noProof/>
          </w:rPr>
          <w:t xml:space="preserve">11.1 </w:t>
        </w:r>
        <w:r w:rsidR="00A82867" w:rsidRPr="00946B38">
          <w:rPr>
            <w:rStyle w:val="ad"/>
            <w:noProof/>
          </w:rPr>
          <w:t>基金份额持有人大会决议</w:t>
        </w:r>
        <w:r w:rsidR="00A82867">
          <w:rPr>
            <w:noProof/>
            <w:webHidden/>
          </w:rPr>
          <w:tab/>
        </w:r>
        <w:r w:rsidR="00A82867">
          <w:rPr>
            <w:noProof/>
            <w:webHidden/>
          </w:rPr>
          <w:fldChar w:fldCharType="begin"/>
        </w:r>
        <w:r w:rsidR="00A82867">
          <w:rPr>
            <w:noProof/>
            <w:webHidden/>
          </w:rPr>
          <w:instrText xml:space="preserve"> PAGEREF _Toc192866865 \h </w:instrText>
        </w:r>
        <w:r w:rsidR="00A82867">
          <w:rPr>
            <w:noProof/>
            <w:webHidden/>
          </w:rPr>
        </w:r>
        <w:r w:rsidR="00A82867">
          <w:rPr>
            <w:noProof/>
            <w:webHidden/>
          </w:rPr>
          <w:fldChar w:fldCharType="separate"/>
        </w:r>
        <w:r>
          <w:rPr>
            <w:noProof/>
            <w:webHidden/>
          </w:rPr>
          <w:t>62</w:t>
        </w:r>
        <w:r w:rsidR="00A82867">
          <w:rPr>
            <w:noProof/>
            <w:webHidden/>
          </w:rPr>
          <w:fldChar w:fldCharType="end"/>
        </w:r>
      </w:hyperlink>
    </w:p>
    <w:p w14:paraId="3764BC5C" w14:textId="3F135D8A" w:rsidR="00A82867" w:rsidRDefault="00E42BBF">
      <w:pPr>
        <w:pStyle w:val="24"/>
        <w:ind w:left="420"/>
        <w:rPr>
          <w:rFonts w:asciiTheme="minorHAnsi" w:eastAsiaTheme="minorEastAsia" w:hAnsiTheme="minorHAnsi" w:cstheme="minorBidi"/>
          <w:noProof/>
          <w:kern w:val="2"/>
          <w:szCs w:val="22"/>
        </w:rPr>
      </w:pPr>
      <w:hyperlink w:anchor="_Toc192866866" w:history="1">
        <w:r w:rsidR="00A82867" w:rsidRPr="00946B38">
          <w:rPr>
            <w:rStyle w:val="ad"/>
            <w:noProof/>
          </w:rPr>
          <w:t>11.2</w:t>
        </w:r>
        <w:r w:rsidR="00A82867" w:rsidRPr="00946B38">
          <w:rPr>
            <w:rStyle w:val="ad"/>
            <w:noProof/>
          </w:rPr>
          <w:t>基金管理人、基金托管人的专门基金托管部门的重大人事变动</w:t>
        </w:r>
        <w:r w:rsidR="00A82867">
          <w:rPr>
            <w:noProof/>
            <w:webHidden/>
          </w:rPr>
          <w:tab/>
        </w:r>
        <w:r w:rsidR="00A82867">
          <w:rPr>
            <w:noProof/>
            <w:webHidden/>
          </w:rPr>
          <w:fldChar w:fldCharType="begin"/>
        </w:r>
        <w:r w:rsidR="00A82867">
          <w:rPr>
            <w:noProof/>
            <w:webHidden/>
          </w:rPr>
          <w:instrText xml:space="preserve"> PAGEREF _Toc192866866 \h </w:instrText>
        </w:r>
        <w:r w:rsidR="00A82867">
          <w:rPr>
            <w:noProof/>
            <w:webHidden/>
          </w:rPr>
        </w:r>
        <w:r w:rsidR="00A82867">
          <w:rPr>
            <w:noProof/>
            <w:webHidden/>
          </w:rPr>
          <w:fldChar w:fldCharType="separate"/>
        </w:r>
        <w:r>
          <w:rPr>
            <w:noProof/>
            <w:webHidden/>
          </w:rPr>
          <w:t>63</w:t>
        </w:r>
        <w:r w:rsidR="00A82867">
          <w:rPr>
            <w:noProof/>
            <w:webHidden/>
          </w:rPr>
          <w:fldChar w:fldCharType="end"/>
        </w:r>
      </w:hyperlink>
    </w:p>
    <w:p w14:paraId="2E9ADE54" w14:textId="7A546894" w:rsidR="00A82867" w:rsidRDefault="00E42BBF">
      <w:pPr>
        <w:pStyle w:val="24"/>
        <w:ind w:left="420"/>
        <w:rPr>
          <w:rFonts w:asciiTheme="minorHAnsi" w:eastAsiaTheme="minorEastAsia" w:hAnsiTheme="minorHAnsi" w:cstheme="minorBidi"/>
          <w:noProof/>
          <w:kern w:val="2"/>
          <w:szCs w:val="22"/>
        </w:rPr>
      </w:pPr>
      <w:hyperlink w:anchor="_Toc192866867" w:history="1">
        <w:r w:rsidR="00A82867" w:rsidRPr="00946B38">
          <w:rPr>
            <w:rStyle w:val="ad"/>
            <w:noProof/>
          </w:rPr>
          <w:t>11.3</w:t>
        </w:r>
        <w:r w:rsidR="00A82867" w:rsidRPr="00946B38">
          <w:rPr>
            <w:rStyle w:val="ad"/>
            <w:noProof/>
          </w:rPr>
          <w:t>涉及基金管理人、基金财产、基金托管业务的诉讼</w:t>
        </w:r>
        <w:r w:rsidR="00A82867">
          <w:rPr>
            <w:noProof/>
            <w:webHidden/>
          </w:rPr>
          <w:tab/>
        </w:r>
        <w:r w:rsidR="00A82867">
          <w:rPr>
            <w:noProof/>
            <w:webHidden/>
          </w:rPr>
          <w:fldChar w:fldCharType="begin"/>
        </w:r>
        <w:r w:rsidR="00A82867">
          <w:rPr>
            <w:noProof/>
            <w:webHidden/>
          </w:rPr>
          <w:instrText xml:space="preserve"> PAGEREF _Toc192866867 \h </w:instrText>
        </w:r>
        <w:r w:rsidR="00A82867">
          <w:rPr>
            <w:noProof/>
            <w:webHidden/>
          </w:rPr>
        </w:r>
        <w:r w:rsidR="00A82867">
          <w:rPr>
            <w:noProof/>
            <w:webHidden/>
          </w:rPr>
          <w:fldChar w:fldCharType="separate"/>
        </w:r>
        <w:r>
          <w:rPr>
            <w:noProof/>
            <w:webHidden/>
          </w:rPr>
          <w:t>63</w:t>
        </w:r>
        <w:r w:rsidR="00A82867">
          <w:rPr>
            <w:noProof/>
            <w:webHidden/>
          </w:rPr>
          <w:fldChar w:fldCharType="end"/>
        </w:r>
      </w:hyperlink>
    </w:p>
    <w:p w14:paraId="06500C3E" w14:textId="5891C76C" w:rsidR="00A82867" w:rsidRDefault="00E42BBF">
      <w:pPr>
        <w:pStyle w:val="24"/>
        <w:ind w:left="420"/>
        <w:rPr>
          <w:rFonts w:asciiTheme="minorHAnsi" w:eastAsiaTheme="minorEastAsia" w:hAnsiTheme="minorHAnsi" w:cstheme="minorBidi"/>
          <w:noProof/>
          <w:kern w:val="2"/>
          <w:szCs w:val="22"/>
        </w:rPr>
      </w:pPr>
      <w:hyperlink w:anchor="_Toc192866868" w:history="1">
        <w:r w:rsidR="00A82867" w:rsidRPr="00946B38">
          <w:rPr>
            <w:rStyle w:val="ad"/>
            <w:noProof/>
          </w:rPr>
          <w:t>11.4</w:t>
        </w:r>
        <w:r w:rsidR="00A82867" w:rsidRPr="00946B38">
          <w:rPr>
            <w:rStyle w:val="ad"/>
            <w:noProof/>
          </w:rPr>
          <w:t>基金投资策略的改变</w:t>
        </w:r>
        <w:r w:rsidR="00A82867">
          <w:rPr>
            <w:noProof/>
            <w:webHidden/>
          </w:rPr>
          <w:tab/>
        </w:r>
        <w:r w:rsidR="00A82867">
          <w:rPr>
            <w:noProof/>
            <w:webHidden/>
          </w:rPr>
          <w:fldChar w:fldCharType="begin"/>
        </w:r>
        <w:r w:rsidR="00A82867">
          <w:rPr>
            <w:noProof/>
            <w:webHidden/>
          </w:rPr>
          <w:instrText xml:space="preserve"> PAGEREF _Toc192866868 \h </w:instrText>
        </w:r>
        <w:r w:rsidR="00A82867">
          <w:rPr>
            <w:noProof/>
            <w:webHidden/>
          </w:rPr>
        </w:r>
        <w:r w:rsidR="00A82867">
          <w:rPr>
            <w:noProof/>
            <w:webHidden/>
          </w:rPr>
          <w:fldChar w:fldCharType="separate"/>
        </w:r>
        <w:r>
          <w:rPr>
            <w:noProof/>
            <w:webHidden/>
          </w:rPr>
          <w:t>63</w:t>
        </w:r>
        <w:r w:rsidR="00A82867">
          <w:rPr>
            <w:noProof/>
            <w:webHidden/>
          </w:rPr>
          <w:fldChar w:fldCharType="end"/>
        </w:r>
      </w:hyperlink>
    </w:p>
    <w:p w14:paraId="47F26430" w14:textId="3ABBC0C4" w:rsidR="00A82867" w:rsidRDefault="00E42BBF">
      <w:pPr>
        <w:pStyle w:val="24"/>
        <w:ind w:left="420"/>
        <w:rPr>
          <w:rFonts w:asciiTheme="minorHAnsi" w:eastAsiaTheme="minorEastAsia" w:hAnsiTheme="minorHAnsi" w:cstheme="minorBidi"/>
          <w:noProof/>
          <w:kern w:val="2"/>
          <w:szCs w:val="22"/>
        </w:rPr>
      </w:pPr>
      <w:hyperlink w:anchor="_Toc192866869" w:history="1">
        <w:r w:rsidR="00A82867" w:rsidRPr="00946B38">
          <w:rPr>
            <w:rStyle w:val="ad"/>
            <w:noProof/>
          </w:rPr>
          <w:t>11.5</w:t>
        </w:r>
        <w:r w:rsidR="00A82867" w:rsidRPr="00946B38">
          <w:rPr>
            <w:rStyle w:val="ad"/>
            <w:noProof/>
          </w:rPr>
          <w:t>为基金进行审计的会计师事务所情况</w:t>
        </w:r>
        <w:r w:rsidR="00A82867">
          <w:rPr>
            <w:noProof/>
            <w:webHidden/>
          </w:rPr>
          <w:tab/>
        </w:r>
        <w:r w:rsidR="00A82867">
          <w:rPr>
            <w:noProof/>
            <w:webHidden/>
          </w:rPr>
          <w:fldChar w:fldCharType="begin"/>
        </w:r>
        <w:r w:rsidR="00A82867">
          <w:rPr>
            <w:noProof/>
            <w:webHidden/>
          </w:rPr>
          <w:instrText xml:space="preserve"> PAGEREF _Toc192866869 \h </w:instrText>
        </w:r>
        <w:r w:rsidR="00A82867">
          <w:rPr>
            <w:noProof/>
            <w:webHidden/>
          </w:rPr>
        </w:r>
        <w:r w:rsidR="00A82867">
          <w:rPr>
            <w:noProof/>
            <w:webHidden/>
          </w:rPr>
          <w:fldChar w:fldCharType="separate"/>
        </w:r>
        <w:r>
          <w:rPr>
            <w:noProof/>
            <w:webHidden/>
          </w:rPr>
          <w:t>63</w:t>
        </w:r>
        <w:r w:rsidR="00A82867">
          <w:rPr>
            <w:noProof/>
            <w:webHidden/>
          </w:rPr>
          <w:fldChar w:fldCharType="end"/>
        </w:r>
      </w:hyperlink>
    </w:p>
    <w:p w14:paraId="38FA7216" w14:textId="5796812D" w:rsidR="00A82867" w:rsidRDefault="00E42BBF">
      <w:pPr>
        <w:pStyle w:val="24"/>
        <w:ind w:left="420"/>
        <w:rPr>
          <w:rFonts w:asciiTheme="minorHAnsi" w:eastAsiaTheme="minorEastAsia" w:hAnsiTheme="minorHAnsi" w:cstheme="minorBidi"/>
          <w:noProof/>
          <w:kern w:val="2"/>
          <w:szCs w:val="22"/>
        </w:rPr>
      </w:pPr>
      <w:hyperlink w:anchor="_Toc192866870" w:history="1">
        <w:r w:rsidR="00A82867" w:rsidRPr="00946B38">
          <w:rPr>
            <w:rStyle w:val="ad"/>
            <w:noProof/>
          </w:rPr>
          <w:t xml:space="preserve">11.6 </w:t>
        </w:r>
        <w:r w:rsidR="00A82867" w:rsidRPr="00946B38">
          <w:rPr>
            <w:rStyle w:val="ad"/>
            <w:noProof/>
          </w:rPr>
          <w:t>管理人、托管人及其高级管理人员受稽查或处罚等情况</w:t>
        </w:r>
        <w:r w:rsidR="00A82867">
          <w:rPr>
            <w:noProof/>
            <w:webHidden/>
          </w:rPr>
          <w:tab/>
        </w:r>
        <w:r w:rsidR="00A82867">
          <w:rPr>
            <w:noProof/>
            <w:webHidden/>
          </w:rPr>
          <w:fldChar w:fldCharType="begin"/>
        </w:r>
        <w:r w:rsidR="00A82867">
          <w:rPr>
            <w:noProof/>
            <w:webHidden/>
          </w:rPr>
          <w:instrText xml:space="preserve"> PAGEREF _Toc192866870 \h </w:instrText>
        </w:r>
        <w:r w:rsidR="00A82867">
          <w:rPr>
            <w:noProof/>
            <w:webHidden/>
          </w:rPr>
        </w:r>
        <w:r w:rsidR="00A82867">
          <w:rPr>
            <w:noProof/>
            <w:webHidden/>
          </w:rPr>
          <w:fldChar w:fldCharType="separate"/>
        </w:r>
        <w:r>
          <w:rPr>
            <w:noProof/>
            <w:webHidden/>
          </w:rPr>
          <w:t>63</w:t>
        </w:r>
        <w:r w:rsidR="00A82867">
          <w:rPr>
            <w:noProof/>
            <w:webHidden/>
          </w:rPr>
          <w:fldChar w:fldCharType="end"/>
        </w:r>
      </w:hyperlink>
    </w:p>
    <w:p w14:paraId="7AF77800" w14:textId="4437ECE2" w:rsidR="00A82867" w:rsidRDefault="00E42BBF">
      <w:pPr>
        <w:pStyle w:val="24"/>
        <w:ind w:left="420"/>
        <w:rPr>
          <w:rFonts w:asciiTheme="minorHAnsi" w:eastAsiaTheme="minorEastAsia" w:hAnsiTheme="minorHAnsi" w:cstheme="minorBidi"/>
          <w:noProof/>
          <w:kern w:val="2"/>
          <w:szCs w:val="22"/>
        </w:rPr>
      </w:pPr>
      <w:hyperlink w:anchor="_Toc192866871" w:history="1">
        <w:r w:rsidR="00A82867" w:rsidRPr="00946B38">
          <w:rPr>
            <w:rStyle w:val="ad"/>
            <w:noProof/>
          </w:rPr>
          <w:t xml:space="preserve">11.6.1 </w:t>
        </w:r>
        <w:r w:rsidR="00A82867" w:rsidRPr="00946B38">
          <w:rPr>
            <w:rStyle w:val="ad"/>
            <w:noProof/>
          </w:rPr>
          <w:t>管理人及其高级管理人员受稽查或处罚等情况</w:t>
        </w:r>
        <w:r w:rsidR="00A82867">
          <w:rPr>
            <w:noProof/>
            <w:webHidden/>
          </w:rPr>
          <w:tab/>
        </w:r>
        <w:r w:rsidR="00A82867">
          <w:rPr>
            <w:noProof/>
            <w:webHidden/>
          </w:rPr>
          <w:fldChar w:fldCharType="begin"/>
        </w:r>
        <w:r w:rsidR="00A82867">
          <w:rPr>
            <w:noProof/>
            <w:webHidden/>
          </w:rPr>
          <w:instrText xml:space="preserve"> PAGEREF _Toc192866871 \h </w:instrText>
        </w:r>
        <w:r w:rsidR="00A82867">
          <w:rPr>
            <w:noProof/>
            <w:webHidden/>
          </w:rPr>
        </w:r>
        <w:r w:rsidR="00A82867">
          <w:rPr>
            <w:noProof/>
            <w:webHidden/>
          </w:rPr>
          <w:fldChar w:fldCharType="separate"/>
        </w:r>
        <w:r>
          <w:rPr>
            <w:noProof/>
            <w:webHidden/>
          </w:rPr>
          <w:t>63</w:t>
        </w:r>
        <w:r w:rsidR="00A82867">
          <w:rPr>
            <w:noProof/>
            <w:webHidden/>
          </w:rPr>
          <w:fldChar w:fldCharType="end"/>
        </w:r>
      </w:hyperlink>
    </w:p>
    <w:p w14:paraId="02C3992E" w14:textId="3E23E181" w:rsidR="00A82867" w:rsidRDefault="00E42BBF">
      <w:pPr>
        <w:pStyle w:val="24"/>
        <w:ind w:left="420"/>
        <w:rPr>
          <w:rFonts w:asciiTheme="minorHAnsi" w:eastAsiaTheme="minorEastAsia" w:hAnsiTheme="minorHAnsi" w:cstheme="minorBidi"/>
          <w:noProof/>
          <w:kern w:val="2"/>
          <w:szCs w:val="22"/>
        </w:rPr>
      </w:pPr>
      <w:hyperlink w:anchor="_Toc192866872" w:history="1">
        <w:r w:rsidR="00A82867" w:rsidRPr="00946B38">
          <w:rPr>
            <w:rStyle w:val="ad"/>
            <w:noProof/>
          </w:rPr>
          <w:t xml:space="preserve">11.6.2 </w:t>
        </w:r>
        <w:r w:rsidR="00A82867" w:rsidRPr="00946B38">
          <w:rPr>
            <w:rStyle w:val="ad"/>
            <w:noProof/>
          </w:rPr>
          <w:t>托管人及其高级管理人员受稽查或处罚等情况</w:t>
        </w:r>
        <w:r w:rsidR="00A82867">
          <w:rPr>
            <w:noProof/>
            <w:webHidden/>
          </w:rPr>
          <w:tab/>
        </w:r>
        <w:r w:rsidR="00A82867">
          <w:rPr>
            <w:noProof/>
            <w:webHidden/>
          </w:rPr>
          <w:fldChar w:fldCharType="begin"/>
        </w:r>
        <w:r w:rsidR="00A82867">
          <w:rPr>
            <w:noProof/>
            <w:webHidden/>
          </w:rPr>
          <w:instrText xml:space="preserve"> PAGEREF _Toc192866872 \h </w:instrText>
        </w:r>
        <w:r w:rsidR="00A82867">
          <w:rPr>
            <w:noProof/>
            <w:webHidden/>
          </w:rPr>
        </w:r>
        <w:r w:rsidR="00A82867">
          <w:rPr>
            <w:noProof/>
            <w:webHidden/>
          </w:rPr>
          <w:fldChar w:fldCharType="separate"/>
        </w:r>
        <w:r>
          <w:rPr>
            <w:noProof/>
            <w:webHidden/>
          </w:rPr>
          <w:t>63</w:t>
        </w:r>
        <w:r w:rsidR="00A82867">
          <w:rPr>
            <w:noProof/>
            <w:webHidden/>
          </w:rPr>
          <w:fldChar w:fldCharType="end"/>
        </w:r>
      </w:hyperlink>
    </w:p>
    <w:p w14:paraId="24D832E2" w14:textId="4EAF3E4A" w:rsidR="00A82867" w:rsidRDefault="00E42BBF">
      <w:pPr>
        <w:pStyle w:val="24"/>
        <w:ind w:left="420"/>
        <w:rPr>
          <w:rFonts w:asciiTheme="minorHAnsi" w:eastAsiaTheme="minorEastAsia" w:hAnsiTheme="minorHAnsi" w:cstheme="minorBidi"/>
          <w:noProof/>
          <w:kern w:val="2"/>
          <w:szCs w:val="22"/>
        </w:rPr>
      </w:pPr>
      <w:hyperlink w:anchor="_Toc192866873" w:history="1">
        <w:r w:rsidR="00A82867" w:rsidRPr="00946B38">
          <w:rPr>
            <w:rStyle w:val="ad"/>
            <w:noProof/>
          </w:rPr>
          <w:t>11.7</w:t>
        </w:r>
        <w:r w:rsidR="00A82867" w:rsidRPr="00946B38">
          <w:rPr>
            <w:rStyle w:val="ad"/>
            <w:noProof/>
          </w:rPr>
          <w:t>基金租用证券公司交易单元的有关情况</w:t>
        </w:r>
        <w:r w:rsidR="00A82867">
          <w:rPr>
            <w:noProof/>
            <w:webHidden/>
          </w:rPr>
          <w:tab/>
        </w:r>
        <w:r w:rsidR="00A82867">
          <w:rPr>
            <w:noProof/>
            <w:webHidden/>
          </w:rPr>
          <w:fldChar w:fldCharType="begin"/>
        </w:r>
        <w:r w:rsidR="00A82867">
          <w:rPr>
            <w:noProof/>
            <w:webHidden/>
          </w:rPr>
          <w:instrText xml:space="preserve"> PAGEREF _Toc192866873 \h </w:instrText>
        </w:r>
        <w:r w:rsidR="00A82867">
          <w:rPr>
            <w:noProof/>
            <w:webHidden/>
          </w:rPr>
        </w:r>
        <w:r w:rsidR="00A82867">
          <w:rPr>
            <w:noProof/>
            <w:webHidden/>
          </w:rPr>
          <w:fldChar w:fldCharType="separate"/>
        </w:r>
        <w:r>
          <w:rPr>
            <w:noProof/>
            <w:webHidden/>
          </w:rPr>
          <w:t>63</w:t>
        </w:r>
        <w:r w:rsidR="00A82867">
          <w:rPr>
            <w:noProof/>
            <w:webHidden/>
          </w:rPr>
          <w:fldChar w:fldCharType="end"/>
        </w:r>
      </w:hyperlink>
    </w:p>
    <w:p w14:paraId="1524D249" w14:textId="059E3A2A" w:rsidR="00A82867" w:rsidRDefault="00E42BBF">
      <w:pPr>
        <w:pStyle w:val="24"/>
        <w:ind w:left="420"/>
        <w:rPr>
          <w:rFonts w:asciiTheme="minorHAnsi" w:eastAsiaTheme="minorEastAsia" w:hAnsiTheme="minorHAnsi" w:cstheme="minorBidi"/>
          <w:noProof/>
          <w:kern w:val="2"/>
          <w:szCs w:val="22"/>
        </w:rPr>
      </w:pPr>
      <w:hyperlink w:anchor="_Toc192866874" w:history="1">
        <w:r w:rsidR="00A82867" w:rsidRPr="00946B38">
          <w:rPr>
            <w:rStyle w:val="ad"/>
            <w:noProof/>
          </w:rPr>
          <w:t>11.8</w:t>
        </w:r>
        <w:r w:rsidR="00A82867" w:rsidRPr="00946B38">
          <w:rPr>
            <w:rStyle w:val="ad"/>
            <w:noProof/>
          </w:rPr>
          <w:t>其他重大事件</w:t>
        </w:r>
        <w:r w:rsidR="00A82867">
          <w:rPr>
            <w:noProof/>
            <w:webHidden/>
          </w:rPr>
          <w:tab/>
        </w:r>
        <w:r w:rsidR="00A82867">
          <w:rPr>
            <w:noProof/>
            <w:webHidden/>
          </w:rPr>
          <w:fldChar w:fldCharType="begin"/>
        </w:r>
        <w:r w:rsidR="00A82867">
          <w:rPr>
            <w:noProof/>
            <w:webHidden/>
          </w:rPr>
          <w:instrText xml:space="preserve"> PAGEREF _Toc192866874 \h </w:instrText>
        </w:r>
        <w:r w:rsidR="00A82867">
          <w:rPr>
            <w:noProof/>
            <w:webHidden/>
          </w:rPr>
        </w:r>
        <w:r w:rsidR="00A82867">
          <w:rPr>
            <w:noProof/>
            <w:webHidden/>
          </w:rPr>
          <w:fldChar w:fldCharType="separate"/>
        </w:r>
        <w:r>
          <w:rPr>
            <w:noProof/>
            <w:webHidden/>
          </w:rPr>
          <w:t>65</w:t>
        </w:r>
        <w:r w:rsidR="00A82867">
          <w:rPr>
            <w:noProof/>
            <w:webHidden/>
          </w:rPr>
          <w:fldChar w:fldCharType="end"/>
        </w:r>
      </w:hyperlink>
    </w:p>
    <w:p w14:paraId="40A3FE41" w14:textId="482B574A" w:rsidR="00A82867" w:rsidRDefault="00E42BBF">
      <w:pPr>
        <w:pStyle w:val="12"/>
        <w:rPr>
          <w:rFonts w:asciiTheme="minorHAnsi" w:eastAsiaTheme="minorEastAsia" w:hAnsiTheme="minorHAnsi" w:cstheme="minorBidi"/>
          <w:noProof/>
          <w:szCs w:val="22"/>
        </w:rPr>
      </w:pPr>
      <w:hyperlink w:anchor="_Toc192866875" w:history="1">
        <w:r w:rsidR="00A82867" w:rsidRPr="00946B38">
          <w:rPr>
            <w:rStyle w:val="ad"/>
            <w:b/>
            <w:bCs/>
            <w:noProof/>
          </w:rPr>
          <w:t xml:space="preserve">12  </w:t>
        </w:r>
        <w:r w:rsidR="00A82867" w:rsidRPr="00946B38">
          <w:rPr>
            <w:rStyle w:val="ad"/>
            <w:b/>
            <w:bCs/>
            <w:noProof/>
          </w:rPr>
          <w:t>影响投资者决策的其他重要信息</w:t>
        </w:r>
        <w:r w:rsidR="00A82867">
          <w:rPr>
            <w:noProof/>
            <w:webHidden/>
          </w:rPr>
          <w:tab/>
        </w:r>
        <w:r w:rsidR="00A82867">
          <w:rPr>
            <w:noProof/>
            <w:webHidden/>
          </w:rPr>
          <w:fldChar w:fldCharType="begin"/>
        </w:r>
        <w:r w:rsidR="00A82867">
          <w:rPr>
            <w:noProof/>
            <w:webHidden/>
          </w:rPr>
          <w:instrText xml:space="preserve"> PAGEREF _Toc192866875 \h </w:instrText>
        </w:r>
        <w:r w:rsidR="00A82867">
          <w:rPr>
            <w:noProof/>
            <w:webHidden/>
          </w:rPr>
        </w:r>
        <w:r w:rsidR="00A82867">
          <w:rPr>
            <w:noProof/>
            <w:webHidden/>
          </w:rPr>
          <w:fldChar w:fldCharType="separate"/>
        </w:r>
        <w:r>
          <w:rPr>
            <w:noProof/>
            <w:webHidden/>
          </w:rPr>
          <w:t>66</w:t>
        </w:r>
        <w:r w:rsidR="00A82867">
          <w:rPr>
            <w:noProof/>
            <w:webHidden/>
          </w:rPr>
          <w:fldChar w:fldCharType="end"/>
        </w:r>
      </w:hyperlink>
    </w:p>
    <w:p w14:paraId="6E5DE53E" w14:textId="59AA8F24" w:rsidR="00A82867" w:rsidRDefault="00E42BBF">
      <w:pPr>
        <w:pStyle w:val="12"/>
        <w:rPr>
          <w:rFonts w:asciiTheme="minorHAnsi" w:eastAsiaTheme="minorEastAsia" w:hAnsiTheme="minorHAnsi" w:cstheme="minorBidi"/>
          <w:noProof/>
          <w:szCs w:val="22"/>
        </w:rPr>
      </w:pPr>
      <w:hyperlink w:anchor="_Toc192866876" w:history="1">
        <w:r w:rsidR="00A82867" w:rsidRPr="00946B38">
          <w:rPr>
            <w:rStyle w:val="ad"/>
            <w:b/>
            <w:bCs/>
            <w:noProof/>
          </w:rPr>
          <w:t>§13</w:t>
        </w:r>
        <w:r w:rsidR="00A82867" w:rsidRPr="00946B38">
          <w:rPr>
            <w:rStyle w:val="ad"/>
            <w:b/>
            <w:bCs/>
            <w:noProof/>
          </w:rPr>
          <w:t>备查文件目录</w:t>
        </w:r>
        <w:r w:rsidR="00A82867">
          <w:rPr>
            <w:noProof/>
            <w:webHidden/>
          </w:rPr>
          <w:tab/>
        </w:r>
        <w:r w:rsidR="00A82867">
          <w:rPr>
            <w:noProof/>
            <w:webHidden/>
          </w:rPr>
          <w:fldChar w:fldCharType="begin"/>
        </w:r>
        <w:r w:rsidR="00A82867">
          <w:rPr>
            <w:noProof/>
            <w:webHidden/>
          </w:rPr>
          <w:instrText xml:space="preserve"> PAGEREF _Toc192866876 \h </w:instrText>
        </w:r>
        <w:r w:rsidR="00A82867">
          <w:rPr>
            <w:noProof/>
            <w:webHidden/>
          </w:rPr>
        </w:r>
        <w:r w:rsidR="00A82867">
          <w:rPr>
            <w:noProof/>
            <w:webHidden/>
          </w:rPr>
          <w:fldChar w:fldCharType="separate"/>
        </w:r>
        <w:r>
          <w:rPr>
            <w:noProof/>
            <w:webHidden/>
          </w:rPr>
          <w:t>66</w:t>
        </w:r>
        <w:r w:rsidR="00A82867">
          <w:rPr>
            <w:noProof/>
            <w:webHidden/>
          </w:rPr>
          <w:fldChar w:fldCharType="end"/>
        </w:r>
      </w:hyperlink>
    </w:p>
    <w:p w14:paraId="23306F5D" w14:textId="1F8F856F" w:rsidR="00A82867" w:rsidRDefault="00E42BBF">
      <w:pPr>
        <w:pStyle w:val="24"/>
        <w:ind w:left="420"/>
        <w:rPr>
          <w:rFonts w:asciiTheme="minorHAnsi" w:eastAsiaTheme="minorEastAsia" w:hAnsiTheme="minorHAnsi" w:cstheme="minorBidi"/>
          <w:noProof/>
          <w:kern w:val="2"/>
          <w:szCs w:val="22"/>
        </w:rPr>
      </w:pPr>
      <w:hyperlink w:anchor="_Toc192866877" w:history="1">
        <w:r w:rsidR="00A82867" w:rsidRPr="00946B38">
          <w:rPr>
            <w:rStyle w:val="ad"/>
            <w:noProof/>
          </w:rPr>
          <w:t xml:space="preserve">13.1 </w:t>
        </w:r>
        <w:r w:rsidR="00A82867" w:rsidRPr="00946B38">
          <w:rPr>
            <w:rStyle w:val="ad"/>
            <w:noProof/>
          </w:rPr>
          <w:t>备查文件目录</w:t>
        </w:r>
        <w:r w:rsidR="00A82867">
          <w:rPr>
            <w:noProof/>
            <w:webHidden/>
          </w:rPr>
          <w:tab/>
        </w:r>
        <w:r w:rsidR="00A82867">
          <w:rPr>
            <w:noProof/>
            <w:webHidden/>
          </w:rPr>
          <w:fldChar w:fldCharType="begin"/>
        </w:r>
        <w:r w:rsidR="00A82867">
          <w:rPr>
            <w:noProof/>
            <w:webHidden/>
          </w:rPr>
          <w:instrText xml:space="preserve"> PAGEREF _Toc192866877 \h </w:instrText>
        </w:r>
        <w:r w:rsidR="00A82867">
          <w:rPr>
            <w:noProof/>
            <w:webHidden/>
          </w:rPr>
        </w:r>
        <w:r w:rsidR="00A82867">
          <w:rPr>
            <w:noProof/>
            <w:webHidden/>
          </w:rPr>
          <w:fldChar w:fldCharType="separate"/>
        </w:r>
        <w:r>
          <w:rPr>
            <w:noProof/>
            <w:webHidden/>
          </w:rPr>
          <w:t>66</w:t>
        </w:r>
        <w:r w:rsidR="00A82867">
          <w:rPr>
            <w:noProof/>
            <w:webHidden/>
          </w:rPr>
          <w:fldChar w:fldCharType="end"/>
        </w:r>
      </w:hyperlink>
    </w:p>
    <w:p w14:paraId="142D15BC" w14:textId="139BCFF5" w:rsidR="00A82867" w:rsidRDefault="00E42BBF">
      <w:pPr>
        <w:pStyle w:val="24"/>
        <w:ind w:left="420"/>
        <w:rPr>
          <w:rFonts w:asciiTheme="minorHAnsi" w:eastAsiaTheme="minorEastAsia" w:hAnsiTheme="minorHAnsi" w:cstheme="minorBidi"/>
          <w:noProof/>
          <w:kern w:val="2"/>
          <w:szCs w:val="22"/>
        </w:rPr>
      </w:pPr>
      <w:hyperlink w:anchor="_Toc192866878" w:history="1">
        <w:r w:rsidR="00A82867" w:rsidRPr="00946B38">
          <w:rPr>
            <w:rStyle w:val="ad"/>
            <w:noProof/>
          </w:rPr>
          <w:t>13.2</w:t>
        </w:r>
        <w:r w:rsidR="00A82867" w:rsidRPr="00946B38">
          <w:rPr>
            <w:rStyle w:val="ad"/>
            <w:noProof/>
          </w:rPr>
          <w:t>存放地点</w:t>
        </w:r>
        <w:r w:rsidR="00A82867">
          <w:rPr>
            <w:noProof/>
            <w:webHidden/>
          </w:rPr>
          <w:tab/>
        </w:r>
        <w:r w:rsidR="00A82867">
          <w:rPr>
            <w:noProof/>
            <w:webHidden/>
          </w:rPr>
          <w:fldChar w:fldCharType="begin"/>
        </w:r>
        <w:r w:rsidR="00A82867">
          <w:rPr>
            <w:noProof/>
            <w:webHidden/>
          </w:rPr>
          <w:instrText xml:space="preserve"> PAGEREF _Toc192866878 \h </w:instrText>
        </w:r>
        <w:r w:rsidR="00A82867">
          <w:rPr>
            <w:noProof/>
            <w:webHidden/>
          </w:rPr>
        </w:r>
        <w:r w:rsidR="00A82867">
          <w:rPr>
            <w:noProof/>
            <w:webHidden/>
          </w:rPr>
          <w:fldChar w:fldCharType="separate"/>
        </w:r>
        <w:r>
          <w:rPr>
            <w:noProof/>
            <w:webHidden/>
          </w:rPr>
          <w:t>67</w:t>
        </w:r>
        <w:r w:rsidR="00A82867">
          <w:rPr>
            <w:noProof/>
            <w:webHidden/>
          </w:rPr>
          <w:fldChar w:fldCharType="end"/>
        </w:r>
      </w:hyperlink>
    </w:p>
    <w:p w14:paraId="20A783B2" w14:textId="625E4BF1" w:rsidR="00A82867" w:rsidRDefault="00E42BBF">
      <w:pPr>
        <w:pStyle w:val="24"/>
        <w:ind w:left="420"/>
        <w:rPr>
          <w:rFonts w:asciiTheme="minorHAnsi" w:eastAsiaTheme="minorEastAsia" w:hAnsiTheme="minorHAnsi" w:cstheme="minorBidi"/>
          <w:noProof/>
          <w:kern w:val="2"/>
          <w:szCs w:val="22"/>
        </w:rPr>
      </w:pPr>
      <w:hyperlink w:anchor="_Toc192866879" w:history="1">
        <w:r w:rsidR="00A82867" w:rsidRPr="00946B38">
          <w:rPr>
            <w:rStyle w:val="ad"/>
            <w:noProof/>
          </w:rPr>
          <w:t>13.3</w:t>
        </w:r>
        <w:r w:rsidR="00A82867" w:rsidRPr="00946B38">
          <w:rPr>
            <w:rStyle w:val="ad"/>
            <w:noProof/>
          </w:rPr>
          <w:t>查阅方式</w:t>
        </w:r>
        <w:r w:rsidR="00A82867">
          <w:rPr>
            <w:noProof/>
            <w:webHidden/>
          </w:rPr>
          <w:tab/>
        </w:r>
        <w:r w:rsidR="00A82867">
          <w:rPr>
            <w:noProof/>
            <w:webHidden/>
          </w:rPr>
          <w:fldChar w:fldCharType="begin"/>
        </w:r>
        <w:r w:rsidR="00A82867">
          <w:rPr>
            <w:noProof/>
            <w:webHidden/>
          </w:rPr>
          <w:instrText xml:space="preserve"> PAGEREF _Toc192866879 \h </w:instrText>
        </w:r>
        <w:r w:rsidR="00A82867">
          <w:rPr>
            <w:noProof/>
            <w:webHidden/>
          </w:rPr>
        </w:r>
        <w:r w:rsidR="00A82867">
          <w:rPr>
            <w:noProof/>
            <w:webHidden/>
          </w:rPr>
          <w:fldChar w:fldCharType="separate"/>
        </w:r>
        <w:r>
          <w:rPr>
            <w:noProof/>
            <w:webHidden/>
          </w:rPr>
          <w:t>67</w:t>
        </w:r>
        <w:r w:rsidR="00A82867">
          <w:rPr>
            <w:noProof/>
            <w:webHidden/>
          </w:rPr>
          <w:fldChar w:fldCharType="end"/>
        </w:r>
      </w:hyperlink>
    </w:p>
    <w:p w14:paraId="5574188F" w14:textId="77777777" w:rsidR="001A59F9" w:rsidRPr="007E622D" w:rsidRDefault="00C348B4" w:rsidP="00FC674E">
      <w:pPr>
        <w:spacing w:line="360" w:lineRule="auto"/>
        <w:ind w:firstLineChars="200" w:firstLine="480"/>
        <w:rPr>
          <w:rFonts w:asciiTheme="minorEastAsia" w:eastAsiaTheme="minorEastAsia" w:hAnsiTheme="minorEastAsia"/>
          <w:b/>
          <w:kern w:val="0"/>
          <w:szCs w:val="21"/>
        </w:rPr>
      </w:pPr>
      <w:r w:rsidRPr="007E622D">
        <w:rPr>
          <w:kern w:val="0"/>
          <w:sz w:val="24"/>
        </w:rPr>
        <w:fldChar w:fldCharType="end"/>
      </w:r>
    </w:p>
    <w:p w14:paraId="61DEF812"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1DFA760"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C24E9BD"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F27C5A8"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3D6C19A"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0CE2FA6"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106D310"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DDBEBE6"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8F59D4A"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r w:rsidRPr="007E622D">
        <w:rPr>
          <w:rFonts w:asciiTheme="minorEastAsia" w:eastAsiaTheme="minorEastAsia" w:hAnsiTheme="minorEastAsia"/>
          <w:sz w:val="21"/>
          <w:szCs w:val="21"/>
        </w:rPr>
        <w:br w:type="page"/>
      </w:r>
      <w:bookmarkStart w:id="9" w:name="_Toc225498244"/>
      <w:bookmarkStart w:id="10" w:name="_Toc361324844"/>
      <w:bookmarkStart w:id="11" w:name="_Toc192866809"/>
      <w:r w:rsidRPr="007E622D">
        <w:rPr>
          <w:rFonts w:hint="eastAsia"/>
          <w:b/>
          <w:bCs/>
          <w:szCs w:val="24"/>
          <w:lang w:val="en-US"/>
        </w:rPr>
        <w:lastRenderedPageBreak/>
        <w:t>§</w:t>
      </w:r>
      <w:r w:rsidR="00801BD9" w:rsidRPr="007E622D">
        <w:rPr>
          <w:b/>
          <w:bCs/>
          <w:szCs w:val="24"/>
          <w:lang w:val="en-US"/>
        </w:rPr>
        <w:t>2</w:t>
      </w:r>
      <w:r w:rsidRPr="007E622D">
        <w:rPr>
          <w:b/>
          <w:bCs/>
          <w:szCs w:val="24"/>
          <w:lang w:val="en-US"/>
        </w:rPr>
        <w:t xml:space="preserve">  </w:t>
      </w:r>
      <w:r w:rsidRPr="007E622D">
        <w:rPr>
          <w:rFonts w:hint="eastAsia"/>
          <w:b/>
          <w:bCs/>
          <w:szCs w:val="24"/>
          <w:lang w:val="en-US"/>
        </w:rPr>
        <w:t>基金简介</w:t>
      </w:r>
      <w:bookmarkEnd w:id="9"/>
      <w:bookmarkEnd w:id="10"/>
      <w:bookmarkEnd w:id="11"/>
    </w:p>
    <w:p w14:paraId="419FE557" w14:textId="77777777" w:rsidR="00DB6EA0" w:rsidRPr="007E622D" w:rsidRDefault="00DB6EA0" w:rsidP="00DB6EA0"/>
    <w:p w14:paraId="2E2E230F" w14:textId="77777777" w:rsidR="001A59F9" w:rsidRPr="007E622D" w:rsidRDefault="00801BD9" w:rsidP="00EC5D69">
      <w:pPr>
        <w:pStyle w:val="20"/>
        <w:spacing w:before="29" w:after="0" w:line="288" w:lineRule="auto"/>
        <w:rPr>
          <w:rFonts w:ascii="Times New Roman" w:hAnsi="Times New Roman"/>
          <w:kern w:val="0"/>
          <w:szCs w:val="24"/>
        </w:rPr>
      </w:pPr>
      <w:bookmarkStart w:id="12" w:name="_Toc361324845"/>
      <w:bookmarkStart w:id="13" w:name="_Toc192866810"/>
      <w:r w:rsidRPr="007E622D">
        <w:rPr>
          <w:rFonts w:ascii="Times New Roman" w:hAnsi="Times New Roman"/>
          <w:kern w:val="0"/>
          <w:szCs w:val="24"/>
        </w:rPr>
        <w:t>2.1</w:t>
      </w:r>
      <w:r w:rsidR="001A59F9" w:rsidRPr="007E622D">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7E622D" w:rsidRPr="007E622D" w14:paraId="7223C95D" w14:textId="77777777" w:rsidTr="00F8131A">
        <w:tc>
          <w:tcPr>
            <w:tcW w:w="3119" w:type="dxa"/>
            <w:vAlign w:val="center"/>
          </w:tcPr>
          <w:p w14:paraId="3B03B1DE" w14:textId="77777777" w:rsidR="001A59F9" w:rsidRPr="007E622D" w:rsidRDefault="001A59F9" w:rsidP="00EC5D69">
            <w:pPr>
              <w:spacing w:before="29" w:line="288" w:lineRule="auto"/>
              <w:jc w:val="left"/>
              <w:rPr>
                <w:sz w:val="24"/>
              </w:rPr>
            </w:pPr>
            <w:r w:rsidRPr="007E622D">
              <w:rPr>
                <w:rFonts w:hint="eastAsia"/>
                <w:sz w:val="24"/>
              </w:rPr>
              <w:t>基金名称</w:t>
            </w:r>
          </w:p>
        </w:tc>
        <w:tc>
          <w:tcPr>
            <w:tcW w:w="5879" w:type="dxa"/>
            <w:gridSpan w:val="2"/>
            <w:vAlign w:val="center"/>
          </w:tcPr>
          <w:p w14:paraId="17CB6D10" w14:textId="77777777" w:rsidR="001A59F9" w:rsidRPr="007E622D" w:rsidRDefault="001A59F9" w:rsidP="00400137">
            <w:pPr>
              <w:spacing w:before="29" w:line="288" w:lineRule="auto"/>
              <w:jc w:val="center"/>
              <w:rPr>
                <w:sz w:val="24"/>
              </w:rPr>
            </w:pPr>
            <w:r w:rsidRPr="007E622D">
              <w:rPr>
                <w:sz w:val="24"/>
              </w:rPr>
              <w:t>摩根恒生科技交易型开放式指数证券投资基金发起式联接基金</w:t>
            </w:r>
            <w:r w:rsidRPr="007E622D">
              <w:rPr>
                <w:sz w:val="24"/>
              </w:rPr>
              <w:t>(QDII)</w:t>
            </w:r>
          </w:p>
        </w:tc>
      </w:tr>
      <w:tr w:rsidR="007E622D" w:rsidRPr="007E622D" w14:paraId="56FDC53D" w14:textId="77777777" w:rsidTr="00F8131A">
        <w:tc>
          <w:tcPr>
            <w:tcW w:w="3119" w:type="dxa"/>
            <w:vAlign w:val="center"/>
          </w:tcPr>
          <w:p w14:paraId="61F0EAB8" w14:textId="77777777" w:rsidR="001A59F9" w:rsidRPr="007E622D" w:rsidRDefault="001A59F9" w:rsidP="00EC5D69">
            <w:pPr>
              <w:spacing w:before="29" w:line="288" w:lineRule="auto"/>
              <w:jc w:val="left"/>
              <w:rPr>
                <w:sz w:val="24"/>
              </w:rPr>
            </w:pPr>
            <w:r w:rsidRPr="007E622D">
              <w:rPr>
                <w:rFonts w:hint="eastAsia"/>
                <w:sz w:val="24"/>
              </w:rPr>
              <w:t>基金简称</w:t>
            </w:r>
          </w:p>
        </w:tc>
        <w:tc>
          <w:tcPr>
            <w:tcW w:w="5879" w:type="dxa"/>
            <w:gridSpan w:val="2"/>
            <w:vAlign w:val="center"/>
          </w:tcPr>
          <w:p w14:paraId="72699172" w14:textId="77777777" w:rsidR="001A59F9" w:rsidRPr="007E622D" w:rsidRDefault="001A59F9" w:rsidP="00400137">
            <w:pPr>
              <w:spacing w:before="29" w:line="288" w:lineRule="auto"/>
              <w:jc w:val="center"/>
              <w:rPr>
                <w:sz w:val="24"/>
              </w:rPr>
            </w:pPr>
            <w:r w:rsidRPr="007E622D">
              <w:rPr>
                <w:sz w:val="24"/>
              </w:rPr>
              <w:t>摩根恒生科技</w:t>
            </w:r>
            <w:r w:rsidRPr="007E622D">
              <w:rPr>
                <w:sz w:val="24"/>
              </w:rPr>
              <w:t>ETF</w:t>
            </w:r>
            <w:r w:rsidRPr="007E622D">
              <w:rPr>
                <w:sz w:val="24"/>
              </w:rPr>
              <w:t>发起式联接</w:t>
            </w:r>
            <w:r w:rsidRPr="007E622D">
              <w:rPr>
                <w:sz w:val="24"/>
              </w:rPr>
              <w:t>(QDII)</w:t>
            </w:r>
          </w:p>
        </w:tc>
      </w:tr>
      <w:tr w:rsidR="007E622D" w:rsidRPr="007E622D" w14:paraId="69634390" w14:textId="77777777" w:rsidTr="00F8131A">
        <w:tc>
          <w:tcPr>
            <w:tcW w:w="3119" w:type="dxa"/>
            <w:vAlign w:val="center"/>
          </w:tcPr>
          <w:p w14:paraId="608494B1" w14:textId="77777777" w:rsidR="001A59F9" w:rsidRPr="007E622D" w:rsidRDefault="001A59F9" w:rsidP="00EC5D69">
            <w:pPr>
              <w:spacing w:before="29" w:line="288" w:lineRule="auto"/>
              <w:jc w:val="left"/>
              <w:rPr>
                <w:sz w:val="24"/>
              </w:rPr>
            </w:pPr>
            <w:r w:rsidRPr="007E622D">
              <w:rPr>
                <w:rFonts w:hint="eastAsia"/>
                <w:sz w:val="24"/>
              </w:rPr>
              <w:t>基金主代码</w:t>
            </w:r>
          </w:p>
        </w:tc>
        <w:tc>
          <w:tcPr>
            <w:tcW w:w="5879" w:type="dxa"/>
            <w:gridSpan w:val="2"/>
            <w:vAlign w:val="center"/>
          </w:tcPr>
          <w:p w14:paraId="59493AD8" w14:textId="77777777" w:rsidR="001A59F9" w:rsidRPr="007E622D" w:rsidRDefault="001A59F9" w:rsidP="00400137">
            <w:pPr>
              <w:spacing w:before="29" w:line="288" w:lineRule="auto"/>
              <w:jc w:val="center"/>
              <w:rPr>
                <w:sz w:val="24"/>
              </w:rPr>
            </w:pPr>
            <w:r w:rsidRPr="007E622D">
              <w:rPr>
                <w:sz w:val="24"/>
              </w:rPr>
              <w:t>018577</w:t>
            </w:r>
          </w:p>
        </w:tc>
      </w:tr>
      <w:tr w:rsidR="007E622D" w:rsidRPr="007E622D" w14:paraId="417434E5" w14:textId="77777777" w:rsidTr="00F8131A">
        <w:tc>
          <w:tcPr>
            <w:tcW w:w="3119" w:type="dxa"/>
            <w:vAlign w:val="center"/>
          </w:tcPr>
          <w:p w14:paraId="2023D603" w14:textId="77777777" w:rsidR="00FE5EB7" w:rsidRPr="007E622D" w:rsidRDefault="00FE5EB7" w:rsidP="00EC5D69">
            <w:pPr>
              <w:spacing w:before="29" w:line="288" w:lineRule="auto"/>
              <w:jc w:val="left"/>
              <w:rPr>
                <w:sz w:val="24"/>
              </w:rPr>
            </w:pPr>
            <w:r w:rsidRPr="007E622D">
              <w:rPr>
                <w:rFonts w:hint="eastAsia"/>
                <w:sz w:val="24"/>
              </w:rPr>
              <w:t>交易代码</w:t>
            </w:r>
          </w:p>
        </w:tc>
        <w:tc>
          <w:tcPr>
            <w:tcW w:w="5879" w:type="dxa"/>
            <w:gridSpan w:val="2"/>
            <w:vAlign w:val="center"/>
          </w:tcPr>
          <w:p w14:paraId="19D5FDBF" w14:textId="77777777" w:rsidR="00FE5EB7" w:rsidRPr="007E622D" w:rsidRDefault="00FE5EB7" w:rsidP="00400137">
            <w:pPr>
              <w:spacing w:before="29" w:line="288" w:lineRule="auto"/>
              <w:jc w:val="center"/>
              <w:rPr>
                <w:sz w:val="24"/>
              </w:rPr>
            </w:pPr>
            <w:r w:rsidRPr="007E622D">
              <w:rPr>
                <w:sz w:val="24"/>
              </w:rPr>
              <w:t>018577</w:t>
            </w:r>
          </w:p>
        </w:tc>
      </w:tr>
      <w:tr w:rsidR="007E622D" w:rsidRPr="007E622D" w14:paraId="6CA4EC0F" w14:textId="77777777" w:rsidTr="00F8131A">
        <w:tc>
          <w:tcPr>
            <w:tcW w:w="3119" w:type="dxa"/>
            <w:vAlign w:val="center"/>
          </w:tcPr>
          <w:p w14:paraId="221E0AFD" w14:textId="77777777" w:rsidR="001A59F9" w:rsidRPr="007E622D" w:rsidRDefault="001A59F9" w:rsidP="00EC5D69">
            <w:pPr>
              <w:spacing w:before="29" w:line="288" w:lineRule="auto"/>
              <w:jc w:val="left"/>
              <w:rPr>
                <w:sz w:val="24"/>
              </w:rPr>
            </w:pPr>
            <w:r w:rsidRPr="007E622D">
              <w:rPr>
                <w:rFonts w:hint="eastAsia"/>
                <w:sz w:val="24"/>
              </w:rPr>
              <w:t>基金运作方式</w:t>
            </w:r>
          </w:p>
        </w:tc>
        <w:tc>
          <w:tcPr>
            <w:tcW w:w="5879" w:type="dxa"/>
            <w:gridSpan w:val="2"/>
            <w:vAlign w:val="center"/>
          </w:tcPr>
          <w:p w14:paraId="75983E8F" w14:textId="77777777" w:rsidR="001A59F9" w:rsidRPr="007E622D" w:rsidRDefault="001A59F9" w:rsidP="00400137">
            <w:pPr>
              <w:spacing w:before="29" w:line="288" w:lineRule="auto"/>
              <w:jc w:val="center"/>
              <w:rPr>
                <w:sz w:val="24"/>
              </w:rPr>
            </w:pPr>
            <w:r w:rsidRPr="007E622D">
              <w:rPr>
                <w:sz w:val="24"/>
              </w:rPr>
              <w:t>契约型开放式</w:t>
            </w:r>
          </w:p>
        </w:tc>
      </w:tr>
      <w:tr w:rsidR="007E622D" w:rsidRPr="007E622D" w14:paraId="6E60EC39" w14:textId="77777777" w:rsidTr="00F8131A">
        <w:tc>
          <w:tcPr>
            <w:tcW w:w="3119" w:type="dxa"/>
            <w:vAlign w:val="center"/>
          </w:tcPr>
          <w:p w14:paraId="0E00DBE3" w14:textId="77777777" w:rsidR="001A59F9" w:rsidRPr="007E622D" w:rsidRDefault="001A59F9" w:rsidP="00EC5D69">
            <w:pPr>
              <w:spacing w:before="29" w:line="288" w:lineRule="auto"/>
              <w:jc w:val="left"/>
              <w:rPr>
                <w:sz w:val="24"/>
              </w:rPr>
            </w:pPr>
            <w:r w:rsidRPr="007E622D">
              <w:rPr>
                <w:rFonts w:hint="eastAsia"/>
                <w:sz w:val="24"/>
              </w:rPr>
              <w:t>基金合同生效日</w:t>
            </w:r>
          </w:p>
        </w:tc>
        <w:tc>
          <w:tcPr>
            <w:tcW w:w="5879" w:type="dxa"/>
            <w:gridSpan w:val="2"/>
            <w:vAlign w:val="center"/>
          </w:tcPr>
          <w:p w14:paraId="52003E40" w14:textId="77777777" w:rsidR="001A59F9" w:rsidRPr="007E622D" w:rsidRDefault="00146153" w:rsidP="00400137">
            <w:pPr>
              <w:spacing w:before="29" w:line="288" w:lineRule="auto"/>
              <w:jc w:val="center"/>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w:t>
            </w:r>
          </w:p>
        </w:tc>
      </w:tr>
      <w:tr w:rsidR="007E622D" w:rsidRPr="007E622D" w14:paraId="1CDA7985" w14:textId="77777777" w:rsidTr="00F8131A">
        <w:tc>
          <w:tcPr>
            <w:tcW w:w="3119" w:type="dxa"/>
            <w:vAlign w:val="center"/>
          </w:tcPr>
          <w:p w14:paraId="175331C8" w14:textId="77777777" w:rsidR="001A59F9" w:rsidRPr="007E622D" w:rsidRDefault="001A59F9" w:rsidP="00EC5D69">
            <w:pPr>
              <w:spacing w:before="29" w:line="288" w:lineRule="auto"/>
              <w:jc w:val="left"/>
              <w:rPr>
                <w:sz w:val="24"/>
              </w:rPr>
            </w:pPr>
            <w:r w:rsidRPr="007E622D">
              <w:rPr>
                <w:rFonts w:hint="eastAsia"/>
                <w:sz w:val="24"/>
              </w:rPr>
              <w:t>基金管理人</w:t>
            </w:r>
          </w:p>
        </w:tc>
        <w:tc>
          <w:tcPr>
            <w:tcW w:w="5879" w:type="dxa"/>
            <w:gridSpan w:val="2"/>
            <w:vAlign w:val="center"/>
          </w:tcPr>
          <w:p w14:paraId="6DA98EDC" w14:textId="77777777" w:rsidR="001A59F9" w:rsidRPr="007E622D" w:rsidRDefault="001A59F9" w:rsidP="00400137">
            <w:pPr>
              <w:spacing w:before="29" w:line="288" w:lineRule="auto"/>
              <w:jc w:val="center"/>
              <w:rPr>
                <w:sz w:val="24"/>
              </w:rPr>
            </w:pPr>
            <w:r w:rsidRPr="007E622D">
              <w:rPr>
                <w:sz w:val="24"/>
              </w:rPr>
              <w:t>摩根基金管理（中国）有限公司</w:t>
            </w:r>
          </w:p>
        </w:tc>
      </w:tr>
      <w:tr w:rsidR="007E622D" w:rsidRPr="007E622D" w14:paraId="3EE0DA77" w14:textId="77777777" w:rsidTr="00F8131A">
        <w:tc>
          <w:tcPr>
            <w:tcW w:w="3119" w:type="dxa"/>
            <w:vAlign w:val="center"/>
          </w:tcPr>
          <w:p w14:paraId="0474B6DE" w14:textId="77777777" w:rsidR="001A59F9" w:rsidRPr="007E622D" w:rsidRDefault="001A59F9" w:rsidP="00EC5D69">
            <w:pPr>
              <w:spacing w:before="29" w:line="288" w:lineRule="auto"/>
              <w:jc w:val="left"/>
              <w:rPr>
                <w:sz w:val="24"/>
              </w:rPr>
            </w:pPr>
            <w:r w:rsidRPr="007E622D">
              <w:rPr>
                <w:rFonts w:hint="eastAsia"/>
                <w:sz w:val="24"/>
              </w:rPr>
              <w:t>基金托管人</w:t>
            </w:r>
          </w:p>
        </w:tc>
        <w:tc>
          <w:tcPr>
            <w:tcW w:w="5879" w:type="dxa"/>
            <w:gridSpan w:val="2"/>
            <w:vAlign w:val="center"/>
          </w:tcPr>
          <w:p w14:paraId="0C980412" w14:textId="77777777" w:rsidR="001A59F9" w:rsidRPr="007E622D" w:rsidRDefault="001A59F9" w:rsidP="00400137">
            <w:pPr>
              <w:spacing w:before="29" w:line="288" w:lineRule="auto"/>
              <w:jc w:val="center"/>
              <w:rPr>
                <w:sz w:val="24"/>
              </w:rPr>
            </w:pPr>
            <w:r w:rsidRPr="007E622D">
              <w:rPr>
                <w:sz w:val="24"/>
              </w:rPr>
              <w:t>中国工商银行股份有限公司</w:t>
            </w:r>
          </w:p>
        </w:tc>
      </w:tr>
      <w:tr w:rsidR="007E622D" w:rsidRPr="007E622D" w14:paraId="2FFA7EE5" w14:textId="77777777" w:rsidTr="00F8131A">
        <w:tc>
          <w:tcPr>
            <w:tcW w:w="3119" w:type="dxa"/>
            <w:vAlign w:val="center"/>
          </w:tcPr>
          <w:p w14:paraId="5329DC59" w14:textId="77777777" w:rsidR="001A59F9" w:rsidRPr="007E622D" w:rsidRDefault="001A59F9" w:rsidP="00EC5D69">
            <w:pPr>
              <w:spacing w:before="29" w:line="288" w:lineRule="auto"/>
              <w:jc w:val="left"/>
              <w:rPr>
                <w:sz w:val="24"/>
              </w:rPr>
            </w:pPr>
            <w:r w:rsidRPr="007E622D">
              <w:rPr>
                <w:rFonts w:hint="eastAsia"/>
                <w:sz w:val="24"/>
              </w:rPr>
              <w:t>报告期末基金份额总额</w:t>
            </w:r>
          </w:p>
        </w:tc>
        <w:tc>
          <w:tcPr>
            <w:tcW w:w="5879" w:type="dxa"/>
            <w:gridSpan w:val="2"/>
            <w:vAlign w:val="center"/>
          </w:tcPr>
          <w:p w14:paraId="07F7295D" w14:textId="77777777" w:rsidR="001A59F9" w:rsidRPr="007E622D" w:rsidRDefault="001A59F9" w:rsidP="00400137">
            <w:pPr>
              <w:spacing w:before="29" w:line="288" w:lineRule="auto"/>
              <w:jc w:val="center"/>
              <w:rPr>
                <w:sz w:val="24"/>
              </w:rPr>
            </w:pPr>
            <w:r w:rsidRPr="007E622D">
              <w:rPr>
                <w:sz w:val="24"/>
              </w:rPr>
              <w:t>144,103,860.37</w:t>
            </w:r>
            <w:r w:rsidRPr="007E622D">
              <w:rPr>
                <w:rFonts w:hint="eastAsia"/>
                <w:sz w:val="24"/>
              </w:rPr>
              <w:t>份</w:t>
            </w:r>
          </w:p>
        </w:tc>
      </w:tr>
      <w:tr w:rsidR="007E622D" w:rsidRPr="007E622D" w14:paraId="577C1390" w14:textId="77777777" w:rsidTr="00F8131A">
        <w:tc>
          <w:tcPr>
            <w:tcW w:w="3119" w:type="dxa"/>
            <w:vAlign w:val="center"/>
          </w:tcPr>
          <w:p w14:paraId="37E2F42E" w14:textId="77777777" w:rsidR="001A59F9" w:rsidRPr="007E622D" w:rsidRDefault="001A59F9" w:rsidP="00EC5D69">
            <w:pPr>
              <w:spacing w:before="29" w:line="288" w:lineRule="auto"/>
              <w:jc w:val="left"/>
              <w:rPr>
                <w:sz w:val="24"/>
              </w:rPr>
            </w:pPr>
            <w:r w:rsidRPr="007E622D">
              <w:rPr>
                <w:rFonts w:hint="eastAsia"/>
                <w:sz w:val="24"/>
              </w:rPr>
              <w:t>基金合同存续期</w:t>
            </w:r>
          </w:p>
        </w:tc>
        <w:tc>
          <w:tcPr>
            <w:tcW w:w="5879" w:type="dxa"/>
            <w:gridSpan w:val="2"/>
            <w:vAlign w:val="center"/>
          </w:tcPr>
          <w:p w14:paraId="18BE4C26" w14:textId="77777777" w:rsidR="001A59F9" w:rsidRPr="007E622D" w:rsidRDefault="001A59F9" w:rsidP="00400137">
            <w:pPr>
              <w:spacing w:before="29" w:line="288" w:lineRule="auto"/>
              <w:jc w:val="center"/>
              <w:rPr>
                <w:sz w:val="24"/>
              </w:rPr>
            </w:pPr>
            <w:r w:rsidRPr="007E622D">
              <w:rPr>
                <w:sz w:val="24"/>
              </w:rPr>
              <w:t>不定期</w:t>
            </w:r>
          </w:p>
        </w:tc>
      </w:tr>
      <w:tr w:rsidR="007E622D" w:rsidRPr="007E622D" w14:paraId="4F629883" w14:textId="77777777" w:rsidTr="00F8131A">
        <w:trPr>
          <w:trHeight w:val="369"/>
        </w:trPr>
        <w:tc>
          <w:tcPr>
            <w:tcW w:w="3119" w:type="dxa"/>
            <w:vAlign w:val="center"/>
          </w:tcPr>
          <w:p w14:paraId="4E075946" w14:textId="77777777" w:rsidR="001A59F9" w:rsidRPr="007E622D" w:rsidRDefault="001A59F9" w:rsidP="00EC5D69">
            <w:pPr>
              <w:spacing w:before="29" w:line="288" w:lineRule="auto"/>
              <w:jc w:val="left"/>
              <w:rPr>
                <w:sz w:val="24"/>
              </w:rPr>
            </w:pPr>
            <w:r w:rsidRPr="007E622D">
              <w:rPr>
                <w:rFonts w:hint="eastAsia"/>
                <w:sz w:val="24"/>
              </w:rPr>
              <w:t>下属分级基金的基金简称</w:t>
            </w:r>
          </w:p>
        </w:tc>
        <w:tc>
          <w:tcPr>
            <w:tcW w:w="2880" w:type="dxa"/>
            <w:vAlign w:val="center"/>
          </w:tcPr>
          <w:p w14:paraId="0AF8A3BB" w14:textId="77777777" w:rsidR="001A59F9" w:rsidRPr="007E622D" w:rsidRDefault="001A59F9" w:rsidP="00400137">
            <w:pPr>
              <w:spacing w:before="29" w:line="288" w:lineRule="auto"/>
              <w:jc w:val="center"/>
              <w:rPr>
                <w:sz w:val="24"/>
              </w:rPr>
            </w:pPr>
            <w:r w:rsidRPr="007E622D">
              <w:rPr>
                <w:sz w:val="24"/>
              </w:rPr>
              <w:t>摩根恒生科技</w:t>
            </w:r>
            <w:r w:rsidRPr="007E622D">
              <w:rPr>
                <w:sz w:val="24"/>
              </w:rPr>
              <w:t>ETF</w:t>
            </w:r>
            <w:r w:rsidRPr="007E622D">
              <w:rPr>
                <w:sz w:val="24"/>
              </w:rPr>
              <w:t>发起式联接</w:t>
            </w:r>
            <w:r w:rsidRPr="007E622D">
              <w:rPr>
                <w:sz w:val="24"/>
              </w:rPr>
              <w:t>(QDII)A</w:t>
            </w:r>
          </w:p>
        </w:tc>
        <w:tc>
          <w:tcPr>
            <w:tcW w:w="2999" w:type="dxa"/>
            <w:vAlign w:val="center"/>
          </w:tcPr>
          <w:p w14:paraId="7FADF37A" w14:textId="77777777" w:rsidR="001A59F9" w:rsidRPr="007E622D" w:rsidRDefault="001A59F9" w:rsidP="00400137">
            <w:pPr>
              <w:spacing w:before="29" w:line="288" w:lineRule="auto"/>
              <w:jc w:val="center"/>
              <w:rPr>
                <w:sz w:val="24"/>
              </w:rPr>
            </w:pPr>
            <w:r w:rsidRPr="007E622D">
              <w:rPr>
                <w:sz w:val="24"/>
              </w:rPr>
              <w:t>摩根恒生科技</w:t>
            </w:r>
            <w:r w:rsidRPr="007E622D">
              <w:rPr>
                <w:sz w:val="24"/>
              </w:rPr>
              <w:t>ETF</w:t>
            </w:r>
            <w:r w:rsidRPr="007E622D">
              <w:rPr>
                <w:sz w:val="24"/>
              </w:rPr>
              <w:t>发起式联接</w:t>
            </w:r>
            <w:r w:rsidRPr="007E622D">
              <w:rPr>
                <w:sz w:val="24"/>
              </w:rPr>
              <w:t>(QDII)C</w:t>
            </w:r>
          </w:p>
        </w:tc>
      </w:tr>
      <w:tr w:rsidR="007E622D" w:rsidRPr="007E622D" w14:paraId="46A57033" w14:textId="77777777" w:rsidTr="00F8131A">
        <w:tc>
          <w:tcPr>
            <w:tcW w:w="3119" w:type="dxa"/>
            <w:vAlign w:val="center"/>
          </w:tcPr>
          <w:p w14:paraId="1481C9E9" w14:textId="77777777" w:rsidR="00404CF4" w:rsidRPr="007E622D" w:rsidRDefault="00404CF4" w:rsidP="00D31D50">
            <w:pPr>
              <w:adjustRightInd w:val="0"/>
              <w:spacing w:before="29" w:line="288" w:lineRule="auto"/>
              <w:ind w:left="17"/>
              <w:jc w:val="left"/>
              <w:rPr>
                <w:sz w:val="24"/>
              </w:rPr>
            </w:pPr>
            <w:r w:rsidRPr="007E622D">
              <w:rPr>
                <w:sz w:val="24"/>
              </w:rPr>
              <w:t>下属</w:t>
            </w:r>
            <w:r w:rsidR="004905E6" w:rsidRPr="007E622D">
              <w:rPr>
                <w:rFonts w:hint="eastAsia"/>
                <w:sz w:val="24"/>
              </w:rPr>
              <w:t>分级</w:t>
            </w:r>
            <w:r w:rsidRPr="007E622D">
              <w:rPr>
                <w:sz w:val="24"/>
              </w:rPr>
              <w:t>基金的交易代码</w:t>
            </w:r>
          </w:p>
          <w:p w14:paraId="522BADD6" w14:textId="77777777" w:rsidR="00404CF4" w:rsidRPr="007E622D" w:rsidRDefault="00404CF4" w:rsidP="00D31D50">
            <w:pPr>
              <w:adjustRightInd w:val="0"/>
              <w:spacing w:before="29" w:line="288" w:lineRule="auto"/>
              <w:ind w:left="17"/>
              <w:jc w:val="left"/>
              <w:rPr>
                <w:sz w:val="24"/>
              </w:rPr>
            </w:pPr>
          </w:p>
        </w:tc>
        <w:tc>
          <w:tcPr>
            <w:tcW w:w="2880" w:type="dxa"/>
            <w:vAlign w:val="center"/>
          </w:tcPr>
          <w:p w14:paraId="70B8BB70" w14:textId="77777777" w:rsidR="00404CF4" w:rsidRPr="007E622D" w:rsidRDefault="00404CF4" w:rsidP="00D31D50">
            <w:pPr>
              <w:spacing w:before="29" w:line="288" w:lineRule="auto"/>
              <w:jc w:val="left"/>
              <w:rPr>
                <w:sz w:val="24"/>
              </w:rPr>
            </w:pPr>
            <w:r w:rsidRPr="007E622D">
              <w:rPr>
                <w:sz w:val="24"/>
              </w:rPr>
              <w:t>018577</w:t>
            </w:r>
          </w:p>
        </w:tc>
        <w:tc>
          <w:tcPr>
            <w:tcW w:w="2999" w:type="dxa"/>
            <w:vAlign w:val="center"/>
          </w:tcPr>
          <w:p w14:paraId="79FBA993" w14:textId="77777777" w:rsidR="00404CF4" w:rsidRPr="007E622D" w:rsidRDefault="00404CF4" w:rsidP="00D31D50">
            <w:pPr>
              <w:spacing w:before="29" w:line="288" w:lineRule="auto"/>
              <w:jc w:val="left"/>
              <w:rPr>
                <w:sz w:val="24"/>
              </w:rPr>
            </w:pPr>
            <w:r w:rsidRPr="007E622D">
              <w:rPr>
                <w:sz w:val="24"/>
              </w:rPr>
              <w:t>018578</w:t>
            </w:r>
          </w:p>
        </w:tc>
      </w:tr>
      <w:tr w:rsidR="007E622D" w:rsidRPr="007E622D" w14:paraId="06690829" w14:textId="77777777" w:rsidTr="00F8131A">
        <w:trPr>
          <w:trHeight w:val="369"/>
        </w:trPr>
        <w:tc>
          <w:tcPr>
            <w:tcW w:w="3119" w:type="dxa"/>
            <w:vAlign w:val="center"/>
          </w:tcPr>
          <w:p w14:paraId="53CE41D9" w14:textId="77777777" w:rsidR="00404CF4" w:rsidRPr="007E622D" w:rsidRDefault="00404CF4" w:rsidP="00EC5D69">
            <w:pPr>
              <w:spacing w:before="29" w:line="288" w:lineRule="auto"/>
              <w:jc w:val="left"/>
              <w:rPr>
                <w:sz w:val="24"/>
              </w:rPr>
            </w:pPr>
            <w:r w:rsidRPr="007E622D">
              <w:rPr>
                <w:rFonts w:hint="eastAsia"/>
                <w:sz w:val="24"/>
              </w:rPr>
              <w:t>报告期末下属分级基金的份额总额</w:t>
            </w:r>
          </w:p>
        </w:tc>
        <w:tc>
          <w:tcPr>
            <w:tcW w:w="2880" w:type="dxa"/>
            <w:vAlign w:val="center"/>
          </w:tcPr>
          <w:p w14:paraId="2AC0FC32" w14:textId="77777777" w:rsidR="00404CF4" w:rsidRPr="007E622D" w:rsidRDefault="00404CF4" w:rsidP="00400137">
            <w:pPr>
              <w:spacing w:before="29" w:line="288" w:lineRule="auto"/>
              <w:jc w:val="center"/>
              <w:rPr>
                <w:sz w:val="24"/>
              </w:rPr>
            </w:pPr>
            <w:r w:rsidRPr="007E622D">
              <w:rPr>
                <w:sz w:val="24"/>
              </w:rPr>
              <w:t>14,059,512.69</w:t>
            </w:r>
            <w:r w:rsidRPr="007E622D">
              <w:rPr>
                <w:rFonts w:hint="eastAsia"/>
                <w:sz w:val="24"/>
              </w:rPr>
              <w:t>份</w:t>
            </w:r>
          </w:p>
        </w:tc>
        <w:tc>
          <w:tcPr>
            <w:tcW w:w="2999" w:type="dxa"/>
            <w:vAlign w:val="center"/>
          </w:tcPr>
          <w:p w14:paraId="4897E640" w14:textId="77777777" w:rsidR="00404CF4" w:rsidRPr="007E622D" w:rsidRDefault="00404CF4" w:rsidP="00400137">
            <w:pPr>
              <w:spacing w:before="29" w:line="288" w:lineRule="auto"/>
              <w:jc w:val="center"/>
              <w:rPr>
                <w:sz w:val="24"/>
              </w:rPr>
            </w:pPr>
            <w:r w:rsidRPr="007E622D">
              <w:rPr>
                <w:sz w:val="24"/>
              </w:rPr>
              <w:t>130,044,347.68</w:t>
            </w:r>
            <w:r w:rsidRPr="007E622D">
              <w:rPr>
                <w:rFonts w:hint="eastAsia"/>
                <w:sz w:val="24"/>
              </w:rPr>
              <w:t>份</w:t>
            </w:r>
          </w:p>
        </w:tc>
      </w:tr>
    </w:tbl>
    <w:p w14:paraId="066AB762" w14:textId="77777777" w:rsidR="00EC5D69" w:rsidRPr="007E622D" w:rsidRDefault="00EC5D69" w:rsidP="007F57C2">
      <w:pPr>
        <w:spacing w:before="29" w:line="288" w:lineRule="auto"/>
        <w:rPr>
          <w:rFonts w:eastAsiaTheme="minorEastAsia"/>
          <w:b/>
          <w:sz w:val="24"/>
        </w:rPr>
      </w:pPr>
    </w:p>
    <w:p w14:paraId="4709DDB4" w14:textId="77777777" w:rsidR="00561E64" w:rsidRPr="007E622D" w:rsidRDefault="00561E64" w:rsidP="007F57C2">
      <w:pPr>
        <w:spacing w:before="29" w:line="288"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7E622D">
          <w:rPr>
            <w:rFonts w:eastAsiaTheme="minorEastAsia" w:hint="eastAsia"/>
            <w:b/>
            <w:sz w:val="24"/>
          </w:rPr>
          <w:t xml:space="preserve">2.1.1 </w:t>
        </w:r>
      </w:smartTag>
      <w:r w:rsidRPr="007E622D">
        <w:rPr>
          <w:rFonts w:eastAsiaTheme="minorEastAsia" w:hint="eastAsia"/>
          <w:b/>
          <w:sz w:val="24"/>
        </w:rPr>
        <w:t>目标基金基本情况</w:t>
      </w:r>
    </w:p>
    <w:tbl>
      <w:tblPr>
        <w:tblW w:w="8998" w:type="dxa"/>
        <w:tblInd w:w="108" w:type="dxa"/>
        <w:tblLayout w:type="fixed"/>
        <w:tblLook w:val="0000" w:firstRow="0" w:lastRow="0" w:firstColumn="0" w:lastColumn="0" w:noHBand="0" w:noVBand="0"/>
      </w:tblPr>
      <w:tblGrid>
        <w:gridCol w:w="3119"/>
        <w:gridCol w:w="5879"/>
      </w:tblGrid>
      <w:tr w:rsidR="007E622D" w:rsidRPr="007E622D" w14:paraId="58DCA0FA"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608B1795"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基金名称</w:t>
            </w:r>
          </w:p>
        </w:tc>
        <w:tc>
          <w:tcPr>
            <w:tcW w:w="5879" w:type="dxa"/>
            <w:tcBorders>
              <w:top w:val="single" w:sz="8" w:space="0" w:color="000000"/>
              <w:left w:val="single" w:sz="8" w:space="0" w:color="000000"/>
              <w:bottom w:val="single" w:sz="8" w:space="0" w:color="000000"/>
              <w:right w:val="single" w:sz="8" w:space="0" w:color="000000"/>
            </w:tcBorders>
            <w:vAlign w:val="center"/>
          </w:tcPr>
          <w:p w14:paraId="53149D1F" w14:textId="77777777" w:rsidR="00561E64" w:rsidRPr="007E622D" w:rsidRDefault="00561E64" w:rsidP="00D65FBF">
            <w:pPr>
              <w:spacing w:before="29" w:line="288" w:lineRule="auto"/>
              <w:rPr>
                <w:sz w:val="24"/>
              </w:rPr>
            </w:pPr>
            <w:r w:rsidRPr="007E622D">
              <w:rPr>
                <w:rFonts w:hint="eastAsia"/>
                <w:sz w:val="24"/>
              </w:rPr>
              <w:t>摩根恒生科技交易型开放式指数证券投资基金</w:t>
            </w:r>
            <w:r w:rsidRPr="007E622D">
              <w:rPr>
                <w:rFonts w:hint="eastAsia"/>
                <w:sz w:val="24"/>
              </w:rPr>
              <w:t>(QDII)</w:t>
            </w:r>
          </w:p>
        </w:tc>
      </w:tr>
      <w:tr w:rsidR="007E622D" w:rsidRPr="007E622D" w14:paraId="0936376E"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2318742F"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基金主代码</w:t>
            </w:r>
          </w:p>
        </w:tc>
        <w:tc>
          <w:tcPr>
            <w:tcW w:w="5879" w:type="dxa"/>
            <w:tcBorders>
              <w:top w:val="single" w:sz="8" w:space="0" w:color="000000"/>
              <w:left w:val="single" w:sz="8" w:space="0" w:color="000000"/>
              <w:bottom w:val="single" w:sz="8" w:space="0" w:color="000000"/>
              <w:right w:val="single" w:sz="8" w:space="0" w:color="000000"/>
            </w:tcBorders>
            <w:vAlign w:val="center"/>
          </w:tcPr>
          <w:p w14:paraId="7C2DEEFC" w14:textId="77777777" w:rsidR="00561E64" w:rsidRPr="007E622D" w:rsidRDefault="00561E64" w:rsidP="00D65FBF">
            <w:pPr>
              <w:spacing w:before="29" w:line="288" w:lineRule="auto"/>
              <w:rPr>
                <w:sz w:val="24"/>
              </w:rPr>
            </w:pPr>
            <w:r w:rsidRPr="007E622D">
              <w:rPr>
                <w:rFonts w:hint="eastAsia"/>
                <w:sz w:val="24"/>
              </w:rPr>
              <w:t>513890</w:t>
            </w:r>
          </w:p>
        </w:tc>
      </w:tr>
      <w:tr w:rsidR="007E622D" w:rsidRPr="007E622D" w14:paraId="145CA638"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7FF9306D"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基金运作方式</w:t>
            </w:r>
          </w:p>
        </w:tc>
        <w:tc>
          <w:tcPr>
            <w:tcW w:w="5879" w:type="dxa"/>
            <w:tcBorders>
              <w:top w:val="single" w:sz="8" w:space="0" w:color="000000"/>
              <w:left w:val="single" w:sz="8" w:space="0" w:color="000000"/>
              <w:bottom w:val="single" w:sz="8" w:space="0" w:color="000000"/>
              <w:right w:val="single" w:sz="8" w:space="0" w:color="000000"/>
            </w:tcBorders>
            <w:vAlign w:val="center"/>
          </w:tcPr>
          <w:p w14:paraId="15C3D204" w14:textId="77777777" w:rsidR="00561E64" w:rsidRPr="007E622D" w:rsidRDefault="00561E64" w:rsidP="00D65FBF">
            <w:pPr>
              <w:spacing w:before="29" w:line="288" w:lineRule="auto"/>
              <w:rPr>
                <w:sz w:val="24"/>
              </w:rPr>
            </w:pPr>
            <w:r w:rsidRPr="007E622D">
              <w:rPr>
                <w:rFonts w:hint="eastAsia"/>
                <w:sz w:val="24"/>
              </w:rPr>
              <w:t>交易型开放式</w:t>
            </w:r>
          </w:p>
        </w:tc>
      </w:tr>
      <w:tr w:rsidR="007E622D" w:rsidRPr="007E622D" w14:paraId="40E0079D"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41615FC0"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基金合同生效日</w:t>
            </w:r>
          </w:p>
        </w:tc>
        <w:tc>
          <w:tcPr>
            <w:tcW w:w="5879" w:type="dxa"/>
            <w:tcBorders>
              <w:top w:val="single" w:sz="8" w:space="0" w:color="000000"/>
              <w:left w:val="single" w:sz="8" w:space="0" w:color="000000"/>
              <w:bottom w:val="single" w:sz="8" w:space="0" w:color="000000"/>
              <w:right w:val="single" w:sz="8" w:space="0" w:color="000000"/>
            </w:tcBorders>
            <w:vAlign w:val="center"/>
          </w:tcPr>
          <w:p w14:paraId="4FA32570" w14:textId="77777777" w:rsidR="00561E64" w:rsidRPr="007E622D" w:rsidRDefault="00561E64" w:rsidP="00D65FBF">
            <w:pPr>
              <w:spacing w:before="29" w:line="288" w:lineRule="auto"/>
              <w:rPr>
                <w:sz w:val="24"/>
              </w:rPr>
            </w:pPr>
            <w:r w:rsidRPr="007E622D">
              <w:rPr>
                <w:rFonts w:hint="eastAsia"/>
                <w:sz w:val="24"/>
              </w:rPr>
              <w:t>2021</w:t>
            </w:r>
            <w:r w:rsidRPr="007E622D">
              <w:rPr>
                <w:rFonts w:hint="eastAsia"/>
                <w:sz w:val="24"/>
              </w:rPr>
              <w:t>年</w:t>
            </w:r>
            <w:r w:rsidRPr="007E622D">
              <w:rPr>
                <w:rFonts w:hint="eastAsia"/>
                <w:sz w:val="24"/>
              </w:rPr>
              <w:t>12</w:t>
            </w:r>
            <w:r w:rsidRPr="007E622D">
              <w:rPr>
                <w:rFonts w:hint="eastAsia"/>
                <w:sz w:val="24"/>
              </w:rPr>
              <w:t>月</w:t>
            </w:r>
            <w:r w:rsidRPr="007E622D">
              <w:rPr>
                <w:rFonts w:hint="eastAsia"/>
                <w:sz w:val="24"/>
              </w:rPr>
              <w:t>17</w:t>
            </w:r>
            <w:r w:rsidRPr="007E622D">
              <w:rPr>
                <w:rFonts w:hint="eastAsia"/>
                <w:sz w:val="24"/>
              </w:rPr>
              <w:t>日</w:t>
            </w:r>
          </w:p>
        </w:tc>
      </w:tr>
      <w:tr w:rsidR="007E622D" w:rsidRPr="007E622D" w14:paraId="09AE4527"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6D90E846"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基金份额上市的证券交易所</w:t>
            </w:r>
          </w:p>
        </w:tc>
        <w:tc>
          <w:tcPr>
            <w:tcW w:w="5879" w:type="dxa"/>
            <w:tcBorders>
              <w:top w:val="single" w:sz="8" w:space="0" w:color="000000"/>
              <w:left w:val="single" w:sz="8" w:space="0" w:color="000000"/>
              <w:bottom w:val="single" w:sz="8" w:space="0" w:color="000000"/>
              <w:right w:val="single" w:sz="8" w:space="0" w:color="000000"/>
            </w:tcBorders>
            <w:vAlign w:val="center"/>
          </w:tcPr>
          <w:p w14:paraId="6B2BC841" w14:textId="77777777" w:rsidR="00561E64" w:rsidRPr="007E622D" w:rsidRDefault="00561E64" w:rsidP="00D65FBF">
            <w:pPr>
              <w:spacing w:before="29" w:line="288" w:lineRule="auto"/>
              <w:rPr>
                <w:sz w:val="24"/>
              </w:rPr>
            </w:pPr>
            <w:r w:rsidRPr="007E622D">
              <w:rPr>
                <w:rFonts w:hint="eastAsia"/>
                <w:sz w:val="24"/>
              </w:rPr>
              <w:t>上海证券交易所</w:t>
            </w:r>
          </w:p>
        </w:tc>
      </w:tr>
      <w:tr w:rsidR="007E622D" w:rsidRPr="007E622D" w14:paraId="4DB15251"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7D9F8D0E"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上市日期</w:t>
            </w:r>
          </w:p>
        </w:tc>
        <w:tc>
          <w:tcPr>
            <w:tcW w:w="5879" w:type="dxa"/>
            <w:tcBorders>
              <w:top w:val="single" w:sz="8" w:space="0" w:color="000000"/>
              <w:left w:val="single" w:sz="8" w:space="0" w:color="000000"/>
              <w:bottom w:val="single" w:sz="8" w:space="0" w:color="000000"/>
              <w:right w:val="single" w:sz="8" w:space="0" w:color="000000"/>
            </w:tcBorders>
            <w:vAlign w:val="center"/>
          </w:tcPr>
          <w:p w14:paraId="6CF35283" w14:textId="77777777" w:rsidR="00561E64" w:rsidRPr="007E622D" w:rsidRDefault="00561E64" w:rsidP="00D65FBF">
            <w:pPr>
              <w:spacing w:before="29" w:line="288" w:lineRule="auto"/>
              <w:rPr>
                <w:sz w:val="24"/>
              </w:rPr>
            </w:pPr>
            <w:r w:rsidRPr="007E622D">
              <w:rPr>
                <w:rFonts w:hint="eastAsia"/>
                <w:sz w:val="24"/>
              </w:rPr>
              <w:t>2022</w:t>
            </w:r>
            <w:r w:rsidRPr="007E622D">
              <w:rPr>
                <w:rFonts w:hint="eastAsia"/>
                <w:sz w:val="24"/>
              </w:rPr>
              <w:t>年</w:t>
            </w:r>
            <w:r w:rsidRPr="007E622D">
              <w:rPr>
                <w:rFonts w:hint="eastAsia"/>
                <w:sz w:val="24"/>
              </w:rPr>
              <w:t>1</w:t>
            </w:r>
            <w:r w:rsidRPr="007E622D">
              <w:rPr>
                <w:rFonts w:hint="eastAsia"/>
                <w:sz w:val="24"/>
              </w:rPr>
              <w:t>月</w:t>
            </w:r>
            <w:r w:rsidRPr="007E622D">
              <w:rPr>
                <w:rFonts w:hint="eastAsia"/>
                <w:sz w:val="24"/>
              </w:rPr>
              <w:t>21</w:t>
            </w:r>
            <w:r w:rsidRPr="007E622D">
              <w:rPr>
                <w:rFonts w:hint="eastAsia"/>
                <w:sz w:val="24"/>
              </w:rPr>
              <w:t>日</w:t>
            </w:r>
          </w:p>
        </w:tc>
      </w:tr>
      <w:tr w:rsidR="007E622D" w:rsidRPr="007E622D" w14:paraId="6017D383"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26AFC877"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基金管理人名称</w:t>
            </w:r>
          </w:p>
        </w:tc>
        <w:tc>
          <w:tcPr>
            <w:tcW w:w="5879" w:type="dxa"/>
            <w:tcBorders>
              <w:top w:val="single" w:sz="8" w:space="0" w:color="000000"/>
              <w:left w:val="single" w:sz="8" w:space="0" w:color="000000"/>
              <w:bottom w:val="single" w:sz="8" w:space="0" w:color="000000"/>
              <w:right w:val="single" w:sz="8" w:space="0" w:color="000000"/>
            </w:tcBorders>
            <w:vAlign w:val="center"/>
          </w:tcPr>
          <w:p w14:paraId="40AA4B4E" w14:textId="77777777" w:rsidR="00561E64" w:rsidRPr="007E622D" w:rsidRDefault="00561E64" w:rsidP="00D65FBF">
            <w:pPr>
              <w:spacing w:before="29" w:line="288" w:lineRule="auto"/>
              <w:rPr>
                <w:sz w:val="24"/>
              </w:rPr>
            </w:pPr>
            <w:r w:rsidRPr="007E622D">
              <w:rPr>
                <w:rFonts w:hint="eastAsia"/>
                <w:sz w:val="24"/>
              </w:rPr>
              <w:t>摩根基金管理（中国）有限公司</w:t>
            </w:r>
          </w:p>
        </w:tc>
      </w:tr>
      <w:tr w:rsidR="007E622D" w:rsidRPr="007E622D" w14:paraId="7F098D75"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0D1A432D"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基金托管人名称</w:t>
            </w:r>
          </w:p>
        </w:tc>
        <w:tc>
          <w:tcPr>
            <w:tcW w:w="5879" w:type="dxa"/>
            <w:tcBorders>
              <w:top w:val="single" w:sz="8" w:space="0" w:color="000000"/>
              <w:left w:val="single" w:sz="8" w:space="0" w:color="000000"/>
              <w:bottom w:val="single" w:sz="8" w:space="0" w:color="000000"/>
              <w:right w:val="single" w:sz="8" w:space="0" w:color="000000"/>
            </w:tcBorders>
            <w:vAlign w:val="center"/>
          </w:tcPr>
          <w:p w14:paraId="438FCF1E" w14:textId="77777777" w:rsidR="00561E64" w:rsidRPr="007E622D" w:rsidRDefault="00561E64" w:rsidP="00D65FBF">
            <w:pPr>
              <w:spacing w:before="29" w:line="288" w:lineRule="auto"/>
              <w:rPr>
                <w:sz w:val="24"/>
              </w:rPr>
            </w:pPr>
            <w:r w:rsidRPr="007E622D">
              <w:rPr>
                <w:rFonts w:hint="eastAsia"/>
                <w:sz w:val="24"/>
              </w:rPr>
              <w:t>中国工商银行股份有限公司</w:t>
            </w:r>
          </w:p>
        </w:tc>
      </w:tr>
    </w:tbl>
    <w:p w14:paraId="2C84C05C" w14:textId="77777777" w:rsidR="00561E64" w:rsidRPr="007E622D" w:rsidRDefault="00561E64" w:rsidP="0017369E">
      <w:pPr>
        <w:tabs>
          <w:tab w:val="left" w:pos="426"/>
        </w:tabs>
        <w:spacing w:line="360" w:lineRule="auto"/>
        <w:jc w:val="left"/>
        <w:rPr>
          <w:rFonts w:asciiTheme="minorEastAsia" w:eastAsiaTheme="minorEastAsia" w:hAnsiTheme="minorEastAsia" w:cs="宋体"/>
          <w:kern w:val="0"/>
          <w:szCs w:val="21"/>
        </w:rPr>
      </w:pPr>
    </w:p>
    <w:p w14:paraId="7BD450D3" w14:textId="77777777" w:rsidR="001A59F9" w:rsidRPr="007E622D" w:rsidRDefault="00801BD9" w:rsidP="00AA3175">
      <w:pPr>
        <w:pStyle w:val="20"/>
        <w:spacing w:before="29" w:after="0" w:line="288" w:lineRule="auto"/>
        <w:rPr>
          <w:rFonts w:ascii="Times New Roman" w:hAnsi="Times New Roman"/>
          <w:kern w:val="0"/>
          <w:szCs w:val="24"/>
        </w:rPr>
      </w:pPr>
      <w:bookmarkStart w:id="14" w:name="_Toc361324846"/>
      <w:bookmarkStart w:id="15" w:name="_Toc192866811"/>
      <w:r w:rsidRPr="007E622D">
        <w:rPr>
          <w:rFonts w:ascii="Times New Roman" w:hAnsi="Times New Roman"/>
          <w:kern w:val="0"/>
          <w:szCs w:val="24"/>
        </w:rPr>
        <w:t>2.2</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E622D" w:rsidRPr="007E622D" w14:paraId="77C37206" w14:textId="77777777" w:rsidTr="00F8131A">
        <w:tc>
          <w:tcPr>
            <w:tcW w:w="3119" w:type="dxa"/>
            <w:vAlign w:val="center"/>
          </w:tcPr>
          <w:p w14:paraId="1B2DB2D4" w14:textId="77777777" w:rsidR="001A59F9" w:rsidRPr="007E622D" w:rsidRDefault="001A59F9" w:rsidP="00811923">
            <w:pPr>
              <w:spacing w:before="29" w:line="288" w:lineRule="auto"/>
              <w:rPr>
                <w:sz w:val="24"/>
              </w:rPr>
            </w:pPr>
            <w:r w:rsidRPr="007E622D">
              <w:rPr>
                <w:rFonts w:hint="eastAsia"/>
                <w:sz w:val="24"/>
              </w:rPr>
              <w:t>投资目标</w:t>
            </w:r>
          </w:p>
        </w:tc>
        <w:tc>
          <w:tcPr>
            <w:tcW w:w="5879" w:type="dxa"/>
            <w:vAlign w:val="center"/>
          </w:tcPr>
          <w:p w14:paraId="43323260" w14:textId="77777777" w:rsidR="001A59F9" w:rsidRPr="007E622D" w:rsidRDefault="001A59F9" w:rsidP="00400137">
            <w:pPr>
              <w:spacing w:before="29" w:line="288" w:lineRule="auto"/>
              <w:rPr>
                <w:sz w:val="24"/>
              </w:rPr>
            </w:pPr>
            <w:r w:rsidRPr="007E622D">
              <w:rPr>
                <w:sz w:val="24"/>
              </w:rPr>
              <w:t>通过对目标</w:t>
            </w:r>
            <w:r w:rsidRPr="007E622D">
              <w:rPr>
                <w:sz w:val="24"/>
              </w:rPr>
              <w:t>ETF</w:t>
            </w:r>
            <w:r w:rsidRPr="007E622D">
              <w:rPr>
                <w:sz w:val="24"/>
              </w:rPr>
              <w:t>基金份额的投资，追求跟踪标的指数，</w:t>
            </w:r>
            <w:r w:rsidRPr="007E622D">
              <w:rPr>
                <w:sz w:val="24"/>
              </w:rPr>
              <w:lastRenderedPageBreak/>
              <w:t>获得与指数收益相似的回报。</w:t>
            </w:r>
          </w:p>
        </w:tc>
      </w:tr>
      <w:tr w:rsidR="007E622D" w:rsidRPr="007E622D" w14:paraId="57181124" w14:textId="77777777" w:rsidTr="00F8131A">
        <w:tc>
          <w:tcPr>
            <w:tcW w:w="3119" w:type="dxa"/>
            <w:vAlign w:val="center"/>
          </w:tcPr>
          <w:p w14:paraId="1FFA58A0" w14:textId="77777777" w:rsidR="001A59F9" w:rsidRPr="007E622D" w:rsidRDefault="001A59F9" w:rsidP="00811923">
            <w:pPr>
              <w:spacing w:before="29" w:line="288" w:lineRule="auto"/>
              <w:rPr>
                <w:sz w:val="24"/>
              </w:rPr>
            </w:pPr>
            <w:r w:rsidRPr="007E622D">
              <w:rPr>
                <w:rFonts w:hint="eastAsia"/>
                <w:sz w:val="24"/>
              </w:rPr>
              <w:lastRenderedPageBreak/>
              <w:t>投资策略</w:t>
            </w:r>
          </w:p>
        </w:tc>
        <w:tc>
          <w:tcPr>
            <w:tcW w:w="5879" w:type="dxa"/>
            <w:vAlign w:val="center"/>
          </w:tcPr>
          <w:p w14:paraId="6226C31F" w14:textId="77777777" w:rsidR="007B250B" w:rsidRDefault="00A82867">
            <w:pPr>
              <w:spacing w:before="29" w:line="288" w:lineRule="auto"/>
              <w:rPr>
                <w:sz w:val="24"/>
              </w:rPr>
            </w:pPr>
            <w:r>
              <w:rPr>
                <w:sz w:val="24"/>
              </w:rPr>
              <w:t>本基金为摩根恒生科技交易型开放式指数证券投资基金</w:t>
            </w:r>
            <w:r>
              <w:rPr>
                <w:sz w:val="24"/>
              </w:rPr>
              <w:t>(QDII)</w:t>
            </w:r>
            <w:r>
              <w:rPr>
                <w:sz w:val="24"/>
              </w:rPr>
              <w:t>的联接基金，通过将基金资产主要投资于目标</w:t>
            </w:r>
            <w:r>
              <w:rPr>
                <w:sz w:val="24"/>
              </w:rPr>
              <w:t>ETF</w:t>
            </w:r>
            <w:r>
              <w:rPr>
                <w:sz w:val="24"/>
              </w:rPr>
              <w:t>基金份额，以实现对标的指数的跟踪。本基金力争日均跟踪偏离度的绝对值不超过</w:t>
            </w:r>
            <w:r>
              <w:rPr>
                <w:sz w:val="24"/>
              </w:rPr>
              <w:t>0.35%</w:t>
            </w:r>
            <w:r>
              <w:rPr>
                <w:sz w:val="24"/>
              </w:rPr>
              <w:t>，年跟踪误差不超过</w:t>
            </w:r>
            <w:r>
              <w:rPr>
                <w:sz w:val="24"/>
              </w:rPr>
              <w:t>4%</w:t>
            </w:r>
            <w:r>
              <w:rPr>
                <w:sz w:val="24"/>
              </w:rPr>
              <w:t>。如因标的指数编制规则调整或其他因素导致跟踪误差超过上述范围，基金管理人应采取合理措施避免跟踪误差进一步扩大。</w:t>
            </w:r>
          </w:p>
          <w:p w14:paraId="041863AB" w14:textId="77777777" w:rsidR="007B250B" w:rsidRDefault="00A82867">
            <w:pPr>
              <w:spacing w:before="29" w:line="288" w:lineRule="auto"/>
              <w:rPr>
                <w:sz w:val="24"/>
              </w:rPr>
            </w:pPr>
            <w:r>
              <w:rPr>
                <w:sz w:val="24"/>
              </w:rPr>
              <w:t>基金也可以通过买入标的指数成份股来跟踪标的指数。为了提高投资效率，基金还可以根据风险管理原则，少量投资于股指期货、股票期权和其他经中国证监会允许的衍生工具等。</w:t>
            </w:r>
          </w:p>
          <w:p w14:paraId="36B43DB6" w14:textId="77777777" w:rsidR="007B250B" w:rsidRDefault="00A82867">
            <w:pPr>
              <w:spacing w:before="29" w:line="288" w:lineRule="auto"/>
              <w:rPr>
                <w:sz w:val="24"/>
              </w:rPr>
            </w:pPr>
            <w:r>
              <w:rPr>
                <w:sz w:val="24"/>
              </w:rPr>
              <w:t>1</w:t>
            </w:r>
            <w:r>
              <w:rPr>
                <w:sz w:val="24"/>
              </w:rPr>
              <w:t>、目标</w:t>
            </w:r>
            <w:r>
              <w:rPr>
                <w:sz w:val="24"/>
              </w:rPr>
              <w:t>ETF</w:t>
            </w:r>
            <w:r>
              <w:rPr>
                <w:sz w:val="24"/>
              </w:rPr>
              <w:t>投资策略</w:t>
            </w:r>
          </w:p>
          <w:p w14:paraId="3BB03780" w14:textId="77777777" w:rsidR="007B250B" w:rsidRDefault="00A82867">
            <w:pPr>
              <w:spacing w:before="29" w:line="288" w:lineRule="auto"/>
              <w:rPr>
                <w:sz w:val="24"/>
              </w:rPr>
            </w:pPr>
            <w:r>
              <w:rPr>
                <w:sz w:val="24"/>
              </w:rPr>
              <w:t>为了实现追踪误差最小化，本基金投资于目标</w:t>
            </w:r>
            <w:r>
              <w:rPr>
                <w:sz w:val="24"/>
              </w:rPr>
              <w:t>ETF</w:t>
            </w:r>
            <w:r>
              <w:rPr>
                <w:sz w:val="24"/>
              </w:rPr>
              <w:t>基金份额的比例不低于基金资产净值的</w:t>
            </w:r>
            <w:r>
              <w:rPr>
                <w:sz w:val="24"/>
              </w:rPr>
              <w:t>90%</w:t>
            </w:r>
            <w:r>
              <w:rPr>
                <w:sz w:val="24"/>
              </w:rPr>
              <w:t>。本基金主要通过申购、赎回或二级市场买卖的方式投资于目标</w:t>
            </w:r>
            <w:r>
              <w:rPr>
                <w:sz w:val="24"/>
              </w:rPr>
              <w:t>ETF</w:t>
            </w:r>
            <w:r>
              <w:rPr>
                <w:sz w:val="24"/>
              </w:rPr>
              <w:t>。当目标</w:t>
            </w:r>
            <w:r>
              <w:rPr>
                <w:sz w:val="24"/>
              </w:rPr>
              <w:t>ETF</w:t>
            </w:r>
            <w:r>
              <w:rPr>
                <w:sz w:val="24"/>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sz w:val="24"/>
              </w:rPr>
              <w:t>ETF</w:t>
            </w:r>
            <w:r>
              <w:rPr>
                <w:sz w:val="24"/>
              </w:rPr>
              <w:t>的买卖。本基金还可适度参与目标</w:t>
            </w:r>
            <w:r>
              <w:rPr>
                <w:sz w:val="24"/>
              </w:rPr>
              <w:t>ETF</w:t>
            </w:r>
            <w:r>
              <w:rPr>
                <w:sz w:val="24"/>
              </w:rPr>
              <w:t>基金份额交易和申购、赎回之间的套利，以增强基金收益。</w:t>
            </w:r>
          </w:p>
          <w:p w14:paraId="724DEECE" w14:textId="77777777" w:rsidR="007B250B" w:rsidRDefault="00A82867">
            <w:pPr>
              <w:spacing w:before="29" w:line="288" w:lineRule="auto"/>
              <w:rPr>
                <w:sz w:val="24"/>
              </w:rPr>
            </w:pPr>
            <w:r>
              <w:rPr>
                <w:sz w:val="24"/>
              </w:rPr>
              <w:t>本基金可以基金资产特殊申购目标</w:t>
            </w:r>
            <w:r>
              <w:rPr>
                <w:sz w:val="24"/>
              </w:rPr>
              <w:t>ETF</w:t>
            </w:r>
            <w:r>
              <w:rPr>
                <w:sz w:val="24"/>
              </w:rPr>
              <w:t>份额，以进行基金建仓。</w:t>
            </w:r>
          </w:p>
          <w:p w14:paraId="32CF55B7" w14:textId="77777777" w:rsidR="001A59F9" w:rsidRPr="007E622D" w:rsidRDefault="001A59F9" w:rsidP="00400137">
            <w:pPr>
              <w:spacing w:before="29" w:line="288" w:lineRule="auto"/>
              <w:rPr>
                <w:sz w:val="24"/>
              </w:rPr>
            </w:pPr>
            <w:r w:rsidRPr="007E622D">
              <w:rPr>
                <w:sz w:val="24"/>
              </w:rPr>
              <w:t>2</w:t>
            </w:r>
            <w:r w:rsidRPr="007E622D">
              <w:rPr>
                <w:sz w:val="24"/>
              </w:rPr>
              <w:t>、其他投资策略包括股票投资策略、港股通标的股票投资策略、金融衍生品投资策略、债券投资策略、可转换债券和可交换债券投资策略、资产支持证券投资策略、存托凭证投资策略、证券公司短期公司债券投资策略、融资及转融通证券出借策略。</w:t>
            </w:r>
          </w:p>
        </w:tc>
      </w:tr>
      <w:tr w:rsidR="007E622D" w:rsidRPr="007E622D" w14:paraId="58B7542F" w14:textId="77777777" w:rsidTr="00F8131A">
        <w:tc>
          <w:tcPr>
            <w:tcW w:w="3119" w:type="dxa"/>
            <w:vAlign w:val="center"/>
          </w:tcPr>
          <w:p w14:paraId="51566CBE" w14:textId="77777777" w:rsidR="001A59F9" w:rsidRPr="007E622D" w:rsidRDefault="001A59F9" w:rsidP="00811923">
            <w:pPr>
              <w:spacing w:before="29" w:line="288" w:lineRule="auto"/>
              <w:rPr>
                <w:sz w:val="24"/>
              </w:rPr>
            </w:pPr>
            <w:r w:rsidRPr="007E622D">
              <w:rPr>
                <w:rFonts w:hint="eastAsia"/>
                <w:sz w:val="24"/>
              </w:rPr>
              <w:t>业绩比较基准</w:t>
            </w:r>
          </w:p>
        </w:tc>
        <w:tc>
          <w:tcPr>
            <w:tcW w:w="5879" w:type="dxa"/>
            <w:vAlign w:val="center"/>
          </w:tcPr>
          <w:p w14:paraId="7B96869E" w14:textId="77777777" w:rsidR="001A59F9" w:rsidRPr="007E622D" w:rsidRDefault="001A59F9" w:rsidP="00400137">
            <w:pPr>
              <w:spacing w:before="29" w:line="288" w:lineRule="auto"/>
              <w:rPr>
                <w:sz w:val="24"/>
              </w:rPr>
            </w:pPr>
            <w:r w:rsidRPr="007E622D">
              <w:rPr>
                <w:sz w:val="24"/>
              </w:rPr>
              <w:t>经估值汇率调整的恒生科技指数收益率</w:t>
            </w:r>
            <w:r w:rsidRPr="007E622D">
              <w:rPr>
                <w:sz w:val="24"/>
              </w:rPr>
              <w:t>×95%</w:t>
            </w:r>
            <w:r w:rsidRPr="007E622D">
              <w:rPr>
                <w:sz w:val="24"/>
              </w:rPr>
              <w:t>＋活期存款利率（税后）</w:t>
            </w:r>
            <w:r w:rsidRPr="007E622D">
              <w:rPr>
                <w:sz w:val="24"/>
              </w:rPr>
              <w:t>×5%</w:t>
            </w:r>
          </w:p>
        </w:tc>
      </w:tr>
      <w:tr w:rsidR="007E622D" w:rsidRPr="007E622D" w14:paraId="73EDC3E4" w14:textId="77777777" w:rsidTr="00F8131A">
        <w:tc>
          <w:tcPr>
            <w:tcW w:w="3119" w:type="dxa"/>
            <w:vAlign w:val="center"/>
          </w:tcPr>
          <w:p w14:paraId="0C25616D" w14:textId="77777777" w:rsidR="001A59F9" w:rsidRPr="007E622D" w:rsidRDefault="001A59F9" w:rsidP="00811923">
            <w:pPr>
              <w:spacing w:before="29" w:line="288" w:lineRule="auto"/>
              <w:rPr>
                <w:sz w:val="24"/>
              </w:rPr>
            </w:pPr>
            <w:r w:rsidRPr="007E622D">
              <w:rPr>
                <w:rFonts w:hint="eastAsia"/>
                <w:sz w:val="24"/>
              </w:rPr>
              <w:t>风险收益特征</w:t>
            </w:r>
          </w:p>
        </w:tc>
        <w:tc>
          <w:tcPr>
            <w:tcW w:w="5879" w:type="dxa"/>
            <w:vAlign w:val="center"/>
          </w:tcPr>
          <w:p w14:paraId="1117379E" w14:textId="77777777" w:rsidR="007B250B" w:rsidRDefault="00A82867">
            <w:pPr>
              <w:spacing w:before="29" w:line="288" w:lineRule="auto"/>
              <w:rPr>
                <w:sz w:val="24"/>
              </w:rPr>
            </w:pPr>
            <w:r>
              <w:rPr>
                <w:sz w:val="24"/>
              </w:rPr>
              <w:t>本基金为</w:t>
            </w:r>
            <w:r>
              <w:rPr>
                <w:sz w:val="24"/>
              </w:rPr>
              <w:t>ETF</w:t>
            </w:r>
            <w:r>
              <w:rPr>
                <w:sz w:val="24"/>
              </w:rPr>
              <w:t>联接基金，具有与目标</w:t>
            </w:r>
            <w:r>
              <w:rPr>
                <w:sz w:val="24"/>
              </w:rPr>
              <w:t>ETF</w:t>
            </w:r>
            <w:r>
              <w:rPr>
                <w:sz w:val="24"/>
              </w:rPr>
              <w:t>相似的风险收益特征。目标</w:t>
            </w:r>
            <w:r>
              <w:rPr>
                <w:sz w:val="24"/>
              </w:rPr>
              <w:t>ETF</w:t>
            </w:r>
            <w:r>
              <w:rPr>
                <w:sz w:val="24"/>
              </w:rPr>
              <w:t>为股票型指数基金，因此本基金的预期风险和预期收益高于货币市场基金、债券型基金和混合型基金，且具有与标的指数以及标的指数所代表的股票市场相似的风险收益特征。</w:t>
            </w:r>
          </w:p>
          <w:p w14:paraId="42BD5189" w14:textId="77777777" w:rsidR="001A59F9" w:rsidRPr="007E622D" w:rsidRDefault="001A59F9" w:rsidP="00400137">
            <w:pPr>
              <w:spacing w:before="29" w:line="288" w:lineRule="auto"/>
              <w:rPr>
                <w:sz w:val="24"/>
              </w:rPr>
            </w:pPr>
            <w:r w:rsidRPr="007E622D">
              <w:rPr>
                <w:sz w:val="24"/>
              </w:rPr>
              <w:lastRenderedPageBreak/>
              <w:t>本基金可投资于境外证券，除了需要承担与境内证券投资基金类似的市场波动风险等一般投资风险之外，本基金还面临汇率风险等境外证券市场投资所面临的特别投资风险。</w:t>
            </w:r>
          </w:p>
        </w:tc>
      </w:tr>
    </w:tbl>
    <w:p w14:paraId="0380FAD7" w14:textId="77777777" w:rsidR="00EC5D69" w:rsidRPr="007E622D" w:rsidRDefault="00EC5D69" w:rsidP="00F71E9B">
      <w:pPr>
        <w:tabs>
          <w:tab w:val="left" w:pos="426"/>
        </w:tabs>
        <w:spacing w:line="360" w:lineRule="auto"/>
        <w:jc w:val="left"/>
        <w:rPr>
          <w:rFonts w:asciiTheme="minorEastAsia" w:eastAsiaTheme="minorEastAsia" w:hAnsiTheme="minorEastAsia" w:cs="宋体"/>
          <w:kern w:val="0"/>
          <w:szCs w:val="21"/>
        </w:rPr>
      </w:pPr>
    </w:p>
    <w:p w14:paraId="0623CB12" w14:textId="77777777" w:rsidR="00561E64" w:rsidRPr="007E622D" w:rsidRDefault="00561E64" w:rsidP="007F57C2">
      <w:pPr>
        <w:spacing w:before="29" w:line="288" w:lineRule="auto"/>
        <w:rPr>
          <w:rFonts w:eastAsiaTheme="minorEastAsia"/>
          <w:b/>
          <w:sz w:val="24"/>
        </w:rPr>
      </w:pPr>
      <w:r w:rsidRPr="007E622D">
        <w:rPr>
          <w:rFonts w:eastAsiaTheme="minorEastAsia" w:hint="eastAsia"/>
          <w:b/>
          <w:sz w:val="24"/>
        </w:rPr>
        <w:t xml:space="preserve">2.2.1 </w:t>
      </w:r>
      <w:r w:rsidRPr="007E622D">
        <w:rPr>
          <w:rFonts w:eastAsiaTheme="minorEastAsia" w:hint="eastAsia"/>
          <w:b/>
          <w:sz w:val="24"/>
        </w:rPr>
        <w:t>目标基金产品说明</w:t>
      </w:r>
    </w:p>
    <w:tbl>
      <w:tblPr>
        <w:tblW w:w="8998" w:type="dxa"/>
        <w:tblInd w:w="108" w:type="dxa"/>
        <w:tblLayout w:type="fixed"/>
        <w:tblLook w:val="0000" w:firstRow="0" w:lastRow="0" w:firstColumn="0" w:lastColumn="0" w:noHBand="0" w:noVBand="0"/>
      </w:tblPr>
      <w:tblGrid>
        <w:gridCol w:w="3119"/>
        <w:gridCol w:w="5879"/>
      </w:tblGrid>
      <w:tr w:rsidR="007E622D" w:rsidRPr="007E622D" w14:paraId="7073BC01"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26323786"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投资目标</w:t>
            </w:r>
          </w:p>
        </w:tc>
        <w:tc>
          <w:tcPr>
            <w:tcW w:w="5879" w:type="dxa"/>
            <w:tcBorders>
              <w:top w:val="single" w:sz="8" w:space="0" w:color="000000"/>
              <w:left w:val="single" w:sz="8" w:space="0" w:color="000000"/>
              <w:bottom w:val="single" w:sz="8" w:space="0" w:color="000000"/>
              <w:right w:val="single" w:sz="8" w:space="0" w:color="000000"/>
            </w:tcBorders>
            <w:vAlign w:val="center"/>
          </w:tcPr>
          <w:p w14:paraId="6F88DC2E" w14:textId="77777777" w:rsidR="00561E64" w:rsidRPr="007E622D" w:rsidRDefault="00561E64" w:rsidP="00400137">
            <w:pPr>
              <w:spacing w:before="29" w:line="288" w:lineRule="auto"/>
              <w:rPr>
                <w:sz w:val="24"/>
              </w:rPr>
            </w:pPr>
            <w:r w:rsidRPr="007E622D">
              <w:rPr>
                <w:rFonts w:hint="eastAsia"/>
                <w:sz w:val="24"/>
              </w:rPr>
              <w:t>本基金采用被动指数化投资，紧密跟踪标的指数，追求跟踪偏离度和跟踪误差最小化。</w:t>
            </w:r>
          </w:p>
        </w:tc>
      </w:tr>
      <w:tr w:rsidR="007E622D" w:rsidRPr="007E622D" w14:paraId="145C9779"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230076C3"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投资策略</w:t>
            </w:r>
          </w:p>
        </w:tc>
        <w:tc>
          <w:tcPr>
            <w:tcW w:w="5879" w:type="dxa"/>
            <w:tcBorders>
              <w:top w:val="single" w:sz="8" w:space="0" w:color="000000"/>
              <w:left w:val="single" w:sz="8" w:space="0" w:color="000000"/>
              <w:bottom w:val="single" w:sz="8" w:space="0" w:color="000000"/>
              <w:right w:val="single" w:sz="8" w:space="0" w:color="000000"/>
            </w:tcBorders>
            <w:vAlign w:val="center"/>
          </w:tcPr>
          <w:p w14:paraId="63D8EF2E" w14:textId="77777777" w:rsidR="00561E64" w:rsidRPr="007E622D" w:rsidRDefault="00561E64" w:rsidP="00400137">
            <w:pPr>
              <w:spacing w:before="29" w:line="288" w:lineRule="auto"/>
              <w:rPr>
                <w:sz w:val="24"/>
              </w:rPr>
            </w:pPr>
            <w:r w:rsidRPr="007E622D">
              <w:rPr>
                <w:rFonts w:hint="eastAsia"/>
                <w:sz w:val="24"/>
              </w:rPr>
              <w:t>本基金采用完全复制法，按照成份股在标的指数中的基准权重构建股票资产组合，并配合使用其他合理的投资方法作为完全复制法的补充，构建本基金实际的投资组合，以追求尽可能贴近标的指数的表现，有效控制跟踪误差。</w:t>
            </w:r>
          </w:p>
        </w:tc>
      </w:tr>
      <w:tr w:rsidR="007E622D" w:rsidRPr="007E622D" w14:paraId="2575FB60"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3F2BB5AE"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业绩比较基准</w:t>
            </w:r>
          </w:p>
        </w:tc>
        <w:tc>
          <w:tcPr>
            <w:tcW w:w="5879" w:type="dxa"/>
            <w:tcBorders>
              <w:top w:val="single" w:sz="8" w:space="0" w:color="000000"/>
              <w:left w:val="single" w:sz="8" w:space="0" w:color="000000"/>
              <w:bottom w:val="single" w:sz="8" w:space="0" w:color="000000"/>
              <w:right w:val="single" w:sz="8" w:space="0" w:color="000000"/>
            </w:tcBorders>
            <w:vAlign w:val="center"/>
          </w:tcPr>
          <w:p w14:paraId="0AE59AF2" w14:textId="77777777" w:rsidR="00561E64" w:rsidRPr="007E622D" w:rsidRDefault="00561E64" w:rsidP="00400137">
            <w:pPr>
              <w:spacing w:before="29" w:line="288" w:lineRule="auto"/>
              <w:rPr>
                <w:sz w:val="24"/>
              </w:rPr>
            </w:pPr>
            <w:r w:rsidRPr="007E622D">
              <w:rPr>
                <w:rFonts w:hint="eastAsia"/>
                <w:sz w:val="24"/>
              </w:rPr>
              <w:t>本基金的业绩比较基准为经估值汇率调整的恒生科技指数（</w:t>
            </w:r>
            <w:r w:rsidRPr="007E622D">
              <w:rPr>
                <w:rFonts w:hint="eastAsia"/>
                <w:sz w:val="24"/>
              </w:rPr>
              <w:t>HSTECH</w:t>
            </w:r>
            <w:r w:rsidRPr="007E622D">
              <w:rPr>
                <w:rFonts w:hint="eastAsia"/>
                <w:sz w:val="24"/>
              </w:rPr>
              <w:t>）收益率。本基金标的指数变更的，相应更换基金名称和业绩比较基准，并在履行适当程序后及时公告。</w:t>
            </w:r>
          </w:p>
        </w:tc>
      </w:tr>
      <w:tr w:rsidR="007E622D" w:rsidRPr="007E622D" w14:paraId="54C81B37"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3A3953F6"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风险收益特征</w:t>
            </w:r>
          </w:p>
        </w:tc>
        <w:tc>
          <w:tcPr>
            <w:tcW w:w="5879" w:type="dxa"/>
            <w:tcBorders>
              <w:top w:val="single" w:sz="8" w:space="0" w:color="000000"/>
              <w:left w:val="single" w:sz="8" w:space="0" w:color="000000"/>
              <w:bottom w:val="single" w:sz="8" w:space="0" w:color="000000"/>
              <w:right w:val="single" w:sz="8" w:space="0" w:color="000000"/>
            </w:tcBorders>
            <w:vAlign w:val="center"/>
          </w:tcPr>
          <w:p w14:paraId="4456E626" w14:textId="77777777" w:rsidR="00561E64" w:rsidRPr="007E622D" w:rsidRDefault="00561E64" w:rsidP="00400137">
            <w:pPr>
              <w:spacing w:before="29" w:line="288" w:lineRule="auto"/>
              <w:rPr>
                <w:sz w:val="24"/>
              </w:rPr>
            </w:pPr>
            <w:r w:rsidRPr="007E622D">
              <w:rPr>
                <w:rFonts w:hint="eastAsia"/>
                <w:sz w:val="24"/>
              </w:rPr>
              <w:t>本基金属于股票基金，预期风险和收益水平高于混合基金、债券基金和货币市场基金。同时，本基金为指数基金，主要采用完全复制法跟踪标的指数表现，具有与标的指数相似的风险收益特征。</w:t>
            </w:r>
            <w:r w:rsidRPr="007E622D">
              <w:rPr>
                <w:rFonts w:hint="eastAsia"/>
                <w:sz w:val="24"/>
              </w:rPr>
              <w:t xml:space="preserve"> </w:t>
            </w:r>
            <w:r w:rsidRPr="007E622D">
              <w:rPr>
                <w:rFonts w:hint="eastAsia"/>
                <w:sz w:val="24"/>
              </w:rPr>
              <w:t>本基金可投资于境外证券，除了需要承担与境内证券投资基金类似的市场波动风险等一般投资风险之外，本基金还面临汇率风险等境外证券市场投资所面临的特别投资风险。</w:t>
            </w:r>
          </w:p>
        </w:tc>
      </w:tr>
    </w:tbl>
    <w:p w14:paraId="1BC8FDE6"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08C13022" w14:textId="77777777" w:rsidR="001A59F9" w:rsidRPr="007E622D" w:rsidRDefault="00801BD9" w:rsidP="00AA3175">
      <w:pPr>
        <w:pStyle w:val="20"/>
        <w:spacing w:before="29" w:after="0" w:line="288" w:lineRule="auto"/>
        <w:rPr>
          <w:rFonts w:ascii="Times New Roman" w:hAnsi="Times New Roman"/>
          <w:kern w:val="0"/>
          <w:szCs w:val="24"/>
        </w:rPr>
      </w:pPr>
      <w:bookmarkStart w:id="16" w:name="_Toc225498247"/>
      <w:bookmarkStart w:id="17" w:name="_Toc361324847"/>
      <w:bookmarkStart w:id="18" w:name="_Toc192866812"/>
      <w:r w:rsidRPr="007E622D">
        <w:rPr>
          <w:rFonts w:ascii="Times New Roman" w:hAnsi="Times New Roman"/>
          <w:kern w:val="0"/>
          <w:szCs w:val="24"/>
        </w:rPr>
        <w:t>2.3</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E622D" w:rsidRPr="007E622D" w14:paraId="6FA05C9A" w14:textId="77777777" w:rsidTr="00113AE6">
        <w:tc>
          <w:tcPr>
            <w:tcW w:w="2552" w:type="dxa"/>
            <w:gridSpan w:val="2"/>
            <w:vAlign w:val="center"/>
          </w:tcPr>
          <w:p w14:paraId="76603814" w14:textId="77777777" w:rsidR="001A59F9" w:rsidRPr="007E622D" w:rsidRDefault="001A59F9" w:rsidP="005D1F4A">
            <w:pPr>
              <w:autoSpaceDE w:val="0"/>
              <w:autoSpaceDN w:val="0"/>
              <w:adjustRightInd w:val="0"/>
              <w:spacing w:before="29" w:line="288" w:lineRule="auto"/>
              <w:ind w:left="15"/>
              <w:jc w:val="center"/>
              <w:rPr>
                <w:kern w:val="0"/>
                <w:sz w:val="24"/>
              </w:rPr>
            </w:pPr>
            <w:r w:rsidRPr="007E622D">
              <w:rPr>
                <w:rFonts w:hint="eastAsia"/>
                <w:kern w:val="0"/>
                <w:sz w:val="24"/>
              </w:rPr>
              <w:t>项目</w:t>
            </w:r>
          </w:p>
        </w:tc>
        <w:tc>
          <w:tcPr>
            <w:tcW w:w="3260" w:type="dxa"/>
            <w:vAlign w:val="center"/>
          </w:tcPr>
          <w:p w14:paraId="64544C27" w14:textId="77777777" w:rsidR="001A59F9" w:rsidRPr="007E622D" w:rsidRDefault="001A59F9" w:rsidP="005D1F4A">
            <w:pPr>
              <w:spacing w:line="288" w:lineRule="auto"/>
              <w:jc w:val="center"/>
              <w:rPr>
                <w:kern w:val="0"/>
                <w:sz w:val="24"/>
              </w:rPr>
            </w:pPr>
            <w:r w:rsidRPr="007E622D">
              <w:rPr>
                <w:rFonts w:hint="eastAsia"/>
                <w:kern w:val="0"/>
                <w:sz w:val="24"/>
              </w:rPr>
              <w:t>基金管理人</w:t>
            </w:r>
          </w:p>
        </w:tc>
        <w:tc>
          <w:tcPr>
            <w:tcW w:w="3186" w:type="dxa"/>
            <w:vAlign w:val="center"/>
          </w:tcPr>
          <w:p w14:paraId="10FA5BCC" w14:textId="77777777" w:rsidR="001A59F9" w:rsidRPr="007E622D" w:rsidRDefault="001A59F9" w:rsidP="005D1F4A">
            <w:pPr>
              <w:spacing w:line="288" w:lineRule="auto"/>
              <w:jc w:val="center"/>
              <w:rPr>
                <w:kern w:val="0"/>
                <w:sz w:val="24"/>
              </w:rPr>
            </w:pPr>
            <w:r w:rsidRPr="007E622D">
              <w:rPr>
                <w:rFonts w:hint="eastAsia"/>
                <w:kern w:val="0"/>
                <w:sz w:val="24"/>
              </w:rPr>
              <w:t>基金托管人</w:t>
            </w:r>
          </w:p>
        </w:tc>
      </w:tr>
      <w:tr w:rsidR="007E622D" w:rsidRPr="007E622D" w14:paraId="6585057A" w14:textId="77777777" w:rsidTr="00113AE6">
        <w:tc>
          <w:tcPr>
            <w:tcW w:w="2552" w:type="dxa"/>
            <w:gridSpan w:val="2"/>
            <w:vAlign w:val="center"/>
          </w:tcPr>
          <w:p w14:paraId="760D6253"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名称</w:t>
            </w:r>
          </w:p>
        </w:tc>
        <w:tc>
          <w:tcPr>
            <w:tcW w:w="3260" w:type="dxa"/>
            <w:vAlign w:val="center"/>
          </w:tcPr>
          <w:p w14:paraId="7A81F705"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摩根基金管理（中国）有限公司</w:t>
            </w:r>
          </w:p>
        </w:tc>
        <w:tc>
          <w:tcPr>
            <w:tcW w:w="3186" w:type="dxa"/>
            <w:vAlign w:val="center"/>
          </w:tcPr>
          <w:p w14:paraId="66EE782B"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中国工商银行股份有限公司</w:t>
            </w:r>
          </w:p>
        </w:tc>
      </w:tr>
      <w:tr w:rsidR="007E622D" w:rsidRPr="007E622D" w14:paraId="65FBD8D8" w14:textId="77777777" w:rsidTr="00113AE6">
        <w:tc>
          <w:tcPr>
            <w:tcW w:w="1276" w:type="dxa"/>
            <w:vMerge w:val="restart"/>
            <w:vAlign w:val="center"/>
          </w:tcPr>
          <w:p w14:paraId="3B2FFCD3" w14:textId="77777777" w:rsidR="001A59F9" w:rsidRPr="007E622D" w:rsidRDefault="001A59F9" w:rsidP="00084122">
            <w:pPr>
              <w:spacing w:line="288" w:lineRule="auto"/>
              <w:jc w:val="center"/>
              <w:rPr>
                <w:kern w:val="0"/>
                <w:sz w:val="24"/>
              </w:rPr>
            </w:pPr>
            <w:r w:rsidRPr="007E622D">
              <w:rPr>
                <w:rFonts w:hint="eastAsia"/>
                <w:kern w:val="0"/>
                <w:sz w:val="24"/>
              </w:rPr>
              <w:t>信息披露负责人</w:t>
            </w:r>
          </w:p>
        </w:tc>
        <w:tc>
          <w:tcPr>
            <w:tcW w:w="1276" w:type="dxa"/>
            <w:vAlign w:val="center"/>
          </w:tcPr>
          <w:p w14:paraId="3B030CE2" w14:textId="77777777" w:rsidR="001A59F9" w:rsidRPr="007E622D" w:rsidRDefault="001A59F9" w:rsidP="005D1F4A">
            <w:pPr>
              <w:spacing w:line="288" w:lineRule="auto"/>
              <w:jc w:val="center"/>
              <w:rPr>
                <w:kern w:val="0"/>
                <w:sz w:val="24"/>
              </w:rPr>
            </w:pPr>
            <w:r w:rsidRPr="007E622D">
              <w:rPr>
                <w:rFonts w:hint="eastAsia"/>
                <w:kern w:val="0"/>
                <w:sz w:val="24"/>
              </w:rPr>
              <w:t>姓名</w:t>
            </w:r>
          </w:p>
        </w:tc>
        <w:tc>
          <w:tcPr>
            <w:tcW w:w="3260" w:type="dxa"/>
            <w:vAlign w:val="center"/>
          </w:tcPr>
          <w:p w14:paraId="7F1218F5"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邹树波</w:t>
            </w:r>
          </w:p>
        </w:tc>
        <w:tc>
          <w:tcPr>
            <w:tcW w:w="3186" w:type="dxa"/>
            <w:vAlign w:val="center"/>
          </w:tcPr>
          <w:p w14:paraId="74546D8E"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郭明</w:t>
            </w:r>
          </w:p>
        </w:tc>
      </w:tr>
      <w:tr w:rsidR="007E622D" w:rsidRPr="007E622D" w14:paraId="60348B72" w14:textId="77777777" w:rsidTr="00113AE6">
        <w:tc>
          <w:tcPr>
            <w:tcW w:w="1276" w:type="dxa"/>
            <w:vMerge/>
            <w:vAlign w:val="center"/>
          </w:tcPr>
          <w:p w14:paraId="09BAC4D7" w14:textId="77777777"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14:paraId="5D1E34EF"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联系电话</w:t>
            </w:r>
          </w:p>
        </w:tc>
        <w:tc>
          <w:tcPr>
            <w:tcW w:w="3260" w:type="dxa"/>
            <w:vAlign w:val="center"/>
          </w:tcPr>
          <w:p w14:paraId="6AE1A3F1"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021-38794888</w:t>
            </w:r>
          </w:p>
        </w:tc>
        <w:tc>
          <w:tcPr>
            <w:tcW w:w="3186" w:type="dxa"/>
            <w:vAlign w:val="center"/>
          </w:tcPr>
          <w:p w14:paraId="6D5B3CB3"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010-66105799</w:t>
            </w:r>
          </w:p>
        </w:tc>
      </w:tr>
      <w:tr w:rsidR="007E622D" w:rsidRPr="007E622D" w14:paraId="254B6A91" w14:textId="77777777" w:rsidTr="00113AE6">
        <w:tc>
          <w:tcPr>
            <w:tcW w:w="1276" w:type="dxa"/>
            <w:vMerge/>
            <w:vAlign w:val="center"/>
          </w:tcPr>
          <w:p w14:paraId="5AD68E52" w14:textId="77777777"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14:paraId="741ECDEE"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电子邮箱</w:t>
            </w:r>
          </w:p>
        </w:tc>
        <w:tc>
          <w:tcPr>
            <w:tcW w:w="3260" w:type="dxa"/>
            <w:vAlign w:val="center"/>
          </w:tcPr>
          <w:p w14:paraId="5CCF241D"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services@jpmamc.com</w:t>
            </w:r>
          </w:p>
        </w:tc>
        <w:tc>
          <w:tcPr>
            <w:tcW w:w="3186" w:type="dxa"/>
            <w:vAlign w:val="center"/>
          </w:tcPr>
          <w:p w14:paraId="11A941BB"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custody@icbc.com.cn</w:t>
            </w:r>
          </w:p>
        </w:tc>
      </w:tr>
      <w:tr w:rsidR="007E622D" w:rsidRPr="007E622D" w14:paraId="333C67AE" w14:textId="77777777" w:rsidTr="00113AE6">
        <w:tc>
          <w:tcPr>
            <w:tcW w:w="2552" w:type="dxa"/>
            <w:gridSpan w:val="2"/>
            <w:vAlign w:val="center"/>
          </w:tcPr>
          <w:p w14:paraId="59440907"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客户服务电话</w:t>
            </w:r>
          </w:p>
        </w:tc>
        <w:tc>
          <w:tcPr>
            <w:tcW w:w="3260" w:type="dxa"/>
            <w:vAlign w:val="center"/>
          </w:tcPr>
          <w:p w14:paraId="221B2EE8"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400-889-4888</w:t>
            </w:r>
          </w:p>
        </w:tc>
        <w:tc>
          <w:tcPr>
            <w:tcW w:w="3186" w:type="dxa"/>
            <w:vAlign w:val="center"/>
          </w:tcPr>
          <w:p w14:paraId="07E33A33"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95588</w:t>
            </w:r>
          </w:p>
        </w:tc>
      </w:tr>
      <w:tr w:rsidR="007E622D" w:rsidRPr="007E622D" w14:paraId="4E732C26" w14:textId="77777777" w:rsidTr="00113AE6">
        <w:tc>
          <w:tcPr>
            <w:tcW w:w="2552" w:type="dxa"/>
            <w:gridSpan w:val="2"/>
            <w:vAlign w:val="center"/>
          </w:tcPr>
          <w:p w14:paraId="2F625E0C"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传真</w:t>
            </w:r>
          </w:p>
        </w:tc>
        <w:tc>
          <w:tcPr>
            <w:tcW w:w="3260" w:type="dxa"/>
            <w:vAlign w:val="center"/>
          </w:tcPr>
          <w:p w14:paraId="6BBEB20C"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021-20628400</w:t>
            </w:r>
          </w:p>
        </w:tc>
        <w:tc>
          <w:tcPr>
            <w:tcW w:w="3186" w:type="dxa"/>
            <w:vAlign w:val="center"/>
          </w:tcPr>
          <w:p w14:paraId="0DC15F56"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010-66105798</w:t>
            </w:r>
          </w:p>
        </w:tc>
      </w:tr>
      <w:tr w:rsidR="007E622D" w:rsidRPr="007E622D" w14:paraId="2D344AB1" w14:textId="77777777" w:rsidTr="00113AE6">
        <w:tc>
          <w:tcPr>
            <w:tcW w:w="2552" w:type="dxa"/>
            <w:gridSpan w:val="2"/>
            <w:vAlign w:val="center"/>
          </w:tcPr>
          <w:p w14:paraId="337199B4"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注册地址</w:t>
            </w:r>
          </w:p>
        </w:tc>
        <w:tc>
          <w:tcPr>
            <w:tcW w:w="3260" w:type="dxa"/>
            <w:vAlign w:val="center"/>
          </w:tcPr>
          <w:p w14:paraId="28225773"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w:t>
            </w:r>
            <w:r w:rsidRPr="007E622D">
              <w:rPr>
                <w:kern w:val="0"/>
                <w:sz w:val="24"/>
              </w:rPr>
              <w:lastRenderedPageBreak/>
              <w:t>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14:paraId="48818E13"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lastRenderedPageBreak/>
              <w:t>北京市西城区复兴门内大街</w:t>
            </w:r>
            <w:r w:rsidRPr="007E622D">
              <w:rPr>
                <w:kern w:val="0"/>
                <w:sz w:val="24"/>
              </w:rPr>
              <w:lastRenderedPageBreak/>
              <w:t xml:space="preserve">55 </w:t>
            </w:r>
            <w:r w:rsidRPr="007E622D">
              <w:rPr>
                <w:kern w:val="0"/>
                <w:sz w:val="24"/>
              </w:rPr>
              <w:t>号</w:t>
            </w:r>
          </w:p>
        </w:tc>
      </w:tr>
      <w:tr w:rsidR="007E622D" w:rsidRPr="007E622D" w14:paraId="045E036A" w14:textId="77777777" w:rsidTr="00113AE6">
        <w:tc>
          <w:tcPr>
            <w:tcW w:w="2552" w:type="dxa"/>
            <w:gridSpan w:val="2"/>
            <w:vAlign w:val="center"/>
          </w:tcPr>
          <w:p w14:paraId="4A222F55"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lastRenderedPageBreak/>
              <w:t>办公地址</w:t>
            </w:r>
          </w:p>
        </w:tc>
        <w:tc>
          <w:tcPr>
            <w:tcW w:w="3260" w:type="dxa"/>
            <w:vAlign w:val="center"/>
          </w:tcPr>
          <w:p w14:paraId="1C7EB137"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14:paraId="43613C95"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北京市西城区复兴门内大街</w:t>
            </w:r>
            <w:r w:rsidRPr="007E622D">
              <w:rPr>
                <w:kern w:val="0"/>
                <w:sz w:val="24"/>
              </w:rPr>
              <w:t xml:space="preserve">55 </w:t>
            </w:r>
            <w:r w:rsidRPr="007E622D">
              <w:rPr>
                <w:kern w:val="0"/>
                <w:sz w:val="24"/>
              </w:rPr>
              <w:t>号</w:t>
            </w:r>
          </w:p>
        </w:tc>
      </w:tr>
      <w:tr w:rsidR="007E622D" w:rsidRPr="007E622D" w14:paraId="3ECA2AA9" w14:textId="77777777" w:rsidTr="00113AE6">
        <w:tc>
          <w:tcPr>
            <w:tcW w:w="2552" w:type="dxa"/>
            <w:gridSpan w:val="2"/>
            <w:vAlign w:val="center"/>
          </w:tcPr>
          <w:p w14:paraId="25B5A079"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邮政编码</w:t>
            </w:r>
          </w:p>
        </w:tc>
        <w:tc>
          <w:tcPr>
            <w:tcW w:w="3260" w:type="dxa"/>
            <w:vAlign w:val="center"/>
          </w:tcPr>
          <w:p w14:paraId="43DA06D1"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200120</w:t>
            </w:r>
          </w:p>
        </w:tc>
        <w:tc>
          <w:tcPr>
            <w:tcW w:w="3186" w:type="dxa"/>
            <w:vAlign w:val="center"/>
          </w:tcPr>
          <w:p w14:paraId="1E4456FF"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100140</w:t>
            </w:r>
          </w:p>
        </w:tc>
      </w:tr>
      <w:tr w:rsidR="007E622D" w:rsidRPr="007E622D" w14:paraId="650233CA" w14:textId="77777777" w:rsidTr="00113AE6">
        <w:tc>
          <w:tcPr>
            <w:tcW w:w="2552" w:type="dxa"/>
            <w:gridSpan w:val="2"/>
            <w:vAlign w:val="center"/>
          </w:tcPr>
          <w:p w14:paraId="6CD36DCF"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法定代表人</w:t>
            </w:r>
          </w:p>
        </w:tc>
        <w:tc>
          <w:tcPr>
            <w:tcW w:w="3260" w:type="dxa"/>
            <w:vAlign w:val="center"/>
          </w:tcPr>
          <w:p w14:paraId="062884EE"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王琼慧</w:t>
            </w:r>
          </w:p>
        </w:tc>
        <w:tc>
          <w:tcPr>
            <w:tcW w:w="3186" w:type="dxa"/>
            <w:vAlign w:val="center"/>
          </w:tcPr>
          <w:p w14:paraId="5B805322"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廖林</w:t>
            </w:r>
          </w:p>
        </w:tc>
      </w:tr>
    </w:tbl>
    <w:p w14:paraId="2089B090" w14:textId="77777777" w:rsidR="00FF5953" w:rsidRPr="00480B80" w:rsidRDefault="00801BD9" w:rsidP="00FF5953">
      <w:pPr>
        <w:pStyle w:val="20"/>
        <w:spacing w:beforeLines="100" w:before="312" w:after="0"/>
        <w:rPr>
          <w:rFonts w:ascii="Times New Roman" w:eastAsiaTheme="minorEastAsia" w:hAnsi="Times New Roman"/>
          <w:color w:val="000000" w:themeColor="text1"/>
          <w:kern w:val="0"/>
          <w:sz w:val="21"/>
          <w:szCs w:val="21"/>
        </w:rPr>
      </w:pPr>
      <w:bookmarkStart w:id="19" w:name="_Toc224618346"/>
      <w:bookmarkStart w:id="20" w:name="_Toc235605676"/>
      <w:bookmarkStart w:id="21" w:name="_Toc286929724"/>
      <w:bookmarkStart w:id="22" w:name="_Toc352255964"/>
      <w:bookmarkStart w:id="23" w:name="_Toc352256032"/>
      <w:bookmarkStart w:id="24" w:name="_Toc352331210"/>
      <w:bookmarkStart w:id="25" w:name="_Toc362423988"/>
      <w:bookmarkStart w:id="26" w:name="_Toc374459250"/>
      <w:bookmarkStart w:id="27" w:name="_Toc192866813"/>
      <w:r w:rsidRPr="007E622D">
        <w:rPr>
          <w:rFonts w:ascii="Times New Roman" w:hAnsi="Times New Roman"/>
          <w:kern w:val="0"/>
          <w:szCs w:val="24"/>
        </w:rPr>
        <w:t>2.4</w:t>
      </w:r>
      <w:r w:rsidR="00FF5953" w:rsidRPr="00480B80">
        <w:rPr>
          <w:rFonts w:ascii="Times New Roman" w:eastAsiaTheme="minorEastAsia" w:hAnsi="Times New Roman"/>
          <w:color w:val="000000" w:themeColor="text1"/>
          <w:kern w:val="0"/>
          <w:sz w:val="21"/>
          <w:szCs w:val="21"/>
        </w:rPr>
        <w:t xml:space="preserve"> </w:t>
      </w:r>
      <w:r w:rsidR="00FF5953" w:rsidRPr="00480B80">
        <w:rPr>
          <w:rFonts w:ascii="Times New Roman" w:eastAsiaTheme="minorEastAsia" w:hAnsi="Times New Roman"/>
          <w:color w:val="000000" w:themeColor="text1"/>
          <w:kern w:val="0"/>
          <w:sz w:val="21"/>
          <w:szCs w:val="21"/>
        </w:rPr>
        <w:t>境外投资顾问和境外资产托管人</w:t>
      </w:r>
      <w:bookmarkEnd w:id="19"/>
      <w:bookmarkEnd w:id="20"/>
      <w:bookmarkEnd w:id="21"/>
      <w:bookmarkEnd w:id="22"/>
      <w:bookmarkEnd w:id="23"/>
      <w:bookmarkEnd w:id="24"/>
      <w:bookmarkEnd w:id="25"/>
      <w:bookmarkEnd w:id="26"/>
      <w:bookmarkEnd w:id="27"/>
    </w:p>
    <w:p w14:paraId="5D475888" w14:textId="77777777" w:rsidR="00FF5953" w:rsidRPr="00480B80" w:rsidRDefault="00FF5953" w:rsidP="00FF5953">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本基金暂不设境外投资顾问。</w:t>
      </w:r>
    </w:p>
    <w:p w14:paraId="151C398B" w14:textId="77777777" w:rsidR="001A59F9" w:rsidRPr="007E622D" w:rsidRDefault="001A59F9" w:rsidP="00026C9C">
      <w:pPr>
        <w:tabs>
          <w:tab w:val="left" w:pos="1740"/>
        </w:tabs>
        <w:spacing w:line="360" w:lineRule="auto"/>
        <w:rPr>
          <w:rFonts w:asciiTheme="minorEastAsia" w:eastAsiaTheme="minorEastAsia" w:hAnsiTheme="minorEastAsia"/>
          <w:szCs w:val="21"/>
        </w:rPr>
      </w:pPr>
    </w:p>
    <w:p w14:paraId="76D83EB1" w14:textId="77777777" w:rsidR="001A59F9" w:rsidRPr="007E622D" w:rsidRDefault="00801BD9" w:rsidP="00AA3175">
      <w:pPr>
        <w:pStyle w:val="20"/>
        <w:spacing w:before="29" w:after="0" w:line="288" w:lineRule="auto"/>
        <w:rPr>
          <w:rFonts w:ascii="Times New Roman" w:hAnsi="Times New Roman"/>
          <w:kern w:val="0"/>
          <w:szCs w:val="24"/>
        </w:rPr>
      </w:pPr>
      <w:bookmarkStart w:id="28" w:name="_Toc225498248"/>
      <w:bookmarkStart w:id="29" w:name="_Toc361324848"/>
      <w:bookmarkStart w:id="30" w:name="_Toc192866814"/>
      <w:r w:rsidRPr="007E622D">
        <w:rPr>
          <w:rFonts w:ascii="Times New Roman" w:hAnsi="Times New Roman"/>
          <w:kern w:val="0"/>
          <w:szCs w:val="24"/>
        </w:rPr>
        <w:t>2.5</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信息披露方式</w:t>
      </w:r>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E622D" w:rsidRPr="007E622D" w14:paraId="512208FF" w14:textId="77777777" w:rsidTr="00A16F9C">
        <w:tc>
          <w:tcPr>
            <w:tcW w:w="3459" w:type="dxa"/>
            <w:vAlign w:val="center"/>
          </w:tcPr>
          <w:p w14:paraId="60EA0B27" w14:textId="77777777" w:rsidR="001A59F9" w:rsidRPr="007E622D" w:rsidRDefault="001A59F9" w:rsidP="00A16F9C">
            <w:pPr>
              <w:tabs>
                <w:tab w:val="left" w:pos="1740"/>
              </w:tabs>
              <w:spacing w:before="29" w:line="288" w:lineRule="auto"/>
              <w:rPr>
                <w:sz w:val="24"/>
              </w:rPr>
            </w:pPr>
            <w:r w:rsidRPr="007E622D">
              <w:rPr>
                <w:rFonts w:hint="eastAsia"/>
                <w:sz w:val="24"/>
              </w:rPr>
              <w:t>本基金选定的信息披露报纸名称</w:t>
            </w:r>
          </w:p>
        </w:tc>
        <w:tc>
          <w:tcPr>
            <w:tcW w:w="3459" w:type="dxa"/>
            <w:vAlign w:val="center"/>
          </w:tcPr>
          <w:p w14:paraId="0DBAC4F1" w14:textId="77777777" w:rsidR="001A59F9" w:rsidRPr="007E622D" w:rsidRDefault="001A59F9" w:rsidP="00400137">
            <w:pPr>
              <w:tabs>
                <w:tab w:val="left" w:pos="1740"/>
              </w:tabs>
              <w:spacing w:before="29" w:line="288" w:lineRule="auto"/>
              <w:jc w:val="left"/>
              <w:rPr>
                <w:sz w:val="24"/>
              </w:rPr>
            </w:pPr>
            <w:r w:rsidRPr="007E622D">
              <w:rPr>
                <w:sz w:val="24"/>
              </w:rPr>
              <w:t>《上海证券报》</w:t>
            </w:r>
          </w:p>
        </w:tc>
      </w:tr>
      <w:tr w:rsidR="007E622D" w:rsidRPr="007E622D" w14:paraId="2756677C" w14:textId="77777777" w:rsidTr="00A16F9C">
        <w:tc>
          <w:tcPr>
            <w:tcW w:w="3459" w:type="dxa"/>
            <w:vAlign w:val="center"/>
          </w:tcPr>
          <w:p w14:paraId="21C0085D" w14:textId="77777777" w:rsidR="001A59F9" w:rsidRPr="007E622D" w:rsidRDefault="001A59F9" w:rsidP="00A16F9C">
            <w:pPr>
              <w:tabs>
                <w:tab w:val="left" w:pos="1740"/>
              </w:tabs>
              <w:spacing w:before="29" w:line="288" w:lineRule="auto"/>
              <w:rPr>
                <w:sz w:val="24"/>
              </w:rPr>
            </w:pPr>
            <w:r w:rsidRPr="007E622D">
              <w:rPr>
                <w:rFonts w:hint="eastAsia"/>
                <w:sz w:val="24"/>
              </w:rPr>
              <w:t>登载基金年度报告正文的管理人互联网网址</w:t>
            </w:r>
          </w:p>
        </w:tc>
        <w:tc>
          <w:tcPr>
            <w:tcW w:w="3459" w:type="dxa"/>
            <w:vAlign w:val="center"/>
          </w:tcPr>
          <w:p w14:paraId="5F0D9693" w14:textId="77777777" w:rsidR="001A59F9" w:rsidRPr="007E622D" w:rsidRDefault="001A59F9" w:rsidP="00400137">
            <w:pPr>
              <w:tabs>
                <w:tab w:val="left" w:pos="1740"/>
              </w:tabs>
              <w:spacing w:before="29" w:line="288" w:lineRule="auto"/>
              <w:jc w:val="left"/>
              <w:rPr>
                <w:sz w:val="24"/>
              </w:rPr>
            </w:pPr>
            <w:r w:rsidRPr="007E622D">
              <w:rPr>
                <w:sz w:val="24"/>
              </w:rPr>
              <w:t>am.jpmorgan.com/cn</w:t>
            </w:r>
          </w:p>
        </w:tc>
      </w:tr>
      <w:tr w:rsidR="007E622D" w:rsidRPr="007E622D" w14:paraId="6829FE1D" w14:textId="77777777" w:rsidTr="00A16F9C">
        <w:tc>
          <w:tcPr>
            <w:tcW w:w="3459" w:type="dxa"/>
            <w:vAlign w:val="center"/>
          </w:tcPr>
          <w:p w14:paraId="38CCD0F8" w14:textId="77777777" w:rsidR="001A59F9" w:rsidRPr="007E622D" w:rsidRDefault="001A59F9" w:rsidP="00A16F9C">
            <w:pPr>
              <w:tabs>
                <w:tab w:val="left" w:pos="1740"/>
              </w:tabs>
              <w:spacing w:before="29" w:line="288" w:lineRule="auto"/>
              <w:rPr>
                <w:sz w:val="24"/>
              </w:rPr>
            </w:pPr>
            <w:r w:rsidRPr="007E622D">
              <w:rPr>
                <w:rFonts w:hint="eastAsia"/>
                <w:sz w:val="24"/>
              </w:rPr>
              <w:t>基金年度报告备置地点</w:t>
            </w:r>
          </w:p>
        </w:tc>
        <w:tc>
          <w:tcPr>
            <w:tcW w:w="3459" w:type="dxa"/>
            <w:vAlign w:val="center"/>
          </w:tcPr>
          <w:p w14:paraId="24799A87" w14:textId="77777777" w:rsidR="001A59F9" w:rsidRPr="007E622D" w:rsidRDefault="001A59F9" w:rsidP="00400137">
            <w:pPr>
              <w:tabs>
                <w:tab w:val="left" w:pos="1740"/>
              </w:tabs>
              <w:spacing w:before="29" w:line="288" w:lineRule="auto"/>
              <w:jc w:val="left"/>
              <w:rPr>
                <w:sz w:val="24"/>
              </w:rPr>
            </w:pPr>
            <w:r w:rsidRPr="007E622D">
              <w:rPr>
                <w:sz w:val="24"/>
              </w:rPr>
              <w:t>基金管理人、基金托管人的办公场所</w:t>
            </w:r>
          </w:p>
        </w:tc>
      </w:tr>
    </w:tbl>
    <w:p w14:paraId="2E068CE8" w14:textId="77777777" w:rsidR="001A59F9" w:rsidRPr="007E622D" w:rsidRDefault="001A59F9" w:rsidP="00026C9C">
      <w:pPr>
        <w:spacing w:line="360" w:lineRule="auto"/>
        <w:rPr>
          <w:rFonts w:asciiTheme="minorEastAsia" w:eastAsiaTheme="minorEastAsia" w:hAnsiTheme="minorEastAsia"/>
          <w:szCs w:val="21"/>
        </w:rPr>
      </w:pPr>
    </w:p>
    <w:p w14:paraId="4C58691C" w14:textId="77777777" w:rsidR="001A59F9" w:rsidRPr="007E622D" w:rsidRDefault="00801BD9" w:rsidP="00AA3175">
      <w:pPr>
        <w:pStyle w:val="20"/>
        <w:spacing w:before="29" w:after="0" w:line="288" w:lineRule="auto"/>
        <w:rPr>
          <w:rFonts w:ascii="Times New Roman" w:hAnsi="Times New Roman"/>
          <w:kern w:val="0"/>
          <w:szCs w:val="24"/>
        </w:rPr>
      </w:pPr>
      <w:bookmarkStart w:id="31" w:name="_Toc225498249"/>
      <w:bookmarkStart w:id="32" w:name="_Toc361324849"/>
      <w:bookmarkStart w:id="33" w:name="_Toc192866815"/>
      <w:r w:rsidRPr="007E622D">
        <w:rPr>
          <w:rFonts w:ascii="Times New Roman" w:hAnsi="Times New Roman"/>
          <w:kern w:val="0"/>
          <w:szCs w:val="24"/>
        </w:rPr>
        <w:t>2.6</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其他相关资料</w:t>
      </w:r>
      <w:bookmarkEnd w:id="31"/>
      <w:bookmarkEnd w:id="32"/>
      <w:bookmarkEnd w:id="3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7E622D" w:rsidRPr="007E622D" w14:paraId="687941FC" w14:textId="77777777" w:rsidTr="00C526EF">
        <w:tc>
          <w:tcPr>
            <w:tcW w:w="2268" w:type="dxa"/>
            <w:vAlign w:val="center"/>
          </w:tcPr>
          <w:p w14:paraId="76C5464A" w14:textId="77777777" w:rsidR="001A59F9" w:rsidRPr="007E622D" w:rsidRDefault="001A59F9" w:rsidP="00A16F9C">
            <w:pPr>
              <w:tabs>
                <w:tab w:val="left" w:pos="1740"/>
              </w:tabs>
              <w:spacing w:before="29" w:line="288" w:lineRule="auto"/>
              <w:jc w:val="center"/>
              <w:rPr>
                <w:sz w:val="24"/>
              </w:rPr>
            </w:pPr>
            <w:r w:rsidRPr="007E622D">
              <w:rPr>
                <w:rFonts w:hint="eastAsia"/>
                <w:sz w:val="24"/>
              </w:rPr>
              <w:t>项目</w:t>
            </w:r>
          </w:p>
        </w:tc>
        <w:tc>
          <w:tcPr>
            <w:tcW w:w="3402" w:type="dxa"/>
            <w:vAlign w:val="center"/>
          </w:tcPr>
          <w:p w14:paraId="09266D09" w14:textId="77777777" w:rsidR="001A59F9" w:rsidRPr="007E622D" w:rsidRDefault="001A59F9" w:rsidP="00A16F9C">
            <w:pPr>
              <w:tabs>
                <w:tab w:val="left" w:pos="1740"/>
              </w:tabs>
              <w:spacing w:before="29" w:line="288" w:lineRule="auto"/>
              <w:jc w:val="center"/>
              <w:rPr>
                <w:sz w:val="24"/>
              </w:rPr>
            </w:pPr>
            <w:r w:rsidRPr="007E622D">
              <w:rPr>
                <w:rFonts w:hint="eastAsia"/>
                <w:sz w:val="24"/>
              </w:rPr>
              <w:t>名称</w:t>
            </w:r>
          </w:p>
        </w:tc>
        <w:tc>
          <w:tcPr>
            <w:tcW w:w="3328" w:type="dxa"/>
            <w:vAlign w:val="center"/>
          </w:tcPr>
          <w:p w14:paraId="2231B854" w14:textId="77777777" w:rsidR="001A59F9" w:rsidRPr="007E622D" w:rsidRDefault="001A59F9" w:rsidP="00A16F9C">
            <w:pPr>
              <w:tabs>
                <w:tab w:val="left" w:pos="1740"/>
              </w:tabs>
              <w:spacing w:before="29" w:line="288" w:lineRule="auto"/>
              <w:jc w:val="center"/>
              <w:rPr>
                <w:sz w:val="24"/>
              </w:rPr>
            </w:pPr>
            <w:r w:rsidRPr="007E622D">
              <w:rPr>
                <w:rFonts w:hint="eastAsia"/>
                <w:sz w:val="24"/>
              </w:rPr>
              <w:t>办公地址</w:t>
            </w:r>
          </w:p>
        </w:tc>
      </w:tr>
      <w:tr w:rsidR="007E622D" w:rsidRPr="007E622D" w14:paraId="44ED7BA0" w14:textId="77777777" w:rsidTr="00C526EF">
        <w:tc>
          <w:tcPr>
            <w:tcW w:w="2268" w:type="dxa"/>
            <w:vAlign w:val="center"/>
          </w:tcPr>
          <w:p w14:paraId="0EE547BA" w14:textId="77777777" w:rsidR="001A59F9" w:rsidRPr="007E622D" w:rsidRDefault="001A59F9" w:rsidP="00A16F9C">
            <w:pPr>
              <w:tabs>
                <w:tab w:val="left" w:pos="1740"/>
              </w:tabs>
              <w:spacing w:before="29" w:line="288" w:lineRule="auto"/>
              <w:rPr>
                <w:sz w:val="24"/>
              </w:rPr>
            </w:pPr>
            <w:r w:rsidRPr="007E622D">
              <w:rPr>
                <w:rFonts w:hint="eastAsia"/>
                <w:sz w:val="24"/>
              </w:rPr>
              <w:t>会计师事务所</w:t>
            </w:r>
          </w:p>
        </w:tc>
        <w:tc>
          <w:tcPr>
            <w:tcW w:w="3402" w:type="dxa"/>
            <w:vAlign w:val="center"/>
          </w:tcPr>
          <w:p w14:paraId="0CFD629F" w14:textId="77777777" w:rsidR="001A59F9" w:rsidRPr="007E622D" w:rsidRDefault="001A59F9" w:rsidP="00400137">
            <w:pPr>
              <w:tabs>
                <w:tab w:val="left" w:pos="1740"/>
              </w:tabs>
              <w:spacing w:before="29" w:line="288" w:lineRule="auto"/>
              <w:rPr>
                <w:sz w:val="24"/>
              </w:rPr>
            </w:pPr>
            <w:r w:rsidRPr="007E622D">
              <w:rPr>
                <w:sz w:val="24"/>
              </w:rPr>
              <w:t>毕马威华振会计师事务所（特殊普通合伙）</w:t>
            </w:r>
          </w:p>
        </w:tc>
        <w:tc>
          <w:tcPr>
            <w:tcW w:w="3328" w:type="dxa"/>
            <w:vAlign w:val="center"/>
          </w:tcPr>
          <w:p w14:paraId="6FBD1C24" w14:textId="77777777" w:rsidR="001A59F9" w:rsidRPr="007E622D" w:rsidRDefault="001A59F9" w:rsidP="00400137">
            <w:pPr>
              <w:tabs>
                <w:tab w:val="left" w:pos="1740"/>
              </w:tabs>
              <w:spacing w:before="29" w:line="288" w:lineRule="auto"/>
              <w:rPr>
                <w:sz w:val="24"/>
              </w:rPr>
            </w:pPr>
            <w:r w:rsidRPr="007E622D">
              <w:rPr>
                <w:sz w:val="24"/>
              </w:rPr>
              <w:t>中国</w:t>
            </w:r>
            <w:r w:rsidRPr="007E622D">
              <w:rPr>
                <w:sz w:val="24"/>
              </w:rPr>
              <w:t xml:space="preserve"> ∙ </w:t>
            </w:r>
            <w:r w:rsidRPr="007E622D">
              <w:rPr>
                <w:sz w:val="24"/>
              </w:rPr>
              <w:t>北京市</w:t>
            </w:r>
          </w:p>
        </w:tc>
      </w:tr>
      <w:tr w:rsidR="007E622D" w:rsidRPr="007E622D" w14:paraId="13C1613F" w14:textId="77777777" w:rsidTr="00C526EF">
        <w:tc>
          <w:tcPr>
            <w:tcW w:w="2268" w:type="dxa"/>
            <w:vAlign w:val="center"/>
          </w:tcPr>
          <w:p w14:paraId="65AC8E5A" w14:textId="77777777" w:rsidR="001A59F9" w:rsidRPr="007E622D" w:rsidRDefault="001A59F9" w:rsidP="00A16F9C">
            <w:pPr>
              <w:tabs>
                <w:tab w:val="left" w:pos="1740"/>
              </w:tabs>
              <w:spacing w:before="29" w:line="288" w:lineRule="auto"/>
              <w:rPr>
                <w:sz w:val="24"/>
              </w:rPr>
            </w:pPr>
            <w:r w:rsidRPr="007E622D">
              <w:rPr>
                <w:rFonts w:hint="eastAsia"/>
                <w:sz w:val="24"/>
              </w:rPr>
              <w:t>注册登记机构</w:t>
            </w:r>
          </w:p>
        </w:tc>
        <w:tc>
          <w:tcPr>
            <w:tcW w:w="3402" w:type="dxa"/>
            <w:vAlign w:val="center"/>
          </w:tcPr>
          <w:p w14:paraId="27DDFBBF" w14:textId="77777777" w:rsidR="001A59F9" w:rsidRPr="007E622D" w:rsidRDefault="001A59F9" w:rsidP="00400137">
            <w:pPr>
              <w:tabs>
                <w:tab w:val="left" w:pos="1740"/>
              </w:tabs>
              <w:spacing w:before="29" w:line="288" w:lineRule="auto"/>
              <w:rPr>
                <w:sz w:val="24"/>
              </w:rPr>
            </w:pPr>
            <w:r w:rsidRPr="007E622D">
              <w:rPr>
                <w:sz w:val="24"/>
              </w:rPr>
              <w:t>摩根基金管理（中国）有限公司</w:t>
            </w:r>
          </w:p>
        </w:tc>
        <w:tc>
          <w:tcPr>
            <w:tcW w:w="3328" w:type="dxa"/>
            <w:vAlign w:val="center"/>
          </w:tcPr>
          <w:p w14:paraId="0A0F9B31" w14:textId="77777777" w:rsidR="001A59F9" w:rsidRPr="007E622D" w:rsidRDefault="001A59F9" w:rsidP="00400137">
            <w:pPr>
              <w:tabs>
                <w:tab w:val="left" w:pos="1740"/>
              </w:tabs>
              <w:spacing w:before="29" w:line="288" w:lineRule="auto"/>
              <w:rPr>
                <w:sz w:val="24"/>
              </w:rPr>
            </w:pPr>
            <w:r w:rsidRPr="007E622D">
              <w:rPr>
                <w:sz w:val="24"/>
              </w:rPr>
              <w:t>中国（上海）自由贸易试验区陆家嘴环路</w:t>
            </w:r>
            <w:r w:rsidRPr="007E622D">
              <w:rPr>
                <w:sz w:val="24"/>
              </w:rPr>
              <w:t>479</w:t>
            </w:r>
            <w:r w:rsidRPr="007E622D">
              <w:rPr>
                <w:sz w:val="24"/>
              </w:rPr>
              <w:t>号</w:t>
            </w:r>
            <w:r w:rsidRPr="007E622D">
              <w:rPr>
                <w:sz w:val="24"/>
              </w:rPr>
              <w:t>42</w:t>
            </w:r>
            <w:r w:rsidRPr="007E622D">
              <w:rPr>
                <w:sz w:val="24"/>
              </w:rPr>
              <w:t>层和</w:t>
            </w:r>
            <w:r w:rsidRPr="007E622D">
              <w:rPr>
                <w:sz w:val="24"/>
              </w:rPr>
              <w:t>43</w:t>
            </w:r>
            <w:r w:rsidRPr="007E622D">
              <w:rPr>
                <w:sz w:val="24"/>
              </w:rPr>
              <w:t>层</w:t>
            </w:r>
          </w:p>
        </w:tc>
      </w:tr>
    </w:tbl>
    <w:p w14:paraId="7CBC7B6F" w14:textId="77777777" w:rsidR="00EC5D69" w:rsidRPr="007E622D" w:rsidRDefault="00EC5D69" w:rsidP="00F71E9B">
      <w:pPr>
        <w:tabs>
          <w:tab w:val="left" w:pos="426"/>
        </w:tabs>
        <w:spacing w:line="360" w:lineRule="auto"/>
        <w:jc w:val="left"/>
        <w:rPr>
          <w:rFonts w:asciiTheme="minorEastAsia" w:eastAsiaTheme="minorEastAsia" w:hAnsiTheme="minorEastAsia"/>
          <w:szCs w:val="21"/>
        </w:rPr>
      </w:pPr>
    </w:p>
    <w:p w14:paraId="65D85173" w14:textId="77777777" w:rsidR="00DB6EA0"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34" w:name="_Toc225498250"/>
      <w:bookmarkStart w:id="35" w:name="_Toc361324850"/>
      <w:bookmarkStart w:id="36" w:name="_Toc192866816"/>
      <w:bookmarkStart w:id="37" w:name="_Toc194312019"/>
      <w:bookmarkStart w:id="38" w:name="_Toc193947512"/>
      <w:r w:rsidRPr="007E622D">
        <w:rPr>
          <w:rFonts w:hint="eastAsia"/>
          <w:b/>
          <w:bCs/>
          <w:szCs w:val="24"/>
          <w:lang w:val="en-US"/>
        </w:rPr>
        <w:t>§</w:t>
      </w:r>
      <w:r w:rsidRPr="007E622D">
        <w:rPr>
          <w:b/>
          <w:bCs/>
          <w:szCs w:val="24"/>
          <w:lang w:val="en-US"/>
        </w:rPr>
        <w:t xml:space="preserve">3 </w:t>
      </w:r>
      <w:r w:rsidRPr="007E622D">
        <w:rPr>
          <w:rFonts w:hint="eastAsia"/>
          <w:b/>
          <w:bCs/>
          <w:szCs w:val="24"/>
          <w:lang w:val="en-US"/>
        </w:rPr>
        <w:t>主要财务指标、基金净值表现</w:t>
      </w:r>
      <w:bookmarkEnd w:id="34"/>
      <w:r w:rsidRPr="007E622D">
        <w:rPr>
          <w:rFonts w:hint="eastAsia"/>
          <w:b/>
          <w:bCs/>
          <w:szCs w:val="24"/>
          <w:lang w:val="en-US"/>
        </w:rPr>
        <w:t>及利润分配情况</w:t>
      </w:r>
      <w:bookmarkEnd w:id="35"/>
      <w:bookmarkEnd w:id="36"/>
    </w:p>
    <w:p w14:paraId="36B999FF" w14:textId="77777777" w:rsidR="001A59F9" w:rsidRPr="007E622D" w:rsidRDefault="001A59F9" w:rsidP="00AA3175">
      <w:pPr>
        <w:pStyle w:val="20"/>
        <w:spacing w:before="29" w:after="0" w:line="288" w:lineRule="auto"/>
        <w:rPr>
          <w:rFonts w:ascii="Times New Roman" w:hAnsi="Times New Roman"/>
          <w:kern w:val="0"/>
          <w:szCs w:val="24"/>
        </w:rPr>
      </w:pPr>
      <w:bookmarkStart w:id="39" w:name="_Toc286996129"/>
      <w:bookmarkStart w:id="40" w:name="_Toc361324851"/>
      <w:bookmarkStart w:id="41" w:name="_Toc192866817"/>
      <w:r w:rsidRPr="007E622D">
        <w:rPr>
          <w:rFonts w:ascii="Times New Roman" w:hAnsi="Times New Roman"/>
          <w:kern w:val="0"/>
          <w:szCs w:val="24"/>
        </w:rPr>
        <w:t xml:space="preserve">3.1 </w:t>
      </w:r>
      <w:r w:rsidRPr="007E622D">
        <w:rPr>
          <w:rFonts w:ascii="Times New Roman" w:hAnsi="Times New Roman" w:hint="eastAsia"/>
          <w:kern w:val="0"/>
          <w:szCs w:val="24"/>
        </w:rPr>
        <w:t>主要会计数据和财务指标</w:t>
      </w:r>
      <w:bookmarkEnd w:id="39"/>
      <w:bookmarkEnd w:id="40"/>
      <w:bookmarkEnd w:id="41"/>
    </w:p>
    <w:p w14:paraId="095590B9" w14:textId="77777777" w:rsidR="001A59F9" w:rsidRPr="007E622D" w:rsidRDefault="001A59F9" w:rsidP="001F11DC">
      <w:pPr>
        <w:autoSpaceDE w:val="0"/>
        <w:autoSpaceDN w:val="0"/>
        <w:adjustRightInd w:val="0"/>
        <w:spacing w:before="29" w:line="288" w:lineRule="auto"/>
        <w:ind w:left="15"/>
        <w:jc w:val="right"/>
        <w:rPr>
          <w:kern w:val="0"/>
          <w:sz w:val="24"/>
        </w:rPr>
      </w:pPr>
      <w:r w:rsidRPr="007E622D">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B22502" w:rsidRPr="007E622D" w14:paraId="650B7429" w14:textId="77777777" w:rsidTr="00B22502">
        <w:trPr>
          <w:trHeight w:val="487"/>
        </w:trPr>
        <w:tc>
          <w:tcPr>
            <w:tcW w:w="823" w:type="pct"/>
            <w:vMerge w:val="restart"/>
            <w:vAlign w:val="center"/>
          </w:tcPr>
          <w:bookmarkEnd w:id="37"/>
          <w:bookmarkEnd w:id="38"/>
          <w:p w14:paraId="329DCED1" w14:textId="77777777" w:rsidR="00F523C2" w:rsidRPr="007E622D" w:rsidRDefault="00F523C2" w:rsidP="00F717A8">
            <w:pPr>
              <w:spacing w:before="29" w:line="288" w:lineRule="auto"/>
              <w:jc w:val="center"/>
              <w:rPr>
                <w:b/>
                <w:szCs w:val="21"/>
              </w:rPr>
            </w:pPr>
            <w:r w:rsidRPr="007E622D">
              <w:rPr>
                <w:b/>
                <w:szCs w:val="21"/>
              </w:rPr>
              <w:t>3.1.1</w:t>
            </w:r>
            <w:r w:rsidRPr="007E622D">
              <w:rPr>
                <w:rFonts w:hint="eastAsia"/>
                <w:b/>
                <w:szCs w:val="21"/>
              </w:rPr>
              <w:t>期间数据和指标</w:t>
            </w:r>
          </w:p>
        </w:tc>
        <w:tc>
          <w:tcPr>
            <w:tcW w:w="1372" w:type="pct"/>
            <w:gridSpan w:val="2"/>
            <w:vAlign w:val="center"/>
          </w:tcPr>
          <w:p w14:paraId="6B13F7F2" w14:textId="77777777" w:rsidR="00F523C2" w:rsidRPr="007E622D" w:rsidRDefault="00F523C2" w:rsidP="00F717A8">
            <w:pPr>
              <w:spacing w:before="29" w:line="288" w:lineRule="auto"/>
              <w:jc w:val="center"/>
              <w:rPr>
                <w:b/>
                <w:szCs w:val="21"/>
              </w:rPr>
            </w:pPr>
            <w:r w:rsidRPr="007E622D">
              <w:rPr>
                <w:b/>
                <w:szCs w:val="21"/>
              </w:rPr>
              <w:t>2024</w:t>
            </w:r>
            <w:r w:rsidRPr="007E622D">
              <w:rPr>
                <w:b/>
                <w:szCs w:val="21"/>
              </w:rPr>
              <w:t>年</w:t>
            </w:r>
          </w:p>
        </w:tc>
        <w:tc>
          <w:tcPr>
            <w:tcW w:w="1374" w:type="pct"/>
            <w:gridSpan w:val="2"/>
            <w:vAlign w:val="center"/>
          </w:tcPr>
          <w:p w14:paraId="781BFED0" w14:textId="77777777" w:rsidR="00F523C2" w:rsidRPr="007E622D" w:rsidRDefault="00F523C2" w:rsidP="00F717A8">
            <w:pPr>
              <w:spacing w:before="29" w:line="288" w:lineRule="auto"/>
              <w:jc w:val="center"/>
              <w:rPr>
                <w:b/>
                <w:szCs w:val="21"/>
              </w:rPr>
            </w:pPr>
            <w:r w:rsidRPr="007E622D">
              <w:rPr>
                <w:b/>
                <w:szCs w:val="21"/>
              </w:rPr>
              <w:t>2023</w:t>
            </w:r>
            <w:r w:rsidRPr="007E622D">
              <w:rPr>
                <w:b/>
                <w:szCs w:val="21"/>
              </w:rPr>
              <w:t>年</w:t>
            </w:r>
            <w:r w:rsidRPr="007E622D">
              <w:rPr>
                <w:b/>
                <w:szCs w:val="21"/>
              </w:rPr>
              <w:t>7</w:t>
            </w:r>
            <w:r w:rsidRPr="007E622D">
              <w:rPr>
                <w:b/>
                <w:szCs w:val="21"/>
              </w:rPr>
              <w:t>月</w:t>
            </w:r>
            <w:r w:rsidRPr="007E622D">
              <w:rPr>
                <w:b/>
                <w:szCs w:val="21"/>
              </w:rPr>
              <w:t>18</w:t>
            </w:r>
            <w:r w:rsidRPr="007E622D">
              <w:rPr>
                <w:b/>
                <w:szCs w:val="21"/>
              </w:rPr>
              <w:t>日（基金合同生效日）至</w:t>
            </w:r>
            <w:r w:rsidRPr="007E622D">
              <w:rPr>
                <w:b/>
                <w:szCs w:val="21"/>
              </w:rPr>
              <w:t>2023</w:t>
            </w:r>
            <w:r w:rsidRPr="007E622D">
              <w:rPr>
                <w:b/>
                <w:szCs w:val="21"/>
              </w:rPr>
              <w:t>年</w:t>
            </w:r>
            <w:r w:rsidRPr="007E622D">
              <w:rPr>
                <w:b/>
                <w:szCs w:val="21"/>
              </w:rPr>
              <w:t>12</w:t>
            </w:r>
            <w:r w:rsidRPr="007E622D">
              <w:rPr>
                <w:b/>
                <w:szCs w:val="21"/>
              </w:rPr>
              <w:t>月</w:t>
            </w:r>
            <w:r w:rsidRPr="007E622D">
              <w:rPr>
                <w:b/>
                <w:szCs w:val="21"/>
              </w:rPr>
              <w:t>31</w:t>
            </w:r>
            <w:r w:rsidRPr="007E622D">
              <w:rPr>
                <w:b/>
                <w:szCs w:val="21"/>
              </w:rPr>
              <w:t>日</w:t>
            </w:r>
          </w:p>
        </w:tc>
      </w:tr>
      <w:tr w:rsidR="00B22502" w:rsidRPr="007E622D" w14:paraId="4C32AC3C" w14:textId="77777777" w:rsidTr="00B22502">
        <w:trPr>
          <w:trHeight w:val="487"/>
        </w:trPr>
        <w:tc>
          <w:tcPr>
            <w:tcW w:w="823" w:type="pct"/>
            <w:vMerge/>
            <w:vAlign w:val="center"/>
          </w:tcPr>
          <w:p w14:paraId="037439D1" w14:textId="77777777" w:rsidR="00F523C2" w:rsidRPr="007E622D" w:rsidRDefault="00F523C2" w:rsidP="003B54DF">
            <w:pPr>
              <w:spacing w:before="29" w:line="288" w:lineRule="auto"/>
              <w:jc w:val="right"/>
              <w:rPr>
                <w:szCs w:val="21"/>
              </w:rPr>
            </w:pPr>
          </w:p>
        </w:tc>
        <w:tc>
          <w:tcPr>
            <w:tcW w:w="686" w:type="pct"/>
            <w:vAlign w:val="center"/>
          </w:tcPr>
          <w:p w14:paraId="1CDAB024" w14:textId="77777777" w:rsidR="00FB7A99" w:rsidRPr="007E622D" w:rsidRDefault="00F523C2" w:rsidP="00E471FA">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(QDII)A</w:t>
            </w:r>
          </w:p>
        </w:tc>
        <w:tc>
          <w:tcPr>
            <w:tcW w:w="686" w:type="pct"/>
            <w:vAlign w:val="center"/>
          </w:tcPr>
          <w:p w14:paraId="0CA404D0" w14:textId="77777777" w:rsidR="00FB7A99" w:rsidRPr="007E622D" w:rsidRDefault="00F523C2" w:rsidP="00E471FA">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(QDII)C</w:t>
            </w:r>
          </w:p>
        </w:tc>
        <w:tc>
          <w:tcPr>
            <w:tcW w:w="687" w:type="pct"/>
            <w:vAlign w:val="center"/>
          </w:tcPr>
          <w:p w14:paraId="0B5947BA" w14:textId="77777777" w:rsidR="00FB7A99" w:rsidRPr="007E622D" w:rsidRDefault="00F523C2" w:rsidP="00E471FA">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(QDII)A</w:t>
            </w:r>
          </w:p>
        </w:tc>
        <w:tc>
          <w:tcPr>
            <w:tcW w:w="687" w:type="pct"/>
            <w:vAlign w:val="center"/>
          </w:tcPr>
          <w:p w14:paraId="7B216BD4" w14:textId="77777777" w:rsidR="00FB7A99" w:rsidRPr="007E622D" w:rsidRDefault="00F523C2" w:rsidP="00E471FA">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(QDII)C</w:t>
            </w:r>
          </w:p>
        </w:tc>
      </w:tr>
      <w:tr w:rsidR="00B22502" w:rsidRPr="007E622D" w14:paraId="35C3680E" w14:textId="77777777" w:rsidTr="00B22502">
        <w:tc>
          <w:tcPr>
            <w:tcW w:w="823" w:type="pct"/>
            <w:vAlign w:val="center"/>
          </w:tcPr>
          <w:p w14:paraId="4F065C54" w14:textId="77777777" w:rsidR="001A59F9" w:rsidRPr="007E622D" w:rsidRDefault="001A59F9" w:rsidP="003B54DF">
            <w:pPr>
              <w:spacing w:before="29" w:line="288" w:lineRule="auto"/>
              <w:rPr>
                <w:szCs w:val="21"/>
              </w:rPr>
            </w:pPr>
            <w:r w:rsidRPr="007E622D">
              <w:rPr>
                <w:rFonts w:hint="eastAsia"/>
                <w:szCs w:val="21"/>
              </w:rPr>
              <w:t>本期已实现收益</w:t>
            </w:r>
          </w:p>
        </w:tc>
        <w:tc>
          <w:tcPr>
            <w:tcW w:w="686" w:type="pct"/>
            <w:vAlign w:val="center"/>
          </w:tcPr>
          <w:p w14:paraId="4210D6E3" w14:textId="77777777" w:rsidR="001A59F9" w:rsidRPr="007E622D" w:rsidRDefault="001A59F9" w:rsidP="00704789">
            <w:pPr>
              <w:spacing w:before="29" w:line="288" w:lineRule="auto"/>
              <w:jc w:val="right"/>
              <w:rPr>
                <w:szCs w:val="21"/>
              </w:rPr>
            </w:pPr>
            <w:r w:rsidRPr="007E622D">
              <w:rPr>
                <w:szCs w:val="21"/>
              </w:rPr>
              <w:t>-111,195.90</w:t>
            </w:r>
          </w:p>
        </w:tc>
        <w:tc>
          <w:tcPr>
            <w:tcW w:w="686" w:type="pct"/>
            <w:vAlign w:val="center"/>
          </w:tcPr>
          <w:p w14:paraId="1B108A2C" w14:textId="77777777" w:rsidR="001A59F9" w:rsidRPr="007E622D" w:rsidRDefault="001A59F9" w:rsidP="00704789">
            <w:pPr>
              <w:spacing w:before="29" w:line="288" w:lineRule="auto"/>
              <w:jc w:val="right"/>
              <w:rPr>
                <w:szCs w:val="21"/>
              </w:rPr>
            </w:pPr>
            <w:r w:rsidRPr="007E622D">
              <w:rPr>
                <w:szCs w:val="21"/>
              </w:rPr>
              <w:t>122,919.07</w:t>
            </w:r>
          </w:p>
        </w:tc>
        <w:tc>
          <w:tcPr>
            <w:tcW w:w="687" w:type="pct"/>
            <w:vAlign w:val="center"/>
          </w:tcPr>
          <w:p w14:paraId="64918D4D" w14:textId="77777777" w:rsidR="001A59F9" w:rsidRPr="007E622D" w:rsidRDefault="00AB54C1" w:rsidP="00704789">
            <w:pPr>
              <w:spacing w:before="29" w:line="288" w:lineRule="auto"/>
              <w:jc w:val="right"/>
              <w:rPr>
                <w:szCs w:val="21"/>
              </w:rPr>
            </w:pPr>
            <w:r w:rsidRPr="007E622D">
              <w:rPr>
                <w:szCs w:val="21"/>
              </w:rPr>
              <w:t>-21,039.27</w:t>
            </w:r>
          </w:p>
        </w:tc>
        <w:tc>
          <w:tcPr>
            <w:tcW w:w="687" w:type="pct"/>
            <w:vAlign w:val="center"/>
          </w:tcPr>
          <w:p w14:paraId="3EE6C293" w14:textId="77777777" w:rsidR="001A59F9" w:rsidRPr="007E622D" w:rsidRDefault="00AB54C1" w:rsidP="00704789">
            <w:pPr>
              <w:spacing w:before="29" w:line="288" w:lineRule="auto"/>
              <w:jc w:val="right"/>
              <w:rPr>
                <w:szCs w:val="21"/>
              </w:rPr>
            </w:pPr>
            <w:r w:rsidRPr="007E622D">
              <w:rPr>
                <w:szCs w:val="21"/>
              </w:rPr>
              <w:t>-243,150.98</w:t>
            </w:r>
          </w:p>
        </w:tc>
      </w:tr>
      <w:tr w:rsidR="00B22502" w:rsidRPr="007E622D" w14:paraId="2C1BABB7" w14:textId="77777777" w:rsidTr="00B22502">
        <w:trPr>
          <w:trHeight w:val="754"/>
        </w:trPr>
        <w:tc>
          <w:tcPr>
            <w:tcW w:w="823" w:type="pct"/>
            <w:vAlign w:val="center"/>
          </w:tcPr>
          <w:p w14:paraId="247BB515" w14:textId="77777777" w:rsidR="001A59F9" w:rsidRPr="007E622D" w:rsidRDefault="001A59F9" w:rsidP="003B54DF">
            <w:pPr>
              <w:spacing w:before="29" w:line="288" w:lineRule="auto"/>
              <w:rPr>
                <w:szCs w:val="21"/>
              </w:rPr>
            </w:pPr>
            <w:r w:rsidRPr="007E622D">
              <w:rPr>
                <w:rFonts w:hint="eastAsia"/>
                <w:szCs w:val="21"/>
              </w:rPr>
              <w:lastRenderedPageBreak/>
              <w:t>本期利润</w:t>
            </w:r>
          </w:p>
        </w:tc>
        <w:tc>
          <w:tcPr>
            <w:tcW w:w="686" w:type="pct"/>
            <w:vAlign w:val="center"/>
          </w:tcPr>
          <w:p w14:paraId="38DEB1DC" w14:textId="77777777" w:rsidR="001A59F9" w:rsidRPr="007E622D" w:rsidRDefault="001A59F9" w:rsidP="00704789">
            <w:pPr>
              <w:spacing w:before="29" w:line="288" w:lineRule="auto"/>
              <w:jc w:val="right"/>
              <w:rPr>
                <w:szCs w:val="21"/>
              </w:rPr>
            </w:pPr>
            <w:r w:rsidRPr="007E622D">
              <w:rPr>
                <w:szCs w:val="21"/>
              </w:rPr>
              <w:t>1,822,452.78</w:t>
            </w:r>
          </w:p>
        </w:tc>
        <w:tc>
          <w:tcPr>
            <w:tcW w:w="686" w:type="pct"/>
            <w:vAlign w:val="center"/>
          </w:tcPr>
          <w:p w14:paraId="525A067C" w14:textId="77777777" w:rsidR="001A59F9" w:rsidRPr="007E622D" w:rsidRDefault="001A59F9" w:rsidP="00704789">
            <w:pPr>
              <w:spacing w:before="29" w:line="288" w:lineRule="auto"/>
              <w:jc w:val="right"/>
              <w:rPr>
                <w:szCs w:val="21"/>
              </w:rPr>
            </w:pPr>
            <w:r w:rsidRPr="007E622D">
              <w:rPr>
                <w:szCs w:val="21"/>
              </w:rPr>
              <w:t>7,383,020.33</w:t>
            </w:r>
          </w:p>
        </w:tc>
        <w:tc>
          <w:tcPr>
            <w:tcW w:w="687" w:type="pct"/>
            <w:vAlign w:val="center"/>
          </w:tcPr>
          <w:p w14:paraId="62B79A69" w14:textId="77777777" w:rsidR="001A59F9" w:rsidRPr="007E622D" w:rsidRDefault="00AB54C1" w:rsidP="00704789">
            <w:pPr>
              <w:spacing w:before="29" w:line="288" w:lineRule="auto"/>
              <w:jc w:val="right"/>
              <w:rPr>
                <w:szCs w:val="21"/>
              </w:rPr>
            </w:pPr>
            <w:r w:rsidRPr="007E622D">
              <w:rPr>
                <w:szCs w:val="21"/>
              </w:rPr>
              <w:t>-409,213.93</w:t>
            </w:r>
          </w:p>
        </w:tc>
        <w:tc>
          <w:tcPr>
            <w:tcW w:w="687" w:type="pct"/>
            <w:vAlign w:val="center"/>
          </w:tcPr>
          <w:p w14:paraId="38ABA668" w14:textId="77777777" w:rsidR="001A59F9" w:rsidRPr="007E622D" w:rsidRDefault="00AB54C1" w:rsidP="00704789">
            <w:pPr>
              <w:spacing w:before="29" w:line="288" w:lineRule="auto"/>
              <w:jc w:val="right"/>
              <w:rPr>
                <w:szCs w:val="21"/>
              </w:rPr>
            </w:pPr>
            <w:r w:rsidRPr="007E622D">
              <w:rPr>
                <w:szCs w:val="21"/>
              </w:rPr>
              <w:t>-3,202,658.15</w:t>
            </w:r>
          </w:p>
        </w:tc>
      </w:tr>
      <w:tr w:rsidR="00B22502" w:rsidRPr="007E622D" w14:paraId="53D557DB" w14:textId="77777777" w:rsidTr="00B22502">
        <w:tc>
          <w:tcPr>
            <w:tcW w:w="823" w:type="pct"/>
            <w:vAlign w:val="center"/>
          </w:tcPr>
          <w:p w14:paraId="3C974D58" w14:textId="77777777" w:rsidR="001A59F9" w:rsidRPr="007E622D" w:rsidRDefault="001A59F9" w:rsidP="003B54DF">
            <w:pPr>
              <w:spacing w:before="29" w:line="288" w:lineRule="auto"/>
              <w:rPr>
                <w:szCs w:val="21"/>
              </w:rPr>
            </w:pPr>
            <w:r w:rsidRPr="007E622D">
              <w:rPr>
                <w:rFonts w:hint="eastAsia"/>
                <w:szCs w:val="21"/>
              </w:rPr>
              <w:t>加权平均基金份额本期利润</w:t>
            </w:r>
          </w:p>
        </w:tc>
        <w:tc>
          <w:tcPr>
            <w:tcW w:w="686" w:type="pct"/>
            <w:vAlign w:val="center"/>
          </w:tcPr>
          <w:p w14:paraId="137EF5D9" w14:textId="77777777" w:rsidR="001A59F9" w:rsidRPr="007E622D" w:rsidRDefault="001A59F9" w:rsidP="00704789">
            <w:pPr>
              <w:spacing w:before="29" w:line="288" w:lineRule="auto"/>
              <w:jc w:val="right"/>
              <w:rPr>
                <w:szCs w:val="21"/>
              </w:rPr>
            </w:pPr>
            <w:r w:rsidRPr="007E622D">
              <w:rPr>
                <w:szCs w:val="21"/>
              </w:rPr>
              <w:t>0.2440</w:t>
            </w:r>
          </w:p>
        </w:tc>
        <w:tc>
          <w:tcPr>
            <w:tcW w:w="686" w:type="pct"/>
            <w:vAlign w:val="center"/>
          </w:tcPr>
          <w:p w14:paraId="08AA4740" w14:textId="77777777" w:rsidR="001A59F9" w:rsidRPr="007E622D" w:rsidRDefault="001A59F9" w:rsidP="00704789">
            <w:pPr>
              <w:spacing w:before="29" w:line="288" w:lineRule="auto"/>
              <w:jc w:val="right"/>
              <w:rPr>
                <w:szCs w:val="21"/>
              </w:rPr>
            </w:pPr>
            <w:r w:rsidRPr="007E622D">
              <w:rPr>
                <w:szCs w:val="21"/>
              </w:rPr>
              <w:t>0.1304</w:t>
            </w:r>
          </w:p>
        </w:tc>
        <w:tc>
          <w:tcPr>
            <w:tcW w:w="687" w:type="pct"/>
            <w:vAlign w:val="center"/>
          </w:tcPr>
          <w:p w14:paraId="077C0552" w14:textId="77777777" w:rsidR="001A59F9" w:rsidRPr="007E622D" w:rsidRDefault="00AB54C1" w:rsidP="00704789">
            <w:pPr>
              <w:spacing w:before="29" w:line="288" w:lineRule="auto"/>
              <w:jc w:val="right"/>
              <w:rPr>
                <w:szCs w:val="21"/>
              </w:rPr>
            </w:pPr>
            <w:r w:rsidRPr="007E622D">
              <w:rPr>
                <w:szCs w:val="21"/>
              </w:rPr>
              <w:t>-0.1408</w:t>
            </w:r>
          </w:p>
        </w:tc>
        <w:tc>
          <w:tcPr>
            <w:tcW w:w="687" w:type="pct"/>
            <w:vAlign w:val="center"/>
          </w:tcPr>
          <w:p w14:paraId="3BE4CE91" w14:textId="77777777" w:rsidR="001A59F9" w:rsidRPr="007E622D" w:rsidRDefault="00AB54C1" w:rsidP="00704789">
            <w:pPr>
              <w:spacing w:before="29" w:line="288" w:lineRule="auto"/>
              <w:jc w:val="right"/>
              <w:rPr>
                <w:szCs w:val="21"/>
              </w:rPr>
            </w:pPr>
            <w:r w:rsidRPr="007E622D">
              <w:rPr>
                <w:szCs w:val="21"/>
              </w:rPr>
              <w:t>-0.1132</w:t>
            </w:r>
          </w:p>
        </w:tc>
      </w:tr>
      <w:tr w:rsidR="00B22502" w:rsidRPr="007E622D" w14:paraId="151020EC" w14:textId="77777777" w:rsidTr="00B22502">
        <w:tc>
          <w:tcPr>
            <w:tcW w:w="823" w:type="pct"/>
            <w:vAlign w:val="center"/>
          </w:tcPr>
          <w:p w14:paraId="3A985BD4" w14:textId="77777777" w:rsidR="001A59F9" w:rsidRPr="007E622D" w:rsidRDefault="001A59F9" w:rsidP="003B54DF">
            <w:pPr>
              <w:spacing w:before="29" w:line="288" w:lineRule="auto"/>
              <w:rPr>
                <w:szCs w:val="21"/>
              </w:rPr>
            </w:pPr>
            <w:r w:rsidRPr="007E622D">
              <w:rPr>
                <w:rFonts w:hint="eastAsia"/>
                <w:szCs w:val="21"/>
              </w:rPr>
              <w:t>本期加权平均净值利润率</w:t>
            </w:r>
          </w:p>
        </w:tc>
        <w:tc>
          <w:tcPr>
            <w:tcW w:w="686" w:type="pct"/>
            <w:vAlign w:val="center"/>
          </w:tcPr>
          <w:p w14:paraId="0207A3BE" w14:textId="77777777" w:rsidR="001A59F9" w:rsidRPr="007E622D" w:rsidRDefault="001A59F9" w:rsidP="00704789">
            <w:pPr>
              <w:spacing w:before="29" w:line="288" w:lineRule="auto"/>
              <w:jc w:val="right"/>
              <w:rPr>
                <w:szCs w:val="21"/>
              </w:rPr>
            </w:pPr>
            <w:r w:rsidRPr="007E622D">
              <w:rPr>
                <w:szCs w:val="21"/>
              </w:rPr>
              <w:t>25.93%</w:t>
            </w:r>
          </w:p>
        </w:tc>
        <w:tc>
          <w:tcPr>
            <w:tcW w:w="686" w:type="pct"/>
            <w:vAlign w:val="center"/>
          </w:tcPr>
          <w:p w14:paraId="7A216DB0" w14:textId="77777777" w:rsidR="001A59F9" w:rsidRPr="007E622D" w:rsidRDefault="001A59F9" w:rsidP="00704789">
            <w:pPr>
              <w:spacing w:before="29" w:line="288" w:lineRule="auto"/>
              <w:jc w:val="right"/>
              <w:rPr>
                <w:szCs w:val="21"/>
              </w:rPr>
            </w:pPr>
            <w:r w:rsidRPr="007E622D">
              <w:rPr>
                <w:szCs w:val="21"/>
              </w:rPr>
              <w:t>13.34%</w:t>
            </w:r>
          </w:p>
        </w:tc>
        <w:tc>
          <w:tcPr>
            <w:tcW w:w="687" w:type="pct"/>
            <w:vAlign w:val="center"/>
          </w:tcPr>
          <w:p w14:paraId="6F79E595" w14:textId="77777777" w:rsidR="001A59F9" w:rsidRPr="007E622D" w:rsidRDefault="00AB54C1" w:rsidP="00704789">
            <w:pPr>
              <w:spacing w:before="29" w:line="288" w:lineRule="auto"/>
              <w:jc w:val="right"/>
              <w:rPr>
                <w:szCs w:val="21"/>
              </w:rPr>
            </w:pPr>
            <w:r w:rsidRPr="007E622D">
              <w:rPr>
                <w:szCs w:val="21"/>
              </w:rPr>
              <w:t>-14.94%</w:t>
            </w:r>
          </w:p>
        </w:tc>
        <w:tc>
          <w:tcPr>
            <w:tcW w:w="687" w:type="pct"/>
            <w:vAlign w:val="center"/>
          </w:tcPr>
          <w:p w14:paraId="32698495" w14:textId="77777777" w:rsidR="001A59F9" w:rsidRPr="007E622D" w:rsidRDefault="00AB54C1" w:rsidP="00704789">
            <w:pPr>
              <w:spacing w:before="29" w:line="288" w:lineRule="auto"/>
              <w:jc w:val="right"/>
              <w:rPr>
                <w:szCs w:val="21"/>
              </w:rPr>
            </w:pPr>
            <w:r w:rsidRPr="007E622D">
              <w:rPr>
                <w:szCs w:val="21"/>
              </w:rPr>
              <w:t>-12.00%</w:t>
            </w:r>
          </w:p>
        </w:tc>
      </w:tr>
      <w:tr w:rsidR="00B22502" w:rsidRPr="007E622D" w14:paraId="3D422B3C" w14:textId="77777777" w:rsidTr="00B22502">
        <w:tc>
          <w:tcPr>
            <w:tcW w:w="823" w:type="pct"/>
            <w:vAlign w:val="center"/>
          </w:tcPr>
          <w:p w14:paraId="26CBBA94" w14:textId="77777777" w:rsidR="001A59F9" w:rsidRPr="007E622D" w:rsidRDefault="001A59F9" w:rsidP="003B54DF">
            <w:pPr>
              <w:spacing w:before="29" w:line="288" w:lineRule="auto"/>
              <w:rPr>
                <w:szCs w:val="21"/>
              </w:rPr>
            </w:pPr>
            <w:r w:rsidRPr="007E622D">
              <w:rPr>
                <w:rFonts w:hint="eastAsia"/>
                <w:szCs w:val="21"/>
              </w:rPr>
              <w:t>本期基金份额净值增长率</w:t>
            </w:r>
          </w:p>
        </w:tc>
        <w:tc>
          <w:tcPr>
            <w:tcW w:w="686" w:type="pct"/>
            <w:vAlign w:val="center"/>
          </w:tcPr>
          <w:p w14:paraId="70C1861F" w14:textId="77777777" w:rsidR="001A59F9" w:rsidRPr="007E622D" w:rsidRDefault="001A59F9" w:rsidP="00704789">
            <w:pPr>
              <w:spacing w:before="29" w:line="288" w:lineRule="auto"/>
              <w:jc w:val="right"/>
              <w:rPr>
                <w:szCs w:val="21"/>
              </w:rPr>
            </w:pPr>
            <w:r w:rsidRPr="007E622D">
              <w:rPr>
                <w:szCs w:val="21"/>
              </w:rPr>
              <w:t>19.60%</w:t>
            </w:r>
          </w:p>
        </w:tc>
        <w:tc>
          <w:tcPr>
            <w:tcW w:w="686" w:type="pct"/>
            <w:vAlign w:val="center"/>
          </w:tcPr>
          <w:p w14:paraId="4B43429B" w14:textId="77777777" w:rsidR="001A59F9" w:rsidRPr="007E622D" w:rsidRDefault="001A59F9" w:rsidP="00704789">
            <w:pPr>
              <w:spacing w:before="29" w:line="288" w:lineRule="auto"/>
              <w:jc w:val="right"/>
              <w:rPr>
                <w:szCs w:val="21"/>
              </w:rPr>
            </w:pPr>
            <w:r w:rsidRPr="007E622D">
              <w:rPr>
                <w:szCs w:val="21"/>
              </w:rPr>
              <w:t>18.85%</w:t>
            </w:r>
          </w:p>
        </w:tc>
        <w:tc>
          <w:tcPr>
            <w:tcW w:w="687" w:type="pct"/>
            <w:vAlign w:val="center"/>
          </w:tcPr>
          <w:p w14:paraId="6E5F0B26" w14:textId="77777777" w:rsidR="001A59F9" w:rsidRPr="007E622D" w:rsidRDefault="00AB54C1" w:rsidP="00704789">
            <w:pPr>
              <w:spacing w:before="29" w:line="288" w:lineRule="auto"/>
              <w:jc w:val="right"/>
              <w:rPr>
                <w:szCs w:val="21"/>
              </w:rPr>
            </w:pPr>
            <w:r w:rsidRPr="007E622D">
              <w:rPr>
                <w:szCs w:val="21"/>
              </w:rPr>
              <w:t>-10.44%</w:t>
            </w:r>
          </w:p>
        </w:tc>
        <w:tc>
          <w:tcPr>
            <w:tcW w:w="687" w:type="pct"/>
            <w:vAlign w:val="center"/>
          </w:tcPr>
          <w:p w14:paraId="4F3B9EA6" w14:textId="77777777" w:rsidR="001A59F9" w:rsidRPr="007E622D" w:rsidRDefault="00AB54C1" w:rsidP="00704789">
            <w:pPr>
              <w:spacing w:before="29" w:line="288" w:lineRule="auto"/>
              <w:jc w:val="right"/>
              <w:rPr>
                <w:szCs w:val="21"/>
              </w:rPr>
            </w:pPr>
            <w:r w:rsidRPr="007E622D">
              <w:rPr>
                <w:szCs w:val="21"/>
              </w:rPr>
              <w:t>-10.56%</w:t>
            </w:r>
          </w:p>
        </w:tc>
      </w:tr>
      <w:tr w:rsidR="00B22502" w:rsidRPr="007E622D" w14:paraId="225BF285" w14:textId="77777777" w:rsidTr="00B22502">
        <w:tc>
          <w:tcPr>
            <w:tcW w:w="822" w:type="pct"/>
            <w:vMerge w:val="restart"/>
            <w:vAlign w:val="center"/>
          </w:tcPr>
          <w:p w14:paraId="2E8169F9" w14:textId="77777777" w:rsidR="00C23BEA" w:rsidRPr="007E622D" w:rsidRDefault="00C23BEA" w:rsidP="00C623D0">
            <w:pPr>
              <w:spacing w:before="29" w:line="288" w:lineRule="auto"/>
              <w:ind w:leftChars="-51" w:left="-107" w:rightChars="-51" w:right="-107"/>
              <w:rPr>
                <w:b/>
                <w:szCs w:val="21"/>
              </w:rPr>
            </w:pPr>
            <w:r w:rsidRPr="007E622D">
              <w:rPr>
                <w:b/>
                <w:szCs w:val="21"/>
              </w:rPr>
              <w:t>3.1.2</w:t>
            </w:r>
            <w:r w:rsidRPr="007E622D">
              <w:rPr>
                <w:rFonts w:hint="eastAsia"/>
                <w:b/>
                <w:szCs w:val="21"/>
              </w:rPr>
              <w:t>期末数据和指标</w:t>
            </w:r>
          </w:p>
        </w:tc>
        <w:tc>
          <w:tcPr>
            <w:tcW w:w="1374" w:type="pct"/>
            <w:gridSpan w:val="2"/>
            <w:vAlign w:val="center"/>
          </w:tcPr>
          <w:p w14:paraId="35CB52BE" w14:textId="77777777" w:rsidR="00C23BEA" w:rsidRPr="007E622D" w:rsidRDefault="00C23BEA" w:rsidP="00C623D0">
            <w:pPr>
              <w:spacing w:before="29" w:line="288" w:lineRule="auto"/>
              <w:jc w:val="center"/>
              <w:rPr>
                <w:b/>
                <w:szCs w:val="21"/>
              </w:rPr>
            </w:pPr>
            <w:r w:rsidRPr="007E622D">
              <w:rPr>
                <w:b/>
                <w:szCs w:val="21"/>
              </w:rPr>
              <w:t>2024</w:t>
            </w:r>
            <w:r w:rsidR="006D2BE2" w:rsidRPr="007E622D">
              <w:rPr>
                <w:rFonts w:hint="eastAsia"/>
                <w:b/>
                <w:szCs w:val="21"/>
              </w:rPr>
              <w:t>年</w:t>
            </w:r>
            <w:r w:rsidRPr="007E622D">
              <w:rPr>
                <w:rFonts w:hint="eastAsia"/>
                <w:b/>
                <w:szCs w:val="21"/>
              </w:rPr>
              <w:t>末</w:t>
            </w:r>
          </w:p>
        </w:tc>
        <w:tc>
          <w:tcPr>
            <w:tcW w:w="1376" w:type="pct"/>
            <w:gridSpan w:val="2"/>
            <w:vAlign w:val="center"/>
          </w:tcPr>
          <w:p w14:paraId="54322255" w14:textId="77777777" w:rsidR="00C23BEA" w:rsidRPr="007E622D" w:rsidRDefault="00C23BEA" w:rsidP="00C623D0">
            <w:pPr>
              <w:spacing w:before="29" w:line="288" w:lineRule="auto"/>
              <w:jc w:val="center"/>
              <w:rPr>
                <w:b/>
                <w:szCs w:val="21"/>
              </w:rPr>
            </w:pPr>
            <w:r w:rsidRPr="007E622D">
              <w:rPr>
                <w:b/>
                <w:szCs w:val="21"/>
              </w:rPr>
              <w:t>2023</w:t>
            </w:r>
            <w:r w:rsidR="006D2BE2" w:rsidRPr="007E622D">
              <w:rPr>
                <w:rFonts w:hint="eastAsia"/>
                <w:b/>
                <w:szCs w:val="21"/>
              </w:rPr>
              <w:t>年</w:t>
            </w:r>
            <w:r w:rsidRPr="007E622D">
              <w:rPr>
                <w:rFonts w:hint="eastAsia"/>
                <w:b/>
                <w:szCs w:val="21"/>
              </w:rPr>
              <w:t>末</w:t>
            </w:r>
          </w:p>
        </w:tc>
      </w:tr>
      <w:tr w:rsidR="00B22502" w:rsidRPr="007E622D" w14:paraId="73ED0E11" w14:textId="77777777" w:rsidTr="00B22502">
        <w:trPr>
          <w:trHeight w:val="373"/>
        </w:trPr>
        <w:tc>
          <w:tcPr>
            <w:tcW w:w="822" w:type="pct"/>
            <w:vMerge/>
            <w:vAlign w:val="center"/>
          </w:tcPr>
          <w:p w14:paraId="3C73916A" w14:textId="77777777"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14:paraId="389E52B8" w14:textId="77777777" w:rsidR="001A59F9" w:rsidRPr="007E622D" w:rsidRDefault="001A59F9" w:rsidP="00C179C7">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(QDII)A</w:t>
            </w:r>
          </w:p>
        </w:tc>
        <w:tc>
          <w:tcPr>
            <w:tcW w:w="687" w:type="pct"/>
            <w:vAlign w:val="center"/>
          </w:tcPr>
          <w:p w14:paraId="2CD83410" w14:textId="77777777" w:rsidR="001A59F9" w:rsidRPr="007E622D" w:rsidRDefault="001A59F9" w:rsidP="00C179C7">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(QDII)C</w:t>
            </w:r>
          </w:p>
        </w:tc>
        <w:tc>
          <w:tcPr>
            <w:tcW w:w="688" w:type="pct"/>
            <w:vAlign w:val="center"/>
          </w:tcPr>
          <w:p w14:paraId="7D520DC5" w14:textId="77777777" w:rsidR="001A59F9" w:rsidRPr="007E622D" w:rsidRDefault="00AB54C1" w:rsidP="00C179C7">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(QDII)A</w:t>
            </w:r>
          </w:p>
        </w:tc>
        <w:tc>
          <w:tcPr>
            <w:tcW w:w="688" w:type="pct"/>
            <w:vAlign w:val="center"/>
          </w:tcPr>
          <w:p w14:paraId="4FE7351A" w14:textId="77777777" w:rsidR="001A59F9" w:rsidRPr="007E622D" w:rsidRDefault="00AB54C1" w:rsidP="00C179C7">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(QDII)C</w:t>
            </w:r>
          </w:p>
        </w:tc>
      </w:tr>
      <w:tr w:rsidR="00B22502" w:rsidRPr="007E622D" w14:paraId="644C2A88" w14:textId="77777777" w:rsidTr="00B22502">
        <w:tc>
          <w:tcPr>
            <w:tcW w:w="822" w:type="pct"/>
            <w:vAlign w:val="center"/>
          </w:tcPr>
          <w:p w14:paraId="6841AA65" w14:textId="77777777" w:rsidR="001A59F9" w:rsidRPr="007E622D" w:rsidRDefault="001A59F9" w:rsidP="00785EA4">
            <w:pPr>
              <w:spacing w:before="29" w:line="288" w:lineRule="auto"/>
              <w:rPr>
                <w:szCs w:val="21"/>
              </w:rPr>
            </w:pPr>
            <w:r w:rsidRPr="007E622D">
              <w:rPr>
                <w:rFonts w:hint="eastAsia"/>
                <w:szCs w:val="21"/>
              </w:rPr>
              <w:t>期末可供分配利润</w:t>
            </w:r>
          </w:p>
        </w:tc>
        <w:tc>
          <w:tcPr>
            <w:tcW w:w="687" w:type="pct"/>
            <w:vAlign w:val="center"/>
          </w:tcPr>
          <w:p w14:paraId="3A32C739" w14:textId="77777777" w:rsidR="001A59F9" w:rsidRPr="007E622D" w:rsidRDefault="001A59F9" w:rsidP="0078762A">
            <w:pPr>
              <w:spacing w:before="29" w:line="288" w:lineRule="auto"/>
              <w:jc w:val="right"/>
              <w:rPr>
                <w:szCs w:val="21"/>
              </w:rPr>
            </w:pPr>
            <w:r w:rsidRPr="007E622D">
              <w:rPr>
                <w:szCs w:val="21"/>
              </w:rPr>
              <w:t>-547,238.65</w:t>
            </w:r>
          </w:p>
        </w:tc>
        <w:tc>
          <w:tcPr>
            <w:tcW w:w="687" w:type="pct"/>
            <w:vAlign w:val="center"/>
          </w:tcPr>
          <w:p w14:paraId="4911AA13" w14:textId="77777777" w:rsidR="001A59F9" w:rsidRPr="007E622D" w:rsidRDefault="001A59F9" w:rsidP="0078762A">
            <w:pPr>
              <w:spacing w:before="29" w:line="288" w:lineRule="auto"/>
              <w:jc w:val="right"/>
              <w:rPr>
                <w:szCs w:val="21"/>
              </w:rPr>
            </w:pPr>
            <w:r w:rsidRPr="007E622D">
              <w:rPr>
                <w:szCs w:val="21"/>
              </w:rPr>
              <w:t>-5,582,622.73</w:t>
            </w:r>
          </w:p>
        </w:tc>
        <w:tc>
          <w:tcPr>
            <w:tcW w:w="688" w:type="pct"/>
            <w:vAlign w:val="center"/>
          </w:tcPr>
          <w:p w14:paraId="45B688F9" w14:textId="77777777" w:rsidR="001A59F9" w:rsidRPr="007E622D" w:rsidRDefault="00AB54C1" w:rsidP="0078762A">
            <w:pPr>
              <w:spacing w:before="29" w:line="288" w:lineRule="auto"/>
              <w:jc w:val="right"/>
              <w:rPr>
                <w:szCs w:val="21"/>
              </w:rPr>
            </w:pPr>
            <w:r w:rsidRPr="007E622D">
              <w:rPr>
                <w:szCs w:val="21"/>
              </w:rPr>
              <w:t>-401,225.83</w:t>
            </w:r>
          </w:p>
        </w:tc>
        <w:tc>
          <w:tcPr>
            <w:tcW w:w="688" w:type="pct"/>
            <w:vAlign w:val="center"/>
          </w:tcPr>
          <w:p w14:paraId="06B18BC8" w14:textId="77777777" w:rsidR="001A59F9" w:rsidRPr="007E622D" w:rsidRDefault="00AB54C1" w:rsidP="0078762A">
            <w:pPr>
              <w:spacing w:before="29" w:line="288" w:lineRule="auto"/>
              <w:jc w:val="right"/>
              <w:rPr>
                <w:szCs w:val="21"/>
              </w:rPr>
            </w:pPr>
            <w:r w:rsidRPr="007E622D">
              <w:rPr>
                <w:szCs w:val="21"/>
              </w:rPr>
              <w:t>-3,593,505.41</w:t>
            </w:r>
          </w:p>
        </w:tc>
      </w:tr>
      <w:tr w:rsidR="00B22502" w:rsidRPr="007E622D" w14:paraId="0252DD56" w14:textId="77777777" w:rsidTr="00B22502">
        <w:tc>
          <w:tcPr>
            <w:tcW w:w="822" w:type="pct"/>
            <w:vAlign w:val="center"/>
          </w:tcPr>
          <w:p w14:paraId="59088A0F" w14:textId="77777777" w:rsidR="001A59F9" w:rsidRPr="007E622D" w:rsidRDefault="001A59F9" w:rsidP="00785EA4">
            <w:pPr>
              <w:spacing w:before="29" w:line="288" w:lineRule="auto"/>
              <w:rPr>
                <w:szCs w:val="21"/>
              </w:rPr>
            </w:pPr>
            <w:r w:rsidRPr="007E622D">
              <w:rPr>
                <w:rFonts w:hint="eastAsia"/>
                <w:szCs w:val="21"/>
              </w:rPr>
              <w:t>期末可供分配基金份额利润</w:t>
            </w:r>
          </w:p>
        </w:tc>
        <w:tc>
          <w:tcPr>
            <w:tcW w:w="687" w:type="pct"/>
            <w:vAlign w:val="center"/>
          </w:tcPr>
          <w:p w14:paraId="37A53572" w14:textId="77777777" w:rsidR="001A59F9" w:rsidRPr="007E622D" w:rsidRDefault="001A59F9" w:rsidP="0078762A">
            <w:pPr>
              <w:spacing w:before="29" w:line="288" w:lineRule="auto"/>
              <w:jc w:val="right"/>
              <w:rPr>
                <w:szCs w:val="21"/>
              </w:rPr>
            </w:pPr>
            <w:r w:rsidRPr="007E622D">
              <w:rPr>
                <w:szCs w:val="21"/>
              </w:rPr>
              <w:t>-0.0389</w:t>
            </w:r>
          </w:p>
        </w:tc>
        <w:tc>
          <w:tcPr>
            <w:tcW w:w="687" w:type="pct"/>
            <w:vAlign w:val="center"/>
          </w:tcPr>
          <w:p w14:paraId="580021A4" w14:textId="77777777" w:rsidR="001A59F9" w:rsidRPr="007E622D" w:rsidRDefault="001A59F9" w:rsidP="0078762A">
            <w:pPr>
              <w:spacing w:before="29" w:line="288" w:lineRule="auto"/>
              <w:jc w:val="right"/>
              <w:rPr>
                <w:szCs w:val="21"/>
              </w:rPr>
            </w:pPr>
            <w:r w:rsidRPr="007E622D">
              <w:rPr>
                <w:szCs w:val="21"/>
              </w:rPr>
              <w:t>-0.0429</w:t>
            </w:r>
          </w:p>
        </w:tc>
        <w:tc>
          <w:tcPr>
            <w:tcW w:w="688" w:type="pct"/>
            <w:vAlign w:val="center"/>
          </w:tcPr>
          <w:p w14:paraId="18177882" w14:textId="77777777" w:rsidR="001A59F9" w:rsidRPr="007E622D" w:rsidRDefault="00AB54C1" w:rsidP="0078762A">
            <w:pPr>
              <w:spacing w:before="29" w:line="288" w:lineRule="auto"/>
              <w:jc w:val="right"/>
              <w:rPr>
                <w:szCs w:val="21"/>
              </w:rPr>
            </w:pPr>
            <w:r w:rsidRPr="007E622D">
              <w:rPr>
                <w:szCs w:val="21"/>
              </w:rPr>
              <w:t>-0.1044</w:t>
            </w:r>
          </w:p>
        </w:tc>
        <w:tc>
          <w:tcPr>
            <w:tcW w:w="688" w:type="pct"/>
            <w:vAlign w:val="center"/>
          </w:tcPr>
          <w:p w14:paraId="5776C43B" w14:textId="77777777" w:rsidR="001A59F9" w:rsidRPr="007E622D" w:rsidRDefault="00AB54C1" w:rsidP="0078762A">
            <w:pPr>
              <w:spacing w:before="29" w:line="288" w:lineRule="auto"/>
              <w:jc w:val="right"/>
              <w:rPr>
                <w:szCs w:val="21"/>
              </w:rPr>
            </w:pPr>
            <w:r w:rsidRPr="007E622D">
              <w:rPr>
                <w:szCs w:val="21"/>
              </w:rPr>
              <w:t>-0.1056</w:t>
            </w:r>
          </w:p>
        </w:tc>
      </w:tr>
      <w:tr w:rsidR="00B22502" w:rsidRPr="007E622D" w14:paraId="237EE9F6" w14:textId="77777777" w:rsidTr="00B22502">
        <w:tc>
          <w:tcPr>
            <w:tcW w:w="822" w:type="pct"/>
            <w:vAlign w:val="center"/>
          </w:tcPr>
          <w:p w14:paraId="4001CDCF" w14:textId="77777777" w:rsidR="001A59F9" w:rsidRPr="007E622D" w:rsidRDefault="001A59F9" w:rsidP="00785EA4">
            <w:pPr>
              <w:spacing w:before="29" w:line="288" w:lineRule="auto"/>
              <w:rPr>
                <w:szCs w:val="21"/>
              </w:rPr>
            </w:pPr>
            <w:r w:rsidRPr="007E622D">
              <w:rPr>
                <w:rFonts w:hint="eastAsia"/>
                <w:szCs w:val="21"/>
              </w:rPr>
              <w:t>期末基金资产净值</w:t>
            </w:r>
          </w:p>
        </w:tc>
        <w:tc>
          <w:tcPr>
            <w:tcW w:w="687" w:type="pct"/>
            <w:vAlign w:val="center"/>
          </w:tcPr>
          <w:p w14:paraId="2041666E" w14:textId="77777777" w:rsidR="001A59F9" w:rsidRPr="007E622D" w:rsidRDefault="001A59F9" w:rsidP="0078762A">
            <w:pPr>
              <w:spacing w:before="29" w:line="288" w:lineRule="auto"/>
              <w:jc w:val="right"/>
              <w:rPr>
                <w:szCs w:val="21"/>
              </w:rPr>
            </w:pPr>
            <w:r w:rsidRPr="007E622D">
              <w:rPr>
                <w:szCs w:val="21"/>
              </w:rPr>
              <w:t>15,059,197.88</w:t>
            </w:r>
          </w:p>
        </w:tc>
        <w:tc>
          <w:tcPr>
            <w:tcW w:w="687" w:type="pct"/>
            <w:vAlign w:val="center"/>
          </w:tcPr>
          <w:p w14:paraId="0803477B" w14:textId="77777777" w:rsidR="001A59F9" w:rsidRPr="007E622D" w:rsidRDefault="001A59F9" w:rsidP="0078762A">
            <w:pPr>
              <w:spacing w:before="29" w:line="288" w:lineRule="auto"/>
              <w:jc w:val="right"/>
              <w:rPr>
                <w:szCs w:val="21"/>
              </w:rPr>
            </w:pPr>
            <w:r w:rsidRPr="007E622D">
              <w:rPr>
                <w:szCs w:val="21"/>
              </w:rPr>
              <w:t>138,235,313.38</w:t>
            </w:r>
          </w:p>
        </w:tc>
        <w:tc>
          <w:tcPr>
            <w:tcW w:w="688" w:type="pct"/>
            <w:vAlign w:val="center"/>
          </w:tcPr>
          <w:p w14:paraId="00D9F209" w14:textId="77777777" w:rsidR="001A59F9" w:rsidRPr="007E622D" w:rsidRDefault="00AB54C1" w:rsidP="0078762A">
            <w:pPr>
              <w:spacing w:before="29" w:line="288" w:lineRule="auto"/>
              <w:jc w:val="right"/>
              <w:rPr>
                <w:szCs w:val="21"/>
              </w:rPr>
            </w:pPr>
            <w:r w:rsidRPr="007E622D">
              <w:rPr>
                <w:szCs w:val="21"/>
              </w:rPr>
              <w:t>3,443,264.52</w:t>
            </w:r>
          </w:p>
        </w:tc>
        <w:tc>
          <w:tcPr>
            <w:tcW w:w="688" w:type="pct"/>
            <w:vAlign w:val="center"/>
          </w:tcPr>
          <w:p w14:paraId="4426E729" w14:textId="77777777" w:rsidR="001A59F9" w:rsidRPr="007E622D" w:rsidRDefault="00AB54C1" w:rsidP="0078762A">
            <w:pPr>
              <w:spacing w:before="29" w:line="288" w:lineRule="auto"/>
              <w:jc w:val="right"/>
              <w:rPr>
                <w:szCs w:val="21"/>
              </w:rPr>
            </w:pPr>
            <w:r w:rsidRPr="007E622D">
              <w:rPr>
                <w:szCs w:val="21"/>
              </w:rPr>
              <w:t>30,442,435.33</w:t>
            </w:r>
          </w:p>
        </w:tc>
      </w:tr>
      <w:tr w:rsidR="00B22502" w:rsidRPr="007E622D" w14:paraId="3628D8E8" w14:textId="77777777" w:rsidTr="00B22502">
        <w:tc>
          <w:tcPr>
            <w:tcW w:w="822" w:type="pct"/>
            <w:vAlign w:val="center"/>
          </w:tcPr>
          <w:p w14:paraId="56E24E0B" w14:textId="77777777" w:rsidR="001A59F9" w:rsidRPr="007E622D" w:rsidRDefault="001A59F9" w:rsidP="00785EA4">
            <w:pPr>
              <w:spacing w:before="29" w:line="288" w:lineRule="auto"/>
              <w:rPr>
                <w:szCs w:val="21"/>
              </w:rPr>
            </w:pPr>
            <w:r w:rsidRPr="007E622D">
              <w:rPr>
                <w:rFonts w:hint="eastAsia"/>
                <w:szCs w:val="21"/>
              </w:rPr>
              <w:t>期末基金份额净值</w:t>
            </w:r>
          </w:p>
        </w:tc>
        <w:tc>
          <w:tcPr>
            <w:tcW w:w="687" w:type="pct"/>
            <w:vAlign w:val="center"/>
          </w:tcPr>
          <w:p w14:paraId="42D8E75E" w14:textId="77777777" w:rsidR="001A59F9" w:rsidRPr="007E622D" w:rsidRDefault="001A59F9" w:rsidP="0078762A">
            <w:pPr>
              <w:spacing w:before="29" w:line="288" w:lineRule="auto"/>
              <w:jc w:val="right"/>
              <w:rPr>
                <w:szCs w:val="21"/>
              </w:rPr>
            </w:pPr>
            <w:r w:rsidRPr="007E622D">
              <w:rPr>
                <w:szCs w:val="21"/>
              </w:rPr>
              <w:t>1.0711</w:t>
            </w:r>
          </w:p>
        </w:tc>
        <w:tc>
          <w:tcPr>
            <w:tcW w:w="687" w:type="pct"/>
            <w:vAlign w:val="center"/>
          </w:tcPr>
          <w:p w14:paraId="1630E628" w14:textId="77777777" w:rsidR="001A59F9" w:rsidRPr="007E622D" w:rsidRDefault="001A59F9" w:rsidP="0078762A">
            <w:pPr>
              <w:spacing w:before="29" w:line="288" w:lineRule="auto"/>
              <w:jc w:val="right"/>
              <w:rPr>
                <w:szCs w:val="21"/>
              </w:rPr>
            </w:pPr>
            <w:r w:rsidRPr="007E622D">
              <w:rPr>
                <w:szCs w:val="21"/>
              </w:rPr>
              <w:t>1.0630</w:t>
            </w:r>
          </w:p>
        </w:tc>
        <w:tc>
          <w:tcPr>
            <w:tcW w:w="688" w:type="pct"/>
            <w:vAlign w:val="center"/>
          </w:tcPr>
          <w:p w14:paraId="6CFA3A4F" w14:textId="77777777" w:rsidR="001A59F9" w:rsidRPr="007E622D" w:rsidRDefault="00AB54C1" w:rsidP="0078762A">
            <w:pPr>
              <w:spacing w:before="29" w:line="288" w:lineRule="auto"/>
              <w:jc w:val="right"/>
              <w:rPr>
                <w:szCs w:val="21"/>
              </w:rPr>
            </w:pPr>
            <w:r w:rsidRPr="007E622D">
              <w:rPr>
                <w:szCs w:val="21"/>
              </w:rPr>
              <w:t>0.8956</w:t>
            </w:r>
          </w:p>
        </w:tc>
        <w:tc>
          <w:tcPr>
            <w:tcW w:w="688" w:type="pct"/>
            <w:vAlign w:val="center"/>
          </w:tcPr>
          <w:p w14:paraId="569BE83A" w14:textId="77777777" w:rsidR="001A59F9" w:rsidRPr="007E622D" w:rsidRDefault="00AB54C1" w:rsidP="0078762A">
            <w:pPr>
              <w:spacing w:before="29" w:line="288" w:lineRule="auto"/>
              <w:jc w:val="right"/>
              <w:rPr>
                <w:szCs w:val="21"/>
              </w:rPr>
            </w:pPr>
            <w:r w:rsidRPr="007E622D">
              <w:rPr>
                <w:szCs w:val="21"/>
              </w:rPr>
              <w:t>0.8944</w:t>
            </w:r>
          </w:p>
        </w:tc>
      </w:tr>
      <w:tr w:rsidR="00B22502" w:rsidRPr="007E622D" w14:paraId="00678B72" w14:textId="77777777" w:rsidTr="00B22502">
        <w:tc>
          <w:tcPr>
            <w:tcW w:w="822" w:type="pct"/>
            <w:vMerge w:val="restart"/>
            <w:vAlign w:val="center"/>
          </w:tcPr>
          <w:p w14:paraId="5815FBF8" w14:textId="77777777" w:rsidR="00C23BEA" w:rsidRPr="007E622D" w:rsidRDefault="00C23BEA" w:rsidP="00C623D0">
            <w:pPr>
              <w:spacing w:before="29" w:line="288" w:lineRule="auto"/>
              <w:ind w:leftChars="-51" w:left="-107" w:rightChars="-51" w:right="-107"/>
              <w:rPr>
                <w:b/>
                <w:szCs w:val="21"/>
              </w:rPr>
            </w:pPr>
            <w:r w:rsidRPr="007E622D">
              <w:rPr>
                <w:b/>
                <w:szCs w:val="21"/>
              </w:rPr>
              <w:t>3.1.3</w:t>
            </w:r>
            <w:r w:rsidRPr="007E622D">
              <w:rPr>
                <w:rFonts w:hint="eastAsia"/>
                <w:b/>
                <w:szCs w:val="21"/>
              </w:rPr>
              <w:t>累计期末指标</w:t>
            </w:r>
          </w:p>
        </w:tc>
        <w:tc>
          <w:tcPr>
            <w:tcW w:w="1374" w:type="pct"/>
            <w:gridSpan w:val="2"/>
            <w:vAlign w:val="center"/>
          </w:tcPr>
          <w:p w14:paraId="5E704211" w14:textId="77777777" w:rsidR="00C23BEA" w:rsidRPr="007E622D" w:rsidRDefault="00C23BEA" w:rsidP="00C623D0">
            <w:pPr>
              <w:spacing w:before="29" w:line="288" w:lineRule="auto"/>
              <w:jc w:val="center"/>
              <w:rPr>
                <w:b/>
                <w:szCs w:val="21"/>
              </w:rPr>
            </w:pPr>
            <w:r w:rsidRPr="007E622D">
              <w:rPr>
                <w:b/>
                <w:szCs w:val="21"/>
              </w:rPr>
              <w:t>2024</w:t>
            </w:r>
            <w:r w:rsidR="006D2BE2" w:rsidRPr="007E622D">
              <w:rPr>
                <w:rFonts w:hint="eastAsia"/>
                <w:b/>
                <w:szCs w:val="21"/>
              </w:rPr>
              <w:t>年</w:t>
            </w:r>
            <w:r w:rsidRPr="007E622D">
              <w:rPr>
                <w:rFonts w:hint="eastAsia"/>
                <w:b/>
                <w:szCs w:val="21"/>
              </w:rPr>
              <w:t>末</w:t>
            </w:r>
          </w:p>
        </w:tc>
        <w:tc>
          <w:tcPr>
            <w:tcW w:w="1375" w:type="pct"/>
            <w:gridSpan w:val="2"/>
            <w:vAlign w:val="center"/>
          </w:tcPr>
          <w:p w14:paraId="13A37260" w14:textId="77777777" w:rsidR="00C23BEA" w:rsidRPr="007E622D" w:rsidRDefault="00C23BEA" w:rsidP="00C623D0">
            <w:pPr>
              <w:spacing w:before="29" w:line="288" w:lineRule="auto"/>
              <w:jc w:val="center"/>
              <w:rPr>
                <w:b/>
                <w:szCs w:val="21"/>
              </w:rPr>
            </w:pPr>
            <w:r w:rsidRPr="007E622D">
              <w:rPr>
                <w:b/>
                <w:szCs w:val="21"/>
              </w:rPr>
              <w:t>2023</w:t>
            </w:r>
            <w:r w:rsidR="006D2BE2" w:rsidRPr="007E622D">
              <w:rPr>
                <w:rFonts w:hint="eastAsia"/>
                <w:b/>
                <w:szCs w:val="21"/>
              </w:rPr>
              <w:t>年</w:t>
            </w:r>
            <w:r w:rsidRPr="007E622D">
              <w:rPr>
                <w:rFonts w:hint="eastAsia"/>
                <w:b/>
                <w:szCs w:val="21"/>
              </w:rPr>
              <w:t>末</w:t>
            </w:r>
          </w:p>
        </w:tc>
      </w:tr>
      <w:tr w:rsidR="00B22502" w:rsidRPr="007E622D" w14:paraId="5634EED3" w14:textId="77777777" w:rsidTr="00B22502">
        <w:tc>
          <w:tcPr>
            <w:tcW w:w="822" w:type="pct"/>
            <w:vMerge/>
            <w:vAlign w:val="center"/>
          </w:tcPr>
          <w:p w14:paraId="1F5D3B3B" w14:textId="77777777"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14:paraId="56B5FD5B" w14:textId="77777777" w:rsidR="001A59F9" w:rsidRPr="007E622D" w:rsidRDefault="001A59F9" w:rsidP="002C1FC6">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(QDII)A</w:t>
            </w:r>
          </w:p>
        </w:tc>
        <w:tc>
          <w:tcPr>
            <w:tcW w:w="687" w:type="pct"/>
            <w:vAlign w:val="center"/>
          </w:tcPr>
          <w:p w14:paraId="1EC579C2" w14:textId="77777777" w:rsidR="001A59F9" w:rsidRPr="007E622D" w:rsidRDefault="001A59F9" w:rsidP="002C1FC6">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(QDII)C</w:t>
            </w:r>
          </w:p>
        </w:tc>
        <w:tc>
          <w:tcPr>
            <w:tcW w:w="687" w:type="pct"/>
            <w:vAlign w:val="center"/>
          </w:tcPr>
          <w:p w14:paraId="18DCB7F5" w14:textId="77777777" w:rsidR="001A59F9" w:rsidRPr="007E622D" w:rsidRDefault="00AB54C1" w:rsidP="002C1FC6">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(QDII)A</w:t>
            </w:r>
          </w:p>
        </w:tc>
        <w:tc>
          <w:tcPr>
            <w:tcW w:w="688" w:type="pct"/>
            <w:vAlign w:val="center"/>
          </w:tcPr>
          <w:p w14:paraId="6689F97C" w14:textId="77777777" w:rsidR="001A59F9" w:rsidRPr="007E622D" w:rsidRDefault="00AB54C1" w:rsidP="002C1FC6">
            <w:pPr>
              <w:spacing w:before="29" w:line="288" w:lineRule="auto"/>
              <w:rPr>
                <w:szCs w:val="21"/>
              </w:rPr>
            </w:pPr>
            <w:r w:rsidRPr="007E622D">
              <w:rPr>
                <w:szCs w:val="21"/>
              </w:rPr>
              <w:t>摩根恒生科技</w:t>
            </w:r>
            <w:r w:rsidRPr="007E622D">
              <w:rPr>
                <w:szCs w:val="21"/>
              </w:rPr>
              <w:t>ETF</w:t>
            </w:r>
            <w:r w:rsidRPr="007E622D">
              <w:rPr>
                <w:szCs w:val="21"/>
              </w:rPr>
              <w:t>发起式联接</w:t>
            </w:r>
            <w:r w:rsidRPr="007E622D">
              <w:rPr>
                <w:szCs w:val="21"/>
              </w:rPr>
              <w:t>(QDII)C</w:t>
            </w:r>
          </w:p>
        </w:tc>
      </w:tr>
      <w:tr w:rsidR="00B22502" w:rsidRPr="007E622D" w14:paraId="677723BE" w14:textId="77777777" w:rsidTr="00B22502">
        <w:tc>
          <w:tcPr>
            <w:tcW w:w="822" w:type="pct"/>
            <w:vAlign w:val="center"/>
          </w:tcPr>
          <w:p w14:paraId="47BAFA41" w14:textId="77777777" w:rsidR="001A59F9" w:rsidRPr="007E622D" w:rsidRDefault="001A59F9" w:rsidP="00785EA4">
            <w:pPr>
              <w:spacing w:before="29" w:line="288" w:lineRule="auto"/>
              <w:rPr>
                <w:rFonts w:asciiTheme="minorEastAsia" w:eastAsiaTheme="minorEastAsia" w:hAnsiTheme="minorEastAsia"/>
                <w:szCs w:val="21"/>
              </w:rPr>
            </w:pPr>
            <w:r w:rsidRPr="007E622D">
              <w:rPr>
                <w:rFonts w:hint="eastAsia"/>
                <w:szCs w:val="21"/>
              </w:rPr>
              <w:t>基金份额累计净值增长率</w:t>
            </w:r>
          </w:p>
        </w:tc>
        <w:tc>
          <w:tcPr>
            <w:tcW w:w="687" w:type="pct"/>
            <w:vAlign w:val="center"/>
          </w:tcPr>
          <w:p w14:paraId="6B1F7524" w14:textId="77777777" w:rsidR="001A59F9" w:rsidRPr="007E622D" w:rsidRDefault="001A59F9" w:rsidP="00704789">
            <w:pPr>
              <w:spacing w:before="29" w:line="288" w:lineRule="auto"/>
              <w:jc w:val="right"/>
              <w:rPr>
                <w:szCs w:val="21"/>
              </w:rPr>
            </w:pPr>
            <w:r w:rsidRPr="007E622D">
              <w:rPr>
                <w:szCs w:val="21"/>
              </w:rPr>
              <w:t>7.11%</w:t>
            </w:r>
          </w:p>
        </w:tc>
        <w:tc>
          <w:tcPr>
            <w:tcW w:w="687" w:type="pct"/>
            <w:vAlign w:val="center"/>
          </w:tcPr>
          <w:p w14:paraId="30DDC4A4" w14:textId="77777777" w:rsidR="001A59F9" w:rsidRPr="007E622D" w:rsidRDefault="001A59F9" w:rsidP="00704789">
            <w:pPr>
              <w:spacing w:before="29" w:line="288" w:lineRule="auto"/>
              <w:jc w:val="right"/>
              <w:rPr>
                <w:szCs w:val="21"/>
              </w:rPr>
            </w:pPr>
            <w:r w:rsidRPr="007E622D">
              <w:rPr>
                <w:szCs w:val="21"/>
              </w:rPr>
              <w:t>6.30%</w:t>
            </w:r>
          </w:p>
        </w:tc>
        <w:tc>
          <w:tcPr>
            <w:tcW w:w="687" w:type="pct"/>
            <w:vAlign w:val="center"/>
          </w:tcPr>
          <w:p w14:paraId="46CD840C" w14:textId="77777777" w:rsidR="001A59F9" w:rsidRPr="007E622D" w:rsidRDefault="00AB54C1" w:rsidP="00704789">
            <w:pPr>
              <w:spacing w:before="29" w:line="288" w:lineRule="auto"/>
              <w:jc w:val="right"/>
              <w:rPr>
                <w:szCs w:val="21"/>
              </w:rPr>
            </w:pPr>
            <w:r w:rsidRPr="007E622D">
              <w:rPr>
                <w:szCs w:val="21"/>
              </w:rPr>
              <w:t>-10.44%</w:t>
            </w:r>
          </w:p>
        </w:tc>
        <w:tc>
          <w:tcPr>
            <w:tcW w:w="688" w:type="pct"/>
            <w:vAlign w:val="center"/>
          </w:tcPr>
          <w:p w14:paraId="554F8A3D" w14:textId="77777777" w:rsidR="001A59F9" w:rsidRPr="007E622D" w:rsidRDefault="00AB54C1" w:rsidP="00704789">
            <w:pPr>
              <w:spacing w:before="29" w:line="288" w:lineRule="auto"/>
              <w:jc w:val="right"/>
              <w:rPr>
                <w:szCs w:val="21"/>
              </w:rPr>
            </w:pPr>
            <w:r w:rsidRPr="007E622D">
              <w:rPr>
                <w:szCs w:val="21"/>
              </w:rPr>
              <w:t>-10.56%</w:t>
            </w:r>
          </w:p>
        </w:tc>
      </w:tr>
    </w:tbl>
    <w:p w14:paraId="60A32B34" w14:textId="77777777" w:rsidR="007B250B" w:rsidRDefault="00A82867">
      <w:pPr>
        <w:tabs>
          <w:tab w:val="left" w:pos="426"/>
        </w:tabs>
        <w:spacing w:before="29" w:line="288" w:lineRule="auto"/>
        <w:jc w:val="left"/>
        <w:rPr>
          <w:kern w:val="0"/>
          <w:sz w:val="24"/>
        </w:rPr>
      </w:pPr>
      <w:r>
        <w:rPr>
          <w:kern w:val="0"/>
          <w:sz w:val="24"/>
        </w:rPr>
        <w:t>注：本期已实现收益指基金本期利息收入、投资收益、其他收入（不含公允价值变动收益）扣除相关费用后的余额，本期利润为本期已实现收益加上本期公允价值变动收益。</w:t>
      </w:r>
    </w:p>
    <w:p w14:paraId="6EBD5B68" w14:textId="77777777" w:rsidR="001A59F9" w:rsidRPr="007E622D" w:rsidRDefault="001A59F9" w:rsidP="00400137">
      <w:pPr>
        <w:tabs>
          <w:tab w:val="left" w:pos="426"/>
        </w:tabs>
        <w:spacing w:before="29" w:line="288" w:lineRule="auto"/>
        <w:jc w:val="left"/>
        <w:rPr>
          <w:kern w:val="0"/>
          <w:sz w:val="24"/>
        </w:rPr>
      </w:pPr>
      <w:r w:rsidRPr="007E622D">
        <w:rPr>
          <w:kern w:val="0"/>
          <w:sz w:val="24"/>
        </w:rPr>
        <w:t>上述基金业绩指标不包括持有人认购或交易基金的各项费用（例如，开放式基金的申购赎回费、红利再投资费、基金转换费等），计入费用后实际收益水平要低于所列数字。</w:t>
      </w:r>
    </w:p>
    <w:p w14:paraId="716885BC" w14:textId="77777777" w:rsidR="001A59F9" w:rsidRPr="007E622D" w:rsidRDefault="001A59F9" w:rsidP="00026C9C">
      <w:pPr>
        <w:spacing w:line="360" w:lineRule="auto"/>
        <w:rPr>
          <w:rFonts w:asciiTheme="minorEastAsia" w:eastAsiaTheme="minorEastAsia" w:hAnsiTheme="minorEastAsia"/>
          <w:szCs w:val="21"/>
        </w:rPr>
      </w:pPr>
    </w:p>
    <w:p w14:paraId="51DF7F4C" w14:textId="77777777" w:rsidR="001A59F9" w:rsidRPr="007E622D" w:rsidRDefault="001A59F9" w:rsidP="00AA3175">
      <w:pPr>
        <w:pStyle w:val="20"/>
        <w:spacing w:before="29" w:after="0" w:line="288" w:lineRule="auto"/>
        <w:rPr>
          <w:rFonts w:ascii="Times New Roman" w:hAnsi="Times New Roman"/>
          <w:kern w:val="0"/>
          <w:szCs w:val="24"/>
        </w:rPr>
      </w:pPr>
      <w:bookmarkStart w:id="42" w:name="_Toc225498252"/>
      <w:bookmarkStart w:id="43" w:name="_Toc361324852"/>
      <w:bookmarkStart w:id="44" w:name="_Toc192866818"/>
      <w:r w:rsidRPr="007E622D">
        <w:rPr>
          <w:rFonts w:ascii="Times New Roman" w:hAnsi="Times New Roman"/>
          <w:kern w:val="0"/>
          <w:szCs w:val="24"/>
        </w:rPr>
        <w:t xml:space="preserve">3.2 </w:t>
      </w:r>
      <w:r w:rsidRPr="007E622D">
        <w:rPr>
          <w:rFonts w:ascii="Times New Roman" w:hAnsi="Times New Roman" w:hint="eastAsia"/>
          <w:kern w:val="0"/>
          <w:szCs w:val="24"/>
        </w:rPr>
        <w:t>基金净值表现</w:t>
      </w:r>
      <w:bookmarkEnd w:id="42"/>
      <w:bookmarkEnd w:id="43"/>
      <w:bookmarkEnd w:id="44"/>
    </w:p>
    <w:p w14:paraId="06236626"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3.2.1 </w:t>
      </w:r>
      <w:r w:rsidRPr="007E622D">
        <w:rPr>
          <w:rFonts w:eastAsiaTheme="minorEastAsia" w:hint="eastAsia"/>
          <w:b/>
          <w:sz w:val="24"/>
        </w:rPr>
        <w:t>基金份额净值增长率及其与同期业绩比较基准收益率的比较</w:t>
      </w:r>
    </w:p>
    <w:p w14:paraId="171263A0" w14:textId="77777777"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(QDII)A</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14:paraId="70BB4053" w14:textId="77777777" w:rsidTr="0036558F">
        <w:tc>
          <w:tcPr>
            <w:tcW w:w="3459" w:type="dxa"/>
            <w:vAlign w:val="center"/>
          </w:tcPr>
          <w:p w14:paraId="37849DDC" w14:textId="77777777" w:rsidR="001A59F9" w:rsidRPr="007E622D" w:rsidRDefault="001A59F9" w:rsidP="00894386">
            <w:pPr>
              <w:spacing w:before="29" w:line="288" w:lineRule="auto"/>
              <w:jc w:val="center"/>
              <w:rPr>
                <w:sz w:val="24"/>
              </w:rPr>
            </w:pPr>
            <w:r w:rsidRPr="007E622D">
              <w:rPr>
                <w:rFonts w:hint="eastAsia"/>
                <w:sz w:val="24"/>
              </w:rPr>
              <w:t>阶段</w:t>
            </w:r>
          </w:p>
        </w:tc>
        <w:tc>
          <w:tcPr>
            <w:tcW w:w="3459" w:type="dxa"/>
            <w:vAlign w:val="center"/>
          </w:tcPr>
          <w:p w14:paraId="75A8C541" w14:textId="77777777" w:rsidR="001A59F9" w:rsidRPr="007E622D" w:rsidRDefault="001A59F9" w:rsidP="00894386">
            <w:pPr>
              <w:spacing w:before="29" w:line="288" w:lineRule="auto"/>
              <w:jc w:val="center"/>
              <w:rPr>
                <w:sz w:val="24"/>
              </w:rPr>
            </w:pPr>
            <w:r w:rsidRPr="007E622D">
              <w:rPr>
                <w:rFonts w:hint="eastAsia"/>
                <w:sz w:val="24"/>
              </w:rPr>
              <w:t>份额净值增长率①</w:t>
            </w:r>
          </w:p>
        </w:tc>
        <w:tc>
          <w:tcPr>
            <w:tcW w:w="3459" w:type="dxa"/>
            <w:vAlign w:val="center"/>
          </w:tcPr>
          <w:p w14:paraId="66A441A0" w14:textId="77777777" w:rsidR="001A59F9" w:rsidRPr="007E622D" w:rsidRDefault="001A59F9" w:rsidP="00894386">
            <w:pPr>
              <w:spacing w:before="29" w:line="288" w:lineRule="auto"/>
              <w:jc w:val="center"/>
              <w:rPr>
                <w:sz w:val="24"/>
              </w:rPr>
            </w:pPr>
            <w:r w:rsidRPr="007E622D">
              <w:rPr>
                <w:rFonts w:hint="eastAsia"/>
                <w:sz w:val="24"/>
              </w:rPr>
              <w:t>份额净值增长率标准差②</w:t>
            </w:r>
          </w:p>
        </w:tc>
        <w:tc>
          <w:tcPr>
            <w:tcW w:w="3459" w:type="dxa"/>
            <w:vAlign w:val="center"/>
          </w:tcPr>
          <w:p w14:paraId="4676906F" w14:textId="77777777" w:rsidR="001A59F9" w:rsidRPr="007E622D" w:rsidRDefault="001A59F9" w:rsidP="00894386">
            <w:pPr>
              <w:spacing w:before="29" w:line="288" w:lineRule="auto"/>
              <w:jc w:val="center"/>
              <w:rPr>
                <w:sz w:val="24"/>
              </w:rPr>
            </w:pPr>
            <w:r w:rsidRPr="007E622D">
              <w:rPr>
                <w:rFonts w:hint="eastAsia"/>
                <w:sz w:val="24"/>
              </w:rPr>
              <w:t>业绩比较基准收益率③</w:t>
            </w:r>
          </w:p>
        </w:tc>
        <w:tc>
          <w:tcPr>
            <w:tcW w:w="3459" w:type="dxa"/>
            <w:vAlign w:val="center"/>
          </w:tcPr>
          <w:p w14:paraId="4D8FCF16" w14:textId="77777777" w:rsidR="001A59F9" w:rsidRPr="007E622D" w:rsidRDefault="001A59F9" w:rsidP="00894386">
            <w:pPr>
              <w:spacing w:before="29" w:line="288" w:lineRule="auto"/>
              <w:jc w:val="center"/>
              <w:rPr>
                <w:sz w:val="24"/>
              </w:rPr>
            </w:pPr>
            <w:r w:rsidRPr="007E622D">
              <w:rPr>
                <w:rFonts w:hint="eastAsia"/>
                <w:sz w:val="24"/>
              </w:rPr>
              <w:t>业绩比较基准收益率标准差④</w:t>
            </w:r>
          </w:p>
        </w:tc>
        <w:tc>
          <w:tcPr>
            <w:tcW w:w="3459" w:type="dxa"/>
            <w:vAlign w:val="center"/>
          </w:tcPr>
          <w:p w14:paraId="210853E3" w14:textId="77777777" w:rsidR="001A59F9" w:rsidRPr="007E622D" w:rsidRDefault="001A59F9" w:rsidP="00894386">
            <w:pPr>
              <w:spacing w:before="29" w:line="288" w:lineRule="auto"/>
              <w:jc w:val="center"/>
              <w:rPr>
                <w:sz w:val="24"/>
              </w:rPr>
            </w:pPr>
            <w:r w:rsidRPr="007E622D">
              <w:rPr>
                <w:rFonts w:hint="eastAsia"/>
                <w:sz w:val="24"/>
              </w:rPr>
              <w:t>①－③</w:t>
            </w:r>
          </w:p>
        </w:tc>
        <w:tc>
          <w:tcPr>
            <w:tcW w:w="3459" w:type="dxa"/>
            <w:vAlign w:val="center"/>
          </w:tcPr>
          <w:p w14:paraId="5786FD96" w14:textId="77777777" w:rsidR="001A59F9" w:rsidRPr="007E622D" w:rsidRDefault="001A59F9" w:rsidP="00894386">
            <w:pPr>
              <w:spacing w:before="29" w:line="288" w:lineRule="auto"/>
              <w:jc w:val="center"/>
              <w:rPr>
                <w:sz w:val="24"/>
              </w:rPr>
            </w:pPr>
            <w:r w:rsidRPr="007E622D">
              <w:rPr>
                <w:rFonts w:hint="eastAsia"/>
                <w:sz w:val="24"/>
              </w:rPr>
              <w:t>②－④</w:t>
            </w:r>
          </w:p>
        </w:tc>
      </w:tr>
      <w:tr w:rsidR="007B250B" w14:paraId="31C6771B" w14:textId="77777777">
        <w:tc>
          <w:tcPr>
            <w:tcW w:w="1286" w:type="dxa"/>
            <w:vAlign w:val="center"/>
          </w:tcPr>
          <w:p w14:paraId="5A9FB260" w14:textId="77777777" w:rsidR="007B250B" w:rsidRDefault="00A82867">
            <w:pPr>
              <w:jc w:val="left"/>
            </w:pPr>
            <w:r>
              <w:rPr>
                <w:sz w:val="24"/>
              </w:rPr>
              <w:lastRenderedPageBreak/>
              <w:t>过去三个月</w:t>
            </w:r>
          </w:p>
        </w:tc>
        <w:tc>
          <w:tcPr>
            <w:tcW w:w="1286" w:type="dxa"/>
            <w:vAlign w:val="center"/>
          </w:tcPr>
          <w:p w14:paraId="3B8B0164" w14:textId="77777777" w:rsidR="007B250B" w:rsidRDefault="00A82867">
            <w:pPr>
              <w:jc w:val="center"/>
            </w:pPr>
            <w:r>
              <w:rPr>
                <w:sz w:val="24"/>
              </w:rPr>
              <w:t>-2.14%</w:t>
            </w:r>
          </w:p>
        </w:tc>
        <w:tc>
          <w:tcPr>
            <w:tcW w:w="1286" w:type="dxa"/>
            <w:vAlign w:val="center"/>
          </w:tcPr>
          <w:p w14:paraId="5EC11E1C" w14:textId="77777777" w:rsidR="007B250B" w:rsidRDefault="00A82867">
            <w:pPr>
              <w:jc w:val="center"/>
            </w:pPr>
            <w:r>
              <w:rPr>
                <w:sz w:val="24"/>
              </w:rPr>
              <w:t>1.82%</w:t>
            </w:r>
          </w:p>
        </w:tc>
        <w:tc>
          <w:tcPr>
            <w:tcW w:w="1285" w:type="dxa"/>
            <w:vAlign w:val="center"/>
          </w:tcPr>
          <w:p w14:paraId="31AD0EA2" w14:textId="77777777" w:rsidR="007B250B" w:rsidRDefault="00A82867">
            <w:pPr>
              <w:jc w:val="center"/>
            </w:pPr>
            <w:r>
              <w:rPr>
                <w:sz w:val="24"/>
              </w:rPr>
              <w:t>-3.27%</w:t>
            </w:r>
          </w:p>
        </w:tc>
        <w:tc>
          <w:tcPr>
            <w:tcW w:w="1285" w:type="dxa"/>
            <w:vAlign w:val="center"/>
          </w:tcPr>
          <w:p w14:paraId="57173D5C" w14:textId="77777777" w:rsidR="007B250B" w:rsidRDefault="00A82867">
            <w:pPr>
              <w:jc w:val="center"/>
            </w:pPr>
            <w:r>
              <w:rPr>
                <w:sz w:val="24"/>
              </w:rPr>
              <w:t>1.88%</w:t>
            </w:r>
          </w:p>
        </w:tc>
        <w:tc>
          <w:tcPr>
            <w:tcW w:w="1285" w:type="dxa"/>
            <w:vAlign w:val="center"/>
          </w:tcPr>
          <w:p w14:paraId="3199CA77" w14:textId="77777777" w:rsidR="007B250B" w:rsidRDefault="00A82867">
            <w:pPr>
              <w:jc w:val="center"/>
            </w:pPr>
            <w:r>
              <w:rPr>
                <w:sz w:val="24"/>
              </w:rPr>
              <w:t>1.13%</w:t>
            </w:r>
          </w:p>
        </w:tc>
        <w:tc>
          <w:tcPr>
            <w:tcW w:w="1285" w:type="dxa"/>
            <w:vAlign w:val="center"/>
          </w:tcPr>
          <w:p w14:paraId="73F8FB1D" w14:textId="77777777" w:rsidR="007B250B" w:rsidRDefault="00A82867">
            <w:pPr>
              <w:jc w:val="center"/>
            </w:pPr>
            <w:r>
              <w:rPr>
                <w:sz w:val="24"/>
              </w:rPr>
              <w:t>-0.06%</w:t>
            </w:r>
          </w:p>
        </w:tc>
      </w:tr>
      <w:tr w:rsidR="007B250B" w14:paraId="6AE969FB" w14:textId="77777777">
        <w:tc>
          <w:tcPr>
            <w:tcW w:w="1286" w:type="dxa"/>
            <w:vAlign w:val="center"/>
          </w:tcPr>
          <w:p w14:paraId="25D40C1F" w14:textId="77777777" w:rsidR="007B250B" w:rsidRDefault="00A82867">
            <w:pPr>
              <w:jc w:val="left"/>
            </w:pPr>
            <w:r>
              <w:rPr>
                <w:sz w:val="24"/>
              </w:rPr>
              <w:t>过去六个月</w:t>
            </w:r>
          </w:p>
        </w:tc>
        <w:tc>
          <w:tcPr>
            <w:tcW w:w="1286" w:type="dxa"/>
            <w:vAlign w:val="center"/>
          </w:tcPr>
          <w:p w14:paraId="52E1B569" w14:textId="77777777" w:rsidR="007B250B" w:rsidRDefault="00A82867">
            <w:pPr>
              <w:jc w:val="center"/>
            </w:pPr>
            <w:r>
              <w:rPr>
                <w:sz w:val="24"/>
              </w:rPr>
              <w:t>24.00%</w:t>
            </w:r>
          </w:p>
        </w:tc>
        <w:tc>
          <w:tcPr>
            <w:tcW w:w="1286" w:type="dxa"/>
            <w:vAlign w:val="center"/>
          </w:tcPr>
          <w:p w14:paraId="37F9672B" w14:textId="77777777" w:rsidR="007B250B" w:rsidRDefault="00A82867">
            <w:pPr>
              <w:jc w:val="center"/>
            </w:pPr>
            <w:r>
              <w:rPr>
                <w:sz w:val="24"/>
              </w:rPr>
              <w:t>1.87%</w:t>
            </w:r>
          </w:p>
        </w:tc>
        <w:tc>
          <w:tcPr>
            <w:tcW w:w="1285" w:type="dxa"/>
            <w:vAlign w:val="center"/>
          </w:tcPr>
          <w:p w14:paraId="75F7B748" w14:textId="77777777" w:rsidR="007B250B" w:rsidRDefault="00A82867">
            <w:pPr>
              <w:jc w:val="center"/>
            </w:pPr>
            <w:r>
              <w:rPr>
                <w:sz w:val="24"/>
              </w:rPr>
              <w:t>26.18%</w:t>
            </w:r>
          </w:p>
        </w:tc>
        <w:tc>
          <w:tcPr>
            <w:tcW w:w="1285" w:type="dxa"/>
            <w:vAlign w:val="center"/>
          </w:tcPr>
          <w:p w14:paraId="3B3F3D1E" w14:textId="77777777" w:rsidR="007B250B" w:rsidRDefault="00A82867">
            <w:pPr>
              <w:jc w:val="center"/>
            </w:pPr>
            <w:r>
              <w:rPr>
                <w:sz w:val="24"/>
              </w:rPr>
              <w:t>1.99%</w:t>
            </w:r>
          </w:p>
        </w:tc>
        <w:tc>
          <w:tcPr>
            <w:tcW w:w="1285" w:type="dxa"/>
            <w:vAlign w:val="center"/>
          </w:tcPr>
          <w:p w14:paraId="04187A66" w14:textId="77777777" w:rsidR="007B250B" w:rsidRDefault="00A82867">
            <w:pPr>
              <w:jc w:val="center"/>
            </w:pPr>
            <w:r>
              <w:rPr>
                <w:sz w:val="24"/>
              </w:rPr>
              <w:t>-2.18%</w:t>
            </w:r>
          </w:p>
        </w:tc>
        <w:tc>
          <w:tcPr>
            <w:tcW w:w="1285" w:type="dxa"/>
            <w:vAlign w:val="center"/>
          </w:tcPr>
          <w:p w14:paraId="3A1C4E02" w14:textId="77777777" w:rsidR="007B250B" w:rsidRDefault="00A82867">
            <w:pPr>
              <w:jc w:val="center"/>
            </w:pPr>
            <w:r>
              <w:rPr>
                <w:sz w:val="24"/>
              </w:rPr>
              <w:t>-0.12%</w:t>
            </w:r>
          </w:p>
        </w:tc>
      </w:tr>
      <w:tr w:rsidR="007B250B" w14:paraId="65905610" w14:textId="77777777">
        <w:tc>
          <w:tcPr>
            <w:tcW w:w="1286" w:type="dxa"/>
            <w:vAlign w:val="center"/>
          </w:tcPr>
          <w:p w14:paraId="1793B86C" w14:textId="77777777" w:rsidR="007B250B" w:rsidRDefault="00A82867">
            <w:pPr>
              <w:jc w:val="left"/>
            </w:pPr>
            <w:r>
              <w:rPr>
                <w:sz w:val="24"/>
              </w:rPr>
              <w:t>过去一年</w:t>
            </w:r>
          </w:p>
        </w:tc>
        <w:tc>
          <w:tcPr>
            <w:tcW w:w="1286" w:type="dxa"/>
            <w:vAlign w:val="center"/>
          </w:tcPr>
          <w:p w14:paraId="1916D2FD" w14:textId="77777777" w:rsidR="007B250B" w:rsidRDefault="00A82867">
            <w:pPr>
              <w:jc w:val="center"/>
            </w:pPr>
            <w:r>
              <w:rPr>
                <w:sz w:val="24"/>
              </w:rPr>
              <w:t>19.60%</w:t>
            </w:r>
          </w:p>
        </w:tc>
        <w:tc>
          <w:tcPr>
            <w:tcW w:w="1286" w:type="dxa"/>
            <w:vAlign w:val="center"/>
          </w:tcPr>
          <w:p w14:paraId="1BA8FFE4" w14:textId="77777777" w:rsidR="007B250B" w:rsidRDefault="00A82867">
            <w:pPr>
              <w:jc w:val="center"/>
            </w:pPr>
            <w:r>
              <w:rPr>
                <w:sz w:val="24"/>
              </w:rPr>
              <w:t>1.95%</w:t>
            </w:r>
          </w:p>
        </w:tc>
        <w:tc>
          <w:tcPr>
            <w:tcW w:w="1285" w:type="dxa"/>
            <w:vAlign w:val="center"/>
          </w:tcPr>
          <w:p w14:paraId="3D6D8859" w14:textId="77777777" w:rsidR="007B250B" w:rsidRDefault="00A82867">
            <w:pPr>
              <w:jc w:val="center"/>
            </w:pPr>
            <w:r>
              <w:rPr>
                <w:sz w:val="24"/>
              </w:rPr>
              <w:t>20.25%</w:t>
            </w:r>
          </w:p>
        </w:tc>
        <w:tc>
          <w:tcPr>
            <w:tcW w:w="1285" w:type="dxa"/>
            <w:vAlign w:val="center"/>
          </w:tcPr>
          <w:p w14:paraId="2E1492DA" w14:textId="77777777" w:rsidR="007B250B" w:rsidRDefault="00A82867">
            <w:pPr>
              <w:jc w:val="center"/>
            </w:pPr>
            <w:r>
              <w:rPr>
                <w:sz w:val="24"/>
              </w:rPr>
              <w:t>2.05%</w:t>
            </w:r>
          </w:p>
        </w:tc>
        <w:tc>
          <w:tcPr>
            <w:tcW w:w="1285" w:type="dxa"/>
            <w:vAlign w:val="center"/>
          </w:tcPr>
          <w:p w14:paraId="66528AD6" w14:textId="77777777" w:rsidR="007B250B" w:rsidRDefault="00A82867">
            <w:pPr>
              <w:jc w:val="center"/>
            </w:pPr>
            <w:r>
              <w:rPr>
                <w:sz w:val="24"/>
              </w:rPr>
              <w:t>-0.65%</w:t>
            </w:r>
          </w:p>
        </w:tc>
        <w:tc>
          <w:tcPr>
            <w:tcW w:w="1285" w:type="dxa"/>
            <w:vAlign w:val="center"/>
          </w:tcPr>
          <w:p w14:paraId="07A52530" w14:textId="77777777" w:rsidR="007B250B" w:rsidRDefault="00A82867">
            <w:pPr>
              <w:jc w:val="center"/>
            </w:pPr>
            <w:r>
              <w:rPr>
                <w:sz w:val="24"/>
              </w:rPr>
              <w:t>-0.10%</w:t>
            </w:r>
          </w:p>
        </w:tc>
      </w:tr>
      <w:tr w:rsidR="007B250B" w14:paraId="43C84B2A" w14:textId="77777777">
        <w:tc>
          <w:tcPr>
            <w:tcW w:w="1286" w:type="dxa"/>
            <w:vAlign w:val="center"/>
          </w:tcPr>
          <w:p w14:paraId="6D42836B" w14:textId="77777777" w:rsidR="007B250B" w:rsidRDefault="00A82867">
            <w:pPr>
              <w:jc w:val="left"/>
            </w:pPr>
            <w:r>
              <w:rPr>
                <w:sz w:val="24"/>
              </w:rPr>
              <w:t>过去三年</w:t>
            </w:r>
          </w:p>
        </w:tc>
        <w:tc>
          <w:tcPr>
            <w:tcW w:w="1286" w:type="dxa"/>
            <w:vAlign w:val="center"/>
          </w:tcPr>
          <w:p w14:paraId="2BB89762" w14:textId="77777777" w:rsidR="007B250B" w:rsidRDefault="00A82867">
            <w:pPr>
              <w:jc w:val="center"/>
            </w:pPr>
            <w:r>
              <w:rPr>
                <w:sz w:val="24"/>
              </w:rPr>
              <w:t>-</w:t>
            </w:r>
          </w:p>
        </w:tc>
        <w:tc>
          <w:tcPr>
            <w:tcW w:w="1286" w:type="dxa"/>
            <w:vAlign w:val="center"/>
          </w:tcPr>
          <w:p w14:paraId="639459A6" w14:textId="77777777" w:rsidR="007B250B" w:rsidRDefault="00A82867">
            <w:pPr>
              <w:jc w:val="center"/>
            </w:pPr>
            <w:r>
              <w:rPr>
                <w:sz w:val="24"/>
              </w:rPr>
              <w:t>-</w:t>
            </w:r>
          </w:p>
        </w:tc>
        <w:tc>
          <w:tcPr>
            <w:tcW w:w="1285" w:type="dxa"/>
            <w:vAlign w:val="center"/>
          </w:tcPr>
          <w:p w14:paraId="4D402758" w14:textId="77777777" w:rsidR="007B250B" w:rsidRDefault="00A82867">
            <w:pPr>
              <w:jc w:val="center"/>
            </w:pPr>
            <w:r>
              <w:rPr>
                <w:sz w:val="24"/>
              </w:rPr>
              <w:t>-</w:t>
            </w:r>
          </w:p>
        </w:tc>
        <w:tc>
          <w:tcPr>
            <w:tcW w:w="1285" w:type="dxa"/>
            <w:vAlign w:val="center"/>
          </w:tcPr>
          <w:p w14:paraId="31324658" w14:textId="77777777" w:rsidR="007B250B" w:rsidRDefault="00A82867">
            <w:pPr>
              <w:jc w:val="center"/>
            </w:pPr>
            <w:r>
              <w:rPr>
                <w:sz w:val="24"/>
              </w:rPr>
              <w:t>-</w:t>
            </w:r>
          </w:p>
        </w:tc>
        <w:tc>
          <w:tcPr>
            <w:tcW w:w="1285" w:type="dxa"/>
            <w:vAlign w:val="center"/>
          </w:tcPr>
          <w:p w14:paraId="70C15C9B" w14:textId="77777777" w:rsidR="007B250B" w:rsidRDefault="00A82867">
            <w:pPr>
              <w:jc w:val="center"/>
            </w:pPr>
            <w:r>
              <w:rPr>
                <w:sz w:val="24"/>
              </w:rPr>
              <w:t>-</w:t>
            </w:r>
          </w:p>
        </w:tc>
        <w:tc>
          <w:tcPr>
            <w:tcW w:w="1285" w:type="dxa"/>
            <w:vAlign w:val="center"/>
          </w:tcPr>
          <w:p w14:paraId="450AA0D1" w14:textId="77777777" w:rsidR="007B250B" w:rsidRDefault="00A82867">
            <w:pPr>
              <w:jc w:val="center"/>
            </w:pPr>
            <w:r>
              <w:rPr>
                <w:sz w:val="24"/>
              </w:rPr>
              <w:t>-</w:t>
            </w:r>
          </w:p>
        </w:tc>
      </w:tr>
      <w:tr w:rsidR="007B250B" w14:paraId="2792DF37" w14:textId="77777777">
        <w:tc>
          <w:tcPr>
            <w:tcW w:w="1286" w:type="dxa"/>
            <w:vAlign w:val="center"/>
          </w:tcPr>
          <w:p w14:paraId="75F870E8" w14:textId="77777777" w:rsidR="007B250B" w:rsidRDefault="00A82867">
            <w:pPr>
              <w:jc w:val="left"/>
            </w:pPr>
            <w:r>
              <w:rPr>
                <w:sz w:val="24"/>
              </w:rPr>
              <w:t>过去五年</w:t>
            </w:r>
          </w:p>
        </w:tc>
        <w:tc>
          <w:tcPr>
            <w:tcW w:w="1286" w:type="dxa"/>
            <w:vAlign w:val="center"/>
          </w:tcPr>
          <w:p w14:paraId="57106EA3" w14:textId="77777777" w:rsidR="007B250B" w:rsidRDefault="00A82867">
            <w:pPr>
              <w:jc w:val="center"/>
            </w:pPr>
            <w:r>
              <w:rPr>
                <w:sz w:val="24"/>
              </w:rPr>
              <w:t>-</w:t>
            </w:r>
          </w:p>
        </w:tc>
        <w:tc>
          <w:tcPr>
            <w:tcW w:w="1286" w:type="dxa"/>
            <w:vAlign w:val="center"/>
          </w:tcPr>
          <w:p w14:paraId="2C7154E2" w14:textId="77777777" w:rsidR="007B250B" w:rsidRDefault="00A82867">
            <w:pPr>
              <w:jc w:val="center"/>
            </w:pPr>
            <w:r>
              <w:rPr>
                <w:sz w:val="24"/>
              </w:rPr>
              <w:t>-</w:t>
            </w:r>
          </w:p>
        </w:tc>
        <w:tc>
          <w:tcPr>
            <w:tcW w:w="1285" w:type="dxa"/>
            <w:vAlign w:val="center"/>
          </w:tcPr>
          <w:p w14:paraId="12D22AA3" w14:textId="77777777" w:rsidR="007B250B" w:rsidRDefault="00A82867">
            <w:pPr>
              <w:jc w:val="center"/>
            </w:pPr>
            <w:r>
              <w:rPr>
                <w:sz w:val="24"/>
              </w:rPr>
              <w:t>-</w:t>
            </w:r>
          </w:p>
        </w:tc>
        <w:tc>
          <w:tcPr>
            <w:tcW w:w="1285" w:type="dxa"/>
            <w:vAlign w:val="center"/>
          </w:tcPr>
          <w:p w14:paraId="23BA5C19" w14:textId="77777777" w:rsidR="007B250B" w:rsidRDefault="00A82867">
            <w:pPr>
              <w:jc w:val="center"/>
            </w:pPr>
            <w:r>
              <w:rPr>
                <w:sz w:val="24"/>
              </w:rPr>
              <w:t>-</w:t>
            </w:r>
          </w:p>
        </w:tc>
        <w:tc>
          <w:tcPr>
            <w:tcW w:w="1285" w:type="dxa"/>
            <w:vAlign w:val="center"/>
          </w:tcPr>
          <w:p w14:paraId="3F6BFD5B" w14:textId="77777777" w:rsidR="007B250B" w:rsidRDefault="00A82867">
            <w:pPr>
              <w:jc w:val="center"/>
            </w:pPr>
            <w:r>
              <w:rPr>
                <w:sz w:val="24"/>
              </w:rPr>
              <w:t>-</w:t>
            </w:r>
          </w:p>
        </w:tc>
        <w:tc>
          <w:tcPr>
            <w:tcW w:w="1285" w:type="dxa"/>
            <w:vAlign w:val="center"/>
          </w:tcPr>
          <w:p w14:paraId="2CE35078" w14:textId="77777777" w:rsidR="007B250B" w:rsidRDefault="00A82867">
            <w:pPr>
              <w:jc w:val="center"/>
            </w:pPr>
            <w:r>
              <w:rPr>
                <w:sz w:val="24"/>
              </w:rPr>
              <w:t>-</w:t>
            </w:r>
          </w:p>
        </w:tc>
      </w:tr>
      <w:tr w:rsidR="007B250B" w14:paraId="181C0D63" w14:textId="77777777">
        <w:tc>
          <w:tcPr>
            <w:tcW w:w="1286" w:type="dxa"/>
            <w:vAlign w:val="center"/>
          </w:tcPr>
          <w:p w14:paraId="488A0FBB" w14:textId="77777777" w:rsidR="007B250B" w:rsidRDefault="00A82867">
            <w:pPr>
              <w:jc w:val="left"/>
            </w:pPr>
            <w:r>
              <w:rPr>
                <w:sz w:val="24"/>
              </w:rPr>
              <w:t>自基金合同生效起至今</w:t>
            </w:r>
          </w:p>
        </w:tc>
        <w:tc>
          <w:tcPr>
            <w:tcW w:w="1286" w:type="dxa"/>
            <w:vAlign w:val="center"/>
          </w:tcPr>
          <w:p w14:paraId="738A4F19" w14:textId="77777777" w:rsidR="007B250B" w:rsidRDefault="00A82867">
            <w:pPr>
              <w:jc w:val="center"/>
            </w:pPr>
            <w:r>
              <w:rPr>
                <w:sz w:val="24"/>
              </w:rPr>
              <w:t>7.11%</w:t>
            </w:r>
          </w:p>
        </w:tc>
        <w:tc>
          <w:tcPr>
            <w:tcW w:w="1286" w:type="dxa"/>
            <w:vAlign w:val="center"/>
          </w:tcPr>
          <w:p w14:paraId="1C096DF1" w14:textId="77777777" w:rsidR="007B250B" w:rsidRDefault="00A82867">
            <w:pPr>
              <w:jc w:val="center"/>
            </w:pPr>
            <w:r>
              <w:rPr>
                <w:sz w:val="24"/>
              </w:rPr>
              <w:t>1.89%</w:t>
            </w:r>
          </w:p>
        </w:tc>
        <w:tc>
          <w:tcPr>
            <w:tcW w:w="1285" w:type="dxa"/>
            <w:vAlign w:val="center"/>
          </w:tcPr>
          <w:p w14:paraId="30CB73C5" w14:textId="77777777" w:rsidR="007B250B" w:rsidRDefault="00A82867">
            <w:pPr>
              <w:jc w:val="center"/>
            </w:pPr>
            <w:r>
              <w:rPr>
                <w:sz w:val="24"/>
              </w:rPr>
              <w:t>6.87%</w:t>
            </w:r>
          </w:p>
        </w:tc>
        <w:tc>
          <w:tcPr>
            <w:tcW w:w="1285" w:type="dxa"/>
            <w:vAlign w:val="center"/>
          </w:tcPr>
          <w:p w14:paraId="08250F68" w14:textId="77777777" w:rsidR="007B250B" w:rsidRDefault="00A82867">
            <w:pPr>
              <w:jc w:val="center"/>
            </w:pPr>
            <w:r>
              <w:rPr>
                <w:sz w:val="24"/>
              </w:rPr>
              <w:t>2.01%</w:t>
            </w:r>
          </w:p>
        </w:tc>
        <w:tc>
          <w:tcPr>
            <w:tcW w:w="1285" w:type="dxa"/>
            <w:vAlign w:val="center"/>
          </w:tcPr>
          <w:p w14:paraId="10CCBD29" w14:textId="77777777" w:rsidR="007B250B" w:rsidRDefault="00A82867">
            <w:pPr>
              <w:jc w:val="center"/>
            </w:pPr>
            <w:r>
              <w:rPr>
                <w:sz w:val="24"/>
              </w:rPr>
              <w:t>0.24%</w:t>
            </w:r>
          </w:p>
        </w:tc>
        <w:tc>
          <w:tcPr>
            <w:tcW w:w="1285" w:type="dxa"/>
            <w:vAlign w:val="center"/>
          </w:tcPr>
          <w:p w14:paraId="19818019" w14:textId="77777777" w:rsidR="007B250B" w:rsidRDefault="00A82867">
            <w:pPr>
              <w:jc w:val="center"/>
            </w:pPr>
            <w:r>
              <w:rPr>
                <w:sz w:val="24"/>
              </w:rPr>
              <w:t>-0.12%</w:t>
            </w:r>
          </w:p>
        </w:tc>
      </w:tr>
    </w:tbl>
    <w:p w14:paraId="073A3B54" w14:textId="77777777" w:rsidR="002F732E" w:rsidRPr="007E622D" w:rsidRDefault="002F732E" w:rsidP="00400137">
      <w:pPr>
        <w:tabs>
          <w:tab w:val="left" w:pos="426"/>
        </w:tabs>
        <w:spacing w:before="29" w:line="288" w:lineRule="auto"/>
        <w:jc w:val="left"/>
        <w:rPr>
          <w:kern w:val="0"/>
          <w:sz w:val="24"/>
        </w:rPr>
      </w:pPr>
    </w:p>
    <w:p w14:paraId="6002A702" w14:textId="77777777"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(QDII)C</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14:paraId="570DFCB0" w14:textId="77777777" w:rsidTr="00873D21">
        <w:tc>
          <w:tcPr>
            <w:tcW w:w="3459" w:type="dxa"/>
            <w:vAlign w:val="center"/>
          </w:tcPr>
          <w:p w14:paraId="60CDD8FB" w14:textId="77777777" w:rsidR="001A59F9" w:rsidRPr="007E622D" w:rsidRDefault="001A59F9" w:rsidP="00861B4D">
            <w:pPr>
              <w:spacing w:before="29" w:line="288" w:lineRule="auto"/>
              <w:jc w:val="center"/>
              <w:rPr>
                <w:sz w:val="24"/>
              </w:rPr>
            </w:pPr>
            <w:r w:rsidRPr="007E622D">
              <w:rPr>
                <w:rFonts w:hint="eastAsia"/>
                <w:sz w:val="24"/>
              </w:rPr>
              <w:t>阶段</w:t>
            </w:r>
          </w:p>
        </w:tc>
        <w:tc>
          <w:tcPr>
            <w:tcW w:w="3459" w:type="dxa"/>
            <w:vAlign w:val="center"/>
          </w:tcPr>
          <w:p w14:paraId="540A0C8B" w14:textId="77777777" w:rsidR="001A59F9" w:rsidRPr="007E622D" w:rsidRDefault="001A59F9" w:rsidP="00861B4D">
            <w:pPr>
              <w:spacing w:before="29" w:line="288" w:lineRule="auto"/>
              <w:jc w:val="center"/>
              <w:rPr>
                <w:sz w:val="24"/>
              </w:rPr>
            </w:pPr>
            <w:r w:rsidRPr="007E622D">
              <w:rPr>
                <w:rFonts w:hint="eastAsia"/>
                <w:sz w:val="24"/>
              </w:rPr>
              <w:t>份额净值增长率①</w:t>
            </w:r>
          </w:p>
        </w:tc>
        <w:tc>
          <w:tcPr>
            <w:tcW w:w="3459" w:type="dxa"/>
            <w:vAlign w:val="center"/>
          </w:tcPr>
          <w:p w14:paraId="209017E6" w14:textId="77777777" w:rsidR="001A59F9" w:rsidRPr="007E622D" w:rsidRDefault="001A59F9" w:rsidP="00861B4D">
            <w:pPr>
              <w:spacing w:before="29" w:line="288" w:lineRule="auto"/>
              <w:jc w:val="center"/>
              <w:rPr>
                <w:sz w:val="24"/>
              </w:rPr>
            </w:pPr>
            <w:r w:rsidRPr="007E622D">
              <w:rPr>
                <w:rFonts w:hint="eastAsia"/>
                <w:sz w:val="24"/>
              </w:rPr>
              <w:t>份额净值增长率标准差②</w:t>
            </w:r>
          </w:p>
        </w:tc>
        <w:tc>
          <w:tcPr>
            <w:tcW w:w="3459" w:type="dxa"/>
            <w:vAlign w:val="center"/>
          </w:tcPr>
          <w:p w14:paraId="52F19F81" w14:textId="77777777" w:rsidR="001A59F9" w:rsidRPr="007E622D" w:rsidRDefault="001A59F9" w:rsidP="00861B4D">
            <w:pPr>
              <w:spacing w:before="29" w:line="288" w:lineRule="auto"/>
              <w:jc w:val="center"/>
              <w:rPr>
                <w:sz w:val="24"/>
              </w:rPr>
            </w:pPr>
            <w:r w:rsidRPr="007E622D">
              <w:rPr>
                <w:rFonts w:hint="eastAsia"/>
                <w:sz w:val="24"/>
              </w:rPr>
              <w:t>业绩比较基准收益率③</w:t>
            </w:r>
          </w:p>
        </w:tc>
        <w:tc>
          <w:tcPr>
            <w:tcW w:w="3459" w:type="dxa"/>
            <w:vAlign w:val="center"/>
          </w:tcPr>
          <w:p w14:paraId="1A81069C" w14:textId="77777777" w:rsidR="001A59F9" w:rsidRPr="007E622D" w:rsidRDefault="001A59F9" w:rsidP="00861B4D">
            <w:pPr>
              <w:spacing w:before="29" w:line="288" w:lineRule="auto"/>
              <w:jc w:val="center"/>
              <w:rPr>
                <w:sz w:val="24"/>
              </w:rPr>
            </w:pPr>
            <w:r w:rsidRPr="007E622D">
              <w:rPr>
                <w:rFonts w:hint="eastAsia"/>
                <w:sz w:val="24"/>
              </w:rPr>
              <w:t>业绩比较基准收益率标准差④</w:t>
            </w:r>
          </w:p>
        </w:tc>
        <w:tc>
          <w:tcPr>
            <w:tcW w:w="3459" w:type="dxa"/>
            <w:vAlign w:val="center"/>
          </w:tcPr>
          <w:p w14:paraId="62E753FB" w14:textId="77777777" w:rsidR="001A59F9" w:rsidRPr="007E622D" w:rsidRDefault="001A59F9" w:rsidP="00861B4D">
            <w:pPr>
              <w:spacing w:before="29" w:line="288" w:lineRule="auto"/>
              <w:jc w:val="center"/>
              <w:rPr>
                <w:sz w:val="24"/>
              </w:rPr>
            </w:pPr>
            <w:r w:rsidRPr="007E622D">
              <w:rPr>
                <w:rFonts w:hint="eastAsia"/>
                <w:sz w:val="24"/>
              </w:rPr>
              <w:t>①－③</w:t>
            </w:r>
          </w:p>
        </w:tc>
        <w:tc>
          <w:tcPr>
            <w:tcW w:w="3459" w:type="dxa"/>
            <w:vAlign w:val="center"/>
          </w:tcPr>
          <w:p w14:paraId="5F8D9EB2" w14:textId="77777777" w:rsidR="001A59F9" w:rsidRPr="007E622D" w:rsidRDefault="001A59F9" w:rsidP="00861B4D">
            <w:pPr>
              <w:spacing w:before="29" w:line="288" w:lineRule="auto"/>
              <w:jc w:val="center"/>
              <w:rPr>
                <w:sz w:val="24"/>
              </w:rPr>
            </w:pPr>
            <w:r w:rsidRPr="007E622D">
              <w:rPr>
                <w:rFonts w:hint="eastAsia"/>
                <w:sz w:val="24"/>
              </w:rPr>
              <w:t>②－④</w:t>
            </w:r>
          </w:p>
        </w:tc>
      </w:tr>
      <w:tr w:rsidR="007B250B" w14:paraId="53943DE2" w14:textId="77777777">
        <w:tc>
          <w:tcPr>
            <w:tcW w:w="1286" w:type="dxa"/>
            <w:vAlign w:val="center"/>
          </w:tcPr>
          <w:p w14:paraId="4EA3C69A" w14:textId="77777777" w:rsidR="007B250B" w:rsidRDefault="00A82867">
            <w:pPr>
              <w:jc w:val="left"/>
            </w:pPr>
            <w:r>
              <w:rPr>
                <w:sz w:val="24"/>
              </w:rPr>
              <w:t>过去三个月</w:t>
            </w:r>
          </w:p>
        </w:tc>
        <w:tc>
          <w:tcPr>
            <w:tcW w:w="1286" w:type="dxa"/>
            <w:vAlign w:val="center"/>
          </w:tcPr>
          <w:p w14:paraId="7C06D38A" w14:textId="77777777" w:rsidR="007B250B" w:rsidRDefault="00A82867">
            <w:pPr>
              <w:jc w:val="center"/>
            </w:pPr>
            <w:r>
              <w:rPr>
                <w:sz w:val="24"/>
              </w:rPr>
              <w:t>-2.68%</w:t>
            </w:r>
          </w:p>
        </w:tc>
        <w:tc>
          <w:tcPr>
            <w:tcW w:w="1286" w:type="dxa"/>
            <w:vAlign w:val="center"/>
          </w:tcPr>
          <w:p w14:paraId="2CEE4DEB" w14:textId="77777777" w:rsidR="007B250B" w:rsidRDefault="00A82867">
            <w:pPr>
              <w:jc w:val="center"/>
            </w:pPr>
            <w:r>
              <w:rPr>
                <w:sz w:val="24"/>
              </w:rPr>
              <w:t>1.81%</w:t>
            </w:r>
          </w:p>
        </w:tc>
        <w:tc>
          <w:tcPr>
            <w:tcW w:w="1285" w:type="dxa"/>
            <w:vAlign w:val="center"/>
          </w:tcPr>
          <w:p w14:paraId="4D3002B8" w14:textId="77777777" w:rsidR="007B250B" w:rsidRDefault="00A82867">
            <w:pPr>
              <w:jc w:val="center"/>
            </w:pPr>
            <w:r>
              <w:rPr>
                <w:sz w:val="24"/>
              </w:rPr>
              <w:t>-3.27%</w:t>
            </w:r>
          </w:p>
        </w:tc>
        <w:tc>
          <w:tcPr>
            <w:tcW w:w="1285" w:type="dxa"/>
            <w:vAlign w:val="center"/>
          </w:tcPr>
          <w:p w14:paraId="45E51839" w14:textId="77777777" w:rsidR="007B250B" w:rsidRDefault="00A82867">
            <w:pPr>
              <w:jc w:val="center"/>
            </w:pPr>
            <w:r>
              <w:rPr>
                <w:sz w:val="24"/>
              </w:rPr>
              <w:t>1.88%</w:t>
            </w:r>
          </w:p>
        </w:tc>
        <w:tc>
          <w:tcPr>
            <w:tcW w:w="1285" w:type="dxa"/>
            <w:vAlign w:val="center"/>
          </w:tcPr>
          <w:p w14:paraId="00DF1236" w14:textId="77777777" w:rsidR="007B250B" w:rsidRDefault="00A82867">
            <w:pPr>
              <w:jc w:val="center"/>
            </w:pPr>
            <w:r>
              <w:rPr>
                <w:sz w:val="24"/>
              </w:rPr>
              <w:t>0.59%</w:t>
            </w:r>
          </w:p>
        </w:tc>
        <w:tc>
          <w:tcPr>
            <w:tcW w:w="1285" w:type="dxa"/>
            <w:vAlign w:val="center"/>
          </w:tcPr>
          <w:p w14:paraId="08CA4A62" w14:textId="77777777" w:rsidR="007B250B" w:rsidRDefault="00A82867">
            <w:pPr>
              <w:jc w:val="center"/>
            </w:pPr>
            <w:r>
              <w:rPr>
                <w:sz w:val="24"/>
              </w:rPr>
              <w:t>-0.07%</w:t>
            </w:r>
          </w:p>
        </w:tc>
      </w:tr>
      <w:tr w:rsidR="007B250B" w14:paraId="244D6039" w14:textId="77777777">
        <w:tc>
          <w:tcPr>
            <w:tcW w:w="1286" w:type="dxa"/>
            <w:vAlign w:val="center"/>
          </w:tcPr>
          <w:p w14:paraId="7916F9DA" w14:textId="77777777" w:rsidR="007B250B" w:rsidRDefault="00A82867">
            <w:pPr>
              <w:jc w:val="left"/>
            </w:pPr>
            <w:r>
              <w:rPr>
                <w:sz w:val="24"/>
              </w:rPr>
              <w:t>过去六个月</w:t>
            </w:r>
          </w:p>
        </w:tc>
        <w:tc>
          <w:tcPr>
            <w:tcW w:w="1286" w:type="dxa"/>
            <w:vAlign w:val="center"/>
          </w:tcPr>
          <w:p w14:paraId="017C1430" w14:textId="77777777" w:rsidR="007B250B" w:rsidRDefault="00A82867">
            <w:pPr>
              <w:jc w:val="center"/>
            </w:pPr>
            <w:r>
              <w:rPr>
                <w:sz w:val="24"/>
              </w:rPr>
              <w:t>23.27%</w:t>
            </w:r>
          </w:p>
        </w:tc>
        <w:tc>
          <w:tcPr>
            <w:tcW w:w="1286" w:type="dxa"/>
            <w:vAlign w:val="center"/>
          </w:tcPr>
          <w:p w14:paraId="101F2FCF" w14:textId="77777777" w:rsidR="007B250B" w:rsidRDefault="00A82867">
            <w:pPr>
              <w:jc w:val="center"/>
            </w:pPr>
            <w:r>
              <w:rPr>
                <w:sz w:val="24"/>
              </w:rPr>
              <w:t>1.87%</w:t>
            </w:r>
          </w:p>
        </w:tc>
        <w:tc>
          <w:tcPr>
            <w:tcW w:w="1285" w:type="dxa"/>
            <w:vAlign w:val="center"/>
          </w:tcPr>
          <w:p w14:paraId="1779DEC9" w14:textId="77777777" w:rsidR="007B250B" w:rsidRDefault="00A82867">
            <w:pPr>
              <w:jc w:val="center"/>
            </w:pPr>
            <w:r>
              <w:rPr>
                <w:sz w:val="24"/>
              </w:rPr>
              <w:t>26.18%</w:t>
            </w:r>
          </w:p>
        </w:tc>
        <w:tc>
          <w:tcPr>
            <w:tcW w:w="1285" w:type="dxa"/>
            <w:vAlign w:val="center"/>
          </w:tcPr>
          <w:p w14:paraId="3964880B" w14:textId="77777777" w:rsidR="007B250B" w:rsidRDefault="00A82867">
            <w:pPr>
              <w:jc w:val="center"/>
            </w:pPr>
            <w:r>
              <w:rPr>
                <w:sz w:val="24"/>
              </w:rPr>
              <w:t>1.99%</w:t>
            </w:r>
          </w:p>
        </w:tc>
        <w:tc>
          <w:tcPr>
            <w:tcW w:w="1285" w:type="dxa"/>
            <w:vAlign w:val="center"/>
          </w:tcPr>
          <w:p w14:paraId="60C3E6F9" w14:textId="77777777" w:rsidR="007B250B" w:rsidRDefault="00A82867">
            <w:pPr>
              <w:jc w:val="center"/>
            </w:pPr>
            <w:r>
              <w:rPr>
                <w:sz w:val="24"/>
              </w:rPr>
              <w:t>-2.91%</w:t>
            </w:r>
          </w:p>
        </w:tc>
        <w:tc>
          <w:tcPr>
            <w:tcW w:w="1285" w:type="dxa"/>
            <w:vAlign w:val="center"/>
          </w:tcPr>
          <w:p w14:paraId="5680BFDD" w14:textId="77777777" w:rsidR="007B250B" w:rsidRDefault="00A82867">
            <w:pPr>
              <w:jc w:val="center"/>
            </w:pPr>
            <w:r>
              <w:rPr>
                <w:sz w:val="24"/>
              </w:rPr>
              <w:t>-0.12%</w:t>
            </w:r>
          </w:p>
        </w:tc>
      </w:tr>
      <w:tr w:rsidR="007B250B" w14:paraId="11AD6E02" w14:textId="77777777">
        <w:tc>
          <w:tcPr>
            <w:tcW w:w="1286" w:type="dxa"/>
            <w:vAlign w:val="center"/>
          </w:tcPr>
          <w:p w14:paraId="47712381" w14:textId="77777777" w:rsidR="007B250B" w:rsidRDefault="00A82867">
            <w:pPr>
              <w:jc w:val="left"/>
            </w:pPr>
            <w:r>
              <w:rPr>
                <w:sz w:val="24"/>
              </w:rPr>
              <w:t>过去一年</w:t>
            </w:r>
          </w:p>
        </w:tc>
        <w:tc>
          <w:tcPr>
            <w:tcW w:w="1286" w:type="dxa"/>
            <w:vAlign w:val="center"/>
          </w:tcPr>
          <w:p w14:paraId="5A6BD990" w14:textId="77777777" w:rsidR="007B250B" w:rsidRDefault="00A82867">
            <w:pPr>
              <w:jc w:val="center"/>
            </w:pPr>
            <w:r>
              <w:rPr>
                <w:sz w:val="24"/>
              </w:rPr>
              <w:t>18.85%</w:t>
            </w:r>
          </w:p>
        </w:tc>
        <w:tc>
          <w:tcPr>
            <w:tcW w:w="1286" w:type="dxa"/>
            <w:vAlign w:val="center"/>
          </w:tcPr>
          <w:p w14:paraId="76865103" w14:textId="77777777" w:rsidR="007B250B" w:rsidRDefault="00A82867">
            <w:pPr>
              <w:jc w:val="center"/>
            </w:pPr>
            <w:r>
              <w:rPr>
                <w:sz w:val="24"/>
              </w:rPr>
              <w:t>1.95%</w:t>
            </w:r>
          </w:p>
        </w:tc>
        <w:tc>
          <w:tcPr>
            <w:tcW w:w="1285" w:type="dxa"/>
            <w:vAlign w:val="center"/>
          </w:tcPr>
          <w:p w14:paraId="19DEC8EB" w14:textId="77777777" w:rsidR="007B250B" w:rsidRDefault="00A82867">
            <w:pPr>
              <w:jc w:val="center"/>
            </w:pPr>
            <w:r>
              <w:rPr>
                <w:sz w:val="24"/>
              </w:rPr>
              <w:t>20.25%</w:t>
            </w:r>
          </w:p>
        </w:tc>
        <w:tc>
          <w:tcPr>
            <w:tcW w:w="1285" w:type="dxa"/>
            <w:vAlign w:val="center"/>
          </w:tcPr>
          <w:p w14:paraId="12CE9758" w14:textId="77777777" w:rsidR="007B250B" w:rsidRDefault="00A82867">
            <w:pPr>
              <w:jc w:val="center"/>
            </w:pPr>
            <w:r>
              <w:rPr>
                <w:sz w:val="24"/>
              </w:rPr>
              <w:t>2.05%</w:t>
            </w:r>
          </w:p>
        </w:tc>
        <w:tc>
          <w:tcPr>
            <w:tcW w:w="1285" w:type="dxa"/>
            <w:vAlign w:val="center"/>
          </w:tcPr>
          <w:p w14:paraId="1A90D8BF" w14:textId="77777777" w:rsidR="007B250B" w:rsidRDefault="00A82867">
            <w:pPr>
              <w:jc w:val="center"/>
            </w:pPr>
            <w:r>
              <w:rPr>
                <w:sz w:val="24"/>
              </w:rPr>
              <w:t>-1.40%</w:t>
            </w:r>
          </w:p>
        </w:tc>
        <w:tc>
          <w:tcPr>
            <w:tcW w:w="1285" w:type="dxa"/>
            <w:vAlign w:val="center"/>
          </w:tcPr>
          <w:p w14:paraId="41D7DFB1" w14:textId="77777777" w:rsidR="007B250B" w:rsidRDefault="00A82867">
            <w:pPr>
              <w:jc w:val="center"/>
            </w:pPr>
            <w:r>
              <w:rPr>
                <w:sz w:val="24"/>
              </w:rPr>
              <w:t>-0.10%</w:t>
            </w:r>
          </w:p>
        </w:tc>
      </w:tr>
      <w:tr w:rsidR="007B250B" w14:paraId="77DEA6BF" w14:textId="77777777">
        <w:tc>
          <w:tcPr>
            <w:tcW w:w="1286" w:type="dxa"/>
            <w:vAlign w:val="center"/>
          </w:tcPr>
          <w:p w14:paraId="4561FAFF" w14:textId="77777777" w:rsidR="007B250B" w:rsidRDefault="00A82867">
            <w:pPr>
              <w:jc w:val="left"/>
            </w:pPr>
            <w:r>
              <w:rPr>
                <w:sz w:val="24"/>
              </w:rPr>
              <w:t>过去三年</w:t>
            </w:r>
          </w:p>
        </w:tc>
        <w:tc>
          <w:tcPr>
            <w:tcW w:w="1286" w:type="dxa"/>
            <w:vAlign w:val="center"/>
          </w:tcPr>
          <w:p w14:paraId="5AE6F249" w14:textId="77777777" w:rsidR="007B250B" w:rsidRDefault="00A82867">
            <w:pPr>
              <w:jc w:val="center"/>
            </w:pPr>
            <w:r>
              <w:rPr>
                <w:sz w:val="24"/>
              </w:rPr>
              <w:t>-</w:t>
            </w:r>
          </w:p>
        </w:tc>
        <w:tc>
          <w:tcPr>
            <w:tcW w:w="1286" w:type="dxa"/>
            <w:vAlign w:val="center"/>
          </w:tcPr>
          <w:p w14:paraId="68E9B8B4" w14:textId="77777777" w:rsidR="007B250B" w:rsidRDefault="00A82867">
            <w:pPr>
              <w:jc w:val="center"/>
            </w:pPr>
            <w:r>
              <w:rPr>
                <w:sz w:val="24"/>
              </w:rPr>
              <w:t>-</w:t>
            </w:r>
          </w:p>
        </w:tc>
        <w:tc>
          <w:tcPr>
            <w:tcW w:w="1285" w:type="dxa"/>
            <w:vAlign w:val="center"/>
          </w:tcPr>
          <w:p w14:paraId="695FB797" w14:textId="77777777" w:rsidR="007B250B" w:rsidRDefault="00A82867">
            <w:pPr>
              <w:jc w:val="center"/>
            </w:pPr>
            <w:r>
              <w:rPr>
                <w:sz w:val="24"/>
              </w:rPr>
              <w:t>-</w:t>
            </w:r>
          </w:p>
        </w:tc>
        <w:tc>
          <w:tcPr>
            <w:tcW w:w="1285" w:type="dxa"/>
            <w:vAlign w:val="center"/>
          </w:tcPr>
          <w:p w14:paraId="181312C5" w14:textId="77777777" w:rsidR="007B250B" w:rsidRDefault="00A82867">
            <w:pPr>
              <w:jc w:val="center"/>
            </w:pPr>
            <w:r>
              <w:rPr>
                <w:sz w:val="24"/>
              </w:rPr>
              <w:t>-</w:t>
            </w:r>
          </w:p>
        </w:tc>
        <w:tc>
          <w:tcPr>
            <w:tcW w:w="1285" w:type="dxa"/>
            <w:vAlign w:val="center"/>
          </w:tcPr>
          <w:p w14:paraId="2EC3CD29" w14:textId="77777777" w:rsidR="007B250B" w:rsidRDefault="00A82867">
            <w:pPr>
              <w:jc w:val="center"/>
            </w:pPr>
            <w:r>
              <w:rPr>
                <w:sz w:val="24"/>
              </w:rPr>
              <w:t>-</w:t>
            </w:r>
          </w:p>
        </w:tc>
        <w:tc>
          <w:tcPr>
            <w:tcW w:w="1285" w:type="dxa"/>
            <w:vAlign w:val="center"/>
          </w:tcPr>
          <w:p w14:paraId="28A25D36" w14:textId="77777777" w:rsidR="007B250B" w:rsidRDefault="00A82867">
            <w:pPr>
              <w:jc w:val="center"/>
            </w:pPr>
            <w:r>
              <w:rPr>
                <w:sz w:val="24"/>
              </w:rPr>
              <w:t>-</w:t>
            </w:r>
          </w:p>
        </w:tc>
      </w:tr>
      <w:tr w:rsidR="007B250B" w14:paraId="40562A04" w14:textId="77777777">
        <w:tc>
          <w:tcPr>
            <w:tcW w:w="1286" w:type="dxa"/>
            <w:vAlign w:val="center"/>
          </w:tcPr>
          <w:p w14:paraId="33AFEE31" w14:textId="77777777" w:rsidR="007B250B" w:rsidRDefault="00A82867">
            <w:pPr>
              <w:jc w:val="left"/>
            </w:pPr>
            <w:r>
              <w:rPr>
                <w:sz w:val="24"/>
              </w:rPr>
              <w:t>过去五年</w:t>
            </w:r>
          </w:p>
        </w:tc>
        <w:tc>
          <w:tcPr>
            <w:tcW w:w="1286" w:type="dxa"/>
            <w:vAlign w:val="center"/>
          </w:tcPr>
          <w:p w14:paraId="7F518A90" w14:textId="77777777" w:rsidR="007B250B" w:rsidRDefault="00A82867">
            <w:pPr>
              <w:jc w:val="center"/>
            </w:pPr>
            <w:r>
              <w:rPr>
                <w:sz w:val="24"/>
              </w:rPr>
              <w:t>-</w:t>
            </w:r>
          </w:p>
        </w:tc>
        <w:tc>
          <w:tcPr>
            <w:tcW w:w="1286" w:type="dxa"/>
            <w:vAlign w:val="center"/>
          </w:tcPr>
          <w:p w14:paraId="763DC26D" w14:textId="77777777" w:rsidR="007B250B" w:rsidRDefault="00A82867">
            <w:pPr>
              <w:jc w:val="center"/>
            </w:pPr>
            <w:r>
              <w:rPr>
                <w:sz w:val="24"/>
              </w:rPr>
              <w:t>-</w:t>
            </w:r>
          </w:p>
        </w:tc>
        <w:tc>
          <w:tcPr>
            <w:tcW w:w="1285" w:type="dxa"/>
            <w:vAlign w:val="center"/>
          </w:tcPr>
          <w:p w14:paraId="3A58C336" w14:textId="77777777" w:rsidR="007B250B" w:rsidRDefault="00A82867">
            <w:pPr>
              <w:jc w:val="center"/>
            </w:pPr>
            <w:r>
              <w:rPr>
                <w:sz w:val="24"/>
              </w:rPr>
              <w:t>-</w:t>
            </w:r>
          </w:p>
        </w:tc>
        <w:tc>
          <w:tcPr>
            <w:tcW w:w="1285" w:type="dxa"/>
            <w:vAlign w:val="center"/>
          </w:tcPr>
          <w:p w14:paraId="7A45D2F1" w14:textId="77777777" w:rsidR="007B250B" w:rsidRDefault="00A82867">
            <w:pPr>
              <w:jc w:val="center"/>
            </w:pPr>
            <w:r>
              <w:rPr>
                <w:sz w:val="24"/>
              </w:rPr>
              <w:t>-</w:t>
            </w:r>
          </w:p>
        </w:tc>
        <w:tc>
          <w:tcPr>
            <w:tcW w:w="1285" w:type="dxa"/>
            <w:vAlign w:val="center"/>
          </w:tcPr>
          <w:p w14:paraId="63BA7011" w14:textId="77777777" w:rsidR="007B250B" w:rsidRDefault="00A82867">
            <w:pPr>
              <w:jc w:val="center"/>
            </w:pPr>
            <w:r>
              <w:rPr>
                <w:sz w:val="24"/>
              </w:rPr>
              <w:t>-</w:t>
            </w:r>
          </w:p>
        </w:tc>
        <w:tc>
          <w:tcPr>
            <w:tcW w:w="1285" w:type="dxa"/>
            <w:vAlign w:val="center"/>
          </w:tcPr>
          <w:p w14:paraId="026A3A95" w14:textId="77777777" w:rsidR="007B250B" w:rsidRDefault="00A82867">
            <w:pPr>
              <w:jc w:val="center"/>
            </w:pPr>
            <w:r>
              <w:rPr>
                <w:sz w:val="24"/>
              </w:rPr>
              <w:t>-</w:t>
            </w:r>
          </w:p>
        </w:tc>
      </w:tr>
      <w:tr w:rsidR="007B250B" w14:paraId="2709AC33" w14:textId="77777777">
        <w:tc>
          <w:tcPr>
            <w:tcW w:w="1286" w:type="dxa"/>
            <w:vAlign w:val="center"/>
          </w:tcPr>
          <w:p w14:paraId="4496A4A9" w14:textId="77777777" w:rsidR="007B250B" w:rsidRDefault="00A82867">
            <w:pPr>
              <w:jc w:val="left"/>
            </w:pPr>
            <w:r>
              <w:rPr>
                <w:sz w:val="24"/>
              </w:rPr>
              <w:t>自基金合同生效起至今</w:t>
            </w:r>
          </w:p>
        </w:tc>
        <w:tc>
          <w:tcPr>
            <w:tcW w:w="1286" w:type="dxa"/>
            <w:vAlign w:val="center"/>
          </w:tcPr>
          <w:p w14:paraId="6237C3A1" w14:textId="77777777" w:rsidR="007B250B" w:rsidRDefault="00A82867">
            <w:pPr>
              <w:jc w:val="center"/>
            </w:pPr>
            <w:r>
              <w:rPr>
                <w:sz w:val="24"/>
              </w:rPr>
              <w:t>6.30%</w:t>
            </w:r>
          </w:p>
        </w:tc>
        <w:tc>
          <w:tcPr>
            <w:tcW w:w="1286" w:type="dxa"/>
            <w:vAlign w:val="center"/>
          </w:tcPr>
          <w:p w14:paraId="1058E855" w14:textId="77777777" w:rsidR="007B250B" w:rsidRDefault="00A82867">
            <w:pPr>
              <w:jc w:val="center"/>
            </w:pPr>
            <w:r>
              <w:rPr>
                <w:sz w:val="24"/>
              </w:rPr>
              <w:t>1.89%</w:t>
            </w:r>
          </w:p>
        </w:tc>
        <w:tc>
          <w:tcPr>
            <w:tcW w:w="1285" w:type="dxa"/>
            <w:vAlign w:val="center"/>
          </w:tcPr>
          <w:p w14:paraId="3DD5CD7C" w14:textId="77777777" w:rsidR="007B250B" w:rsidRDefault="00A82867">
            <w:pPr>
              <w:jc w:val="center"/>
            </w:pPr>
            <w:r>
              <w:rPr>
                <w:sz w:val="24"/>
              </w:rPr>
              <w:t>6.87%</w:t>
            </w:r>
          </w:p>
        </w:tc>
        <w:tc>
          <w:tcPr>
            <w:tcW w:w="1285" w:type="dxa"/>
            <w:vAlign w:val="center"/>
          </w:tcPr>
          <w:p w14:paraId="4E38E843" w14:textId="77777777" w:rsidR="007B250B" w:rsidRDefault="00A82867">
            <w:pPr>
              <w:jc w:val="center"/>
            </w:pPr>
            <w:r>
              <w:rPr>
                <w:sz w:val="24"/>
              </w:rPr>
              <w:t>2.01%</w:t>
            </w:r>
          </w:p>
        </w:tc>
        <w:tc>
          <w:tcPr>
            <w:tcW w:w="1285" w:type="dxa"/>
            <w:vAlign w:val="center"/>
          </w:tcPr>
          <w:p w14:paraId="7833207D" w14:textId="77777777" w:rsidR="007B250B" w:rsidRDefault="00A82867">
            <w:pPr>
              <w:jc w:val="center"/>
            </w:pPr>
            <w:r>
              <w:rPr>
                <w:sz w:val="24"/>
              </w:rPr>
              <w:t>-0.57%</w:t>
            </w:r>
          </w:p>
        </w:tc>
        <w:tc>
          <w:tcPr>
            <w:tcW w:w="1285" w:type="dxa"/>
            <w:vAlign w:val="center"/>
          </w:tcPr>
          <w:p w14:paraId="5C72468E" w14:textId="77777777" w:rsidR="007B250B" w:rsidRDefault="00A82867">
            <w:pPr>
              <w:jc w:val="center"/>
            </w:pPr>
            <w:r>
              <w:rPr>
                <w:sz w:val="24"/>
              </w:rPr>
              <w:t>-0.12%</w:t>
            </w:r>
          </w:p>
        </w:tc>
      </w:tr>
    </w:tbl>
    <w:p w14:paraId="391FE89C" w14:textId="77777777" w:rsidR="00852116" w:rsidRPr="007E622D" w:rsidRDefault="00852116" w:rsidP="007F57C2">
      <w:pPr>
        <w:spacing w:before="29" w:line="288" w:lineRule="auto"/>
        <w:rPr>
          <w:rFonts w:eastAsiaTheme="minorEastAsia"/>
          <w:b/>
          <w:sz w:val="24"/>
        </w:rPr>
      </w:pPr>
      <w:r w:rsidRPr="007E622D">
        <w:rPr>
          <w:rFonts w:eastAsiaTheme="minorEastAsia" w:hint="eastAsia"/>
          <w:b/>
          <w:sz w:val="24"/>
        </w:rPr>
        <w:t xml:space="preserve">3.2.2 </w:t>
      </w:r>
      <w:r w:rsidR="00BC415C" w:rsidRPr="007E622D">
        <w:rPr>
          <w:rFonts w:eastAsiaTheme="minorEastAsia"/>
          <w:b/>
          <w:sz w:val="24"/>
        </w:rPr>
        <w:t>自基金合同生效以来</w:t>
      </w:r>
      <w:r w:rsidRPr="007E622D">
        <w:rPr>
          <w:rFonts w:eastAsiaTheme="minorEastAsia"/>
          <w:b/>
          <w:sz w:val="24"/>
        </w:rPr>
        <w:t>基金份额累计净值增长率变动及其与同期业绩比较基准收益率变动的比较</w:t>
      </w:r>
    </w:p>
    <w:p w14:paraId="182B7879" w14:textId="77777777" w:rsidR="00CD630B" w:rsidRPr="007E622D" w:rsidRDefault="00CD630B" w:rsidP="00CD630B">
      <w:pPr>
        <w:spacing w:line="360" w:lineRule="auto"/>
        <w:jc w:val="center"/>
        <w:rPr>
          <w:rFonts w:eastAsiaTheme="minorEastAsia"/>
          <w:szCs w:val="21"/>
        </w:rPr>
      </w:pPr>
      <w:r w:rsidRPr="007E622D">
        <w:rPr>
          <w:rFonts w:eastAsiaTheme="minorEastAsia"/>
          <w:szCs w:val="21"/>
        </w:rPr>
        <w:t>摩根恒生科技交易型开放式指数证券投资基金发起式联接基金</w:t>
      </w:r>
      <w:r w:rsidRPr="007E622D">
        <w:rPr>
          <w:rFonts w:eastAsiaTheme="minorEastAsia"/>
          <w:szCs w:val="21"/>
        </w:rPr>
        <w:t>(QDII)</w:t>
      </w:r>
    </w:p>
    <w:p w14:paraId="56B97E97" w14:textId="77777777" w:rsidR="00CD630B" w:rsidRPr="007E622D" w:rsidRDefault="00CD630B" w:rsidP="00CD630B">
      <w:pPr>
        <w:spacing w:line="360" w:lineRule="auto"/>
        <w:ind w:firstLine="420"/>
        <w:jc w:val="center"/>
        <w:rPr>
          <w:rFonts w:eastAsiaTheme="minorEastAsia"/>
          <w:kern w:val="0"/>
          <w:szCs w:val="21"/>
        </w:rPr>
      </w:pPr>
      <w:r w:rsidRPr="007E622D">
        <w:rPr>
          <w:rFonts w:eastAsiaTheme="minorEastAsia" w:hint="eastAsia"/>
          <w:szCs w:val="21"/>
        </w:rPr>
        <w:t>自基金合同生效以来</w:t>
      </w:r>
      <w:r w:rsidRPr="007E622D">
        <w:rPr>
          <w:rFonts w:eastAsiaTheme="minorEastAsia" w:hint="eastAsia"/>
          <w:kern w:val="0"/>
          <w:szCs w:val="21"/>
        </w:rPr>
        <w:t>基金</w:t>
      </w:r>
      <w:r w:rsidRPr="007E622D">
        <w:rPr>
          <w:rFonts w:eastAsiaTheme="minorEastAsia"/>
          <w:kern w:val="0"/>
          <w:szCs w:val="21"/>
        </w:rPr>
        <w:t>份额累计净值增长率与业绩比较基准收益率的历史走势对比图</w:t>
      </w:r>
    </w:p>
    <w:p w14:paraId="253A4F62" w14:textId="77777777" w:rsidR="00CD630B" w:rsidRPr="007E622D" w:rsidRDefault="00CD630B" w:rsidP="00CD630B">
      <w:pPr>
        <w:pStyle w:val="a8"/>
        <w:snapToGrid w:val="0"/>
        <w:spacing w:line="360" w:lineRule="auto"/>
        <w:ind w:firstLine="480"/>
        <w:jc w:val="center"/>
        <w:rPr>
          <w:rFonts w:ascii="Times New Roman" w:eastAsiaTheme="minorEastAsia" w:hAnsi="Times New Roman"/>
        </w:rPr>
      </w:pPr>
      <w:r w:rsidRPr="007E622D">
        <w:rPr>
          <w:rFonts w:ascii="Times New Roman" w:eastAsiaTheme="minorEastAsia" w:hAnsi="Times New Roman"/>
        </w:rPr>
        <w:t>(2023</w:t>
      </w:r>
      <w:r w:rsidRPr="007E622D">
        <w:rPr>
          <w:rFonts w:ascii="Times New Roman" w:eastAsiaTheme="minorEastAsia" w:hAnsi="Times New Roman"/>
        </w:rPr>
        <w:t>年</w:t>
      </w:r>
      <w:r w:rsidRPr="007E622D">
        <w:rPr>
          <w:rFonts w:ascii="Times New Roman" w:eastAsiaTheme="minorEastAsia" w:hAnsi="Times New Roman"/>
        </w:rPr>
        <w:t>7</w:t>
      </w:r>
      <w:r w:rsidRPr="007E622D">
        <w:rPr>
          <w:rFonts w:ascii="Times New Roman" w:eastAsiaTheme="minorEastAsia" w:hAnsi="Times New Roman"/>
        </w:rPr>
        <w:t>月</w:t>
      </w:r>
      <w:r w:rsidRPr="007E622D">
        <w:rPr>
          <w:rFonts w:ascii="Times New Roman" w:eastAsiaTheme="minorEastAsia" w:hAnsi="Times New Roman"/>
        </w:rPr>
        <w:t>18</w:t>
      </w:r>
      <w:r w:rsidRPr="007E622D">
        <w:rPr>
          <w:rFonts w:ascii="Times New Roman" w:eastAsiaTheme="minorEastAsia" w:hAnsi="Times New Roman"/>
        </w:rPr>
        <w:t>日至</w:t>
      </w:r>
      <w:r w:rsidRPr="007E622D">
        <w:rPr>
          <w:rFonts w:ascii="Times New Roman" w:eastAsiaTheme="minorEastAsia" w:hAnsi="Times New Roman"/>
        </w:rPr>
        <w:t>2024</w:t>
      </w:r>
      <w:r w:rsidRPr="007E622D">
        <w:rPr>
          <w:rFonts w:ascii="Times New Roman" w:eastAsiaTheme="minorEastAsia" w:hAnsi="Times New Roman"/>
        </w:rPr>
        <w:t>年</w:t>
      </w:r>
      <w:r w:rsidRPr="007E622D">
        <w:rPr>
          <w:rFonts w:ascii="Times New Roman" w:eastAsiaTheme="minorEastAsia" w:hAnsi="Times New Roman"/>
        </w:rPr>
        <w:t>12</w:t>
      </w:r>
      <w:r w:rsidRPr="007E622D">
        <w:rPr>
          <w:rFonts w:ascii="Times New Roman" w:eastAsiaTheme="minorEastAsia" w:hAnsi="Times New Roman"/>
        </w:rPr>
        <w:t>月</w:t>
      </w:r>
      <w:r w:rsidRPr="007E622D">
        <w:rPr>
          <w:rFonts w:ascii="Times New Roman" w:eastAsiaTheme="minorEastAsia" w:hAnsi="Times New Roman"/>
        </w:rPr>
        <w:t>31</w:t>
      </w:r>
      <w:r w:rsidRPr="007E622D">
        <w:rPr>
          <w:rFonts w:ascii="Times New Roman" w:eastAsiaTheme="minorEastAsia" w:hAnsi="Times New Roman"/>
        </w:rPr>
        <w:t>日</w:t>
      </w:r>
      <w:r w:rsidRPr="007E622D">
        <w:rPr>
          <w:rFonts w:ascii="Times New Roman" w:eastAsiaTheme="minorEastAsia" w:hAnsi="Times New Roman"/>
        </w:rPr>
        <w:t>)</w:t>
      </w:r>
    </w:p>
    <w:p w14:paraId="490424FD" w14:textId="77777777" w:rsidR="00097CBA" w:rsidRPr="007E622D" w:rsidRDefault="00097CBA"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(QDII)A</w:t>
      </w:r>
    </w:p>
    <w:p w14:paraId="3F0BD534" w14:textId="77777777"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lastRenderedPageBreak/>
        <w:drawing>
          <wp:inline distT="0" distB="0" distL="0" distR="0" wp14:anchorId="300D5ABD" wp14:editId="0B5EE0FA">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3FEF6D2" w14:textId="77777777" w:rsidR="00C83741" w:rsidRPr="007E622D" w:rsidRDefault="00C83741" w:rsidP="00400137">
      <w:pPr>
        <w:tabs>
          <w:tab w:val="left" w:pos="426"/>
        </w:tabs>
        <w:spacing w:before="29" w:line="288" w:lineRule="auto"/>
        <w:jc w:val="left"/>
        <w:rPr>
          <w:kern w:val="0"/>
          <w:sz w:val="24"/>
        </w:rPr>
      </w:pPr>
    </w:p>
    <w:p w14:paraId="274FA258" w14:textId="77777777" w:rsidR="001A59F9" w:rsidRPr="007E622D" w:rsidRDefault="001A59F9"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(QDII)C</w:t>
      </w:r>
    </w:p>
    <w:p w14:paraId="3513CB75" w14:textId="77777777"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drawing>
          <wp:inline distT="0" distB="0" distL="0" distR="0" wp14:anchorId="51E981E7" wp14:editId="062965C5">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37117E7" w14:textId="77777777" w:rsidR="007B250B" w:rsidRDefault="00A82867">
      <w:pPr>
        <w:tabs>
          <w:tab w:val="left" w:pos="426"/>
        </w:tabs>
        <w:spacing w:before="29" w:line="288" w:lineRule="auto"/>
        <w:jc w:val="left"/>
        <w:rPr>
          <w:kern w:val="0"/>
          <w:sz w:val="24"/>
        </w:rPr>
      </w:pPr>
      <w:r>
        <w:rPr>
          <w:kern w:val="0"/>
          <w:sz w:val="24"/>
        </w:rPr>
        <w:t>注：本基金合同生效日为</w:t>
      </w:r>
      <w:r>
        <w:rPr>
          <w:kern w:val="0"/>
          <w:sz w:val="24"/>
        </w:rPr>
        <w:t>2023</w:t>
      </w:r>
      <w:r>
        <w:rPr>
          <w:kern w:val="0"/>
          <w:sz w:val="24"/>
        </w:rPr>
        <w:t>年</w:t>
      </w:r>
      <w:r>
        <w:rPr>
          <w:kern w:val="0"/>
          <w:sz w:val="24"/>
        </w:rPr>
        <w:t>7</w:t>
      </w:r>
      <w:r>
        <w:rPr>
          <w:kern w:val="0"/>
          <w:sz w:val="24"/>
        </w:rPr>
        <w:t>月</w:t>
      </w:r>
      <w:r>
        <w:rPr>
          <w:kern w:val="0"/>
          <w:sz w:val="24"/>
        </w:rPr>
        <w:t>18</w:t>
      </w:r>
      <w:r>
        <w:rPr>
          <w:kern w:val="0"/>
          <w:sz w:val="24"/>
        </w:rPr>
        <w:t>日，图示的时间段为合同生效日至本报告期末。</w:t>
      </w:r>
    </w:p>
    <w:p w14:paraId="34AECEF0" w14:textId="77777777" w:rsidR="001A59F9" w:rsidRPr="007E622D" w:rsidRDefault="001A59F9" w:rsidP="00400137">
      <w:pPr>
        <w:tabs>
          <w:tab w:val="left" w:pos="426"/>
        </w:tabs>
        <w:spacing w:before="29" w:line="288" w:lineRule="auto"/>
        <w:jc w:val="left"/>
        <w:rPr>
          <w:kern w:val="0"/>
          <w:sz w:val="24"/>
        </w:rPr>
      </w:pPr>
      <w:r w:rsidRPr="007E622D">
        <w:rPr>
          <w:kern w:val="0"/>
          <w:sz w:val="24"/>
        </w:rPr>
        <w:t>本基金建仓期为本基金合同生效日起</w:t>
      </w:r>
      <w:r w:rsidRPr="007E622D">
        <w:rPr>
          <w:kern w:val="0"/>
          <w:sz w:val="24"/>
        </w:rPr>
        <w:t xml:space="preserve"> 6 </w:t>
      </w:r>
      <w:r w:rsidRPr="007E622D">
        <w:rPr>
          <w:kern w:val="0"/>
          <w:sz w:val="24"/>
        </w:rPr>
        <w:t>个月，建仓期结束时资产配置比例符合本基金基金合同规定。</w:t>
      </w:r>
    </w:p>
    <w:p w14:paraId="314594BF" w14:textId="77777777" w:rsidR="001A59F9" w:rsidRPr="007E622D" w:rsidRDefault="001A59F9" w:rsidP="00026C9C">
      <w:pPr>
        <w:spacing w:line="360" w:lineRule="auto"/>
        <w:rPr>
          <w:rFonts w:asciiTheme="minorEastAsia" w:eastAsiaTheme="minorEastAsia" w:hAnsiTheme="minorEastAsia"/>
          <w:szCs w:val="21"/>
        </w:rPr>
      </w:pPr>
    </w:p>
    <w:p w14:paraId="556828C5"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3.2.3 </w:t>
      </w:r>
      <w:r w:rsidR="00A225D8" w:rsidRPr="007E622D">
        <w:rPr>
          <w:rFonts w:eastAsiaTheme="minorEastAsia" w:hint="eastAsia"/>
          <w:b/>
          <w:sz w:val="24"/>
        </w:rPr>
        <w:t>自基金合同生效以来</w:t>
      </w:r>
      <w:r w:rsidRPr="007E622D">
        <w:rPr>
          <w:rFonts w:eastAsiaTheme="minorEastAsia" w:hint="eastAsia"/>
          <w:b/>
          <w:sz w:val="24"/>
        </w:rPr>
        <w:t>基金每年净值增长率及其与同期业绩比较基准收益率的比较</w:t>
      </w:r>
    </w:p>
    <w:p w14:paraId="17F0EF0D" w14:textId="77777777" w:rsidR="00CD630B" w:rsidRPr="007E622D" w:rsidRDefault="00CD630B" w:rsidP="00CD630B">
      <w:pPr>
        <w:spacing w:line="360" w:lineRule="auto"/>
        <w:jc w:val="center"/>
        <w:rPr>
          <w:rFonts w:eastAsiaTheme="minorEastAsia"/>
          <w:szCs w:val="21"/>
        </w:rPr>
      </w:pPr>
      <w:r w:rsidRPr="007E622D">
        <w:rPr>
          <w:rFonts w:eastAsiaTheme="minorEastAsia"/>
          <w:szCs w:val="21"/>
        </w:rPr>
        <w:t>摩根恒生科技交易型开放式指数证券投资基金发起式联接基金</w:t>
      </w:r>
      <w:r w:rsidRPr="007E622D">
        <w:rPr>
          <w:rFonts w:eastAsiaTheme="minorEastAsia"/>
          <w:szCs w:val="21"/>
        </w:rPr>
        <w:t>(QDII)</w:t>
      </w:r>
    </w:p>
    <w:p w14:paraId="110F8544" w14:textId="77777777" w:rsidR="00CD630B" w:rsidRPr="007E622D" w:rsidRDefault="00CD630B" w:rsidP="00CD630B">
      <w:pPr>
        <w:adjustRightInd w:val="0"/>
        <w:snapToGrid w:val="0"/>
        <w:spacing w:line="360" w:lineRule="auto"/>
        <w:ind w:firstLineChars="100" w:firstLine="210"/>
        <w:jc w:val="center"/>
        <w:rPr>
          <w:rFonts w:eastAsiaTheme="minorEastAsia"/>
          <w:szCs w:val="21"/>
        </w:rPr>
      </w:pPr>
      <w:r w:rsidRPr="007E622D">
        <w:rPr>
          <w:rFonts w:eastAsiaTheme="minorEastAsia"/>
          <w:szCs w:val="21"/>
        </w:rPr>
        <w:lastRenderedPageBreak/>
        <w:t>自基金合同生效以来净值增长率与业绩比较基准收益率的柱形对比图</w:t>
      </w:r>
    </w:p>
    <w:p w14:paraId="1B783661" w14:textId="77777777" w:rsidR="00097CBA" w:rsidRPr="007E622D" w:rsidRDefault="00444936" w:rsidP="00E62358">
      <w:pPr>
        <w:pStyle w:val="22"/>
        <w:spacing w:before="29" w:line="288" w:lineRule="auto"/>
        <w:ind w:firstLineChars="0" w:firstLine="0"/>
        <w:rPr>
          <w:rFonts w:ascii="Times New Roman" w:hAnsi="Times New Roman"/>
          <w:color w:val="auto"/>
        </w:rPr>
      </w:pPr>
      <w:r w:rsidRPr="007E622D">
        <w:rPr>
          <w:rFonts w:ascii="Times New Roman" w:hAnsi="Times New Roman" w:hint="eastAsia"/>
          <w:color w:val="auto"/>
        </w:rPr>
        <w:t>1</w:t>
      </w:r>
      <w:r w:rsidRPr="007E622D">
        <w:rPr>
          <w:rFonts w:ascii="Times New Roman" w:hAnsi="Times New Roman" w:hint="eastAsia"/>
          <w:color w:val="auto"/>
        </w:rPr>
        <w:t>、</w:t>
      </w:r>
      <w:r w:rsidR="00097CBA" w:rsidRPr="007E622D">
        <w:rPr>
          <w:rFonts w:ascii="Times New Roman" w:hAnsi="Times New Roman"/>
          <w:color w:val="auto"/>
        </w:rPr>
        <w:t>摩根恒生科技</w:t>
      </w:r>
      <w:r w:rsidR="00097CBA" w:rsidRPr="007E622D">
        <w:rPr>
          <w:rFonts w:ascii="Times New Roman" w:hAnsi="Times New Roman"/>
          <w:color w:val="auto"/>
        </w:rPr>
        <w:t>ETF</w:t>
      </w:r>
      <w:r w:rsidR="00097CBA" w:rsidRPr="007E622D">
        <w:rPr>
          <w:rFonts w:ascii="Times New Roman" w:hAnsi="Times New Roman"/>
          <w:color w:val="auto"/>
        </w:rPr>
        <w:t>发起式联接</w:t>
      </w:r>
      <w:r w:rsidR="00097CBA" w:rsidRPr="007E622D">
        <w:rPr>
          <w:rFonts w:ascii="Times New Roman" w:hAnsi="Times New Roman"/>
          <w:color w:val="auto"/>
        </w:rPr>
        <w:t>(QDII)A</w:t>
      </w:r>
    </w:p>
    <w:p w14:paraId="6DCAF550" w14:textId="77777777" w:rsidR="00143C0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drawing>
          <wp:inline distT="0" distB="0" distL="0" distR="0" wp14:anchorId="7D31EACA" wp14:editId="7F09385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E31E23E" w14:textId="77777777" w:rsidR="001A59F9" w:rsidRPr="007E622D" w:rsidRDefault="001A59F9" w:rsidP="00400137">
      <w:pPr>
        <w:tabs>
          <w:tab w:val="left" w:pos="426"/>
        </w:tabs>
        <w:spacing w:before="29" w:line="288" w:lineRule="auto"/>
        <w:jc w:val="left"/>
        <w:rPr>
          <w:kern w:val="0"/>
          <w:sz w:val="24"/>
        </w:rPr>
      </w:pPr>
      <w:r w:rsidRPr="007E622D">
        <w:rPr>
          <w:kern w:val="0"/>
          <w:sz w:val="24"/>
        </w:rPr>
        <w:t>注：合同生效当年按实际存续期计算，不按整个自然年度进行折算。</w:t>
      </w:r>
    </w:p>
    <w:p w14:paraId="7AC138D1" w14:textId="77777777" w:rsidR="00E62358" w:rsidRPr="007E622D" w:rsidRDefault="00E62358" w:rsidP="00400137">
      <w:pPr>
        <w:tabs>
          <w:tab w:val="left" w:pos="426"/>
        </w:tabs>
        <w:spacing w:before="29" w:line="288" w:lineRule="auto"/>
        <w:jc w:val="left"/>
        <w:rPr>
          <w:kern w:val="0"/>
          <w:sz w:val="24"/>
        </w:rPr>
      </w:pPr>
    </w:p>
    <w:p w14:paraId="61AD9106" w14:textId="77777777" w:rsidR="001A59F9" w:rsidRPr="007E622D" w:rsidRDefault="001A59F9" w:rsidP="00E62358">
      <w:pPr>
        <w:pStyle w:val="22"/>
        <w:spacing w:before="29" w:line="288" w:lineRule="auto"/>
        <w:ind w:firstLineChars="0" w:firstLine="0"/>
        <w:rPr>
          <w:rFonts w:asciiTheme="minorEastAsia" w:eastAsiaTheme="minorEastAsia" w:hAnsiTheme="minorEastAsia"/>
          <w:b/>
          <w:color w:val="auto"/>
          <w:szCs w:val="21"/>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摩根恒生科技</w:t>
      </w:r>
      <w:r w:rsidRPr="007E622D">
        <w:rPr>
          <w:rFonts w:ascii="Times New Roman" w:hAnsi="Times New Roman"/>
          <w:color w:val="auto"/>
        </w:rPr>
        <w:t>ETF</w:t>
      </w:r>
      <w:r w:rsidRPr="007E622D">
        <w:rPr>
          <w:rFonts w:ascii="Times New Roman" w:hAnsi="Times New Roman"/>
          <w:color w:val="auto"/>
        </w:rPr>
        <w:t>发起式联接</w:t>
      </w:r>
      <w:r w:rsidRPr="007E622D">
        <w:rPr>
          <w:rFonts w:ascii="Times New Roman" w:hAnsi="Times New Roman"/>
          <w:color w:val="auto"/>
        </w:rPr>
        <w:t>(QDII)C</w:t>
      </w:r>
    </w:p>
    <w:p w14:paraId="5AA190FC" w14:textId="77777777" w:rsidR="001A59F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drawing>
          <wp:inline distT="0" distB="0" distL="0" distR="0" wp14:anchorId="1FC4916B" wp14:editId="530B87E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343EC6A" w14:textId="77777777" w:rsidR="001A59F9" w:rsidRPr="007E622D" w:rsidRDefault="001A59F9" w:rsidP="00400137">
      <w:pPr>
        <w:tabs>
          <w:tab w:val="left" w:pos="426"/>
        </w:tabs>
        <w:spacing w:before="29" w:line="288" w:lineRule="auto"/>
        <w:jc w:val="left"/>
        <w:rPr>
          <w:kern w:val="0"/>
          <w:sz w:val="24"/>
        </w:rPr>
      </w:pPr>
      <w:r w:rsidRPr="007E622D">
        <w:rPr>
          <w:kern w:val="0"/>
          <w:sz w:val="24"/>
        </w:rPr>
        <w:t>注：合同生效当年按实际存续期计算，不按整个自然年度进行折算。</w:t>
      </w:r>
    </w:p>
    <w:p w14:paraId="5FD16251" w14:textId="77777777" w:rsidR="002E63B8" w:rsidRPr="007E622D" w:rsidRDefault="002E63B8" w:rsidP="00026C9C">
      <w:pPr>
        <w:spacing w:line="360" w:lineRule="auto"/>
        <w:ind w:firstLine="420"/>
        <w:jc w:val="left"/>
        <w:rPr>
          <w:rFonts w:asciiTheme="minorEastAsia" w:eastAsiaTheme="minorEastAsia" w:hAnsiTheme="minorEastAsia"/>
          <w:szCs w:val="21"/>
        </w:rPr>
      </w:pPr>
    </w:p>
    <w:p w14:paraId="7EB5A606" w14:textId="77777777" w:rsidR="00AD1AFC" w:rsidRPr="007E622D" w:rsidRDefault="00AD1AFC" w:rsidP="00AD1AFC">
      <w:pPr>
        <w:tabs>
          <w:tab w:val="left" w:pos="1800"/>
        </w:tabs>
        <w:spacing w:line="360" w:lineRule="auto"/>
        <w:rPr>
          <w:rFonts w:asciiTheme="minorEastAsia" w:eastAsiaTheme="minorEastAsia" w:hAnsiTheme="minorEastAsia"/>
          <w:szCs w:val="21"/>
        </w:rPr>
      </w:pPr>
    </w:p>
    <w:p w14:paraId="19AF3AE7" w14:textId="77777777" w:rsidR="000B2C76" w:rsidRPr="007E622D" w:rsidRDefault="000B2C76" w:rsidP="00AA3175">
      <w:pPr>
        <w:pStyle w:val="20"/>
        <w:spacing w:before="29" w:after="0" w:line="288" w:lineRule="auto"/>
        <w:rPr>
          <w:rFonts w:ascii="Times New Roman" w:hAnsi="Times New Roman"/>
          <w:kern w:val="0"/>
          <w:szCs w:val="24"/>
        </w:rPr>
      </w:pPr>
      <w:bookmarkStart w:id="45" w:name="_Toc249760033"/>
      <w:bookmarkStart w:id="46" w:name="_Toc361324853"/>
      <w:bookmarkStart w:id="47" w:name="_Toc192866819"/>
      <w:r w:rsidRPr="007E622D">
        <w:rPr>
          <w:rFonts w:ascii="Times New Roman" w:hAnsi="Times New Roman"/>
          <w:kern w:val="0"/>
          <w:szCs w:val="24"/>
        </w:rPr>
        <w:lastRenderedPageBreak/>
        <w:t>3.3</w:t>
      </w:r>
      <w:r w:rsidRPr="007E622D">
        <w:rPr>
          <w:rFonts w:ascii="Times New Roman" w:hAnsi="Times New Roman" w:hint="eastAsia"/>
          <w:kern w:val="0"/>
          <w:szCs w:val="24"/>
        </w:rPr>
        <w:t>过去三年基金的利润分配情况</w:t>
      </w:r>
      <w:bookmarkEnd w:id="45"/>
      <w:bookmarkEnd w:id="46"/>
      <w:bookmarkEnd w:id="47"/>
    </w:p>
    <w:p w14:paraId="72737A2B" w14:textId="77777777" w:rsidR="00E90E12" w:rsidRPr="007E622D" w:rsidRDefault="00E90E12" w:rsidP="00400137">
      <w:pPr>
        <w:tabs>
          <w:tab w:val="left" w:pos="426"/>
        </w:tabs>
        <w:spacing w:before="29" w:line="288" w:lineRule="auto"/>
        <w:jc w:val="left"/>
        <w:rPr>
          <w:kern w:val="0"/>
          <w:sz w:val="24"/>
        </w:rPr>
      </w:pPr>
    </w:p>
    <w:p w14:paraId="5322C40C" w14:textId="77777777" w:rsidR="000B2C76" w:rsidRPr="007E622D" w:rsidRDefault="000B2C76" w:rsidP="00400137">
      <w:pPr>
        <w:tabs>
          <w:tab w:val="left" w:pos="426"/>
        </w:tabs>
        <w:spacing w:before="29" w:line="288" w:lineRule="auto"/>
        <w:jc w:val="left"/>
        <w:rPr>
          <w:kern w:val="0"/>
          <w:sz w:val="24"/>
        </w:rPr>
      </w:pPr>
      <w:r w:rsidRPr="007E622D">
        <w:rPr>
          <w:kern w:val="0"/>
          <w:sz w:val="24"/>
        </w:rPr>
        <w:t>本基金自基金合同生效日起未进行过利润分配。</w:t>
      </w:r>
    </w:p>
    <w:p w14:paraId="77C7E715"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48" w:name="_Toc225498254"/>
      <w:bookmarkStart w:id="49" w:name="_Toc361324854"/>
      <w:bookmarkStart w:id="50" w:name="_Toc192866820"/>
      <w:r w:rsidRPr="007E622D">
        <w:rPr>
          <w:rFonts w:hint="eastAsia"/>
          <w:b/>
          <w:bCs/>
          <w:szCs w:val="24"/>
          <w:lang w:val="en-US"/>
        </w:rPr>
        <w:t>§</w:t>
      </w:r>
      <w:r w:rsidRPr="007E622D">
        <w:rPr>
          <w:b/>
          <w:bCs/>
          <w:szCs w:val="24"/>
          <w:lang w:val="en-US"/>
        </w:rPr>
        <w:t xml:space="preserve">4  </w:t>
      </w:r>
      <w:r w:rsidRPr="007E622D">
        <w:rPr>
          <w:rFonts w:hint="eastAsia"/>
          <w:b/>
          <w:bCs/>
          <w:szCs w:val="24"/>
          <w:lang w:val="en-US"/>
        </w:rPr>
        <w:t>管理人报告</w:t>
      </w:r>
      <w:bookmarkEnd w:id="48"/>
      <w:bookmarkEnd w:id="49"/>
      <w:bookmarkEnd w:id="50"/>
    </w:p>
    <w:p w14:paraId="4AF911F4" w14:textId="77777777" w:rsidR="00DB6EA0" w:rsidRPr="007E622D" w:rsidRDefault="00DB6EA0" w:rsidP="00DB6EA0"/>
    <w:p w14:paraId="5032AB43" w14:textId="77777777" w:rsidR="001A59F9" w:rsidRPr="007E622D" w:rsidRDefault="001A59F9" w:rsidP="00AA3175">
      <w:pPr>
        <w:pStyle w:val="20"/>
        <w:spacing w:before="29" w:after="0" w:line="288" w:lineRule="auto"/>
        <w:rPr>
          <w:rFonts w:ascii="Times New Roman" w:hAnsi="Times New Roman"/>
          <w:kern w:val="0"/>
          <w:szCs w:val="24"/>
        </w:rPr>
      </w:pPr>
      <w:bookmarkStart w:id="51" w:name="_Toc361324855"/>
      <w:bookmarkStart w:id="52" w:name="_Toc192866821"/>
      <w:r w:rsidRPr="007E622D">
        <w:rPr>
          <w:rFonts w:ascii="Times New Roman" w:hAnsi="Times New Roman"/>
          <w:kern w:val="0"/>
          <w:szCs w:val="24"/>
        </w:rPr>
        <w:t xml:space="preserve">4.1 </w:t>
      </w:r>
      <w:r w:rsidRPr="007E622D">
        <w:rPr>
          <w:rFonts w:ascii="Times New Roman" w:hAnsi="Times New Roman" w:hint="eastAsia"/>
          <w:kern w:val="0"/>
          <w:szCs w:val="24"/>
        </w:rPr>
        <w:t>基金管理人及基金经理情况</w:t>
      </w:r>
      <w:bookmarkEnd w:id="51"/>
      <w:bookmarkEnd w:id="52"/>
    </w:p>
    <w:p w14:paraId="42E0F937"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4.1.1</w:t>
      </w:r>
      <w:r w:rsidRPr="007E622D">
        <w:rPr>
          <w:rFonts w:eastAsiaTheme="minorEastAsia" w:hint="eastAsia"/>
          <w:b/>
          <w:sz w:val="24"/>
        </w:rPr>
        <w:t>基金管理人及其管理基金的经验</w:t>
      </w:r>
    </w:p>
    <w:p w14:paraId="4BC57E95" w14:textId="77777777" w:rsidR="001A59F9" w:rsidRPr="007E622D" w:rsidRDefault="001A59F9" w:rsidP="00A40DA7">
      <w:pPr>
        <w:spacing w:before="29" w:line="288" w:lineRule="auto"/>
        <w:ind w:firstLineChars="200" w:firstLine="480"/>
        <w:rPr>
          <w:kern w:val="0"/>
          <w:sz w:val="24"/>
        </w:rPr>
      </w:pPr>
      <w:r w:rsidRPr="007E622D">
        <w:rPr>
          <w:kern w:val="0"/>
          <w:sz w:val="24"/>
        </w:rPr>
        <w:t>摩根基金管理（中国）有限公司经中国证券监督管理委员会批准，于</w:t>
      </w:r>
      <w:r w:rsidRPr="007E622D">
        <w:rPr>
          <w:kern w:val="0"/>
          <w:sz w:val="24"/>
        </w:rPr>
        <w:t>2004</w:t>
      </w:r>
      <w:r w:rsidRPr="007E622D">
        <w:rPr>
          <w:kern w:val="0"/>
          <w:sz w:val="24"/>
        </w:rPr>
        <w:t>年</w:t>
      </w:r>
      <w:r w:rsidRPr="007E622D">
        <w:rPr>
          <w:kern w:val="0"/>
          <w:sz w:val="24"/>
        </w:rPr>
        <w:t>5</w:t>
      </w:r>
      <w:r w:rsidRPr="007E622D">
        <w:rPr>
          <w:kern w:val="0"/>
          <w:sz w:val="24"/>
        </w:rPr>
        <w:t>月</w:t>
      </w:r>
      <w:r w:rsidRPr="007E622D">
        <w:rPr>
          <w:kern w:val="0"/>
          <w:sz w:val="24"/>
        </w:rPr>
        <w:t>12</w:t>
      </w:r>
      <w:r w:rsidRPr="007E622D">
        <w:rPr>
          <w:kern w:val="0"/>
          <w:sz w:val="24"/>
        </w:rPr>
        <w:t>日正式成立，注册资本为</w:t>
      </w:r>
      <w:r w:rsidRPr="007E622D">
        <w:rPr>
          <w:kern w:val="0"/>
          <w:sz w:val="24"/>
        </w:rPr>
        <w:t>2.5</w:t>
      </w:r>
      <w:r w:rsidRPr="007E622D">
        <w:rPr>
          <w:kern w:val="0"/>
          <w:sz w:val="24"/>
        </w:rPr>
        <w:t>亿元人民币，注册地上海。</w:t>
      </w:r>
      <w:r w:rsidRPr="007E622D">
        <w:rPr>
          <w:kern w:val="0"/>
          <w:sz w:val="24"/>
        </w:rPr>
        <w:t>2023</w:t>
      </w:r>
      <w:r w:rsidRPr="007E622D">
        <w:rPr>
          <w:kern w:val="0"/>
          <w:sz w:val="24"/>
        </w:rPr>
        <w:t>年</w:t>
      </w:r>
      <w:r w:rsidRPr="007E622D">
        <w:rPr>
          <w:kern w:val="0"/>
          <w:sz w:val="24"/>
        </w:rPr>
        <w:t>1</w:t>
      </w:r>
      <w:r w:rsidRPr="007E622D">
        <w:rPr>
          <w:kern w:val="0"/>
          <w:sz w:val="24"/>
        </w:rPr>
        <w:t>月</w:t>
      </w:r>
      <w:r w:rsidRPr="007E622D">
        <w:rPr>
          <w:kern w:val="0"/>
          <w:sz w:val="24"/>
        </w:rPr>
        <w:t>19</w:t>
      </w:r>
      <w:r w:rsidRPr="007E622D">
        <w:rPr>
          <w:kern w:val="0"/>
          <w:sz w:val="24"/>
        </w:rPr>
        <w:t>日，经中国证监会批准，本公司原股东之一上海国际信托有限公司将其持有的本公司</w:t>
      </w:r>
      <w:r w:rsidRPr="007E622D">
        <w:rPr>
          <w:kern w:val="0"/>
          <w:sz w:val="24"/>
        </w:rPr>
        <w:t>51%</w:t>
      </w:r>
      <w:r w:rsidRPr="007E622D">
        <w:rPr>
          <w:kern w:val="0"/>
          <w:sz w:val="24"/>
        </w:rPr>
        <w:t>股权，与原另一股东</w:t>
      </w:r>
      <w:r w:rsidRPr="007E622D">
        <w:rPr>
          <w:kern w:val="0"/>
          <w:sz w:val="24"/>
        </w:rPr>
        <w:t>JPMorgan Asset Management (UK) Limited</w:t>
      </w:r>
      <w:r w:rsidRPr="007E622D">
        <w:rPr>
          <w:kern w:val="0"/>
          <w:sz w:val="24"/>
        </w:rPr>
        <w:t>将其持有的本公司</w:t>
      </w:r>
      <w:r w:rsidRPr="007E622D">
        <w:rPr>
          <w:kern w:val="0"/>
          <w:sz w:val="24"/>
        </w:rPr>
        <w:t>49%</w:t>
      </w:r>
      <w:r w:rsidRPr="007E622D">
        <w:rPr>
          <w:kern w:val="0"/>
          <w:sz w:val="24"/>
        </w:rPr>
        <w:t>股权转让给摩根资产管理控股公司（</w:t>
      </w:r>
      <w:r w:rsidRPr="007E622D">
        <w:rPr>
          <w:kern w:val="0"/>
          <w:sz w:val="24"/>
        </w:rPr>
        <w:t>JPMorgan Asset Management Holdings Inc.</w:t>
      </w:r>
      <w:r w:rsidRPr="007E622D">
        <w:rPr>
          <w:kern w:val="0"/>
          <w:sz w:val="24"/>
        </w:rPr>
        <w:t>），从而摩根资产管理控股公司取得本公司全部股权。</w:t>
      </w:r>
      <w:r w:rsidRPr="007E622D">
        <w:rPr>
          <w:kern w:val="0"/>
          <w:sz w:val="24"/>
        </w:rPr>
        <w:t>2023</w:t>
      </w:r>
      <w:r w:rsidRPr="007E622D">
        <w:rPr>
          <w:kern w:val="0"/>
          <w:sz w:val="24"/>
        </w:rPr>
        <w:t>年</w:t>
      </w:r>
      <w:r w:rsidRPr="007E622D">
        <w:rPr>
          <w:kern w:val="0"/>
          <w:sz w:val="24"/>
        </w:rPr>
        <w:t>4</w:t>
      </w:r>
      <w:r w:rsidRPr="007E622D">
        <w:rPr>
          <w:kern w:val="0"/>
          <w:sz w:val="24"/>
        </w:rPr>
        <w:t>月</w:t>
      </w:r>
      <w:r w:rsidRPr="007E622D">
        <w:rPr>
          <w:kern w:val="0"/>
          <w:sz w:val="24"/>
        </w:rPr>
        <w:t>10</w:t>
      </w:r>
      <w:r w:rsidRPr="007E622D">
        <w:rPr>
          <w:kern w:val="0"/>
          <w:sz w:val="24"/>
        </w:rPr>
        <w:t>日，基金管理人的名称由</w:t>
      </w:r>
      <w:r w:rsidRPr="007E622D">
        <w:rPr>
          <w:kern w:val="0"/>
          <w:sz w:val="24"/>
        </w:rPr>
        <w:t>“</w:t>
      </w:r>
      <w:r w:rsidRPr="007E622D">
        <w:rPr>
          <w:kern w:val="0"/>
          <w:sz w:val="24"/>
        </w:rPr>
        <w:t>上投摩根基金管理有限公司</w:t>
      </w:r>
      <w:r w:rsidRPr="007E622D">
        <w:rPr>
          <w:kern w:val="0"/>
          <w:sz w:val="24"/>
        </w:rPr>
        <w:t>”</w:t>
      </w:r>
      <w:r w:rsidRPr="007E622D">
        <w:rPr>
          <w:kern w:val="0"/>
          <w:sz w:val="24"/>
        </w:rPr>
        <w:t>变更为</w:t>
      </w:r>
      <w:r w:rsidRPr="007E622D">
        <w:rPr>
          <w:kern w:val="0"/>
          <w:sz w:val="24"/>
        </w:rPr>
        <w:t>“</w:t>
      </w:r>
      <w:r w:rsidRPr="007E622D">
        <w:rPr>
          <w:kern w:val="0"/>
          <w:sz w:val="24"/>
        </w:rPr>
        <w:t>摩根基金管理（中国）有限公司</w:t>
      </w:r>
      <w:r w:rsidRPr="007E622D">
        <w:rPr>
          <w:kern w:val="0"/>
          <w:sz w:val="24"/>
        </w:rPr>
        <w:t>”</w:t>
      </w:r>
      <w:r w:rsidRPr="007E622D">
        <w:rPr>
          <w:kern w:val="0"/>
          <w:sz w:val="24"/>
        </w:rPr>
        <w:t>。截至</w:t>
      </w:r>
      <w:r w:rsidRPr="007E622D">
        <w:rPr>
          <w:kern w:val="0"/>
          <w:sz w:val="24"/>
        </w:rPr>
        <w:t xml:space="preserve"> 2024</w:t>
      </w:r>
      <w:r w:rsidRPr="007E622D">
        <w:rPr>
          <w:kern w:val="0"/>
          <w:sz w:val="24"/>
        </w:rPr>
        <w:t>年</w:t>
      </w:r>
      <w:r w:rsidRPr="007E622D">
        <w:rPr>
          <w:kern w:val="0"/>
          <w:sz w:val="24"/>
        </w:rPr>
        <w:t>12</w:t>
      </w:r>
      <w:r w:rsidRPr="007E622D">
        <w:rPr>
          <w:kern w:val="0"/>
          <w:sz w:val="24"/>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E622D">
        <w:rPr>
          <w:kern w:val="0"/>
          <w:sz w:val="24"/>
        </w:rPr>
        <w:t>(QDII)</w:t>
      </w:r>
      <w:r w:rsidRPr="007E622D">
        <w:rPr>
          <w:kern w:val="0"/>
          <w:sz w:val="24"/>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E622D">
        <w:rPr>
          <w:kern w:val="0"/>
          <w:sz w:val="24"/>
        </w:rPr>
        <w:t>(QDII)</w:t>
      </w:r>
      <w:r w:rsidRPr="007E622D">
        <w:rPr>
          <w:kern w:val="0"/>
          <w:sz w:val="24"/>
        </w:rPr>
        <w:t>、摩根新兴动力混合型证券投资基金、摩根强化回报债券型证券投资基金、摩根健康品质生活混合型证券投资基金、摩根全球天然资源混合型证券投资基金</w:t>
      </w:r>
      <w:r w:rsidRPr="007E622D">
        <w:rPr>
          <w:kern w:val="0"/>
          <w:sz w:val="24"/>
        </w:rPr>
        <w:t>(QDII)</w:t>
      </w:r>
      <w:r w:rsidRPr="007E622D">
        <w:rPr>
          <w:kern w:val="0"/>
          <w:sz w:val="24"/>
        </w:rPr>
        <w:t>、摩根核心优选混合型证券投资基金、摩根智选</w:t>
      </w:r>
      <w:r w:rsidRPr="007E622D">
        <w:rPr>
          <w:kern w:val="0"/>
          <w:sz w:val="24"/>
        </w:rPr>
        <w:t>30</w:t>
      </w:r>
      <w:r w:rsidRPr="007E622D">
        <w:rPr>
          <w:kern w:val="0"/>
          <w:sz w:val="24"/>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E622D">
        <w:rPr>
          <w:kern w:val="0"/>
          <w:sz w:val="24"/>
        </w:rPr>
        <w:t>(QDII)</w:t>
      </w:r>
      <w:r w:rsidRPr="007E622D">
        <w:rPr>
          <w:kern w:val="0"/>
          <w:sz w:val="24"/>
        </w:rPr>
        <w:t>、摩根全球多元配置证券投资基金</w:t>
      </w:r>
      <w:r w:rsidRPr="007E622D">
        <w:rPr>
          <w:kern w:val="0"/>
          <w:sz w:val="24"/>
        </w:rPr>
        <w:t>(QDII-FOF)</w:t>
      </w:r>
      <w:r w:rsidRPr="007E622D">
        <w:rPr>
          <w:kern w:val="0"/>
          <w:sz w:val="24"/>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E622D">
        <w:rPr>
          <w:kern w:val="0"/>
          <w:sz w:val="24"/>
        </w:rPr>
        <w:t>REITs</w:t>
      </w:r>
      <w:r w:rsidRPr="007E622D">
        <w:rPr>
          <w:kern w:val="0"/>
          <w:sz w:val="24"/>
        </w:rPr>
        <w:t>指数型证券投资基金</w:t>
      </w:r>
      <w:r w:rsidRPr="007E622D">
        <w:rPr>
          <w:kern w:val="0"/>
          <w:sz w:val="24"/>
        </w:rPr>
        <w:t>(QDII)</w:t>
      </w:r>
      <w:r w:rsidRPr="007E622D">
        <w:rPr>
          <w:kern w:val="0"/>
          <w:sz w:val="24"/>
        </w:rPr>
        <w:t>、摩根香港精选港股通混合型证券投资基金、摩根尚睿混合型基金中基金</w:t>
      </w:r>
      <w:r w:rsidRPr="007E622D">
        <w:rPr>
          <w:kern w:val="0"/>
          <w:sz w:val="24"/>
        </w:rPr>
        <w:t>(FOF)</w:t>
      </w:r>
      <w:r w:rsidRPr="007E622D">
        <w:rPr>
          <w:kern w:val="0"/>
          <w:sz w:val="24"/>
        </w:rPr>
        <w:t>、摩根安裕回报混合型证券投资基金、摩根欧洲动力策略</w:t>
      </w:r>
      <w:r w:rsidRPr="007E622D">
        <w:rPr>
          <w:kern w:val="0"/>
          <w:sz w:val="24"/>
        </w:rPr>
        <w:lastRenderedPageBreak/>
        <w:t>股票型证券投资基金</w:t>
      </w:r>
      <w:r w:rsidRPr="007E622D">
        <w:rPr>
          <w:kern w:val="0"/>
          <w:sz w:val="24"/>
        </w:rPr>
        <w:t>(QDII)</w:t>
      </w:r>
      <w:r w:rsidRPr="007E622D">
        <w:rPr>
          <w:kern w:val="0"/>
          <w:sz w:val="24"/>
        </w:rPr>
        <w:t>、摩根核心精选股票型证券投资基金、摩根动力精选混合型证券投资基金、摩根中国生物医药混合型证券投资基金</w:t>
      </w:r>
      <w:r w:rsidRPr="007E622D">
        <w:rPr>
          <w:kern w:val="0"/>
          <w:sz w:val="24"/>
        </w:rPr>
        <w:t>(QDII)</w:t>
      </w:r>
      <w:r w:rsidRPr="007E622D">
        <w:rPr>
          <w:kern w:val="0"/>
          <w:sz w:val="24"/>
        </w:rPr>
        <w:t>、摩根领先优选混合型证券投资基金、摩根日本精选股票型证券投资基金</w:t>
      </w:r>
      <w:r w:rsidRPr="007E622D">
        <w:rPr>
          <w:kern w:val="0"/>
          <w:sz w:val="24"/>
        </w:rPr>
        <w:t>(QDII)</w:t>
      </w:r>
      <w:r w:rsidRPr="007E622D">
        <w:rPr>
          <w:kern w:val="0"/>
          <w:sz w:val="24"/>
        </w:rPr>
        <w:t>、摩根锦程均衡养老目标三年持有期混合型基金中基金</w:t>
      </w:r>
      <w:r w:rsidRPr="007E622D">
        <w:rPr>
          <w:kern w:val="0"/>
          <w:sz w:val="24"/>
        </w:rPr>
        <w:t>(FOF)</w:t>
      </w:r>
      <w:r w:rsidRPr="007E622D">
        <w:rPr>
          <w:kern w:val="0"/>
          <w:sz w:val="24"/>
        </w:rPr>
        <w:t>、摩根瑞益纯债债券型证券投资基金、摩根慧选成长股票型证券投资基金、摩根瑞泰</w:t>
      </w:r>
      <w:r w:rsidRPr="007E622D">
        <w:rPr>
          <w:kern w:val="0"/>
          <w:sz w:val="24"/>
        </w:rPr>
        <w:t>38</w:t>
      </w:r>
      <w:r w:rsidRPr="007E622D">
        <w:rPr>
          <w:kern w:val="0"/>
          <w:sz w:val="24"/>
        </w:rPr>
        <w:t>个月定期开放债券型证券投资基金、摩根锦程稳健养老目标一年持有期混合型基金中基金</w:t>
      </w:r>
      <w:r w:rsidRPr="007E622D">
        <w:rPr>
          <w:kern w:val="0"/>
          <w:sz w:val="24"/>
        </w:rPr>
        <w:t>(FOF)</w:t>
      </w: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股交易型开放式指数证券投资基金、摩根研究驱动股票型证券投资基金、摩根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股交易型开放式指数证券投资基金联接基金、摩根瑞盛</w:t>
      </w:r>
      <w:r w:rsidRPr="007E622D">
        <w:rPr>
          <w:kern w:val="0"/>
          <w:sz w:val="24"/>
        </w:rPr>
        <w:t>87</w:t>
      </w:r>
      <w:r w:rsidRPr="007E622D">
        <w:rPr>
          <w:kern w:val="0"/>
          <w:sz w:val="24"/>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E622D">
        <w:rPr>
          <w:kern w:val="0"/>
          <w:sz w:val="24"/>
        </w:rPr>
        <w:t>1-3</w:t>
      </w:r>
      <w:r w:rsidRPr="007E622D">
        <w:rPr>
          <w:kern w:val="0"/>
          <w:sz w:val="24"/>
        </w:rPr>
        <w:t>年国开行债券指数证券投资基金、摩根景气甄选混合型证券投资基金、摩根均衡优选混合型证券投资基金、摩根月月盈</w:t>
      </w:r>
      <w:r w:rsidRPr="007E622D">
        <w:rPr>
          <w:kern w:val="0"/>
          <w:sz w:val="24"/>
        </w:rPr>
        <w:t>30</w:t>
      </w:r>
      <w:r w:rsidRPr="007E622D">
        <w:rPr>
          <w:kern w:val="0"/>
          <w:sz w:val="24"/>
        </w:rPr>
        <w:t>天滚动持有发起式短债债券型证券投资基金、摩根恒生科技交易型开放式指数证券投资基金</w:t>
      </w:r>
      <w:r w:rsidRPr="007E622D">
        <w:rPr>
          <w:kern w:val="0"/>
          <w:sz w:val="24"/>
        </w:rPr>
        <w:t>(QDII)</w:t>
      </w:r>
      <w:r w:rsidRPr="007E622D">
        <w:rPr>
          <w:kern w:val="0"/>
          <w:sz w:val="24"/>
        </w:rPr>
        <w:t>、摩根全景优势股票型证券投资基金、摩根沃享远见一年持有期混合型证券投资基金、摩根鑫睿优选一年持有期混合型证券投资基金、摩根博睿均衡一年持有期混合型基金中基金</w:t>
      </w:r>
      <w:r w:rsidRPr="007E622D">
        <w:rPr>
          <w:kern w:val="0"/>
          <w:sz w:val="24"/>
        </w:rPr>
        <w:t>(FOF)</w:t>
      </w:r>
      <w:r w:rsidRPr="007E622D">
        <w:rPr>
          <w:kern w:val="0"/>
          <w:sz w:val="24"/>
        </w:rPr>
        <w:t>、摩根中证创新药产业交易型开放式指数证券投资基金、摩根慧享成长混合型证券投资基金、摩根时代睿选股票型证券投资基金、摩根瑞享纯债债券型证券投资基金、摩根中证碳中和</w:t>
      </w:r>
      <w:r w:rsidRPr="007E622D">
        <w:rPr>
          <w:kern w:val="0"/>
          <w:sz w:val="24"/>
        </w:rPr>
        <w:t>60</w:t>
      </w:r>
      <w:r w:rsidRPr="007E622D">
        <w:rPr>
          <w:kern w:val="0"/>
          <w:sz w:val="24"/>
        </w:rPr>
        <w:t>交易型开放式指数证券投资基金、摩根沪深</w:t>
      </w:r>
      <w:r w:rsidRPr="007E622D">
        <w:rPr>
          <w:kern w:val="0"/>
          <w:sz w:val="24"/>
        </w:rPr>
        <w:t>300</w:t>
      </w:r>
      <w:r w:rsidRPr="007E622D">
        <w:rPr>
          <w:kern w:val="0"/>
          <w:sz w:val="24"/>
        </w:rPr>
        <w:t>指数增强型发起式证券投资基金、摩根标普</w:t>
      </w:r>
      <w:r w:rsidRPr="007E622D">
        <w:rPr>
          <w:kern w:val="0"/>
          <w:sz w:val="24"/>
        </w:rPr>
        <w:t>500</w:t>
      </w:r>
      <w:r w:rsidRPr="007E622D">
        <w:rPr>
          <w:kern w:val="0"/>
          <w:sz w:val="24"/>
        </w:rPr>
        <w:t>指数型发起式证券投资基金</w:t>
      </w:r>
      <w:r w:rsidRPr="007E622D">
        <w:rPr>
          <w:kern w:val="0"/>
          <w:sz w:val="24"/>
        </w:rPr>
        <w:t>(QDII)</w:t>
      </w:r>
      <w:r w:rsidRPr="007E622D">
        <w:rPr>
          <w:kern w:val="0"/>
          <w:sz w:val="24"/>
        </w:rPr>
        <w:t>、摩根锦颐养老目标日期</w:t>
      </w:r>
      <w:r w:rsidRPr="007E622D">
        <w:rPr>
          <w:kern w:val="0"/>
          <w:sz w:val="24"/>
        </w:rPr>
        <w:t>2035</w:t>
      </w:r>
      <w:r w:rsidRPr="007E622D">
        <w:rPr>
          <w:kern w:val="0"/>
          <w:sz w:val="24"/>
        </w:rPr>
        <w:t>三年持有期混合型发起式基金中基金</w:t>
      </w:r>
      <w:r w:rsidRPr="007E622D">
        <w:rPr>
          <w:kern w:val="0"/>
          <w:sz w:val="24"/>
        </w:rPr>
        <w:t>(FOF)</w:t>
      </w:r>
      <w:r w:rsidRPr="007E622D">
        <w:rPr>
          <w:kern w:val="0"/>
          <w:sz w:val="24"/>
        </w:rPr>
        <w:t>、摩根海外稳健配置混合型证券投资基金</w:t>
      </w:r>
      <w:r w:rsidRPr="007E622D">
        <w:rPr>
          <w:kern w:val="0"/>
          <w:sz w:val="24"/>
        </w:rPr>
        <w:t>(QDII-FOF)</w:t>
      </w:r>
      <w:r w:rsidRPr="007E622D">
        <w:rPr>
          <w:kern w:val="0"/>
          <w:sz w:val="24"/>
        </w:rPr>
        <w:t>、摩根双季鑫</w:t>
      </w:r>
      <w:r w:rsidRPr="007E622D">
        <w:rPr>
          <w:kern w:val="0"/>
          <w:sz w:val="24"/>
        </w:rPr>
        <w:t>6</w:t>
      </w:r>
      <w:r w:rsidRPr="007E622D">
        <w:rPr>
          <w:kern w:val="0"/>
          <w:sz w:val="24"/>
        </w:rPr>
        <w:t>个月持有期债券型发起式基金中基金</w:t>
      </w:r>
      <w:r w:rsidRPr="007E622D">
        <w:rPr>
          <w:kern w:val="0"/>
          <w:sz w:val="24"/>
        </w:rPr>
        <w:t>(FOF)</w:t>
      </w:r>
      <w:r w:rsidRPr="007E622D">
        <w:rPr>
          <w:kern w:val="0"/>
          <w:sz w:val="24"/>
        </w:rPr>
        <w:t>、摩根恒生科技交易型开放式指数证券投资基金发起式联接基金</w:t>
      </w:r>
      <w:r w:rsidRPr="007E622D">
        <w:rPr>
          <w:kern w:val="0"/>
          <w:sz w:val="24"/>
        </w:rPr>
        <w:t xml:space="preserve">(QDII) </w:t>
      </w:r>
      <w:r w:rsidRPr="007E622D">
        <w:rPr>
          <w:kern w:val="0"/>
          <w:sz w:val="24"/>
        </w:rPr>
        <w:t>、摩根世代趋势混合型发起式证券投资基金、摩根纳斯达克</w:t>
      </w:r>
      <w:r w:rsidRPr="007E622D">
        <w:rPr>
          <w:kern w:val="0"/>
          <w:sz w:val="24"/>
        </w:rPr>
        <w:t>100</w:t>
      </w:r>
      <w:r w:rsidRPr="007E622D">
        <w:rPr>
          <w:kern w:val="0"/>
          <w:sz w:val="24"/>
        </w:rPr>
        <w:t>指数型发起式证券投资基金</w:t>
      </w:r>
      <w:r w:rsidRPr="007E622D">
        <w:rPr>
          <w:kern w:val="0"/>
          <w:sz w:val="24"/>
        </w:rPr>
        <w:t>(QDII)</w:t>
      </w:r>
      <w:r w:rsidRPr="007E622D">
        <w:rPr>
          <w:kern w:val="0"/>
          <w:sz w:val="24"/>
        </w:rPr>
        <w:t>、摩根瑞锦纯债债券型证券投资基金、摩根标普港股通低波红利交易型开放式指数证券投资基金、摩根中证同业存单</w:t>
      </w:r>
      <w:r w:rsidRPr="007E622D">
        <w:rPr>
          <w:kern w:val="0"/>
          <w:sz w:val="24"/>
        </w:rPr>
        <w:t>AAA</w:t>
      </w:r>
      <w:r w:rsidRPr="007E622D">
        <w:rPr>
          <w:kern w:val="0"/>
          <w:sz w:val="24"/>
        </w:rPr>
        <w:t>指数</w:t>
      </w:r>
      <w:r w:rsidRPr="007E622D">
        <w:rPr>
          <w:kern w:val="0"/>
          <w:sz w:val="24"/>
        </w:rPr>
        <w:t>7</w:t>
      </w:r>
      <w:r w:rsidRPr="007E622D">
        <w:rPr>
          <w:kern w:val="0"/>
          <w:sz w:val="24"/>
        </w:rPr>
        <w:t>天持有期证券投资基金、摩根中证</w:t>
      </w:r>
      <w:r w:rsidRPr="007E622D">
        <w:rPr>
          <w:kern w:val="0"/>
          <w:sz w:val="24"/>
        </w:rPr>
        <w:t>A50</w:t>
      </w:r>
      <w:r w:rsidRPr="007E622D">
        <w:rPr>
          <w:kern w:val="0"/>
          <w:sz w:val="24"/>
        </w:rPr>
        <w:t>交易型开放式指数证券投资基金、摩根悦享回报</w:t>
      </w:r>
      <w:r w:rsidRPr="007E622D">
        <w:rPr>
          <w:kern w:val="0"/>
          <w:sz w:val="24"/>
        </w:rPr>
        <w:t>6</w:t>
      </w:r>
      <w:r w:rsidRPr="007E622D">
        <w:rPr>
          <w:kern w:val="0"/>
          <w:sz w:val="24"/>
        </w:rPr>
        <w:t>个月持有期混合型证券投资基金、摩根中证</w:t>
      </w:r>
      <w:r w:rsidRPr="007E622D">
        <w:rPr>
          <w:kern w:val="0"/>
          <w:sz w:val="24"/>
        </w:rPr>
        <w:t>A50</w:t>
      </w:r>
      <w:r w:rsidRPr="007E622D">
        <w:rPr>
          <w:kern w:val="0"/>
          <w:sz w:val="24"/>
        </w:rPr>
        <w:t>交易型开放式指数证券投资基金发起式联接基金、摩根瑞欣利率债债券型证券投资基金、摩根红利优选股票型证券投资基金、摩根均衡精选混合型证券投资基金、摩根中证</w:t>
      </w:r>
      <w:r w:rsidRPr="007E622D">
        <w:rPr>
          <w:kern w:val="0"/>
          <w:sz w:val="24"/>
        </w:rPr>
        <w:t>A500</w:t>
      </w:r>
      <w:r w:rsidRPr="007E622D">
        <w:rPr>
          <w:kern w:val="0"/>
          <w:sz w:val="24"/>
        </w:rPr>
        <w:t>交易型开放式指数证券投资基金、摩根中证</w:t>
      </w:r>
      <w:r w:rsidRPr="007E622D">
        <w:rPr>
          <w:kern w:val="0"/>
          <w:sz w:val="24"/>
        </w:rPr>
        <w:t>A500</w:t>
      </w:r>
      <w:r w:rsidRPr="007E622D">
        <w:rPr>
          <w:kern w:val="0"/>
          <w:sz w:val="24"/>
        </w:rPr>
        <w:t>交易型开放式指数证券投资基金联接基金、摩根共同分类目录绿色债券债券型证券投资基金。</w:t>
      </w:r>
    </w:p>
    <w:p w14:paraId="7295FE88" w14:textId="77777777" w:rsidR="001A59F9" w:rsidRPr="007E622D" w:rsidRDefault="001A59F9" w:rsidP="007F57C2">
      <w:pPr>
        <w:spacing w:before="29" w:line="288" w:lineRule="auto"/>
        <w:rPr>
          <w:rFonts w:eastAsiaTheme="minorEastAsia"/>
          <w:b/>
          <w:sz w:val="24"/>
        </w:rPr>
      </w:pPr>
    </w:p>
    <w:p w14:paraId="7F529087"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4.1.2</w:t>
      </w:r>
      <w:r w:rsidRPr="007E622D">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7E622D" w:rsidRPr="007E622D" w14:paraId="6130112E" w14:textId="77777777" w:rsidTr="003729D1">
        <w:tc>
          <w:tcPr>
            <w:tcW w:w="1276" w:type="dxa"/>
            <w:vMerge w:val="restart"/>
            <w:vAlign w:val="center"/>
          </w:tcPr>
          <w:p w14:paraId="1D7F8541" w14:textId="77777777" w:rsidR="001A59F9" w:rsidRPr="007E622D" w:rsidRDefault="001A59F9" w:rsidP="001E6AA7">
            <w:pPr>
              <w:spacing w:before="29" w:line="288" w:lineRule="auto"/>
              <w:jc w:val="center"/>
              <w:rPr>
                <w:sz w:val="24"/>
              </w:rPr>
            </w:pPr>
            <w:r w:rsidRPr="007E622D">
              <w:rPr>
                <w:rFonts w:hint="eastAsia"/>
                <w:sz w:val="24"/>
              </w:rPr>
              <w:t>姓名</w:t>
            </w:r>
          </w:p>
        </w:tc>
        <w:tc>
          <w:tcPr>
            <w:tcW w:w="1134" w:type="dxa"/>
            <w:vMerge w:val="restart"/>
            <w:vAlign w:val="center"/>
          </w:tcPr>
          <w:p w14:paraId="4027CBFB" w14:textId="77777777" w:rsidR="001A59F9" w:rsidRPr="007E622D" w:rsidRDefault="001A59F9" w:rsidP="001E6AA7">
            <w:pPr>
              <w:spacing w:before="29" w:line="288" w:lineRule="auto"/>
              <w:jc w:val="center"/>
              <w:rPr>
                <w:sz w:val="24"/>
              </w:rPr>
            </w:pPr>
            <w:r w:rsidRPr="007E622D">
              <w:rPr>
                <w:rFonts w:hint="eastAsia"/>
                <w:sz w:val="24"/>
              </w:rPr>
              <w:t>职务</w:t>
            </w:r>
          </w:p>
        </w:tc>
        <w:tc>
          <w:tcPr>
            <w:tcW w:w="2693" w:type="dxa"/>
            <w:gridSpan w:val="2"/>
            <w:vAlign w:val="center"/>
          </w:tcPr>
          <w:p w14:paraId="51C92CF5" w14:textId="77777777" w:rsidR="001A59F9" w:rsidRPr="007E622D" w:rsidRDefault="001A59F9" w:rsidP="001E6AA7">
            <w:pPr>
              <w:spacing w:before="29" w:line="288" w:lineRule="auto"/>
              <w:jc w:val="center"/>
              <w:rPr>
                <w:sz w:val="24"/>
              </w:rPr>
            </w:pPr>
            <w:r w:rsidRPr="007E622D">
              <w:rPr>
                <w:rFonts w:hint="eastAsia"/>
                <w:sz w:val="24"/>
              </w:rPr>
              <w:t>任本基金的基金经理</w:t>
            </w:r>
            <w:r w:rsidR="00F07263" w:rsidRPr="007E622D">
              <w:rPr>
                <w:rFonts w:hint="eastAsia"/>
                <w:sz w:val="24"/>
              </w:rPr>
              <w:t>（助理）</w:t>
            </w:r>
            <w:r w:rsidRPr="007E622D">
              <w:rPr>
                <w:rFonts w:hint="eastAsia"/>
                <w:sz w:val="24"/>
              </w:rPr>
              <w:t>期限</w:t>
            </w:r>
          </w:p>
        </w:tc>
        <w:tc>
          <w:tcPr>
            <w:tcW w:w="993" w:type="dxa"/>
            <w:vMerge w:val="restart"/>
            <w:vAlign w:val="center"/>
          </w:tcPr>
          <w:p w14:paraId="2DCE8580" w14:textId="77777777" w:rsidR="001A59F9" w:rsidRPr="007E622D" w:rsidRDefault="001A59F9" w:rsidP="001E6AA7">
            <w:pPr>
              <w:spacing w:before="29" w:line="288" w:lineRule="auto"/>
              <w:jc w:val="center"/>
              <w:rPr>
                <w:sz w:val="24"/>
              </w:rPr>
            </w:pPr>
            <w:r w:rsidRPr="007E622D">
              <w:rPr>
                <w:rFonts w:hint="eastAsia"/>
                <w:sz w:val="24"/>
              </w:rPr>
              <w:t>证券从业年限</w:t>
            </w:r>
          </w:p>
        </w:tc>
        <w:tc>
          <w:tcPr>
            <w:tcW w:w="2902" w:type="dxa"/>
            <w:vMerge w:val="restart"/>
            <w:vAlign w:val="center"/>
          </w:tcPr>
          <w:p w14:paraId="66E458D0" w14:textId="77777777" w:rsidR="001A59F9" w:rsidRPr="007E622D" w:rsidRDefault="001A59F9" w:rsidP="001E6AA7">
            <w:pPr>
              <w:spacing w:before="29" w:line="288" w:lineRule="auto"/>
              <w:jc w:val="center"/>
              <w:rPr>
                <w:sz w:val="24"/>
              </w:rPr>
            </w:pPr>
            <w:r w:rsidRPr="007E622D">
              <w:rPr>
                <w:rFonts w:hint="eastAsia"/>
                <w:sz w:val="24"/>
              </w:rPr>
              <w:t>说明</w:t>
            </w:r>
          </w:p>
        </w:tc>
      </w:tr>
      <w:tr w:rsidR="007E622D" w:rsidRPr="007E622D" w14:paraId="3CBD138E" w14:textId="77777777" w:rsidTr="003729D1">
        <w:tc>
          <w:tcPr>
            <w:tcW w:w="1276" w:type="dxa"/>
            <w:vMerge/>
            <w:vAlign w:val="center"/>
          </w:tcPr>
          <w:p w14:paraId="0C1007F4"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14:paraId="5E0DC0E1" w14:textId="77777777" w:rsidR="001A59F9" w:rsidRPr="007E622D" w:rsidRDefault="001A59F9" w:rsidP="001E6AA7">
            <w:pPr>
              <w:spacing w:before="29" w:line="288" w:lineRule="auto"/>
              <w:jc w:val="center"/>
              <w:rPr>
                <w:sz w:val="24"/>
              </w:rPr>
            </w:pPr>
          </w:p>
        </w:tc>
        <w:tc>
          <w:tcPr>
            <w:tcW w:w="1418" w:type="dxa"/>
            <w:vAlign w:val="center"/>
          </w:tcPr>
          <w:p w14:paraId="50AD5C24" w14:textId="77777777" w:rsidR="001A59F9" w:rsidRPr="007E622D" w:rsidRDefault="001A59F9" w:rsidP="001E6AA7">
            <w:pPr>
              <w:spacing w:before="29" w:line="288" w:lineRule="auto"/>
              <w:jc w:val="center"/>
              <w:rPr>
                <w:sz w:val="24"/>
              </w:rPr>
            </w:pPr>
            <w:r w:rsidRPr="007E622D">
              <w:rPr>
                <w:rFonts w:hint="eastAsia"/>
                <w:sz w:val="24"/>
              </w:rPr>
              <w:t>任职日期</w:t>
            </w:r>
          </w:p>
        </w:tc>
        <w:tc>
          <w:tcPr>
            <w:tcW w:w="1275" w:type="dxa"/>
            <w:vAlign w:val="center"/>
          </w:tcPr>
          <w:p w14:paraId="25B4BA34" w14:textId="77777777" w:rsidR="001A59F9" w:rsidRPr="007E622D" w:rsidRDefault="001A59F9" w:rsidP="001E6AA7">
            <w:pPr>
              <w:spacing w:before="29" w:line="288" w:lineRule="auto"/>
              <w:jc w:val="center"/>
              <w:rPr>
                <w:sz w:val="24"/>
              </w:rPr>
            </w:pPr>
            <w:r w:rsidRPr="007E622D">
              <w:rPr>
                <w:rFonts w:hint="eastAsia"/>
                <w:sz w:val="24"/>
              </w:rPr>
              <w:t>离任日期</w:t>
            </w:r>
          </w:p>
        </w:tc>
        <w:tc>
          <w:tcPr>
            <w:tcW w:w="993" w:type="dxa"/>
            <w:vMerge/>
            <w:vAlign w:val="center"/>
          </w:tcPr>
          <w:p w14:paraId="215830AA"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14:paraId="4F4FA015" w14:textId="77777777" w:rsidR="001A59F9" w:rsidRPr="007E622D" w:rsidRDefault="001A59F9" w:rsidP="00026C9C">
            <w:pPr>
              <w:widowControl/>
              <w:spacing w:line="360" w:lineRule="auto"/>
              <w:jc w:val="left"/>
              <w:rPr>
                <w:rFonts w:asciiTheme="minorEastAsia" w:eastAsiaTheme="minorEastAsia" w:hAnsiTheme="minorEastAsia"/>
                <w:szCs w:val="21"/>
              </w:rPr>
            </w:pPr>
          </w:p>
        </w:tc>
      </w:tr>
      <w:tr w:rsidR="007B250B" w14:paraId="0AB9B3AF" w14:textId="77777777">
        <w:tc>
          <w:tcPr>
            <w:tcW w:w="1276" w:type="dxa"/>
            <w:vAlign w:val="center"/>
          </w:tcPr>
          <w:p w14:paraId="3CA404D4" w14:textId="77777777" w:rsidR="007B250B" w:rsidRDefault="00A82867">
            <w:pPr>
              <w:jc w:val="center"/>
            </w:pPr>
            <w:r>
              <w:rPr>
                <w:sz w:val="24"/>
              </w:rPr>
              <w:t>毛时超</w:t>
            </w:r>
          </w:p>
        </w:tc>
        <w:tc>
          <w:tcPr>
            <w:tcW w:w="1134" w:type="dxa"/>
            <w:vAlign w:val="center"/>
          </w:tcPr>
          <w:p w14:paraId="7B5A1579" w14:textId="77777777" w:rsidR="007B250B" w:rsidRDefault="00A82867">
            <w:pPr>
              <w:jc w:val="center"/>
            </w:pPr>
            <w:r>
              <w:rPr>
                <w:sz w:val="24"/>
              </w:rPr>
              <w:t>本基金基金经</w:t>
            </w:r>
            <w:r>
              <w:rPr>
                <w:sz w:val="24"/>
              </w:rPr>
              <w:lastRenderedPageBreak/>
              <w:t>理</w:t>
            </w:r>
          </w:p>
        </w:tc>
        <w:tc>
          <w:tcPr>
            <w:tcW w:w="1418" w:type="dxa"/>
            <w:vAlign w:val="center"/>
          </w:tcPr>
          <w:p w14:paraId="49F6C8B4" w14:textId="77777777" w:rsidR="007B250B" w:rsidRDefault="00A82867">
            <w:pPr>
              <w:jc w:val="center"/>
            </w:pPr>
            <w:r>
              <w:rPr>
                <w:sz w:val="24"/>
              </w:rPr>
              <w:lastRenderedPageBreak/>
              <w:t>2023-07-18</w:t>
            </w:r>
          </w:p>
        </w:tc>
        <w:tc>
          <w:tcPr>
            <w:tcW w:w="1275" w:type="dxa"/>
            <w:vAlign w:val="center"/>
          </w:tcPr>
          <w:p w14:paraId="1B7E8413" w14:textId="77777777" w:rsidR="007B250B" w:rsidRDefault="00A82867">
            <w:pPr>
              <w:jc w:val="center"/>
            </w:pPr>
            <w:r>
              <w:rPr>
                <w:sz w:val="24"/>
              </w:rPr>
              <w:t>-</w:t>
            </w:r>
          </w:p>
        </w:tc>
        <w:tc>
          <w:tcPr>
            <w:tcW w:w="993" w:type="dxa"/>
            <w:vAlign w:val="center"/>
          </w:tcPr>
          <w:p w14:paraId="5F9D88D8" w14:textId="77777777" w:rsidR="007B250B" w:rsidRDefault="00A82867">
            <w:pPr>
              <w:jc w:val="center"/>
            </w:pPr>
            <w:r>
              <w:rPr>
                <w:sz w:val="24"/>
              </w:rPr>
              <w:t>9</w:t>
            </w:r>
            <w:r>
              <w:rPr>
                <w:sz w:val="24"/>
              </w:rPr>
              <w:t>年</w:t>
            </w:r>
          </w:p>
        </w:tc>
        <w:tc>
          <w:tcPr>
            <w:tcW w:w="2902" w:type="dxa"/>
            <w:vAlign w:val="center"/>
          </w:tcPr>
          <w:p w14:paraId="3997AC4C" w14:textId="77777777" w:rsidR="007B250B" w:rsidRDefault="00A82867">
            <w:r>
              <w:rPr>
                <w:sz w:val="24"/>
              </w:rPr>
              <w:t>毛时超先生曾任平安基金管理有限公司量化研究</w:t>
            </w:r>
            <w:r>
              <w:rPr>
                <w:sz w:val="24"/>
              </w:rPr>
              <w:lastRenderedPageBreak/>
              <w:t>员、基金经理助理、基金经理；自</w:t>
            </w:r>
            <w:r>
              <w:rPr>
                <w:sz w:val="24"/>
              </w:rPr>
              <w:t>2021</w:t>
            </w:r>
            <w:r>
              <w:rPr>
                <w:sz w:val="24"/>
              </w:rPr>
              <w:t>年</w:t>
            </w:r>
            <w:r>
              <w:rPr>
                <w:sz w:val="24"/>
              </w:rPr>
              <w:t>11</w:t>
            </w:r>
            <w:r>
              <w:rPr>
                <w:sz w:val="24"/>
              </w:rPr>
              <w:t>月加入摩根基金管理（中国）有限公司（原上投摩根基金管理有限公司），现任指数及量化投资部基金经理。</w:t>
            </w:r>
          </w:p>
        </w:tc>
      </w:tr>
      <w:tr w:rsidR="007B250B" w14:paraId="1C2FDDC3" w14:textId="77777777">
        <w:tc>
          <w:tcPr>
            <w:tcW w:w="1276" w:type="dxa"/>
            <w:vAlign w:val="center"/>
          </w:tcPr>
          <w:p w14:paraId="112EEC69" w14:textId="77777777" w:rsidR="007B250B" w:rsidRDefault="00A82867">
            <w:pPr>
              <w:jc w:val="center"/>
            </w:pPr>
            <w:r>
              <w:rPr>
                <w:sz w:val="24"/>
              </w:rPr>
              <w:lastRenderedPageBreak/>
              <w:t>曲蕾蕾</w:t>
            </w:r>
          </w:p>
        </w:tc>
        <w:tc>
          <w:tcPr>
            <w:tcW w:w="1134" w:type="dxa"/>
            <w:vAlign w:val="center"/>
          </w:tcPr>
          <w:p w14:paraId="50303596" w14:textId="77777777" w:rsidR="007B250B" w:rsidRDefault="00A82867">
            <w:pPr>
              <w:jc w:val="center"/>
            </w:pPr>
            <w:r>
              <w:rPr>
                <w:sz w:val="24"/>
              </w:rPr>
              <w:t>本基金基金经理助理</w:t>
            </w:r>
          </w:p>
        </w:tc>
        <w:tc>
          <w:tcPr>
            <w:tcW w:w="1418" w:type="dxa"/>
            <w:vAlign w:val="center"/>
          </w:tcPr>
          <w:p w14:paraId="6484933B" w14:textId="77777777" w:rsidR="007B250B" w:rsidRDefault="00A82867">
            <w:pPr>
              <w:jc w:val="center"/>
            </w:pPr>
            <w:r>
              <w:rPr>
                <w:sz w:val="24"/>
              </w:rPr>
              <w:t>2024-04-22</w:t>
            </w:r>
          </w:p>
        </w:tc>
        <w:tc>
          <w:tcPr>
            <w:tcW w:w="1275" w:type="dxa"/>
            <w:vAlign w:val="center"/>
          </w:tcPr>
          <w:p w14:paraId="4D11332C" w14:textId="77777777" w:rsidR="007B250B" w:rsidRDefault="00A82867">
            <w:pPr>
              <w:jc w:val="center"/>
            </w:pPr>
            <w:r>
              <w:rPr>
                <w:sz w:val="24"/>
              </w:rPr>
              <w:t>2024-07-29</w:t>
            </w:r>
          </w:p>
        </w:tc>
        <w:tc>
          <w:tcPr>
            <w:tcW w:w="993" w:type="dxa"/>
            <w:vAlign w:val="center"/>
          </w:tcPr>
          <w:p w14:paraId="27E4F8AD" w14:textId="77777777" w:rsidR="007B250B" w:rsidRDefault="00A82867">
            <w:pPr>
              <w:jc w:val="center"/>
            </w:pPr>
            <w:r>
              <w:rPr>
                <w:sz w:val="24"/>
              </w:rPr>
              <w:t>8.5</w:t>
            </w:r>
            <w:r>
              <w:rPr>
                <w:sz w:val="24"/>
              </w:rPr>
              <w:t>年</w:t>
            </w:r>
          </w:p>
        </w:tc>
        <w:tc>
          <w:tcPr>
            <w:tcW w:w="2902" w:type="dxa"/>
            <w:vAlign w:val="center"/>
          </w:tcPr>
          <w:p w14:paraId="1624C896" w14:textId="77777777" w:rsidR="007B250B" w:rsidRDefault="00A82867">
            <w:r>
              <w:rPr>
                <w:sz w:val="24"/>
              </w:rPr>
              <w:t>法国文理研究大学金融数学硕士，现任指数及量化投资部投资经理。曲蕾蕾女士曾任法国兴业银行衍生品交易部交易助理，摩根资产管理香港股票交易量化研究员，摩根资产管理中国数据科学研究员；自</w:t>
            </w:r>
            <w:r>
              <w:rPr>
                <w:sz w:val="24"/>
              </w:rPr>
              <w:t>2024</w:t>
            </w:r>
            <w:r>
              <w:rPr>
                <w:sz w:val="24"/>
              </w:rPr>
              <w:t>年</w:t>
            </w:r>
            <w:r>
              <w:rPr>
                <w:sz w:val="24"/>
              </w:rPr>
              <w:t>4</w:t>
            </w:r>
            <w:r>
              <w:rPr>
                <w:sz w:val="24"/>
              </w:rPr>
              <w:t>月加入摩根基金管理（中国）有限公司，曾任指数及量化投资部基金经理助理，现任指数及量化投资部投资经理。</w:t>
            </w:r>
          </w:p>
        </w:tc>
      </w:tr>
    </w:tbl>
    <w:p w14:paraId="735B4F50" w14:textId="77777777" w:rsidR="007B250B" w:rsidRDefault="00A82867">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任职日期和离任日期均指根据公司决定确定的聘任日期和解聘日期。</w:t>
      </w:r>
    </w:p>
    <w:p w14:paraId="10FEA93A" w14:textId="77777777" w:rsidR="007B250B" w:rsidRDefault="00A82867">
      <w:pPr>
        <w:tabs>
          <w:tab w:val="left" w:pos="426"/>
        </w:tabs>
        <w:spacing w:before="29" w:line="288" w:lineRule="auto"/>
        <w:jc w:val="left"/>
        <w:rPr>
          <w:kern w:val="0"/>
          <w:sz w:val="24"/>
        </w:rPr>
      </w:pPr>
      <w:r>
        <w:rPr>
          <w:kern w:val="0"/>
          <w:sz w:val="24"/>
        </w:rPr>
        <w:t xml:space="preserve">2. </w:t>
      </w:r>
      <w:r>
        <w:rPr>
          <w:kern w:val="0"/>
          <w:sz w:val="24"/>
        </w:rPr>
        <w:t>毛时超先生为本基金首任基金经理，其任职日期指本基金基金合同生效之日。</w:t>
      </w:r>
      <w:r>
        <w:rPr>
          <w:kern w:val="0"/>
          <w:sz w:val="24"/>
        </w:rPr>
        <w:t xml:space="preserve"> </w:t>
      </w:r>
    </w:p>
    <w:p w14:paraId="14AEBE9C" w14:textId="77777777" w:rsidR="001A59F9" w:rsidRPr="007E622D" w:rsidRDefault="001A59F9" w:rsidP="00400137">
      <w:pPr>
        <w:tabs>
          <w:tab w:val="left" w:pos="426"/>
        </w:tabs>
        <w:spacing w:before="29" w:line="288" w:lineRule="auto"/>
        <w:jc w:val="left"/>
        <w:rPr>
          <w:kern w:val="0"/>
          <w:sz w:val="24"/>
        </w:rPr>
      </w:pPr>
      <w:r w:rsidRPr="007E622D">
        <w:rPr>
          <w:kern w:val="0"/>
          <w:sz w:val="24"/>
        </w:rPr>
        <w:t xml:space="preserve">3. </w:t>
      </w:r>
      <w:r w:rsidRPr="007E622D">
        <w:rPr>
          <w:kern w:val="0"/>
          <w:sz w:val="24"/>
        </w:rPr>
        <w:t>证券从业的含义遵从行业协会《证券业从业人员资格管理办法》的相关规定。</w:t>
      </w:r>
    </w:p>
    <w:p w14:paraId="0ED3246B" w14:textId="77777777" w:rsidR="001A59F9" w:rsidRPr="007E622D" w:rsidRDefault="001A59F9" w:rsidP="007F57C2">
      <w:pPr>
        <w:spacing w:before="29" w:line="288" w:lineRule="auto"/>
        <w:rPr>
          <w:rFonts w:eastAsiaTheme="minorEastAsia"/>
          <w:b/>
          <w:sz w:val="24"/>
        </w:rPr>
      </w:pPr>
    </w:p>
    <w:p w14:paraId="5528C3C2" w14:textId="77777777" w:rsidR="001A59F9" w:rsidRPr="007E622D" w:rsidRDefault="001A59F9" w:rsidP="00AA3175">
      <w:pPr>
        <w:pStyle w:val="20"/>
        <w:spacing w:before="29" w:after="0" w:line="288" w:lineRule="auto"/>
        <w:rPr>
          <w:rFonts w:eastAsiaTheme="minorEastAsia"/>
          <w:b w:val="0"/>
        </w:rPr>
      </w:pPr>
      <w:bookmarkStart w:id="53" w:name="_Toc192866822"/>
      <w:r w:rsidRPr="007E622D">
        <w:rPr>
          <w:rFonts w:ascii="Times New Roman" w:hAnsi="Times New Roman"/>
          <w:kern w:val="0"/>
          <w:szCs w:val="24"/>
        </w:rPr>
        <w:t xml:space="preserve">4.2 </w:t>
      </w:r>
      <w:r w:rsidRPr="007E622D">
        <w:rPr>
          <w:rFonts w:ascii="Times New Roman" w:hAnsi="Times New Roman" w:hint="eastAsia"/>
          <w:kern w:val="0"/>
          <w:szCs w:val="24"/>
        </w:rPr>
        <w:t>管理人对报告期内本基金运作遵规守信情况的说明</w:t>
      </w:r>
      <w:bookmarkEnd w:id="53"/>
    </w:p>
    <w:p w14:paraId="17EACDBC" w14:textId="77777777" w:rsidR="001A59F9" w:rsidRPr="007E622D" w:rsidRDefault="001A59F9" w:rsidP="00A40DA7">
      <w:pPr>
        <w:spacing w:before="29" w:line="288" w:lineRule="auto"/>
        <w:ind w:firstLineChars="200" w:firstLine="480"/>
        <w:rPr>
          <w:kern w:val="0"/>
          <w:sz w:val="24"/>
        </w:rPr>
      </w:pPr>
      <w:r w:rsidRPr="007E622D">
        <w:rPr>
          <w:kern w:val="0"/>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5E35A20"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1E053347" w14:textId="77777777" w:rsidR="001A59F9" w:rsidRPr="007E622D" w:rsidRDefault="001A59F9" w:rsidP="00AA3175">
      <w:pPr>
        <w:pStyle w:val="20"/>
        <w:spacing w:before="29" w:after="0" w:line="288" w:lineRule="auto"/>
        <w:rPr>
          <w:rFonts w:ascii="Times New Roman" w:hAnsi="Times New Roman"/>
          <w:kern w:val="0"/>
          <w:szCs w:val="24"/>
        </w:rPr>
      </w:pPr>
      <w:bookmarkStart w:id="54" w:name="_Toc225498257"/>
      <w:bookmarkStart w:id="55" w:name="_Toc361324857"/>
      <w:bookmarkStart w:id="56" w:name="_Toc192866823"/>
      <w:r w:rsidRPr="007E622D">
        <w:rPr>
          <w:rFonts w:ascii="Times New Roman" w:hAnsi="Times New Roman"/>
          <w:kern w:val="0"/>
          <w:szCs w:val="24"/>
        </w:rPr>
        <w:t xml:space="preserve">4.3 </w:t>
      </w:r>
      <w:r w:rsidRPr="007E622D">
        <w:rPr>
          <w:rFonts w:ascii="Times New Roman" w:hAnsi="Times New Roman" w:hint="eastAsia"/>
          <w:kern w:val="0"/>
          <w:szCs w:val="24"/>
        </w:rPr>
        <w:t>管理人对报告期内公平交易情况的专项说明</w:t>
      </w:r>
      <w:bookmarkEnd w:id="54"/>
      <w:bookmarkEnd w:id="55"/>
      <w:bookmarkEnd w:id="56"/>
    </w:p>
    <w:p w14:paraId="488CE05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4.3.1</w:t>
      </w:r>
      <w:r w:rsidRPr="007E622D">
        <w:rPr>
          <w:rFonts w:eastAsiaTheme="minorEastAsia" w:hint="eastAsia"/>
          <w:b/>
          <w:sz w:val="24"/>
        </w:rPr>
        <w:t>公平交易制度和控制方法</w:t>
      </w:r>
    </w:p>
    <w:p w14:paraId="5F884B1E" w14:textId="77777777" w:rsidR="007B250B" w:rsidRDefault="00A82867">
      <w:pPr>
        <w:spacing w:before="29" w:line="288" w:lineRule="auto"/>
        <w:ind w:firstLineChars="200" w:firstLine="480"/>
        <w:rPr>
          <w:rFonts w:asciiTheme="minorEastAsia" w:eastAsiaTheme="minorEastAsia" w:hAnsiTheme="minorEastAsia"/>
          <w:szCs w:val="21"/>
        </w:rPr>
      </w:pPr>
      <w:r>
        <w:rPr>
          <w:kern w:val="0"/>
          <w:sz w:val="24"/>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AB696FE" w14:textId="77777777" w:rsidR="007B250B" w:rsidRDefault="00A82867">
      <w:pPr>
        <w:spacing w:before="29" w:line="288" w:lineRule="auto"/>
        <w:ind w:firstLineChars="200" w:firstLine="480"/>
        <w:rPr>
          <w:rFonts w:asciiTheme="minorEastAsia" w:eastAsiaTheme="minorEastAsia" w:hAnsiTheme="minorEastAsia"/>
          <w:szCs w:val="21"/>
        </w:rPr>
      </w:pPr>
      <w:r>
        <w:rPr>
          <w:kern w:val="0"/>
          <w:sz w:val="24"/>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w:t>
      </w:r>
      <w:r>
        <w:rPr>
          <w:kern w:val="0"/>
          <w:sz w:val="24"/>
        </w:rPr>
        <w:lastRenderedPageBreak/>
        <w:t>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9CB40A1" w14:textId="77777777" w:rsidR="001A59F9" w:rsidRPr="007E622D" w:rsidRDefault="001A59F9" w:rsidP="00A40DA7">
      <w:pPr>
        <w:spacing w:before="29" w:line="288" w:lineRule="auto"/>
        <w:ind w:firstLineChars="200" w:firstLine="480"/>
        <w:rPr>
          <w:rFonts w:asciiTheme="minorEastAsia" w:eastAsiaTheme="minorEastAsia" w:hAnsiTheme="minorEastAsia"/>
          <w:szCs w:val="21"/>
        </w:rPr>
      </w:pPr>
      <w:r w:rsidRPr="007E622D">
        <w:rPr>
          <w:kern w:val="0"/>
          <w:sz w:val="24"/>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257B165D" w14:textId="77777777" w:rsidR="001A59F9" w:rsidRPr="007E622D" w:rsidRDefault="001A59F9" w:rsidP="00625AE8">
      <w:pPr>
        <w:spacing w:line="360" w:lineRule="auto"/>
        <w:jc w:val="left"/>
        <w:rPr>
          <w:rFonts w:asciiTheme="minorEastAsia" w:eastAsiaTheme="minorEastAsia" w:hAnsiTheme="minorEastAsia"/>
          <w:szCs w:val="21"/>
        </w:rPr>
      </w:pPr>
    </w:p>
    <w:p w14:paraId="7E15B843"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4.3.2</w:t>
      </w:r>
      <w:r w:rsidRPr="007E622D">
        <w:rPr>
          <w:rFonts w:eastAsiaTheme="minorEastAsia" w:hint="eastAsia"/>
          <w:b/>
          <w:sz w:val="24"/>
        </w:rPr>
        <w:t>公平交易制度的执行情况</w:t>
      </w:r>
    </w:p>
    <w:p w14:paraId="224AD150" w14:textId="77777777" w:rsidR="007B250B" w:rsidRDefault="00A82867">
      <w:pPr>
        <w:spacing w:before="29" w:line="288" w:lineRule="auto"/>
        <w:ind w:firstLineChars="200" w:firstLine="480"/>
        <w:rPr>
          <w:kern w:val="0"/>
          <w:sz w:val="24"/>
        </w:rPr>
      </w:pPr>
      <w:r>
        <w:rPr>
          <w:kern w:val="0"/>
          <w:sz w:val="24"/>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B4C9DFD" w14:textId="77777777" w:rsidR="007B250B" w:rsidRDefault="00A82867">
      <w:pPr>
        <w:spacing w:before="29" w:line="288" w:lineRule="auto"/>
        <w:ind w:firstLineChars="200" w:firstLine="480"/>
        <w:rPr>
          <w:kern w:val="0"/>
          <w:sz w:val="24"/>
        </w:rPr>
      </w:pPr>
      <w:r>
        <w:rPr>
          <w:kern w:val="0"/>
          <w:sz w:val="24"/>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kern w:val="0"/>
          <w:sz w:val="24"/>
        </w:rPr>
        <w:t>3</w:t>
      </w:r>
      <w:r>
        <w:rPr>
          <w:kern w:val="0"/>
          <w:sz w:val="24"/>
        </w:rPr>
        <w:t>日内、</w:t>
      </w:r>
      <w:r>
        <w:rPr>
          <w:kern w:val="0"/>
          <w:sz w:val="24"/>
        </w:rPr>
        <w:t>5</w:t>
      </w:r>
      <w:r>
        <w:rPr>
          <w:kern w:val="0"/>
          <w:sz w:val="24"/>
        </w:rPr>
        <w:t>日内）的同向交易价差进行分析，采用概率统计方法，主要关注不同投资组合之间同向交易价差均值为零的显著性检验，以及同向交易价格占优的交易次数占比分析。</w:t>
      </w:r>
    </w:p>
    <w:p w14:paraId="3555C808" w14:textId="77777777" w:rsidR="001A59F9" w:rsidRPr="007E622D" w:rsidRDefault="001A59F9" w:rsidP="00E33BFF">
      <w:pPr>
        <w:spacing w:before="29" w:line="288" w:lineRule="auto"/>
        <w:ind w:firstLineChars="200" w:firstLine="480"/>
        <w:rPr>
          <w:kern w:val="0"/>
          <w:sz w:val="24"/>
        </w:rPr>
      </w:pPr>
      <w:r w:rsidRPr="007E622D">
        <w:rPr>
          <w:kern w:val="0"/>
          <w:sz w:val="24"/>
        </w:rPr>
        <w:t>报告期内，通过前述分析方法，未发现不同投资组合之间同向交易价差异常的情况。</w:t>
      </w:r>
    </w:p>
    <w:p w14:paraId="36E79B92"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4.3.3</w:t>
      </w:r>
      <w:r w:rsidRPr="007E622D">
        <w:rPr>
          <w:rFonts w:eastAsiaTheme="minorEastAsia" w:hint="eastAsia"/>
          <w:b/>
          <w:sz w:val="24"/>
        </w:rPr>
        <w:t>异常交易行为的专项说明</w:t>
      </w:r>
    </w:p>
    <w:p w14:paraId="6E480082" w14:textId="77777777" w:rsidR="007B250B" w:rsidRDefault="00A82867">
      <w:pPr>
        <w:spacing w:before="29" w:line="288" w:lineRule="auto"/>
        <w:ind w:firstLineChars="200" w:firstLine="480"/>
        <w:rPr>
          <w:kern w:val="0"/>
          <w:sz w:val="24"/>
        </w:rPr>
      </w:pPr>
      <w:r>
        <w:rPr>
          <w:kern w:val="0"/>
          <w:sz w:val="24"/>
        </w:rPr>
        <w:t>报告期内，通过对交易价格、交易时间、交易方向等的抽样分析，公司未发现存在异常交易行为。</w:t>
      </w:r>
    </w:p>
    <w:p w14:paraId="5B487E93" w14:textId="77777777" w:rsidR="001A59F9" w:rsidRPr="007E622D" w:rsidRDefault="001A59F9" w:rsidP="00A40DA7">
      <w:pPr>
        <w:spacing w:before="29" w:line="288" w:lineRule="auto"/>
        <w:ind w:firstLineChars="200" w:firstLine="480"/>
        <w:rPr>
          <w:kern w:val="0"/>
          <w:sz w:val="24"/>
        </w:rPr>
      </w:pPr>
      <w:r w:rsidRPr="007E622D">
        <w:rPr>
          <w:kern w:val="0"/>
          <w:sz w:val="24"/>
        </w:rPr>
        <w:t>报告期内，所有投资组合参与的交易所公开竞价同日反向交易成交较少的单边交易量超过该证券当日成交量的</w:t>
      </w:r>
      <w:r w:rsidRPr="007E622D">
        <w:rPr>
          <w:kern w:val="0"/>
          <w:sz w:val="24"/>
        </w:rPr>
        <w:t>5%</w:t>
      </w:r>
      <w:r w:rsidRPr="007E622D">
        <w:rPr>
          <w:kern w:val="0"/>
          <w:sz w:val="24"/>
        </w:rPr>
        <w:t>的情形：无。</w:t>
      </w:r>
    </w:p>
    <w:p w14:paraId="072CB748"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597FEB85" w14:textId="77777777" w:rsidR="001A59F9" w:rsidRPr="007E622D" w:rsidRDefault="001A59F9" w:rsidP="00AA3175">
      <w:pPr>
        <w:pStyle w:val="20"/>
        <w:spacing w:before="29" w:after="0" w:line="288" w:lineRule="auto"/>
        <w:rPr>
          <w:rFonts w:ascii="Times New Roman" w:hAnsi="Times New Roman"/>
          <w:kern w:val="0"/>
          <w:szCs w:val="24"/>
        </w:rPr>
      </w:pPr>
      <w:bookmarkStart w:id="57" w:name="_Toc225498258"/>
      <w:bookmarkStart w:id="58" w:name="_Toc361324858"/>
      <w:bookmarkStart w:id="59" w:name="_Toc192866824"/>
      <w:r w:rsidRPr="007E622D">
        <w:rPr>
          <w:rFonts w:ascii="Times New Roman" w:hAnsi="Times New Roman"/>
          <w:kern w:val="0"/>
          <w:szCs w:val="24"/>
        </w:rPr>
        <w:t xml:space="preserve">4.4 </w:t>
      </w:r>
      <w:r w:rsidRPr="007E622D">
        <w:rPr>
          <w:rFonts w:ascii="Times New Roman" w:hAnsi="Times New Roman" w:hint="eastAsia"/>
          <w:kern w:val="0"/>
          <w:szCs w:val="24"/>
        </w:rPr>
        <w:t>管理人对报告期内基金的投资策略和业绩表现的说明</w:t>
      </w:r>
      <w:bookmarkEnd w:id="57"/>
      <w:bookmarkEnd w:id="58"/>
      <w:bookmarkEnd w:id="59"/>
    </w:p>
    <w:p w14:paraId="1B7B2728"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4.4.1</w:t>
      </w:r>
      <w:r w:rsidRPr="007E622D">
        <w:rPr>
          <w:rFonts w:eastAsiaTheme="minorEastAsia" w:hint="eastAsia"/>
          <w:b/>
          <w:sz w:val="24"/>
        </w:rPr>
        <w:t>报告期内基金投资策略和运作分析</w:t>
      </w:r>
    </w:p>
    <w:p w14:paraId="5E99FB34" w14:textId="77777777" w:rsidR="001A59F9" w:rsidRPr="007E622D" w:rsidRDefault="001A59F9" w:rsidP="00A40DA7">
      <w:pPr>
        <w:spacing w:before="29" w:line="288" w:lineRule="auto"/>
        <w:ind w:firstLineChars="200" w:firstLine="480"/>
        <w:rPr>
          <w:kern w:val="0"/>
          <w:sz w:val="24"/>
        </w:rPr>
      </w:pPr>
      <w:r w:rsidRPr="007E622D">
        <w:rPr>
          <w:kern w:val="0"/>
          <w:sz w:val="24"/>
        </w:rPr>
        <w:t>2024</w:t>
      </w:r>
      <w:r w:rsidRPr="007E622D">
        <w:rPr>
          <w:kern w:val="0"/>
          <w:sz w:val="24"/>
        </w:rPr>
        <w:t>年港股表现较为波动，期间经历两次较大起伏，分别是在</w:t>
      </w:r>
      <w:r w:rsidRPr="007E622D">
        <w:rPr>
          <w:kern w:val="0"/>
          <w:sz w:val="24"/>
        </w:rPr>
        <w:t>4</w:t>
      </w:r>
      <w:r w:rsidRPr="007E622D">
        <w:rPr>
          <w:kern w:val="0"/>
          <w:sz w:val="24"/>
        </w:rPr>
        <w:t>月和</w:t>
      </w:r>
      <w:r w:rsidRPr="007E622D">
        <w:rPr>
          <w:kern w:val="0"/>
          <w:sz w:val="24"/>
        </w:rPr>
        <w:t>9</w:t>
      </w:r>
      <w:r w:rsidRPr="007E622D">
        <w:rPr>
          <w:kern w:val="0"/>
          <w:sz w:val="24"/>
        </w:rPr>
        <w:t>月出现的两波间歇式的快速反弹回落行情，</w:t>
      </w:r>
      <w:r w:rsidRPr="007E622D">
        <w:rPr>
          <w:kern w:val="0"/>
          <w:sz w:val="24"/>
        </w:rPr>
        <w:t>9</w:t>
      </w:r>
      <w:r w:rsidRPr="007E622D">
        <w:rPr>
          <w:kern w:val="0"/>
          <w:sz w:val="24"/>
        </w:rPr>
        <w:t>月底以来的强势反弹背后主要源于</w:t>
      </w:r>
      <w:r w:rsidRPr="007E622D">
        <w:rPr>
          <w:kern w:val="0"/>
          <w:sz w:val="24"/>
        </w:rPr>
        <w:t xml:space="preserve">9.24 </w:t>
      </w:r>
      <w:r w:rsidRPr="007E622D">
        <w:rPr>
          <w:kern w:val="0"/>
          <w:sz w:val="24"/>
        </w:rPr>
        <w:t>新政对风险偏好的修复。随后的第四季度，港股市场震荡整固。最终，港股市场在经历了连续</w:t>
      </w:r>
      <w:r w:rsidRPr="007E622D">
        <w:rPr>
          <w:kern w:val="0"/>
          <w:sz w:val="24"/>
        </w:rPr>
        <w:t>4</w:t>
      </w:r>
      <w:r w:rsidRPr="007E622D">
        <w:rPr>
          <w:kern w:val="0"/>
          <w:sz w:val="24"/>
        </w:rPr>
        <w:t>年的下跌后，</w:t>
      </w:r>
      <w:r w:rsidRPr="007E622D">
        <w:rPr>
          <w:kern w:val="0"/>
          <w:sz w:val="24"/>
        </w:rPr>
        <w:t>2024</w:t>
      </w:r>
      <w:r w:rsidRPr="007E622D">
        <w:rPr>
          <w:kern w:val="0"/>
          <w:sz w:val="24"/>
        </w:rPr>
        <w:t>年录得不错涨幅，恒生指数年内累计涨幅达</w:t>
      </w:r>
      <w:r w:rsidRPr="007E622D">
        <w:rPr>
          <w:kern w:val="0"/>
          <w:sz w:val="24"/>
        </w:rPr>
        <w:t>17.67%</w:t>
      </w:r>
      <w:r w:rsidRPr="007E622D">
        <w:rPr>
          <w:kern w:val="0"/>
          <w:sz w:val="24"/>
        </w:rPr>
        <w:t>，恒生科技指数年内涨幅达</w:t>
      </w:r>
      <w:r w:rsidRPr="007E622D">
        <w:rPr>
          <w:kern w:val="0"/>
          <w:sz w:val="24"/>
        </w:rPr>
        <w:t>18.70%</w:t>
      </w:r>
      <w:r w:rsidRPr="007E622D">
        <w:rPr>
          <w:kern w:val="0"/>
          <w:sz w:val="24"/>
        </w:rPr>
        <w:t>，超越恒生指数。恒生科技超额明显，主要源于恒生科技指数经过</w:t>
      </w:r>
      <w:r w:rsidRPr="007E622D">
        <w:rPr>
          <w:kern w:val="0"/>
          <w:sz w:val="24"/>
        </w:rPr>
        <w:t>2021</w:t>
      </w:r>
      <w:r w:rsidRPr="007E622D">
        <w:rPr>
          <w:kern w:val="0"/>
          <w:sz w:val="24"/>
        </w:rPr>
        <w:t>年以来的调整，行情启动前估值在低位，叠加恒生科技核心标的业绩相对强劲和美联储</w:t>
      </w:r>
      <w:r w:rsidRPr="007E622D">
        <w:rPr>
          <w:kern w:val="0"/>
          <w:sz w:val="24"/>
        </w:rPr>
        <w:lastRenderedPageBreak/>
        <w:t>降息催化。本基金采用被动投资的方法跟踪标的指数，争取跟踪误差保持在合理范围内。</w:t>
      </w:r>
    </w:p>
    <w:p w14:paraId="5446D347"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3C243F62"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4.4.2</w:t>
      </w:r>
      <w:r w:rsidRPr="007E622D">
        <w:rPr>
          <w:rFonts w:eastAsiaTheme="minorEastAsia" w:hint="eastAsia"/>
          <w:b/>
          <w:sz w:val="24"/>
        </w:rPr>
        <w:t>报告期内基金的业绩表现</w:t>
      </w:r>
    </w:p>
    <w:p w14:paraId="55A05E5A" w14:textId="77777777" w:rsidR="007B250B" w:rsidRDefault="00A82867">
      <w:pPr>
        <w:spacing w:before="29" w:line="288" w:lineRule="auto"/>
        <w:ind w:firstLineChars="200" w:firstLine="480"/>
        <w:rPr>
          <w:kern w:val="0"/>
          <w:sz w:val="24"/>
        </w:rPr>
      </w:pPr>
      <w:r>
        <w:rPr>
          <w:kern w:val="0"/>
          <w:sz w:val="24"/>
        </w:rPr>
        <w:t>本报告期摩根恒生科技</w:t>
      </w:r>
      <w:r>
        <w:rPr>
          <w:kern w:val="0"/>
          <w:sz w:val="24"/>
        </w:rPr>
        <w:t>ETF</w:t>
      </w:r>
      <w:r>
        <w:rPr>
          <w:kern w:val="0"/>
          <w:sz w:val="24"/>
        </w:rPr>
        <w:t>联接</w:t>
      </w:r>
      <w:r>
        <w:rPr>
          <w:kern w:val="0"/>
          <w:sz w:val="24"/>
        </w:rPr>
        <w:t>A</w:t>
      </w:r>
      <w:r>
        <w:rPr>
          <w:kern w:val="0"/>
          <w:sz w:val="24"/>
        </w:rPr>
        <w:t>份额净值增长率为</w:t>
      </w:r>
      <w:r>
        <w:rPr>
          <w:kern w:val="0"/>
          <w:sz w:val="24"/>
        </w:rPr>
        <w:t>:19.60%</w:t>
      </w:r>
      <w:r>
        <w:rPr>
          <w:kern w:val="0"/>
          <w:sz w:val="24"/>
        </w:rPr>
        <w:t>，同期业绩比较基准收益率为</w:t>
      </w:r>
      <w:r>
        <w:rPr>
          <w:kern w:val="0"/>
          <w:sz w:val="24"/>
        </w:rPr>
        <w:t>:20.25%</w:t>
      </w:r>
    </w:p>
    <w:p w14:paraId="0450950A" w14:textId="77777777" w:rsidR="001A59F9" w:rsidRPr="007E622D" w:rsidRDefault="001A59F9" w:rsidP="00A40DA7">
      <w:pPr>
        <w:spacing w:before="29" w:line="288" w:lineRule="auto"/>
        <w:ind w:firstLineChars="200" w:firstLine="480"/>
        <w:rPr>
          <w:kern w:val="0"/>
          <w:sz w:val="24"/>
        </w:rPr>
      </w:pPr>
      <w:r w:rsidRPr="007E622D">
        <w:rPr>
          <w:kern w:val="0"/>
          <w:sz w:val="24"/>
        </w:rPr>
        <w:t>摩根恒生科技</w:t>
      </w:r>
      <w:r w:rsidRPr="007E622D">
        <w:rPr>
          <w:kern w:val="0"/>
          <w:sz w:val="24"/>
        </w:rPr>
        <w:t>ETF</w:t>
      </w:r>
      <w:r w:rsidRPr="007E622D">
        <w:rPr>
          <w:kern w:val="0"/>
          <w:sz w:val="24"/>
        </w:rPr>
        <w:t>联接</w:t>
      </w:r>
      <w:r w:rsidRPr="007E622D">
        <w:rPr>
          <w:kern w:val="0"/>
          <w:sz w:val="24"/>
        </w:rPr>
        <w:t>C</w:t>
      </w:r>
      <w:r w:rsidRPr="007E622D">
        <w:rPr>
          <w:kern w:val="0"/>
          <w:sz w:val="24"/>
        </w:rPr>
        <w:t>份额净值增长率为</w:t>
      </w:r>
      <w:r w:rsidRPr="007E622D">
        <w:rPr>
          <w:kern w:val="0"/>
          <w:sz w:val="24"/>
        </w:rPr>
        <w:t>:18.85%</w:t>
      </w:r>
      <w:r w:rsidRPr="007E622D">
        <w:rPr>
          <w:kern w:val="0"/>
          <w:sz w:val="24"/>
        </w:rPr>
        <w:t>，同期业绩比较基准收益率为</w:t>
      </w:r>
      <w:r w:rsidRPr="007E622D">
        <w:rPr>
          <w:kern w:val="0"/>
          <w:sz w:val="24"/>
        </w:rPr>
        <w:t>:20.25%</w:t>
      </w:r>
      <w:r w:rsidRPr="007E622D">
        <w:rPr>
          <w:kern w:val="0"/>
          <w:sz w:val="24"/>
        </w:rPr>
        <w:t>。</w:t>
      </w:r>
    </w:p>
    <w:p w14:paraId="22725B27"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181FBBB1" w14:textId="77777777" w:rsidR="001A59F9" w:rsidRPr="007E622D" w:rsidRDefault="001A59F9" w:rsidP="00AA3175">
      <w:pPr>
        <w:pStyle w:val="20"/>
        <w:spacing w:before="29" w:after="0" w:line="288" w:lineRule="auto"/>
        <w:rPr>
          <w:rFonts w:ascii="Times New Roman" w:hAnsi="Times New Roman"/>
          <w:kern w:val="0"/>
          <w:szCs w:val="24"/>
        </w:rPr>
      </w:pPr>
      <w:bookmarkStart w:id="60" w:name="_Toc225498259"/>
      <w:bookmarkStart w:id="61" w:name="_Toc361324859"/>
      <w:bookmarkStart w:id="62" w:name="_Toc192866825"/>
      <w:r w:rsidRPr="007E622D">
        <w:rPr>
          <w:rFonts w:ascii="Times New Roman" w:hAnsi="Times New Roman"/>
          <w:kern w:val="0"/>
          <w:szCs w:val="24"/>
        </w:rPr>
        <w:t xml:space="preserve">4.5 </w:t>
      </w:r>
      <w:r w:rsidRPr="007E622D">
        <w:rPr>
          <w:rFonts w:ascii="Times New Roman" w:hAnsi="Times New Roman" w:hint="eastAsia"/>
          <w:kern w:val="0"/>
          <w:szCs w:val="24"/>
        </w:rPr>
        <w:t>管理人对宏观经济、证券市场及行业走势的简要展望</w:t>
      </w:r>
      <w:bookmarkEnd w:id="60"/>
      <w:bookmarkEnd w:id="61"/>
      <w:bookmarkEnd w:id="62"/>
    </w:p>
    <w:p w14:paraId="14702495" w14:textId="77777777" w:rsidR="001A59F9" w:rsidRPr="007E622D" w:rsidRDefault="001A59F9" w:rsidP="00A40DA7">
      <w:pPr>
        <w:spacing w:before="29" w:line="288" w:lineRule="auto"/>
        <w:ind w:firstLineChars="200" w:firstLine="480"/>
        <w:rPr>
          <w:kern w:val="0"/>
          <w:sz w:val="24"/>
        </w:rPr>
      </w:pPr>
      <w:r w:rsidRPr="007E622D">
        <w:rPr>
          <w:kern w:val="0"/>
          <w:sz w:val="24"/>
        </w:rPr>
        <w:t>展望未来，我们继续看好港股科技成长板块的投资机会。一方面，货币政策宽松，无风险利率下行，稳增长政策发力的多重利好因素或将助力港股市场表现；另一方面，从产业长周期角度来看，中国科技创新和产业升级的潜力巨大，科技</w:t>
      </w:r>
      <w:r w:rsidRPr="007E622D">
        <w:rPr>
          <w:kern w:val="0"/>
          <w:sz w:val="24"/>
        </w:rPr>
        <w:t>“</w:t>
      </w:r>
      <w:r w:rsidRPr="007E622D">
        <w:rPr>
          <w:kern w:val="0"/>
          <w:sz w:val="24"/>
        </w:rPr>
        <w:t>自主可控</w:t>
      </w:r>
      <w:r w:rsidRPr="007E622D">
        <w:rPr>
          <w:kern w:val="0"/>
          <w:sz w:val="24"/>
        </w:rPr>
        <w:t>”</w:t>
      </w:r>
      <w:r w:rsidRPr="007E622D">
        <w:rPr>
          <w:kern w:val="0"/>
          <w:sz w:val="24"/>
        </w:rPr>
        <w:t>、</w:t>
      </w:r>
      <w:r w:rsidRPr="007E622D">
        <w:rPr>
          <w:kern w:val="0"/>
          <w:sz w:val="24"/>
        </w:rPr>
        <w:t>“</w:t>
      </w:r>
      <w:r w:rsidRPr="007E622D">
        <w:rPr>
          <w:kern w:val="0"/>
          <w:sz w:val="24"/>
        </w:rPr>
        <w:t>自立自强</w:t>
      </w:r>
      <w:r w:rsidRPr="007E622D">
        <w:rPr>
          <w:kern w:val="0"/>
          <w:sz w:val="24"/>
        </w:rPr>
        <w:t>”</w:t>
      </w:r>
      <w:r w:rsidRPr="007E622D">
        <w:rPr>
          <w:kern w:val="0"/>
          <w:sz w:val="24"/>
        </w:rPr>
        <w:t>是内循环当中的较大增量。</w:t>
      </w:r>
      <w:r w:rsidRPr="007E622D">
        <w:rPr>
          <w:kern w:val="0"/>
          <w:sz w:val="24"/>
        </w:rPr>
        <w:t>AI</w:t>
      </w:r>
      <w:r w:rsidRPr="007E622D">
        <w:rPr>
          <w:kern w:val="0"/>
          <w:sz w:val="24"/>
        </w:rPr>
        <w:t>或将带来恒生科技的新一轮技术周期，有核心技术和积淀的互联网巨头值得投资者关注。</w:t>
      </w:r>
    </w:p>
    <w:p w14:paraId="2D383335"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6011523E" w14:textId="77777777" w:rsidR="001A59F9" w:rsidRPr="007E622D" w:rsidRDefault="001A59F9" w:rsidP="00AA3175">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192866826"/>
      <w:r w:rsidRPr="007E622D">
        <w:rPr>
          <w:rFonts w:ascii="Times New Roman" w:hAnsi="Times New Roman"/>
          <w:kern w:val="0"/>
          <w:szCs w:val="24"/>
        </w:rPr>
        <w:t xml:space="preserve">4.6 </w:t>
      </w:r>
      <w:r w:rsidRPr="007E622D">
        <w:rPr>
          <w:rFonts w:ascii="Times New Roman" w:hAnsi="Times New Roman" w:hint="eastAsia"/>
          <w:kern w:val="0"/>
          <w:szCs w:val="24"/>
        </w:rPr>
        <w:t>管理人内部有关本基金的监察稽核工作情况</w:t>
      </w:r>
      <w:bookmarkEnd w:id="63"/>
      <w:bookmarkEnd w:id="64"/>
      <w:bookmarkEnd w:id="65"/>
      <w:bookmarkEnd w:id="66"/>
    </w:p>
    <w:p w14:paraId="138CF423" w14:textId="77777777" w:rsidR="007B250B" w:rsidRDefault="00A82867">
      <w:pPr>
        <w:spacing w:before="29" w:line="288" w:lineRule="auto"/>
        <w:ind w:firstLineChars="200" w:firstLine="480"/>
        <w:rPr>
          <w:kern w:val="0"/>
          <w:sz w:val="24"/>
        </w:rPr>
      </w:pPr>
      <w:r>
        <w:rPr>
          <w:kern w:val="0"/>
          <w:sz w:val="24"/>
        </w:rPr>
        <w:t>报告期内，本基金管理人在内部监察稽核工作中以继续坚持</w:t>
      </w:r>
      <w:r>
        <w:rPr>
          <w:kern w:val="0"/>
          <w:sz w:val="24"/>
        </w:rPr>
        <w:t>“</w:t>
      </w:r>
      <w:r>
        <w:rPr>
          <w:kern w:val="0"/>
          <w:sz w:val="24"/>
        </w:rPr>
        <w:t>建立风险综合防控机制、保障合规诚信、支持业务发展、提高工作水平</w:t>
      </w:r>
      <w:r>
        <w:rPr>
          <w:kern w:val="0"/>
          <w:sz w:val="24"/>
        </w:rPr>
        <w:t>”</w:t>
      </w:r>
      <w:r>
        <w:rPr>
          <w:kern w:val="0"/>
          <w:sz w:val="24"/>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217E8D80" w14:textId="77777777" w:rsidR="007B250B" w:rsidRDefault="00A82867">
      <w:pPr>
        <w:spacing w:before="29" w:line="288" w:lineRule="auto"/>
        <w:ind w:firstLineChars="200" w:firstLine="480"/>
        <w:rPr>
          <w:kern w:val="0"/>
          <w:sz w:val="24"/>
        </w:rPr>
      </w:pPr>
      <w:r>
        <w:rPr>
          <w:kern w:val="0"/>
          <w:sz w:val="24"/>
        </w:rPr>
        <w:t>在本报告期内，本基金管理人内部监察稽核工作贯穿三条主线：</w:t>
      </w:r>
      <w:r>
        <w:rPr>
          <w:kern w:val="0"/>
          <w:sz w:val="24"/>
        </w:rPr>
        <w:t xml:space="preserve"> </w:t>
      </w:r>
    </w:p>
    <w:p w14:paraId="0F07367A" w14:textId="77777777" w:rsidR="007B250B" w:rsidRDefault="00A82867">
      <w:pPr>
        <w:spacing w:before="29" w:line="288" w:lineRule="auto"/>
        <w:ind w:firstLineChars="200" w:firstLine="480"/>
        <w:rPr>
          <w:kern w:val="0"/>
          <w:sz w:val="24"/>
        </w:rPr>
      </w:pPr>
      <w:r>
        <w:rPr>
          <w:kern w:val="0"/>
          <w:sz w:val="24"/>
        </w:rPr>
        <w:t xml:space="preserve">1.   </w:t>
      </w:r>
      <w:r>
        <w:rPr>
          <w:kern w:val="0"/>
          <w:sz w:val="24"/>
        </w:rPr>
        <w:t>注意密切追踪监管法规政策变化和监管新要求，组织员工学习理解监管精神，不断加强公司合规制度建设，同时推动公司各部门完善制度建设和业务流程，防范日常运作中的违规行为发生。</w:t>
      </w:r>
    </w:p>
    <w:p w14:paraId="22C1AB08" w14:textId="77777777" w:rsidR="007B250B" w:rsidRDefault="00A82867">
      <w:pPr>
        <w:spacing w:before="29" w:line="288" w:lineRule="auto"/>
        <w:ind w:firstLineChars="200" w:firstLine="480"/>
        <w:rPr>
          <w:kern w:val="0"/>
          <w:sz w:val="24"/>
        </w:rPr>
      </w:pPr>
      <w:r>
        <w:rPr>
          <w:kern w:val="0"/>
          <w:sz w:val="24"/>
        </w:rPr>
        <w:t xml:space="preserve">2.   </w:t>
      </w:r>
      <w:r>
        <w:rPr>
          <w:kern w:val="0"/>
          <w:sz w:val="24"/>
        </w:rPr>
        <w:t>继续紧抓员工行为、公平交易、利益冲突等方面的日常监控，坚守</w:t>
      </w:r>
      <w:r>
        <w:rPr>
          <w:kern w:val="0"/>
          <w:sz w:val="24"/>
        </w:rPr>
        <w:t>“</w:t>
      </w:r>
      <w:r>
        <w:rPr>
          <w:kern w:val="0"/>
          <w:sz w:val="24"/>
        </w:rPr>
        <w:t>三条底线</w:t>
      </w:r>
      <w:r>
        <w:rPr>
          <w:kern w:val="0"/>
          <w:sz w:val="24"/>
        </w:rPr>
        <w:t>”</w:t>
      </w:r>
      <w:r>
        <w:rPr>
          <w:kern w:val="0"/>
          <w:sz w:val="24"/>
        </w:rPr>
        <w:t>不动摇；进一步加强内部合规培训和合规宣传，提供合规支持和审查，强化合规意识，规范员工行为操守，严格防范利益冲突。</w:t>
      </w:r>
    </w:p>
    <w:p w14:paraId="7ACB1B08" w14:textId="77777777" w:rsidR="007B250B" w:rsidRDefault="00A82867">
      <w:pPr>
        <w:spacing w:before="29" w:line="288" w:lineRule="auto"/>
        <w:ind w:firstLineChars="200" w:firstLine="480"/>
        <w:rPr>
          <w:kern w:val="0"/>
          <w:sz w:val="24"/>
        </w:rPr>
      </w:pPr>
      <w:r>
        <w:rPr>
          <w:kern w:val="0"/>
          <w:sz w:val="24"/>
        </w:rPr>
        <w:t xml:space="preserve">3.   </w:t>
      </w:r>
      <w:r>
        <w:rPr>
          <w:kern w:val="0"/>
          <w:sz w:val="24"/>
        </w:rPr>
        <w:t>针对风险控制的需求和重点执行合规检查，提高检查工作的水平和效果；按照监管部门的要求，严格推行风险控制自我评估制度，对控制不足的风险点，制订进一步的控制措施。</w:t>
      </w:r>
    </w:p>
    <w:p w14:paraId="5CD90CE6" w14:textId="77777777" w:rsidR="007B250B" w:rsidRDefault="00A82867">
      <w:pPr>
        <w:spacing w:before="29" w:line="288" w:lineRule="auto"/>
        <w:ind w:firstLineChars="200" w:firstLine="480"/>
        <w:rPr>
          <w:kern w:val="0"/>
          <w:sz w:val="24"/>
        </w:rPr>
      </w:pPr>
      <w:r>
        <w:rPr>
          <w:kern w:val="0"/>
          <w:sz w:val="24"/>
        </w:rPr>
        <w:t>在本报告期内的监察稽核工作中，未发现基金投资运作存在违法违规或未履行基金合同承诺从而影响基金份额持有人利益的情形。</w:t>
      </w:r>
    </w:p>
    <w:p w14:paraId="0DD0AB4D" w14:textId="77777777" w:rsidR="001A59F9" w:rsidRPr="007E622D" w:rsidRDefault="001A59F9" w:rsidP="00A40DA7">
      <w:pPr>
        <w:spacing w:before="29" w:line="288" w:lineRule="auto"/>
        <w:ind w:firstLineChars="200" w:firstLine="480"/>
        <w:rPr>
          <w:kern w:val="0"/>
          <w:sz w:val="24"/>
        </w:rPr>
      </w:pPr>
      <w:r w:rsidRPr="007E622D">
        <w:rPr>
          <w:kern w:val="0"/>
          <w:sz w:val="24"/>
        </w:rPr>
        <w:t>公司自成立以来，各项业务运作正常，内部控制和风险防范措施逐步完善并积极发挥作用。本基金运作合法合规，保障了基金份额持有人的利益。我们将继续以合规运作</w:t>
      </w:r>
      <w:r w:rsidRPr="007E622D">
        <w:rPr>
          <w:kern w:val="0"/>
          <w:sz w:val="24"/>
        </w:rPr>
        <w:lastRenderedPageBreak/>
        <w:t>和风险管理为核心，提高内部监察稽核工作的科学性和有效性，切实保障基金份额持有人的利益。</w:t>
      </w:r>
    </w:p>
    <w:p w14:paraId="194850FD" w14:textId="77777777" w:rsidR="001A59F9" w:rsidRPr="007E622D"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14:paraId="0657AD3D" w14:textId="77777777" w:rsidR="001A59F9" w:rsidRPr="007E622D" w:rsidRDefault="001A59F9" w:rsidP="00AA3175">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192866827"/>
      <w:r w:rsidRPr="007E622D">
        <w:rPr>
          <w:rFonts w:ascii="Times New Roman" w:hAnsi="Times New Roman"/>
          <w:kern w:val="0"/>
          <w:szCs w:val="24"/>
        </w:rPr>
        <w:t xml:space="preserve">4.7 </w:t>
      </w:r>
      <w:r w:rsidRPr="007E622D">
        <w:rPr>
          <w:rFonts w:ascii="Times New Roman" w:hAnsi="Times New Roman" w:hint="eastAsia"/>
          <w:kern w:val="0"/>
          <w:szCs w:val="24"/>
        </w:rPr>
        <w:t>管理人对报告期内基金估值程序等事项的说明</w:t>
      </w:r>
      <w:bookmarkEnd w:id="67"/>
      <w:bookmarkEnd w:id="68"/>
      <w:bookmarkEnd w:id="69"/>
      <w:bookmarkEnd w:id="70"/>
    </w:p>
    <w:p w14:paraId="6C9DC0E5" w14:textId="77777777" w:rsidR="001A59F9" w:rsidRPr="007E622D" w:rsidRDefault="001A59F9" w:rsidP="00A40DA7">
      <w:pPr>
        <w:spacing w:before="29" w:line="288" w:lineRule="auto"/>
        <w:ind w:firstLineChars="200" w:firstLine="480"/>
        <w:rPr>
          <w:kern w:val="0"/>
          <w:sz w:val="24"/>
        </w:rPr>
      </w:pPr>
      <w:r w:rsidRPr="007E622D">
        <w:rPr>
          <w:kern w:val="0"/>
          <w:sz w:val="24"/>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AFDF2D2" w14:textId="77777777" w:rsidR="001A59F9" w:rsidRPr="007E622D" w:rsidRDefault="001A59F9" w:rsidP="00A40DA7">
      <w:pPr>
        <w:spacing w:before="29" w:line="288" w:lineRule="auto"/>
        <w:ind w:firstLineChars="200" w:firstLine="420"/>
        <w:rPr>
          <w:rFonts w:asciiTheme="minorEastAsia" w:eastAsiaTheme="minorEastAsia" w:hAnsiTheme="minorEastAsia"/>
          <w:kern w:val="0"/>
          <w:szCs w:val="21"/>
        </w:rPr>
      </w:pPr>
    </w:p>
    <w:p w14:paraId="7B595633" w14:textId="77777777" w:rsidR="00BB731C" w:rsidRPr="007E622D" w:rsidRDefault="00BB731C" w:rsidP="00AA3175">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192866828"/>
      <w:r w:rsidRPr="007E622D">
        <w:rPr>
          <w:rFonts w:ascii="Times New Roman" w:hAnsi="Times New Roman"/>
          <w:kern w:val="0"/>
          <w:szCs w:val="24"/>
        </w:rPr>
        <w:t>4.</w:t>
      </w:r>
      <w:r w:rsidRPr="007E622D">
        <w:rPr>
          <w:rFonts w:ascii="Times New Roman" w:hAnsi="Times New Roman" w:hint="eastAsia"/>
          <w:kern w:val="0"/>
          <w:szCs w:val="24"/>
        </w:rPr>
        <w:t>8</w:t>
      </w:r>
      <w:r w:rsidRPr="007E622D">
        <w:rPr>
          <w:rFonts w:ascii="Times New Roman" w:hAnsi="Times New Roman"/>
          <w:kern w:val="0"/>
          <w:szCs w:val="24"/>
        </w:rPr>
        <w:t>管理人对报告期内基金利润分配情况的说明</w:t>
      </w:r>
      <w:bookmarkEnd w:id="71"/>
      <w:bookmarkEnd w:id="72"/>
      <w:bookmarkEnd w:id="73"/>
      <w:bookmarkEnd w:id="74"/>
    </w:p>
    <w:p w14:paraId="2D4CE2BB" w14:textId="77777777" w:rsidR="00BB731C" w:rsidRPr="007E622D" w:rsidRDefault="00BB731C" w:rsidP="00BB731C">
      <w:pPr>
        <w:spacing w:before="29" w:line="288" w:lineRule="auto"/>
        <w:ind w:firstLineChars="200" w:firstLine="480"/>
        <w:rPr>
          <w:kern w:val="0"/>
          <w:sz w:val="24"/>
        </w:rPr>
      </w:pPr>
      <w:r w:rsidRPr="007E622D">
        <w:rPr>
          <w:kern w:val="0"/>
          <w:sz w:val="24"/>
        </w:rPr>
        <w:t>无。</w:t>
      </w:r>
    </w:p>
    <w:p w14:paraId="79A2F1AD" w14:textId="77777777" w:rsidR="00BB731C" w:rsidRPr="007E622D" w:rsidRDefault="00BB731C" w:rsidP="00BB731C">
      <w:pPr>
        <w:spacing w:line="360" w:lineRule="auto"/>
        <w:ind w:firstLineChars="200" w:firstLine="420"/>
        <w:rPr>
          <w:rFonts w:eastAsiaTheme="minorEastAsia"/>
          <w:szCs w:val="21"/>
        </w:rPr>
      </w:pPr>
    </w:p>
    <w:p w14:paraId="7B1E8091" w14:textId="77777777" w:rsidR="00BB731C" w:rsidRPr="007E622D" w:rsidRDefault="00BB731C" w:rsidP="00BB731C">
      <w:pPr>
        <w:spacing w:before="29" w:line="288" w:lineRule="auto"/>
        <w:rPr>
          <w:rFonts w:eastAsiaTheme="minorEastAsia"/>
          <w:b/>
          <w:sz w:val="24"/>
        </w:rPr>
      </w:pPr>
      <w:r w:rsidRPr="007E622D">
        <w:rPr>
          <w:rFonts w:eastAsiaTheme="minorEastAsia"/>
          <w:b/>
          <w:sz w:val="24"/>
        </w:rPr>
        <w:t>4.9</w:t>
      </w:r>
      <w:r w:rsidRPr="007E622D">
        <w:rPr>
          <w:rFonts w:eastAsiaTheme="minorEastAsia" w:hint="eastAsia"/>
          <w:b/>
          <w:sz w:val="24"/>
        </w:rPr>
        <w:t>报告期内管理人对本基金持有人数或基金资产净值预警情形的说明</w:t>
      </w:r>
    </w:p>
    <w:p w14:paraId="5C372B4B" w14:textId="77777777" w:rsidR="00BB731C" w:rsidRPr="007E622D" w:rsidRDefault="00BB731C" w:rsidP="00BB731C">
      <w:pPr>
        <w:spacing w:before="29" w:line="288" w:lineRule="auto"/>
        <w:ind w:firstLineChars="200" w:firstLine="480"/>
        <w:rPr>
          <w:kern w:val="0"/>
          <w:sz w:val="24"/>
        </w:rPr>
      </w:pPr>
      <w:r w:rsidRPr="007E622D">
        <w:rPr>
          <w:kern w:val="0"/>
          <w:sz w:val="24"/>
        </w:rPr>
        <w:t>无。</w:t>
      </w:r>
    </w:p>
    <w:p w14:paraId="4B84B662" w14:textId="77777777" w:rsidR="001E6AA7" w:rsidRPr="007E622D" w:rsidRDefault="001E6AA7" w:rsidP="00A40DA7">
      <w:pPr>
        <w:spacing w:before="29" w:line="288" w:lineRule="auto"/>
        <w:ind w:firstLineChars="200" w:firstLine="480"/>
        <w:rPr>
          <w:kern w:val="0"/>
          <w:sz w:val="24"/>
        </w:rPr>
      </w:pPr>
    </w:p>
    <w:p w14:paraId="3D55BB26"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192866829"/>
      <w:r w:rsidRPr="007E622D">
        <w:rPr>
          <w:rFonts w:hint="eastAsia"/>
          <w:b/>
          <w:bCs/>
          <w:szCs w:val="24"/>
          <w:lang w:val="en-US"/>
        </w:rPr>
        <w:t>§</w:t>
      </w:r>
      <w:r w:rsidRPr="007E622D">
        <w:rPr>
          <w:b/>
          <w:bCs/>
          <w:szCs w:val="24"/>
          <w:lang w:val="en-US"/>
        </w:rPr>
        <w:t xml:space="preserve">5  </w:t>
      </w:r>
      <w:r w:rsidRPr="007E622D">
        <w:rPr>
          <w:rFonts w:hint="eastAsia"/>
          <w:b/>
          <w:bCs/>
          <w:szCs w:val="24"/>
          <w:lang w:val="en-US"/>
        </w:rPr>
        <w:t>托管人报告</w:t>
      </w:r>
      <w:bookmarkEnd w:id="75"/>
      <w:bookmarkEnd w:id="76"/>
      <w:bookmarkEnd w:id="77"/>
    </w:p>
    <w:p w14:paraId="1CF969B6" w14:textId="77777777" w:rsidR="00DB6EA0" w:rsidRPr="007E622D" w:rsidRDefault="00DB6EA0" w:rsidP="00DB6EA0"/>
    <w:p w14:paraId="27593AD8" w14:textId="77777777" w:rsidR="001A59F9" w:rsidRPr="007E622D" w:rsidRDefault="001A59F9" w:rsidP="00AA3175">
      <w:pPr>
        <w:pStyle w:val="20"/>
        <w:spacing w:before="29" w:after="0" w:line="288" w:lineRule="auto"/>
        <w:rPr>
          <w:rFonts w:ascii="Times New Roman" w:hAnsi="Times New Roman"/>
          <w:kern w:val="0"/>
          <w:szCs w:val="24"/>
        </w:rPr>
      </w:pPr>
      <w:bookmarkStart w:id="78" w:name="_Toc225498264"/>
      <w:bookmarkStart w:id="79" w:name="_Toc361324865"/>
      <w:bookmarkStart w:id="80" w:name="_Toc192866830"/>
      <w:r w:rsidRPr="007E622D">
        <w:rPr>
          <w:rFonts w:ascii="Times New Roman" w:hAnsi="Times New Roman"/>
          <w:kern w:val="0"/>
          <w:szCs w:val="24"/>
        </w:rPr>
        <w:t xml:space="preserve">5.1 </w:t>
      </w:r>
      <w:r w:rsidRPr="007E622D">
        <w:rPr>
          <w:rFonts w:ascii="Times New Roman" w:hAnsi="Times New Roman" w:hint="eastAsia"/>
          <w:kern w:val="0"/>
          <w:szCs w:val="24"/>
        </w:rPr>
        <w:t>报告期内本基金托管人遵规守信情况声明</w:t>
      </w:r>
      <w:bookmarkEnd w:id="78"/>
      <w:bookmarkEnd w:id="79"/>
      <w:bookmarkEnd w:id="80"/>
    </w:p>
    <w:p w14:paraId="25332E23" w14:textId="77777777" w:rsidR="001A59F9" w:rsidRPr="007E622D" w:rsidRDefault="001A59F9" w:rsidP="00A40DA7">
      <w:pPr>
        <w:spacing w:before="29" w:line="288" w:lineRule="auto"/>
        <w:ind w:firstLineChars="200" w:firstLine="480"/>
        <w:rPr>
          <w:kern w:val="0"/>
          <w:sz w:val="24"/>
        </w:rPr>
      </w:pPr>
      <w:r w:rsidRPr="007E622D">
        <w:rPr>
          <w:kern w:val="0"/>
          <w:sz w:val="24"/>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377DBB00" w14:textId="77777777" w:rsidR="001A59F9" w:rsidRPr="007E622D" w:rsidRDefault="001A59F9" w:rsidP="00E01E48">
      <w:pPr>
        <w:spacing w:line="360" w:lineRule="auto"/>
        <w:ind w:firstLineChars="200" w:firstLine="420"/>
        <w:rPr>
          <w:rFonts w:asciiTheme="minorEastAsia" w:eastAsiaTheme="minorEastAsia" w:hAnsiTheme="minorEastAsia"/>
          <w:kern w:val="0"/>
          <w:szCs w:val="21"/>
        </w:rPr>
      </w:pPr>
    </w:p>
    <w:p w14:paraId="6D7BB102" w14:textId="77777777" w:rsidR="001A59F9" w:rsidRPr="007E622D" w:rsidRDefault="001A59F9" w:rsidP="00AA3175">
      <w:pPr>
        <w:pStyle w:val="20"/>
        <w:spacing w:before="29" w:after="0" w:line="288" w:lineRule="auto"/>
        <w:rPr>
          <w:rFonts w:ascii="Times New Roman" w:hAnsi="Times New Roman"/>
          <w:kern w:val="0"/>
          <w:szCs w:val="24"/>
        </w:rPr>
      </w:pPr>
      <w:bookmarkStart w:id="81" w:name="_Toc225498265"/>
      <w:bookmarkStart w:id="82" w:name="_Toc361324866"/>
      <w:bookmarkStart w:id="83" w:name="_Toc192866831"/>
      <w:r w:rsidRPr="007E622D">
        <w:rPr>
          <w:rFonts w:ascii="Times New Roman" w:hAnsi="Times New Roman"/>
          <w:kern w:val="0"/>
          <w:szCs w:val="24"/>
        </w:rPr>
        <w:t xml:space="preserve">5.2 </w:t>
      </w:r>
      <w:r w:rsidRPr="007E622D">
        <w:rPr>
          <w:rFonts w:ascii="Times New Roman" w:hAnsi="Times New Roman" w:hint="eastAsia"/>
          <w:kern w:val="0"/>
          <w:szCs w:val="24"/>
        </w:rPr>
        <w:t>托管人对报告期内本基金投资运作遵规守信、净值计算、利润分配等情况的</w:t>
      </w:r>
      <w:bookmarkEnd w:id="81"/>
      <w:r w:rsidRPr="007E622D">
        <w:rPr>
          <w:rFonts w:ascii="Times New Roman" w:hAnsi="Times New Roman" w:hint="eastAsia"/>
          <w:kern w:val="0"/>
          <w:szCs w:val="24"/>
        </w:rPr>
        <w:t>说明</w:t>
      </w:r>
      <w:bookmarkEnd w:id="82"/>
      <w:bookmarkEnd w:id="83"/>
    </w:p>
    <w:p w14:paraId="3D429AE7" w14:textId="77777777" w:rsidR="007B250B" w:rsidRDefault="00A82867">
      <w:pPr>
        <w:spacing w:before="29" w:line="288" w:lineRule="auto"/>
        <w:ind w:firstLineChars="200" w:firstLine="480"/>
        <w:rPr>
          <w:kern w:val="0"/>
          <w:sz w:val="24"/>
        </w:rPr>
      </w:pPr>
      <w:r>
        <w:rPr>
          <w:kern w:val="0"/>
          <w:sz w:val="24"/>
        </w:rPr>
        <w:t>本报告期内，本基金的管理人</w:t>
      </w:r>
      <w:r>
        <w:rPr>
          <w:kern w:val="0"/>
          <w:sz w:val="24"/>
        </w:rPr>
        <w:t>——</w:t>
      </w:r>
      <w:r>
        <w:rPr>
          <w:kern w:val="0"/>
          <w:sz w:val="24"/>
        </w:rPr>
        <w:t>摩根基金管理（中国）有限公司在本基金的投资运作、基金资产净值计算、基金份额申购赎回价格计算、基金费用开支等问题上，托管人未发现损害基金份额持有人利益的行为。</w:t>
      </w:r>
    </w:p>
    <w:p w14:paraId="3F3D6F74" w14:textId="77777777" w:rsidR="001A59F9" w:rsidRPr="007E622D" w:rsidRDefault="001A59F9" w:rsidP="00A40DA7">
      <w:pPr>
        <w:spacing w:before="29" w:line="288" w:lineRule="auto"/>
        <w:ind w:firstLineChars="200" w:firstLine="480"/>
        <w:rPr>
          <w:kern w:val="0"/>
          <w:sz w:val="24"/>
        </w:rPr>
      </w:pPr>
      <w:r w:rsidRPr="007E622D">
        <w:rPr>
          <w:kern w:val="0"/>
          <w:sz w:val="24"/>
        </w:rPr>
        <w:t>报告期内，本基金未实施利润分配。</w:t>
      </w:r>
    </w:p>
    <w:p w14:paraId="32E97F52" w14:textId="77777777" w:rsidR="001A59F9" w:rsidRPr="007E622D" w:rsidRDefault="001A59F9" w:rsidP="00E01E48">
      <w:pPr>
        <w:spacing w:line="360" w:lineRule="auto"/>
        <w:ind w:firstLineChars="200" w:firstLine="420"/>
        <w:rPr>
          <w:rFonts w:asciiTheme="minorEastAsia" w:eastAsiaTheme="minorEastAsia" w:hAnsiTheme="minorEastAsia"/>
          <w:kern w:val="0"/>
          <w:szCs w:val="21"/>
        </w:rPr>
      </w:pPr>
    </w:p>
    <w:p w14:paraId="42C63FE2" w14:textId="77777777" w:rsidR="001A59F9" w:rsidRPr="007E622D" w:rsidRDefault="001A59F9" w:rsidP="00AA3175">
      <w:pPr>
        <w:pStyle w:val="20"/>
        <w:spacing w:before="29" w:after="0" w:line="288" w:lineRule="auto"/>
        <w:rPr>
          <w:rFonts w:ascii="Times New Roman" w:hAnsi="Times New Roman"/>
          <w:kern w:val="0"/>
          <w:szCs w:val="24"/>
        </w:rPr>
      </w:pPr>
      <w:bookmarkStart w:id="84" w:name="_Toc225498266"/>
      <w:bookmarkStart w:id="85" w:name="_Toc361324867"/>
      <w:bookmarkStart w:id="86" w:name="_Toc192866832"/>
      <w:r w:rsidRPr="007E622D">
        <w:rPr>
          <w:rFonts w:ascii="Times New Roman" w:hAnsi="Times New Roman"/>
          <w:kern w:val="0"/>
          <w:szCs w:val="24"/>
        </w:rPr>
        <w:t xml:space="preserve">5.3 </w:t>
      </w:r>
      <w:r w:rsidRPr="007E622D">
        <w:rPr>
          <w:rFonts w:ascii="Times New Roman" w:hAnsi="Times New Roman" w:hint="eastAsia"/>
          <w:kern w:val="0"/>
          <w:szCs w:val="24"/>
        </w:rPr>
        <w:t>托管人对本年度报告中财务信息等内容的真实、准确和完整发表意见</w:t>
      </w:r>
      <w:bookmarkEnd w:id="84"/>
      <w:bookmarkEnd w:id="85"/>
      <w:bookmarkEnd w:id="86"/>
    </w:p>
    <w:p w14:paraId="4A8DABCD" w14:textId="77777777" w:rsidR="001A59F9" w:rsidRPr="007E622D" w:rsidRDefault="001A59F9" w:rsidP="00A40DA7">
      <w:pPr>
        <w:spacing w:before="29" w:line="288" w:lineRule="auto"/>
        <w:ind w:firstLineChars="200" w:firstLine="480"/>
        <w:rPr>
          <w:kern w:val="0"/>
          <w:sz w:val="24"/>
        </w:rPr>
      </w:pPr>
      <w:r w:rsidRPr="007E622D">
        <w:rPr>
          <w:kern w:val="0"/>
          <w:sz w:val="24"/>
        </w:rPr>
        <w:t>本托管人依法对摩根基金管理（中国）有限公司编制和披露的本基金</w:t>
      </w:r>
      <w:r w:rsidRPr="007E622D">
        <w:rPr>
          <w:kern w:val="0"/>
          <w:sz w:val="24"/>
        </w:rPr>
        <w:t>2024</w:t>
      </w:r>
      <w:r w:rsidRPr="007E622D">
        <w:rPr>
          <w:kern w:val="0"/>
          <w:sz w:val="24"/>
        </w:rPr>
        <w:t>年年度</w:t>
      </w:r>
      <w:r w:rsidRPr="007E622D">
        <w:rPr>
          <w:kern w:val="0"/>
          <w:sz w:val="24"/>
        </w:rPr>
        <w:lastRenderedPageBreak/>
        <w:t>报告中财务指标、净值表现、利润分配情况、财务会计报告、投资组合报告等内容进行了核查，以上内容真实、准确和完整。</w:t>
      </w:r>
    </w:p>
    <w:p w14:paraId="3804A420" w14:textId="77777777" w:rsidR="006B4B92" w:rsidRPr="007E622D" w:rsidRDefault="006B4B92" w:rsidP="00A40DA7">
      <w:pPr>
        <w:spacing w:before="29" w:line="288" w:lineRule="auto"/>
        <w:ind w:firstLineChars="200" w:firstLine="480"/>
        <w:rPr>
          <w:kern w:val="0"/>
          <w:sz w:val="24"/>
        </w:rPr>
      </w:pPr>
    </w:p>
    <w:p w14:paraId="2519327F" w14:textId="77777777" w:rsidR="00A148F0" w:rsidRPr="007E622D" w:rsidRDefault="00A148F0" w:rsidP="00B62223">
      <w:pPr>
        <w:pStyle w:val="1"/>
        <w:keepNext/>
        <w:keepLines/>
        <w:widowControl w:val="0"/>
        <w:spacing w:beforeLines="100" w:before="312" w:afterLines="100" w:after="312" w:line="288" w:lineRule="auto"/>
        <w:jc w:val="center"/>
        <w:rPr>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192866833"/>
      <w:bookmarkStart w:id="95" w:name="_Toc361324872"/>
      <w:r w:rsidRPr="007E622D">
        <w:rPr>
          <w:rFonts w:hint="eastAsia"/>
          <w:b/>
          <w:bCs/>
          <w:szCs w:val="24"/>
          <w:lang w:val="en-US"/>
        </w:rPr>
        <w:t>§</w:t>
      </w:r>
      <w:r w:rsidRPr="007E622D">
        <w:rPr>
          <w:b/>
          <w:bCs/>
          <w:szCs w:val="24"/>
          <w:lang w:val="en-US"/>
        </w:rPr>
        <w:t xml:space="preserve">6 </w:t>
      </w:r>
      <w:r w:rsidRPr="007E622D">
        <w:rPr>
          <w:rFonts w:hint="eastAsia"/>
          <w:b/>
          <w:bCs/>
          <w:szCs w:val="24"/>
          <w:lang w:val="en-US"/>
        </w:rPr>
        <w:t>审计报告</w:t>
      </w:r>
      <w:bookmarkEnd w:id="87"/>
      <w:bookmarkEnd w:id="88"/>
      <w:bookmarkEnd w:id="89"/>
      <w:bookmarkEnd w:id="90"/>
      <w:bookmarkEnd w:id="91"/>
      <w:bookmarkEnd w:id="92"/>
      <w:bookmarkEnd w:id="93"/>
      <w:bookmarkEnd w:id="94"/>
    </w:p>
    <w:p w14:paraId="52B307EE" w14:textId="77777777" w:rsidR="00DB6EA0" w:rsidRPr="007E622D" w:rsidRDefault="00DB6EA0" w:rsidP="00DB6EA0"/>
    <w:p w14:paraId="39440E7A" w14:textId="77777777"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毕马威华振审字第</w:t>
      </w:r>
      <w:r w:rsidRPr="007E622D">
        <w:rPr>
          <w:rFonts w:eastAsiaTheme="minorEastAsia"/>
          <w:kern w:val="0"/>
          <w:szCs w:val="21"/>
        </w:rPr>
        <w:t>2500897</w:t>
      </w:r>
      <w:r w:rsidRPr="007E622D">
        <w:rPr>
          <w:rFonts w:eastAsiaTheme="minorEastAsia"/>
          <w:kern w:val="0"/>
          <w:szCs w:val="21"/>
        </w:rPr>
        <w:t>号</w:t>
      </w:r>
    </w:p>
    <w:p w14:paraId="02EC3012" w14:textId="77777777" w:rsidR="00980969" w:rsidRPr="007E622D" w:rsidRDefault="00980969" w:rsidP="00980969">
      <w:pPr>
        <w:widowControl/>
        <w:spacing w:line="360" w:lineRule="auto"/>
        <w:jc w:val="left"/>
        <w:rPr>
          <w:rFonts w:eastAsiaTheme="minorEastAsia"/>
          <w:kern w:val="0"/>
          <w:szCs w:val="21"/>
        </w:rPr>
      </w:pPr>
      <w:r w:rsidRPr="007E622D">
        <w:rPr>
          <w:rFonts w:eastAsiaTheme="minorEastAsia"/>
          <w:kern w:val="0"/>
          <w:szCs w:val="21"/>
        </w:rPr>
        <w:t>摩根恒生科技交易型开放式指数证券投资基金发起式联接基金</w:t>
      </w:r>
      <w:r w:rsidRPr="007E622D">
        <w:rPr>
          <w:rFonts w:eastAsiaTheme="minorEastAsia"/>
          <w:kern w:val="0"/>
          <w:szCs w:val="21"/>
        </w:rPr>
        <w:t>(QDII)</w:t>
      </w:r>
      <w:r w:rsidRPr="007E622D">
        <w:rPr>
          <w:rFonts w:eastAsiaTheme="minorEastAsia"/>
          <w:kern w:val="0"/>
          <w:szCs w:val="21"/>
        </w:rPr>
        <w:t>全体基金份额持有人</w:t>
      </w:r>
      <w:r w:rsidRPr="007E622D">
        <w:rPr>
          <w:rFonts w:eastAsiaTheme="minorEastAsia"/>
          <w:szCs w:val="21"/>
        </w:rPr>
        <w:t>：</w:t>
      </w:r>
    </w:p>
    <w:p w14:paraId="39FCDC89"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192866834"/>
      <w:bookmarkStart w:id="103" w:name="_Toc286996147"/>
      <w:bookmarkStart w:id="104" w:name="_Toc352255987"/>
      <w:bookmarkStart w:id="105" w:name="_Toc352256055"/>
      <w:bookmarkStart w:id="106" w:name="_Toc352331233"/>
      <w:bookmarkStart w:id="107" w:name="_Toc362424011"/>
      <w:bookmarkStart w:id="108" w:name="_Toc374459273"/>
      <w:r w:rsidRPr="007E622D">
        <w:rPr>
          <w:rFonts w:ascii="Times New Roman" w:eastAsiaTheme="minorEastAsia" w:hAnsi="Times New Roman"/>
          <w:kern w:val="0"/>
          <w:sz w:val="21"/>
          <w:szCs w:val="21"/>
        </w:rPr>
        <w:t>6.1</w:t>
      </w:r>
      <w:r w:rsidRPr="007E622D">
        <w:rPr>
          <w:rFonts w:ascii="Times New Roman" w:eastAsiaTheme="minorEastAsia" w:hAnsi="Times New Roman"/>
          <w:kern w:val="0"/>
          <w:sz w:val="21"/>
          <w:szCs w:val="21"/>
        </w:rPr>
        <w:t>审计意见</w:t>
      </w:r>
      <w:bookmarkEnd w:id="96"/>
      <w:bookmarkEnd w:id="97"/>
      <w:bookmarkEnd w:id="98"/>
      <w:bookmarkEnd w:id="99"/>
      <w:bookmarkEnd w:id="100"/>
      <w:bookmarkEnd w:id="101"/>
      <w:bookmarkEnd w:id="102"/>
    </w:p>
    <w:p w14:paraId="34A53DE1" w14:textId="77777777" w:rsidR="007B250B" w:rsidRDefault="00A82867">
      <w:pPr>
        <w:widowControl/>
        <w:spacing w:line="360" w:lineRule="auto"/>
        <w:ind w:firstLine="420"/>
        <w:rPr>
          <w:rFonts w:eastAsiaTheme="minorEastAsia"/>
          <w:kern w:val="0"/>
          <w:szCs w:val="21"/>
        </w:rPr>
      </w:pPr>
      <w:r>
        <w:rPr>
          <w:rFonts w:eastAsiaTheme="minorEastAsia"/>
          <w:kern w:val="0"/>
          <w:szCs w:val="21"/>
        </w:rPr>
        <w:t>我们审计了后附的摩根恒生科技交易型开放式指数证券投资基金发起式联接基金</w:t>
      </w:r>
      <w:r>
        <w:rPr>
          <w:rFonts w:eastAsiaTheme="minorEastAsia"/>
          <w:kern w:val="0"/>
          <w:szCs w:val="21"/>
        </w:rPr>
        <w:t>(QDII)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6FE439E" w14:textId="77777777" w:rsidR="00980969" w:rsidRPr="007E622D" w:rsidRDefault="00980969" w:rsidP="00980969">
      <w:pPr>
        <w:widowControl/>
        <w:spacing w:line="360" w:lineRule="auto"/>
        <w:ind w:firstLine="420"/>
        <w:rPr>
          <w:rFonts w:eastAsiaTheme="minorEastAsia"/>
          <w:kern w:val="0"/>
          <w:szCs w:val="21"/>
        </w:rPr>
      </w:pPr>
      <w:r w:rsidRPr="007E622D">
        <w:rPr>
          <w:rFonts w:eastAsiaTheme="minorEastAsia"/>
          <w:kern w:val="0"/>
          <w:szCs w:val="21"/>
        </w:rPr>
        <w:t>我们认为，后附的财务报表在所有重大方面按照中华人民共和国财政部颁布的企业会计准则、《资产管理产品相关会计处理规定》（以下合称</w:t>
      </w:r>
      <w:r w:rsidRPr="007E622D">
        <w:rPr>
          <w:rFonts w:eastAsiaTheme="minorEastAsia"/>
          <w:kern w:val="0"/>
          <w:szCs w:val="21"/>
        </w:rPr>
        <w:t>“</w:t>
      </w:r>
      <w:r w:rsidRPr="007E622D">
        <w:rPr>
          <w:rFonts w:eastAsiaTheme="minorEastAsia"/>
          <w:kern w:val="0"/>
          <w:szCs w:val="21"/>
        </w:rPr>
        <w:t>企业会计准则</w:t>
      </w:r>
      <w:r w:rsidRPr="007E622D">
        <w:rPr>
          <w:rFonts w:eastAsiaTheme="minorEastAsia"/>
          <w:kern w:val="0"/>
          <w:szCs w:val="21"/>
        </w:rPr>
        <w:t>“</w:t>
      </w:r>
      <w:r w:rsidRPr="007E622D">
        <w:rPr>
          <w:rFonts w:eastAsiaTheme="minorEastAsia"/>
          <w:kern w:val="0"/>
          <w:szCs w:val="21"/>
        </w:rPr>
        <w:t>）及财务报表附注</w:t>
      </w:r>
      <w:r w:rsidRPr="007E622D">
        <w:rPr>
          <w:rFonts w:eastAsiaTheme="minorEastAsia"/>
          <w:kern w:val="0"/>
          <w:szCs w:val="21"/>
        </w:rPr>
        <w:t>7.4.2</w:t>
      </w:r>
      <w:r w:rsidRPr="007E622D">
        <w:rPr>
          <w:rFonts w:eastAsiaTheme="minorEastAsia"/>
          <w:kern w:val="0"/>
          <w:szCs w:val="21"/>
        </w:rPr>
        <w:t>中所列示的中国证券监督管理委员会（以下简称</w:t>
      </w:r>
      <w:r w:rsidRPr="007E622D">
        <w:rPr>
          <w:rFonts w:eastAsiaTheme="minorEastAsia"/>
          <w:kern w:val="0"/>
          <w:szCs w:val="21"/>
        </w:rPr>
        <w:t>“</w:t>
      </w:r>
      <w:r w:rsidRPr="007E622D">
        <w:rPr>
          <w:rFonts w:eastAsiaTheme="minorEastAsia"/>
          <w:kern w:val="0"/>
          <w:szCs w:val="21"/>
        </w:rPr>
        <w:t>中国证监会</w:t>
      </w:r>
      <w:r w:rsidRPr="007E622D">
        <w:rPr>
          <w:rFonts w:eastAsiaTheme="minorEastAsia"/>
          <w:kern w:val="0"/>
          <w:szCs w:val="21"/>
        </w:rPr>
        <w:t>”</w:t>
      </w:r>
      <w:r w:rsidRPr="007E622D">
        <w:rPr>
          <w:rFonts w:eastAsiaTheme="minorEastAsia"/>
          <w:kern w:val="0"/>
          <w:szCs w:val="21"/>
        </w:rPr>
        <w:t>）和中国证券投资基金业协会发布的有关基金行业实务操作的规定编制，公允反映了该基金</w:t>
      </w:r>
      <w:r w:rsidRPr="007E622D">
        <w:rPr>
          <w:rFonts w:eastAsiaTheme="minorEastAsia"/>
          <w:kern w:val="0"/>
          <w:szCs w:val="21"/>
        </w:rPr>
        <w:t>2024</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日的财务状况以及</w:t>
      </w:r>
      <w:r w:rsidRPr="007E622D">
        <w:rPr>
          <w:rFonts w:eastAsiaTheme="minorEastAsia"/>
          <w:kern w:val="0"/>
          <w:szCs w:val="21"/>
        </w:rPr>
        <w:t>2024</w:t>
      </w:r>
      <w:r w:rsidRPr="007E622D">
        <w:rPr>
          <w:rFonts w:eastAsiaTheme="minorEastAsia"/>
          <w:kern w:val="0"/>
          <w:szCs w:val="21"/>
        </w:rPr>
        <w:t>年度的经营成果和净资产变动情况。</w:t>
      </w:r>
    </w:p>
    <w:p w14:paraId="5374D180"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9" w:name="_Toc192866835"/>
      <w:r w:rsidRPr="007E622D">
        <w:rPr>
          <w:rFonts w:ascii="Times New Roman" w:eastAsiaTheme="minorEastAsia" w:hAnsi="Times New Roman"/>
          <w:kern w:val="0"/>
          <w:sz w:val="21"/>
          <w:szCs w:val="21"/>
        </w:rPr>
        <w:t>6.2</w:t>
      </w:r>
      <w:r w:rsidRPr="007E622D">
        <w:rPr>
          <w:rFonts w:ascii="Times New Roman" w:eastAsiaTheme="minorEastAsia" w:hAnsi="Times New Roman" w:hint="eastAsia"/>
          <w:kern w:val="0"/>
          <w:sz w:val="21"/>
          <w:szCs w:val="21"/>
        </w:rPr>
        <w:t>形成审计意见的基础</w:t>
      </w:r>
      <w:bookmarkEnd w:id="109"/>
    </w:p>
    <w:p w14:paraId="4395F1D1" w14:textId="77777777" w:rsidR="00980969" w:rsidRPr="007E622D" w:rsidRDefault="00980969" w:rsidP="00980969">
      <w:pPr>
        <w:spacing w:line="360" w:lineRule="auto"/>
        <w:ind w:firstLineChars="200" w:firstLine="420"/>
        <w:rPr>
          <w:rFonts w:eastAsiaTheme="minorEastAsia"/>
          <w:szCs w:val="21"/>
        </w:rPr>
      </w:pPr>
      <w:r w:rsidRPr="007E622D">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A6AC25A"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10" w:name="_Toc192866836"/>
      <w:r w:rsidRPr="007E622D">
        <w:rPr>
          <w:rFonts w:ascii="Times New Roman" w:eastAsiaTheme="minorEastAsia" w:hAnsi="Times New Roman"/>
          <w:kern w:val="0"/>
          <w:sz w:val="21"/>
          <w:szCs w:val="21"/>
        </w:rPr>
        <w:t>6.3</w:t>
      </w:r>
      <w:r w:rsidRPr="007E622D">
        <w:rPr>
          <w:rFonts w:ascii="Times New Roman" w:eastAsiaTheme="minorEastAsia" w:hAnsi="Times New Roman" w:hint="eastAsia"/>
          <w:kern w:val="0"/>
          <w:sz w:val="21"/>
          <w:szCs w:val="21"/>
        </w:rPr>
        <w:t>其他信息</w:t>
      </w:r>
      <w:bookmarkEnd w:id="110"/>
    </w:p>
    <w:p w14:paraId="1CAEF853" w14:textId="77777777" w:rsidR="007B250B" w:rsidRDefault="00A82867">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7F7944C4" w14:textId="77777777" w:rsidR="007B250B" w:rsidRDefault="00A82867">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1CB7B1F3" w14:textId="77777777" w:rsidR="007B250B" w:rsidRDefault="00A82867">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E32667B" w14:textId="77777777" w:rsidR="007B250B" w:rsidRDefault="007B250B">
      <w:pPr>
        <w:spacing w:line="360" w:lineRule="auto"/>
        <w:ind w:firstLineChars="200" w:firstLine="420"/>
        <w:rPr>
          <w:rFonts w:eastAsiaTheme="minorEastAsia"/>
          <w:szCs w:val="21"/>
        </w:rPr>
      </w:pPr>
    </w:p>
    <w:p w14:paraId="7E926727" w14:textId="77777777" w:rsidR="00980969" w:rsidRPr="007E622D" w:rsidRDefault="00980969" w:rsidP="00980969">
      <w:pPr>
        <w:spacing w:line="360" w:lineRule="auto"/>
        <w:ind w:firstLineChars="200" w:firstLine="420"/>
        <w:rPr>
          <w:rFonts w:eastAsiaTheme="minorEastAsia"/>
          <w:szCs w:val="21"/>
        </w:rPr>
      </w:pPr>
      <w:r w:rsidRPr="007E622D">
        <w:rPr>
          <w:rFonts w:eastAsiaTheme="minorEastAsia" w:hint="eastAsia"/>
          <w:szCs w:val="21"/>
        </w:rPr>
        <w:lastRenderedPageBreak/>
        <w:t>基于我们已执行的工作，如果我们确定其他信息存在重大错报，我们应当报告该事实。在这方面，我们无任何事项需要报告。</w:t>
      </w:r>
    </w:p>
    <w:p w14:paraId="518C47A4"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11" w:name="_Toc192866837"/>
      <w:r w:rsidRPr="007E622D">
        <w:rPr>
          <w:rFonts w:ascii="Times New Roman" w:eastAsiaTheme="minorEastAsia" w:hAnsi="Times New Roman"/>
          <w:kern w:val="0"/>
          <w:sz w:val="21"/>
          <w:szCs w:val="21"/>
        </w:rPr>
        <w:t>6.4</w:t>
      </w:r>
      <w:r w:rsidR="006239F7" w:rsidRPr="007E622D">
        <w:rPr>
          <w:rFonts w:ascii="Times New Roman" w:eastAsiaTheme="minorEastAsia" w:hAnsi="Times New Roman" w:hint="eastAsia"/>
          <w:kern w:val="0"/>
          <w:sz w:val="21"/>
          <w:szCs w:val="21"/>
        </w:rPr>
        <w:t>管理层和治理层对财务报表的责任</w:t>
      </w:r>
      <w:bookmarkEnd w:id="103"/>
      <w:bookmarkEnd w:id="104"/>
      <w:bookmarkEnd w:id="105"/>
      <w:bookmarkEnd w:id="106"/>
      <w:bookmarkEnd w:id="107"/>
      <w:bookmarkEnd w:id="108"/>
      <w:bookmarkEnd w:id="111"/>
    </w:p>
    <w:p w14:paraId="0DA53DD1" w14:textId="77777777" w:rsidR="007B250B" w:rsidRDefault="00A82867">
      <w:pPr>
        <w:spacing w:line="360" w:lineRule="auto"/>
        <w:ind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9D7A004" w14:textId="77777777" w:rsidR="007B250B" w:rsidRDefault="00A82867">
      <w:pPr>
        <w:spacing w:line="360" w:lineRule="auto"/>
        <w:ind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6606FD9E" w14:textId="77777777" w:rsidR="00980969" w:rsidRPr="007E622D" w:rsidRDefault="00980969" w:rsidP="001A41B5">
      <w:pPr>
        <w:spacing w:line="360" w:lineRule="auto"/>
        <w:ind w:firstLine="420"/>
        <w:rPr>
          <w:rFonts w:eastAsiaTheme="minorEastAsia"/>
          <w:szCs w:val="21"/>
        </w:rPr>
      </w:pPr>
      <w:r w:rsidRPr="007E622D">
        <w:rPr>
          <w:rFonts w:eastAsiaTheme="minorEastAsia"/>
          <w:szCs w:val="21"/>
        </w:rPr>
        <w:t>该基金管理人治理层负责监督该基金的财务报告过程。</w:t>
      </w:r>
    </w:p>
    <w:p w14:paraId="353C9554"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192866838"/>
      <w:r w:rsidRPr="007E622D">
        <w:rPr>
          <w:rFonts w:ascii="Times New Roman" w:eastAsiaTheme="minorEastAsia" w:hAnsi="Times New Roman"/>
          <w:kern w:val="0"/>
          <w:sz w:val="21"/>
          <w:szCs w:val="21"/>
        </w:rPr>
        <w:t>6.5</w:t>
      </w:r>
      <w:r w:rsidR="006239F7" w:rsidRPr="007E622D">
        <w:rPr>
          <w:rFonts w:ascii="Times New Roman" w:eastAsiaTheme="minorEastAsia" w:hAnsi="Times New Roman" w:hint="eastAsia"/>
          <w:kern w:val="0"/>
          <w:sz w:val="21"/>
          <w:szCs w:val="21"/>
        </w:rPr>
        <w:t>注册会计师对财务报表审计的责任</w:t>
      </w:r>
      <w:bookmarkEnd w:id="112"/>
      <w:bookmarkEnd w:id="113"/>
      <w:bookmarkEnd w:id="114"/>
      <w:bookmarkEnd w:id="115"/>
      <w:bookmarkEnd w:id="116"/>
      <w:bookmarkEnd w:id="117"/>
      <w:bookmarkEnd w:id="118"/>
    </w:p>
    <w:p w14:paraId="703985D0" w14:textId="77777777" w:rsidR="007B250B" w:rsidRDefault="00A82867">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56E12929" w14:textId="77777777" w:rsidR="007B250B" w:rsidRDefault="00A82867">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CEE082A" w14:textId="77777777" w:rsidR="007B250B" w:rsidRDefault="00A8286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5579258" w14:textId="77777777" w:rsidR="007B250B" w:rsidRDefault="00A8286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7AA4B9C9" w14:textId="77777777" w:rsidR="007B250B" w:rsidRDefault="00A8286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4F609F29" w14:textId="77777777" w:rsidR="007B250B" w:rsidRDefault="00A82867">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8C6C568" w14:textId="77777777" w:rsidR="007B250B" w:rsidRDefault="007B250B">
      <w:pPr>
        <w:spacing w:line="360" w:lineRule="auto"/>
        <w:ind w:firstLineChars="200" w:firstLine="420"/>
        <w:rPr>
          <w:rFonts w:eastAsiaTheme="minorEastAsia"/>
          <w:szCs w:val="21"/>
        </w:rPr>
      </w:pPr>
    </w:p>
    <w:p w14:paraId="0C8FF4A3" w14:textId="77777777" w:rsidR="007B250B" w:rsidRDefault="00A82867">
      <w:pPr>
        <w:spacing w:line="360" w:lineRule="auto"/>
        <w:ind w:firstLineChars="200" w:firstLine="420"/>
        <w:rPr>
          <w:rFonts w:eastAsiaTheme="minorEastAsia"/>
          <w:szCs w:val="21"/>
        </w:rPr>
      </w:pPr>
      <w:r>
        <w:rPr>
          <w:rFonts w:eastAsiaTheme="minorEastAsia"/>
          <w:szCs w:val="21"/>
        </w:rPr>
        <w:lastRenderedPageBreak/>
        <w:t xml:space="preserve">(5) </w:t>
      </w:r>
      <w:r>
        <w:rPr>
          <w:rFonts w:eastAsiaTheme="minorEastAsia"/>
          <w:szCs w:val="21"/>
        </w:rPr>
        <w:t>评价财务报表的总体列报（包括披露）、结构和内容，并评价财务报表是否公允反映相关交易和事项。</w:t>
      </w:r>
    </w:p>
    <w:p w14:paraId="28F93E36" w14:textId="722138E4" w:rsidR="00980969" w:rsidRPr="007E622D" w:rsidRDefault="00A82867" w:rsidP="00980969">
      <w:pPr>
        <w:spacing w:line="360" w:lineRule="auto"/>
        <w:ind w:firstLineChars="200" w:firstLine="420"/>
        <w:rPr>
          <w:rFonts w:eastAsiaTheme="minorEastAsia"/>
          <w:szCs w:val="21"/>
        </w:rPr>
      </w:pPr>
      <w:r>
        <w:rPr>
          <w:rFonts w:eastAsiaTheme="minorEastAsia"/>
          <w:szCs w:val="21"/>
        </w:rPr>
        <w:t> </w:t>
      </w:r>
      <w:r w:rsidR="00980969" w:rsidRPr="007E622D">
        <w:rPr>
          <w:rFonts w:eastAsiaTheme="minorEastAsia"/>
          <w:szCs w:val="21"/>
        </w:rPr>
        <w:t>我们与该基金管理人治理层就计划的审计范围、时间安排和重大审计发现等事项进行沟通，包括沟通我们在审计中识别出的值得关注的内部控制缺陷。</w:t>
      </w:r>
    </w:p>
    <w:p w14:paraId="7CD45642" w14:textId="77777777" w:rsidR="00980969" w:rsidRPr="007E622D" w:rsidRDefault="00980969" w:rsidP="00B62223">
      <w:pPr>
        <w:spacing w:beforeLines="100" w:before="312" w:line="360" w:lineRule="auto"/>
        <w:jc w:val="right"/>
        <w:rPr>
          <w:rFonts w:eastAsiaTheme="minorEastAsia"/>
          <w:szCs w:val="21"/>
        </w:rPr>
      </w:pPr>
      <w:r w:rsidRPr="007E622D">
        <w:rPr>
          <w:rFonts w:eastAsiaTheme="minorEastAsia"/>
          <w:kern w:val="0"/>
          <w:szCs w:val="21"/>
        </w:rPr>
        <w:t>毕马威华振会计师事务所（特殊普通合伙）</w:t>
      </w:r>
      <w:r w:rsidRPr="007E622D">
        <w:rPr>
          <w:rFonts w:eastAsiaTheme="minorEastAsia"/>
          <w:kern w:val="0"/>
          <w:szCs w:val="21"/>
        </w:rPr>
        <w:tab/>
      </w:r>
      <w:r w:rsidRPr="007E622D">
        <w:rPr>
          <w:rFonts w:eastAsiaTheme="minorEastAsia"/>
          <w:kern w:val="0"/>
          <w:szCs w:val="21"/>
        </w:rPr>
        <w:tab/>
      </w:r>
      <w:r w:rsidRPr="007E622D">
        <w:rPr>
          <w:rFonts w:eastAsiaTheme="minorEastAsia"/>
          <w:szCs w:val="21"/>
        </w:rPr>
        <w:t>中国注册会计师</w:t>
      </w:r>
    </w:p>
    <w:p w14:paraId="78FE2E77" w14:textId="77777777" w:rsidR="00980969" w:rsidRPr="007E622D" w:rsidRDefault="00980969" w:rsidP="00980969">
      <w:pPr>
        <w:spacing w:line="360" w:lineRule="auto"/>
        <w:jc w:val="right"/>
        <w:rPr>
          <w:rFonts w:eastAsiaTheme="minorEastAsia"/>
          <w:kern w:val="0"/>
          <w:szCs w:val="21"/>
        </w:rPr>
      </w:pPr>
      <w:r w:rsidRPr="007E622D">
        <w:rPr>
          <w:rFonts w:eastAsiaTheme="minorEastAsia"/>
          <w:kern w:val="0"/>
          <w:szCs w:val="21"/>
        </w:rPr>
        <w:t xml:space="preserve">  </w:t>
      </w:r>
      <w:r w:rsidRPr="007E622D">
        <w:rPr>
          <w:rFonts w:eastAsiaTheme="minorEastAsia"/>
          <w:kern w:val="0"/>
          <w:szCs w:val="21"/>
        </w:rPr>
        <w:t>王国蓓</w:t>
      </w:r>
      <w:r w:rsidRPr="007E622D">
        <w:rPr>
          <w:rFonts w:eastAsiaTheme="minorEastAsia"/>
          <w:kern w:val="0"/>
          <w:szCs w:val="21"/>
        </w:rPr>
        <w:t xml:space="preserve">  </w:t>
      </w:r>
      <w:r w:rsidRPr="007E622D">
        <w:rPr>
          <w:rFonts w:eastAsiaTheme="minorEastAsia"/>
          <w:kern w:val="0"/>
          <w:szCs w:val="21"/>
        </w:rPr>
        <w:t>倪益</w:t>
      </w:r>
    </w:p>
    <w:p w14:paraId="4A497B3F" w14:textId="77777777"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中国</w:t>
      </w:r>
      <w:r w:rsidRPr="007E622D">
        <w:rPr>
          <w:rFonts w:eastAsiaTheme="minorEastAsia"/>
          <w:kern w:val="0"/>
          <w:szCs w:val="21"/>
        </w:rPr>
        <w:t xml:space="preserve"> ∙ </w:t>
      </w:r>
      <w:r w:rsidRPr="007E622D">
        <w:rPr>
          <w:rFonts w:eastAsiaTheme="minorEastAsia"/>
          <w:kern w:val="0"/>
          <w:szCs w:val="21"/>
        </w:rPr>
        <w:t>北京市</w:t>
      </w:r>
    </w:p>
    <w:p w14:paraId="000A0F02" w14:textId="77777777"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2025</w:t>
      </w:r>
      <w:r w:rsidRPr="007E622D">
        <w:rPr>
          <w:rFonts w:eastAsiaTheme="minorEastAsia"/>
          <w:kern w:val="0"/>
          <w:szCs w:val="21"/>
        </w:rPr>
        <w:t>年</w:t>
      </w:r>
      <w:r w:rsidRPr="007E622D">
        <w:rPr>
          <w:rFonts w:eastAsiaTheme="minorEastAsia"/>
          <w:kern w:val="0"/>
          <w:szCs w:val="21"/>
        </w:rPr>
        <w:t>3</w:t>
      </w:r>
      <w:r w:rsidRPr="007E622D">
        <w:rPr>
          <w:rFonts w:eastAsiaTheme="minorEastAsia"/>
          <w:kern w:val="0"/>
          <w:szCs w:val="21"/>
        </w:rPr>
        <w:t>月</w:t>
      </w:r>
      <w:r w:rsidRPr="007E622D">
        <w:rPr>
          <w:rFonts w:eastAsiaTheme="minorEastAsia"/>
          <w:kern w:val="0"/>
          <w:szCs w:val="21"/>
        </w:rPr>
        <w:t>28</w:t>
      </w:r>
      <w:r w:rsidRPr="007E622D">
        <w:rPr>
          <w:rFonts w:eastAsiaTheme="minorEastAsia"/>
          <w:kern w:val="0"/>
          <w:szCs w:val="21"/>
        </w:rPr>
        <w:t>日</w:t>
      </w:r>
    </w:p>
    <w:p w14:paraId="1CEE8184" w14:textId="77777777" w:rsidR="00C46E48" w:rsidRPr="007E622D" w:rsidRDefault="00C46E48" w:rsidP="00821D08">
      <w:pPr>
        <w:spacing w:before="29" w:line="288" w:lineRule="auto"/>
        <w:jc w:val="right"/>
        <w:rPr>
          <w:sz w:val="24"/>
        </w:rPr>
      </w:pPr>
    </w:p>
    <w:p w14:paraId="04EB6ADE"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19" w:name="_Toc192866839"/>
      <w:r w:rsidRPr="007E622D">
        <w:rPr>
          <w:rFonts w:hint="eastAsia"/>
          <w:b/>
          <w:bCs/>
          <w:szCs w:val="24"/>
          <w:lang w:val="en-US"/>
        </w:rPr>
        <w:t>§</w:t>
      </w:r>
      <w:r w:rsidRPr="007E622D">
        <w:rPr>
          <w:b/>
          <w:bCs/>
          <w:szCs w:val="24"/>
          <w:lang w:val="en-US"/>
        </w:rPr>
        <w:t>7</w:t>
      </w:r>
      <w:r w:rsidRPr="007E622D">
        <w:rPr>
          <w:rFonts w:hint="eastAsia"/>
          <w:b/>
          <w:bCs/>
          <w:szCs w:val="24"/>
          <w:lang w:val="en-US"/>
        </w:rPr>
        <w:t>年度财务报表</w:t>
      </w:r>
      <w:bookmarkEnd w:id="95"/>
      <w:bookmarkEnd w:id="119"/>
    </w:p>
    <w:p w14:paraId="566F7374" w14:textId="77777777" w:rsidR="00DB6EA0" w:rsidRPr="007E622D" w:rsidRDefault="00DB6EA0" w:rsidP="00DB6EA0"/>
    <w:p w14:paraId="0CAD1ACF" w14:textId="77777777" w:rsidR="001A59F9" w:rsidRPr="007E622D" w:rsidRDefault="001A59F9" w:rsidP="00AA3175">
      <w:pPr>
        <w:pStyle w:val="20"/>
        <w:spacing w:before="29" w:after="0" w:line="288" w:lineRule="auto"/>
        <w:rPr>
          <w:rFonts w:ascii="Times New Roman" w:hAnsi="Times New Roman"/>
          <w:kern w:val="0"/>
          <w:szCs w:val="24"/>
        </w:rPr>
      </w:pPr>
      <w:bookmarkStart w:id="120" w:name="_Toc225498268"/>
      <w:bookmarkStart w:id="121" w:name="_Toc361324873"/>
      <w:bookmarkStart w:id="122" w:name="_Toc192866840"/>
      <w:r w:rsidRPr="007E622D">
        <w:rPr>
          <w:rFonts w:ascii="Times New Roman" w:hAnsi="Times New Roman"/>
          <w:kern w:val="0"/>
          <w:szCs w:val="24"/>
        </w:rPr>
        <w:t xml:space="preserve">7.1 </w:t>
      </w:r>
      <w:r w:rsidRPr="007E622D">
        <w:rPr>
          <w:rFonts w:ascii="Times New Roman" w:hAnsi="Times New Roman" w:hint="eastAsia"/>
          <w:kern w:val="0"/>
          <w:szCs w:val="24"/>
        </w:rPr>
        <w:t>资产负债表</w:t>
      </w:r>
      <w:bookmarkEnd w:id="120"/>
      <w:bookmarkEnd w:id="121"/>
      <w:bookmarkEnd w:id="122"/>
    </w:p>
    <w:p w14:paraId="67EA3FBA" w14:textId="77777777" w:rsidR="001A59F9" w:rsidRPr="007E622D" w:rsidRDefault="001A59F9" w:rsidP="00821D08">
      <w:pPr>
        <w:spacing w:before="29" w:line="288" w:lineRule="auto"/>
        <w:rPr>
          <w:sz w:val="24"/>
        </w:rPr>
      </w:pPr>
      <w:r w:rsidRPr="007E622D">
        <w:rPr>
          <w:rFonts w:hint="eastAsia"/>
          <w:sz w:val="24"/>
        </w:rPr>
        <w:t>会计主体：</w:t>
      </w:r>
      <w:r w:rsidRPr="007E622D">
        <w:rPr>
          <w:sz w:val="24"/>
        </w:rPr>
        <w:t>摩根恒生科技交易型开放式指数证券投资基金发起式联接基金</w:t>
      </w:r>
      <w:r w:rsidRPr="007E622D">
        <w:rPr>
          <w:sz w:val="24"/>
        </w:rPr>
        <w:t>(QDII)</w:t>
      </w:r>
    </w:p>
    <w:p w14:paraId="209BBC2E" w14:textId="77777777" w:rsidR="001A59F9" w:rsidRPr="007E622D" w:rsidRDefault="001A59F9" w:rsidP="00821D08">
      <w:pPr>
        <w:spacing w:before="29" w:line="288" w:lineRule="auto"/>
        <w:rPr>
          <w:sz w:val="24"/>
        </w:rPr>
      </w:pPr>
      <w:r w:rsidRPr="007E622D">
        <w:rPr>
          <w:rFonts w:hint="eastAsia"/>
          <w:sz w:val="24"/>
        </w:rPr>
        <w:t>报告截止日：</w:t>
      </w:r>
      <w:r w:rsidR="00F64FAD" w:rsidRPr="007E622D">
        <w:rPr>
          <w:sz w:val="24"/>
        </w:rPr>
        <w:t>2024</w:t>
      </w:r>
      <w:r w:rsidR="00F64FAD" w:rsidRPr="007E622D">
        <w:rPr>
          <w:sz w:val="24"/>
        </w:rPr>
        <w:t>年</w:t>
      </w:r>
      <w:r w:rsidR="00F64FAD" w:rsidRPr="007E622D">
        <w:rPr>
          <w:sz w:val="24"/>
        </w:rPr>
        <w:t>12</w:t>
      </w:r>
      <w:r w:rsidR="00F64FAD" w:rsidRPr="007E622D">
        <w:rPr>
          <w:sz w:val="24"/>
        </w:rPr>
        <w:t>月</w:t>
      </w:r>
      <w:r w:rsidR="00F64FAD" w:rsidRPr="007E622D">
        <w:rPr>
          <w:sz w:val="24"/>
        </w:rPr>
        <w:t>31</w:t>
      </w:r>
      <w:r w:rsidR="00F64FAD" w:rsidRPr="007E622D">
        <w:rPr>
          <w:sz w:val="24"/>
        </w:rPr>
        <w:t>日</w:t>
      </w:r>
    </w:p>
    <w:p w14:paraId="118F02FC" w14:textId="77777777" w:rsidR="00217A6C" w:rsidRPr="007E622D" w:rsidRDefault="00217A6C" w:rsidP="00217A6C">
      <w:pPr>
        <w:autoSpaceDE w:val="0"/>
        <w:autoSpaceDN w:val="0"/>
        <w:adjustRightInd w:val="0"/>
        <w:spacing w:before="29" w:line="360" w:lineRule="auto"/>
        <w:ind w:left="15"/>
        <w:jc w:val="right"/>
        <w:rPr>
          <w:rFonts w:eastAsiaTheme="minorEastAsia"/>
          <w:kern w:val="0"/>
          <w:sz w:val="24"/>
        </w:rPr>
      </w:pPr>
      <w:r w:rsidRPr="007E622D">
        <w:rPr>
          <w:rFonts w:eastAsiaTheme="minor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7E622D" w:rsidRPr="007E622D" w14:paraId="09CB2886" w14:textId="77777777" w:rsidTr="00A45B94">
        <w:tc>
          <w:tcPr>
            <w:tcW w:w="2880" w:type="dxa"/>
            <w:vAlign w:val="center"/>
          </w:tcPr>
          <w:p w14:paraId="367241F5"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资产</w:t>
            </w:r>
          </w:p>
        </w:tc>
        <w:tc>
          <w:tcPr>
            <w:tcW w:w="1080" w:type="dxa"/>
            <w:vAlign w:val="center"/>
          </w:tcPr>
          <w:p w14:paraId="5859279F"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附注号</w:t>
            </w:r>
          </w:p>
        </w:tc>
        <w:tc>
          <w:tcPr>
            <w:tcW w:w="2520" w:type="dxa"/>
            <w:vAlign w:val="center"/>
          </w:tcPr>
          <w:p w14:paraId="6F51F3DF" w14:textId="77777777"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本期末</w:t>
            </w:r>
          </w:p>
          <w:p w14:paraId="3605AE8B"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kern w:val="2"/>
              </w:rPr>
              <w:t>2024</w:t>
            </w:r>
            <w:r w:rsidRPr="007E622D">
              <w:rPr>
                <w:rFonts w:ascii="Times New Roman" w:eastAsiaTheme="minorEastAsia" w:hAnsi="Times New Roman"/>
                <w:b/>
                <w:kern w:val="2"/>
              </w:rPr>
              <w:t>年</w:t>
            </w:r>
            <w:r w:rsidRPr="007E622D">
              <w:rPr>
                <w:rFonts w:ascii="Times New Roman" w:eastAsiaTheme="minorEastAsia" w:hAnsi="Times New Roman"/>
                <w:b/>
                <w:kern w:val="2"/>
              </w:rPr>
              <w:t>12</w:t>
            </w:r>
            <w:r w:rsidRPr="007E622D">
              <w:rPr>
                <w:rFonts w:ascii="Times New Roman" w:eastAsiaTheme="minorEastAsia" w:hAnsi="Times New Roman"/>
                <w:b/>
                <w:kern w:val="2"/>
              </w:rPr>
              <w:t>月</w:t>
            </w:r>
            <w:r w:rsidRPr="007E622D">
              <w:rPr>
                <w:rFonts w:ascii="Times New Roman" w:eastAsiaTheme="minorEastAsia" w:hAnsi="Times New Roman"/>
                <w:b/>
                <w:kern w:val="2"/>
              </w:rPr>
              <w:t>31</w:t>
            </w:r>
            <w:r w:rsidRPr="007E622D">
              <w:rPr>
                <w:rFonts w:ascii="Times New Roman" w:eastAsiaTheme="minorEastAsia" w:hAnsi="Times New Roman"/>
                <w:b/>
                <w:kern w:val="2"/>
              </w:rPr>
              <w:t>日</w:t>
            </w:r>
          </w:p>
        </w:tc>
        <w:tc>
          <w:tcPr>
            <w:tcW w:w="2520" w:type="dxa"/>
            <w:vAlign w:val="center"/>
          </w:tcPr>
          <w:p w14:paraId="1305E024" w14:textId="77777777"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上年度末</w:t>
            </w:r>
          </w:p>
          <w:p w14:paraId="63749028"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rPr>
              <w:t>2023</w:t>
            </w:r>
            <w:r w:rsidRPr="007E622D">
              <w:rPr>
                <w:rFonts w:ascii="Times New Roman" w:eastAsiaTheme="minorEastAsia" w:hAnsi="Times New Roman"/>
                <w:b/>
              </w:rPr>
              <w:t>年</w:t>
            </w:r>
            <w:r w:rsidRPr="007E622D">
              <w:rPr>
                <w:rFonts w:ascii="Times New Roman" w:eastAsiaTheme="minorEastAsia" w:hAnsi="Times New Roman"/>
                <w:b/>
              </w:rPr>
              <w:t>12</w:t>
            </w:r>
            <w:r w:rsidRPr="007E622D">
              <w:rPr>
                <w:rFonts w:ascii="Times New Roman" w:eastAsiaTheme="minorEastAsia" w:hAnsi="Times New Roman"/>
                <w:b/>
              </w:rPr>
              <w:t>月</w:t>
            </w:r>
            <w:r w:rsidRPr="007E622D">
              <w:rPr>
                <w:rFonts w:ascii="Times New Roman" w:eastAsiaTheme="minorEastAsia" w:hAnsi="Times New Roman"/>
                <w:b/>
              </w:rPr>
              <w:t>31</w:t>
            </w:r>
            <w:r w:rsidRPr="007E622D">
              <w:rPr>
                <w:rFonts w:ascii="Times New Roman" w:eastAsiaTheme="minorEastAsia" w:hAnsi="Times New Roman"/>
                <w:b/>
              </w:rPr>
              <w:t>日</w:t>
            </w:r>
          </w:p>
        </w:tc>
      </w:tr>
      <w:tr w:rsidR="007E622D" w:rsidRPr="007E622D" w14:paraId="40749ED8" w14:textId="77777777" w:rsidTr="00A45B94">
        <w:tc>
          <w:tcPr>
            <w:tcW w:w="2880" w:type="dxa"/>
            <w:vAlign w:val="center"/>
          </w:tcPr>
          <w:p w14:paraId="51DE55ED" w14:textId="77777777" w:rsidR="00217A6C" w:rsidRPr="007E622D" w:rsidRDefault="00217A6C" w:rsidP="00A45B94">
            <w:pPr>
              <w:spacing w:line="360" w:lineRule="auto"/>
              <w:rPr>
                <w:sz w:val="24"/>
              </w:rPr>
            </w:pPr>
            <w:r w:rsidRPr="007E622D">
              <w:rPr>
                <w:b/>
                <w:sz w:val="24"/>
              </w:rPr>
              <w:t>资</w:t>
            </w:r>
            <w:r w:rsidRPr="007E622D">
              <w:rPr>
                <w:b/>
                <w:sz w:val="24"/>
              </w:rPr>
              <w:t xml:space="preserve"> </w:t>
            </w:r>
            <w:r w:rsidRPr="007E622D">
              <w:rPr>
                <w:b/>
                <w:sz w:val="24"/>
              </w:rPr>
              <w:t>产：</w:t>
            </w:r>
          </w:p>
        </w:tc>
        <w:tc>
          <w:tcPr>
            <w:tcW w:w="1080" w:type="dxa"/>
            <w:vAlign w:val="center"/>
          </w:tcPr>
          <w:p w14:paraId="5993363E" w14:textId="77777777" w:rsidR="00217A6C" w:rsidRPr="007E622D" w:rsidRDefault="00217A6C" w:rsidP="00A45B94">
            <w:pPr>
              <w:widowControl/>
              <w:autoSpaceDE w:val="0"/>
              <w:autoSpaceDN w:val="0"/>
              <w:spacing w:line="360" w:lineRule="auto"/>
              <w:ind w:right="-15"/>
              <w:jc w:val="center"/>
              <w:textAlignment w:val="bottom"/>
              <w:rPr>
                <w:sz w:val="24"/>
              </w:rPr>
            </w:pPr>
          </w:p>
        </w:tc>
        <w:tc>
          <w:tcPr>
            <w:tcW w:w="2520" w:type="dxa"/>
            <w:vAlign w:val="bottom"/>
          </w:tcPr>
          <w:p w14:paraId="7F94DDDC" w14:textId="77777777" w:rsidR="00217A6C" w:rsidRPr="007E622D" w:rsidRDefault="00217A6C" w:rsidP="00A45B94">
            <w:pPr>
              <w:spacing w:line="360" w:lineRule="auto"/>
              <w:jc w:val="right"/>
              <w:rPr>
                <w:sz w:val="24"/>
              </w:rPr>
            </w:pPr>
          </w:p>
        </w:tc>
        <w:tc>
          <w:tcPr>
            <w:tcW w:w="2520" w:type="dxa"/>
            <w:vAlign w:val="bottom"/>
          </w:tcPr>
          <w:p w14:paraId="0D102BFF" w14:textId="77777777" w:rsidR="00217A6C" w:rsidRPr="007E622D" w:rsidRDefault="00217A6C" w:rsidP="00A45B94">
            <w:pPr>
              <w:spacing w:line="360" w:lineRule="auto"/>
              <w:jc w:val="right"/>
              <w:rPr>
                <w:sz w:val="24"/>
              </w:rPr>
            </w:pPr>
          </w:p>
        </w:tc>
      </w:tr>
      <w:tr w:rsidR="001736AC" w:rsidRPr="007E622D" w14:paraId="307DFBB9" w14:textId="77777777" w:rsidTr="00FC33DA">
        <w:tc>
          <w:tcPr>
            <w:tcW w:w="2880" w:type="dxa"/>
            <w:vAlign w:val="center"/>
          </w:tcPr>
          <w:p w14:paraId="54FE89B4" w14:textId="77777777" w:rsidR="001736AC" w:rsidRPr="007E622D" w:rsidRDefault="001736AC" w:rsidP="001736AC">
            <w:pPr>
              <w:spacing w:line="360" w:lineRule="auto"/>
              <w:rPr>
                <w:sz w:val="24"/>
              </w:rPr>
            </w:pPr>
            <w:r w:rsidRPr="0058289D">
              <w:rPr>
                <w:rFonts w:hint="eastAsia"/>
                <w:szCs w:val="21"/>
              </w:rPr>
              <w:t>货币资金</w:t>
            </w:r>
          </w:p>
        </w:tc>
        <w:tc>
          <w:tcPr>
            <w:tcW w:w="1080" w:type="dxa"/>
            <w:vAlign w:val="center"/>
          </w:tcPr>
          <w:p w14:paraId="43F591F0" w14:textId="77777777" w:rsidR="001736AC" w:rsidRPr="007E622D" w:rsidRDefault="001736AC" w:rsidP="001736AC">
            <w:pPr>
              <w:widowControl/>
              <w:autoSpaceDE w:val="0"/>
              <w:autoSpaceDN w:val="0"/>
              <w:spacing w:line="360" w:lineRule="auto"/>
              <w:ind w:right="-15"/>
              <w:jc w:val="center"/>
              <w:textAlignment w:val="bottom"/>
              <w:rPr>
                <w:sz w:val="24"/>
              </w:rPr>
            </w:pPr>
            <w:r w:rsidRPr="00A31F52">
              <w:rPr>
                <w:szCs w:val="21"/>
              </w:rPr>
              <w:t>7.4.7.1</w:t>
            </w:r>
          </w:p>
        </w:tc>
        <w:tc>
          <w:tcPr>
            <w:tcW w:w="2520" w:type="dxa"/>
            <w:vAlign w:val="center"/>
          </w:tcPr>
          <w:p w14:paraId="3EEC6BF8" w14:textId="77777777" w:rsidR="001736AC" w:rsidRPr="007E622D" w:rsidRDefault="001736AC" w:rsidP="001736AC">
            <w:pPr>
              <w:spacing w:line="360" w:lineRule="auto"/>
              <w:jc w:val="right"/>
              <w:rPr>
                <w:sz w:val="24"/>
              </w:rPr>
            </w:pPr>
            <w:r w:rsidRPr="0058289D">
              <w:rPr>
                <w:szCs w:val="21"/>
              </w:rPr>
              <w:t>6,464,422.05</w:t>
            </w:r>
          </w:p>
        </w:tc>
        <w:tc>
          <w:tcPr>
            <w:tcW w:w="2520" w:type="dxa"/>
            <w:vAlign w:val="center"/>
          </w:tcPr>
          <w:p w14:paraId="0EF6E363" w14:textId="77777777" w:rsidR="001736AC" w:rsidRPr="007E622D" w:rsidRDefault="001736AC" w:rsidP="001736AC">
            <w:pPr>
              <w:spacing w:line="360" w:lineRule="auto"/>
              <w:jc w:val="right"/>
              <w:rPr>
                <w:sz w:val="24"/>
              </w:rPr>
            </w:pPr>
            <w:r w:rsidRPr="0058289D">
              <w:rPr>
                <w:szCs w:val="21"/>
              </w:rPr>
              <w:t>1,586,105.79</w:t>
            </w:r>
          </w:p>
        </w:tc>
      </w:tr>
      <w:tr w:rsidR="007E622D" w:rsidRPr="007E622D" w14:paraId="5385B64B" w14:textId="77777777" w:rsidTr="00A45B94">
        <w:tc>
          <w:tcPr>
            <w:tcW w:w="2880" w:type="dxa"/>
            <w:vAlign w:val="center"/>
          </w:tcPr>
          <w:p w14:paraId="6C2EA8DE" w14:textId="77777777" w:rsidR="00217A6C" w:rsidRPr="007E622D" w:rsidRDefault="00217A6C" w:rsidP="00A45B94">
            <w:pPr>
              <w:spacing w:line="360" w:lineRule="auto"/>
              <w:rPr>
                <w:sz w:val="24"/>
              </w:rPr>
            </w:pPr>
            <w:r w:rsidRPr="007E622D">
              <w:rPr>
                <w:sz w:val="24"/>
              </w:rPr>
              <w:t>结算备付金</w:t>
            </w:r>
          </w:p>
        </w:tc>
        <w:tc>
          <w:tcPr>
            <w:tcW w:w="1080" w:type="dxa"/>
            <w:vAlign w:val="center"/>
          </w:tcPr>
          <w:p w14:paraId="5511437C"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256C930" w14:textId="77777777" w:rsidR="00217A6C" w:rsidRPr="007E622D" w:rsidRDefault="00217A6C" w:rsidP="00A45B94">
            <w:pPr>
              <w:spacing w:line="360" w:lineRule="auto"/>
              <w:jc w:val="right"/>
              <w:rPr>
                <w:sz w:val="24"/>
              </w:rPr>
            </w:pPr>
            <w:r w:rsidRPr="007E622D">
              <w:rPr>
                <w:sz w:val="24"/>
              </w:rPr>
              <w:t>66,598.72</w:t>
            </w:r>
          </w:p>
        </w:tc>
        <w:tc>
          <w:tcPr>
            <w:tcW w:w="2520" w:type="dxa"/>
            <w:vAlign w:val="bottom"/>
          </w:tcPr>
          <w:p w14:paraId="2670E173" w14:textId="77777777" w:rsidR="00217A6C" w:rsidRPr="007E622D" w:rsidRDefault="00217A6C" w:rsidP="00A45B94">
            <w:pPr>
              <w:spacing w:line="360" w:lineRule="auto"/>
              <w:jc w:val="right"/>
              <w:rPr>
                <w:sz w:val="24"/>
              </w:rPr>
            </w:pPr>
            <w:r w:rsidRPr="007E622D">
              <w:rPr>
                <w:sz w:val="24"/>
              </w:rPr>
              <w:t>7,296.08</w:t>
            </w:r>
          </w:p>
        </w:tc>
      </w:tr>
      <w:tr w:rsidR="007E622D" w:rsidRPr="007E622D" w14:paraId="55512EA4" w14:textId="77777777" w:rsidTr="00A45B94">
        <w:tc>
          <w:tcPr>
            <w:tcW w:w="2880" w:type="dxa"/>
            <w:vAlign w:val="center"/>
          </w:tcPr>
          <w:p w14:paraId="4BAF39F4" w14:textId="77777777" w:rsidR="00217A6C" w:rsidRPr="007E622D" w:rsidRDefault="00217A6C" w:rsidP="00A45B94">
            <w:pPr>
              <w:spacing w:line="360" w:lineRule="auto"/>
              <w:rPr>
                <w:sz w:val="24"/>
              </w:rPr>
            </w:pPr>
            <w:r w:rsidRPr="007E622D">
              <w:rPr>
                <w:sz w:val="24"/>
              </w:rPr>
              <w:t>存出保证金</w:t>
            </w:r>
          </w:p>
        </w:tc>
        <w:tc>
          <w:tcPr>
            <w:tcW w:w="1080" w:type="dxa"/>
            <w:vAlign w:val="center"/>
          </w:tcPr>
          <w:p w14:paraId="1C4F3643"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25E15C0B" w14:textId="77777777" w:rsidR="00217A6C" w:rsidRPr="007E622D" w:rsidRDefault="00217A6C" w:rsidP="00A45B94">
            <w:pPr>
              <w:spacing w:line="360" w:lineRule="auto"/>
              <w:jc w:val="right"/>
              <w:rPr>
                <w:sz w:val="24"/>
              </w:rPr>
            </w:pPr>
            <w:r w:rsidRPr="007E622D">
              <w:rPr>
                <w:sz w:val="24"/>
              </w:rPr>
              <w:t>33,759.47</w:t>
            </w:r>
          </w:p>
        </w:tc>
        <w:tc>
          <w:tcPr>
            <w:tcW w:w="2520" w:type="dxa"/>
            <w:vAlign w:val="bottom"/>
          </w:tcPr>
          <w:p w14:paraId="5194D235" w14:textId="77777777" w:rsidR="00217A6C" w:rsidRPr="007E622D" w:rsidRDefault="00217A6C" w:rsidP="00A45B94">
            <w:pPr>
              <w:spacing w:line="360" w:lineRule="auto"/>
              <w:jc w:val="right"/>
              <w:rPr>
                <w:sz w:val="24"/>
              </w:rPr>
            </w:pPr>
            <w:r w:rsidRPr="007E622D">
              <w:rPr>
                <w:sz w:val="24"/>
              </w:rPr>
              <w:t>3,053.74</w:t>
            </w:r>
          </w:p>
        </w:tc>
      </w:tr>
      <w:tr w:rsidR="007E622D" w:rsidRPr="007E622D" w14:paraId="43713B52" w14:textId="77777777" w:rsidTr="00A45B94">
        <w:tc>
          <w:tcPr>
            <w:tcW w:w="2880" w:type="dxa"/>
            <w:vAlign w:val="center"/>
          </w:tcPr>
          <w:p w14:paraId="26773F4B" w14:textId="77777777" w:rsidR="00217A6C" w:rsidRPr="007E622D" w:rsidRDefault="00217A6C" w:rsidP="00A45B94">
            <w:pPr>
              <w:spacing w:line="360" w:lineRule="auto"/>
              <w:rPr>
                <w:sz w:val="24"/>
              </w:rPr>
            </w:pPr>
            <w:r w:rsidRPr="007E622D">
              <w:rPr>
                <w:sz w:val="24"/>
              </w:rPr>
              <w:t>交易性金融资产</w:t>
            </w:r>
          </w:p>
        </w:tc>
        <w:tc>
          <w:tcPr>
            <w:tcW w:w="1080" w:type="dxa"/>
            <w:vAlign w:val="center"/>
          </w:tcPr>
          <w:p w14:paraId="47C3E16F"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7.4.7.2</w:t>
            </w:r>
          </w:p>
        </w:tc>
        <w:tc>
          <w:tcPr>
            <w:tcW w:w="2520" w:type="dxa"/>
            <w:vAlign w:val="bottom"/>
          </w:tcPr>
          <w:p w14:paraId="40AC3A36" w14:textId="77777777" w:rsidR="00217A6C" w:rsidRPr="007E622D" w:rsidRDefault="00217A6C" w:rsidP="00A45B94">
            <w:pPr>
              <w:spacing w:line="360" w:lineRule="auto"/>
              <w:jc w:val="right"/>
              <w:rPr>
                <w:sz w:val="24"/>
              </w:rPr>
            </w:pPr>
            <w:r w:rsidRPr="007E622D">
              <w:rPr>
                <w:sz w:val="24"/>
              </w:rPr>
              <w:t>148,811,004.10</w:t>
            </w:r>
          </w:p>
        </w:tc>
        <w:tc>
          <w:tcPr>
            <w:tcW w:w="2520" w:type="dxa"/>
            <w:vAlign w:val="bottom"/>
          </w:tcPr>
          <w:p w14:paraId="2A42101F" w14:textId="77777777" w:rsidR="00217A6C" w:rsidRPr="007E622D" w:rsidRDefault="00217A6C" w:rsidP="00A45B94">
            <w:pPr>
              <w:spacing w:line="360" w:lineRule="auto"/>
              <w:jc w:val="right"/>
              <w:rPr>
                <w:sz w:val="24"/>
              </w:rPr>
            </w:pPr>
            <w:r w:rsidRPr="007E622D">
              <w:rPr>
                <w:sz w:val="24"/>
              </w:rPr>
              <w:t>33,429,408.49</w:t>
            </w:r>
          </w:p>
        </w:tc>
      </w:tr>
      <w:tr w:rsidR="007E622D" w:rsidRPr="007E622D" w14:paraId="379048C7" w14:textId="77777777" w:rsidTr="00A45B94">
        <w:tc>
          <w:tcPr>
            <w:tcW w:w="2880" w:type="dxa"/>
            <w:vAlign w:val="center"/>
          </w:tcPr>
          <w:p w14:paraId="69FD8C42" w14:textId="77777777" w:rsidR="00217A6C" w:rsidRPr="007E622D" w:rsidRDefault="00217A6C" w:rsidP="00A45B94">
            <w:pPr>
              <w:spacing w:line="360" w:lineRule="auto"/>
              <w:rPr>
                <w:sz w:val="24"/>
              </w:rPr>
            </w:pPr>
            <w:r w:rsidRPr="007E622D">
              <w:rPr>
                <w:sz w:val="24"/>
              </w:rPr>
              <w:t>其中：股票投资</w:t>
            </w:r>
          </w:p>
        </w:tc>
        <w:tc>
          <w:tcPr>
            <w:tcW w:w="1080" w:type="dxa"/>
            <w:vAlign w:val="center"/>
          </w:tcPr>
          <w:p w14:paraId="3EFAA727"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30EB6194"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510B3F82" w14:textId="77777777" w:rsidR="00217A6C" w:rsidRPr="007E622D" w:rsidRDefault="00217A6C" w:rsidP="00A45B94">
            <w:pPr>
              <w:spacing w:line="360" w:lineRule="auto"/>
              <w:jc w:val="right"/>
              <w:rPr>
                <w:sz w:val="24"/>
              </w:rPr>
            </w:pPr>
            <w:r w:rsidRPr="007E622D">
              <w:rPr>
                <w:sz w:val="24"/>
              </w:rPr>
              <w:t>-</w:t>
            </w:r>
          </w:p>
        </w:tc>
      </w:tr>
      <w:tr w:rsidR="007E622D" w:rsidRPr="007E622D" w14:paraId="34AEA108" w14:textId="77777777" w:rsidTr="00A45B94">
        <w:tc>
          <w:tcPr>
            <w:tcW w:w="2880" w:type="dxa"/>
            <w:vAlign w:val="center"/>
          </w:tcPr>
          <w:p w14:paraId="3544B902" w14:textId="77777777" w:rsidR="00217A6C" w:rsidRPr="007E622D" w:rsidRDefault="00217A6C" w:rsidP="00A45B94">
            <w:pPr>
              <w:pStyle w:val="aff1"/>
              <w:spacing w:line="360" w:lineRule="auto"/>
              <w:ind w:firstLineChars="300" w:firstLine="720"/>
              <w:jc w:val="both"/>
              <w:rPr>
                <w:rFonts w:ascii="Times New Roman" w:hAnsi="Times New Roman"/>
              </w:rPr>
            </w:pPr>
            <w:r w:rsidRPr="007E622D">
              <w:rPr>
                <w:rFonts w:ascii="Times New Roman" w:hAnsi="Times New Roman"/>
              </w:rPr>
              <w:t>基金投资</w:t>
            </w:r>
          </w:p>
        </w:tc>
        <w:tc>
          <w:tcPr>
            <w:tcW w:w="1080" w:type="dxa"/>
            <w:vAlign w:val="center"/>
          </w:tcPr>
          <w:p w14:paraId="287A5CD7"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79487925" w14:textId="77777777" w:rsidR="00217A6C" w:rsidRPr="007E622D" w:rsidRDefault="00217A6C" w:rsidP="00A45B94">
            <w:pPr>
              <w:spacing w:line="360" w:lineRule="auto"/>
              <w:jc w:val="right"/>
              <w:rPr>
                <w:sz w:val="24"/>
              </w:rPr>
            </w:pPr>
            <w:r w:rsidRPr="007E622D">
              <w:rPr>
                <w:sz w:val="24"/>
              </w:rPr>
              <w:t>145,870,383.45</w:t>
            </w:r>
          </w:p>
        </w:tc>
        <w:tc>
          <w:tcPr>
            <w:tcW w:w="2520" w:type="dxa"/>
            <w:vAlign w:val="bottom"/>
          </w:tcPr>
          <w:p w14:paraId="6C5C86DC" w14:textId="77777777" w:rsidR="00217A6C" w:rsidRPr="007E622D" w:rsidRDefault="00217A6C" w:rsidP="00A45B94">
            <w:pPr>
              <w:spacing w:line="360" w:lineRule="auto"/>
              <w:jc w:val="right"/>
              <w:rPr>
                <w:sz w:val="24"/>
              </w:rPr>
            </w:pPr>
            <w:r w:rsidRPr="007E622D">
              <w:rPr>
                <w:sz w:val="24"/>
              </w:rPr>
              <w:t>32,719,470.41</w:t>
            </w:r>
          </w:p>
        </w:tc>
      </w:tr>
      <w:tr w:rsidR="007E622D" w:rsidRPr="007E622D" w14:paraId="3A45323B" w14:textId="77777777" w:rsidTr="00A45B94">
        <w:tc>
          <w:tcPr>
            <w:tcW w:w="2880" w:type="dxa"/>
            <w:vAlign w:val="center"/>
          </w:tcPr>
          <w:p w14:paraId="2A64742B" w14:textId="77777777" w:rsidR="00217A6C" w:rsidRPr="007E622D" w:rsidRDefault="00217A6C" w:rsidP="00A45B94">
            <w:pPr>
              <w:spacing w:line="360" w:lineRule="auto"/>
              <w:ind w:firstLineChars="300" w:firstLine="720"/>
              <w:rPr>
                <w:sz w:val="24"/>
              </w:rPr>
            </w:pPr>
            <w:r w:rsidRPr="007E622D">
              <w:rPr>
                <w:sz w:val="24"/>
              </w:rPr>
              <w:t>债券投资</w:t>
            </w:r>
          </w:p>
        </w:tc>
        <w:tc>
          <w:tcPr>
            <w:tcW w:w="1080" w:type="dxa"/>
            <w:vAlign w:val="center"/>
          </w:tcPr>
          <w:p w14:paraId="6AC95B4D"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49C09654" w14:textId="77777777" w:rsidR="00217A6C" w:rsidRPr="007E622D" w:rsidRDefault="00217A6C" w:rsidP="00A45B94">
            <w:pPr>
              <w:spacing w:line="360" w:lineRule="auto"/>
              <w:jc w:val="right"/>
              <w:rPr>
                <w:sz w:val="24"/>
              </w:rPr>
            </w:pPr>
            <w:r w:rsidRPr="007E622D">
              <w:rPr>
                <w:sz w:val="24"/>
              </w:rPr>
              <w:t>2,940,620.65</w:t>
            </w:r>
          </w:p>
        </w:tc>
        <w:tc>
          <w:tcPr>
            <w:tcW w:w="2520" w:type="dxa"/>
            <w:vAlign w:val="bottom"/>
          </w:tcPr>
          <w:p w14:paraId="7C53EA01" w14:textId="77777777" w:rsidR="00217A6C" w:rsidRPr="007E622D" w:rsidRDefault="00217A6C" w:rsidP="00A45B94">
            <w:pPr>
              <w:spacing w:line="360" w:lineRule="auto"/>
              <w:jc w:val="right"/>
              <w:rPr>
                <w:sz w:val="24"/>
              </w:rPr>
            </w:pPr>
            <w:r w:rsidRPr="007E622D">
              <w:rPr>
                <w:sz w:val="24"/>
              </w:rPr>
              <w:t>709,938.08</w:t>
            </w:r>
          </w:p>
        </w:tc>
      </w:tr>
      <w:tr w:rsidR="007E622D" w:rsidRPr="007E622D" w14:paraId="7842B62C" w14:textId="77777777" w:rsidTr="00A45B94">
        <w:tc>
          <w:tcPr>
            <w:tcW w:w="2880" w:type="dxa"/>
            <w:vAlign w:val="center"/>
          </w:tcPr>
          <w:p w14:paraId="0BA4E3AB" w14:textId="77777777" w:rsidR="00217A6C" w:rsidRPr="007E622D" w:rsidRDefault="00217A6C" w:rsidP="00A45B94">
            <w:pPr>
              <w:spacing w:line="360" w:lineRule="auto"/>
              <w:ind w:firstLineChars="300" w:firstLine="720"/>
              <w:rPr>
                <w:sz w:val="24"/>
              </w:rPr>
            </w:pPr>
            <w:r w:rsidRPr="007E622D">
              <w:rPr>
                <w:sz w:val="24"/>
              </w:rPr>
              <w:t>资产支持证券投资</w:t>
            </w:r>
          </w:p>
        </w:tc>
        <w:tc>
          <w:tcPr>
            <w:tcW w:w="1080" w:type="dxa"/>
            <w:vAlign w:val="center"/>
          </w:tcPr>
          <w:p w14:paraId="4FBECF9E"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662FB896"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4FC94AAD" w14:textId="77777777" w:rsidR="00217A6C" w:rsidRPr="007E622D" w:rsidRDefault="00217A6C" w:rsidP="00A45B94">
            <w:pPr>
              <w:spacing w:line="360" w:lineRule="auto"/>
              <w:jc w:val="right"/>
              <w:rPr>
                <w:sz w:val="24"/>
              </w:rPr>
            </w:pPr>
            <w:r w:rsidRPr="007E622D">
              <w:rPr>
                <w:sz w:val="24"/>
              </w:rPr>
              <w:t>-</w:t>
            </w:r>
          </w:p>
        </w:tc>
      </w:tr>
      <w:tr w:rsidR="007E622D" w:rsidRPr="007E622D" w14:paraId="6D130B81" w14:textId="77777777" w:rsidTr="00A45B94">
        <w:tc>
          <w:tcPr>
            <w:tcW w:w="2880" w:type="dxa"/>
            <w:vAlign w:val="center"/>
          </w:tcPr>
          <w:p w14:paraId="3253A255" w14:textId="77777777" w:rsidR="00217A6C" w:rsidRPr="007E622D" w:rsidRDefault="00217A6C" w:rsidP="00A45B94">
            <w:pPr>
              <w:spacing w:line="360" w:lineRule="auto"/>
              <w:ind w:firstLineChars="300" w:firstLine="720"/>
              <w:rPr>
                <w:rFonts w:eastAsiaTheme="minorEastAsia"/>
                <w:sz w:val="24"/>
              </w:rPr>
            </w:pPr>
            <w:r w:rsidRPr="007E622D">
              <w:rPr>
                <w:sz w:val="24"/>
              </w:rPr>
              <w:t>贵金属投资</w:t>
            </w:r>
          </w:p>
        </w:tc>
        <w:tc>
          <w:tcPr>
            <w:tcW w:w="1080" w:type="dxa"/>
            <w:vAlign w:val="center"/>
          </w:tcPr>
          <w:p w14:paraId="4D876388" w14:textId="77777777" w:rsidR="00217A6C" w:rsidRPr="007E622D" w:rsidRDefault="00217A6C" w:rsidP="00A45B94">
            <w:pPr>
              <w:pStyle w:val="aff1"/>
              <w:spacing w:line="360" w:lineRule="auto"/>
              <w:jc w:val="center"/>
              <w:rPr>
                <w:rFonts w:ascii="Times New Roman" w:eastAsiaTheme="minorEastAsia" w:hAnsi="Times New Roman"/>
              </w:rPr>
            </w:pPr>
          </w:p>
        </w:tc>
        <w:tc>
          <w:tcPr>
            <w:tcW w:w="2520" w:type="dxa"/>
            <w:vAlign w:val="center"/>
          </w:tcPr>
          <w:p w14:paraId="5E022B47"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520" w:type="dxa"/>
            <w:vAlign w:val="center"/>
          </w:tcPr>
          <w:p w14:paraId="14431897"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14:paraId="32BA3BEE" w14:textId="77777777" w:rsidTr="00A45B94">
        <w:tc>
          <w:tcPr>
            <w:tcW w:w="2880" w:type="dxa"/>
            <w:vAlign w:val="center"/>
          </w:tcPr>
          <w:p w14:paraId="0EAD4BFA" w14:textId="77777777" w:rsidR="00217A6C" w:rsidRPr="007E622D" w:rsidRDefault="00217A6C" w:rsidP="00A45B94">
            <w:pPr>
              <w:spacing w:line="360" w:lineRule="auto"/>
              <w:ind w:firstLineChars="300" w:firstLine="720"/>
              <w:rPr>
                <w:sz w:val="24"/>
              </w:rPr>
            </w:pPr>
            <w:r w:rsidRPr="007E622D">
              <w:rPr>
                <w:rFonts w:hint="eastAsia"/>
                <w:sz w:val="24"/>
              </w:rPr>
              <w:t>其他投资</w:t>
            </w:r>
          </w:p>
        </w:tc>
        <w:tc>
          <w:tcPr>
            <w:tcW w:w="1080" w:type="dxa"/>
            <w:vAlign w:val="center"/>
          </w:tcPr>
          <w:p w14:paraId="29486FE4" w14:textId="77777777" w:rsidR="00217A6C" w:rsidRPr="007E622D" w:rsidRDefault="00217A6C" w:rsidP="00A45B94">
            <w:pPr>
              <w:pStyle w:val="aff1"/>
              <w:spacing w:line="360" w:lineRule="auto"/>
              <w:jc w:val="center"/>
              <w:rPr>
                <w:rFonts w:ascii="Times New Roman" w:eastAsiaTheme="minorEastAsia" w:hAnsi="Times New Roman"/>
              </w:rPr>
            </w:pPr>
          </w:p>
        </w:tc>
        <w:tc>
          <w:tcPr>
            <w:tcW w:w="2520" w:type="dxa"/>
            <w:vAlign w:val="center"/>
          </w:tcPr>
          <w:p w14:paraId="5AF94EE6"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520" w:type="dxa"/>
            <w:vAlign w:val="center"/>
          </w:tcPr>
          <w:p w14:paraId="2954BBED"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14:paraId="2CC81B6E" w14:textId="77777777" w:rsidTr="00A45B94">
        <w:tc>
          <w:tcPr>
            <w:tcW w:w="2880" w:type="dxa"/>
            <w:vAlign w:val="center"/>
          </w:tcPr>
          <w:p w14:paraId="2D99E238" w14:textId="77777777" w:rsidR="00217A6C" w:rsidRPr="007E622D" w:rsidRDefault="00217A6C" w:rsidP="00A45B94">
            <w:pPr>
              <w:spacing w:line="360" w:lineRule="auto"/>
              <w:rPr>
                <w:sz w:val="24"/>
              </w:rPr>
            </w:pPr>
            <w:r w:rsidRPr="007E622D">
              <w:rPr>
                <w:sz w:val="24"/>
              </w:rPr>
              <w:t>衍生金融资产</w:t>
            </w:r>
          </w:p>
        </w:tc>
        <w:tc>
          <w:tcPr>
            <w:tcW w:w="1080" w:type="dxa"/>
            <w:vAlign w:val="center"/>
          </w:tcPr>
          <w:p w14:paraId="03884023"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2520" w:type="dxa"/>
            <w:vAlign w:val="bottom"/>
          </w:tcPr>
          <w:p w14:paraId="1D111E43"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34C2B5E0" w14:textId="77777777" w:rsidR="00217A6C" w:rsidRPr="007E622D" w:rsidRDefault="00217A6C" w:rsidP="00A45B94">
            <w:pPr>
              <w:spacing w:line="360" w:lineRule="auto"/>
              <w:jc w:val="right"/>
              <w:rPr>
                <w:sz w:val="24"/>
              </w:rPr>
            </w:pPr>
            <w:r w:rsidRPr="007E622D">
              <w:rPr>
                <w:sz w:val="24"/>
              </w:rPr>
              <w:t>-</w:t>
            </w:r>
          </w:p>
        </w:tc>
      </w:tr>
      <w:tr w:rsidR="007E622D" w:rsidRPr="007E622D" w14:paraId="7E0CBCE0" w14:textId="77777777" w:rsidTr="00A45B94">
        <w:tc>
          <w:tcPr>
            <w:tcW w:w="2880" w:type="dxa"/>
            <w:vAlign w:val="center"/>
          </w:tcPr>
          <w:p w14:paraId="13D128A0" w14:textId="77777777" w:rsidR="00217A6C" w:rsidRPr="007E622D" w:rsidRDefault="00217A6C" w:rsidP="00A45B94">
            <w:pPr>
              <w:spacing w:line="360" w:lineRule="auto"/>
              <w:rPr>
                <w:sz w:val="24"/>
              </w:rPr>
            </w:pPr>
            <w:r w:rsidRPr="007E622D">
              <w:rPr>
                <w:sz w:val="24"/>
              </w:rPr>
              <w:lastRenderedPageBreak/>
              <w:t>买入返售金融资产</w:t>
            </w:r>
          </w:p>
        </w:tc>
        <w:tc>
          <w:tcPr>
            <w:tcW w:w="1080" w:type="dxa"/>
            <w:vAlign w:val="center"/>
          </w:tcPr>
          <w:p w14:paraId="5A10378C"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7.4.7.4</w:t>
            </w:r>
          </w:p>
        </w:tc>
        <w:tc>
          <w:tcPr>
            <w:tcW w:w="2520" w:type="dxa"/>
            <w:vAlign w:val="bottom"/>
          </w:tcPr>
          <w:p w14:paraId="3B2FE341"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372E15F2" w14:textId="77777777" w:rsidR="00217A6C" w:rsidRPr="007E622D" w:rsidRDefault="00217A6C" w:rsidP="00A45B94">
            <w:pPr>
              <w:spacing w:line="360" w:lineRule="auto"/>
              <w:jc w:val="right"/>
              <w:rPr>
                <w:sz w:val="24"/>
              </w:rPr>
            </w:pPr>
            <w:r w:rsidRPr="007E622D">
              <w:rPr>
                <w:sz w:val="24"/>
              </w:rPr>
              <w:t>-</w:t>
            </w:r>
          </w:p>
        </w:tc>
      </w:tr>
      <w:tr w:rsidR="007E622D" w:rsidRPr="007E622D" w14:paraId="04BC113A" w14:textId="77777777" w:rsidTr="00A45B94">
        <w:tc>
          <w:tcPr>
            <w:tcW w:w="2880" w:type="dxa"/>
            <w:vAlign w:val="center"/>
          </w:tcPr>
          <w:p w14:paraId="49B6E705" w14:textId="77777777" w:rsidR="00217A6C" w:rsidRPr="007E622D" w:rsidRDefault="00217A6C" w:rsidP="00A45B94">
            <w:pPr>
              <w:spacing w:line="360" w:lineRule="auto"/>
              <w:rPr>
                <w:sz w:val="24"/>
              </w:rPr>
            </w:pPr>
            <w:r w:rsidRPr="007E622D">
              <w:rPr>
                <w:sz w:val="24"/>
              </w:rPr>
              <w:t>应收清算款</w:t>
            </w:r>
          </w:p>
        </w:tc>
        <w:tc>
          <w:tcPr>
            <w:tcW w:w="1080" w:type="dxa"/>
            <w:vAlign w:val="center"/>
          </w:tcPr>
          <w:p w14:paraId="08C97839" w14:textId="77777777" w:rsidR="00217A6C" w:rsidRPr="007E622D" w:rsidRDefault="00217A6C" w:rsidP="00A45B94">
            <w:pPr>
              <w:pStyle w:val="aff1"/>
              <w:spacing w:line="360" w:lineRule="auto"/>
              <w:jc w:val="center"/>
              <w:rPr>
                <w:rFonts w:ascii="Times New Roman" w:hAnsi="Times New Roman"/>
              </w:rPr>
            </w:pPr>
          </w:p>
        </w:tc>
        <w:tc>
          <w:tcPr>
            <w:tcW w:w="2520" w:type="dxa"/>
            <w:vAlign w:val="center"/>
          </w:tcPr>
          <w:p w14:paraId="3415C82C" w14:textId="77777777" w:rsidR="00217A6C" w:rsidRPr="007E622D" w:rsidRDefault="00217A6C" w:rsidP="00A45B94">
            <w:pPr>
              <w:spacing w:line="360" w:lineRule="auto"/>
              <w:jc w:val="right"/>
              <w:rPr>
                <w:sz w:val="24"/>
              </w:rPr>
            </w:pPr>
            <w:r w:rsidRPr="007E622D">
              <w:rPr>
                <w:rFonts w:eastAsiaTheme="minorEastAsia"/>
                <w:sz w:val="24"/>
              </w:rPr>
              <w:t>-</w:t>
            </w:r>
          </w:p>
        </w:tc>
        <w:tc>
          <w:tcPr>
            <w:tcW w:w="2520" w:type="dxa"/>
            <w:vAlign w:val="center"/>
          </w:tcPr>
          <w:p w14:paraId="42AD12EE" w14:textId="77777777" w:rsidR="00217A6C" w:rsidRPr="007E622D" w:rsidRDefault="00217A6C" w:rsidP="00A45B94">
            <w:pPr>
              <w:spacing w:line="360" w:lineRule="auto"/>
              <w:jc w:val="right"/>
              <w:rPr>
                <w:sz w:val="24"/>
              </w:rPr>
            </w:pPr>
            <w:r w:rsidRPr="007E622D">
              <w:rPr>
                <w:rFonts w:eastAsiaTheme="minorEastAsia"/>
                <w:sz w:val="24"/>
              </w:rPr>
              <w:t>-</w:t>
            </w:r>
          </w:p>
        </w:tc>
      </w:tr>
      <w:tr w:rsidR="007E622D" w:rsidRPr="007E622D" w14:paraId="26DFEFA5" w14:textId="77777777" w:rsidTr="00A45B94">
        <w:tc>
          <w:tcPr>
            <w:tcW w:w="2880" w:type="dxa"/>
            <w:vAlign w:val="center"/>
          </w:tcPr>
          <w:p w14:paraId="3DED8C9A" w14:textId="77777777" w:rsidR="00217A6C" w:rsidRPr="007E622D" w:rsidRDefault="00217A6C" w:rsidP="00A45B94">
            <w:pPr>
              <w:spacing w:line="360" w:lineRule="auto"/>
              <w:rPr>
                <w:sz w:val="24"/>
              </w:rPr>
            </w:pPr>
            <w:r w:rsidRPr="007E622D">
              <w:rPr>
                <w:sz w:val="24"/>
              </w:rPr>
              <w:t>应收股利</w:t>
            </w:r>
          </w:p>
        </w:tc>
        <w:tc>
          <w:tcPr>
            <w:tcW w:w="1080" w:type="dxa"/>
            <w:vAlign w:val="center"/>
          </w:tcPr>
          <w:p w14:paraId="5D37C211"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3F1CE303"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523DC5F3" w14:textId="77777777" w:rsidR="00217A6C" w:rsidRPr="007E622D" w:rsidRDefault="00217A6C" w:rsidP="00A45B94">
            <w:pPr>
              <w:spacing w:line="360" w:lineRule="auto"/>
              <w:jc w:val="right"/>
              <w:rPr>
                <w:sz w:val="24"/>
              </w:rPr>
            </w:pPr>
            <w:r w:rsidRPr="007E622D">
              <w:rPr>
                <w:sz w:val="24"/>
              </w:rPr>
              <w:t>-</w:t>
            </w:r>
          </w:p>
        </w:tc>
      </w:tr>
      <w:tr w:rsidR="007E622D" w:rsidRPr="007E622D" w14:paraId="3F29388D" w14:textId="77777777" w:rsidTr="00A45B94">
        <w:tc>
          <w:tcPr>
            <w:tcW w:w="2880" w:type="dxa"/>
            <w:vAlign w:val="center"/>
          </w:tcPr>
          <w:p w14:paraId="77F943C9" w14:textId="77777777" w:rsidR="00217A6C" w:rsidRPr="007E622D" w:rsidRDefault="00217A6C" w:rsidP="00A45B94">
            <w:pPr>
              <w:spacing w:line="360" w:lineRule="auto"/>
              <w:rPr>
                <w:sz w:val="24"/>
              </w:rPr>
            </w:pPr>
            <w:r w:rsidRPr="007E622D">
              <w:rPr>
                <w:sz w:val="24"/>
              </w:rPr>
              <w:t>应收申购款</w:t>
            </w:r>
          </w:p>
        </w:tc>
        <w:tc>
          <w:tcPr>
            <w:tcW w:w="1080" w:type="dxa"/>
            <w:vAlign w:val="center"/>
          </w:tcPr>
          <w:p w14:paraId="30AA74B9"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64CBD0B" w14:textId="77777777" w:rsidR="00217A6C" w:rsidRPr="007E622D" w:rsidRDefault="00217A6C" w:rsidP="00A45B94">
            <w:pPr>
              <w:spacing w:line="360" w:lineRule="auto"/>
              <w:jc w:val="right"/>
              <w:rPr>
                <w:sz w:val="24"/>
              </w:rPr>
            </w:pPr>
            <w:r w:rsidRPr="007E622D">
              <w:rPr>
                <w:sz w:val="24"/>
              </w:rPr>
              <w:t>485,512.20</w:t>
            </w:r>
          </w:p>
        </w:tc>
        <w:tc>
          <w:tcPr>
            <w:tcW w:w="2520" w:type="dxa"/>
            <w:vAlign w:val="bottom"/>
          </w:tcPr>
          <w:p w14:paraId="18FD0EB0" w14:textId="77777777" w:rsidR="00217A6C" w:rsidRPr="007E622D" w:rsidRDefault="00217A6C" w:rsidP="00A45B94">
            <w:pPr>
              <w:spacing w:line="360" w:lineRule="auto"/>
              <w:jc w:val="right"/>
              <w:rPr>
                <w:sz w:val="24"/>
              </w:rPr>
            </w:pPr>
            <w:r w:rsidRPr="007E622D">
              <w:rPr>
                <w:sz w:val="24"/>
              </w:rPr>
              <w:t>284,931.98</w:t>
            </w:r>
          </w:p>
        </w:tc>
      </w:tr>
      <w:tr w:rsidR="007E622D" w:rsidRPr="007E622D" w14:paraId="419DEF50" w14:textId="77777777" w:rsidTr="00A45B94">
        <w:tc>
          <w:tcPr>
            <w:tcW w:w="2880" w:type="dxa"/>
            <w:vAlign w:val="center"/>
          </w:tcPr>
          <w:p w14:paraId="2B6B3F0F" w14:textId="77777777" w:rsidR="00217A6C" w:rsidRPr="007E622D" w:rsidRDefault="00217A6C" w:rsidP="00A45B94">
            <w:pPr>
              <w:spacing w:line="360" w:lineRule="auto"/>
              <w:rPr>
                <w:sz w:val="24"/>
              </w:rPr>
            </w:pPr>
            <w:r w:rsidRPr="007E622D">
              <w:rPr>
                <w:sz w:val="24"/>
              </w:rPr>
              <w:t>递延所得税资产</w:t>
            </w:r>
          </w:p>
        </w:tc>
        <w:tc>
          <w:tcPr>
            <w:tcW w:w="1080" w:type="dxa"/>
            <w:vAlign w:val="center"/>
          </w:tcPr>
          <w:p w14:paraId="4C5EE104"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6EEB23A0"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4DC2B4C6" w14:textId="77777777" w:rsidR="00217A6C" w:rsidRPr="007E622D" w:rsidRDefault="00217A6C" w:rsidP="00A45B94">
            <w:pPr>
              <w:spacing w:line="360" w:lineRule="auto"/>
              <w:jc w:val="right"/>
              <w:rPr>
                <w:sz w:val="24"/>
              </w:rPr>
            </w:pPr>
            <w:r w:rsidRPr="007E622D">
              <w:rPr>
                <w:sz w:val="24"/>
              </w:rPr>
              <w:t>-</w:t>
            </w:r>
          </w:p>
        </w:tc>
      </w:tr>
      <w:tr w:rsidR="007E622D" w:rsidRPr="007E622D" w14:paraId="6AAF6375" w14:textId="77777777" w:rsidTr="00A45B94">
        <w:tc>
          <w:tcPr>
            <w:tcW w:w="2880" w:type="dxa"/>
            <w:vAlign w:val="center"/>
          </w:tcPr>
          <w:p w14:paraId="62F2B2AB" w14:textId="77777777" w:rsidR="00217A6C" w:rsidRPr="007E622D" w:rsidRDefault="00217A6C" w:rsidP="00A45B94">
            <w:pPr>
              <w:spacing w:line="360" w:lineRule="auto"/>
              <w:rPr>
                <w:sz w:val="24"/>
              </w:rPr>
            </w:pPr>
            <w:r w:rsidRPr="007E622D">
              <w:rPr>
                <w:sz w:val="24"/>
              </w:rPr>
              <w:t>其他资产</w:t>
            </w:r>
          </w:p>
        </w:tc>
        <w:tc>
          <w:tcPr>
            <w:tcW w:w="1080" w:type="dxa"/>
            <w:vAlign w:val="center"/>
          </w:tcPr>
          <w:p w14:paraId="13BD2576"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7.4.7.5</w:t>
            </w:r>
          </w:p>
        </w:tc>
        <w:tc>
          <w:tcPr>
            <w:tcW w:w="2520" w:type="dxa"/>
            <w:vAlign w:val="bottom"/>
          </w:tcPr>
          <w:p w14:paraId="5A52E374"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38ECACD6" w14:textId="77777777" w:rsidR="00217A6C" w:rsidRPr="007E622D" w:rsidRDefault="00217A6C" w:rsidP="00A45B94">
            <w:pPr>
              <w:spacing w:line="360" w:lineRule="auto"/>
              <w:jc w:val="right"/>
              <w:rPr>
                <w:sz w:val="24"/>
              </w:rPr>
            </w:pPr>
            <w:r w:rsidRPr="007E622D">
              <w:rPr>
                <w:sz w:val="24"/>
              </w:rPr>
              <w:t>-</w:t>
            </w:r>
          </w:p>
        </w:tc>
      </w:tr>
      <w:tr w:rsidR="007E622D" w:rsidRPr="007E622D" w14:paraId="201DE618" w14:textId="77777777" w:rsidTr="00A45B94">
        <w:tc>
          <w:tcPr>
            <w:tcW w:w="2880" w:type="dxa"/>
            <w:vAlign w:val="center"/>
          </w:tcPr>
          <w:p w14:paraId="658777E9" w14:textId="77777777" w:rsidR="00217A6C" w:rsidRPr="007E622D" w:rsidRDefault="00217A6C" w:rsidP="00A45B94">
            <w:pPr>
              <w:spacing w:line="360" w:lineRule="auto"/>
              <w:rPr>
                <w:sz w:val="24"/>
              </w:rPr>
            </w:pPr>
            <w:r w:rsidRPr="007E622D">
              <w:rPr>
                <w:sz w:val="24"/>
              </w:rPr>
              <w:t>资产总计</w:t>
            </w:r>
          </w:p>
        </w:tc>
        <w:tc>
          <w:tcPr>
            <w:tcW w:w="1080" w:type="dxa"/>
            <w:vAlign w:val="center"/>
          </w:tcPr>
          <w:p w14:paraId="191021E1"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AF06E5C" w14:textId="77777777" w:rsidR="00217A6C" w:rsidRPr="007E622D" w:rsidRDefault="00217A6C" w:rsidP="00A45B94">
            <w:pPr>
              <w:spacing w:line="360" w:lineRule="auto"/>
              <w:jc w:val="right"/>
              <w:rPr>
                <w:sz w:val="24"/>
              </w:rPr>
            </w:pPr>
            <w:r w:rsidRPr="007E622D">
              <w:rPr>
                <w:sz w:val="24"/>
              </w:rPr>
              <w:t>155,861,296.54</w:t>
            </w:r>
          </w:p>
        </w:tc>
        <w:tc>
          <w:tcPr>
            <w:tcW w:w="2520" w:type="dxa"/>
            <w:vAlign w:val="bottom"/>
          </w:tcPr>
          <w:p w14:paraId="14C68D0D" w14:textId="77777777" w:rsidR="00217A6C" w:rsidRPr="007E622D" w:rsidRDefault="00217A6C" w:rsidP="00A45B94">
            <w:pPr>
              <w:spacing w:line="360" w:lineRule="auto"/>
              <w:jc w:val="right"/>
              <w:rPr>
                <w:sz w:val="24"/>
              </w:rPr>
            </w:pPr>
            <w:r w:rsidRPr="007E622D">
              <w:rPr>
                <w:sz w:val="24"/>
              </w:rPr>
              <w:t>35,310,796.08</w:t>
            </w:r>
          </w:p>
        </w:tc>
      </w:tr>
      <w:tr w:rsidR="007E622D" w:rsidRPr="007E622D" w14:paraId="72665E83" w14:textId="77777777" w:rsidTr="00A45B94">
        <w:tc>
          <w:tcPr>
            <w:tcW w:w="2880" w:type="dxa"/>
            <w:vAlign w:val="center"/>
          </w:tcPr>
          <w:p w14:paraId="3610ED4D"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负债和</w:t>
            </w:r>
            <w:r w:rsidRPr="007E622D">
              <w:rPr>
                <w:rFonts w:ascii="Times New Roman" w:hAnsi="Times New Roman" w:hint="eastAsia"/>
                <w:b/>
              </w:rPr>
              <w:t>净资产</w:t>
            </w:r>
          </w:p>
        </w:tc>
        <w:tc>
          <w:tcPr>
            <w:tcW w:w="1080" w:type="dxa"/>
            <w:vAlign w:val="center"/>
          </w:tcPr>
          <w:p w14:paraId="426C80DC"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附注号</w:t>
            </w:r>
          </w:p>
        </w:tc>
        <w:tc>
          <w:tcPr>
            <w:tcW w:w="2520" w:type="dxa"/>
            <w:vAlign w:val="center"/>
          </w:tcPr>
          <w:p w14:paraId="57984240"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本期末</w:t>
            </w:r>
          </w:p>
          <w:p w14:paraId="07327249"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kern w:val="2"/>
              </w:rPr>
              <w:t>2024</w:t>
            </w:r>
            <w:r w:rsidRPr="007E622D">
              <w:rPr>
                <w:rFonts w:ascii="Times New Roman" w:hAnsi="Times New Roman"/>
                <w:b/>
                <w:kern w:val="2"/>
              </w:rPr>
              <w:t>年</w:t>
            </w:r>
            <w:r w:rsidRPr="007E622D">
              <w:rPr>
                <w:rFonts w:ascii="Times New Roman" w:hAnsi="Times New Roman"/>
                <w:b/>
                <w:kern w:val="2"/>
              </w:rPr>
              <w:t>12</w:t>
            </w:r>
            <w:r w:rsidRPr="007E622D">
              <w:rPr>
                <w:rFonts w:ascii="Times New Roman" w:hAnsi="Times New Roman"/>
                <w:b/>
                <w:kern w:val="2"/>
              </w:rPr>
              <w:t>月</w:t>
            </w:r>
            <w:r w:rsidRPr="007E622D">
              <w:rPr>
                <w:rFonts w:ascii="Times New Roman" w:hAnsi="Times New Roman"/>
                <w:b/>
                <w:kern w:val="2"/>
              </w:rPr>
              <w:t>31</w:t>
            </w:r>
            <w:r w:rsidRPr="007E622D">
              <w:rPr>
                <w:rFonts w:ascii="Times New Roman" w:hAnsi="Times New Roman"/>
                <w:b/>
                <w:kern w:val="2"/>
              </w:rPr>
              <w:t>日</w:t>
            </w:r>
          </w:p>
        </w:tc>
        <w:tc>
          <w:tcPr>
            <w:tcW w:w="2520" w:type="dxa"/>
            <w:vAlign w:val="center"/>
          </w:tcPr>
          <w:p w14:paraId="3557169D"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上年度末</w:t>
            </w:r>
          </w:p>
          <w:p w14:paraId="690B526F"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2023</w:t>
            </w:r>
            <w:r w:rsidRPr="007E622D">
              <w:rPr>
                <w:rFonts w:ascii="Times New Roman" w:hAnsi="Times New Roman"/>
                <w:b/>
              </w:rPr>
              <w:t>年</w:t>
            </w:r>
            <w:r w:rsidRPr="007E622D">
              <w:rPr>
                <w:rFonts w:ascii="Times New Roman" w:hAnsi="Times New Roman"/>
                <w:b/>
              </w:rPr>
              <w:t>12</w:t>
            </w:r>
            <w:r w:rsidRPr="007E622D">
              <w:rPr>
                <w:rFonts w:ascii="Times New Roman" w:hAnsi="Times New Roman"/>
                <w:b/>
              </w:rPr>
              <w:t>月</w:t>
            </w:r>
            <w:r w:rsidRPr="007E622D">
              <w:rPr>
                <w:rFonts w:ascii="Times New Roman" w:hAnsi="Times New Roman"/>
                <w:b/>
              </w:rPr>
              <w:t>31</w:t>
            </w:r>
            <w:r w:rsidRPr="007E622D">
              <w:rPr>
                <w:rFonts w:ascii="Times New Roman" w:hAnsi="Times New Roman"/>
                <w:b/>
              </w:rPr>
              <w:t>日</w:t>
            </w:r>
          </w:p>
        </w:tc>
      </w:tr>
      <w:tr w:rsidR="007E622D" w:rsidRPr="007E622D" w14:paraId="293D02C3" w14:textId="77777777" w:rsidTr="00A45B94">
        <w:tc>
          <w:tcPr>
            <w:tcW w:w="2880" w:type="dxa"/>
            <w:vAlign w:val="center"/>
          </w:tcPr>
          <w:p w14:paraId="5C44C0E6" w14:textId="77777777" w:rsidR="00217A6C" w:rsidRPr="007E622D" w:rsidRDefault="00217A6C" w:rsidP="00A45B94">
            <w:pPr>
              <w:spacing w:line="360" w:lineRule="auto"/>
              <w:rPr>
                <w:sz w:val="24"/>
              </w:rPr>
            </w:pPr>
            <w:r w:rsidRPr="007E622D">
              <w:rPr>
                <w:b/>
                <w:sz w:val="24"/>
              </w:rPr>
              <w:t>负</w:t>
            </w:r>
            <w:r w:rsidRPr="007E622D">
              <w:rPr>
                <w:b/>
                <w:sz w:val="24"/>
              </w:rPr>
              <w:t xml:space="preserve"> </w:t>
            </w:r>
            <w:r w:rsidRPr="007E622D">
              <w:rPr>
                <w:b/>
                <w:sz w:val="24"/>
              </w:rPr>
              <w:t>债：</w:t>
            </w:r>
          </w:p>
        </w:tc>
        <w:tc>
          <w:tcPr>
            <w:tcW w:w="1080" w:type="dxa"/>
            <w:vAlign w:val="center"/>
          </w:tcPr>
          <w:p w14:paraId="54A91464"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75801C30" w14:textId="77777777" w:rsidR="00217A6C" w:rsidRPr="007E622D" w:rsidRDefault="00217A6C" w:rsidP="00A45B94">
            <w:pPr>
              <w:spacing w:line="360" w:lineRule="auto"/>
              <w:jc w:val="right"/>
              <w:rPr>
                <w:sz w:val="24"/>
              </w:rPr>
            </w:pPr>
          </w:p>
        </w:tc>
        <w:tc>
          <w:tcPr>
            <w:tcW w:w="2520" w:type="dxa"/>
            <w:vAlign w:val="bottom"/>
          </w:tcPr>
          <w:p w14:paraId="4EC651CD" w14:textId="77777777" w:rsidR="00217A6C" w:rsidRPr="007E622D" w:rsidRDefault="00217A6C" w:rsidP="00A45B94">
            <w:pPr>
              <w:spacing w:line="360" w:lineRule="auto"/>
              <w:jc w:val="right"/>
              <w:rPr>
                <w:sz w:val="24"/>
              </w:rPr>
            </w:pPr>
          </w:p>
        </w:tc>
      </w:tr>
      <w:tr w:rsidR="007E622D" w:rsidRPr="007E622D" w14:paraId="311317C4" w14:textId="77777777" w:rsidTr="00A45B94">
        <w:tc>
          <w:tcPr>
            <w:tcW w:w="2880" w:type="dxa"/>
            <w:vAlign w:val="center"/>
          </w:tcPr>
          <w:p w14:paraId="249FABCA" w14:textId="77777777" w:rsidR="00217A6C" w:rsidRPr="007E622D" w:rsidRDefault="00217A6C" w:rsidP="00A45B94">
            <w:pPr>
              <w:spacing w:line="360" w:lineRule="auto"/>
              <w:rPr>
                <w:sz w:val="24"/>
              </w:rPr>
            </w:pPr>
            <w:r w:rsidRPr="007E622D">
              <w:rPr>
                <w:sz w:val="24"/>
              </w:rPr>
              <w:t>短期借款</w:t>
            </w:r>
          </w:p>
        </w:tc>
        <w:tc>
          <w:tcPr>
            <w:tcW w:w="1080" w:type="dxa"/>
            <w:vAlign w:val="center"/>
          </w:tcPr>
          <w:p w14:paraId="1C8E19A9"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27B217E"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18C0A1FD" w14:textId="77777777" w:rsidR="00217A6C" w:rsidRPr="007E622D" w:rsidRDefault="00217A6C" w:rsidP="00A45B94">
            <w:pPr>
              <w:spacing w:line="360" w:lineRule="auto"/>
              <w:jc w:val="right"/>
              <w:rPr>
                <w:sz w:val="24"/>
              </w:rPr>
            </w:pPr>
            <w:r w:rsidRPr="007E622D">
              <w:rPr>
                <w:sz w:val="24"/>
              </w:rPr>
              <w:t>-</w:t>
            </w:r>
          </w:p>
        </w:tc>
      </w:tr>
      <w:tr w:rsidR="007E622D" w:rsidRPr="007E622D" w14:paraId="7FBAF0EE" w14:textId="77777777" w:rsidTr="00A45B94">
        <w:tc>
          <w:tcPr>
            <w:tcW w:w="2880" w:type="dxa"/>
            <w:vAlign w:val="center"/>
          </w:tcPr>
          <w:p w14:paraId="44837E2A" w14:textId="77777777" w:rsidR="00217A6C" w:rsidRPr="007E622D" w:rsidRDefault="00217A6C" w:rsidP="00A45B94">
            <w:pPr>
              <w:spacing w:line="360" w:lineRule="auto"/>
              <w:rPr>
                <w:sz w:val="24"/>
              </w:rPr>
            </w:pPr>
            <w:r w:rsidRPr="007E622D">
              <w:rPr>
                <w:sz w:val="24"/>
              </w:rPr>
              <w:t>交易性金融负债</w:t>
            </w:r>
          </w:p>
        </w:tc>
        <w:tc>
          <w:tcPr>
            <w:tcW w:w="1080" w:type="dxa"/>
            <w:vAlign w:val="center"/>
          </w:tcPr>
          <w:p w14:paraId="038BE16F"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28542070"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3E6D3C9C" w14:textId="77777777" w:rsidR="00217A6C" w:rsidRPr="007E622D" w:rsidRDefault="00217A6C" w:rsidP="00A45B94">
            <w:pPr>
              <w:spacing w:line="360" w:lineRule="auto"/>
              <w:jc w:val="right"/>
              <w:rPr>
                <w:sz w:val="24"/>
              </w:rPr>
            </w:pPr>
            <w:r w:rsidRPr="007E622D">
              <w:rPr>
                <w:sz w:val="24"/>
              </w:rPr>
              <w:t>-</w:t>
            </w:r>
          </w:p>
        </w:tc>
      </w:tr>
      <w:tr w:rsidR="007E622D" w:rsidRPr="007E622D" w14:paraId="39E08BA2" w14:textId="77777777" w:rsidTr="00A45B94">
        <w:tc>
          <w:tcPr>
            <w:tcW w:w="2880" w:type="dxa"/>
            <w:vAlign w:val="center"/>
          </w:tcPr>
          <w:p w14:paraId="41B9C682" w14:textId="77777777" w:rsidR="00217A6C" w:rsidRPr="007E622D" w:rsidRDefault="00217A6C" w:rsidP="00A45B94">
            <w:pPr>
              <w:spacing w:line="360" w:lineRule="auto"/>
              <w:rPr>
                <w:sz w:val="24"/>
              </w:rPr>
            </w:pPr>
            <w:r w:rsidRPr="007E622D">
              <w:rPr>
                <w:sz w:val="24"/>
              </w:rPr>
              <w:t>衍生金融负债</w:t>
            </w:r>
          </w:p>
        </w:tc>
        <w:tc>
          <w:tcPr>
            <w:tcW w:w="1080" w:type="dxa"/>
            <w:vAlign w:val="center"/>
          </w:tcPr>
          <w:p w14:paraId="0F01405F"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2520" w:type="dxa"/>
            <w:vAlign w:val="bottom"/>
          </w:tcPr>
          <w:p w14:paraId="3E0F3981"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691DDE28" w14:textId="77777777" w:rsidR="00217A6C" w:rsidRPr="007E622D" w:rsidRDefault="00217A6C" w:rsidP="00A45B94">
            <w:pPr>
              <w:spacing w:line="360" w:lineRule="auto"/>
              <w:jc w:val="right"/>
              <w:rPr>
                <w:sz w:val="24"/>
              </w:rPr>
            </w:pPr>
            <w:r w:rsidRPr="007E622D">
              <w:rPr>
                <w:sz w:val="24"/>
              </w:rPr>
              <w:t>-</w:t>
            </w:r>
          </w:p>
        </w:tc>
      </w:tr>
      <w:tr w:rsidR="007E622D" w:rsidRPr="007E622D" w14:paraId="3DD1CD2D" w14:textId="77777777" w:rsidTr="00A45B94">
        <w:tc>
          <w:tcPr>
            <w:tcW w:w="2880" w:type="dxa"/>
            <w:vAlign w:val="center"/>
          </w:tcPr>
          <w:p w14:paraId="76599D4A" w14:textId="77777777" w:rsidR="00217A6C" w:rsidRPr="007E622D" w:rsidRDefault="00217A6C" w:rsidP="00A45B94">
            <w:pPr>
              <w:spacing w:line="360" w:lineRule="auto"/>
              <w:rPr>
                <w:sz w:val="24"/>
              </w:rPr>
            </w:pPr>
            <w:r w:rsidRPr="007E622D">
              <w:rPr>
                <w:sz w:val="24"/>
              </w:rPr>
              <w:t>卖出回购金融资产款</w:t>
            </w:r>
          </w:p>
        </w:tc>
        <w:tc>
          <w:tcPr>
            <w:tcW w:w="1080" w:type="dxa"/>
            <w:vAlign w:val="center"/>
          </w:tcPr>
          <w:p w14:paraId="66F41F1C"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3E5A5F7F"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2C0E5B50" w14:textId="77777777" w:rsidR="00217A6C" w:rsidRPr="007E622D" w:rsidRDefault="00217A6C" w:rsidP="00A45B94">
            <w:pPr>
              <w:spacing w:line="360" w:lineRule="auto"/>
              <w:jc w:val="right"/>
              <w:rPr>
                <w:sz w:val="24"/>
              </w:rPr>
            </w:pPr>
            <w:r w:rsidRPr="007E622D">
              <w:rPr>
                <w:sz w:val="24"/>
              </w:rPr>
              <w:t>-</w:t>
            </w:r>
          </w:p>
        </w:tc>
      </w:tr>
      <w:tr w:rsidR="007E622D" w:rsidRPr="007E622D" w14:paraId="53B330BC" w14:textId="77777777" w:rsidTr="00A45B94">
        <w:tc>
          <w:tcPr>
            <w:tcW w:w="2880" w:type="dxa"/>
            <w:vAlign w:val="center"/>
          </w:tcPr>
          <w:p w14:paraId="34B90B45" w14:textId="77777777" w:rsidR="00217A6C" w:rsidRPr="007E622D" w:rsidRDefault="00217A6C" w:rsidP="00A45B94">
            <w:pPr>
              <w:spacing w:line="360" w:lineRule="auto"/>
              <w:rPr>
                <w:sz w:val="24"/>
              </w:rPr>
            </w:pPr>
            <w:r w:rsidRPr="007E622D">
              <w:rPr>
                <w:sz w:val="24"/>
              </w:rPr>
              <w:t>应付清算款</w:t>
            </w:r>
          </w:p>
        </w:tc>
        <w:tc>
          <w:tcPr>
            <w:tcW w:w="1080" w:type="dxa"/>
            <w:vAlign w:val="center"/>
          </w:tcPr>
          <w:p w14:paraId="39F21A54"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7E8CE34"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593B5185" w14:textId="77777777" w:rsidR="00217A6C" w:rsidRPr="007E622D" w:rsidRDefault="00217A6C" w:rsidP="00A45B94">
            <w:pPr>
              <w:spacing w:line="360" w:lineRule="auto"/>
              <w:jc w:val="right"/>
              <w:rPr>
                <w:sz w:val="24"/>
              </w:rPr>
            </w:pPr>
            <w:r w:rsidRPr="007E622D">
              <w:rPr>
                <w:sz w:val="24"/>
              </w:rPr>
              <w:t>-</w:t>
            </w:r>
          </w:p>
        </w:tc>
      </w:tr>
      <w:tr w:rsidR="007E622D" w:rsidRPr="007E622D" w14:paraId="0EEC1F8F" w14:textId="77777777" w:rsidTr="00A45B94">
        <w:tc>
          <w:tcPr>
            <w:tcW w:w="2880" w:type="dxa"/>
            <w:vAlign w:val="center"/>
          </w:tcPr>
          <w:p w14:paraId="1C6178D6" w14:textId="77777777" w:rsidR="00217A6C" w:rsidRPr="007E622D" w:rsidRDefault="00217A6C" w:rsidP="00A45B94">
            <w:pPr>
              <w:spacing w:line="360" w:lineRule="auto"/>
              <w:rPr>
                <w:sz w:val="24"/>
              </w:rPr>
            </w:pPr>
            <w:r w:rsidRPr="007E622D">
              <w:rPr>
                <w:sz w:val="24"/>
              </w:rPr>
              <w:t>应付赎回款</w:t>
            </w:r>
          </w:p>
        </w:tc>
        <w:tc>
          <w:tcPr>
            <w:tcW w:w="1080" w:type="dxa"/>
            <w:vAlign w:val="center"/>
          </w:tcPr>
          <w:p w14:paraId="626569BB"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6796096B" w14:textId="77777777" w:rsidR="00217A6C" w:rsidRPr="007E622D" w:rsidRDefault="00217A6C" w:rsidP="00A45B94">
            <w:pPr>
              <w:spacing w:line="360" w:lineRule="auto"/>
              <w:jc w:val="right"/>
              <w:rPr>
                <w:sz w:val="24"/>
              </w:rPr>
            </w:pPr>
            <w:r w:rsidRPr="007E622D">
              <w:rPr>
                <w:sz w:val="24"/>
              </w:rPr>
              <w:t>2,443,914.88</w:t>
            </w:r>
          </w:p>
        </w:tc>
        <w:tc>
          <w:tcPr>
            <w:tcW w:w="2520" w:type="dxa"/>
            <w:vAlign w:val="bottom"/>
          </w:tcPr>
          <w:p w14:paraId="01F42996" w14:textId="77777777" w:rsidR="00217A6C" w:rsidRPr="007E622D" w:rsidRDefault="00217A6C" w:rsidP="00A45B94">
            <w:pPr>
              <w:spacing w:line="360" w:lineRule="auto"/>
              <w:jc w:val="right"/>
              <w:rPr>
                <w:sz w:val="24"/>
              </w:rPr>
            </w:pPr>
            <w:r w:rsidRPr="007E622D">
              <w:rPr>
                <w:sz w:val="24"/>
              </w:rPr>
              <w:t>1,306,708.84</w:t>
            </w:r>
          </w:p>
        </w:tc>
      </w:tr>
      <w:tr w:rsidR="007E622D" w:rsidRPr="007E622D" w14:paraId="6007BB47" w14:textId="77777777" w:rsidTr="00A45B94">
        <w:tc>
          <w:tcPr>
            <w:tcW w:w="2880" w:type="dxa"/>
            <w:vAlign w:val="center"/>
          </w:tcPr>
          <w:p w14:paraId="1383700B" w14:textId="77777777" w:rsidR="00217A6C" w:rsidRPr="007E622D" w:rsidRDefault="00217A6C" w:rsidP="00A45B94">
            <w:pPr>
              <w:spacing w:line="360" w:lineRule="auto"/>
              <w:rPr>
                <w:sz w:val="24"/>
              </w:rPr>
            </w:pPr>
            <w:r w:rsidRPr="007E622D">
              <w:rPr>
                <w:sz w:val="24"/>
              </w:rPr>
              <w:t>应付管理人报酬</w:t>
            </w:r>
          </w:p>
        </w:tc>
        <w:tc>
          <w:tcPr>
            <w:tcW w:w="1080" w:type="dxa"/>
            <w:vAlign w:val="center"/>
          </w:tcPr>
          <w:p w14:paraId="346E1E3A"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7F8A74CD" w14:textId="77777777" w:rsidR="00217A6C" w:rsidRPr="007E622D" w:rsidRDefault="00217A6C" w:rsidP="00A45B94">
            <w:pPr>
              <w:spacing w:line="360" w:lineRule="auto"/>
              <w:jc w:val="right"/>
              <w:rPr>
                <w:sz w:val="24"/>
              </w:rPr>
            </w:pPr>
            <w:r w:rsidRPr="007E622D">
              <w:rPr>
                <w:sz w:val="24"/>
              </w:rPr>
              <w:t>1,811.52</w:t>
            </w:r>
          </w:p>
        </w:tc>
        <w:tc>
          <w:tcPr>
            <w:tcW w:w="2520" w:type="dxa"/>
            <w:vAlign w:val="bottom"/>
          </w:tcPr>
          <w:p w14:paraId="7DAFE597" w14:textId="77777777" w:rsidR="00217A6C" w:rsidRPr="007E622D" w:rsidRDefault="00217A6C" w:rsidP="00A45B94">
            <w:pPr>
              <w:spacing w:line="360" w:lineRule="auto"/>
              <w:jc w:val="right"/>
              <w:rPr>
                <w:sz w:val="24"/>
              </w:rPr>
            </w:pPr>
            <w:r w:rsidRPr="007E622D">
              <w:rPr>
                <w:sz w:val="24"/>
              </w:rPr>
              <w:t>721.17</w:t>
            </w:r>
          </w:p>
        </w:tc>
      </w:tr>
      <w:tr w:rsidR="007E622D" w:rsidRPr="007E622D" w14:paraId="253FD4B4" w14:textId="77777777" w:rsidTr="00A45B94">
        <w:tc>
          <w:tcPr>
            <w:tcW w:w="2880" w:type="dxa"/>
            <w:vAlign w:val="center"/>
          </w:tcPr>
          <w:p w14:paraId="23A88283" w14:textId="77777777" w:rsidR="00217A6C" w:rsidRPr="007E622D" w:rsidRDefault="00217A6C" w:rsidP="00A45B94">
            <w:pPr>
              <w:spacing w:line="360" w:lineRule="auto"/>
              <w:rPr>
                <w:sz w:val="24"/>
              </w:rPr>
            </w:pPr>
            <w:r w:rsidRPr="007E622D">
              <w:rPr>
                <w:sz w:val="24"/>
              </w:rPr>
              <w:t>应付托管费</w:t>
            </w:r>
          </w:p>
        </w:tc>
        <w:tc>
          <w:tcPr>
            <w:tcW w:w="1080" w:type="dxa"/>
            <w:vAlign w:val="center"/>
          </w:tcPr>
          <w:p w14:paraId="12A3AEC3"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2C743A25" w14:textId="77777777" w:rsidR="00217A6C" w:rsidRPr="007E622D" w:rsidRDefault="00217A6C" w:rsidP="00A45B94">
            <w:pPr>
              <w:spacing w:line="360" w:lineRule="auto"/>
              <w:jc w:val="right"/>
              <w:rPr>
                <w:sz w:val="24"/>
              </w:rPr>
            </w:pPr>
            <w:r w:rsidRPr="007E622D">
              <w:rPr>
                <w:sz w:val="24"/>
              </w:rPr>
              <w:t>362.28</w:t>
            </w:r>
          </w:p>
        </w:tc>
        <w:tc>
          <w:tcPr>
            <w:tcW w:w="2520" w:type="dxa"/>
            <w:vAlign w:val="bottom"/>
          </w:tcPr>
          <w:p w14:paraId="01E765FA" w14:textId="77777777" w:rsidR="00217A6C" w:rsidRPr="007E622D" w:rsidRDefault="00217A6C" w:rsidP="00A45B94">
            <w:pPr>
              <w:spacing w:line="360" w:lineRule="auto"/>
              <w:jc w:val="right"/>
              <w:rPr>
                <w:sz w:val="24"/>
              </w:rPr>
            </w:pPr>
            <w:r w:rsidRPr="007E622D">
              <w:rPr>
                <w:sz w:val="24"/>
              </w:rPr>
              <w:t>144.23</w:t>
            </w:r>
          </w:p>
        </w:tc>
      </w:tr>
      <w:tr w:rsidR="007E622D" w:rsidRPr="007E622D" w14:paraId="298DD8B8" w14:textId="77777777" w:rsidTr="00A45B94">
        <w:tc>
          <w:tcPr>
            <w:tcW w:w="2880" w:type="dxa"/>
            <w:vAlign w:val="center"/>
          </w:tcPr>
          <w:p w14:paraId="1CCFCFAB" w14:textId="77777777" w:rsidR="00217A6C" w:rsidRPr="007E622D" w:rsidRDefault="00217A6C" w:rsidP="00A45B94">
            <w:pPr>
              <w:spacing w:line="360" w:lineRule="auto"/>
              <w:rPr>
                <w:sz w:val="24"/>
              </w:rPr>
            </w:pPr>
            <w:r w:rsidRPr="007E622D">
              <w:rPr>
                <w:sz w:val="24"/>
              </w:rPr>
              <w:t>应付销售服务费</w:t>
            </w:r>
          </w:p>
        </w:tc>
        <w:tc>
          <w:tcPr>
            <w:tcW w:w="1080" w:type="dxa"/>
            <w:vAlign w:val="center"/>
          </w:tcPr>
          <w:p w14:paraId="6B5E882B"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249ACA8A" w14:textId="77777777" w:rsidR="00217A6C" w:rsidRPr="007E622D" w:rsidRDefault="00217A6C" w:rsidP="00A45B94">
            <w:pPr>
              <w:spacing w:line="360" w:lineRule="auto"/>
              <w:jc w:val="right"/>
              <w:rPr>
                <w:sz w:val="24"/>
              </w:rPr>
            </w:pPr>
            <w:r w:rsidRPr="007E622D">
              <w:rPr>
                <w:sz w:val="24"/>
              </w:rPr>
              <w:t>37,057.37</w:t>
            </w:r>
          </w:p>
        </w:tc>
        <w:tc>
          <w:tcPr>
            <w:tcW w:w="2520" w:type="dxa"/>
            <w:vAlign w:val="bottom"/>
          </w:tcPr>
          <w:p w14:paraId="6158DFC8" w14:textId="77777777" w:rsidR="00217A6C" w:rsidRPr="007E622D" w:rsidRDefault="00217A6C" w:rsidP="00A45B94">
            <w:pPr>
              <w:spacing w:line="360" w:lineRule="auto"/>
              <w:jc w:val="right"/>
              <w:rPr>
                <w:sz w:val="24"/>
              </w:rPr>
            </w:pPr>
            <w:r w:rsidRPr="007E622D">
              <w:rPr>
                <w:sz w:val="24"/>
              </w:rPr>
              <w:t>7,521.99</w:t>
            </w:r>
          </w:p>
        </w:tc>
      </w:tr>
      <w:tr w:rsidR="007E622D" w:rsidRPr="007E622D" w14:paraId="02F5FC81" w14:textId="77777777" w:rsidTr="00A45B94">
        <w:tc>
          <w:tcPr>
            <w:tcW w:w="2880" w:type="dxa"/>
            <w:vAlign w:val="center"/>
          </w:tcPr>
          <w:p w14:paraId="41BFD53F" w14:textId="77777777" w:rsidR="00217A6C" w:rsidRPr="007E622D" w:rsidRDefault="00217A6C" w:rsidP="00A45B94">
            <w:pPr>
              <w:spacing w:line="360" w:lineRule="auto"/>
              <w:rPr>
                <w:sz w:val="24"/>
              </w:rPr>
            </w:pPr>
            <w:r w:rsidRPr="007E622D">
              <w:rPr>
                <w:rFonts w:hint="eastAsia"/>
                <w:sz w:val="24"/>
              </w:rPr>
              <w:t>应付投资顾问费</w:t>
            </w:r>
          </w:p>
        </w:tc>
        <w:tc>
          <w:tcPr>
            <w:tcW w:w="1080" w:type="dxa"/>
            <w:vAlign w:val="center"/>
          </w:tcPr>
          <w:p w14:paraId="7764B9E2" w14:textId="77777777" w:rsidR="00217A6C" w:rsidRPr="007E622D" w:rsidRDefault="00217A6C" w:rsidP="00A45B94">
            <w:pPr>
              <w:pStyle w:val="aff1"/>
              <w:spacing w:line="360" w:lineRule="auto"/>
              <w:jc w:val="center"/>
              <w:rPr>
                <w:rFonts w:ascii="Times New Roman" w:hAnsi="Times New Roman"/>
              </w:rPr>
            </w:pPr>
          </w:p>
        </w:tc>
        <w:tc>
          <w:tcPr>
            <w:tcW w:w="2520" w:type="dxa"/>
            <w:vAlign w:val="center"/>
          </w:tcPr>
          <w:p w14:paraId="6E3C17CC" w14:textId="77777777" w:rsidR="00217A6C" w:rsidRPr="007E622D" w:rsidRDefault="00217A6C" w:rsidP="00A45B94">
            <w:pPr>
              <w:spacing w:line="360" w:lineRule="auto"/>
              <w:jc w:val="right"/>
              <w:rPr>
                <w:sz w:val="24"/>
              </w:rPr>
            </w:pPr>
            <w:r w:rsidRPr="007E622D">
              <w:rPr>
                <w:rFonts w:eastAsiaTheme="minorEastAsia"/>
                <w:sz w:val="24"/>
              </w:rPr>
              <w:t>-</w:t>
            </w:r>
          </w:p>
        </w:tc>
        <w:tc>
          <w:tcPr>
            <w:tcW w:w="2520" w:type="dxa"/>
            <w:vAlign w:val="center"/>
          </w:tcPr>
          <w:p w14:paraId="1269E154" w14:textId="77777777" w:rsidR="00217A6C" w:rsidRPr="007E622D" w:rsidRDefault="00217A6C" w:rsidP="00A45B94">
            <w:pPr>
              <w:spacing w:line="360" w:lineRule="auto"/>
              <w:jc w:val="right"/>
              <w:rPr>
                <w:sz w:val="24"/>
              </w:rPr>
            </w:pPr>
            <w:r w:rsidRPr="007E622D">
              <w:rPr>
                <w:rFonts w:eastAsiaTheme="minorEastAsia"/>
                <w:sz w:val="24"/>
              </w:rPr>
              <w:t>-</w:t>
            </w:r>
          </w:p>
        </w:tc>
      </w:tr>
      <w:tr w:rsidR="007E622D" w:rsidRPr="007E622D" w14:paraId="2D6B5BD6" w14:textId="77777777" w:rsidTr="00A45B94">
        <w:tc>
          <w:tcPr>
            <w:tcW w:w="2880" w:type="dxa"/>
            <w:vAlign w:val="center"/>
          </w:tcPr>
          <w:p w14:paraId="31E4A20D" w14:textId="77777777" w:rsidR="00217A6C" w:rsidRPr="007E622D" w:rsidRDefault="00217A6C" w:rsidP="00A45B94">
            <w:pPr>
              <w:spacing w:line="360" w:lineRule="auto"/>
              <w:rPr>
                <w:sz w:val="24"/>
              </w:rPr>
            </w:pPr>
            <w:r w:rsidRPr="007E622D">
              <w:rPr>
                <w:sz w:val="24"/>
              </w:rPr>
              <w:t>应交税费</w:t>
            </w:r>
          </w:p>
        </w:tc>
        <w:tc>
          <w:tcPr>
            <w:tcW w:w="1080" w:type="dxa"/>
            <w:vAlign w:val="center"/>
          </w:tcPr>
          <w:p w14:paraId="2B29A79D"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7810092C" w14:textId="77777777" w:rsidR="00217A6C" w:rsidRPr="007E622D" w:rsidRDefault="00217A6C" w:rsidP="00A45B94">
            <w:pPr>
              <w:spacing w:line="360" w:lineRule="auto"/>
              <w:jc w:val="right"/>
              <w:rPr>
                <w:sz w:val="24"/>
              </w:rPr>
            </w:pPr>
            <w:r w:rsidRPr="007E622D">
              <w:rPr>
                <w:sz w:val="24"/>
              </w:rPr>
              <w:t>3,639.23</w:t>
            </w:r>
          </w:p>
        </w:tc>
        <w:tc>
          <w:tcPr>
            <w:tcW w:w="2520" w:type="dxa"/>
            <w:vAlign w:val="bottom"/>
          </w:tcPr>
          <w:p w14:paraId="1A3CE6B5" w14:textId="77777777" w:rsidR="00217A6C" w:rsidRPr="007E622D" w:rsidRDefault="00217A6C" w:rsidP="00A45B94">
            <w:pPr>
              <w:spacing w:line="360" w:lineRule="auto"/>
              <w:jc w:val="right"/>
              <w:rPr>
                <w:sz w:val="24"/>
              </w:rPr>
            </w:pPr>
            <w:r w:rsidRPr="007E622D">
              <w:rPr>
                <w:sz w:val="24"/>
              </w:rPr>
              <w:t>-</w:t>
            </w:r>
          </w:p>
        </w:tc>
      </w:tr>
      <w:tr w:rsidR="007E622D" w:rsidRPr="007E622D" w14:paraId="79837B5C" w14:textId="77777777" w:rsidTr="00A45B94">
        <w:tc>
          <w:tcPr>
            <w:tcW w:w="2880" w:type="dxa"/>
            <w:vAlign w:val="center"/>
          </w:tcPr>
          <w:p w14:paraId="0AAEEF6C" w14:textId="77777777" w:rsidR="00217A6C" w:rsidRPr="007E622D" w:rsidRDefault="00217A6C" w:rsidP="00A45B94">
            <w:pPr>
              <w:spacing w:line="360" w:lineRule="auto"/>
              <w:rPr>
                <w:sz w:val="24"/>
              </w:rPr>
            </w:pPr>
            <w:r w:rsidRPr="007E622D">
              <w:rPr>
                <w:sz w:val="24"/>
              </w:rPr>
              <w:t>应付利润</w:t>
            </w:r>
          </w:p>
        </w:tc>
        <w:tc>
          <w:tcPr>
            <w:tcW w:w="1080" w:type="dxa"/>
            <w:vAlign w:val="center"/>
          </w:tcPr>
          <w:p w14:paraId="7423AB11"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766AB28"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58C0DA4C" w14:textId="77777777" w:rsidR="00217A6C" w:rsidRPr="007E622D" w:rsidRDefault="00217A6C" w:rsidP="00A45B94">
            <w:pPr>
              <w:spacing w:line="360" w:lineRule="auto"/>
              <w:jc w:val="right"/>
              <w:rPr>
                <w:sz w:val="24"/>
              </w:rPr>
            </w:pPr>
            <w:r w:rsidRPr="007E622D">
              <w:rPr>
                <w:sz w:val="24"/>
              </w:rPr>
              <w:t>-</w:t>
            </w:r>
          </w:p>
        </w:tc>
      </w:tr>
      <w:tr w:rsidR="007E622D" w:rsidRPr="007E622D" w14:paraId="4FDC74CC" w14:textId="77777777" w:rsidTr="00A45B94">
        <w:tc>
          <w:tcPr>
            <w:tcW w:w="2880" w:type="dxa"/>
            <w:vAlign w:val="center"/>
          </w:tcPr>
          <w:p w14:paraId="44206BE3" w14:textId="77777777" w:rsidR="00217A6C" w:rsidRPr="007E622D" w:rsidRDefault="00217A6C" w:rsidP="00A45B94">
            <w:pPr>
              <w:spacing w:line="360" w:lineRule="auto"/>
              <w:rPr>
                <w:sz w:val="24"/>
              </w:rPr>
            </w:pPr>
            <w:r w:rsidRPr="007E622D">
              <w:rPr>
                <w:sz w:val="24"/>
              </w:rPr>
              <w:t>递延所得税负债</w:t>
            </w:r>
          </w:p>
        </w:tc>
        <w:tc>
          <w:tcPr>
            <w:tcW w:w="1080" w:type="dxa"/>
            <w:vAlign w:val="center"/>
          </w:tcPr>
          <w:p w14:paraId="2AD7B9DC"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3101F0F5"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3285BE26" w14:textId="77777777" w:rsidR="00217A6C" w:rsidRPr="007E622D" w:rsidRDefault="00217A6C" w:rsidP="00A45B94">
            <w:pPr>
              <w:spacing w:line="360" w:lineRule="auto"/>
              <w:jc w:val="right"/>
              <w:rPr>
                <w:sz w:val="24"/>
              </w:rPr>
            </w:pPr>
            <w:r w:rsidRPr="007E622D">
              <w:rPr>
                <w:sz w:val="24"/>
              </w:rPr>
              <w:t>-</w:t>
            </w:r>
          </w:p>
        </w:tc>
      </w:tr>
      <w:tr w:rsidR="007E622D" w:rsidRPr="007E622D" w14:paraId="48E237A6" w14:textId="77777777" w:rsidTr="00A45B94">
        <w:tc>
          <w:tcPr>
            <w:tcW w:w="2880" w:type="dxa"/>
            <w:vAlign w:val="center"/>
          </w:tcPr>
          <w:p w14:paraId="57798A67" w14:textId="77777777" w:rsidR="00217A6C" w:rsidRPr="007E622D" w:rsidRDefault="00217A6C" w:rsidP="00A45B94">
            <w:pPr>
              <w:spacing w:line="360" w:lineRule="auto"/>
              <w:rPr>
                <w:sz w:val="24"/>
              </w:rPr>
            </w:pPr>
            <w:r w:rsidRPr="007E622D">
              <w:rPr>
                <w:sz w:val="24"/>
              </w:rPr>
              <w:t>其他负债</w:t>
            </w:r>
          </w:p>
        </w:tc>
        <w:tc>
          <w:tcPr>
            <w:tcW w:w="1080" w:type="dxa"/>
            <w:vAlign w:val="center"/>
          </w:tcPr>
          <w:p w14:paraId="6CBF7884"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7.4.7.6</w:t>
            </w:r>
          </w:p>
        </w:tc>
        <w:tc>
          <w:tcPr>
            <w:tcW w:w="2520" w:type="dxa"/>
            <w:vAlign w:val="bottom"/>
          </w:tcPr>
          <w:p w14:paraId="087F5DC3" w14:textId="77777777" w:rsidR="00217A6C" w:rsidRPr="007E622D" w:rsidRDefault="00217A6C" w:rsidP="00A45B94">
            <w:pPr>
              <w:spacing w:line="360" w:lineRule="auto"/>
              <w:jc w:val="right"/>
              <w:rPr>
                <w:sz w:val="24"/>
              </w:rPr>
            </w:pPr>
            <w:r w:rsidRPr="007E622D">
              <w:rPr>
                <w:sz w:val="24"/>
              </w:rPr>
              <w:t>80,000.00</w:t>
            </w:r>
          </w:p>
        </w:tc>
        <w:tc>
          <w:tcPr>
            <w:tcW w:w="2520" w:type="dxa"/>
            <w:vAlign w:val="bottom"/>
          </w:tcPr>
          <w:p w14:paraId="193CB46B" w14:textId="77777777" w:rsidR="00217A6C" w:rsidRPr="007E622D" w:rsidRDefault="00217A6C" w:rsidP="00A45B94">
            <w:pPr>
              <w:spacing w:line="360" w:lineRule="auto"/>
              <w:jc w:val="right"/>
              <w:rPr>
                <w:sz w:val="24"/>
              </w:rPr>
            </w:pPr>
            <w:r w:rsidRPr="007E622D">
              <w:rPr>
                <w:sz w:val="24"/>
              </w:rPr>
              <w:t>110,000.00</w:t>
            </w:r>
          </w:p>
        </w:tc>
      </w:tr>
      <w:tr w:rsidR="007E622D" w:rsidRPr="007E622D" w14:paraId="702E8B4D" w14:textId="77777777" w:rsidTr="00A45B94">
        <w:tc>
          <w:tcPr>
            <w:tcW w:w="2880" w:type="dxa"/>
            <w:vAlign w:val="center"/>
          </w:tcPr>
          <w:p w14:paraId="297DBFC9" w14:textId="77777777" w:rsidR="00217A6C" w:rsidRPr="007E622D" w:rsidRDefault="00217A6C" w:rsidP="00A45B94">
            <w:pPr>
              <w:pStyle w:val="aff1"/>
              <w:spacing w:line="360" w:lineRule="auto"/>
              <w:jc w:val="both"/>
              <w:rPr>
                <w:rFonts w:ascii="Times New Roman" w:hAnsi="Times New Roman"/>
              </w:rPr>
            </w:pPr>
            <w:r w:rsidRPr="007E622D">
              <w:rPr>
                <w:rFonts w:ascii="Times New Roman" w:hAnsi="Times New Roman"/>
              </w:rPr>
              <w:t>负债合计</w:t>
            </w:r>
          </w:p>
        </w:tc>
        <w:tc>
          <w:tcPr>
            <w:tcW w:w="1080" w:type="dxa"/>
            <w:vAlign w:val="center"/>
          </w:tcPr>
          <w:p w14:paraId="58334BBF" w14:textId="77777777" w:rsidR="00217A6C" w:rsidRPr="007E622D" w:rsidRDefault="00217A6C" w:rsidP="00A45B94">
            <w:pPr>
              <w:pStyle w:val="aff1"/>
              <w:spacing w:line="360" w:lineRule="auto"/>
              <w:jc w:val="center"/>
              <w:rPr>
                <w:rFonts w:ascii="Times New Roman" w:hAnsi="Times New Roman"/>
                <w:b/>
              </w:rPr>
            </w:pPr>
          </w:p>
        </w:tc>
        <w:tc>
          <w:tcPr>
            <w:tcW w:w="2520" w:type="dxa"/>
            <w:vAlign w:val="bottom"/>
          </w:tcPr>
          <w:p w14:paraId="42EDD466" w14:textId="77777777" w:rsidR="00217A6C" w:rsidRPr="007E622D" w:rsidRDefault="00217A6C" w:rsidP="00A45B94">
            <w:pPr>
              <w:spacing w:line="360" w:lineRule="auto"/>
              <w:jc w:val="right"/>
              <w:rPr>
                <w:sz w:val="24"/>
              </w:rPr>
            </w:pPr>
            <w:r w:rsidRPr="007E622D">
              <w:rPr>
                <w:sz w:val="24"/>
              </w:rPr>
              <w:t>2,566,785.28</w:t>
            </w:r>
          </w:p>
        </w:tc>
        <w:tc>
          <w:tcPr>
            <w:tcW w:w="2520" w:type="dxa"/>
            <w:vAlign w:val="bottom"/>
          </w:tcPr>
          <w:p w14:paraId="38FA2A1E" w14:textId="77777777" w:rsidR="00217A6C" w:rsidRPr="007E622D" w:rsidRDefault="00217A6C" w:rsidP="00A45B94">
            <w:pPr>
              <w:spacing w:line="360" w:lineRule="auto"/>
              <w:jc w:val="right"/>
              <w:rPr>
                <w:sz w:val="24"/>
              </w:rPr>
            </w:pPr>
            <w:r w:rsidRPr="007E622D">
              <w:rPr>
                <w:sz w:val="24"/>
              </w:rPr>
              <w:t>1,425,096.23</w:t>
            </w:r>
          </w:p>
        </w:tc>
      </w:tr>
      <w:tr w:rsidR="007E622D" w:rsidRPr="007E622D" w14:paraId="59502B40" w14:textId="77777777" w:rsidTr="00A45B94">
        <w:tc>
          <w:tcPr>
            <w:tcW w:w="2880" w:type="dxa"/>
            <w:vAlign w:val="center"/>
          </w:tcPr>
          <w:p w14:paraId="44A2F0F9" w14:textId="77777777" w:rsidR="00217A6C" w:rsidRPr="007E622D" w:rsidRDefault="00217A6C" w:rsidP="00A45B94">
            <w:pPr>
              <w:spacing w:line="360" w:lineRule="auto"/>
              <w:rPr>
                <w:b/>
                <w:sz w:val="24"/>
              </w:rPr>
            </w:pPr>
            <w:r w:rsidRPr="007E622D">
              <w:rPr>
                <w:rFonts w:hint="eastAsia"/>
                <w:b/>
                <w:sz w:val="24"/>
              </w:rPr>
              <w:t>净资产：</w:t>
            </w:r>
          </w:p>
        </w:tc>
        <w:tc>
          <w:tcPr>
            <w:tcW w:w="1080" w:type="dxa"/>
            <w:vAlign w:val="center"/>
          </w:tcPr>
          <w:p w14:paraId="3A035ECB"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2E585F86" w14:textId="77777777" w:rsidR="00217A6C" w:rsidRPr="007E622D" w:rsidRDefault="00217A6C" w:rsidP="00A45B94">
            <w:pPr>
              <w:spacing w:line="360" w:lineRule="auto"/>
              <w:jc w:val="right"/>
              <w:rPr>
                <w:b/>
                <w:sz w:val="24"/>
              </w:rPr>
            </w:pPr>
          </w:p>
        </w:tc>
        <w:tc>
          <w:tcPr>
            <w:tcW w:w="2520" w:type="dxa"/>
            <w:vAlign w:val="bottom"/>
          </w:tcPr>
          <w:p w14:paraId="0F555FFD" w14:textId="77777777" w:rsidR="00217A6C" w:rsidRPr="007E622D" w:rsidRDefault="00217A6C" w:rsidP="00A45B94">
            <w:pPr>
              <w:spacing w:line="360" w:lineRule="auto"/>
              <w:jc w:val="right"/>
              <w:rPr>
                <w:b/>
                <w:sz w:val="24"/>
              </w:rPr>
            </w:pPr>
          </w:p>
        </w:tc>
      </w:tr>
      <w:tr w:rsidR="007E622D" w:rsidRPr="007E622D" w14:paraId="69155DDF" w14:textId="77777777" w:rsidTr="00A45B94">
        <w:tc>
          <w:tcPr>
            <w:tcW w:w="2880" w:type="dxa"/>
            <w:vAlign w:val="center"/>
          </w:tcPr>
          <w:p w14:paraId="739814E2" w14:textId="77777777" w:rsidR="00217A6C" w:rsidRPr="007E622D" w:rsidRDefault="00217A6C" w:rsidP="00A45B94">
            <w:pPr>
              <w:spacing w:line="360" w:lineRule="auto"/>
              <w:rPr>
                <w:sz w:val="24"/>
              </w:rPr>
            </w:pPr>
            <w:r w:rsidRPr="007E622D">
              <w:rPr>
                <w:sz w:val="24"/>
              </w:rPr>
              <w:t>实收基金</w:t>
            </w:r>
          </w:p>
        </w:tc>
        <w:tc>
          <w:tcPr>
            <w:tcW w:w="1080" w:type="dxa"/>
            <w:vAlign w:val="center"/>
          </w:tcPr>
          <w:p w14:paraId="2C660BC1"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7.4.7.7</w:t>
            </w:r>
          </w:p>
        </w:tc>
        <w:tc>
          <w:tcPr>
            <w:tcW w:w="2520" w:type="dxa"/>
            <w:vAlign w:val="bottom"/>
          </w:tcPr>
          <w:p w14:paraId="61DDA315" w14:textId="77777777" w:rsidR="00217A6C" w:rsidRPr="007E622D" w:rsidRDefault="00217A6C" w:rsidP="00A45B94">
            <w:pPr>
              <w:spacing w:line="360" w:lineRule="auto"/>
              <w:jc w:val="right"/>
              <w:rPr>
                <w:sz w:val="24"/>
              </w:rPr>
            </w:pPr>
            <w:r w:rsidRPr="007E622D">
              <w:rPr>
                <w:sz w:val="24"/>
              </w:rPr>
              <w:t>144,103,860.37</w:t>
            </w:r>
          </w:p>
        </w:tc>
        <w:tc>
          <w:tcPr>
            <w:tcW w:w="2520" w:type="dxa"/>
            <w:vAlign w:val="bottom"/>
          </w:tcPr>
          <w:p w14:paraId="0EC650C5" w14:textId="77777777" w:rsidR="00217A6C" w:rsidRPr="007E622D" w:rsidRDefault="00217A6C" w:rsidP="00A45B94">
            <w:pPr>
              <w:spacing w:line="360" w:lineRule="auto"/>
              <w:jc w:val="right"/>
              <w:rPr>
                <w:sz w:val="24"/>
              </w:rPr>
            </w:pPr>
            <w:r w:rsidRPr="007E622D">
              <w:rPr>
                <w:sz w:val="24"/>
              </w:rPr>
              <w:t>37,880,431.09</w:t>
            </w:r>
          </w:p>
        </w:tc>
      </w:tr>
      <w:tr w:rsidR="007E622D" w:rsidRPr="007E622D" w14:paraId="4581BA12" w14:textId="77777777" w:rsidTr="00A45B94">
        <w:tc>
          <w:tcPr>
            <w:tcW w:w="2880" w:type="dxa"/>
            <w:vAlign w:val="center"/>
          </w:tcPr>
          <w:p w14:paraId="73BF18B6" w14:textId="77777777" w:rsidR="00217A6C" w:rsidRPr="007E622D" w:rsidRDefault="00217A6C" w:rsidP="00A45B94">
            <w:pPr>
              <w:spacing w:line="360" w:lineRule="auto"/>
              <w:rPr>
                <w:sz w:val="24"/>
              </w:rPr>
            </w:pPr>
            <w:r w:rsidRPr="007E622D">
              <w:rPr>
                <w:sz w:val="24"/>
              </w:rPr>
              <w:t>未分配利润</w:t>
            </w:r>
          </w:p>
        </w:tc>
        <w:tc>
          <w:tcPr>
            <w:tcW w:w="1080" w:type="dxa"/>
            <w:vAlign w:val="center"/>
          </w:tcPr>
          <w:p w14:paraId="0524031E"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7.4.7.8</w:t>
            </w:r>
          </w:p>
        </w:tc>
        <w:tc>
          <w:tcPr>
            <w:tcW w:w="2520" w:type="dxa"/>
            <w:vAlign w:val="bottom"/>
          </w:tcPr>
          <w:p w14:paraId="51985942" w14:textId="77777777" w:rsidR="00217A6C" w:rsidRPr="007E622D" w:rsidRDefault="00217A6C" w:rsidP="00A45B94">
            <w:pPr>
              <w:spacing w:line="360" w:lineRule="auto"/>
              <w:jc w:val="right"/>
              <w:rPr>
                <w:sz w:val="24"/>
              </w:rPr>
            </w:pPr>
            <w:r w:rsidRPr="007E622D">
              <w:rPr>
                <w:sz w:val="24"/>
              </w:rPr>
              <w:t>9,190,650.89</w:t>
            </w:r>
          </w:p>
        </w:tc>
        <w:tc>
          <w:tcPr>
            <w:tcW w:w="2520" w:type="dxa"/>
            <w:vAlign w:val="bottom"/>
          </w:tcPr>
          <w:p w14:paraId="5CA51E21" w14:textId="77777777" w:rsidR="00217A6C" w:rsidRPr="007E622D" w:rsidRDefault="00217A6C" w:rsidP="00A45B94">
            <w:pPr>
              <w:spacing w:line="360" w:lineRule="auto"/>
              <w:jc w:val="right"/>
              <w:rPr>
                <w:sz w:val="24"/>
              </w:rPr>
            </w:pPr>
            <w:r w:rsidRPr="007E622D">
              <w:rPr>
                <w:sz w:val="24"/>
              </w:rPr>
              <w:t>-3,994,731.24</w:t>
            </w:r>
          </w:p>
        </w:tc>
      </w:tr>
      <w:tr w:rsidR="007E622D" w:rsidRPr="007E622D" w14:paraId="430E060E" w14:textId="77777777" w:rsidTr="00A45B94">
        <w:tc>
          <w:tcPr>
            <w:tcW w:w="2880" w:type="dxa"/>
            <w:vAlign w:val="center"/>
          </w:tcPr>
          <w:p w14:paraId="1CCC1577" w14:textId="77777777" w:rsidR="00217A6C" w:rsidRPr="007E622D" w:rsidRDefault="00217A6C" w:rsidP="00A45B94">
            <w:pPr>
              <w:spacing w:line="360" w:lineRule="auto"/>
              <w:rPr>
                <w:sz w:val="24"/>
              </w:rPr>
            </w:pPr>
            <w:r w:rsidRPr="007E622D">
              <w:rPr>
                <w:rFonts w:hint="eastAsia"/>
                <w:sz w:val="24"/>
              </w:rPr>
              <w:t>净资产合计</w:t>
            </w:r>
          </w:p>
        </w:tc>
        <w:tc>
          <w:tcPr>
            <w:tcW w:w="1080" w:type="dxa"/>
            <w:vAlign w:val="center"/>
          </w:tcPr>
          <w:p w14:paraId="5C60304C" w14:textId="77777777" w:rsidR="00217A6C" w:rsidRPr="007E622D" w:rsidRDefault="00217A6C" w:rsidP="00A45B94">
            <w:pPr>
              <w:pStyle w:val="aff1"/>
              <w:spacing w:line="360" w:lineRule="auto"/>
              <w:jc w:val="center"/>
              <w:rPr>
                <w:rFonts w:ascii="Times New Roman" w:hAnsi="Times New Roman"/>
              </w:rPr>
            </w:pPr>
          </w:p>
        </w:tc>
        <w:tc>
          <w:tcPr>
            <w:tcW w:w="2520" w:type="dxa"/>
            <w:vAlign w:val="center"/>
          </w:tcPr>
          <w:p w14:paraId="7129CB0B" w14:textId="77777777" w:rsidR="00217A6C" w:rsidRPr="007E622D" w:rsidRDefault="00217A6C" w:rsidP="00A45B94">
            <w:pPr>
              <w:spacing w:line="360" w:lineRule="auto"/>
              <w:jc w:val="right"/>
              <w:rPr>
                <w:sz w:val="24"/>
              </w:rPr>
            </w:pPr>
            <w:r w:rsidRPr="007E622D">
              <w:rPr>
                <w:rFonts w:eastAsiaTheme="minorEastAsia"/>
                <w:sz w:val="24"/>
              </w:rPr>
              <w:t>153,294,511.26</w:t>
            </w:r>
          </w:p>
        </w:tc>
        <w:tc>
          <w:tcPr>
            <w:tcW w:w="2520" w:type="dxa"/>
            <w:vAlign w:val="center"/>
          </w:tcPr>
          <w:p w14:paraId="6B5F535D" w14:textId="77777777" w:rsidR="00217A6C" w:rsidRPr="007E622D" w:rsidRDefault="00217A6C" w:rsidP="00A45B94">
            <w:pPr>
              <w:spacing w:line="360" w:lineRule="auto"/>
              <w:jc w:val="right"/>
              <w:rPr>
                <w:sz w:val="24"/>
              </w:rPr>
            </w:pPr>
            <w:r w:rsidRPr="007E622D">
              <w:rPr>
                <w:rFonts w:eastAsiaTheme="minorEastAsia"/>
                <w:sz w:val="24"/>
              </w:rPr>
              <w:t>33,885,699.85</w:t>
            </w:r>
          </w:p>
        </w:tc>
      </w:tr>
      <w:tr w:rsidR="007E622D" w:rsidRPr="007E622D" w14:paraId="4398CFE4" w14:textId="77777777" w:rsidTr="00A45B94">
        <w:tc>
          <w:tcPr>
            <w:tcW w:w="2880" w:type="dxa"/>
            <w:vAlign w:val="center"/>
          </w:tcPr>
          <w:p w14:paraId="0C0B16E3" w14:textId="77777777" w:rsidR="00217A6C" w:rsidRPr="007E622D" w:rsidRDefault="00217A6C" w:rsidP="00A45B94">
            <w:pPr>
              <w:spacing w:line="360" w:lineRule="auto"/>
              <w:rPr>
                <w:sz w:val="24"/>
              </w:rPr>
            </w:pPr>
            <w:r w:rsidRPr="007E622D">
              <w:rPr>
                <w:rFonts w:hint="eastAsia"/>
                <w:sz w:val="24"/>
              </w:rPr>
              <w:lastRenderedPageBreak/>
              <w:t>负债和净资产总计</w:t>
            </w:r>
          </w:p>
        </w:tc>
        <w:tc>
          <w:tcPr>
            <w:tcW w:w="1080" w:type="dxa"/>
            <w:vAlign w:val="center"/>
          </w:tcPr>
          <w:p w14:paraId="2079C71A" w14:textId="77777777" w:rsidR="00217A6C" w:rsidRPr="007E622D" w:rsidRDefault="00217A6C" w:rsidP="00A45B94">
            <w:pPr>
              <w:pStyle w:val="aff1"/>
              <w:spacing w:line="360" w:lineRule="auto"/>
              <w:jc w:val="center"/>
              <w:rPr>
                <w:rFonts w:ascii="Times New Roman" w:hAnsi="Times New Roman"/>
              </w:rPr>
            </w:pPr>
          </w:p>
        </w:tc>
        <w:tc>
          <w:tcPr>
            <w:tcW w:w="2520" w:type="dxa"/>
            <w:vAlign w:val="center"/>
          </w:tcPr>
          <w:p w14:paraId="7AD7F29B" w14:textId="77777777" w:rsidR="00217A6C" w:rsidRPr="007E622D" w:rsidRDefault="00217A6C" w:rsidP="00A45B94">
            <w:pPr>
              <w:spacing w:line="360" w:lineRule="auto"/>
              <w:jc w:val="right"/>
              <w:rPr>
                <w:sz w:val="24"/>
              </w:rPr>
            </w:pPr>
            <w:r w:rsidRPr="007E622D">
              <w:rPr>
                <w:rFonts w:eastAsiaTheme="minorEastAsia"/>
                <w:sz w:val="24"/>
              </w:rPr>
              <w:t>155,861,296.54</w:t>
            </w:r>
          </w:p>
        </w:tc>
        <w:tc>
          <w:tcPr>
            <w:tcW w:w="2520" w:type="dxa"/>
            <w:vAlign w:val="center"/>
          </w:tcPr>
          <w:p w14:paraId="49830D0F" w14:textId="77777777" w:rsidR="00217A6C" w:rsidRPr="007E622D" w:rsidRDefault="00217A6C" w:rsidP="00A45B94">
            <w:pPr>
              <w:spacing w:line="360" w:lineRule="auto"/>
              <w:jc w:val="right"/>
              <w:rPr>
                <w:sz w:val="24"/>
              </w:rPr>
            </w:pPr>
            <w:r w:rsidRPr="007E622D">
              <w:rPr>
                <w:rFonts w:eastAsiaTheme="minorEastAsia"/>
                <w:sz w:val="24"/>
              </w:rPr>
              <w:t>35,310,796.08</w:t>
            </w:r>
          </w:p>
        </w:tc>
      </w:tr>
    </w:tbl>
    <w:p w14:paraId="586C36B1" w14:textId="77777777" w:rsidR="007B250B" w:rsidRDefault="00A82867">
      <w:pPr>
        <w:tabs>
          <w:tab w:val="left" w:pos="426"/>
        </w:tabs>
        <w:spacing w:line="360" w:lineRule="auto"/>
        <w:ind w:firstLineChars="200" w:firstLine="480"/>
        <w:jc w:val="left"/>
        <w:rPr>
          <w:kern w:val="0"/>
          <w:sz w:val="24"/>
        </w:rPr>
      </w:pPr>
      <w:r>
        <w:rPr>
          <w:kern w:val="0"/>
          <w:sz w:val="24"/>
        </w:rPr>
        <w:t>注：报告截止日</w:t>
      </w:r>
      <w:r>
        <w:rPr>
          <w:kern w:val="0"/>
          <w:sz w:val="24"/>
        </w:rPr>
        <w:t>2024</w:t>
      </w:r>
      <w:r>
        <w:rPr>
          <w:kern w:val="0"/>
          <w:sz w:val="24"/>
        </w:rPr>
        <w:t>年</w:t>
      </w:r>
      <w:r>
        <w:rPr>
          <w:kern w:val="0"/>
          <w:sz w:val="24"/>
        </w:rPr>
        <w:t>12</w:t>
      </w:r>
      <w:r>
        <w:rPr>
          <w:kern w:val="0"/>
          <w:sz w:val="24"/>
        </w:rPr>
        <w:t>月</w:t>
      </w:r>
      <w:r>
        <w:rPr>
          <w:kern w:val="0"/>
          <w:sz w:val="24"/>
        </w:rPr>
        <w:t>31</w:t>
      </w:r>
      <w:r>
        <w:rPr>
          <w:kern w:val="0"/>
          <w:sz w:val="24"/>
        </w:rPr>
        <w:t>日</w:t>
      </w:r>
      <w:r>
        <w:rPr>
          <w:kern w:val="0"/>
          <w:sz w:val="24"/>
        </w:rPr>
        <w:t>,</w:t>
      </w:r>
      <w:r>
        <w:rPr>
          <w:kern w:val="0"/>
          <w:sz w:val="24"/>
        </w:rPr>
        <w:t>基金份额总额</w:t>
      </w:r>
      <w:r>
        <w:rPr>
          <w:kern w:val="0"/>
          <w:sz w:val="24"/>
        </w:rPr>
        <w:t>:144,103,860.37</w:t>
      </w:r>
      <w:r>
        <w:rPr>
          <w:kern w:val="0"/>
          <w:sz w:val="24"/>
        </w:rPr>
        <w:t>份</w:t>
      </w:r>
      <w:r>
        <w:rPr>
          <w:kern w:val="0"/>
          <w:sz w:val="24"/>
        </w:rPr>
        <w:t>,</w:t>
      </w:r>
      <w:r>
        <w:rPr>
          <w:kern w:val="0"/>
          <w:sz w:val="24"/>
        </w:rPr>
        <w:t>其中</w:t>
      </w:r>
      <w:r>
        <w:rPr>
          <w:kern w:val="0"/>
          <w:sz w:val="24"/>
        </w:rPr>
        <w:t>:</w:t>
      </w:r>
    </w:p>
    <w:p w14:paraId="4A7B0E79" w14:textId="77777777" w:rsidR="007B250B" w:rsidRDefault="00A82867">
      <w:pPr>
        <w:tabs>
          <w:tab w:val="left" w:pos="426"/>
        </w:tabs>
        <w:spacing w:line="360" w:lineRule="auto"/>
        <w:ind w:firstLineChars="200" w:firstLine="480"/>
        <w:jc w:val="left"/>
        <w:rPr>
          <w:kern w:val="0"/>
          <w:sz w:val="24"/>
        </w:rPr>
      </w:pPr>
      <w:r>
        <w:rPr>
          <w:kern w:val="0"/>
          <w:sz w:val="24"/>
        </w:rPr>
        <w:t>A</w:t>
      </w:r>
      <w:r>
        <w:rPr>
          <w:kern w:val="0"/>
          <w:sz w:val="24"/>
        </w:rPr>
        <w:t>类</w:t>
      </w:r>
      <w:r>
        <w:rPr>
          <w:kern w:val="0"/>
          <w:sz w:val="24"/>
        </w:rPr>
        <w:t>,</w:t>
      </w:r>
      <w:r>
        <w:rPr>
          <w:kern w:val="0"/>
          <w:sz w:val="24"/>
        </w:rPr>
        <w:t>基金份额净值</w:t>
      </w:r>
      <w:r>
        <w:rPr>
          <w:kern w:val="0"/>
          <w:sz w:val="24"/>
        </w:rPr>
        <w:t>:1.0711</w:t>
      </w:r>
      <w:r>
        <w:rPr>
          <w:kern w:val="0"/>
          <w:sz w:val="24"/>
        </w:rPr>
        <w:t>元</w:t>
      </w:r>
      <w:r>
        <w:rPr>
          <w:kern w:val="0"/>
          <w:sz w:val="24"/>
        </w:rPr>
        <w:t>,</w:t>
      </w:r>
      <w:r>
        <w:rPr>
          <w:kern w:val="0"/>
          <w:sz w:val="24"/>
        </w:rPr>
        <w:t>基金份额</w:t>
      </w:r>
      <w:r>
        <w:rPr>
          <w:kern w:val="0"/>
          <w:sz w:val="24"/>
        </w:rPr>
        <w:t>:14,059,512.69</w:t>
      </w:r>
      <w:r>
        <w:rPr>
          <w:kern w:val="0"/>
          <w:sz w:val="24"/>
        </w:rPr>
        <w:t>份</w:t>
      </w:r>
      <w:r>
        <w:rPr>
          <w:kern w:val="0"/>
          <w:sz w:val="24"/>
        </w:rPr>
        <w:t>,</w:t>
      </w:r>
    </w:p>
    <w:p w14:paraId="6DE7208E" w14:textId="77777777" w:rsidR="00217A6C" w:rsidRPr="007E622D" w:rsidRDefault="00217A6C" w:rsidP="00217A6C">
      <w:pPr>
        <w:tabs>
          <w:tab w:val="left" w:pos="426"/>
        </w:tabs>
        <w:spacing w:line="360" w:lineRule="auto"/>
        <w:ind w:firstLineChars="200" w:firstLine="480"/>
        <w:jc w:val="left"/>
        <w:rPr>
          <w:kern w:val="0"/>
          <w:sz w:val="24"/>
        </w:rPr>
      </w:pPr>
      <w:r w:rsidRPr="007E622D">
        <w:rPr>
          <w:kern w:val="0"/>
          <w:sz w:val="24"/>
        </w:rPr>
        <w:t>C</w:t>
      </w:r>
      <w:r w:rsidRPr="007E622D">
        <w:rPr>
          <w:kern w:val="0"/>
          <w:sz w:val="24"/>
        </w:rPr>
        <w:t>类</w:t>
      </w:r>
      <w:r w:rsidRPr="007E622D">
        <w:rPr>
          <w:kern w:val="0"/>
          <w:sz w:val="24"/>
        </w:rPr>
        <w:t>,</w:t>
      </w:r>
      <w:r w:rsidRPr="007E622D">
        <w:rPr>
          <w:kern w:val="0"/>
          <w:sz w:val="24"/>
        </w:rPr>
        <w:t>基金份额净值</w:t>
      </w:r>
      <w:r w:rsidRPr="007E622D">
        <w:rPr>
          <w:kern w:val="0"/>
          <w:sz w:val="24"/>
        </w:rPr>
        <w:t>:1.0630</w:t>
      </w:r>
      <w:r w:rsidRPr="007E622D">
        <w:rPr>
          <w:kern w:val="0"/>
          <w:sz w:val="24"/>
        </w:rPr>
        <w:t>元</w:t>
      </w:r>
      <w:r w:rsidRPr="007E622D">
        <w:rPr>
          <w:kern w:val="0"/>
          <w:sz w:val="24"/>
        </w:rPr>
        <w:t>,</w:t>
      </w:r>
      <w:r w:rsidRPr="007E622D">
        <w:rPr>
          <w:kern w:val="0"/>
          <w:sz w:val="24"/>
        </w:rPr>
        <w:t>基金份额</w:t>
      </w:r>
      <w:r w:rsidRPr="007E622D">
        <w:rPr>
          <w:kern w:val="0"/>
          <w:sz w:val="24"/>
        </w:rPr>
        <w:t>:130,044,347.68</w:t>
      </w:r>
      <w:r w:rsidRPr="007E622D">
        <w:rPr>
          <w:kern w:val="0"/>
          <w:sz w:val="24"/>
        </w:rPr>
        <w:t>份。</w:t>
      </w:r>
    </w:p>
    <w:p w14:paraId="56D8D74E" w14:textId="77777777" w:rsidR="006438BB" w:rsidRPr="00E54740" w:rsidRDefault="006438BB" w:rsidP="006438BB">
      <w:pPr>
        <w:pStyle w:val="20"/>
        <w:spacing w:beforeLines="100" w:before="312" w:after="0"/>
        <w:rPr>
          <w:rFonts w:ascii="Times New Roman" w:eastAsiaTheme="minorEastAsia" w:hAnsi="Times New Roman"/>
          <w:kern w:val="0"/>
          <w:sz w:val="21"/>
          <w:szCs w:val="21"/>
        </w:rPr>
      </w:pPr>
      <w:bookmarkStart w:id="123" w:name="_Toc361324874"/>
      <w:bookmarkStart w:id="124" w:name="_Toc64625393"/>
      <w:bookmarkStart w:id="125" w:name="_Toc225498269"/>
      <w:bookmarkStart w:id="126" w:name="_Toc19286684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3"/>
      <w:bookmarkEnd w:id="124"/>
      <w:bookmarkEnd w:id="125"/>
      <w:bookmarkEnd w:id="126"/>
    </w:p>
    <w:p w14:paraId="57C89E95"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摩根恒生科技交易型开放式指数证券投资基金发起式联接基金</w:t>
      </w:r>
      <w:r w:rsidRPr="00E54740">
        <w:rPr>
          <w:rFonts w:eastAsiaTheme="minorEastAsia"/>
          <w:kern w:val="0"/>
          <w:szCs w:val="21"/>
        </w:rPr>
        <w:t>(QDII)</w:t>
      </w:r>
    </w:p>
    <w:p w14:paraId="46788C66"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9AF0FD5" w14:textId="77777777" w:rsidR="006438BB" w:rsidRPr="00E54740" w:rsidRDefault="006438BB" w:rsidP="006438BB">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7" w:name="_Toc361324875"/>
      <w:bookmarkStart w:id="128"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438BB" w:rsidRPr="00E54740" w14:paraId="5FEB412E" w14:textId="77777777" w:rsidTr="00C675BC">
        <w:tc>
          <w:tcPr>
            <w:tcW w:w="3420" w:type="dxa"/>
            <w:vAlign w:val="center"/>
          </w:tcPr>
          <w:p w14:paraId="6BFF0BA2" w14:textId="77777777" w:rsidR="006438BB" w:rsidRPr="00E54740" w:rsidRDefault="006438BB"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26E3AF7"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49D8EBF9"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1E18BEC"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64C195C1"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719AEFB7"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7</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18</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6438BB" w:rsidRPr="00E54740" w14:paraId="537A7F83" w14:textId="77777777" w:rsidTr="00C675BC">
        <w:tc>
          <w:tcPr>
            <w:tcW w:w="3420" w:type="dxa"/>
            <w:vAlign w:val="center"/>
          </w:tcPr>
          <w:p w14:paraId="5F306BBC" w14:textId="77777777" w:rsidR="006438BB" w:rsidRPr="00E54740" w:rsidRDefault="006438BB"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FA1E5F5"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60FFDFF6"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9,471,394.79</w:t>
            </w:r>
          </w:p>
        </w:tc>
        <w:tc>
          <w:tcPr>
            <w:tcW w:w="2250" w:type="dxa"/>
            <w:vAlign w:val="bottom"/>
          </w:tcPr>
          <w:p w14:paraId="533FD927"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-3,457,598.62</w:t>
            </w:r>
          </w:p>
        </w:tc>
      </w:tr>
      <w:tr w:rsidR="006438BB" w:rsidRPr="00E54740" w14:paraId="1E5A4737" w14:textId="77777777" w:rsidTr="00C675BC">
        <w:tc>
          <w:tcPr>
            <w:tcW w:w="3420" w:type="dxa"/>
            <w:vAlign w:val="center"/>
          </w:tcPr>
          <w:p w14:paraId="1D7AB655" w14:textId="77777777"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7B1AA62"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5E21A5D"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21,229.93</w:t>
            </w:r>
          </w:p>
        </w:tc>
        <w:tc>
          <w:tcPr>
            <w:tcW w:w="2250" w:type="dxa"/>
            <w:vAlign w:val="bottom"/>
          </w:tcPr>
          <w:p w14:paraId="0E1A346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5,471.51</w:t>
            </w:r>
          </w:p>
        </w:tc>
      </w:tr>
      <w:tr w:rsidR="006438BB" w:rsidRPr="00E54740" w14:paraId="2F2CCC32" w14:textId="77777777" w:rsidTr="00C675BC">
        <w:tc>
          <w:tcPr>
            <w:tcW w:w="3420" w:type="dxa"/>
            <w:vAlign w:val="center"/>
          </w:tcPr>
          <w:p w14:paraId="086AC800" w14:textId="77777777" w:rsidR="006438BB" w:rsidRPr="00E54740" w:rsidRDefault="006438BB"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3875243"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96B98E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17,143.63</w:t>
            </w:r>
          </w:p>
        </w:tc>
        <w:tc>
          <w:tcPr>
            <w:tcW w:w="2250" w:type="dxa"/>
            <w:vAlign w:val="bottom"/>
          </w:tcPr>
          <w:p w14:paraId="2FD5911D"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5,471.51</w:t>
            </w:r>
          </w:p>
        </w:tc>
      </w:tr>
      <w:tr w:rsidR="006438BB" w:rsidRPr="00E54740" w14:paraId="4AEE58D5" w14:textId="77777777" w:rsidTr="00C675BC">
        <w:tc>
          <w:tcPr>
            <w:tcW w:w="3420" w:type="dxa"/>
            <w:vAlign w:val="center"/>
          </w:tcPr>
          <w:p w14:paraId="64A258A7"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32FEB3D"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0606492"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CFEED9D"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5BBA07A3" w14:textId="77777777" w:rsidTr="00C675BC">
        <w:tc>
          <w:tcPr>
            <w:tcW w:w="3420" w:type="dxa"/>
            <w:vAlign w:val="center"/>
          </w:tcPr>
          <w:p w14:paraId="34D2B115"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1E033F8"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136738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FBECDA"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644A8306" w14:textId="77777777" w:rsidTr="00C675BC">
        <w:tc>
          <w:tcPr>
            <w:tcW w:w="3420" w:type="dxa"/>
            <w:vAlign w:val="center"/>
          </w:tcPr>
          <w:p w14:paraId="0AC3EB02"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191B7529"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D6A59A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4,086.30</w:t>
            </w:r>
          </w:p>
        </w:tc>
        <w:tc>
          <w:tcPr>
            <w:tcW w:w="2250" w:type="dxa"/>
            <w:vAlign w:val="bottom"/>
          </w:tcPr>
          <w:p w14:paraId="03FEE2A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180246A3" w14:textId="77777777" w:rsidTr="00C675BC">
        <w:tc>
          <w:tcPr>
            <w:tcW w:w="3420" w:type="dxa"/>
            <w:vAlign w:val="center"/>
          </w:tcPr>
          <w:p w14:paraId="19917345"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BFFDBBB"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19D819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80F34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589169A8" w14:textId="77777777" w:rsidTr="00C675BC">
        <w:tc>
          <w:tcPr>
            <w:tcW w:w="3420" w:type="dxa"/>
            <w:vAlign w:val="center"/>
          </w:tcPr>
          <w:p w14:paraId="2A5C8C25" w14:textId="77777777" w:rsidR="006438BB" w:rsidRPr="00E54740" w:rsidRDefault="006438B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B79325F"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38E3291"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192,552.61</w:t>
            </w:r>
          </w:p>
        </w:tc>
        <w:tc>
          <w:tcPr>
            <w:tcW w:w="2250" w:type="dxa"/>
            <w:vAlign w:val="bottom"/>
          </w:tcPr>
          <w:p w14:paraId="7136A629"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-127,646.86</w:t>
            </w:r>
          </w:p>
        </w:tc>
      </w:tr>
      <w:tr w:rsidR="006438BB" w:rsidRPr="00E54740" w14:paraId="24D3C84F" w14:textId="77777777" w:rsidTr="00C675BC">
        <w:tc>
          <w:tcPr>
            <w:tcW w:w="3420" w:type="dxa"/>
            <w:vAlign w:val="center"/>
          </w:tcPr>
          <w:p w14:paraId="5D8F281F" w14:textId="77777777" w:rsidR="006438BB" w:rsidRPr="00E54740" w:rsidRDefault="006438BB"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8032226"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B41F36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C24A4D0"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559B1029" w14:textId="77777777" w:rsidTr="00C675BC">
        <w:tc>
          <w:tcPr>
            <w:tcW w:w="3420" w:type="dxa"/>
            <w:vAlign w:val="center"/>
          </w:tcPr>
          <w:p w14:paraId="6BB84534"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743D92C"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20EF3B70"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169,519.10</w:t>
            </w:r>
          </w:p>
        </w:tc>
        <w:tc>
          <w:tcPr>
            <w:tcW w:w="2250" w:type="dxa"/>
            <w:vAlign w:val="bottom"/>
          </w:tcPr>
          <w:p w14:paraId="14C7F1F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-129,691.24</w:t>
            </w:r>
          </w:p>
        </w:tc>
      </w:tr>
      <w:tr w:rsidR="006438BB" w:rsidRPr="00E54740" w14:paraId="079D6D68" w14:textId="77777777" w:rsidTr="00C675BC">
        <w:tc>
          <w:tcPr>
            <w:tcW w:w="3420" w:type="dxa"/>
            <w:vAlign w:val="center"/>
          </w:tcPr>
          <w:p w14:paraId="38C7D6E7"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658C25DF"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C95C091"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23,033.51</w:t>
            </w:r>
          </w:p>
        </w:tc>
        <w:tc>
          <w:tcPr>
            <w:tcW w:w="2250" w:type="dxa"/>
            <w:vAlign w:val="bottom"/>
          </w:tcPr>
          <w:p w14:paraId="28094B60"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2,044.38</w:t>
            </w:r>
          </w:p>
        </w:tc>
      </w:tr>
      <w:tr w:rsidR="006438BB" w:rsidRPr="00E54740" w14:paraId="1A17F64C" w14:textId="77777777" w:rsidTr="00C675BC">
        <w:tc>
          <w:tcPr>
            <w:tcW w:w="3420" w:type="dxa"/>
            <w:vAlign w:val="center"/>
          </w:tcPr>
          <w:p w14:paraId="3D7AE5DB"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ED0C971"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ACCC773"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D0C409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7F0255B8" w14:textId="77777777" w:rsidTr="00C675BC">
        <w:tc>
          <w:tcPr>
            <w:tcW w:w="3420" w:type="dxa"/>
            <w:vAlign w:val="center"/>
          </w:tcPr>
          <w:p w14:paraId="24506F9E"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3CD6C81B"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center"/>
          </w:tcPr>
          <w:p w14:paraId="16C78722"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7F97D639"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443F40A7" w14:textId="77777777" w:rsidTr="00C675BC">
        <w:tc>
          <w:tcPr>
            <w:tcW w:w="3420" w:type="dxa"/>
            <w:vAlign w:val="center"/>
          </w:tcPr>
          <w:p w14:paraId="179F6E5B"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A594BEF"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EC2F67A"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767A52"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08815035" w14:textId="77777777" w:rsidTr="00C675BC">
        <w:tc>
          <w:tcPr>
            <w:tcW w:w="3420" w:type="dxa"/>
            <w:vAlign w:val="center"/>
          </w:tcPr>
          <w:p w14:paraId="49A02E98"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1285496"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2341D064"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E45443"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431B8D88" w14:textId="77777777" w:rsidTr="00C675BC">
        <w:tc>
          <w:tcPr>
            <w:tcW w:w="3420" w:type="dxa"/>
            <w:vAlign w:val="center"/>
          </w:tcPr>
          <w:p w14:paraId="63EEA7C4" w14:textId="77777777" w:rsidR="006438BB" w:rsidRPr="00E54740" w:rsidRDefault="006438BB"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5A6F1FA"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09DF39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97A82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62DC2531" w14:textId="77777777" w:rsidTr="00C675BC">
        <w:tc>
          <w:tcPr>
            <w:tcW w:w="3420" w:type="dxa"/>
            <w:vAlign w:val="center"/>
          </w:tcPr>
          <w:p w14:paraId="13116EC7" w14:textId="77777777"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w:t>
            </w:r>
            <w:r w:rsidRPr="00E54740">
              <w:rPr>
                <w:rFonts w:eastAsiaTheme="minorEastAsia"/>
                <w:szCs w:val="21"/>
              </w:rPr>
              <w:lastRenderedPageBreak/>
              <w:t>填列）</w:t>
            </w:r>
          </w:p>
        </w:tc>
        <w:tc>
          <w:tcPr>
            <w:tcW w:w="1080" w:type="dxa"/>
            <w:vAlign w:val="center"/>
          </w:tcPr>
          <w:p w14:paraId="1ED39000"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lastRenderedPageBreak/>
              <w:t>7.4.7.15</w:t>
            </w:r>
          </w:p>
        </w:tc>
        <w:tc>
          <w:tcPr>
            <w:tcW w:w="2250" w:type="dxa"/>
            <w:vAlign w:val="center"/>
          </w:tcPr>
          <w:p w14:paraId="35482352"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9,193,749.94</w:t>
            </w:r>
          </w:p>
        </w:tc>
        <w:tc>
          <w:tcPr>
            <w:tcW w:w="2250" w:type="dxa"/>
            <w:vAlign w:val="center"/>
          </w:tcPr>
          <w:p w14:paraId="2B7FDA08"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-3,347,681.83</w:t>
            </w:r>
          </w:p>
        </w:tc>
      </w:tr>
      <w:tr w:rsidR="006438BB" w:rsidRPr="00E54740" w14:paraId="55F130BB" w14:textId="77777777" w:rsidTr="00C675BC">
        <w:tc>
          <w:tcPr>
            <w:tcW w:w="3420" w:type="dxa"/>
            <w:vAlign w:val="center"/>
          </w:tcPr>
          <w:p w14:paraId="328BC329" w14:textId="77777777" w:rsidR="006438BB" w:rsidRPr="00E54740" w:rsidRDefault="006438BB"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6CAC720"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C45D831"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8380C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0B8AC529" w14:textId="77777777" w:rsidTr="00C675BC">
        <w:tc>
          <w:tcPr>
            <w:tcW w:w="3420" w:type="dxa"/>
            <w:vAlign w:val="center"/>
          </w:tcPr>
          <w:p w14:paraId="20E7643B" w14:textId="77777777"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7FCED4B"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6D28497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63,862.31</w:t>
            </w:r>
          </w:p>
        </w:tc>
        <w:tc>
          <w:tcPr>
            <w:tcW w:w="2250" w:type="dxa"/>
            <w:vAlign w:val="bottom"/>
          </w:tcPr>
          <w:p w14:paraId="3D9801D3"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12,258.56</w:t>
            </w:r>
          </w:p>
        </w:tc>
      </w:tr>
      <w:tr w:rsidR="006438BB" w:rsidRPr="00E54740" w14:paraId="743B290C" w14:textId="77777777" w:rsidTr="00C675BC">
        <w:tc>
          <w:tcPr>
            <w:tcW w:w="3420" w:type="dxa"/>
            <w:vAlign w:val="center"/>
          </w:tcPr>
          <w:p w14:paraId="65BA70A3" w14:textId="77777777" w:rsidR="006438BB" w:rsidRPr="00E54740" w:rsidRDefault="006438BB"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C8006A4"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168B8ADC"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265,921.68</w:t>
            </w:r>
          </w:p>
        </w:tc>
        <w:tc>
          <w:tcPr>
            <w:tcW w:w="2250" w:type="dxa"/>
            <w:vAlign w:val="bottom"/>
          </w:tcPr>
          <w:p w14:paraId="025AE621"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154,273.46</w:t>
            </w:r>
          </w:p>
        </w:tc>
      </w:tr>
      <w:tr w:rsidR="006438BB" w:rsidRPr="00E54740" w14:paraId="48D5D86D" w14:textId="77777777" w:rsidTr="00C675BC">
        <w:tc>
          <w:tcPr>
            <w:tcW w:w="3420" w:type="dxa"/>
            <w:vAlign w:val="center"/>
          </w:tcPr>
          <w:p w14:paraId="1CA29FE2" w14:textId="77777777"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5DC6883"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3A2210A"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13,763.87</w:t>
            </w:r>
          </w:p>
        </w:tc>
        <w:tc>
          <w:tcPr>
            <w:tcW w:w="2250" w:type="dxa"/>
            <w:vAlign w:val="bottom"/>
          </w:tcPr>
          <w:p w14:paraId="4DDA3FF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5,338.98</w:t>
            </w:r>
          </w:p>
        </w:tc>
      </w:tr>
      <w:tr w:rsidR="006438BB" w:rsidRPr="00E54740" w14:paraId="48F3B2BA" w14:textId="77777777" w:rsidTr="00C675BC">
        <w:tc>
          <w:tcPr>
            <w:tcW w:w="3420" w:type="dxa"/>
            <w:vAlign w:val="center"/>
          </w:tcPr>
          <w:p w14:paraId="4EDCAFAE" w14:textId="77777777" w:rsidR="006438BB" w:rsidRPr="00E54740" w:rsidRDefault="006438B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34C7723"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78333C9"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2,752.80</w:t>
            </w:r>
          </w:p>
        </w:tc>
        <w:tc>
          <w:tcPr>
            <w:tcW w:w="2250" w:type="dxa"/>
            <w:vAlign w:val="bottom"/>
          </w:tcPr>
          <w:p w14:paraId="6F66771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1,067.82</w:t>
            </w:r>
          </w:p>
        </w:tc>
      </w:tr>
      <w:tr w:rsidR="006438BB" w:rsidRPr="00E54740" w14:paraId="242AAEF0" w14:textId="77777777" w:rsidTr="00C675BC">
        <w:tc>
          <w:tcPr>
            <w:tcW w:w="3420" w:type="dxa"/>
            <w:vAlign w:val="center"/>
          </w:tcPr>
          <w:p w14:paraId="481C6FB3" w14:textId="77777777"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5F5EF9C"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6F5F562"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162,723.01</w:t>
            </w:r>
          </w:p>
        </w:tc>
        <w:tc>
          <w:tcPr>
            <w:tcW w:w="2250" w:type="dxa"/>
            <w:vAlign w:val="bottom"/>
          </w:tcPr>
          <w:p w14:paraId="64D395E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36,661.02</w:t>
            </w:r>
          </w:p>
        </w:tc>
      </w:tr>
      <w:tr w:rsidR="006438BB" w:rsidRPr="00E54740" w14:paraId="6D1334E9" w14:textId="77777777" w:rsidTr="00C675BC">
        <w:tc>
          <w:tcPr>
            <w:tcW w:w="3420" w:type="dxa"/>
            <w:vAlign w:val="center"/>
          </w:tcPr>
          <w:p w14:paraId="1485F5DF" w14:textId="77777777" w:rsidR="006438BB" w:rsidRPr="00E54740" w:rsidRDefault="006438BB"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23626D4"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27C8369"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DCA184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58F7526D" w14:textId="77777777" w:rsidTr="00C675BC">
        <w:tc>
          <w:tcPr>
            <w:tcW w:w="3420" w:type="dxa"/>
            <w:vAlign w:val="center"/>
          </w:tcPr>
          <w:p w14:paraId="14E1C0EA" w14:textId="77777777"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3B284A2"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2971A7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2,884.04</w:t>
            </w:r>
          </w:p>
        </w:tc>
        <w:tc>
          <w:tcPr>
            <w:tcW w:w="2250" w:type="dxa"/>
            <w:vAlign w:val="bottom"/>
          </w:tcPr>
          <w:p w14:paraId="59DEF203"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22.69</w:t>
            </w:r>
          </w:p>
        </w:tc>
      </w:tr>
      <w:tr w:rsidR="006438BB" w:rsidRPr="00E54740" w14:paraId="54F161E0" w14:textId="77777777" w:rsidTr="00C675BC">
        <w:tc>
          <w:tcPr>
            <w:tcW w:w="3420" w:type="dxa"/>
            <w:vAlign w:val="center"/>
          </w:tcPr>
          <w:p w14:paraId="23220AAC" w14:textId="77777777" w:rsidR="006438BB" w:rsidRPr="00E54740" w:rsidRDefault="006438BB"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C00319D"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E7C38AA"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2,884.04</w:t>
            </w:r>
          </w:p>
        </w:tc>
        <w:tc>
          <w:tcPr>
            <w:tcW w:w="2250" w:type="dxa"/>
            <w:vAlign w:val="bottom"/>
          </w:tcPr>
          <w:p w14:paraId="5E96A97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22.69</w:t>
            </w:r>
          </w:p>
        </w:tc>
      </w:tr>
      <w:tr w:rsidR="006438BB" w:rsidRPr="00E54740" w14:paraId="702E15DC" w14:textId="77777777" w:rsidTr="00C675BC">
        <w:tc>
          <w:tcPr>
            <w:tcW w:w="3420" w:type="dxa"/>
            <w:vAlign w:val="center"/>
          </w:tcPr>
          <w:p w14:paraId="4B44A810" w14:textId="77777777" w:rsidR="006438BB" w:rsidRPr="00E54740" w:rsidRDefault="006438BB"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23F057EA"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6696746"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ABDC4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0D6A8695" w14:textId="77777777" w:rsidTr="00C675BC">
        <w:tc>
          <w:tcPr>
            <w:tcW w:w="3420" w:type="dxa"/>
            <w:vAlign w:val="center"/>
          </w:tcPr>
          <w:p w14:paraId="33098E1C" w14:textId="77777777" w:rsidR="006438BB" w:rsidRPr="00E54740" w:rsidRDefault="006438BB"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09DA550"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ADB9913"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389.92</w:t>
            </w:r>
          </w:p>
        </w:tc>
        <w:tc>
          <w:tcPr>
            <w:tcW w:w="2250" w:type="dxa"/>
            <w:vAlign w:val="bottom"/>
          </w:tcPr>
          <w:p w14:paraId="258C2B6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1.25</w:t>
            </w:r>
          </w:p>
        </w:tc>
      </w:tr>
      <w:tr w:rsidR="006438BB" w:rsidRPr="00E54740" w14:paraId="41E2AF6A" w14:textId="77777777" w:rsidTr="00C675BC">
        <w:tc>
          <w:tcPr>
            <w:tcW w:w="3420" w:type="dxa"/>
            <w:vAlign w:val="center"/>
          </w:tcPr>
          <w:p w14:paraId="4AB9CC62" w14:textId="77777777" w:rsidR="006438BB" w:rsidRPr="00E54740" w:rsidRDefault="006438BB"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4E2A5AA"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7.4.7.17</w:t>
            </w:r>
          </w:p>
        </w:tc>
        <w:tc>
          <w:tcPr>
            <w:tcW w:w="2250" w:type="dxa"/>
            <w:vAlign w:val="bottom"/>
          </w:tcPr>
          <w:p w14:paraId="15FA5156"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83,408.04</w:t>
            </w:r>
          </w:p>
        </w:tc>
        <w:tc>
          <w:tcPr>
            <w:tcW w:w="2250" w:type="dxa"/>
            <w:vAlign w:val="bottom"/>
          </w:tcPr>
          <w:p w14:paraId="3F0F1D4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111,181.70</w:t>
            </w:r>
          </w:p>
        </w:tc>
      </w:tr>
      <w:tr w:rsidR="006438BB" w:rsidRPr="00E54740" w14:paraId="088BD9E3" w14:textId="77777777" w:rsidTr="00C675BC">
        <w:tc>
          <w:tcPr>
            <w:tcW w:w="3420" w:type="dxa"/>
            <w:vAlign w:val="center"/>
          </w:tcPr>
          <w:p w14:paraId="30705D0F" w14:textId="77777777" w:rsidR="006438BB" w:rsidRPr="00E54740" w:rsidRDefault="006438BB"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1AEE356"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0D5440BF"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9,205,473.11</w:t>
            </w:r>
          </w:p>
        </w:tc>
        <w:tc>
          <w:tcPr>
            <w:tcW w:w="2250" w:type="dxa"/>
            <w:vAlign w:val="center"/>
          </w:tcPr>
          <w:p w14:paraId="7444A571"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-3,611,872.08</w:t>
            </w:r>
          </w:p>
        </w:tc>
      </w:tr>
      <w:tr w:rsidR="006438BB" w:rsidRPr="00E54740" w14:paraId="4C9298CD" w14:textId="77777777" w:rsidTr="00C675BC">
        <w:tc>
          <w:tcPr>
            <w:tcW w:w="3420" w:type="dxa"/>
            <w:vAlign w:val="center"/>
          </w:tcPr>
          <w:p w14:paraId="78329A6D" w14:textId="77777777" w:rsidR="006438BB" w:rsidRPr="00E54740" w:rsidRDefault="006438BB"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85B33F2"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DE49790"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97688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32AFBAF4" w14:textId="77777777" w:rsidTr="00C675BC">
        <w:tc>
          <w:tcPr>
            <w:tcW w:w="3420" w:type="dxa"/>
            <w:vAlign w:val="center"/>
          </w:tcPr>
          <w:p w14:paraId="2EFCD780" w14:textId="77777777" w:rsidR="006438BB" w:rsidRPr="00E54740" w:rsidRDefault="006438BB"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4E419F9"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DC54272"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9,205,473.11</w:t>
            </w:r>
          </w:p>
        </w:tc>
        <w:tc>
          <w:tcPr>
            <w:tcW w:w="2250" w:type="dxa"/>
            <w:vAlign w:val="bottom"/>
          </w:tcPr>
          <w:p w14:paraId="0392D2DB"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-3,611,872.08</w:t>
            </w:r>
          </w:p>
        </w:tc>
      </w:tr>
      <w:tr w:rsidR="006438BB" w:rsidRPr="00E54740" w14:paraId="1C39316A" w14:textId="77777777" w:rsidTr="00C675BC">
        <w:tc>
          <w:tcPr>
            <w:tcW w:w="3420" w:type="dxa"/>
            <w:vAlign w:val="center"/>
          </w:tcPr>
          <w:p w14:paraId="1AA4009A" w14:textId="77777777" w:rsidR="006438BB" w:rsidRPr="00E54740" w:rsidRDefault="006438BB"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0B7E53F"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9E2586F"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B677D28"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w:t>
            </w:r>
          </w:p>
        </w:tc>
      </w:tr>
      <w:tr w:rsidR="006438BB" w:rsidRPr="00E54740" w14:paraId="5ADB92E1" w14:textId="77777777" w:rsidTr="00C675BC">
        <w:tc>
          <w:tcPr>
            <w:tcW w:w="3420" w:type="dxa"/>
            <w:vAlign w:val="center"/>
          </w:tcPr>
          <w:p w14:paraId="592966BB" w14:textId="77777777" w:rsidR="006438BB" w:rsidRPr="00E54740" w:rsidRDefault="006438BB" w:rsidP="00C675BC">
            <w:pPr>
              <w:spacing w:line="360" w:lineRule="auto"/>
              <w:rPr>
                <w:rFonts w:eastAsiaTheme="minorEastAsia"/>
                <w:b/>
                <w:szCs w:val="21"/>
              </w:rPr>
            </w:pPr>
            <w:r w:rsidRPr="00E54740">
              <w:rPr>
                <w:rFonts w:hint="eastAsia"/>
                <w:b/>
              </w:rPr>
              <w:t>六、综合收益总额</w:t>
            </w:r>
          </w:p>
        </w:tc>
        <w:tc>
          <w:tcPr>
            <w:tcW w:w="1080" w:type="dxa"/>
            <w:vAlign w:val="center"/>
          </w:tcPr>
          <w:p w14:paraId="2456E8C1"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52BFF44"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9,205,473.11</w:t>
            </w:r>
          </w:p>
        </w:tc>
        <w:tc>
          <w:tcPr>
            <w:tcW w:w="2250" w:type="dxa"/>
            <w:vAlign w:val="bottom"/>
          </w:tcPr>
          <w:p w14:paraId="73ECB4A8"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-3,611,872.08</w:t>
            </w:r>
          </w:p>
        </w:tc>
      </w:tr>
    </w:tbl>
    <w:p w14:paraId="349EB9B3" w14:textId="77777777" w:rsidR="006438BB" w:rsidRPr="00E54740" w:rsidRDefault="006438BB" w:rsidP="006438BB">
      <w:pPr>
        <w:pStyle w:val="20"/>
        <w:spacing w:beforeLines="100" w:before="312" w:afterLines="100" w:after="312"/>
        <w:rPr>
          <w:rFonts w:ascii="Times New Roman" w:hAnsi="Times New Roman"/>
          <w:kern w:val="0"/>
          <w:sz w:val="21"/>
          <w:szCs w:val="21"/>
        </w:rPr>
      </w:pPr>
      <w:bookmarkStart w:id="129" w:name="_Toc64625394"/>
      <w:bookmarkStart w:id="130" w:name="_Toc192866842"/>
      <w:r w:rsidRPr="00E54740">
        <w:rPr>
          <w:rFonts w:ascii="Times New Roman" w:eastAsiaTheme="minorEastAsia" w:hAnsi="Times New Roman"/>
          <w:kern w:val="0"/>
          <w:sz w:val="21"/>
          <w:szCs w:val="21"/>
        </w:rPr>
        <w:t xml:space="preserve">7.3 </w:t>
      </w:r>
      <w:bookmarkEnd w:id="127"/>
      <w:bookmarkEnd w:id="128"/>
      <w:bookmarkEnd w:id="129"/>
      <w:r w:rsidRPr="00E54740">
        <w:rPr>
          <w:rFonts w:ascii="宋体" w:hAnsi="宋体" w:hint="eastAsia"/>
          <w:sz w:val="21"/>
          <w:szCs w:val="21"/>
        </w:rPr>
        <w:t>净资产变动表</w:t>
      </w:r>
      <w:bookmarkEnd w:id="130"/>
    </w:p>
    <w:p w14:paraId="4846DA73"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摩根恒生科技交易型开放式指数证券投资基金发起式联接基金</w:t>
      </w:r>
      <w:r w:rsidRPr="00E54740">
        <w:rPr>
          <w:rFonts w:eastAsiaTheme="minorEastAsia"/>
          <w:kern w:val="0"/>
          <w:szCs w:val="21"/>
        </w:rPr>
        <w:t>(QDII)</w:t>
      </w:r>
    </w:p>
    <w:p w14:paraId="6137401F"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FA3D701" w14:textId="77777777" w:rsidR="006438BB" w:rsidRPr="00E54740" w:rsidRDefault="006438BB" w:rsidP="006438BB">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6438BB" w:rsidRPr="00E54740" w14:paraId="799327A1" w14:textId="77777777" w:rsidTr="00C675BC">
        <w:tc>
          <w:tcPr>
            <w:tcW w:w="1876" w:type="dxa"/>
            <w:vMerge w:val="restart"/>
            <w:vAlign w:val="center"/>
          </w:tcPr>
          <w:p w14:paraId="6B7C10DC" w14:textId="77777777" w:rsidR="006438BB" w:rsidRPr="00E54740" w:rsidRDefault="006438BB" w:rsidP="00C675BC">
            <w:pPr>
              <w:spacing w:line="360" w:lineRule="auto"/>
              <w:jc w:val="center"/>
              <w:rPr>
                <w:b/>
                <w:szCs w:val="21"/>
              </w:rPr>
            </w:pPr>
            <w:r w:rsidRPr="00E54740">
              <w:rPr>
                <w:b/>
                <w:szCs w:val="21"/>
              </w:rPr>
              <w:t>项目</w:t>
            </w:r>
          </w:p>
        </w:tc>
        <w:tc>
          <w:tcPr>
            <w:tcW w:w="7446" w:type="dxa"/>
            <w:gridSpan w:val="3"/>
          </w:tcPr>
          <w:p w14:paraId="119FBD6A" w14:textId="77777777" w:rsidR="006438BB" w:rsidRPr="00E54740" w:rsidRDefault="006438BB" w:rsidP="00C675BC">
            <w:pPr>
              <w:spacing w:line="360" w:lineRule="auto"/>
              <w:jc w:val="center"/>
              <w:rPr>
                <w:b/>
                <w:szCs w:val="21"/>
              </w:rPr>
            </w:pPr>
            <w:r w:rsidRPr="00E54740">
              <w:rPr>
                <w:b/>
                <w:szCs w:val="21"/>
              </w:rPr>
              <w:t>本期</w:t>
            </w:r>
          </w:p>
          <w:p w14:paraId="383237CB" w14:textId="77777777" w:rsidR="006438BB" w:rsidRPr="00E54740" w:rsidRDefault="006438B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22502" w:rsidRPr="00E54740" w14:paraId="6058303A" w14:textId="77777777" w:rsidTr="00B22502">
        <w:tc>
          <w:tcPr>
            <w:tcW w:w="1876" w:type="dxa"/>
            <w:vMerge/>
            <w:vAlign w:val="center"/>
          </w:tcPr>
          <w:p w14:paraId="1D64573B" w14:textId="77777777" w:rsidR="006438BB" w:rsidRPr="00E54740" w:rsidRDefault="006438BB" w:rsidP="00C675BC">
            <w:pPr>
              <w:widowControl/>
              <w:spacing w:line="360" w:lineRule="auto"/>
              <w:jc w:val="left"/>
              <w:rPr>
                <w:b/>
                <w:szCs w:val="21"/>
              </w:rPr>
            </w:pPr>
          </w:p>
        </w:tc>
        <w:tc>
          <w:tcPr>
            <w:tcW w:w="3902" w:type="dxa"/>
            <w:vAlign w:val="center"/>
          </w:tcPr>
          <w:p w14:paraId="2D734322" w14:textId="77777777" w:rsidR="006438BB" w:rsidRPr="00E54740" w:rsidRDefault="006438BB" w:rsidP="00C675BC">
            <w:pPr>
              <w:spacing w:line="360" w:lineRule="auto"/>
              <w:jc w:val="center"/>
              <w:rPr>
                <w:b/>
                <w:szCs w:val="21"/>
              </w:rPr>
            </w:pPr>
            <w:r w:rsidRPr="00E54740">
              <w:rPr>
                <w:b/>
                <w:szCs w:val="21"/>
              </w:rPr>
              <w:t>实收基金</w:t>
            </w:r>
          </w:p>
        </w:tc>
        <w:tc>
          <w:tcPr>
            <w:tcW w:w="2053" w:type="dxa"/>
            <w:vAlign w:val="center"/>
          </w:tcPr>
          <w:p w14:paraId="39E33AE1" w14:textId="77777777" w:rsidR="006438BB" w:rsidRPr="00E54740" w:rsidRDefault="006438BB" w:rsidP="00C675BC">
            <w:pPr>
              <w:spacing w:line="360" w:lineRule="auto"/>
              <w:jc w:val="center"/>
              <w:rPr>
                <w:b/>
                <w:szCs w:val="21"/>
              </w:rPr>
            </w:pPr>
            <w:r w:rsidRPr="00E54740">
              <w:rPr>
                <w:b/>
                <w:szCs w:val="21"/>
              </w:rPr>
              <w:t>未分配利润</w:t>
            </w:r>
          </w:p>
        </w:tc>
        <w:tc>
          <w:tcPr>
            <w:tcW w:w="1491" w:type="dxa"/>
            <w:vAlign w:val="center"/>
          </w:tcPr>
          <w:p w14:paraId="5D56A72C" w14:textId="77777777" w:rsidR="006438BB" w:rsidRPr="00E54740" w:rsidRDefault="006438BB" w:rsidP="00C675BC">
            <w:pPr>
              <w:spacing w:line="360" w:lineRule="auto"/>
              <w:jc w:val="center"/>
              <w:rPr>
                <w:szCs w:val="21"/>
              </w:rPr>
            </w:pPr>
            <w:r w:rsidRPr="00E54740">
              <w:rPr>
                <w:rFonts w:hint="eastAsia"/>
                <w:b/>
                <w:szCs w:val="21"/>
              </w:rPr>
              <w:t>净资产合计</w:t>
            </w:r>
          </w:p>
        </w:tc>
      </w:tr>
      <w:tr w:rsidR="00B22502" w:rsidRPr="00E54740" w14:paraId="2DF9491D" w14:textId="77777777" w:rsidTr="00B22502">
        <w:tc>
          <w:tcPr>
            <w:tcW w:w="1876" w:type="dxa"/>
          </w:tcPr>
          <w:p w14:paraId="323F1AD4" w14:textId="77777777" w:rsidR="006438BB" w:rsidRPr="00E54740" w:rsidRDefault="006438BB" w:rsidP="00C675BC">
            <w:pPr>
              <w:spacing w:line="360" w:lineRule="auto"/>
              <w:rPr>
                <w:szCs w:val="21"/>
              </w:rPr>
            </w:pPr>
            <w:r w:rsidRPr="00E54740">
              <w:rPr>
                <w:rFonts w:ascii="宋体" w:hAnsi="宋体" w:hint="eastAsia"/>
                <w:szCs w:val="21"/>
              </w:rPr>
              <w:t>一、上期期末净资产</w:t>
            </w:r>
          </w:p>
        </w:tc>
        <w:tc>
          <w:tcPr>
            <w:tcW w:w="3902" w:type="dxa"/>
            <w:vAlign w:val="center"/>
          </w:tcPr>
          <w:p w14:paraId="39F51739"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37,880,431.09</w:t>
            </w:r>
          </w:p>
        </w:tc>
        <w:tc>
          <w:tcPr>
            <w:tcW w:w="2053" w:type="dxa"/>
            <w:vAlign w:val="center"/>
          </w:tcPr>
          <w:p w14:paraId="0A88C83E"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-3,994,731.24</w:t>
            </w:r>
          </w:p>
        </w:tc>
        <w:tc>
          <w:tcPr>
            <w:tcW w:w="1491" w:type="dxa"/>
            <w:vAlign w:val="center"/>
          </w:tcPr>
          <w:p w14:paraId="3C76A088"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33,885,699.85</w:t>
            </w:r>
          </w:p>
        </w:tc>
      </w:tr>
      <w:tr w:rsidR="00B22502" w:rsidRPr="00E54740" w14:paraId="1F5E72F9" w14:textId="77777777" w:rsidTr="00B22502">
        <w:tc>
          <w:tcPr>
            <w:tcW w:w="1876" w:type="dxa"/>
          </w:tcPr>
          <w:p w14:paraId="4F76B0DB" w14:textId="77777777" w:rsidR="006438BB" w:rsidRPr="00E54740" w:rsidRDefault="006438BB" w:rsidP="00C675BC">
            <w:pPr>
              <w:spacing w:line="360" w:lineRule="auto"/>
              <w:rPr>
                <w:szCs w:val="21"/>
              </w:rPr>
            </w:pPr>
            <w:r w:rsidRPr="00E54740">
              <w:rPr>
                <w:rFonts w:ascii="宋体" w:hAnsi="宋体" w:hint="eastAsia"/>
                <w:szCs w:val="21"/>
              </w:rPr>
              <w:lastRenderedPageBreak/>
              <w:t>二、本期期初净资产</w:t>
            </w:r>
          </w:p>
        </w:tc>
        <w:tc>
          <w:tcPr>
            <w:tcW w:w="3902" w:type="dxa"/>
            <w:vAlign w:val="center"/>
          </w:tcPr>
          <w:p w14:paraId="176B9ACD" w14:textId="77777777" w:rsidR="006438BB" w:rsidRPr="00E54740" w:rsidRDefault="006438BB" w:rsidP="00C675BC">
            <w:pPr>
              <w:spacing w:line="360" w:lineRule="auto"/>
              <w:jc w:val="right"/>
              <w:rPr>
                <w:szCs w:val="21"/>
              </w:rPr>
            </w:pPr>
            <w:r w:rsidRPr="00E54740">
              <w:rPr>
                <w:szCs w:val="21"/>
              </w:rPr>
              <w:t>37,880,431.09</w:t>
            </w:r>
          </w:p>
        </w:tc>
        <w:tc>
          <w:tcPr>
            <w:tcW w:w="2053" w:type="dxa"/>
            <w:vAlign w:val="center"/>
          </w:tcPr>
          <w:p w14:paraId="161E6AC4" w14:textId="77777777" w:rsidR="006438BB" w:rsidRPr="00E54740" w:rsidRDefault="006438BB" w:rsidP="00C675BC">
            <w:pPr>
              <w:spacing w:line="360" w:lineRule="auto"/>
              <w:jc w:val="right"/>
              <w:rPr>
                <w:szCs w:val="21"/>
              </w:rPr>
            </w:pPr>
            <w:r w:rsidRPr="00E54740">
              <w:rPr>
                <w:szCs w:val="21"/>
              </w:rPr>
              <w:t>-3,994,731.24</w:t>
            </w:r>
          </w:p>
        </w:tc>
        <w:tc>
          <w:tcPr>
            <w:tcW w:w="1491" w:type="dxa"/>
            <w:vAlign w:val="center"/>
          </w:tcPr>
          <w:p w14:paraId="27F28ED6" w14:textId="77777777" w:rsidR="006438BB" w:rsidRPr="00E54740" w:rsidRDefault="006438BB" w:rsidP="00C675BC">
            <w:pPr>
              <w:spacing w:line="360" w:lineRule="auto"/>
              <w:jc w:val="right"/>
              <w:rPr>
                <w:szCs w:val="21"/>
              </w:rPr>
            </w:pPr>
            <w:r w:rsidRPr="00E54740">
              <w:rPr>
                <w:szCs w:val="21"/>
              </w:rPr>
              <w:t>33,885,699.85</w:t>
            </w:r>
          </w:p>
        </w:tc>
      </w:tr>
      <w:tr w:rsidR="00B22502" w:rsidRPr="00E54740" w14:paraId="11646131" w14:textId="77777777" w:rsidTr="00B22502">
        <w:tc>
          <w:tcPr>
            <w:tcW w:w="1876" w:type="dxa"/>
          </w:tcPr>
          <w:p w14:paraId="056D7C06" w14:textId="77777777" w:rsidR="006438BB" w:rsidRPr="00E54740" w:rsidRDefault="006438BB"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43BA32F" w14:textId="77777777" w:rsidR="006438BB" w:rsidRPr="00E54740" w:rsidRDefault="006438BB" w:rsidP="00C675BC">
            <w:pPr>
              <w:spacing w:line="360" w:lineRule="auto"/>
              <w:jc w:val="right"/>
              <w:rPr>
                <w:szCs w:val="21"/>
              </w:rPr>
            </w:pPr>
            <w:r w:rsidRPr="00E54740">
              <w:rPr>
                <w:szCs w:val="21"/>
              </w:rPr>
              <w:t>106,223,429.28</w:t>
            </w:r>
          </w:p>
        </w:tc>
        <w:tc>
          <w:tcPr>
            <w:tcW w:w="2053" w:type="dxa"/>
            <w:vAlign w:val="center"/>
          </w:tcPr>
          <w:p w14:paraId="0EF013F9" w14:textId="77777777" w:rsidR="006438BB" w:rsidRPr="00E54740" w:rsidRDefault="006438BB" w:rsidP="00C675BC">
            <w:pPr>
              <w:spacing w:line="360" w:lineRule="auto"/>
              <w:jc w:val="right"/>
              <w:rPr>
                <w:szCs w:val="21"/>
              </w:rPr>
            </w:pPr>
            <w:r w:rsidRPr="00E54740">
              <w:rPr>
                <w:szCs w:val="21"/>
              </w:rPr>
              <w:t>13,185,382.13</w:t>
            </w:r>
          </w:p>
        </w:tc>
        <w:tc>
          <w:tcPr>
            <w:tcW w:w="1491" w:type="dxa"/>
            <w:vAlign w:val="center"/>
          </w:tcPr>
          <w:p w14:paraId="2B3AFF64" w14:textId="77777777" w:rsidR="006438BB" w:rsidRPr="00E54740" w:rsidRDefault="006438BB" w:rsidP="00C675BC">
            <w:pPr>
              <w:spacing w:line="360" w:lineRule="auto"/>
              <w:jc w:val="right"/>
              <w:rPr>
                <w:szCs w:val="21"/>
              </w:rPr>
            </w:pPr>
            <w:r w:rsidRPr="00E54740">
              <w:rPr>
                <w:szCs w:val="21"/>
              </w:rPr>
              <w:t>119,408,811.41</w:t>
            </w:r>
          </w:p>
        </w:tc>
      </w:tr>
      <w:tr w:rsidR="00B22502" w:rsidRPr="00E54740" w14:paraId="06C213D5" w14:textId="77777777" w:rsidTr="00B22502">
        <w:tc>
          <w:tcPr>
            <w:tcW w:w="1876" w:type="dxa"/>
          </w:tcPr>
          <w:p w14:paraId="52F161AD" w14:textId="77777777" w:rsidR="006438BB" w:rsidRPr="00E54740" w:rsidRDefault="006438BB" w:rsidP="00C675BC">
            <w:pPr>
              <w:spacing w:line="360" w:lineRule="auto"/>
              <w:rPr>
                <w:szCs w:val="21"/>
              </w:rPr>
            </w:pPr>
            <w:r w:rsidRPr="00E54740">
              <w:rPr>
                <w:rFonts w:ascii="宋体" w:hAnsi="宋体" w:hint="eastAsia"/>
                <w:szCs w:val="21"/>
              </w:rPr>
              <w:t>（一）、综合收益总额</w:t>
            </w:r>
          </w:p>
        </w:tc>
        <w:tc>
          <w:tcPr>
            <w:tcW w:w="3902" w:type="dxa"/>
            <w:vAlign w:val="center"/>
          </w:tcPr>
          <w:p w14:paraId="113D11A0"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6ED9F08D" w14:textId="77777777" w:rsidR="006438BB" w:rsidRPr="00E54740" w:rsidRDefault="006438BB" w:rsidP="00C675BC">
            <w:pPr>
              <w:spacing w:line="360" w:lineRule="auto"/>
              <w:jc w:val="right"/>
              <w:rPr>
                <w:szCs w:val="21"/>
              </w:rPr>
            </w:pPr>
            <w:r w:rsidRPr="00E54740">
              <w:rPr>
                <w:szCs w:val="21"/>
              </w:rPr>
              <w:t>9,205,473.11</w:t>
            </w:r>
          </w:p>
        </w:tc>
        <w:tc>
          <w:tcPr>
            <w:tcW w:w="1491" w:type="dxa"/>
            <w:vAlign w:val="center"/>
          </w:tcPr>
          <w:p w14:paraId="39EE51BA" w14:textId="77777777" w:rsidR="006438BB" w:rsidRPr="00E54740" w:rsidRDefault="006438BB" w:rsidP="00C675BC">
            <w:pPr>
              <w:spacing w:line="360" w:lineRule="auto"/>
              <w:jc w:val="right"/>
              <w:rPr>
                <w:szCs w:val="21"/>
              </w:rPr>
            </w:pPr>
            <w:r w:rsidRPr="00E54740">
              <w:rPr>
                <w:szCs w:val="21"/>
              </w:rPr>
              <w:t>9,205,473.11</w:t>
            </w:r>
          </w:p>
        </w:tc>
      </w:tr>
      <w:tr w:rsidR="00B22502" w:rsidRPr="00E54740" w14:paraId="549BCF6A" w14:textId="77777777" w:rsidTr="00B22502">
        <w:tc>
          <w:tcPr>
            <w:tcW w:w="1876" w:type="dxa"/>
          </w:tcPr>
          <w:p w14:paraId="5E7F7BE3" w14:textId="77777777" w:rsidR="006438BB" w:rsidRPr="00E54740" w:rsidRDefault="006438BB"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BC0A56E" w14:textId="77777777" w:rsidR="006438BB" w:rsidRPr="00E54740" w:rsidRDefault="006438BB" w:rsidP="00C675BC">
            <w:pPr>
              <w:spacing w:line="360" w:lineRule="auto"/>
              <w:jc w:val="right"/>
              <w:rPr>
                <w:szCs w:val="21"/>
              </w:rPr>
            </w:pPr>
            <w:r w:rsidRPr="00E54740">
              <w:rPr>
                <w:szCs w:val="21"/>
              </w:rPr>
              <w:t>106,223,429.28</w:t>
            </w:r>
          </w:p>
        </w:tc>
        <w:tc>
          <w:tcPr>
            <w:tcW w:w="2053" w:type="dxa"/>
            <w:vAlign w:val="center"/>
          </w:tcPr>
          <w:p w14:paraId="0897515E" w14:textId="77777777" w:rsidR="006438BB" w:rsidRPr="00E54740" w:rsidRDefault="006438BB" w:rsidP="00C675BC">
            <w:pPr>
              <w:spacing w:line="360" w:lineRule="auto"/>
              <w:jc w:val="right"/>
              <w:rPr>
                <w:szCs w:val="21"/>
              </w:rPr>
            </w:pPr>
            <w:r w:rsidRPr="00E54740">
              <w:rPr>
                <w:szCs w:val="21"/>
              </w:rPr>
              <w:t>3,979,909.02</w:t>
            </w:r>
          </w:p>
        </w:tc>
        <w:tc>
          <w:tcPr>
            <w:tcW w:w="1491" w:type="dxa"/>
            <w:vAlign w:val="center"/>
          </w:tcPr>
          <w:p w14:paraId="301945E9" w14:textId="77777777" w:rsidR="006438BB" w:rsidRPr="00E54740" w:rsidRDefault="006438BB" w:rsidP="00C675BC">
            <w:pPr>
              <w:spacing w:line="360" w:lineRule="auto"/>
              <w:jc w:val="right"/>
              <w:rPr>
                <w:szCs w:val="21"/>
              </w:rPr>
            </w:pPr>
            <w:r w:rsidRPr="00E54740">
              <w:rPr>
                <w:szCs w:val="21"/>
              </w:rPr>
              <w:t>110,203,338.30</w:t>
            </w:r>
          </w:p>
        </w:tc>
      </w:tr>
      <w:tr w:rsidR="00B22502" w:rsidRPr="00E54740" w14:paraId="50547D87" w14:textId="77777777" w:rsidTr="00B22502">
        <w:tc>
          <w:tcPr>
            <w:tcW w:w="1876" w:type="dxa"/>
          </w:tcPr>
          <w:p w14:paraId="7870F231" w14:textId="77777777" w:rsidR="006438BB" w:rsidRPr="00E54740" w:rsidRDefault="006438B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0083617" w14:textId="77777777" w:rsidR="006438BB" w:rsidRPr="00E54740" w:rsidRDefault="006438BB" w:rsidP="00C675BC">
            <w:pPr>
              <w:spacing w:line="360" w:lineRule="auto"/>
              <w:jc w:val="right"/>
              <w:rPr>
                <w:szCs w:val="21"/>
              </w:rPr>
            </w:pPr>
            <w:r w:rsidRPr="00E54740">
              <w:rPr>
                <w:szCs w:val="21"/>
              </w:rPr>
              <w:t>328,626,757.11</w:t>
            </w:r>
          </w:p>
        </w:tc>
        <w:tc>
          <w:tcPr>
            <w:tcW w:w="2053" w:type="dxa"/>
            <w:vAlign w:val="center"/>
          </w:tcPr>
          <w:p w14:paraId="760FE698" w14:textId="77777777" w:rsidR="006438BB" w:rsidRPr="00E54740" w:rsidRDefault="006438BB" w:rsidP="00C675BC">
            <w:pPr>
              <w:spacing w:line="360" w:lineRule="auto"/>
              <w:jc w:val="right"/>
              <w:rPr>
                <w:szCs w:val="21"/>
              </w:rPr>
            </w:pPr>
            <w:r w:rsidRPr="00E54740">
              <w:rPr>
                <w:szCs w:val="21"/>
              </w:rPr>
              <w:t>3,172,110.22</w:t>
            </w:r>
          </w:p>
        </w:tc>
        <w:tc>
          <w:tcPr>
            <w:tcW w:w="1491" w:type="dxa"/>
            <w:vAlign w:val="center"/>
          </w:tcPr>
          <w:p w14:paraId="5B0E580B" w14:textId="77777777" w:rsidR="006438BB" w:rsidRPr="00E54740" w:rsidRDefault="006438BB" w:rsidP="00C675BC">
            <w:pPr>
              <w:spacing w:line="360" w:lineRule="auto"/>
              <w:jc w:val="right"/>
              <w:rPr>
                <w:szCs w:val="21"/>
              </w:rPr>
            </w:pPr>
            <w:r w:rsidRPr="00E54740">
              <w:rPr>
                <w:szCs w:val="21"/>
              </w:rPr>
              <w:t>331,798,867.33</w:t>
            </w:r>
          </w:p>
        </w:tc>
      </w:tr>
      <w:tr w:rsidR="00B22502" w:rsidRPr="00E54740" w14:paraId="0B5FEB04" w14:textId="77777777" w:rsidTr="00B22502">
        <w:tc>
          <w:tcPr>
            <w:tcW w:w="1876" w:type="dxa"/>
          </w:tcPr>
          <w:p w14:paraId="54609496" w14:textId="77777777" w:rsidR="006438BB" w:rsidRPr="00E54740" w:rsidRDefault="006438BB"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18311197" w14:textId="77777777" w:rsidR="006438BB" w:rsidRPr="00E54740" w:rsidRDefault="006438BB" w:rsidP="00C675BC">
            <w:pPr>
              <w:spacing w:line="360" w:lineRule="auto"/>
              <w:jc w:val="right"/>
              <w:rPr>
                <w:szCs w:val="21"/>
              </w:rPr>
            </w:pPr>
            <w:r w:rsidRPr="00E54740">
              <w:rPr>
                <w:szCs w:val="21"/>
              </w:rPr>
              <w:t>-222,403,327.83</w:t>
            </w:r>
          </w:p>
        </w:tc>
        <w:tc>
          <w:tcPr>
            <w:tcW w:w="2053" w:type="dxa"/>
            <w:vAlign w:val="center"/>
          </w:tcPr>
          <w:p w14:paraId="2D7C9231" w14:textId="77777777" w:rsidR="006438BB" w:rsidRPr="00E54740" w:rsidRDefault="006438BB" w:rsidP="00C675BC">
            <w:pPr>
              <w:spacing w:line="360" w:lineRule="auto"/>
              <w:jc w:val="right"/>
              <w:rPr>
                <w:szCs w:val="21"/>
              </w:rPr>
            </w:pPr>
            <w:r w:rsidRPr="00E54740">
              <w:rPr>
                <w:szCs w:val="21"/>
              </w:rPr>
              <w:t>807,798.80</w:t>
            </w:r>
          </w:p>
        </w:tc>
        <w:tc>
          <w:tcPr>
            <w:tcW w:w="1491" w:type="dxa"/>
            <w:vAlign w:val="center"/>
          </w:tcPr>
          <w:p w14:paraId="1F012E74" w14:textId="77777777" w:rsidR="006438BB" w:rsidRPr="00E54740" w:rsidRDefault="006438BB" w:rsidP="00C675BC">
            <w:pPr>
              <w:spacing w:line="360" w:lineRule="auto"/>
              <w:jc w:val="right"/>
              <w:rPr>
                <w:szCs w:val="21"/>
              </w:rPr>
            </w:pPr>
            <w:r w:rsidRPr="00E54740">
              <w:rPr>
                <w:szCs w:val="21"/>
              </w:rPr>
              <w:t>-221,595,529.03</w:t>
            </w:r>
          </w:p>
        </w:tc>
      </w:tr>
      <w:tr w:rsidR="00B22502" w:rsidRPr="00E54740" w14:paraId="4159DFF3" w14:textId="77777777" w:rsidTr="00B22502">
        <w:tc>
          <w:tcPr>
            <w:tcW w:w="1876" w:type="dxa"/>
          </w:tcPr>
          <w:p w14:paraId="79C7A7E1" w14:textId="77777777" w:rsidR="006438BB" w:rsidRPr="00E54740" w:rsidRDefault="006438BB"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B80621D"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0740EAA6" w14:textId="77777777" w:rsidR="006438BB" w:rsidRPr="00E54740" w:rsidRDefault="006438BB" w:rsidP="00C675BC">
            <w:pPr>
              <w:spacing w:line="360" w:lineRule="auto"/>
              <w:jc w:val="right"/>
              <w:rPr>
                <w:szCs w:val="21"/>
              </w:rPr>
            </w:pPr>
            <w:r w:rsidRPr="00E54740">
              <w:rPr>
                <w:szCs w:val="21"/>
              </w:rPr>
              <w:t>-</w:t>
            </w:r>
          </w:p>
        </w:tc>
        <w:tc>
          <w:tcPr>
            <w:tcW w:w="1491" w:type="dxa"/>
            <w:vAlign w:val="center"/>
          </w:tcPr>
          <w:p w14:paraId="60769C5F" w14:textId="77777777" w:rsidR="006438BB" w:rsidRPr="00E54740" w:rsidRDefault="006438BB" w:rsidP="00C675BC">
            <w:pPr>
              <w:spacing w:line="360" w:lineRule="auto"/>
              <w:jc w:val="right"/>
              <w:rPr>
                <w:szCs w:val="21"/>
              </w:rPr>
            </w:pPr>
            <w:r w:rsidRPr="00E54740">
              <w:rPr>
                <w:szCs w:val="21"/>
              </w:rPr>
              <w:t>-</w:t>
            </w:r>
          </w:p>
        </w:tc>
      </w:tr>
      <w:tr w:rsidR="00B22502" w:rsidRPr="00E54740" w14:paraId="7124365E" w14:textId="77777777" w:rsidTr="00B22502">
        <w:tc>
          <w:tcPr>
            <w:tcW w:w="1876" w:type="dxa"/>
          </w:tcPr>
          <w:p w14:paraId="2FF13549" w14:textId="77777777" w:rsidR="006438BB" w:rsidRPr="00327831" w:rsidRDefault="006438BB"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5395FA59" w14:textId="77777777" w:rsidR="006438BB" w:rsidRPr="00E54740" w:rsidRDefault="006438BB" w:rsidP="00C675BC">
            <w:pPr>
              <w:spacing w:line="360" w:lineRule="auto"/>
              <w:jc w:val="right"/>
              <w:rPr>
                <w:szCs w:val="21"/>
              </w:rPr>
            </w:pPr>
            <w:r w:rsidRPr="00E54740">
              <w:rPr>
                <w:szCs w:val="21"/>
              </w:rPr>
              <w:t>144,103,860.37</w:t>
            </w:r>
          </w:p>
        </w:tc>
        <w:tc>
          <w:tcPr>
            <w:tcW w:w="2053" w:type="dxa"/>
            <w:vAlign w:val="center"/>
          </w:tcPr>
          <w:p w14:paraId="3BB21774" w14:textId="77777777" w:rsidR="006438BB" w:rsidRPr="00E54740" w:rsidRDefault="006438BB" w:rsidP="00C675BC">
            <w:pPr>
              <w:spacing w:line="360" w:lineRule="auto"/>
              <w:jc w:val="right"/>
              <w:rPr>
                <w:szCs w:val="21"/>
              </w:rPr>
            </w:pPr>
            <w:r w:rsidRPr="00E54740">
              <w:rPr>
                <w:szCs w:val="21"/>
              </w:rPr>
              <w:t>9,190,650.89</w:t>
            </w:r>
          </w:p>
        </w:tc>
        <w:tc>
          <w:tcPr>
            <w:tcW w:w="1491" w:type="dxa"/>
            <w:vAlign w:val="center"/>
          </w:tcPr>
          <w:p w14:paraId="3A3A7EEE" w14:textId="77777777" w:rsidR="006438BB" w:rsidRPr="00E54740" w:rsidRDefault="006438BB" w:rsidP="00C675BC">
            <w:pPr>
              <w:spacing w:line="360" w:lineRule="auto"/>
              <w:jc w:val="right"/>
              <w:rPr>
                <w:szCs w:val="21"/>
              </w:rPr>
            </w:pPr>
            <w:r w:rsidRPr="00E54740">
              <w:rPr>
                <w:szCs w:val="21"/>
              </w:rPr>
              <w:t>153,294,511.26</w:t>
            </w:r>
          </w:p>
        </w:tc>
      </w:tr>
      <w:tr w:rsidR="006438BB" w:rsidRPr="00E54740" w14:paraId="5DDA2A68" w14:textId="77777777" w:rsidTr="00C675BC">
        <w:tc>
          <w:tcPr>
            <w:tcW w:w="1876" w:type="dxa"/>
            <w:vMerge w:val="restart"/>
            <w:vAlign w:val="center"/>
          </w:tcPr>
          <w:p w14:paraId="1546A00C" w14:textId="77777777" w:rsidR="006438BB" w:rsidRPr="00E54740" w:rsidRDefault="006438BB" w:rsidP="00C675BC">
            <w:pPr>
              <w:spacing w:line="360" w:lineRule="auto"/>
              <w:jc w:val="center"/>
              <w:rPr>
                <w:b/>
                <w:szCs w:val="21"/>
              </w:rPr>
            </w:pPr>
            <w:r w:rsidRPr="00E54740">
              <w:rPr>
                <w:b/>
                <w:szCs w:val="21"/>
              </w:rPr>
              <w:t>项目</w:t>
            </w:r>
          </w:p>
        </w:tc>
        <w:tc>
          <w:tcPr>
            <w:tcW w:w="7446" w:type="dxa"/>
            <w:gridSpan w:val="3"/>
          </w:tcPr>
          <w:p w14:paraId="5176B56A" w14:textId="77777777" w:rsidR="006438BB" w:rsidRPr="00E54740" w:rsidRDefault="006438BB" w:rsidP="00C675BC">
            <w:pPr>
              <w:spacing w:line="360" w:lineRule="auto"/>
              <w:jc w:val="center"/>
              <w:rPr>
                <w:b/>
                <w:szCs w:val="21"/>
              </w:rPr>
            </w:pPr>
            <w:r w:rsidRPr="00E54740">
              <w:rPr>
                <w:b/>
                <w:szCs w:val="21"/>
              </w:rPr>
              <w:t>上年度可比期间</w:t>
            </w:r>
          </w:p>
          <w:p w14:paraId="521A812B" w14:textId="77777777" w:rsidR="006438BB" w:rsidRPr="00E54740" w:rsidRDefault="006438B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7</w:t>
            </w:r>
            <w:r w:rsidRPr="00E54740">
              <w:rPr>
                <w:rFonts w:ascii="Times New Roman" w:hAnsi="Times New Roman"/>
                <w:b/>
                <w:sz w:val="21"/>
                <w:szCs w:val="21"/>
              </w:rPr>
              <w:t>月</w:t>
            </w:r>
            <w:r w:rsidRPr="00E54740">
              <w:rPr>
                <w:rFonts w:ascii="Times New Roman" w:hAnsi="Times New Roman"/>
                <w:b/>
                <w:sz w:val="21"/>
                <w:szCs w:val="21"/>
              </w:rPr>
              <w:t>18</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22502" w:rsidRPr="00E54740" w14:paraId="46A0DDD0" w14:textId="77777777" w:rsidTr="00B22502">
        <w:tc>
          <w:tcPr>
            <w:tcW w:w="1876" w:type="dxa"/>
            <w:vMerge/>
            <w:vAlign w:val="center"/>
          </w:tcPr>
          <w:p w14:paraId="1599C52E" w14:textId="77777777" w:rsidR="006438BB" w:rsidRPr="00E54740" w:rsidRDefault="006438BB" w:rsidP="00C675BC">
            <w:pPr>
              <w:widowControl/>
              <w:spacing w:line="360" w:lineRule="auto"/>
              <w:jc w:val="left"/>
              <w:rPr>
                <w:b/>
                <w:szCs w:val="21"/>
              </w:rPr>
            </w:pPr>
          </w:p>
        </w:tc>
        <w:tc>
          <w:tcPr>
            <w:tcW w:w="3902" w:type="dxa"/>
            <w:vAlign w:val="center"/>
          </w:tcPr>
          <w:p w14:paraId="472E30AE" w14:textId="77777777" w:rsidR="006438BB" w:rsidRPr="00E54740" w:rsidRDefault="006438BB" w:rsidP="00C675BC">
            <w:pPr>
              <w:spacing w:line="360" w:lineRule="auto"/>
              <w:jc w:val="center"/>
              <w:rPr>
                <w:b/>
                <w:szCs w:val="21"/>
              </w:rPr>
            </w:pPr>
            <w:r w:rsidRPr="00E54740">
              <w:rPr>
                <w:b/>
                <w:szCs w:val="21"/>
              </w:rPr>
              <w:t>实收基金</w:t>
            </w:r>
          </w:p>
        </w:tc>
        <w:tc>
          <w:tcPr>
            <w:tcW w:w="2053" w:type="dxa"/>
            <w:vAlign w:val="center"/>
          </w:tcPr>
          <w:p w14:paraId="520E5B2D" w14:textId="77777777" w:rsidR="006438BB" w:rsidRPr="00E54740" w:rsidRDefault="006438BB" w:rsidP="00C675BC">
            <w:pPr>
              <w:spacing w:line="360" w:lineRule="auto"/>
              <w:jc w:val="center"/>
              <w:rPr>
                <w:b/>
                <w:szCs w:val="21"/>
              </w:rPr>
            </w:pPr>
            <w:r w:rsidRPr="00E54740">
              <w:rPr>
                <w:b/>
                <w:szCs w:val="21"/>
              </w:rPr>
              <w:t>未分配利润</w:t>
            </w:r>
          </w:p>
        </w:tc>
        <w:tc>
          <w:tcPr>
            <w:tcW w:w="1491" w:type="dxa"/>
            <w:vAlign w:val="center"/>
          </w:tcPr>
          <w:p w14:paraId="0BCCB0A2" w14:textId="77777777" w:rsidR="006438BB" w:rsidRPr="00E54740" w:rsidRDefault="006438BB" w:rsidP="00C675BC">
            <w:pPr>
              <w:spacing w:line="360" w:lineRule="auto"/>
              <w:jc w:val="center"/>
              <w:rPr>
                <w:szCs w:val="21"/>
              </w:rPr>
            </w:pPr>
            <w:r w:rsidRPr="00E54740">
              <w:rPr>
                <w:rFonts w:hint="eastAsia"/>
                <w:b/>
                <w:szCs w:val="21"/>
              </w:rPr>
              <w:t>净资产合计</w:t>
            </w:r>
          </w:p>
        </w:tc>
      </w:tr>
      <w:tr w:rsidR="00B22502" w:rsidRPr="00E54740" w14:paraId="4ACCEF65" w14:textId="77777777" w:rsidTr="00B22502">
        <w:tc>
          <w:tcPr>
            <w:tcW w:w="1876" w:type="dxa"/>
          </w:tcPr>
          <w:p w14:paraId="246A5FC9" w14:textId="77777777" w:rsidR="006438BB" w:rsidRPr="00E54740" w:rsidRDefault="006438BB" w:rsidP="00C675BC">
            <w:pPr>
              <w:spacing w:line="360" w:lineRule="auto"/>
              <w:rPr>
                <w:szCs w:val="21"/>
              </w:rPr>
            </w:pPr>
            <w:r w:rsidRPr="00327831">
              <w:rPr>
                <w:rFonts w:ascii="宋体" w:hAnsi="宋体" w:hint="eastAsia"/>
                <w:szCs w:val="21"/>
              </w:rPr>
              <w:t>一、上期期末净资产</w:t>
            </w:r>
          </w:p>
        </w:tc>
        <w:tc>
          <w:tcPr>
            <w:tcW w:w="3902" w:type="dxa"/>
            <w:vAlign w:val="center"/>
          </w:tcPr>
          <w:p w14:paraId="1FE97917"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14:paraId="5AD71D61"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098EEAA8"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r>
      <w:tr w:rsidR="00B22502" w:rsidRPr="00E54740" w14:paraId="2E721344" w14:textId="77777777" w:rsidTr="00B22502">
        <w:tc>
          <w:tcPr>
            <w:tcW w:w="1876" w:type="dxa"/>
          </w:tcPr>
          <w:p w14:paraId="3308D0A8" w14:textId="77777777" w:rsidR="006438BB" w:rsidRPr="00327831" w:rsidRDefault="006438BB" w:rsidP="00C675BC">
            <w:pPr>
              <w:spacing w:line="360" w:lineRule="auto"/>
              <w:rPr>
                <w:rFonts w:ascii="宋体" w:hAnsi="宋体"/>
                <w:szCs w:val="21"/>
              </w:rPr>
            </w:pPr>
            <w:r w:rsidRPr="00327831">
              <w:rPr>
                <w:rFonts w:ascii="宋体" w:hAnsi="宋体" w:hint="eastAsia"/>
                <w:szCs w:val="21"/>
              </w:rPr>
              <w:t>二、本期期初净资</w:t>
            </w:r>
            <w:r w:rsidRPr="00327831">
              <w:rPr>
                <w:rFonts w:ascii="宋体" w:hAnsi="宋体" w:hint="eastAsia"/>
                <w:szCs w:val="21"/>
              </w:rPr>
              <w:lastRenderedPageBreak/>
              <w:t>产</w:t>
            </w:r>
          </w:p>
        </w:tc>
        <w:tc>
          <w:tcPr>
            <w:tcW w:w="3902" w:type="dxa"/>
            <w:vAlign w:val="center"/>
          </w:tcPr>
          <w:p w14:paraId="74398423"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lastRenderedPageBreak/>
              <w:t>20,263,104.61</w:t>
            </w:r>
          </w:p>
        </w:tc>
        <w:tc>
          <w:tcPr>
            <w:tcW w:w="2053" w:type="dxa"/>
            <w:vAlign w:val="center"/>
          </w:tcPr>
          <w:p w14:paraId="5D8F1B03"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560C3C4C"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20,263,104.6</w:t>
            </w:r>
            <w:r w:rsidRPr="00E54740">
              <w:rPr>
                <w:rFonts w:asciiTheme="minorEastAsia" w:eastAsiaTheme="minorEastAsia" w:hAnsiTheme="minorEastAsia"/>
              </w:rPr>
              <w:lastRenderedPageBreak/>
              <w:t>1</w:t>
            </w:r>
          </w:p>
        </w:tc>
      </w:tr>
      <w:tr w:rsidR="00B22502" w:rsidRPr="00E54740" w14:paraId="475D6537" w14:textId="77777777" w:rsidTr="00B22502">
        <w:tc>
          <w:tcPr>
            <w:tcW w:w="1876" w:type="dxa"/>
          </w:tcPr>
          <w:p w14:paraId="6959E181" w14:textId="77777777" w:rsidR="006438BB" w:rsidRPr="00E54740" w:rsidRDefault="006438BB" w:rsidP="00C675BC">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382D0ED8" w14:textId="77777777" w:rsidR="006438BB" w:rsidRPr="00E54740" w:rsidRDefault="006438BB" w:rsidP="00C675BC">
            <w:pPr>
              <w:spacing w:line="360" w:lineRule="auto"/>
              <w:jc w:val="right"/>
              <w:rPr>
                <w:szCs w:val="21"/>
              </w:rPr>
            </w:pPr>
            <w:r w:rsidRPr="00E54740">
              <w:rPr>
                <w:szCs w:val="21"/>
              </w:rPr>
              <w:t>17,617,326.48</w:t>
            </w:r>
          </w:p>
        </w:tc>
        <w:tc>
          <w:tcPr>
            <w:tcW w:w="2053" w:type="dxa"/>
            <w:vAlign w:val="center"/>
          </w:tcPr>
          <w:p w14:paraId="339F4D69" w14:textId="77777777" w:rsidR="006438BB" w:rsidRPr="00E54740" w:rsidRDefault="006438BB" w:rsidP="00C675BC">
            <w:pPr>
              <w:spacing w:line="360" w:lineRule="auto"/>
              <w:jc w:val="right"/>
              <w:rPr>
                <w:szCs w:val="21"/>
              </w:rPr>
            </w:pPr>
            <w:r w:rsidRPr="00E54740">
              <w:rPr>
                <w:szCs w:val="21"/>
              </w:rPr>
              <w:t>-3,994,731.24</w:t>
            </w:r>
          </w:p>
        </w:tc>
        <w:tc>
          <w:tcPr>
            <w:tcW w:w="1491" w:type="dxa"/>
            <w:vAlign w:val="center"/>
          </w:tcPr>
          <w:p w14:paraId="01697FED" w14:textId="77777777" w:rsidR="006438BB" w:rsidRPr="00E54740" w:rsidRDefault="006438BB" w:rsidP="00C675BC">
            <w:pPr>
              <w:spacing w:line="360" w:lineRule="auto"/>
              <w:jc w:val="right"/>
              <w:rPr>
                <w:szCs w:val="21"/>
              </w:rPr>
            </w:pPr>
            <w:r w:rsidRPr="00E54740">
              <w:rPr>
                <w:szCs w:val="21"/>
              </w:rPr>
              <w:t>13,622,595.24</w:t>
            </w:r>
          </w:p>
        </w:tc>
      </w:tr>
      <w:tr w:rsidR="00B22502" w:rsidRPr="00E54740" w14:paraId="018BCED6" w14:textId="77777777" w:rsidTr="00B22502">
        <w:tc>
          <w:tcPr>
            <w:tcW w:w="1876" w:type="dxa"/>
          </w:tcPr>
          <w:p w14:paraId="6500B8B6" w14:textId="77777777" w:rsidR="006438BB" w:rsidRPr="00E54740" w:rsidRDefault="006438BB" w:rsidP="00C675BC">
            <w:pPr>
              <w:spacing w:line="360" w:lineRule="auto"/>
              <w:rPr>
                <w:szCs w:val="21"/>
              </w:rPr>
            </w:pPr>
            <w:r w:rsidRPr="00E54740">
              <w:rPr>
                <w:rFonts w:ascii="宋体" w:hAnsi="宋体" w:hint="eastAsia"/>
                <w:szCs w:val="21"/>
              </w:rPr>
              <w:t>（一）、综合收益总额</w:t>
            </w:r>
          </w:p>
        </w:tc>
        <w:tc>
          <w:tcPr>
            <w:tcW w:w="3902" w:type="dxa"/>
            <w:vAlign w:val="center"/>
          </w:tcPr>
          <w:p w14:paraId="67BAF93A"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0AF8217B" w14:textId="77777777" w:rsidR="006438BB" w:rsidRPr="00E54740" w:rsidRDefault="006438BB" w:rsidP="00C675BC">
            <w:pPr>
              <w:spacing w:line="360" w:lineRule="auto"/>
              <w:jc w:val="right"/>
              <w:rPr>
                <w:szCs w:val="21"/>
              </w:rPr>
            </w:pPr>
            <w:r w:rsidRPr="00E54740">
              <w:rPr>
                <w:szCs w:val="21"/>
              </w:rPr>
              <w:t>-3,611,872.08</w:t>
            </w:r>
          </w:p>
        </w:tc>
        <w:tc>
          <w:tcPr>
            <w:tcW w:w="1491" w:type="dxa"/>
            <w:vAlign w:val="center"/>
          </w:tcPr>
          <w:p w14:paraId="6C292560" w14:textId="77777777" w:rsidR="006438BB" w:rsidRPr="00E54740" w:rsidRDefault="006438BB" w:rsidP="00C675BC">
            <w:pPr>
              <w:spacing w:line="360" w:lineRule="auto"/>
              <w:jc w:val="right"/>
              <w:rPr>
                <w:szCs w:val="21"/>
              </w:rPr>
            </w:pPr>
            <w:r w:rsidRPr="00E54740">
              <w:rPr>
                <w:szCs w:val="21"/>
              </w:rPr>
              <w:t>-3,611,872.08</w:t>
            </w:r>
          </w:p>
        </w:tc>
      </w:tr>
      <w:tr w:rsidR="00B22502" w:rsidRPr="00E54740" w14:paraId="462C3A9A" w14:textId="77777777" w:rsidTr="00B22502">
        <w:tc>
          <w:tcPr>
            <w:tcW w:w="1876" w:type="dxa"/>
          </w:tcPr>
          <w:p w14:paraId="6B8A9E10" w14:textId="77777777" w:rsidR="006438BB" w:rsidRPr="00E54740" w:rsidRDefault="006438BB"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FDEC01A" w14:textId="77777777" w:rsidR="006438BB" w:rsidRPr="00E54740" w:rsidRDefault="006438BB" w:rsidP="00C675BC">
            <w:pPr>
              <w:spacing w:line="360" w:lineRule="auto"/>
              <w:jc w:val="right"/>
              <w:rPr>
                <w:szCs w:val="21"/>
              </w:rPr>
            </w:pPr>
            <w:r w:rsidRPr="00E54740">
              <w:rPr>
                <w:szCs w:val="21"/>
              </w:rPr>
              <w:t>17,617,326.48</w:t>
            </w:r>
          </w:p>
        </w:tc>
        <w:tc>
          <w:tcPr>
            <w:tcW w:w="2053" w:type="dxa"/>
            <w:vAlign w:val="center"/>
          </w:tcPr>
          <w:p w14:paraId="5F7C873A" w14:textId="77777777" w:rsidR="006438BB" w:rsidRPr="00E54740" w:rsidRDefault="006438BB" w:rsidP="00C675BC">
            <w:pPr>
              <w:spacing w:line="360" w:lineRule="auto"/>
              <w:jc w:val="right"/>
              <w:rPr>
                <w:szCs w:val="21"/>
              </w:rPr>
            </w:pPr>
            <w:r w:rsidRPr="00E54740">
              <w:rPr>
                <w:szCs w:val="21"/>
              </w:rPr>
              <w:t>-382,859.16</w:t>
            </w:r>
          </w:p>
        </w:tc>
        <w:tc>
          <w:tcPr>
            <w:tcW w:w="1491" w:type="dxa"/>
            <w:vAlign w:val="center"/>
          </w:tcPr>
          <w:p w14:paraId="475C977C" w14:textId="77777777" w:rsidR="006438BB" w:rsidRPr="00E54740" w:rsidRDefault="006438BB" w:rsidP="00C675BC">
            <w:pPr>
              <w:spacing w:line="360" w:lineRule="auto"/>
              <w:jc w:val="right"/>
              <w:rPr>
                <w:szCs w:val="21"/>
              </w:rPr>
            </w:pPr>
            <w:r w:rsidRPr="00E54740">
              <w:rPr>
                <w:szCs w:val="21"/>
              </w:rPr>
              <w:t>17,234,467.32</w:t>
            </w:r>
          </w:p>
        </w:tc>
      </w:tr>
      <w:tr w:rsidR="00B22502" w:rsidRPr="00E54740" w14:paraId="046BBF3F" w14:textId="77777777" w:rsidTr="00B22502">
        <w:tc>
          <w:tcPr>
            <w:tcW w:w="1876" w:type="dxa"/>
          </w:tcPr>
          <w:p w14:paraId="29D0F585" w14:textId="77777777" w:rsidR="006438BB" w:rsidRPr="00E54740" w:rsidRDefault="006438B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067C569" w14:textId="77777777" w:rsidR="006438BB" w:rsidRPr="00E54740" w:rsidRDefault="006438BB" w:rsidP="00C675BC">
            <w:pPr>
              <w:spacing w:line="360" w:lineRule="auto"/>
              <w:jc w:val="right"/>
              <w:rPr>
                <w:szCs w:val="21"/>
              </w:rPr>
            </w:pPr>
            <w:r w:rsidRPr="00E54740">
              <w:rPr>
                <w:szCs w:val="21"/>
              </w:rPr>
              <w:t>68,520,059.93</w:t>
            </w:r>
          </w:p>
        </w:tc>
        <w:tc>
          <w:tcPr>
            <w:tcW w:w="2053" w:type="dxa"/>
            <w:vAlign w:val="center"/>
          </w:tcPr>
          <w:p w14:paraId="380D1BAC" w14:textId="77777777" w:rsidR="006438BB" w:rsidRPr="00E54740" w:rsidRDefault="006438BB" w:rsidP="00C675BC">
            <w:pPr>
              <w:spacing w:line="360" w:lineRule="auto"/>
              <w:jc w:val="right"/>
              <w:rPr>
                <w:szCs w:val="21"/>
              </w:rPr>
            </w:pPr>
            <w:r w:rsidRPr="00E54740">
              <w:rPr>
                <w:szCs w:val="21"/>
              </w:rPr>
              <w:t>-3,517,586.51</w:t>
            </w:r>
          </w:p>
        </w:tc>
        <w:tc>
          <w:tcPr>
            <w:tcW w:w="1491" w:type="dxa"/>
            <w:vAlign w:val="center"/>
          </w:tcPr>
          <w:p w14:paraId="69EB56BF" w14:textId="77777777" w:rsidR="006438BB" w:rsidRPr="00E54740" w:rsidRDefault="006438BB" w:rsidP="00C675BC">
            <w:pPr>
              <w:spacing w:line="360" w:lineRule="auto"/>
              <w:jc w:val="right"/>
              <w:rPr>
                <w:szCs w:val="21"/>
              </w:rPr>
            </w:pPr>
            <w:r w:rsidRPr="00E54740">
              <w:rPr>
                <w:szCs w:val="21"/>
              </w:rPr>
              <w:t>65,002,473.42</w:t>
            </w:r>
          </w:p>
        </w:tc>
      </w:tr>
      <w:tr w:rsidR="00B22502" w:rsidRPr="00E54740" w14:paraId="15CD24B1" w14:textId="77777777" w:rsidTr="00B22502">
        <w:tc>
          <w:tcPr>
            <w:tcW w:w="1876" w:type="dxa"/>
          </w:tcPr>
          <w:p w14:paraId="34948FE8" w14:textId="77777777" w:rsidR="006438BB" w:rsidRPr="00E54740" w:rsidRDefault="006438BB"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2617DB7" w14:textId="77777777" w:rsidR="006438BB" w:rsidRPr="00E54740" w:rsidRDefault="006438BB" w:rsidP="00C675BC">
            <w:pPr>
              <w:spacing w:line="360" w:lineRule="auto"/>
              <w:jc w:val="right"/>
              <w:rPr>
                <w:szCs w:val="21"/>
              </w:rPr>
            </w:pPr>
            <w:r w:rsidRPr="00E54740">
              <w:rPr>
                <w:szCs w:val="21"/>
              </w:rPr>
              <w:t>-50,902,733.45</w:t>
            </w:r>
          </w:p>
        </w:tc>
        <w:tc>
          <w:tcPr>
            <w:tcW w:w="2053" w:type="dxa"/>
            <w:vAlign w:val="center"/>
          </w:tcPr>
          <w:p w14:paraId="3120A56E" w14:textId="77777777" w:rsidR="006438BB" w:rsidRPr="00E54740" w:rsidRDefault="006438BB" w:rsidP="00C675BC">
            <w:pPr>
              <w:spacing w:line="360" w:lineRule="auto"/>
              <w:jc w:val="right"/>
              <w:rPr>
                <w:szCs w:val="21"/>
              </w:rPr>
            </w:pPr>
            <w:r w:rsidRPr="00E54740">
              <w:rPr>
                <w:szCs w:val="21"/>
              </w:rPr>
              <w:t>3,134,727.35</w:t>
            </w:r>
          </w:p>
        </w:tc>
        <w:tc>
          <w:tcPr>
            <w:tcW w:w="1491" w:type="dxa"/>
            <w:vAlign w:val="center"/>
          </w:tcPr>
          <w:p w14:paraId="4C773F88" w14:textId="77777777" w:rsidR="006438BB" w:rsidRPr="00E54740" w:rsidRDefault="006438BB" w:rsidP="00C675BC">
            <w:pPr>
              <w:spacing w:line="360" w:lineRule="auto"/>
              <w:jc w:val="right"/>
              <w:rPr>
                <w:szCs w:val="21"/>
              </w:rPr>
            </w:pPr>
            <w:r w:rsidRPr="00E54740">
              <w:rPr>
                <w:szCs w:val="21"/>
              </w:rPr>
              <w:t>-47,768,006.10</w:t>
            </w:r>
          </w:p>
        </w:tc>
      </w:tr>
      <w:tr w:rsidR="00B22502" w:rsidRPr="00E54740" w14:paraId="7CEA1D2C" w14:textId="77777777" w:rsidTr="00B22502">
        <w:tc>
          <w:tcPr>
            <w:tcW w:w="1876" w:type="dxa"/>
          </w:tcPr>
          <w:p w14:paraId="7A055D6F" w14:textId="77777777" w:rsidR="006438BB" w:rsidRPr="00E54740" w:rsidRDefault="006438BB"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ADE61F0"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005FFC59" w14:textId="77777777" w:rsidR="006438BB" w:rsidRPr="00E54740" w:rsidRDefault="006438BB" w:rsidP="00C675BC">
            <w:pPr>
              <w:spacing w:line="360" w:lineRule="auto"/>
              <w:jc w:val="right"/>
              <w:rPr>
                <w:szCs w:val="21"/>
              </w:rPr>
            </w:pPr>
            <w:r w:rsidRPr="00E54740">
              <w:rPr>
                <w:szCs w:val="21"/>
              </w:rPr>
              <w:t>-</w:t>
            </w:r>
          </w:p>
        </w:tc>
        <w:tc>
          <w:tcPr>
            <w:tcW w:w="1491" w:type="dxa"/>
            <w:vAlign w:val="center"/>
          </w:tcPr>
          <w:p w14:paraId="7D6092BB" w14:textId="77777777" w:rsidR="006438BB" w:rsidRPr="00E54740" w:rsidRDefault="006438BB" w:rsidP="00C675BC">
            <w:pPr>
              <w:spacing w:line="360" w:lineRule="auto"/>
              <w:jc w:val="right"/>
              <w:rPr>
                <w:szCs w:val="21"/>
              </w:rPr>
            </w:pPr>
            <w:r w:rsidRPr="00E54740">
              <w:rPr>
                <w:szCs w:val="21"/>
              </w:rPr>
              <w:t>-</w:t>
            </w:r>
          </w:p>
        </w:tc>
      </w:tr>
      <w:tr w:rsidR="00B22502" w:rsidRPr="00E54740" w14:paraId="78C0C19E" w14:textId="77777777" w:rsidTr="00B22502">
        <w:tc>
          <w:tcPr>
            <w:tcW w:w="1876" w:type="dxa"/>
          </w:tcPr>
          <w:p w14:paraId="3C6E1858" w14:textId="77777777" w:rsidR="006438BB" w:rsidRPr="00E54740" w:rsidRDefault="006438BB" w:rsidP="00C675BC">
            <w:pPr>
              <w:spacing w:line="360" w:lineRule="auto"/>
              <w:rPr>
                <w:szCs w:val="21"/>
              </w:rPr>
            </w:pPr>
            <w:r w:rsidRPr="00BD0F9D">
              <w:rPr>
                <w:rFonts w:ascii="宋体" w:hAnsi="宋体" w:hint="eastAsia"/>
                <w:szCs w:val="21"/>
              </w:rPr>
              <w:t>四、本期期末净资产</w:t>
            </w:r>
          </w:p>
        </w:tc>
        <w:tc>
          <w:tcPr>
            <w:tcW w:w="3902" w:type="dxa"/>
            <w:vAlign w:val="center"/>
          </w:tcPr>
          <w:p w14:paraId="66A8CF71" w14:textId="77777777" w:rsidR="006438BB" w:rsidRPr="00E54740" w:rsidRDefault="006438BB" w:rsidP="00C675BC">
            <w:pPr>
              <w:spacing w:line="360" w:lineRule="auto"/>
              <w:jc w:val="right"/>
              <w:rPr>
                <w:szCs w:val="21"/>
              </w:rPr>
            </w:pPr>
            <w:r w:rsidRPr="00E54740">
              <w:rPr>
                <w:szCs w:val="21"/>
              </w:rPr>
              <w:t>37,880,431.09</w:t>
            </w:r>
          </w:p>
        </w:tc>
        <w:tc>
          <w:tcPr>
            <w:tcW w:w="2053" w:type="dxa"/>
            <w:vAlign w:val="center"/>
          </w:tcPr>
          <w:p w14:paraId="752B1C55" w14:textId="77777777" w:rsidR="006438BB" w:rsidRPr="00E54740" w:rsidRDefault="006438BB" w:rsidP="00C675BC">
            <w:pPr>
              <w:spacing w:line="360" w:lineRule="auto"/>
              <w:jc w:val="right"/>
              <w:rPr>
                <w:szCs w:val="21"/>
              </w:rPr>
            </w:pPr>
            <w:r w:rsidRPr="00E54740">
              <w:rPr>
                <w:szCs w:val="21"/>
              </w:rPr>
              <w:t>-3,994,731.24</w:t>
            </w:r>
          </w:p>
        </w:tc>
        <w:tc>
          <w:tcPr>
            <w:tcW w:w="1491" w:type="dxa"/>
            <w:vAlign w:val="center"/>
          </w:tcPr>
          <w:p w14:paraId="11EAD381" w14:textId="77777777" w:rsidR="006438BB" w:rsidRPr="00E54740" w:rsidRDefault="006438BB" w:rsidP="00C675BC">
            <w:pPr>
              <w:spacing w:line="360" w:lineRule="auto"/>
              <w:jc w:val="right"/>
              <w:rPr>
                <w:szCs w:val="21"/>
              </w:rPr>
            </w:pPr>
            <w:r w:rsidRPr="00E54740">
              <w:rPr>
                <w:szCs w:val="21"/>
              </w:rPr>
              <w:t>33,885,699.85</w:t>
            </w:r>
          </w:p>
        </w:tc>
      </w:tr>
    </w:tbl>
    <w:p w14:paraId="15D0CEBA" w14:textId="77777777" w:rsidR="001F790F" w:rsidRPr="007E622D" w:rsidRDefault="001F790F" w:rsidP="00E32675">
      <w:pPr>
        <w:spacing w:before="29" w:line="288" w:lineRule="auto"/>
        <w:rPr>
          <w:sz w:val="24"/>
        </w:rPr>
      </w:pPr>
      <w:r w:rsidRPr="007E622D">
        <w:rPr>
          <w:rFonts w:hint="eastAsia"/>
          <w:sz w:val="24"/>
        </w:rPr>
        <w:t>报表附注为财务报表的组成部分。</w:t>
      </w:r>
    </w:p>
    <w:p w14:paraId="069760A8" w14:textId="77777777" w:rsidR="001F790F" w:rsidRPr="007E622D" w:rsidRDefault="001F790F" w:rsidP="00E32675">
      <w:pPr>
        <w:spacing w:before="29" w:line="288" w:lineRule="auto"/>
        <w:rPr>
          <w:sz w:val="24"/>
        </w:rPr>
      </w:pPr>
      <w:r w:rsidRPr="007E622D">
        <w:rPr>
          <w:rFonts w:hint="eastAsia"/>
          <w:sz w:val="24"/>
        </w:rPr>
        <w:t>本报告</w:t>
      </w:r>
      <w:r w:rsidR="000379E9" w:rsidRPr="007E622D">
        <w:rPr>
          <w:rFonts w:hint="eastAsia"/>
          <w:sz w:val="24"/>
        </w:rPr>
        <w:t>页码（序号）从</w:t>
      </w:r>
      <w:r w:rsidRPr="007E622D">
        <w:rPr>
          <w:rFonts w:hint="eastAsia"/>
          <w:sz w:val="24"/>
        </w:rPr>
        <w:t>7.1</w:t>
      </w:r>
      <w:r w:rsidRPr="007E622D">
        <w:rPr>
          <w:rFonts w:hint="eastAsia"/>
          <w:sz w:val="24"/>
        </w:rPr>
        <w:t>至</w:t>
      </w:r>
      <w:r w:rsidRPr="007E622D">
        <w:rPr>
          <w:rFonts w:hint="eastAsia"/>
          <w:sz w:val="24"/>
        </w:rPr>
        <w:t>7.4</w:t>
      </w:r>
      <w:r w:rsidRPr="007E622D">
        <w:rPr>
          <w:rFonts w:hint="eastAsia"/>
          <w:sz w:val="24"/>
        </w:rPr>
        <w:t>，财务报表由下列负责人签署：</w:t>
      </w:r>
    </w:p>
    <w:p w14:paraId="7863D183" w14:textId="77777777" w:rsidR="001F790F" w:rsidRPr="007E622D" w:rsidRDefault="003B5D20" w:rsidP="00E32675">
      <w:pPr>
        <w:spacing w:before="29" w:line="288" w:lineRule="auto"/>
        <w:rPr>
          <w:sz w:val="24"/>
        </w:rPr>
      </w:pPr>
      <w:r w:rsidRPr="007E622D">
        <w:rPr>
          <w:rFonts w:hint="eastAsia"/>
          <w:sz w:val="24"/>
        </w:rPr>
        <w:t>基金管理人</w:t>
      </w:r>
      <w:r w:rsidR="001F790F" w:rsidRPr="007E622D">
        <w:rPr>
          <w:rFonts w:hint="eastAsia"/>
          <w:sz w:val="24"/>
        </w:rPr>
        <w:t>负责人：王琼慧，主管会计工作负责人：王敏，会计机构负责人：俞文涵</w:t>
      </w:r>
    </w:p>
    <w:p w14:paraId="28698F8B" w14:textId="77777777" w:rsidR="001A59F9" w:rsidRPr="007E622D" w:rsidRDefault="001A59F9" w:rsidP="00D564C7">
      <w:pPr>
        <w:spacing w:line="360" w:lineRule="auto"/>
        <w:ind w:firstLineChars="200" w:firstLine="420"/>
        <w:rPr>
          <w:rFonts w:asciiTheme="minorEastAsia" w:eastAsiaTheme="minorEastAsia" w:hAnsiTheme="minorEastAsia"/>
          <w:szCs w:val="21"/>
        </w:rPr>
      </w:pPr>
    </w:p>
    <w:p w14:paraId="74B49232" w14:textId="77777777" w:rsidR="001A59F9" w:rsidRPr="007E622D" w:rsidRDefault="001A59F9" w:rsidP="00AA3175">
      <w:pPr>
        <w:pStyle w:val="20"/>
        <w:spacing w:before="29" w:after="0" w:line="288" w:lineRule="auto"/>
        <w:rPr>
          <w:rFonts w:ascii="Times New Roman" w:hAnsi="Times New Roman"/>
          <w:kern w:val="0"/>
          <w:szCs w:val="24"/>
        </w:rPr>
      </w:pPr>
      <w:bookmarkStart w:id="131" w:name="_Toc225498271"/>
      <w:bookmarkStart w:id="132" w:name="_Toc361324876"/>
      <w:bookmarkStart w:id="133" w:name="_Toc192866843"/>
      <w:r w:rsidRPr="007E622D">
        <w:rPr>
          <w:rFonts w:ascii="Times New Roman" w:hAnsi="Times New Roman"/>
          <w:kern w:val="0"/>
          <w:szCs w:val="24"/>
        </w:rPr>
        <w:t xml:space="preserve">7.4 </w:t>
      </w:r>
      <w:r w:rsidRPr="007E622D">
        <w:rPr>
          <w:rFonts w:ascii="Times New Roman" w:hAnsi="Times New Roman" w:hint="eastAsia"/>
          <w:kern w:val="0"/>
          <w:szCs w:val="24"/>
        </w:rPr>
        <w:t>报表附注</w:t>
      </w:r>
      <w:bookmarkEnd w:id="131"/>
      <w:bookmarkEnd w:id="132"/>
      <w:bookmarkEnd w:id="133"/>
    </w:p>
    <w:p w14:paraId="4E598C0A"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7.4.1</w:t>
      </w:r>
      <w:r w:rsidRPr="007E622D">
        <w:rPr>
          <w:rFonts w:eastAsiaTheme="minorEastAsia" w:hint="eastAsia"/>
          <w:b/>
          <w:sz w:val="24"/>
        </w:rPr>
        <w:t>基金基本情况</w:t>
      </w:r>
    </w:p>
    <w:p w14:paraId="5C5E297B" w14:textId="77777777" w:rsidR="007B250B" w:rsidRDefault="00A82867">
      <w:pPr>
        <w:spacing w:before="29" w:line="288" w:lineRule="auto"/>
        <w:ind w:firstLineChars="200" w:firstLine="480"/>
        <w:rPr>
          <w:kern w:val="0"/>
          <w:sz w:val="24"/>
        </w:rPr>
      </w:pPr>
      <w:r>
        <w:rPr>
          <w:kern w:val="0"/>
          <w:sz w:val="24"/>
        </w:rPr>
        <w:t>摩根恒生科技交易型开放式指数证券投资基金发起式联接基金</w:t>
      </w:r>
      <w:r>
        <w:rPr>
          <w:kern w:val="0"/>
          <w:sz w:val="24"/>
        </w:rPr>
        <w:t>(QDII)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[2023]1037</w:t>
      </w:r>
      <w:r>
        <w:rPr>
          <w:kern w:val="0"/>
          <w:sz w:val="24"/>
        </w:rPr>
        <w:t>号</w:t>
      </w:r>
      <w:r>
        <w:rPr>
          <w:kern w:val="0"/>
          <w:sz w:val="24"/>
        </w:rPr>
        <w:lastRenderedPageBreak/>
        <w:t>《关于准予上投摩根恒生科技交易型开放式指数证券投资基金发起式联接基金</w:t>
      </w:r>
      <w:r>
        <w:rPr>
          <w:kern w:val="0"/>
          <w:sz w:val="24"/>
        </w:rPr>
        <w:t>(QDII)</w:t>
      </w:r>
      <w:r>
        <w:rPr>
          <w:kern w:val="0"/>
          <w:sz w:val="24"/>
        </w:rPr>
        <w:t>注册的批复》注册，由摩根基金管理</w:t>
      </w:r>
      <w:r>
        <w:rPr>
          <w:kern w:val="0"/>
          <w:sz w:val="24"/>
        </w:rPr>
        <w:t>(</w:t>
      </w:r>
      <w:r>
        <w:rPr>
          <w:kern w:val="0"/>
          <w:sz w:val="24"/>
        </w:rPr>
        <w:t>中国</w:t>
      </w:r>
      <w:r>
        <w:rPr>
          <w:kern w:val="0"/>
          <w:sz w:val="24"/>
        </w:rPr>
        <w:t>)</w:t>
      </w:r>
      <w:r>
        <w:rPr>
          <w:kern w:val="0"/>
          <w:sz w:val="24"/>
        </w:rPr>
        <w:t>有限公司依照《中华人民共和国证券投资基金法》、《合格境内机构投资者境外证券投资管理试行办法》和《摩根恒生科技交易型开放式指数证券投资基金发起式联接基金</w:t>
      </w:r>
      <w:r>
        <w:rPr>
          <w:kern w:val="0"/>
          <w:sz w:val="24"/>
        </w:rPr>
        <w:t>(QDII)</w:t>
      </w:r>
      <w:r>
        <w:rPr>
          <w:kern w:val="0"/>
          <w:sz w:val="24"/>
        </w:rPr>
        <w:t>基金合同》负责公开募集。本基金为契约型开放式，存续期限不定，首次设立募集不包括认购资金利息共募集人民币</w:t>
      </w:r>
      <w:r>
        <w:rPr>
          <w:kern w:val="0"/>
          <w:sz w:val="24"/>
        </w:rPr>
        <w:t>20,262,753.45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(2023)</w:t>
      </w:r>
      <w:r>
        <w:rPr>
          <w:kern w:val="0"/>
          <w:sz w:val="24"/>
        </w:rPr>
        <w:t>第</w:t>
      </w:r>
      <w:r>
        <w:rPr>
          <w:kern w:val="0"/>
          <w:sz w:val="24"/>
        </w:rPr>
        <w:t>0381</w:t>
      </w:r>
      <w:r>
        <w:rPr>
          <w:kern w:val="0"/>
          <w:sz w:val="24"/>
        </w:rPr>
        <w:t>号验资报告予以验证。经向中国证监会备案，《摩根恒生科技交易型开放式指数证券投资基金发起式联接基金</w:t>
      </w:r>
      <w:r>
        <w:rPr>
          <w:kern w:val="0"/>
          <w:sz w:val="24"/>
        </w:rPr>
        <w:t>(QDII)</w:t>
      </w:r>
      <w:r>
        <w:rPr>
          <w:kern w:val="0"/>
          <w:sz w:val="24"/>
        </w:rPr>
        <w:t>基金合同》于</w:t>
      </w:r>
      <w:r>
        <w:rPr>
          <w:kern w:val="0"/>
          <w:sz w:val="24"/>
        </w:rPr>
        <w:t>2023</w:t>
      </w:r>
      <w:r>
        <w:rPr>
          <w:kern w:val="0"/>
          <w:sz w:val="24"/>
        </w:rPr>
        <w:t>年</w:t>
      </w:r>
      <w:r>
        <w:rPr>
          <w:kern w:val="0"/>
          <w:sz w:val="24"/>
        </w:rPr>
        <w:t>7</w:t>
      </w:r>
      <w:r>
        <w:rPr>
          <w:kern w:val="0"/>
          <w:sz w:val="24"/>
        </w:rPr>
        <w:t>月</w:t>
      </w:r>
      <w:r>
        <w:rPr>
          <w:kern w:val="0"/>
          <w:sz w:val="24"/>
        </w:rPr>
        <w:t>18</w:t>
      </w:r>
      <w:r>
        <w:rPr>
          <w:kern w:val="0"/>
          <w:sz w:val="24"/>
        </w:rPr>
        <w:t>日正式生效，基金合同生效日的基金份额总额为</w:t>
      </w:r>
      <w:r>
        <w:rPr>
          <w:kern w:val="0"/>
          <w:sz w:val="24"/>
        </w:rPr>
        <w:t>20,263,104.61</w:t>
      </w:r>
      <w:r>
        <w:rPr>
          <w:kern w:val="0"/>
          <w:sz w:val="24"/>
        </w:rPr>
        <w:t>份基金份额，其中认购资金利息折合</w:t>
      </w:r>
      <w:r>
        <w:rPr>
          <w:kern w:val="0"/>
          <w:sz w:val="24"/>
        </w:rPr>
        <w:t>351.16</w:t>
      </w:r>
      <w:r>
        <w:rPr>
          <w:kern w:val="0"/>
          <w:sz w:val="24"/>
        </w:rPr>
        <w:t>份基金份额。本基金的基金管理人为摩根基金管理</w:t>
      </w:r>
      <w:r>
        <w:rPr>
          <w:kern w:val="0"/>
          <w:sz w:val="24"/>
        </w:rPr>
        <w:t>(</w:t>
      </w:r>
      <w:r>
        <w:rPr>
          <w:kern w:val="0"/>
          <w:sz w:val="24"/>
        </w:rPr>
        <w:t>中国</w:t>
      </w:r>
      <w:r>
        <w:rPr>
          <w:kern w:val="0"/>
          <w:sz w:val="24"/>
        </w:rPr>
        <w:t>)</w:t>
      </w:r>
      <w:r>
        <w:rPr>
          <w:kern w:val="0"/>
          <w:sz w:val="24"/>
        </w:rPr>
        <w:t>有限公司，基金托管人为中国工商银行股份有限公司，境外资产托管人为香港上海汇丰银行有限公司。</w:t>
      </w:r>
      <w:r>
        <w:rPr>
          <w:kern w:val="0"/>
          <w:sz w:val="24"/>
        </w:rPr>
        <w:t xml:space="preserve"> </w:t>
      </w:r>
    </w:p>
    <w:p w14:paraId="236A4953" w14:textId="77777777" w:rsidR="007B250B" w:rsidRDefault="007B250B">
      <w:pPr>
        <w:spacing w:before="29" w:line="288" w:lineRule="auto"/>
        <w:ind w:firstLineChars="200" w:firstLine="480"/>
        <w:rPr>
          <w:kern w:val="0"/>
          <w:sz w:val="24"/>
        </w:rPr>
      </w:pPr>
    </w:p>
    <w:p w14:paraId="3F8BAF5F" w14:textId="77777777" w:rsidR="007B250B" w:rsidRDefault="00A82867">
      <w:pPr>
        <w:spacing w:before="29" w:line="288" w:lineRule="auto"/>
        <w:ind w:firstLineChars="200" w:firstLine="480"/>
        <w:rPr>
          <w:kern w:val="0"/>
          <w:sz w:val="24"/>
        </w:rPr>
      </w:pPr>
      <w:r>
        <w:rPr>
          <w:kern w:val="0"/>
          <w:sz w:val="24"/>
        </w:rPr>
        <w:t>本基金为发起式基金，发起资金认购方认购本基金的总额不少于人民币</w:t>
      </w:r>
      <w:r>
        <w:rPr>
          <w:kern w:val="0"/>
          <w:sz w:val="24"/>
        </w:rPr>
        <w:t>10,000,097.22</w:t>
      </w:r>
      <w:r>
        <w:rPr>
          <w:kern w:val="0"/>
          <w:sz w:val="24"/>
        </w:rPr>
        <w:t>元，且发起资金认购方承诺使用发起资金认购的基金份额持期限不少于</w:t>
      </w:r>
      <w:r>
        <w:rPr>
          <w:kern w:val="0"/>
          <w:sz w:val="24"/>
        </w:rPr>
        <w:t>3</w:t>
      </w:r>
      <w:r>
        <w:rPr>
          <w:kern w:val="0"/>
          <w:sz w:val="24"/>
        </w:rPr>
        <w:t>年。</w:t>
      </w:r>
      <w:r>
        <w:rPr>
          <w:kern w:val="0"/>
          <w:sz w:val="24"/>
        </w:rPr>
        <w:t xml:space="preserve"> </w:t>
      </w:r>
    </w:p>
    <w:p w14:paraId="6CD3AE85" w14:textId="77777777" w:rsidR="007B250B" w:rsidRDefault="00A82867">
      <w:pPr>
        <w:spacing w:before="29" w:line="288" w:lineRule="auto"/>
        <w:ind w:firstLineChars="200" w:firstLine="480"/>
        <w:rPr>
          <w:kern w:val="0"/>
          <w:sz w:val="24"/>
        </w:rPr>
      </w:pPr>
      <w:r>
        <w:rPr>
          <w:kern w:val="0"/>
          <w:sz w:val="24"/>
        </w:rPr>
        <w:t xml:space="preserve"> </w:t>
      </w:r>
    </w:p>
    <w:p w14:paraId="0FDB0A72" w14:textId="77777777" w:rsidR="007B250B" w:rsidRDefault="00A82867">
      <w:pPr>
        <w:spacing w:before="29" w:line="288" w:lineRule="auto"/>
        <w:ind w:firstLineChars="200" w:firstLine="480"/>
        <w:rPr>
          <w:kern w:val="0"/>
          <w:sz w:val="24"/>
        </w:rPr>
      </w:pPr>
      <w:r>
        <w:rPr>
          <w:kern w:val="0"/>
          <w:sz w:val="24"/>
        </w:rPr>
        <w:t>根据《摩根恒生科技交易型开放式指数证券投资基金发起式联接基金</w:t>
      </w:r>
      <w:r>
        <w:rPr>
          <w:kern w:val="0"/>
          <w:sz w:val="24"/>
        </w:rPr>
        <w:t>(QDII)</w:t>
      </w:r>
      <w:r>
        <w:rPr>
          <w:kern w:val="0"/>
          <w:sz w:val="24"/>
        </w:rPr>
        <w:t>招募说明书》，本基金根据认购</w:t>
      </w:r>
      <w:r>
        <w:rPr>
          <w:kern w:val="0"/>
          <w:sz w:val="24"/>
        </w:rPr>
        <w:t>/</w:t>
      </w:r>
      <w:r>
        <w:rPr>
          <w:kern w:val="0"/>
          <w:sz w:val="24"/>
        </w:rPr>
        <w:t>申购费用与销售服务费收取方式的不同，将基金份额分为不同的类别。在投资人认购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申购费用，并不再从本类别基金资产中计提销售服务费的基金份额，称为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申购费用，而从本类别基金资产中计提销售服务费的基金份额，称为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类基金份额分别设置代码。由于基金费用的不同，本基金</w:t>
      </w:r>
      <w:r>
        <w:rPr>
          <w:kern w:val="0"/>
          <w:sz w:val="24"/>
        </w:rPr>
        <w:t>A</w:t>
      </w:r>
      <w:r>
        <w:rPr>
          <w:kern w:val="0"/>
          <w:sz w:val="24"/>
        </w:rPr>
        <w:t>类基金份额和</w:t>
      </w:r>
      <w:r>
        <w:rPr>
          <w:kern w:val="0"/>
          <w:sz w:val="24"/>
        </w:rPr>
        <w:t>C</w:t>
      </w:r>
      <w:r>
        <w:rPr>
          <w:kern w:val="0"/>
          <w:sz w:val="24"/>
        </w:rPr>
        <w:t>类基金份额将分别计算基金份额净值，计算公式为计算日各类别基金资产净值除以计算日发售在外的该类别基金份额总数。</w:t>
      </w:r>
      <w:r>
        <w:rPr>
          <w:kern w:val="0"/>
          <w:sz w:val="24"/>
        </w:rPr>
        <w:t xml:space="preserve"> </w:t>
      </w:r>
    </w:p>
    <w:p w14:paraId="612C8111" w14:textId="77777777" w:rsidR="007B250B" w:rsidRDefault="007B250B">
      <w:pPr>
        <w:spacing w:before="29" w:line="288" w:lineRule="auto"/>
        <w:ind w:firstLineChars="200" w:firstLine="480"/>
        <w:rPr>
          <w:kern w:val="0"/>
          <w:sz w:val="24"/>
        </w:rPr>
      </w:pPr>
    </w:p>
    <w:p w14:paraId="03605839" w14:textId="77777777" w:rsidR="007B250B" w:rsidRDefault="00A82867">
      <w:pPr>
        <w:spacing w:before="29" w:line="288" w:lineRule="auto"/>
        <w:ind w:firstLineChars="200" w:firstLine="480"/>
        <w:rPr>
          <w:kern w:val="0"/>
          <w:sz w:val="24"/>
        </w:rPr>
      </w:pPr>
      <w:r>
        <w:rPr>
          <w:kern w:val="0"/>
          <w:sz w:val="24"/>
        </w:rPr>
        <w:t>本基金为摩根恒生科技交易型开放式指数证券投资基金</w:t>
      </w:r>
      <w:r>
        <w:rPr>
          <w:kern w:val="0"/>
          <w:sz w:val="24"/>
        </w:rPr>
        <w:t>(QDII) (</w:t>
      </w:r>
      <w:r>
        <w:rPr>
          <w:kern w:val="0"/>
          <w:sz w:val="24"/>
        </w:rPr>
        <w:t>以下简称</w:t>
      </w:r>
      <w:r>
        <w:rPr>
          <w:kern w:val="0"/>
          <w:sz w:val="24"/>
        </w:rPr>
        <w:t>“</w:t>
      </w:r>
      <w:r>
        <w:rPr>
          <w:kern w:val="0"/>
          <w:sz w:val="24"/>
        </w:rPr>
        <w:t>目标</w:t>
      </w:r>
      <w:r>
        <w:rPr>
          <w:kern w:val="0"/>
          <w:sz w:val="24"/>
        </w:rPr>
        <w:t>ETF”)</w:t>
      </w:r>
      <w:r>
        <w:rPr>
          <w:kern w:val="0"/>
          <w:sz w:val="24"/>
        </w:rPr>
        <w:t>的联接基金。目标</w:t>
      </w:r>
      <w:r>
        <w:rPr>
          <w:kern w:val="0"/>
          <w:sz w:val="24"/>
        </w:rPr>
        <w:t>ETF</w:t>
      </w:r>
      <w:r>
        <w:rPr>
          <w:kern w:val="0"/>
          <w:sz w:val="24"/>
        </w:rPr>
        <w:t>是主要采用完全复制法实现对恒生科技指数</w:t>
      </w:r>
      <w:r>
        <w:rPr>
          <w:kern w:val="0"/>
          <w:sz w:val="24"/>
        </w:rPr>
        <w:t>(HSTECH)</w:t>
      </w:r>
      <w:r>
        <w:rPr>
          <w:kern w:val="0"/>
          <w:sz w:val="24"/>
        </w:rPr>
        <w:t>紧密跟踪的全被动指数基金，本基金主要通过投资于目标</w:t>
      </w:r>
      <w:r>
        <w:rPr>
          <w:kern w:val="0"/>
          <w:sz w:val="24"/>
        </w:rPr>
        <w:t>ETF</w:t>
      </w:r>
      <w:r>
        <w:rPr>
          <w:kern w:val="0"/>
          <w:sz w:val="24"/>
        </w:rPr>
        <w:t>实现对业绩比较基准的紧密跟踪，力争日均跟踪偏离度的绝对值不超过</w:t>
      </w:r>
      <w:r>
        <w:rPr>
          <w:kern w:val="0"/>
          <w:sz w:val="24"/>
        </w:rPr>
        <w:t>0.35%</w:t>
      </w:r>
      <w:r>
        <w:rPr>
          <w:kern w:val="0"/>
          <w:sz w:val="24"/>
        </w:rPr>
        <w:t>，年跟踪误差不超过</w:t>
      </w:r>
      <w:r>
        <w:rPr>
          <w:kern w:val="0"/>
          <w:sz w:val="24"/>
        </w:rPr>
        <w:t>4%</w:t>
      </w:r>
      <w:r>
        <w:rPr>
          <w:kern w:val="0"/>
          <w:sz w:val="24"/>
        </w:rPr>
        <w:t>。</w:t>
      </w:r>
    </w:p>
    <w:p w14:paraId="22253D87" w14:textId="77777777" w:rsidR="007B250B" w:rsidRDefault="00A82867">
      <w:pPr>
        <w:spacing w:before="29" w:line="288" w:lineRule="auto"/>
        <w:ind w:firstLineChars="200" w:firstLine="480"/>
        <w:rPr>
          <w:kern w:val="0"/>
          <w:sz w:val="24"/>
        </w:rPr>
      </w:pPr>
      <w:r>
        <w:rPr>
          <w:kern w:val="0"/>
          <w:sz w:val="24"/>
        </w:rPr>
        <w:t xml:space="preserve"> </w:t>
      </w:r>
    </w:p>
    <w:p w14:paraId="09B62E13" w14:textId="77777777" w:rsidR="007B250B" w:rsidRDefault="00A82867">
      <w:pPr>
        <w:spacing w:before="29" w:line="288" w:lineRule="auto"/>
        <w:ind w:firstLineChars="200" w:firstLine="480"/>
        <w:rPr>
          <w:kern w:val="0"/>
          <w:sz w:val="24"/>
        </w:rPr>
      </w:pPr>
      <w:r>
        <w:rPr>
          <w:kern w:val="0"/>
          <w:sz w:val="24"/>
        </w:rPr>
        <w:t xml:space="preserve"> </w:t>
      </w:r>
    </w:p>
    <w:p w14:paraId="2D125410" w14:textId="77777777" w:rsidR="001A59F9" w:rsidRPr="007E622D" w:rsidRDefault="001A59F9" w:rsidP="004A3D9A">
      <w:pPr>
        <w:spacing w:before="29" w:line="288" w:lineRule="auto"/>
        <w:ind w:firstLineChars="200" w:firstLine="480"/>
        <w:rPr>
          <w:kern w:val="0"/>
          <w:sz w:val="24"/>
        </w:rPr>
      </w:pPr>
      <w:r w:rsidRPr="007E622D">
        <w:rPr>
          <w:kern w:val="0"/>
          <w:sz w:val="24"/>
        </w:rPr>
        <w:t>根据《中华人民共和国证券投资基金法》和《摩根恒生科技交易型开放式指数证券投资基金发起式联接基金</w:t>
      </w:r>
      <w:r w:rsidRPr="007E622D">
        <w:rPr>
          <w:kern w:val="0"/>
          <w:sz w:val="24"/>
        </w:rPr>
        <w:t>(QDII)</w:t>
      </w:r>
      <w:r w:rsidRPr="007E622D">
        <w:rPr>
          <w:kern w:val="0"/>
          <w:sz w:val="24"/>
        </w:rPr>
        <w:t>基金合同》的有关规定，本基金的投资范围为目标</w:t>
      </w:r>
      <w:r w:rsidRPr="007E622D">
        <w:rPr>
          <w:kern w:val="0"/>
          <w:sz w:val="24"/>
        </w:rPr>
        <w:t>ETF</w:t>
      </w:r>
      <w:r w:rsidRPr="007E622D">
        <w:rPr>
          <w:kern w:val="0"/>
          <w:sz w:val="24"/>
        </w:rPr>
        <w:t>基金份额、标的指数成份股、备选成份股。其余资产可投资于其他金融产品或工具。境外投资工具包括：与中国证监会签署双边监管合作谅解备忘录的国家或地区证券监管机构登记注册的与本基金跟踪同一标的指数的公募基金、其他香港联合交易所上市的股票</w:t>
      </w:r>
      <w:r w:rsidRPr="007E622D">
        <w:rPr>
          <w:kern w:val="0"/>
          <w:sz w:val="24"/>
        </w:rPr>
        <w:t>(</w:t>
      </w:r>
      <w:r w:rsidRPr="007E622D">
        <w:rPr>
          <w:kern w:val="0"/>
          <w:sz w:val="24"/>
        </w:rPr>
        <w:t>含港股通标的股票</w:t>
      </w:r>
      <w:r w:rsidRPr="007E622D">
        <w:rPr>
          <w:kern w:val="0"/>
          <w:sz w:val="24"/>
        </w:rPr>
        <w:t>)</w:t>
      </w:r>
      <w:r w:rsidRPr="007E622D">
        <w:rPr>
          <w:kern w:val="0"/>
          <w:sz w:val="24"/>
        </w:rPr>
        <w:t>、经中国证监会认可的境外交易所上市交易的衍生工具</w:t>
      </w:r>
      <w:r w:rsidRPr="007E622D">
        <w:rPr>
          <w:kern w:val="0"/>
          <w:sz w:val="24"/>
        </w:rPr>
        <w:t>(</w:t>
      </w:r>
      <w:r w:rsidRPr="007E622D">
        <w:rPr>
          <w:kern w:val="0"/>
          <w:sz w:val="24"/>
        </w:rPr>
        <w:t>期货、期权</w:t>
      </w:r>
      <w:r w:rsidRPr="007E622D">
        <w:rPr>
          <w:kern w:val="0"/>
          <w:sz w:val="24"/>
        </w:rPr>
        <w:lastRenderedPageBreak/>
        <w:t>等</w:t>
      </w:r>
      <w:r w:rsidRPr="007E622D">
        <w:rPr>
          <w:kern w:val="0"/>
          <w:sz w:val="24"/>
        </w:rPr>
        <w:t>)</w:t>
      </w:r>
      <w:r w:rsidRPr="007E622D">
        <w:rPr>
          <w:kern w:val="0"/>
          <w:sz w:val="24"/>
        </w:rPr>
        <w:t>、债券、货币市场工具。境内投资工具包括：国内依法发行或上市的股票、存托凭证、衍生工具</w:t>
      </w:r>
      <w:r w:rsidRPr="007E622D">
        <w:rPr>
          <w:kern w:val="0"/>
          <w:sz w:val="24"/>
        </w:rPr>
        <w:t>(</w:t>
      </w:r>
      <w:r w:rsidRPr="007E622D">
        <w:rPr>
          <w:kern w:val="0"/>
          <w:sz w:val="24"/>
        </w:rPr>
        <w:t>股指期货、股票期权等</w:t>
      </w:r>
      <w:r w:rsidRPr="007E622D">
        <w:rPr>
          <w:kern w:val="0"/>
          <w:sz w:val="24"/>
        </w:rPr>
        <w:t>)</w:t>
      </w:r>
      <w:r w:rsidRPr="007E622D">
        <w:rPr>
          <w:kern w:val="0"/>
          <w:sz w:val="24"/>
        </w:rPr>
        <w:t>、债券</w:t>
      </w:r>
      <w:r w:rsidRPr="007E622D">
        <w:rPr>
          <w:kern w:val="0"/>
          <w:sz w:val="24"/>
        </w:rPr>
        <w:t>(</w:t>
      </w:r>
      <w:r w:rsidRPr="007E622D">
        <w:rPr>
          <w:kern w:val="0"/>
          <w:sz w:val="24"/>
        </w:rPr>
        <w:t>包括国债、央行票据、金融债券、企业债券、公司债券、中期票据、短期融资券、超短期融资券、次级债券、地方政府债券、可转换债券</w:t>
      </w:r>
      <w:r w:rsidRPr="007E622D">
        <w:rPr>
          <w:kern w:val="0"/>
          <w:sz w:val="24"/>
        </w:rPr>
        <w:t>(</w:t>
      </w:r>
      <w:r w:rsidRPr="007E622D">
        <w:rPr>
          <w:kern w:val="0"/>
          <w:sz w:val="24"/>
        </w:rPr>
        <w:t>含可分离交易可转债</w:t>
      </w:r>
      <w:r w:rsidRPr="007E622D">
        <w:rPr>
          <w:kern w:val="0"/>
          <w:sz w:val="24"/>
        </w:rPr>
        <w:t>)</w:t>
      </w:r>
      <w:r w:rsidRPr="007E622D">
        <w:rPr>
          <w:kern w:val="0"/>
          <w:sz w:val="24"/>
        </w:rPr>
        <w:t>、可交换债券、证券公司短期公司债等</w:t>
      </w:r>
      <w:r w:rsidRPr="007E622D">
        <w:rPr>
          <w:kern w:val="0"/>
          <w:sz w:val="24"/>
        </w:rPr>
        <w:t>)</w:t>
      </w:r>
      <w:r w:rsidRPr="007E622D">
        <w:rPr>
          <w:kern w:val="0"/>
          <w:sz w:val="24"/>
        </w:rPr>
        <w:t>、资产支持证券、同业存单、银行存款、债券回购、货币市场工具以及法律法规或中国证监会允许基金投资的其他金融工具</w:t>
      </w:r>
      <w:r w:rsidRPr="007E622D">
        <w:rPr>
          <w:kern w:val="0"/>
          <w:sz w:val="24"/>
        </w:rPr>
        <w:t>(</w:t>
      </w:r>
      <w:r w:rsidRPr="007E622D">
        <w:rPr>
          <w:kern w:val="0"/>
          <w:sz w:val="24"/>
        </w:rPr>
        <w:t>但须符合中国证监会的相关规定</w:t>
      </w:r>
      <w:r w:rsidRPr="007E622D">
        <w:rPr>
          <w:kern w:val="0"/>
          <w:sz w:val="24"/>
        </w:rPr>
        <w:t>)</w:t>
      </w:r>
      <w:r w:rsidRPr="007E622D">
        <w:rPr>
          <w:kern w:val="0"/>
          <w:sz w:val="24"/>
        </w:rPr>
        <w:t>。其中在投资香港市场时，本基金可通过合格境内机构投资者</w:t>
      </w:r>
      <w:r w:rsidRPr="007E622D">
        <w:rPr>
          <w:kern w:val="0"/>
          <w:sz w:val="24"/>
        </w:rPr>
        <w:t>(QDII)</w:t>
      </w:r>
      <w:r w:rsidRPr="007E622D">
        <w:rPr>
          <w:kern w:val="0"/>
          <w:sz w:val="24"/>
        </w:rPr>
        <w:t>境外投资额度或内地与香港股票市场交易互联互通机制进行投资。本基金将根据法律法规的规定参与融资及转融通证券出借业务。本基金的投资组合比例为：目标</w:t>
      </w:r>
      <w:r w:rsidRPr="007E622D">
        <w:rPr>
          <w:kern w:val="0"/>
          <w:sz w:val="24"/>
        </w:rPr>
        <w:t>ETF</w:t>
      </w:r>
      <w:r w:rsidRPr="007E622D">
        <w:rPr>
          <w:kern w:val="0"/>
          <w:sz w:val="24"/>
        </w:rPr>
        <w:t>基金份额的比例不低于基金资产净值的</w:t>
      </w:r>
      <w:r w:rsidRPr="007E622D">
        <w:rPr>
          <w:kern w:val="0"/>
          <w:sz w:val="24"/>
        </w:rPr>
        <w:t>90%</w:t>
      </w:r>
      <w:r w:rsidRPr="007E622D">
        <w:rPr>
          <w:kern w:val="0"/>
          <w:sz w:val="24"/>
        </w:rPr>
        <w:t>，每个交易日日终在扣除股指期货和股票期权合约需缴纳的交易保证金后，现金或者到期日在一年以内的政府债券不低于基金资产净值的</w:t>
      </w:r>
      <w:r w:rsidRPr="007E622D">
        <w:rPr>
          <w:kern w:val="0"/>
          <w:sz w:val="24"/>
        </w:rPr>
        <w:t>5%</w:t>
      </w:r>
      <w:r w:rsidRPr="007E622D">
        <w:rPr>
          <w:kern w:val="0"/>
          <w:sz w:val="24"/>
        </w:rPr>
        <w:t>，其中现金不包括结算备付金、存出保证金、应收申购款等。本基金的业绩比较基准为：经估值汇率调整的恒生科技指数收益率</w:t>
      </w:r>
      <w:r w:rsidRPr="007E622D">
        <w:rPr>
          <w:kern w:val="0"/>
          <w:sz w:val="24"/>
        </w:rPr>
        <w:t>X 95%</w:t>
      </w:r>
      <w:r w:rsidRPr="007E622D">
        <w:rPr>
          <w:kern w:val="0"/>
          <w:sz w:val="24"/>
        </w:rPr>
        <w:t>＋活期存款利率</w:t>
      </w:r>
      <w:r w:rsidRPr="007E622D">
        <w:rPr>
          <w:kern w:val="0"/>
          <w:sz w:val="24"/>
        </w:rPr>
        <w:t>(</w:t>
      </w:r>
      <w:r w:rsidRPr="007E622D">
        <w:rPr>
          <w:kern w:val="0"/>
          <w:sz w:val="24"/>
        </w:rPr>
        <w:t>税后</w:t>
      </w:r>
      <w:r w:rsidRPr="007E622D">
        <w:rPr>
          <w:kern w:val="0"/>
          <w:sz w:val="24"/>
        </w:rPr>
        <w:t>)X 5%</w:t>
      </w:r>
      <w:r w:rsidRPr="007E622D">
        <w:rPr>
          <w:kern w:val="0"/>
          <w:sz w:val="24"/>
        </w:rPr>
        <w:t>。</w:t>
      </w:r>
    </w:p>
    <w:p w14:paraId="332FB664" w14:textId="77777777" w:rsidR="001A59F9" w:rsidRPr="007E622D" w:rsidRDefault="001A59F9" w:rsidP="00644AF0">
      <w:pPr>
        <w:tabs>
          <w:tab w:val="left" w:pos="2265"/>
        </w:tabs>
        <w:spacing w:line="360" w:lineRule="auto"/>
        <w:ind w:firstLineChars="200" w:firstLine="420"/>
        <w:rPr>
          <w:rFonts w:asciiTheme="minorEastAsia" w:eastAsiaTheme="minorEastAsia" w:hAnsiTheme="minorEastAsia"/>
          <w:szCs w:val="21"/>
        </w:rPr>
      </w:pPr>
    </w:p>
    <w:p w14:paraId="4874E63B"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7.4.2</w:t>
      </w:r>
      <w:r w:rsidRPr="007E622D">
        <w:rPr>
          <w:rFonts w:eastAsiaTheme="minorEastAsia" w:hint="eastAsia"/>
          <w:b/>
          <w:sz w:val="24"/>
        </w:rPr>
        <w:t>会计报表的编制基础</w:t>
      </w:r>
    </w:p>
    <w:p w14:paraId="47B13F59" w14:textId="77777777" w:rsidR="007B250B" w:rsidRDefault="00A82867">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日及以后期间颁布的《企业会计准则－基本准则》、各项具体会计准则、《资产管理产品相关会计处理规定》及其他相关规定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颁布的《证券投资基金会计核算业务指引》、《摩根恒生科技交易型开放式指数证券投资基金发起式联接基金</w:t>
      </w:r>
      <w:r>
        <w:rPr>
          <w:kern w:val="0"/>
          <w:sz w:val="24"/>
        </w:rPr>
        <w:t>(QDII)</w:t>
      </w:r>
      <w:r>
        <w:rPr>
          <w:kern w:val="0"/>
          <w:sz w:val="24"/>
        </w:rPr>
        <w:t>基金合同》和在财务报表附注</w:t>
      </w:r>
      <w:r>
        <w:rPr>
          <w:kern w:val="0"/>
          <w:sz w:val="24"/>
        </w:rPr>
        <w:t>7.4.4</w:t>
      </w:r>
      <w:r>
        <w:rPr>
          <w:kern w:val="0"/>
          <w:sz w:val="24"/>
        </w:rPr>
        <w:t>所列示的中国证监会、中国基金业协会发布的有关规定及允许的基金行业实务操作编制。</w:t>
      </w:r>
      <w:r>
        <w:rPr>
          <w:kern w:val="0"/>
          <w:sz w:val="24"/>
        </w:rPr>
        <w:t xml:space="preserve"> </w:t>
      </w:r>
    </w:p>
    <w:p w14:paraId="75D811F8" w14:textId="77777777" w:rsidR="007B250B" w:rsidRDefault="00A82867">
      <w:pPr>
        <w:spacing w:before="29" w:line="288" w:lineRule="auto"/>
        <w:ind w:firstLineChars="200" w:firstLine="480"/>
        <w:rPr>
          <w:kern w:val="0"/>
          <w:sz w:val="24"/>
        </w:rPr>
      </w:pPr>
      <w:r>
        <w:rPr>
          <w:kern w:val="0"/>
          <w:sz w:val="24"/>
        </w:rPr>
        <w:t xml:space="preserve"> </w:t>
      </w:r>
    </w:p>
    <w:p w14:paraId="7D3652B9" w14:textId="77777777" w:rsidR="001A59F9" w:rsidRPr="007E622D" w:rsidRDefault="001A59F9" w:rsidP="004A3D9A">
      <w:pPr>
        <w:spacing w:before="29" w:line="288" w:lineRule="auto"/>
        <w:ind w:firstLineChars="200" w:firstLine="480"/>
        <w:rPr>
          <w:kern w:val="0"/>
          <w:sz w:val="24"/>
        </w:rPr>
      </w:pPr>
      <w:r w:rsidRPr="007E622D">
        <w:rPr>
          <w:kern w:val="0"/>
          <w:sz w:val="24"/>
        </w:rPr>
        <w:t>本财务报表以持续经营为基础编制。</w:t>
      </w:r>
    </w:p>
    <w:p w14:paraId="28107852" w14:textId="77777777" w:rsidR="001A59F9" w:rsidRPr="007E622D" w:rsidRDefault="001A59F9" w:rsidP="00644AF0">
      <w:pPr>
        <w:spacing w:line="360" w:lineRule="auto"/>
        <w:ind w:firstLineChars="200" w:firstLine="422"/>
        <w:rPr>
          <w:rFonts w:asciiTheme="minorEastAsia" w:eastAsiaTheme="minorEastAsia" w:hAnsiTheme="minorEastAsia"/>
          <w:b/>
          <w:szCs w:val="21"/>
        </w:rPr>
      </w:pPr>
    </w:p>
    <w:p w14:paraId="1AE4B809"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7.4.3</w:t>
      </w:r>
      <w:r w:rsidRPr="007E622D">
        <w:rPr>
          <w:rFonts w:eastAsiaTheme="minorEastAsia" w:hint="eastAsia"/>
          <w:b/>
          <w:sz w:val="24"/>
        </w:rPr>
        <w:t>遵循企业会计准则及其他有关规定的声明</w:t>
      </w:r>
    </w:p>
    <w:p w14:paraId="5374E75E" w14:textId="77777777" w:rsidR="001A59F9" w:rsidRPr="007E622D" w:rsidRDefault="001A59F9" w:rsidP="004A3D9A">
      <w:pPr>
        <w:spacing w:before="29" w:line="288" w:lineRule="auto"/>
        <w:ind w:firstLineChars="200" w:firstLine="480"/>
        <w:rPr>
          <w:kern w:val="0"/>
          <w:sz w:val="24"/>
        </w:rPr>
      </w:pPr>
      <w:r w:rsidRPr="007E622D">
        <w:rPr>
          <w:kern w:val="0"/>
          <w:sz w:val="24"/>
        </w:rPr>
        <w:t>本基金</w:t>
      </w:r>
      <w:r w:rsidRPr="007E622D">
        <w:rPr>
          <w:kern w:val="0"/>
          <w:sz w:val="24"/>
        </w:rPr>
        <w:t>2024</w:t>
      </w:r>
      <w:r w:rsidRPr="007E622D">
        <w:rPr>
          <w:kern w:val="0"/>
          <w:sz w:val="24"/>
        </w:rPr>
        <w:t>年度财务报表符合企业会计准则的要求，真实、完整地反映了本基金</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日的财务状况以及</w:t>
      </w:r>
      <w:r w:rsidRPr="007E622D">
        <w:rPr>
          <w:kern w:val="0"/>
          <w:sz w:val="24"/>
        </w:rPr>
        <w:t>2024</w:t>
      </w:r>
      <w:r w:rsidRPr="007E622D">
        <w:rPr>
          <w:kern w:val="0"/>
          <w:sz w:val="24"/>
        </w:rPr>
        <w:t>年度的经营成果和净资产变动情况等有关信息。</w:t>
      </w:r>
    </w:p>
    <w:p w14:paraId="46DCE088" w14:textId="77777777" w:rsidR="001A59F9" w:rsidRPr="007E622D" w:rsidRDefault="001A59F9" w:rsidP="00644AF0">
      <w:pPr>
        <w:spacing w:line="360" w:lineRule="auto"/>
        <w:ind w:firstLineChars="200" w:firstLine="422"/>
        <w:rPr>
          <w:rFonts w:asciiTheme="minorEastAsia" w:eastAsiaTheme="minorEastAsia" w:hAnsiTheme="minorEastAsia"/>
          <w:b/>
          <w:szCs w:val="21"/>
        </w:rPr>
      </w:pPr>
    </w:p>
    <w:p w14:paraId="229EA40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7.4.4</w:t>
      </w:r>
      <w:r w:rsidRPr="007E622D">
        <w:rPr>
          <w:rFonts w:eastAsiaTheme="minorEastAsia" w:hint="eastAsia"/>
          <w:b/>
          <w:sz w:val="24"/>
        </w:rPr>
        <w:t>重要会计政策和会计估计</w:t>
      </w:r>
    </w:p>
    <w:p w14:paraId="3B06E26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7.4.4.1</w:t>
      </w:r>
      <w:r w:rsidRPr="007E622D">
        <w:rPr>
          <w:rFonts w:eastAsiaTheme="minorEastAsia" w:hint="eastAsia"/>
          <w:b/>
          <w:sz w:val="24"/>
        </w:rPr>
        <w:t>会计年度</w:t>
      </w:r>
    </w:p>
    <w:p w14:paraId="1229598D" w14:textId="77777777" w:rsidR="001A59F9" w:rsidRPr="007E622D" w:rsidRDefault="001A59F9" w:rsidP="004A3D9A">
      <w:pPr>
        <w:spacing w:before="29" w:line="288" w:lineRule="auto"/>
        <w:ind w:firstLineChars="200" w:firstLine="480"/>
        <w:rPr>
          <w:kern w:val="0"/>
          <w:sz w:val="24"/>
        </w:rPr>
      </w:pPr>
      <w:r w:rsidRPr="007E622D">
        <w:rPr>
          <w:kern w:val="0"/>
          <w:sz w:val="24"/>
        </w:rPr>
        <w:t>本基金会计年度为公历</w:t>
      </w:r>
      <w:r w:rsidRPr="007E622D">
        <w:rPr>
          <w:kern w:val="0"/>
          <w:sz w:val="24"/>
        </w:rPr>
        <w:t>1</w:t>
      </w:r>
      <w:r w:rsidRPr="007E622D">
        <w:rPr>
          <w:kern w:val="0"/>
          <w:sz w:val="24"/>
        </w:rPr>
        <w:t>月</w:t>
      </w:r>
      <w:r w:rsidRPr="007E622D">
        <w:rPr>
          <w:kern w:val="0"/>
          <w:sz w:val="24"/>
        </w:rPr>
        <w:t>1</w:t>
      </w:r>
      <w:r w:rsidRPr="007E622D">
        <w:rPr>
          <w:kern w:val="0"/>
          <w:sz w:val="24"/>
        </w:rPr>
        <w:t>日起至</w:t>
      </w:r>
      <w:r w:rsidRPr="007E622D">
        <w:rPr>
          <w:kern w:val="0"/>
          <w:sz w:val="24"/>
        </w:rPr>
        <w:t>12</w:t>
      </w:r>
      <w:r w:rsidRPr="007E622D">
        <w:rPr>
          <w:kern w:val="0"/>
          <w:sz w:val="24"/>
        </w:rPr>
        <w:t>月</w:t>
      </w:r>
      <w:r w:rsidRPr="007E622D">
        <w:rPr>
          <w:kern w:val="0"/>
          <w:sz w:val="24"/>
        </w:rPr>
        <w:t>31</w:t>
      </w:r>
      <w:r w:rsidRPr="007E622D">
        <w:rPr>
          <w:kern w:val="0"/>
          <w:sz w:val="24"/>
        </w:rPr>
        <w:t>日止。</w:t>
      </w:r>
    </w:p>
    <w:p w14:paraId="575D238E" w14:textId="77777777" w:rsidR="001A59F9" w:rsidRPr="007E622D" w:rsidRDefault="001A59F9" w:rsidP="00644AF0">
      <w:pPr>
        <w:spacing w:line="360" w:lineRule="auto"/>
        <w:ind w:firstLineChars="200" w:firstLine="422"/>
        <w:rPr>
          <w:rFonts w:asciiTheme="minorEastAsia" w:eastAsiaTheme="minorEastAsia" w:hAnsiTheme="minorEastAsia"/>
          <w:b/>
          <w:szCs w:val="21"/>
        </w:rPr>
      </w:pPr>
    </w:p>
    <w:p w14:paraId="2B29D44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7.4.4.2 </w:t>
      </w:r>
      <w:r w:rsidRPr="007E622D">
        <w:rPr>
          <w:rFonts w:eastAsiaTheme="minorEastAsia" w:hint="eastAsia"/>
          <w:b/>
          <w:sz w:val="24"/>
        </w:rPr>
        <w:t>记账本位币</w:t>
      </w:r>
    </w:p>
    <w:p w14:paraId="7EC28661" w14:textId="77777777" w:rsidR="001A59F9" w:rsidRPr="007E622D" w:rsidRDefault="001A59F9" w:rsidP="004A3D9A">
      <w:pPr>
        <w:spacing w:before="29" w:line="288" w:lineRule="auto"/>
        <w:ind w:firstLineChars="200" w:firstLine="480"/>
        <w:rPr>
          <w:kern w:val="0"/>
          <w:sz w:val="24"/>
        </w:rPr>
      </w:pPr>
      <w:r w:rsidRPr="007E622D">
        <w:rPr>
          <w:kern w:val="0"/>
          <w:sz w:val="24"/>
        </w:rPr>
        <w:t>本基金的记账本位币为人民币。</w:t>
      </w:r>
    </w:p>
    <w:p w14:paraId="07AA3379"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278562BB"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lastRenderedPageBreak/>
        <w:t xml:space="preserve">7.4.4.3 </w:t>
      </w:r>
      <w:r w:rsidRPr="007E622D">
        <w:rPr>
          <w:rFonts w:eastAsiaTheme="minorEastAsia" w:hint="eastAsia"/>
          <w:b/>
          <w:sz w:val="24"/>
        </w:rPr>
        <w:t>金融资产和金融负债的分类</w:t>
      </w:r>
    </w:p>
    <w:p w14:paraId="43295522" w14:textId="77777777" w:rsidR="007B250B" w:rsidRDefault="00A82867">
      <w:pPr>
        <w:spacing w:before="29" w:line="288" w:lineRule="auto"/>
        <w:ind w:firstLineChars="200" w:firstLine="480"/>
        <w:rPr>
          <w:kern w:val="0"/>
          <w:sz w:val="24"/>
        </w:rPr>
      </w:pPr>
      <w:r>
        <w:rPr>
          <w:kern w:val="0"/>
          <w:sz w:val="24"/>
        </w:rPr>
        <w:t>金融工具，是指形成一方的金融资产并形成其他方的金融负债或权益工具的合同。当本基金成为金融工具合同的一方时，确认相关的金融资产、金融负债或权益工具。</w:t>
      </w:r>
      <w:r>
        <w:rPr>
          <w:kern w:val="0"/>
          <w:sz w:val="24"/>
        </w:rPr>
        <w:t xml:space="preserve"> </w:t>
      </w:r>
    </w:p>
    <w:p w14:paraId="23B3D1D8" w14:textId="77777777" w:rsidR="007B250B" w:rsidRDefault="00A82867">
      <w:pPr>
        <w:spacing w:before="29" w:line="288" w:lineRule="auto"/>
        <w:ind w:firstLineChars="200" w:firstLine="480"/>
        <w:rPr>
          <w:kern w:val="0"/>
          <w:sz w:val="24"/>
        </w:rPr>
      </w:pPr>
      <w:r>
        <w:rPr>
          <w:kern w:val="0"/>
          <w:sz w:val="24"/>
        </w:rPr>
        <w:t xml:space="preserve"> </w:t>
      </w:r>
    </w:p>
    <w:p w14:paraId="448612CD" w14:textId="77777777" w:rsidR="007B250B" w:rsidRDefault="00A82867">
      <w:pPr>
        <w:spacing w:before="29" w:line="288" w:lineRule="auto"/>
        <w:ind w:firstLineChars="200" w:firstLine="480"/>
        <w:rPr>
          <w:kern w:val="0"/>
          <w:sz w:val="24"/>
        </w:rPr>
      </w:pPr>
      <w:r>
        <w:rPr>
          <w:kern w:val="0"/>
          <w:sz w:val="24"/>
        </w:rPr>
        <w:t>(1)</w:t>
      </w:r>
      <w:r>
        <w:rPr>
          <w:kern w:val="0"/>
          <w:sz w:val="24"/>
        </w:rPr>
        <w:tab/>
      </w:r>
      <w:r>
        <w:rPr>
          <w:kern w:val="0"/>
          <w:sz w:val="24"/>
        </w:rPr>
        <w:t>金融资产</w:t>
      </w:r>
      <w:r>
        <w:rPr>
          <w:kern w:val="0"/>
          <w:sz w:val="24"/>
        </w:rPr>
        <w:t xml:space="preserve"> </w:t>
      </w:r>
    </w:p>
    <w:p w14:paraId="668C1950" w14:textId="77777777" w:rsidR="007B250B" w:rsidRDefault="007B250B">
      <w:pPr>
        <w:spacing w:before="29" w:line="288" w:lineRule="auto"/>
        <w:ind w:firstLineChars="200" w:firstLine="480"/>
        <w:rPr>
          <w:kern w:val="0"/>
          <w:sz w:val="24"/>
        </w:rPr>
      </w:pPr>
    </w:p>
    <w:p w14:paraId="27B3FFE9" w14:textId="77777777" w:rsidR="007B250B" w:rsidRDefault="00A82867">
      <w:pPr>
        <w:spacing w:before="29" w:line="288" w:lineRule="auto"/>
        <w:ind w:firstLineChars="200" w:firstLine="480"/>
        <w:rPr>
          <w:kern w:val="0"/>
          <w:sz w:val="24"/>
        </w:rPr>
      </w:pPr>
      <w:r>
        <w:rPr>
          <w:kern w:val="0"/>
          <w:sz w:val="24"/>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kern w:val="0"/>
          <w:sz w:val="24"/>
        </w:rPr>
        <w:t xml:space="preserve"> </w:t>
      </w:r>
    </w:p>
    <w:p w14:paraId="3F6D4C0F" w14:textId="77777777" w:rsidR="007B250B" w:rsidRDefault="00A82867">
      <w:pPr>
        <w:spacing w:before="29" w:line="288" w:lineRule="auto"/>
        <w:ind w:firstLineChars="200" w:firstLine="480"/>
        <w:rPr>
          <w:kern w:val="0"/>
          <w:sz w:val="24"/>
        </w:rPr>
      </w:pPr>
      <w:r>
        <w:rPr>
          <w:kern w:val="0"/>
          <w:sz w:val="24"/>
        </w:rPr>
        <w:t xml:space="preserve"> </w:t>
      </w:r>
    </w:p>
    <w:p w14:paraId="5F0BC10D" w14:textId="77777777" w:rsidR="007B250B" w:rsidRDefault="00A82867">
      <w:pPr>
        <w:spacing w:before="29" w:line="288" w:lineRule="auto"/>
        <w:ind w:firstLineChars="200" w:firstLine="480"/>
        <w:rPr>
          <w:kern w:val="0"/>
          <w:sz w:val="24"/>
        </w:rPr>
      </w:pPr>
      <w:r>
        <w:rPr>
          <w:kern w:val="0"/>
          <w:sz w:val="24"/>
        </w:rPr>
        <w:t>债务工具</w:t>
      </w:r>
      <w:r>
        <w:rPr>
          <w:kern w:val="0"/>
          <w:sz w:val="24"/>
        </w:rPr>
        <w:t xml:space="preserve"> </w:t>
      </w:r>
    </w:p>
    <w:p w14:paraId="60F9F540" w14:textId="77777777" w:rsidR="007B250B" w:rsidRDefault="007B250B">
      <w:pPr>
        <w:spacing w:before="29" w:line="288" w:lineRule="auto"/>
        <w:ind w:firstLineChars="200" w:firstLine="480"/>
        <w:rPr>
          <w:kern w:val="0"/>
          <w:sz w:val="24"/>
        </w:rPr>
      </w:pPr>
    </w:p>
    <w:p w14:paraId="704276CF" w14:textId="77777777" w:rsidR="007B250B" w:rsidRDefault="00A82867">
      <w:pPr>
        <w:spacing w:before="29" w:line="288" w:lineRule="auto"/>
        <w:ind w:firstLineChars="200" w:firstLine="480"/>
        <w:rPr>
          <w:kern w:val="0"/>
          <w:sz w:val="24"/>
        </w:rPr>
      </w:pPr>
      <w:r>
        <w:rPr>
          <w:kern w:val="0"/>
          <w:sz w:val="24"/>
        </w:rPr>
        <w:t>本基金持有的债务工具是指从发行方角度分析符合金融负债定义的工具，分别采用以下两种方式进行计量：</w:t>
      </w:r>
      <w:r>
        <w:rPr>
          <w:kern w:val="0"/>
          <w:sz w:val="24"/>
        </w:rPr>
        <w:t xml:space="preserve"> </w:t>
      </w:r>
    </w:p>
    <w:p w14:paraId="40D4C5E1" w14:textId="77777777" w:rsidR="007B250B" w:rsidRDefault="00A82867">
      <w:pPr>
        <w:spacing w:before="29" w:line="288" w:lineRule="auto"/>
        <w:ind w:firstLineChars="200" w:firstLine="480"/>
        <w:rPr>
          <w:kern w:val="0"/>
          <w:sz w:val="24"/>
        </w:rPr>
      </w:pPr>
      <w:r>
        <w:rPr>
          <w:kern w:val="0"/>
          <w:sz w:val="24"/>
        </w:rPr>
        <w:t xml:space="preserve"> </w:t>
      </w:r>
    </w:p>
    <w:p w14:paraId="3DB82B1F" w14:textId="77777777" w:rsidR="007B250B" w:rsidRDefault="00A82867">
      <w:pPr>
        <w:spacing w:before="29" w:line="288" w:lineRule="auto"/>
        <w:ind w:firstLineChars="200" w:firstLine="480"/>
        <w:rPr>
          <w:kern w:val="0"/>
          <w:sz w:val="24"/>
        </w:rPr>
      </w:pPr>
      <w:r>
        <w:rPr>
          <w:kern w:val="0"/>
          <w:sz w:val="24"/>
        </w:rPr>
        <w:t>以摊余成本计量：</w:t>
      </w:r>
      <w:r>
        <w:rPr>
          <w:kern w:val="0"/>
          <w:sz w:val="24"/>
        </w:rPr>
        <w:t xml:space="preserve"> </w:t>
      </w:r>
    </w:p>
    <w:p w14:paraId="5D5B0AB1" w14:textId="77777777" w:rsidR="007B250B" w:rsidRDefault="00A82867">
      <w:pPr>
        <w:spacing w:before="29" w:line="288" w:lineRule="auto"/>
        <w:ind w:firstLineChars="200" w:firstLine="480"/>
        <w:rPr>
          <w:kern w:val="0"/>
          <w:sz w:val="24"/>
        </w:rPr>
      </w:pPr>
      <w:r>
        <w:rPr>
          <w:kern w:val="0"/>
          <w:sz w:val="24"/>
        </w:rPr>
        <w:t xml:space="preserve"> </w:t>
      </w:r>
    </w:p>
    <w:p w14:paraId="08B61E9E" w14:textId="77777777" w:rsidR="007B250B" w:rsidRDefault="00A82867">
      <w:pPr>
        <w:spacing w:before="29" w:line="288" w:lineRule="auto"/>
        <w:ind w:firstLineChars="200" w:firstLine="480"/>
        <w:rPr>
          <w:kern w:val="0"/>
          <w:sz w:val="24"/>
        </w:rPr>
      </w:pPr>
      <w:r>
        <w:rPr>
          <w:kern w:val="0"/>
          <w:sz w:val="24"/>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Pr>
          <w:kern w:val="0"/>
          <w:sz w:val="24"/>
        </w:rPr>
        <w:t xml:space="preserve"> </w:t>
      </w:r>
    </w:p>
    <w:p w14:paraId="4DC13F9B" w14:textId="77777777" w:rsidR="007B250B" w:rsidRDefault="00A82867">
      <w:pPr>
        <w:spacing w:before="29" w:line="288" w:lineRule="auto"/>
        <w:ind w:firstLineChars="200" w:firstLine="480"/>
        <w:rPr>
          <w:kern w:val="0"/>
          <w:sz w:val="24"/>
        </w:rPr>
      </w:pPr>
      <w:r>
        <w:rPr>
          <w:kern w:val="0"/>
          <w:sz w:val="24"/>
        </w:rPr>
        <w:t xml:space="preserve"> </w:t>
      </w:r>
    </w:p>
    <w:p w14:paraId="09B1FD98" w14:textId="77777777" w:rsidR="007B250B" w:rsidRDefault="00A82867">
      <w:pPr>
        <w:spacing w:before="29" w:line="288" w:lineRule="auto"/>
        <w:ind w:firstLineChars="200" w:firstLine="480"/>
        <w:rPr>
          <w:kern w:val="0"/>
          <w:sz w:val="24"/>
        </w:rPr>
      </w:pPr>
      <w:r>
        <w:rPr>
          <w:kern w:val="0"/>
          <w:sz w:val="24"/>
        </w:rPr>
        <w:t>以公允价值计量且其变动计入当期损益：</w:t>
      </w:r>
      <w:r>
        <w:rPr>
          <w:kern w:val="0"/>
          <w:sz w:val="24"/>
        </w:rPr>
        <w:t xml:space="preserve"> </w:t>
      </w:r>
    </w:p>
    <w:p w14:paraId="0C5A735C" w14:textId="77777777" w:rsidR="007B250B" w:rsidRDefault="00A82867">
      <w:pPr>
        <w:spacing w:before="29" w:line="288" w:lineRule="auto"/>
        <w:ind w:firstLineChars="200" w:firstLine="480"/>
        <w:rPr>
          <w:kern w:val="0"/>
          <w:sz w:val="24"/>
        </w:rPr>
      </w:pPr>
      <w:r>
        <w:rPr>
          <w:kern w:val="0"/>
          <w:sz w:val="24"/>
        </w:rPr>
        <w:t xml:space="preserve"> </w:t>
      </w:r>
    </w:p>
    <w:p w14:paraId="05083A50" w14:textId="77777777" w:rsidR="007B250B" w:rsidRDefault="00A82867">
      <w:pPr>
        <w:spacing w:before="29" w:line="288" w:lineRule="auto"/>
        <w:ind w:firstLineChars="200" w:firstLine="480"/>
        <w:rPr>
          <w:kern w:val="0"/>
          <w:sz w:val="24"/>
        </w:rPr>
      </w:pPr>
      <w:r>
        <w:rPr>
          <w:kern w:val="0"/>
          <w:sz w:val="24"/>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r>
        <w:rPr>
          <w:kern w:val="0"/>
          <w:sz w:val="24"/>
        </w:rPr>
        <w:t xml:space="preserve"> </w:t>
      </w:r>
    </w:p>
    <w:p w14:paraId="27B1B0C8" w14:textId="77777777" w:rsidR="007B250B" w:rsidRDefault="00A82867">
      <w:pPr>
        <w:spacing w:before="29" w:line="288" w:lineRule="auto"/>
        <w:ind w:firstLineChars="200" w:firstLine="480"/>
        <w:rPr>
          <w:kern w:val="0"/>
          <w:sz w:val="24"/>
        </w:rPr>
      </w:pPr>
      <w:r>
        <w:rPr>
          <w:kern w:val="0"/>
          <w:sz w:val="24"/>
        </w:rPr>
        <w:t xml:space="preserve">  </w:t>
      </w:r>
    </w:p>
    <w:p w14:paraId="66D7B874" w14:textId="77777777" w:rsidR="007B250B" w:rsidRDefault="00A82867">
      <w:pPr>
        <w:spacing w:before="29" w:line="288" w:lineRule="auto"/>
        <w:ind w:firstLineChars="200" w:firstLine="480"/>
        <w:rPr>
          <w:kern w:val="0"/>
          <w:sz w:val="24"/>
        </w:rPr>
      </w:pPr>
      <w:r>
        <w:rPr>
          <w:kern w:val="0"/>
          <w:sz w:val="24"/>
        </w:rPr>
        <w:t>权益工具</w:t>
      </w:r>
      <w:r>
        <w:rPr>
          <w:kern w:val="0"/>
          <w:sz w:val="24"/>
        </w:rPr>
        <w:t xml:space="preserve"> </w:t>
      </w:r>
    </w:p>
    <w:p w14:paraId="7CCC2523" w14:textId="77777777" w:rsidR="007B250B" w:rsidRDefault="00A82867">
      <w:pPr>
        <w:spacing w:before="29" w:line="288" w:lineRule="auto"/>
        <w:ind w:firstLineChars="200" w:firstLine="480"/>
        <w:rPr>
          <w:kern w:val="0"/>
          <w:sz w:val="24"/>
        </w:rPr>
      </w:pPr>
      <w:r>
        <w:rPr>
          <w:kern w:val="0"/>
          <w:sz w:val="24"/>
        </w:rPr>
        <w:t xml:space="preserve"> </w:t>
      </w:r>
    </w:p>
    <w:p w14:paraId="3EB9983D" w14:textId="77777777" w:rsidR="007B250B" w:rsidRDefault="00A82867">
      <w:pPr>
        <w:spacing w:before="29" w:line="288" w:lineRule="auto"/>
        <w:ind w:firstLineChars="200" w:firstLine="480"/>
        <w:rPr>
          <w:kern w:val="0"/>
          <w:sz w:val="24"/>
        </w:rPr>
      </w:pPr>
      <w:r>
        <w:rPr>
          <w:kern w:val="0"/>
          <w:sz w:val="24"/>
        </w:rPr>
        <w:t>权益工具是指从发行方角度分析符合权益定义的工具。本基金将对其没有控制、共同控制和重大影响的权益工具</w:t>
      </w:r>
      <w:r>
        <w:rPr>
          <w:kern w:val="0"/>
          <w:sz w:val="24"/>
        </w:rPr>
        <w:t>(</w:t>
      </w:r>
      <w:r>
        <w:rPr>
          <w:kern w:val="0"/>
          <w:sz w:val="24"/>
        </w:rPr>
        <w:t>主要为股票投资</w:t>
      </w:r>
      <w:r>
        <w:rPr>
          <w:kern w:val="0"/>
          <w:sz w:val="24"/>
        </w:rPr>
        <w:t>)</w:t>
      </w:r>
      <w:r>
        <w:rPr>
          <w:kern w:val="0"/>
          <w:sz w:val="24"/>
        </w:rPr>
        <w:t>按照公允价值计量且其变动计入当期损益，在资产负债表中列示为交易性金融资产。</w:t>
      </w:r>
      <w:r>
        <w:rPr>
          <w:kern w:val="0"/>
          <w:sz w:val="24"/>
        </w:rPr>
        <w:t xml:space="preserve"> </w:t>
      </w:r>
    </w:p>
    <w:p w14:paraId="711244FB" w14:textId="77777777" w:rsidR="007B250B" w:rsidRDefault="00A82867">
      <w:pPr>
        <w:spacing w:before="29" w:line="288" w:lineRule="auto"/>
        <w:ind w:firstLineChars="200" w:firstLine="480"/>
        <w:rPr>
          <w:kern w:val="0"/>
          <w:sz w:val="24"/>
        </w:rPr>
      </w:pPr>
      <w:r>
        <w:rPr>
          <w:kern w:val="0"/>
          <w:sz w:val="24"/>
        </w:rPr>
        <w:lastRenderedPageBreak/>
        <w:t xml:space="preserve"> </w:t>
      </w:r>
    </w:p>
    <w:p w14:paraId="64ED55CE" w14:textId="77777777" w:rsidR="007B250B" w:rsidRDefault="00A82867">
      <w:pPr>
        <w:spacing w:before="29" w:line="288" w:lineRule="auto"/>
        <w:ind w:firstLineChars="200" w:firstLine="480"/>
        <w:rPr>
          <w:kern w:val="0"/>
          <w:sz w:val="24"/>
        </w:rPr>
      </w:pPr>
      <w:r>
        <w:rPr>
          <w:kern w:val="0"/>
          <w:sz w:val="24"/>
        </w:rPr>
        <w:t>(2)</w:t>
      </w:r>
      <w:r>
        <w:rPr>
          <w:kern w:val="0"/>
          <w:sz w:val="24"/>
        </w:rPr>
        <w:tab/>
      </w:r>
      <w:r>
        <w:rPr>
          <w:kern w:val="0"/>
          <w:sz w:val="24"/>
        </w:rPr>
        <w:t>金融负债</w:t>
      </w:r>
      <w:r>
        <w:rPr>
          <w:kern w:val="0"/>
          <w:sz w:val="24"/>
        </w:rPr>
        <w:t xml:space="preserve"> </w:t>
      </w:r>
    </w:p>
    <w:p w14:paraId="0001AD29" w14:textId="77777777" w:rsidR="007B250B" w:rsidRDefault="007B250B">
      <w:pPr>
        <w:spacing w:before="29" w:line="288" w:lineRule="auto"/>
        <w:ind w:firstLineChars="200" w:firstLine="480"/>
        <w:rPr>
          <w:kern w:val="0"/>
          <w:sz w:val="24"/>
        </w:rPr>
      </w:pPr>
    </w:p>
    <w:p w14:paraId="5B5CB1E5" w14:textId="77777777" w:rsidR="001A59F9" w:rsidRPr="007E622D" w:rsidRDefault="001A59F9" w:rsidP="004A3D9A">
      <w:pPr>
        <w:spacing w:before="29" w:line="288" w:lineRule="auto"/>
        <w:ind w:firstLineChars="200" w:firstLine="480"/>
        <w:rPr>
          <w:kern w:val="0"/>
          <w:sz w:val="24"/>
        </w:rPr>
      </w:pPr>
      <w:r w:rsidRPr="007E622D">
        <w:rPr>
          <w:kern w:val="0"/>
          <w:sz w:val="24"/>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E217A48"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355CE690" w14:textId="77777777" w:rsidR="001A59F9" w:rsidRPr="007E622D" w:rsidRDefault="001A59F9" w:rsidP="007F57C2">
      <w:pPr>
        <w:spacing w:before="29" w:line="288" w:lineRule="auto"/>
        <w:rPr>
          <w:rFonts w:asciiTheme="minorEastAsia" w:eastAsiaTheme="minorEastAsia" w:hAnsiTheme="minorEastAsia"/>
          <w:b/>
          <w:kern w:val="0"/>
          <w:szCs w:val="21"/>
        </w:rPr>
      </w:pPr>
      <w:r w:rsidRPr="007E622D">
        <w:rPr>
          <w:rFonts w:eastAsiaTheme="minorEastAsia"/>
          <w:b/>
          <w:sz w:val="24"/>
        </w:rPr>
        <w:t xml:space="preserve">7.4.4.4 </w:t>
      </w:r>
      <w:r w:rsidRPr="007E622D">
        <w:rPr>
          <w:rFonts w:eastAsiaTheme="minorEastAsia" w:hint="eastAsia"/>
          <w:b/>
          <w:sz w:val="24"/>
        </w:rPr>
        <w:t>金融资产和金融负债的初始确认、后续计量和终止确认</w:t>
      </w:r>
    </w:p>
    <w:p w14:paraId="4805E3F3" w14:textId="77777777" w:rsidR="007B250B" w:rsidRDefault="00A82867">
      <w:pPr>
        <w:spacing w:before="29" w:line="288" w:lineRule="auto"/>
        <w:ind w:firstLineChars="200" w:firstLine="480"/>
        <w:rPr>
          <w:kern w:val="0"/>
          <w:sz w:val="24"/>
        </w:rPr>
      </w:pPr>
      <w:r>
        <w:rPr>
          <w:kern w:val="0"/>
          <w:sz w:val="24"/>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r>
        <w:rPr>
          <w:kern w:val="0"/>
          <w:sz w:val="24"/>
        </w:rPr>
        <w:t xml:space="preserve"> </w:t>
      </w:r>
    </w:p>
    <w:p w14:paraId="2506BF9D" w14:textId="77777777" w:rsidR="007B250B" w:rsidRDefault="00A82867">
      <w:pPr>
        <w:spacing w:before="29" w:line="288" w:lineRule="auto"/>
        <w:ind w:firstLineChars="200" w:firstLine="480"/>
        <w:rPr>
          <w:kern w:val="0"/>
          <w:sz w:val="24"/>
        </w:rPr>
      </w:pPr>
      <w:r>
        <w:rPr>
          <w:kern w:val="0"/>
          <w:sz w:val="24"/>
        </w:rPr>
        <w:t xml:space="preserve"> </w:t>
      </w:r>
    </w:p>
    <w:p w14:paraId="0EF1B7D0" w14:textId="77777777" w:rsidR="007B250B" w:rsidRDefault="00A82867">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r>
        <w:rPr>
          <w:kern w:val="0"/>
          <w:sz w:val="24"/>
        </w:rPr>
        <w:t xml:space="preserve"> </w:t>
      </w:r>
    </w:p>
    <w:p w14:paraId="6A256EDE" w14:textId="77777777" w:rsidR="007B250B" w:rsidRDefault="00A82867">
      <w:pPr>
        <w:spacing w:before="29" w:line="288" w:lineRule="auto"/>
        <w:ind w:firstLineChars="200" w:firstLine="480"/>
        <w:rPr>
          <w:kern w:val="0"/>
          <w:sz w:val="24"/>
        </w:rPr>
      </w:pPr>
      <w:r>
        <w:rPr>
          <w:kern w:val="0"/>
          <w:sz w:val="24"/>
        </w:rPr>
        <w:t xml:space="preserve"> </w:t>
      </w:r>
    </w:p>
    <w:p w14:paraId="391B1F5A" w14:textId="77777777" w:rsidR="007B250B" w:rsidRDefault="00A82867">
      <w:pPr>
        <w:spacing w:before="29" w:line="288" w:lineRule="auto"/>
        <w:ind w:firstLineChars="200" w:firstLine="480"/>
        <w:rPr>
          <w:kern w:val="0"/>
          <w:sz w:val="24"/>
        </w:rPr>
      </w:pPr>
      <w:r>
        <w:rPr>
          <w:kern w:val="0"/>
          <w:sz w:val="24"/>
        </w:rPr>
        <w:t>本基金对于以摊余成本计量的金融资产，以预期信用损失为基础确认损失准备。</w:t>
      </w:r>
      <w:r>
        <w:rPr>
          <w:kern w:val="0"/>
          <w:sz w:val="24"/>
        </w:rPr>
        <w:t xml:space="preserve"> </w:t>
      </w:r>
    </w:p>
    <w:p w14:paraId="608E9E54" w14:textId="77777777" w:rsidR="007B250B" w:rsidRDefault="00A82867">
      <w:pPr>
        <w:spacing w:before="29" w:line="288" w:lineRule="auto"/>
        <w:ind w:firstLineChars="200" w:firstLine="480"/>
        <w:rPr>
          <w:kern w:val="0"/>
          <w:sz w:val="24"/>
        </w:rPr>
      </w:pPr>
      <w:r>
        <w:rPr>
          <w:kern w:val="0"/>
          <w:sz w:val="24"/>
        </w:rPr>
        <w:t xml:space="preserve"> </w:t>
      </w:r>
    </w:p>
    <w:p w14:paraId="5A5CE62A" w14:textId="77777777" w:rsidR="007B250B" w:rsidRDefault="00A82867">
      <w:pPr>
        <w:spacing w:before="29" w:line="288" w:lineRule="auto"/>
        <w:ind w:firstLineChars="200" w:firstLine="480"/>
        <w:rPr>
          <w:kern w:val="0"/>
          <w:sz w:val="24"/>
        </w:rPr>
      </w:pPr>
      <w:r>
        <w:rPr>
          <w:kern w:val="0"/>
          <w:sz w:val="24"/>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kern w:val="0"/>
          <w:sz w:val="24"/>
        </w:rPr>
        <w:t xml:space="preserve"> </w:t>
      </w:r>
    </w:p>
    <w:p w14:paraId="38F6B772" w14:textId="77777777" w:rsidR="007B250B" w:rsidRDefault="00A82867">
      <w:pPr>
        <w:spacing w:before="29" w:line="288" w:lineRule="auto"/>
        <w:ind w:firstLineChars="200" w:firstLine="480"/>
        <w:rPr>
          <w:kern w:val="0"/>
          <w:sz w:val="24"/>
        </w:rPr>
      </w:pPr>
      <w:r>
        <w:rPr>
          <w:kern w:val="0"/>
          <w:sz w:val="24"/>
        </w:rPr>
        <w:t xml:space="preserve"> </w:t>
      </w:r>
    </w:p>
    <w:p w14:paraId="6BE85040" w14:textId="77777777" w:rsidR="007B250B" w:rsidRDefault="00A82867">
      <w:pPr>
        <w:spacing w:before="29" w:line="288" w:lineRule="auto"/>
        <w:ind w:firstLineChars="200" w:firstLine="480"/>
        <w:rPr>
          <w:kern w:val="0"/>
          <w:sz w:val="24"/>
        </w:rPr>
      </w:pPr>
      <w:r>
        <w:rPr>
          <w:kern w:val="0"/>
          <w:sz w:val="24"/>
        </w:rPr>
        <w:t>于每个资产负债表日，本基金对于处于不同阶段的金融工具的预期信用损失分别进行计量。金融工具自初始确认后信用风险未显著增加的，处于第一阶段，本基金按照未来</w:t>
      </w:r>
      <w:r>
        <w:rPr>
          <w:kern w:val="0"/>
          <w:sz w:val="24"/>
        </w:rPr>
        <w:t>12</w:t>
      </w:r>
      <w:r>
        <w:rPr>
          <w:kern w:val="0"/>
          <w:sz w:val="24"/>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kern w:val="0"/>
          <w:sz w:val="24"/>
        </w:rPr>
        <w:t xml:space="preserve"> </w:t>
      </w:r>
    </w:p>
    <w:p w14:paraId="4A5B9E29" w14:textId="77777777" w:rsidR="007B250B" w:rsidRDefault="00A82867">
      <w:pPr>
        <w:spacing w:before="29" w:line="288" w:lineRule="auto"/>
        <w:ind w:firstLineChars="200" w:firstLine="480"/>
        <w:rPr>
          <w:kern w:val="0"/>
          <w:sz w:val="24"/>
        </w:rPr>
      </w:pPr>
      <w:r>
        <w:rPr>
          <w:kern w:val="0"/>
          <w:sz w:val="24"/>
        </w:rPr>
        <w:t xml:space="preserve"> </w:t>
      </w:r>
    </w:p>
    <w:p w14:paraId="37CF6EED" w14:textId="77777777" w:rsidR="007B250B" w:rsidRDefault="00A82867">
      <w:pPr>
        <w:spacing w:before="29" w:line="288" w:lineRule="auto"/>
        <w:ind w:firstLineChars="200" w:firstLine="480"/>
        <w:rPr>
          <w:kern w:val="0"/>
          <w:sz w:val="24"/>
        </w:rPr>
      </w:pPr>
      <w:r>
        <w:rPr>
          <w:kern w:val="0"/>
          <w:sz w:val="24"/>
        </w:rPr>
        <w:t> </w:t>
      </w:r>
    </w:p>
    <w:p w14:paraId="2BDF4062" w14:textId="77777777" w:rsidR="007B250B" w:rsidRDefault="00A82867">
      <w:pPr>
        <w:spacing w:before="29" w:line="288" w:lineRule="auto"/>
        <w:ind w:firstLineChars="200" w:firstLine="480"/>
        <w:rPr>
          <w:kern w:val="0"/>
          <w:sz w:val="24"/>
        </w:rPr>
      </w:pPr>
      <w:r>
        <w:rPr>
          <w:kern w:val="0"/>
          <w:sz w:val="24"/>
        </w:rPr>
        <w:t>对于在资产负债表日具有较低信用风险</w:t>
      </w:r>
      <w:r>
        <w:rPr>
          <w:kern w:val="0"/>
          <w:sz w:val="24"/>
        </w:rPr>
        <w:t xml:space="preserve"> </w:t>
      </w:r>
      <w:r>
        <w:rPr>
          <w:kern w:val="0"/>
          <w:sz w:val="24"/>
        </w:rPr>
        <w:t>的金融工具，本基金假设其信用风险自初始确认后并未显著增加，认定为处于第一阶段的金融工具，按照未来</w:t>
      </w:r>
      <w:r>
        <w:rPr>
          <w:kern w:val="0"/>
          <w:sz w:val="24"/>
        </w:rPr>
        <w:t>12</w:t>
      </w:r>
      <w:r>
        <w:rPr>
          <w:kern w:val="0"/>
          <w:sz w:val="24"/>
        </w:rPr>
        <w:t>个月内的预期信用损失计量损失准备。</w:t>
      </w:r>
      <w:r>
        <w:rPr>
          <w:kern w:val="0"/>
          <w:sz w:val="24"/>
        </w:rPr>
        <w:t xml:space="preserve"> </w:t>
      </w:r>
    </w:p>
    <w:p w14:paraId="2EB5B19D" w14:textId="77777777" w:rsidR="007B250B" w:rsidRDefault="00A82867">
      <w:pPr>
        <w:spacing w:before="29" w:line="288" w:lineRule="auto"/>
        <w:ind w:firstLineChars="200" w:firstLine="480"/>
        <w:rPr>
          <w:kern w:val="0"/>
          <w:sz w:val="24"/>
        </w:rPr>
      </w:pPr>
      <w:r>
        <w:rPr>
          <w:kern w:val="0"/>
          <w:sz w:val="24"/>
        </w:rPr>
        <w:t xml:space="preserve"> </w:t>
      </w:r>
    </w:p>
    <w:p w14:paraId="0B6BAEDA" w14:textId="77777777" w:rsidR="007B250B" w:rsidRDefault="00A82867">
      <w:pPr>
        <w:spacing w:before="29" w:line="288" w:lineRule="auto"/>
        <w:ind w:firstLineChars="200" w:firstLine="480"/>
        <w:rPr>
          <w:kern w:val="0"/>
          <w:sz w:val="24"/>
        </w:rPr>
      </w:pPr>
      <w:r>
        <w:rPr>
          <w:kern w:val="0"/>
          <w:sz w:val="24"/>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Pr>
          <w:kern w:val="0"/>
          <w:sz w:val="24"/>
        </w:rPr>
        <w:t xml:space="preserve"> </w:t>
      </w:r>
    </w:p>
    <w:p w14:paraId="3D1F9A5E" w14:textId="77777777" w:rsidR="007B250B" w:rsidRDefault="00A82867">
      <w:pPr>
        <w:spacing w:before="29" w:line="288" w:lineRule="auto"/>
        <w:ind w:firstLineChars="200" w:firstLine="480"/>
        <w:rPr>
          <w:kern w:val="0"/>
          <w:sz w:val="24"/>
        </w:rPr>
      </w:pPr>
      <w:r>
        <w:rPr>
          <w:kern w:val="0"/>
          <w:sz w:val="24"/>
        </w:rPr>
        <w:t xml:space="preserve"> </w:t>
      </w:r>
    </w:p>
    <w:p w14:paraId="0071D255" w14:textId="77777777" w:rsidR="007B250B" w:rsidRDefault="00A82867">
      <w:pPr>
        <w:spacing w:before="29" w:line="288" w:lineRule="auto"/>
        <w:ind w:firstLineChars="200" w:firstLine="480"/>
        <w:rPr>
          <w:kern w:val="0"/>
          <w:sz w:val="24"/>
        </w:rPr>
      </w:pPr>
      <w:r>
        <w:rPr>
          <w:kern w:val="0"/>
          <w:sz w:val="24"/>
        </w:rPr>
        <w:t>本基金将计提或转回的损失准备计入当期损益。</w:t>
      </w:r>
      <w:r>
        <w:rPr>
          <w:kern w:val="0"/>
          <w:sz w:val="24"/>
        </w:rPr>
        <w:t xml:space="preserve"> </w:t>
      </w:r>
    </w:p>
    <w:p w14:paraId="299EB39D" w14:textId="77777777" w:rsidR="007B250B" w:rsidRDefault="00A82867">
      <w:pPr>
        <w:spacing w:before="29" w:line="288" w:lineRule="auto"/>
        <w:ind w:firstLineChars="200" w:firstLine="480"/>
        <w:rPr>
          <w:kern w:val="0"/>
          <w:sz w:val="24"/>
        </w:rPr>
      </w:pPr>
      <w:r>
        <w:rPr>
          <w:kern w:val="0"/>
          <w:sz w:val="24"/>
        </w:rPr>
        <w:t xml:space="preserve"> </w:t>
      </w:r>
    </w:p>
    <w:p w14:paraId="485D525F" w14:textId="77777777" w:rsidR="007B250B" w:rsidRDefault="00A82867">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r>
        <w:rPr>
          <w:kern w:val="0"/>
          <w:sz w:val="24"/>
        </w:rPr>
        <w:t xml:space="preserve"> </w:t>
      </w:r>
    </w:p>
    <w:p w14:paraId="3F2DDEAA" w14:textId="77777777" w:rsidR="007B250B" w:rsidRDefault="00A82867">
      <w:pPr>
        <w:spacing w:before="29" w:line="288" w:lineRule="auto"/>
        <w:ind w:firstLineChars="200" w:firstLine="480"/>
        <w:rPr>
          <w:kern w:val="0"/>
          <w:sz w:val="24"/>
        </w:rPr>
      </w:pPr>
      <w:r>
        <w:rPr>
          <w:kern w:val="0"/>
          <w:sz w:val="24"/>
        </w:rPr>
        <w:t xml:space="preserve"> </w:t>
      </w:r>
    </w:p>
    <w:p w14:paraId="5DC40150" w14:textId="77777777" w:rsidR="007B250B" w:rsidRDefault="00A82867">
      <w:pPr>
        <w:spacing w:before="29" w:line="288" w:lineRule="auto"/>
        <w:ind w:firstLineChars="200" w:firstLine="480"/>
        <w:rPr>
          <w:kern w:val="0"/>
          <w:sz w:val="24"/>
        </w:rPr>
      </w:pPr>
      <w:r>
        <w:rPr>
          <w:kern w:val="0"/>
          <w:sz w:val="24"/>
        </w:rPr>
        <w:t>金融资产终止确认时，其账面价值与收到的对价的差额，计入当期损益。</w:t>
      </w:r>
      <w:r>
        <w:rPr>
          <w:kern w:val="0"/>
          <w:sz w:val="24"/>
        </w:rPr>
        <w:t xml:space="preserve"> </w:t>
      </w:r>
    </w:p>
    <w:p w14:paraId="437346EF" w14:textId="77777777" w:rsidR="007B250B" w:rsidRDefault="00A82867">
      <w:pPr>
        <w:spacing w:before="29" w:line="288" w:lineRule="auto"/>
        <w:ind w:firstLineChars="200" w:firstLine="480"/>
        <w:rPr>
          <w:kern w:val="0"/>
          <w:sz w:val="24"/>
        </w:rPr>
      </w:pPr>
      <w:r>
        <w:rPr>
          <w:kern w:val="0"/>
          <w:sz w:val="24"/>
        </w:rPr>
        <w:t xml:space="preserve"> </w:t>
      </w:r>
    </w:p>
    <w:p w14:paraId="387515BE" w14:textId="77777777" w:rsidR="001A59F9" w:rsidRPr="007E622D" w:rsidRDefault="001A59F9" w:rsidP="004A3D9A">
      <w:pPr>
        <w:spacing w:before="29" w:line="288" w:lineRule="auto"/>
        <w:ind w:firstLineChars="200" w:firstLine="480"/>
        <w:rPr>
          <w:kern w:val="0"/>
          <w:sz w:val="24"/>
        </w:rPr>
      </w:pPr>
      <w:r w:rsidRPr="007E622D">
        <w:rPr>
          <w:kern w:val="0"/>
          <w:sz w:val="24"/>
        </w:rPr>
        <w:t>当金融负债的现时义务全部或部分已经解除时，终止确认该金融负债或义务已解除的部分。终止确认部分的账面价值与支付的对价之间的差额，计入当期损益。</w:t>
      </w:r>
    </w:p>
    <w:p w14:paraId="7ECFE878"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09164A9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7.4.4.5 </w:t>
      </w:r>
      <w:r w:rsidRPr="007E622D">
        <w:rPr>
          <w:rFonts w:eastAsiaTheme="minorEastAsia" w:hint="eastAsia"/>
          <w:b/>
          <w:sz w:val="24"/>
        </w:rPr>
        <w:t>金融资产和金融负债的估值原则</w:t>
      </w:r>
    </w:p>
    <w:p w14:paraId="37394F2A" w14:textId="77777777" w:rsidR="007B250B" w:rsidRDefault="00A82867">
      <w:pPr>
        <w:spacing w:before="29" w:line="288" w:lineRule="auto"/>
        <w:ind w:firstLineChars="200" w:firstLine="480"/>
        <w:rPr>
          <w:kern w:val="0"/>
          <w:sz w:val="24"/>
        </w:rPr>
      </w:pPr>
      <w:r>
        <w:rPr>
          <w:kern w:val="0"/>
          <w:sz w:val="24"/>
        </w:rPr>
        <w:t>本基金持有的股票投资、基金投资、债券投资和资产支持证券投资按如下原则确定公允价值并进行估值：</w:t>
      </w:r>
      <w:r>
        <w:rPr>
          <w:kern w:val="0"/>
          <w:sz w:val="24"/>
        </w:rPr>
        <w:t xml:space="preserve"> </w:t>
      </w:r>
    </w:p>
    <w:p w14:paraId="2C9EC7D7" w14:textId="77777777" w:rsidR="007B250B" w:rsidRDefault="00A82867">
      <w:pPr>
        <w:spacing w:before="29" w:line="288" w:lineRule="auto"/>
        <w:ind w:firstLineChars="200" w:firstLine="480"/>
        <w:rPr>
          <w:kern w:val="0"/>
          <w:sz w:val="24"/>
        </w:rPr>
      </w:pPr>
      <w:r>
        <w:rPr>
          <w:kern w:val="0"/>
          <w:sz w:val="24"/>
        </w:rPr>
        <w:t xml:space="preserve"> </w:t>
      </w:r>
    </w:p>
    <w:p w14:paraId="626544D1" w14:textId="77777777" w:rsidR="007B250B" w:rsidRDefault="00A82867">
      <w:pPr>
        <w:spacing w:before="29" w:line="288" w:lineRule="auto"/>
        <w:ind w:firstLineChars="200" w:firstLine="480"/>
        <w:rPr>
          <w:kern w:val="0"/>
          <w:sz w:val="24"/>
        </w:rPr>
      </w:pPr>
      <w:r>
        <w:rPr>
          <w:kern w:val="0"/>
          <w:sz w:val="24"/>
        </w:rPr>
        <w:t>(1)</w:t>
      </w:r>
      <w:r>
        <w:rPr>
          <w:kern w:val="0"/>
          <w:sz w:val="24"/>
        </w:rPr>
        <w:tab/>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r>
        <w:rPr>
          <w:kern w:val="0"/>
          <w:sz w:val="24"/>
        </w:rPr>
        <w:t xml:space="preserve"> </w:t>
      </w:r>
    </w:p>
    <w:p w14:paraId="620DEB3A" w14:textId="77777777" w:rsidR="007B250B" w:rsidRDefault="00A82867">
      <w:pPr>
        <w:spacing w:before="29" w:line="288" w:lineRule="auto"/>
        <w:ind w:firstLineChars="200" w:firstLine="480"/>
        <w:rPr>
          <w:kern w:val="0"/>
          <w:sz w:val="24"/>
        </w:rPr>
      </w:pPr>
      <w:r>
        <w:rPr>
          <w:kern w:val="0"/>
          <w:sz w:val="24"/>
        </w:rPr>
        <w:t xml:space="preserve"> </w:t>
      </w:r>
    </w:p>
    <w:p w14:paraId="4B060016" w14:textId="77777777" w:rsidR="007B250B" w:rsidRDefault="00A82867">
      <w:pPr>
        <w:spacing w:before="29" w:line="288" w:lineRule="auto"/>
        <w:ind w:firstLineChars="200" w:firstLine="480"/>
        <w:rPr>
          <w:kern w:val="0"/>
          <w:sz w:val="24"/>
        </w:rPr>
      </w:pPr>
      <w:r>
        <w:rPr>
          <w:kern w:val="0"/>
          <w:sz w:val="24"/>
        </w:rPr>
        <w:t>(2)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kern w:val="0"/>
          <w:sz w:val="24"/>
        </w:rPr>
        <w:t xml:space="preserve"> </w:t>
      </w:r>
    </w:p>
    <w:p w14:paraId="403E3B09" w14:textId="77777777" w:rsidR="007B250B" w:rsidRDefault="00A82867">
      <w:pPr>
        <w:spacing w:before="29" w:line="288" w:lineRule="auto"/>
        <w:ind w:firstLineChars="200" w:firstLine="480"/>
        <w:rPr>
          <w:kern w:val="0"/>
          <w:sz w:val="24"/>
        </w:rPr>
      </w:pPr>
      <w:r>
        <w:rPr>
          <w:kern w:val="0"/>
          <w:sz w:val="24"/>
        </w:rPr>
        <w:t xml:space="preserve"> </w:t>
      </w:r>
    </w:p>
    <w:p w14:paraId="2E6BA974" w14:textId="77777777" w:rsidR="001A59F9" w:rsidRPr="007E622D" w:rsidRDefault="001A59F9" w:rsidP="004A3D9A">
      <w:pPr>
        <w:spacing w:before="29" w:line="288" w:lineRule="auto"/>
        <w:ind w:firstLineChars="200" w:firstLine="480"/>
        <w:rPr>
          <w:kern w:val="0"/>
          <w:sz w:val="24"/>
        </w:rPr>
      </w:pPr>
      <w:r w:rsidRPr="007E622D">
        <w:rPr>
          <w:kern w:val="0"/>
          <w:sz w:val="24"/>
        </w:rPr>
        <w:t xml:space="preserve">(3) </w:t>
      </w:r>
      <w:r w:rsidRPr="007E622D">
        <w:rPr>
          <w:kern w:val="0"/>
          <w:sz w:val="24"/>
        </w:rPr>
        <w:t>如经济环境发生重大变化或证券发行人发生影响金融工具价格的重大事件，应对估值进行调整并确定公允价值。</w:t>
      </w:r>
    </w:p>
    <w:p w14:paraId="7350912B" w14:textId="77777777" w:rsidR="001A59F9" w:rsidRPr="007E622D"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14:paraId="74DE0A2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7.4.4.6 </w:t>
      </w:r>
      <w:r w:rsidRPr="007E622D">
        <w:rPr>
          <w:rFonts w:eastAsiaTheme="minorEastAsia" w:hint="eastAsia"/>
          <w:b/>
          <w:sz w:val="24"/>
        </w:rPr>
        <w:t>金融资产和金融负债的抵销</w:t>
      </w:r>
    </w:p>
    <w:p w14:paraId="0537FA19" w14:textId="77777777" w:rsidR="001A59F9" w:rsidRPr="007E622D" w:rsidRDefault="001A59F9" w:rsidP="004A3D9A">
      <w:pPr>
        <w:spacing w:before="29" w:line="288" w:lineRule="auto"/>
        <w:ind w:firstLineChars="200" w:firstLine="480"/>
        <w:rPr>
          <w:kern w:val="0"/>
          <w:sz w:val="24"/>
        </w:rPr>
      </w:pPr>
      <w:r w:rsidRPr="007E622D">
        <w:rPr>
          <w:kern w:val="0"/>
          <w:sz w:val="24"/>
        </w:rPr>
        <w:t>本基金持有的资产和承担的负债基本为金融资产和金融负债。当本基金</w:t>
      </w:r>
      <w:r w:rsidRPr="007E622D">
        <w:rPr>
          <w:kern w:val="0"/>
          <w:sz w:val="24"/>
        </w:rPr>
        <w:t xml:space="preserve">1) </w:t>
      </w:r>
      <w:r w:rsidRPr="007E622D">
        <w:rPr>
          <w:kern w:val="0"/>
          <w:sz w:val="24"/>
        </w:rPr>
        <w:t>具有抵销已确认金额的法定权利且该种法定权利现在是可执行的；且</w:t>
      </w:r>
      <w:r w:rsidRPr="007E622D">
        <w:rPr>
          <w:kern w:val="0"/>
          <w:sz w:val="24"/>
        </w:rPr>
        <w:t>2)</w:t>
      </w:r>
      <w:r w:rsidRPr="007E622D">
        <w:rPr>
          <w:kern w:val="0"/>
          <w:sz w:val="24"/>
        </w:rPr>
        <w:t>交易双方准备按净额结算时，金融资产与金融负债按抵销后的净额在资产负债表中列示。</w:t>
      </w:r>
    </w:p>
    <w:p w14:paraId="4F823DAA"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52847F85"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7.4.4.7 </w:t>
      </w:r>
      <w:r w:rsidRPr="007E622D">
        <w:rPr>
          <w:rFonts w:eastAsiaTheme="minorEastAsia" w:hint="eastAsia"/>
          <w:b/>
          <w:sz w:val="24"/>
        </w:rPr>
        <w:t>实收基金</w:t>
      </w:r>
    </w:p>
    <w:p w14:paraId="401CE636" w14:textId="77777777" w:rsidR="007B250B" w:rsidRDefault="00A82867">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w:t>
      </w:r>
      <w:r>
        <w:rPr>
          <w:kern w:val="0"/>
          <w:sz w:val="24"/>
        </w:rPr>
        <w:t xml:space="preserve"> </w:t>
      </w:r>
    </w:p>
    <w:p w14:paraId="2FB877BD" w14:textId="77777777" w:rsidR="007B250B" w:rsidRDefault="00A82867">
      <w:pPr>
        <w:spacing w:before="29" w:line="288" w:lineRule="auto"/>
        <w:ind w:firstLineChars="200" w:firstLine="480"/>
        <w:rPr>
          <w:kern w:val="0"/>
          <w:sz w:val="24"/>
        </w:rPr>
      </w:pPr>
      <w:r>
        <w:rPr>
          <w:kern w:val="0"/>
          <w:sz w:val="24"/>
        </w:rPr>
        <w:t xml:space="preserve"> </w:t>
      </w:r>
    </w:p>
    <w:p w14:paraId="52D66A7F" w14:textId="77777777" w:rsidR="007B250B" w:rsidRDefault="00A82867">
      <w:pPr>
        <w:spacing w:before="29" w:line="288" w:lineRule="auto"/>
        <w:ind w:firstLineChars="200" w:firstLine="480"/>
        <w:rPr>
          <w:kern w:val="0"/>
          <w:sz w:val="24"/>
        </w:rPr>
      </w:pPr>
      <w:r>
        <w:rPr>
          <w:kern w:val="0"/>
          <w:sz w:val="24"/>
        </w:rPr>
        <w:t>本基金发行的份额作为可回售工具具备以下特征：</w:t>
      </w:r>
      <w:r>
        <w:rPr>
          <w:kern w:val="0"/>
          <w:sz w:val="24"/>
        </w:rPr>
        <w:t xml:space="preserve">(1) </w:t>
      </w:r>
      <w:r>
        <w:rPr>
          <w:kern w:val="0"/>
          <w:sz w:val="24"/>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kern w:val="0"/>
          <w:sz w:val="24"/>
        </w:rPr>
        <w:t xml:space="preserve">(2) </w:t>
      </w:r>
      <w:r>
        <w:rPr>
          <w:kern w:val="0"/>
          <w:sz w:val="24"/>
        </w:rPr>
        <w:t>该工具所属的类别次于其他所有工具类别，即本基金份额在归属于该类别前无须转换为另一种工具，且在清算时对基金资产没有优先于其他工具的要求权；</w:t>
      </w:r>
      <w:r>
        <w:rPr>
          <w:kern w:val="0"/>
          <w:sz w:val="24"/>
        </w:rPr>
        <w:t xml:space="preserve">(3) </w:t>
      </w:r>
      <w:r>
        <w:rPr>
          <w:kern w:val="0"/>
          <w:sz w:val="24"/>
        </w:rPr>
        <w:t>该工具所属的类别中</w:t>
      </w:r>
      <w:r>
        <w:rPr>
          <w:kern w:val="0"/>
          <w:sz w:val="24"/>
        </w:rPr>
        <w:t>(</w:t>
      </w:r>
      <w:r>
        <w:rPr>
          <w:kern w:val="0"/>
          <w:sz w:val="24"/>
        </w:rPr>
        <w:t>该类别次于其他所有工具类别</w:t>
      </w:r>
      <w:r>
        <w:rPr>
          <w:kern w:val="0"/>
          <w:sz w:val="24"/>
        </w:rPr>
        <w:t>)</w:t>
      </w:r>
      <w:r>
        <w:rPr>
          <w:kern w:val="0"/>
          <w:sz w:val="24"/>
        </w:rPr>
        <w:t>，所有工具具有相同的特征</w:t>
      </w:r>
      <w:r>
        <w:rPr>
          <w:kern w:val="0"/>
          <w:sz w:val="24"/>
        </w:rPr>
        <w:t>(</w:t>
      </w:r>
      <w:r>
        <w:rPr>
          <w:kern w:val="0"/>
          <w:sz w:val="24"/>
        </w:rPr>
        <w:t>例如它们必须都具有可回售特征，并且用于计算回购或赎回价格的公式或其他方法都相同</w:t>
      </w:r>
      <w:r>
        <w:rPr>
          <w:kern w:val="0"/>
          <w:sz w:val="24"/>
        </w:rPr>
        <w:t>)</w:t>
      </w:r>
      <w:r>
        <w:rPr>
          <w:kern w:val="0"/>
          <w:sz w:val="24"/>
        </w:rPr>
        <w:t>；</w:t>
      </w:r>
      <w:r>
        <w:rPr>
          <w:kern w:val="0"/>
          <w:sz w:val="24"/>
        </w:rPr>
        <w:t xml:space="preserve">(4) </w:t>
      </w:r>
      <w:r>
        <w:rPr>
          <w:kern w:val="0"/>
          <w:sz w:val="24"/>
        </w:rPr>
        <w:t>除了发行方应当以现金或其他金融资产回购或赎回该基金份额的合同义务外，该工具不满足金融负债定义中的任何其他特征；</w:t>
      </w:r>
      <w:r>
        <w:rPr>
          <w:kern w:val="0"/>
          <w:sz w:val="24"/>
        </w:rPr>
        <w:t xml:space="preserve">(5) </w:t>
      </w:r>
      <w:r>
        <w:rPr>
          <w:kern w:val="0"/>
          <w:sz w:val="24"/>
        </w:rPr>
        <w:t>该工具在存续期内的预计现金流量总额，应当实质上基于该基金存续期内基金的损益、已确认净资产的变动、已确认和未确认净资产的公允价值变动</w:t>
      </w:r>
      <w:r>
        <w:rPr>
          <w:kern w:val="0"/>
          <w:sz w:val="24"/>
        </w:rPr>
        <w:t>(</w:t>
      </w:r>
      <w:r>
        <w:rPr>
          <w:kern w:val="0"/>
          <w:sz w:val="24"/>
        </w:rPr>
        <w:t>不包括本基金的任何影响</w:t>
      </w:r>
      <w:r>
        <w:rPr>
          <w:kern w:val="0"/>
          <w:sz w:val="24"/>
        </w:rPr>
        <w:t>)</w:t>
      </w:r>
      <w:r>
        <w:rPr>
          <w:kern w:val="0"/>
          <w:sz w:val="24"/>
        </w:rPr>
        <w:t>。</w:t>
      </w:r>
      <w:r>
        <w:rPr>
          <w:kern w:val="0"/>
          <w:sz w:val="24"/>
        </w:rPr>
        <w:t xml:space="preserve"> </w:t>
      </w:r>
    </w:p>
    <w:p w14:paraId="06C06601" w14:textId="77777777" w:rsidR="007B250B" w:rsidRDefault="00A82867">
      <w:pPr>
        <w:spacing w:before="29" w:line="288" w:lineRule="auto"/>
        <w:ind w:firstLineChars="200" w:firstLine="480"/>
        <w:rPr>
          <w:kern w:val="0"/>
          <w:sz w:val="24"/>
        </w:rPr>
      </w:pPr>
      <w:r>
        <w:rPr>
          <w:kern w:val="0"/>
          <w:sz w:val="24"/>
        </w:rPr>
        <w:t xml:space="preserve"> </w:t>
      </w:r>
    </w:p>
    <w:p w14:paraId="1E15DC01" w14:textId="77777777" w:rsidR="007B250B" w:rsidRDefault="00A82867">
      <w:pPr>
        <w:spacing w:before="29" w:line="288" w:lineRule="auto"/>
        <w:ind w:firstLineChars="200" w:firstLine="480"/>
        <w:rPr>
          <w:kern w:val="0"/>
          <w:sz w:val="24"/>
        </w:rPr>
      </w:pPr>
      <w:r>
        <w:rPr>
          <w:kern w:val="0"/>
          <w:sz w:val="24"/>
        </w:rPr>
        <w:t>可回售工具，是指根据合同约定，持有方有权将该工具回售给发行方以获取现金或其他金融资产的权利，或者在未来某一不确定事项发生或者持有方死亡或退休时，自动回售给发行方的金融工具。</w:t>
      </w:r>
      <w:r>
        <w:rPr>
          <w:kern w:val="0"/>
          <w:sz w:val="24"/>
        </w:rPr>
        <w:t xml:space="preserve"> </w:t>
      </w:r>
    </w:p>
    <w:p w14:paraId="47A5C936" w14:textId="77777777" w:rsidR="007B250B" w:rsidRDefault="00A82867">
      <w:pPr>
        <w:spacing w:before="29" w:line="288" w:lineRule="auto"/>
        <w:ind w:firstLineChars="200" w:firstLine="480"/>
        <w:rPr>
          <w:kern w:val="0"/>
          <w:sz w:val="24"/>
        </w:rPr>
      </w:pPr>
      <w:r>
        <w:rPr>
          <w:kern w:val="0"/>
          <w:sz w:val="24"/>
        </w:rPr>
        <w:t xml:space="preserve"> </w:t>
      </w:r>
    </w:p>
    <w:p w14:paraId="3E24F4F5" w14:textId="77777777" w:rsidR="007B250B" w:rsidRDefault="00A82867">
      <w:pPr>
        <w:spacing w:before="29" w:line="288" w:lineRule="auto"/>
        <w:ind w:firstLineChars="200" w:firstLine="480"/>
        <w:rPr>
          <w:kern w:val="0"/>
          <w:sz w:val="24"/>
        </w:rPr>
      </w:pPr>
      <w:r>
        <w:rPr>
          <w:kern w:val="0"/>
          <w:sz w:val="24"/>
        </w:rPr>
        <w:t>本基金没有同时具备下列特征的其他金融工具或合同：</w:t>
      </w:r>
      <w:r>
        <w:rPr>
          <w:kern w:val="0"/>
          <w:sz w:val="24"/>
        </w:rPr>
        <w:t xml:space="preserve">(1) </w:t>
      </w:r>
      <w:r>
        <w:rPr>
          <w:kern w:val="0"/>
          <w:sz w:val="24"/>
        </w:rPr>
        <w:t>现金流量总额实质上基于基金的损益、已确认净资产的变动、己确认和未确认净资产的公允价值变动</w:t>
      </w:r>
      <w:r>
        <w:rPr>
          <w:kern w:val="0"/>
          <w:sz w:val="24"/>
        </w:rPr>
        <w:t>(</w:t>
      </w:r>
      <w:r>
        <w:rPr>
          <w:kern w:val="0"/>
          <w:sz w:val="24"/>
        </w:rPr>
        <w:t>不包括该基金或合同的任何影响</w:t>
      </w:r>
      <w:r>
        <w:rPr>
          <w:kern w:val="0"/>
          <w:sz w:val="24"/>
        </w:rPr>
        <w:t>)</w:t>
      </w:r>
      <w:r>
        <w:rPr>
          <w:kern w:val="0"/>
          <w:sz w:val="24"/>
        </w:rPr>
        <w:t>；</w:t>
      </w:r>
      <w:r>
        <w:rPr>
          <w:kern w:val="0"/>
          <w:sz w:val="24"/>
        </w:rPr>
        <w:t xml:space="preserve">(2) </w:t>
      </w:r>
      <w:r>
        <w:rPr>
          <w:kern w:val="0"/>
          <w:sz w:val="24"/>
        </w:rPr>
        <w:t>实质上限制或固定了上述工具持有方所获得的剩余回报。</w:t>
      </w:r>
      <w:r>
        <w:rPr>
          <w:kern w:val="0"/>
          <w:sz w:val="24"/>
        </w:rPr>
        <w:t xml:space="preserve"> </w:t>
      </w:r>
    </w:p>
    <w:p w14:paraId="2AD63AC4" w14:textId="77777777" w:rsidR="007B250B" w:rsidRDefault="00A82867">
      <w:pPr>
        <w:spacing w:before="29" w:line="288" w:lineRule="auto"/>
        <w:ind w:firstLineChars="200" w:firstLine="480"/>
        <w:rPr>
          <w:kern w:val="0"/>
          <w:sz w:val="24"/>
        </w:rPr>
      </w:pPr>
      <w:r>
        <w:rPr>
          <w:kern w:val="0"/>
          <w:sz w:val="24"/>
        </w:rPr>
        <w:t xml:space="preserve"> </w:t>
      </w:r>
    </w:p>
    <w:p w14:paraId="779929EC" w14:textId="77777777" w:rsidR="001A59F9" w:rsidRPr="007E622D" w:rsidRDefault="001A59F9" w:rsidP="004A3D9A">
      <w:pPr>
        <w:spacing w:before="29" w:line="288" w:lineRule="auto"/>
        <w:ind w:firstLineChars="200" w:firstLine="480"/>
        <w:rPr>
          <w:kern w:val="0"/>
          <w:sz w:val="24"/>
        </w:rPr>
      </w:pPr>
      <w:r w:rsidRPr="007E622D">
        <w:rPr>
          <w:kern w:val="0"/>
          <w:sz w:val="24"/>
        </w:rPr>
        <w:t>本基金将实收基金分类为权益工具，列报于净资产。</w:t>
      </w:r>
    </w:p>
    <w:p w14:paraId="49EA2FD4"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3839C3D7"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7.4.4.8 </w:t>
      </w:r>
      <w:r w:rsidRPr="007E622D">
        <w:rPr>
          <w:rFonts w:eastAsiaTheme="minorEastAsia" w:hint="eastAsia"/>
          <w:b/>
          <w:sz w:val="24"/>
        </w:rPr>
        <w:t>损益平准金</w:t>
      </w:r>
    </w:p>
    <w:p w14:paraId="1B1AD132" w14:textId="77777777" w:rsidR="001A59F9" w:rsidRPr="007E622D" w:rsidRDefault="001A59F9" w:rsidP="004A3D9A">
      <w:pPr>
        <w:spacing w:before="29" w:line="288" w:lineRule="auto"/>
        <w:ind w:firstLineChars="200" w:firstLine="480"/>
        <w:rPr>
          <w:kern w:val="0"/>
          <w:sz w:val="24"/>
        </w:rPr>
      </w:pPr>
      <w:r w:rsidRPr="007E622D">
        <w:rPr>
          <w:kern w:val="0"/>
          <w:sz w:val="24"/>
        </w:rPr>
        <w:t>损益平准金包括已实现平准金和未实现平准金。已实现平准金指在申购或赎回基金份额时，申购或赎回款项中包含的按累计未分配的已实现损益占净资产比例计算的金额。</w:t>
      </w:r>
      <w:r w:rsidRPr="007E622D">
        <w:rPr>
          <w:kern w:val="0"/>
          <w:sz w:val="24"/>
        </w:rPr>
        <w:lastRenderedPageBreak/>
        <w:t>未实现平准金指在申购或赎回基金份额时，申购或赎回款项中包含的按累计未实现损益占净资产比例计算的金额。损益平准金于基金申购确认日或基金赎回确认日认列，并于期末全额转入未分配利润</w:t>
      </w:r>
      <w:r w:rsidRPr="007E622D">
        <w:rPr>
          <w:kern w:val="0"/>
          <w:sz w:val="24"/>
        </w:rPr>
        <w:t>/(</w:t>
      </w:r>
      <w:r w:rsidRPr="007E622D">
        <w:rPr>
          <w:kern w:val="0"/>
          <w:sz w:val="24"/>
        </w:rPr>
        <w:t>累计亏损</w:t>
      </w:r>
      <w:r w:rsidRPr="007E622D">
        <w:rPr>
          <w:kern w:val="0"/>
          <w:sz w:val="24"/>
        </w:rPr>
        <w:t>)</w:t>
      </w:r>
      <w:r w:rsidRPr="007E622D">
        <w:rPr>
          <w:kern w:val="0"/>
          <w:sz w:val="24"/>
        </w:rPr>
        <w:t>。</w:t>
      </w:r>
    </w:p>
    <w:p w14:paraId="6ED82694"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754CFD8A"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7.4.4.9 </w:t>
      </w:r>
      <w:r w:rsidRPr="007E622D">
        <w:rPr>
          <w:rFonts w:eastAsiaTheme="minorEastAsia" w:hint="eastAsia"/>
          <w:b/>
          <w:sz w:val="24"/>
        </w:rPr>
        <w:t>收入</w:t>
      </w:r>
      <w:r w:rsidRPr="007E622D">
        <w:rPr>
          <w:rFonts w:eastAsiaTheme="minorEastAsia"/>
          <w:b/>
          <w:sz w:val="24"/>
        </w:rPr>
        <w:t>/(</w:t>
      </w:r>
      <w:r w:rsidRPr="007E622D">
        <w:rPr>
          <w:rFonts w:eastAsiaTheme="minorEastAsia" w:hint="eastAsia"/>
          <w:b/>
          <w:sz w:val="24"/>
        </w:rPr>
        <w:t>损失</w:t>
      </w:r>
      <w:r w:rsidRPr="007E622D">
        <w:rPr>
          <w:rFonts w:eastAsiaTheme="minorEastAsia"/>
          <w:b/>
          <w:sz w:val="24"/>
        </w:rPr>
        <w:t>)</w:t>
      </w:r>
      <w:r w:rsidRPr="007E622D">
        <w:rPr>
          <w:rFonts w:eastAsiaTheme="minorEastAsia" w:hint="eastAsia"/>
          <w:b/>
          <w:sz w:val="24"/>
        </w:rPr>
        <w:t>的确认和计量</w:t>
      </w:r>
    </w:p>
    <w:p w14:paraId="25A7880D" w14:textId="77777777" w:rsidR="007B250B" w:rsidRDefault="00A82867">
      <w:pPr>
        <w:spacing w:before="29" w:line="288" w:lineRule="auto"/>
        <w:ind w:firstLineChars="200" w:firstLine="480"/>
        <w:rPr>
          <w:kern w:val="0"/>
          <w:sz w:val="24"/>
        </w:rPr>
      </w:pPr>
      <w:r>
        <w:rPr>
          <w:kern w:val="0"/>
          <w:sz w:val="24"/>
        </w:rPr>
        <w:t>股票投资在持有期间应取得的现金股利扣除股票交易所在地适用的预缴所得税后的净额确认为投资收益。债券投资和资产支持证券投资在持有期间应取得的按票面利率</w:t>
      </w:r>
      <w:r>
        <w:rPr>
          <w:kern w:val="0"/>
          <w:sz w:val="24"/>
        </w:rPr>
        <w:t>(</w:t>
      </w:r>
      <w:r>
        <w:rPr>
          <w:kern w:val="0"/>
          <w:sz w:val="24"/>
        </w:rPr>
        <w:t>对于贴现债为按发行价计算的利率</w:t>
      </w:r>
      <w:r>
        <w:rPr>
          <w:kern w:val="0"/>
          <w:sz w:val="24"/>
        </w:rPr>
        <w:t>)</w:t>
      </w:r>
      <w:r>
        <w:rPr>
          <w:kern w:val="0"/>
          <w:sz w:val="24"/>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r>
        <w:rPr>
          <w:kern w:val="0"/>
          <w:sz w:val="24"/>
        </w:rPr>
        <w:t xml:space="preserve"> </w:t>
      </w:r>
    </w:p>
    <w:p w14:paraId="271B2A60" w14:textId="77777777" w:rsidR="007B250B" w:rsidRDefault="00A82867">
      <w:pPr>
        <w:spacing w:before="29" w:line="288" w:lineRule="auto"/>
        <w:ind w:firstLineChars="200" w:firstLine="480"/>
        <w:rPr>
          <w:kern w:val="0"/>
          <w:sz w:val="24"/>
        </w:rPr>
      </w:pPr>
      <w:r>
        <w:rPr>
          <w:kern w:val="0"/>
          <w:sz w:val="24"/>
        </w:rPr>
        <w:t xml:space="preserve"> </w:t>
      </w:r>
    </w:p>
    <w:p w14:paraId="58355B92" w14:textId="77777777" w:rsidR="007B250B" w:rsidRDefault="00A82867">
      <w:pPr>
        <w:spacing w:before="29" w:line="288" w:lineRule="auto"/>
        <w:ind w:firstLineChars="200" w:firstLine="480"/>
        <w:rPr>
          <w:kern w:val="0"/>
          <w:sz w:val="24"/>
        </w:rPr>
      </w:pPr>
      <w:r>
        <w:rPr>
          <w:kern w:val="0"/>
          <w:sz w:val="24"/>
        </w:rPr>
        <w:t>以公允价值计量且其变动计入当期损益的金融资产在持有期间的公允价值变动扣除按票面利率</w:t>
      </w:r>
      <w:r>
        <w:rPr>
          <w:kern w:val="0"/>
          <w:sz w:val="24"/>
        </w:rPr>
        <w:t>(</w:t>
      </w:r>
      <w:r>
        <w:rPr>
          <w:kern w:val="0"/>
          <w:sz w:val="24"/>
        </w:rPr>
        <w:t>对于贴现债为按发行价计算的利率</w:t>
      </w:r>
      <w:r>
        <w:rPr>
          <w:kern w:val="0"/>
          <w:sz w:val="24"/>
        </w:rPr>
        <w:t>)</w:t>
      </w:r>
      <w:r>
        <w:rPr>
          <w:kern w:val="0"/>
          <w:sz w:val="24"/>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r>
        <w:rPr>
          <w:kern w:val="0"/>
          <w:sz w:val="24"/>
        </w:rPr>
        <w:t xml:space="preserve"> </w:t>
      </w:r>
    </w:p>
    <w:p w14:paraId="1206E0CF" w14:textId="77777777" w:rsidR="007B250B" w:rsidRDefault="00A82867">
      <w:pPr>
        <w:spacing w:before="29" w:line="288" w:lineRule="auto"/>
        <w:ind w:firstLineChars="200" w:firstLine="480"/>
        <w:rPr>
          <w:kern w:val="0"/>
          <w:sz w:val="24"/>
        </w:rPr>
      </w:pPr>
      <w:r>
        <w:rPr>
          <w:kern w:val="0"/>
          <w:sz w:val="24"/>
        </w:rPr>
        <w:t xml:space="preserve"> </w:t>
      </w:r>
    </w:p>
    <w:p w14:paraId="2CEB26D7" w14:textId="77777777" w:rsidR="001A59F9" w:rsidRPr="007E622D" w:rsidRDefault="001A59F9" w:rsidP="004A3D9A">
      <w:pPr>
        <w:spacing w:before="29" w:line="288" w:lineRule="auto"/>
        <w:ind w:firstLineChars="200" w:firstLine="480"/>
        <w:rPr>
          <w:kern w:val="0"/>
          <w:sz w:val="24"/>
        </w:rPr>
      </w:pPr>
      <w:r w:rsidRPr="007E622D">
        <w:rPr>
          <w:kern w:val="0"/>
          <w:sz w:val="24"/>
        </w:rPr>
        <w:t>应收款项在持有期间确认的利息收入按实际利率法计算，实际利率法与直线法差异较小的则按直线法计算。</w:t>
      </w:r>
    </w:p>
    <w:p w14:paraId="543DBE13"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5FB1D30A"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7.4.4.10 </w:t>
      </w:r>
      <w:r w:rsidRPr="007E622D">
        <w:rPr>
          <w:rFonts w:eastAsiaTheme="minorEastAsia" w:hint="eastAsia"/>
          <w:b/>
          <w:sz w:val="24"/>
        </w:rPr>
        <w:t>费用的确认和计量</w:t>
      </w:r>
    </w:p>
    <w:p w14:paraId="43FA154D" w14:textId="77777777" w:rsidR="007B250B" w:rsidRDefault="00A82867">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本基金的管理人报酬、托管费和销售服务费在费用涵盖期间按基金合同约定的费率和计算方法确认。</w:t>
      </w:r>
      <w:r>
        <w:rPr>
          <w:kern w:val="0"/>
          <w:sz w:val="24"/>
        </w:rPr>
        <w:t xml:space="preserve">  </w:t>
      </w:r>
    </w:p>
    <w:p w14:paraId="6C100FAD" w14:textId="77777777" w:rsidR="007B250B" w:rsidRDefault="007B250B">
      <w:pPr>
        <w:spacing w:before="29" w:line="288" w:lineRule="auto"/>
        <w:ind w:firstLineChars="200" w:firstLine="480"/>
        <w:rPr>
          <w:kern w:val="0"/>
          <w:sz w:val="24"/>
        </w:rPr>
      </w:pPr>
    </w:p>
    <w:p w14:paraId="3F363E7C" w14:textId="77777777" w:rsidR="001A59F9" w:rsidRPr="007E622D" w:rsidRDefault="001A59F9" w:rsidP="004A3D9A">
      <w:pPr>
        <w:spacing w:before="29" w:line="288" w:lineRule="auto"/>
        <w:ind w:firstLineChars="200" w:firstLine="480"/>
        <w:rPr>
          <w:kern w:val="0"/>
          <w:sz w:val="24"/>
        </w:rPr>
      </w:pPr>
      <w:r w:rsidRPr="007E622D">
        <w:rPr>
          <w:kern w:val="0"/>
          <w:sz w:val="24"/>
        </w:rPr>
        <w:t>以摊余成本计量的金融负债在持有期间确认的利息支出按实际利率法计算，实际利率法与直线法差异较小的则按直线法计算。</w:t>
      </w:r>
    </w:p>
    <w:p w14:paraId="1F07DE69"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0BEC20F0"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7.4.4.11 </w:t>
      </w:r>
      <w:r w:rsidRPr="007E622D">
        <w:rPr>
          <w:rFonts w:eastAsiaTheme="minorEastAsia" w:hint="eastAsia"/>
          <w:b/>
          <w:sz w:val="24"/>
        </w:rPr>
        <w:t>基金的收益分配政策</w:t>
      </w:r>
    </w:p>
    <w:p w14:paraId="7CB852E7" w14:textId="77777777" w:rsidR="007B250B" w:rsidRDefault="00A82867">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r>
        <w:rPr>
          <w:kern w:val="0"/>
          <w:sz w:val="24"/>
        </w:rPr>
        <w:t xml:space="preserve"> </w:t>
      </w:r>
    </w:p>
    <w:p w14:paraId="46515F34" w14:textId="77777777" w:rsidR="007B250B" w:rsidRDefault="00A82867">
      <w:pPr>
        <w:spacing w:before="29" w:line="288" w:lineRule="auto"/>
        <w:ind w:firstLineChars="200" w:firstLine="480"/>
        <w:rPr>
          <w:kern w:val="0"/>
          <w:sz w:val="24"/>
        </w:rPr>
      </w:pPr>
      <w:r>
        <w:rPr>
          <w:kern w:val="0"/>
          <w:sz w:val="24"/>
        </w:rPr>
        <w:t xml:space="preserve"> </w:t>
      </w:r>
    </w:p>
    <w:p w14:paraId="3ABE2E53" w14:textId="77777777" w:rsidR="001A59F9" w:rsidRPr="007E622D" w:rsidRDefault="001A59F9" w:rsidP="004A3D9A">
      <w:pPr>
        <w:spacing w:before="29" w:line="288" w:lineRule="auto"/>
        <w:ind w:firstLineChars="200" w:firstLine="480"/>
        <w:rPr>
          <w:kern w:val="0"/>
          <w:sz w:val="24"/>
        </w:rPr>
      </w:pPr>
      <w:r w:rsidRPr="007E622D">
        <w:rPr>
          <w:kern w:val="0"/>
          <w:sz w:val="24"/>
        </w:rPr>
        <w:t>经宣告的拟分配基金收益于分红除权日从净资产转出。</w:t>
      </w:r>
    </w:p>
    <w:p w14:paraId="2D03F73A" w14:textId="77777777" w:rsidR="008649B0" w:rsidRPr="007E622D" w:rsidRDefault="008649B0" w:rsidP="008649B0">
      <w:pPr>
        <w:autoSpaceDE w:val="0"/>
        <w:autoSpaceDN w:val="0"/>
        <w:adjustRightInd w:val="0"/>
        <w:spacing w:beforeLines="100" w:before="312" w:line="360" w:lineRule="auto"/>
        <w:jc w:val="left"/>
        <w:rPr>
          <w:rFonts w:eastAsiaTheme="minorEastAsia"/>
          <w:b/>
          <w:kern w:val="0"/>
          <w:szCs w:val="21"/>
        </w:rPr>
      </w:pPr>
      <w:r w:rsidRPr="007E622D">
        <w:rPr>
          <w:rFonts w:eastAsiaTheme="minorEastAsia"/>
          <w:b/>
          <w:bCs/>
          <w:kern w:val="0"/>
          <w:szCs w:val="21"/>
        </w:rPr>
        <w:lastRenderedPageBreak/>
        <w:t xml:space="preserve">7.4.4.12 </w:t>
      </w:r>
      <w:r w:rsidRPr="007E622D">
        <w:rPr>
          <w:rFonts w:eastAsiaTheme="minorEastAsia"/>
          <w:b/>
          <w:kern w:val="0"/>
          <w:sz w:val="24"/>
        </w:rPr>
        <w:t>外币交易</w:t>
      </w:r>
    </w:p>
    <w:p w14:paraId="0C303414" w14:textId="77777777" w:rsidR="007B250B" w:rsidRDefault="00A82867">
      <w:pPr>
        <w:widowControl/>
        <w:spacing w:line="360" w:lineRule="auto"/>
        <w:ind w:firstLineChars="200" w:firstLine="480"/>
        <w:rPr>
          <w:rFonts w:eastAsiaTheme="minorEastAsia"/>
          <w:kern w:val="0"/>
          <w:sz w:val="24"/>
        </w:rPr>
      </w:pPr>
      <w:r>
        <w:rPr>
          <w:rFonts w:eastAsiaTheme="minorEastAsia"/>
          <w:kern w:val="0"/>
          <w:sz w:val="24"/>
        </w:rPr>
        <w:t>外币交易按交易发生日的即期汇率将外币金额折算为人民币入账。</w:t>
      </w:r>
      <w:r>
        <w:rPr>
          <w:rFonts w:eastAsiaTheme="minorEastAsia"/>
          <w:kern w:val="0"/>
          <w:sz w:val="24"/>
        </w:rPr>
        <w:t xml:space="preserve"> </w:t>
      </w:r>
    </w:p>
    <w:p w14:paraId="304AAC19" w14:textId="77777777" w:rsidR="007B250B" w:rsidRDefault="00A82867">
      <w:pPr>
        <w:widowControl/>
        <w:spacing w:line="360" w:lineRule="auto"/>
        <w:ind w:firstLineChars="200" w:firstLine="480"/>
        <w:rPr>
          <w:rFonts w:eastAsiaTheme="minorEastAsia"/>
          <w:kern w:val="0"/>
          <w:sz w:val="24"/>
        </w:rPr>
      </w:pPr>
      <w:r>
        <w:rPr>
          <w:rFonts w:eastAsiaTheme="minorEastAsia"/>
          <w:kern w:val="0"/>
          <w:sz w:val="24"/>
        </w:rPr>
        <w:t xml:space="preserve"> </w:t>
      </w:r>
    </w:p>
    <w:p w14:paraId="3BB903D7" w14:textId="77777777" w:rsidR="008649B0" w:rsidRPr="007E622D" w:rsidRDefault="008649B0" w:rsidP="008649B0">
      <w:pPr>
        <w:widowControl/>
        <w:spacing w:line="360" w:lineRule="auto"/>
        <w:ind w:firstLineChars="200" w:firstLine="480"/>
        <w:rPr>
          <w:rFonts w:eastAsiaTheme="minorEastAsia"/>
          <w:kern w:val="0"/>
          <w:sz w:val="24"/>
        </w:rPr>
      </w:pPr>
      <w:r w:rsidRPr="007E622D">
        <w:rPr>
          <w:rFonts w:eastAsiaTheme="minorEastAsia"/>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43D510E5" w14:textId="77777777" w:rsidR="001A59F9" w:rsidRPr="007E622D" w:rsidRDefault="001A59F9" w:rsidP="004A3D9A">
      <w:pPr>
        <w:spacing w:before="29" w:line="288" w:lineRule="auto"/>
        <w:ind w:firstLineChars="200" w:firstLine="420"/>
        <w:rPr>
          <w:rFonts w:asciiTheme="minorEastAsia" w:eastAsiaTheme="minorEastAsia" w:hAnsiTheme="minorEastAsia"/>
          <w:bCs/>
          <w:szCs w:val="21"/>
        </w:rPr>
      </w:pPr>
    </w:p>
    <w:p w14:paraId="5FF5E719"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7.4.4.13 </w:t>
      </w:r>
      <w:r w:rsidRPr="007E622D">
        <w:rPr>
          <w:rFonts w:eastAsiaTheme="minorEastAsia" w:hint="eastAsia"/>
          <w:b/>
          <w:sz w:val="24"/>
        </w:rPr>
        <w:t>分部报告</w:t>
      </w:r>
    </w:p>
    <w:p w14:paraId="77AF95FA" w14:textId="77777777" w:rsidR="007B250B" w:rsidRDefault="00A82867">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r>
        <w:rPr>
          <w:kern w:val="0"/>
          <w:sz w:val="24"/>
        </w:rPr>
        <w:t xml:space="preserve"> </w:t>
      </w:r>
    </w:p>
    <w:p w14:paraId="2619873E" w14:textId="77777777" w:rsidR="007B250B" w:rsidRDefault="00A82867">
      <w:pPr>
        <w:spacing w:before="29" w:line="288" w:lineRule="auto"/>
        <w:ind w:firstLineChars="200" w:firstLine="480"/>
        <w:rPr>
          <w:kern w:val="0"/>
          <w:sz w:val="24"/>
        </w:rPr>
      </w:pPr>
      <w:r>
        <w:rPr>
          <w:kern w:val="0"/>
          <w:sz w:val="24"/>
        </w:rPr>
        <w:t xml:space="preserve"> </w:t>
      </w:r>
    </w:p>
    <w:p w14:paraId="3C660CE5" w14:textId="77777777" w:rsidR="001A59F9" w:rsidRPr="007E622D" w:rsidRDefault="001A59F9" w:rsidP="004A3D9A">
      <w:pPr>
        <w:spacing w:before="29" w:line="288" w:lineRule="auto"/>
        <w:ind w:firstLineChars="200" w:firstLine="480"/>
        <w:rPr>
          <w:kern w:val="0"/>
          <w:sz w:val="24"/>
        </w:rPr>
      </w:pPr>
      <w:r w:rsidRPr="007E622D">
        <w:rPr>
          <w:kern w:val="0"/>
          <w:sz w:val="24"/>
        </w:rPr>
        <w:t>本基金目前以一个单一的经营分部运作，不需要披露分部信息。</w:t>
      </w:r>
    </w:p>
    <w:p w14:paraId="32098FF3"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33E42030"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7.4.4.14 </w:t>
      </w:r>
      <w:r w:rsidRPr="007E622D">
        <w:rPr>
          <w:rFonts w:eastAsiaTheme="minorEastAsia" w:hint="eastAsia"/>
          <w:b/>
          <w:sz w:val="24"/>
        </w:rPr>
        <w:t>其他重要的会计政策和会计估计</w:t>
      </w:r>
    </w:p>
    <w:p w14:paraId="51B3B325" w14:textId="77777777" w:rsidR="007B250B" w:rsidRDefault="00A82867">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14:paraId="75EC66E2" w14:textId="77777777" w:rsidR="007B250B" w:rsidRDefault="007B250B">
      <w:pPr>
        <w:spacing w:before="29" w:line="288" w:lineRule="auto"/>
        <w:ind w:firstLineChars="200" w:firstLine="480"/>
        <w:rPr>
          <w:kern w:val="0"/>
          <w:sz w:val="24"/>
        </w:rPr>
      </w:pPr>
    </w:p>
    <w:p w14:paraId="0933E125" w14:textId="77777777" w:rsidR="007B250B" w:rsidRDefault="00A82867">
      <w:pPr>
        <w:spacing w:before="29" w:line="288" w:lineRule="auto"/>
        <w:ind w:firstLineChars="200" w:firstLine="480"/>
        <w:rPr>
          <w:kern w:val="0"/>
          <w:sz w:val="24"/>
        </w:rPr>
      </w:pPr>
      <w:r>
        <w:rPr>
          <w:kern w:val="0"/>
          <w:sz w:val="24"/>
        </w:rPr>
        <w:t>对于在证券交易所上市或挂牌转让的固定收益品种</w:t>
      </w:r>
      <w:r>
        <w:rPr>
          <w:kern w:val="0"/>
          <w:sz w:val="24"/>
        </w:rPr>
        <w:t>(</w:t>
      </w:r>
      <w:r>
        <w:rPr>
          <w:kern w:val="0"/>
          <w:sz w:val="24"/>
        </w:rPr>
        <w:t>可转换债券和可交换债券除外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号《中国证监会关于证券投资基金估值业务的指导意见》及中国基金业协会中基协字</w:t>
      </w:r>
      <w:r>
        <w:rPr>
          <w:kern w:val="0"/>
          <w:sz w:val="24"/>
        </w:rPr>
        <w:t>[2022]566</w:t>
      </w:r>
      <w:r>
        <w:rPr>
          <w:kern w:val="0"/>
          <w:sz w:val="24"/>
        </w:rPr>
        <w:t>号《关于发布</w:t>
      </w:r>
      <w:r>
        <w:rPr>
          <w:kern w:val="0"/>
          <w:sz w:val="24"/>
        </w:rPr>
        <w:t>&lt;</w:t>
      </w:r>
      <w:r>
        <w:rPr>
          <w:kern w:val="0"/>
          <w:sz w:val="24"/>
        </w:rPr>
        <w:t>关于固定收益品种的估值处理标准</w:t>
      </w:r>
      <w:r>
        <w:rPr>
          <w:kern w:val="0"/>
          <w:sz w:val="24"/>
        </w:rPr>
        <w:t>&gt;</w:t>
      </w:r>
      <w:r>
        <w:rPr>
          <w:kern w:val="0"/>
          <w:sz w:val="24"/>
        </w:rPr>
        <w:t>的通知》之附件《关于固定收益品种的估值处理标准》采用估值技术确定公允价值。本基金持有的证券交易所上市或挂牌转让的固定收益品种</w:t>
      </w:r>
      <w:r>
        <w:rPr>
          <w:kern w:val="0"/>
          <w:sz w:val="24"/>
        </w:rPr>
        <w:t>(</w:t>
      </w:r>
      <w:r>
        <w:rPr>
          <w:kern w:val="0"/>
          <w:sz w:val="24"/>
        </w:rPr>
        <w:t>可转换债券和可交换债券除外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14:paraId="2650F16E" w14:textId="77777777" w:rsidR="007B250B" w:rsidRDefault="007B250B">
      <w:pPr>
        <w:spacing w:before="29" w:line="288" w:lineRule="auto"/>
        <w:ind w:firstLineChars="200" w:firstLine="480"/>
        <w:rPr>
          <w:kern w:val="0"/>
          <w:sz w:val="24"/>
        </w:rPr>
      </w:pPr>
    </w:p>
    <w:p w14:paraId="0A4ACA27" w14:textId="77777777" w:rsidR="001A59F9" w:rsidRPr="007E622D" w:rsidRDefault="001A59F9" w:rsidP="004A3D9A">
      <w:pPr>
        <w:spacing w:before="29" w:line="288" w:lineRule="auto"/>
        <w:ind w:firstLineChars="200" w:firstLine="480"/>
        <w:rPr>
          <w:kern w:val="0"/>
          <w:sz w:val="24"/>
        </w:rPr>
      </w:pPr>
      <w:r w:rsidRPr="007E622D">
        <w:rPr>
          <w:kern w:val="0"/>
          <w:sz w:val="24"/>
        </w:rPr>
        <w:t>根据《关于固定收益品种的估值处理标准》在银行间债券市场、上海证券交易所、深圳证券交易所、北京证券交易所及中国证券监督管理委员会认可的其他交易场所上市交易或挂牌转让的固定收益品种（估值处理标准另有规定的除外），采用第三方估值基准服务机构提供的价格数据进行估值或减值。</w:t>
      </w:r>
    </w:p>
    <w:p w14:paraId="7239EEB1"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3386E2C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lastRenderedPageBreak/>
        <w:t>7.4.5</w:t>
      </w:r>
      <w:r w:rsidRPr="007E622D">
        <w:rPr>
          <w:rFonts w:eastAsiaTheme="minorEastAsia" w:hint="eastAsia"/>
          <w:b/>
          <w:sz w:val="24"/>
        </w:rPr>
        <w:t>会计政策和会计估计变更以及差错更正的说明</w:t>
      </w:r>
    </w:p>
    <w:p w14:paraId="58B7BEE5"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7.4.5.1 </w:t>
      </w:r>
      <w:r w:rsidRPr="007E622D">
        <w:rPr>
          <w:rFonts w:eastAsiaTheme="minorEastAsia" w:hint="eastAsia"/>
          <w:b/>
          <w:sz w:val="24"/>
        </w:rPr>
        <w:t>会计政策变更的说明</w:t>
      </w:r>
    </w:p>
    <w:p w14:paraId="1C232AAA" w14:textId="77777777" w:rsidR="001A59F9" w:rsidRPr="007E622D" w:rsidRDefault="001A59F9" w:rsidP="004A3D9A">
      <w:pPr>
        <w:spacing w:before="29" w:line="288" w:lineRule="auto"/>
        <w:ind w:firstLineChars="200" w:firstLine="480"/>
        <w:rPr>
          <w:kern w:val="0"/>
          <w:sz w:val="24"/>
        </w:rPr>
      </w:pPr>
      <w:r w:rsidRPr="007E622D">
        <w:rPr>
          <w:kern w:val="0"/>
          <w:sz w:val="24"/>
        </w:rPr>
        <w:t>本基金在本报告期内未发生重大会计政策变更。</w:t>
      </w:r>
    </w:p>
    <w:p w14:paraId="0C287C93"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083FCB7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7.4.5.2 </w:t>
      </w:r>
      <w:r w:rsidRPr="007E622D">
        <w:rPr>
          <w:rFonts w:eastAsiaTheme="minorEastAsia" w:hint="eastAsia"/>
          <w:b/>
          <w:sz w:val="24"/>
        </w:rPr>
        <w:t>会计估计变更的说明</w:t>
      </w:r>
    </w:p>
    <w:p w14:paraId="126CCF86" w14:textId="77777777" w:rsidR="001A59F9" w:rsidRPr="007E622D" w:rsidRDefault="001A59F9" w:rsidP="004A3D9A">
      <w:pPr>
        <w:spacing w:before="29" w:line="288" w:lineRule="auto"/>
        <w:ind w:firstLineChars="200" w:firstLine="480"/>
        <w:rPr>
          <w:kern w:val="0"/>
          <w:sz w:val="24"/>
        </w:rPr>
      </w:pPr>
      <w:r w:rsidRPr="007E622D">
        <w:rPr>
          <w:kern w:val="0"/>
          <w:sz w:val="24"/>
        </w:rPr>
        <w:t>本基金在本报告期内未发生重大会计估计变更。</w:t>
      </w:r>
    </w:p>
    <w:p w14:paraId="73620BDD" w14:textId="77777777" w:rsidR="001A59F9" w:rsidRPr="007E622D" w:rsidRDefault="001A59F9" w:rsidP="004A3D9A">
      <w:pPr>
        <w:spacing w:before="29" w:line="288" w:lineRule="auto"/>
        <w:ind w:firstLineChars="200" w:firstLine="420"/>
        <w:rPr>
          <w:rFonts w:asciiTheme="minorEastAsia" w:eastAsiaTheme="minorEastAsia" w:hAnsiTheme="minorEastAsia"/>
          <w:bCs/>
          <w:szCs w:val="21"/>
        </w:rPr>
      </w:pPr>
    </w:p>
    <w:p w14:paraId="136E025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7.4.5.3 </w:t>
      </w:r>
      <w:r w:rsidRPr="007E622D">
        <w:rPr>
          <w:rFonts w:eastAsiaTheme="minorEastAsia" w:hint="eastAsia"/>
          <w:b/>
          <w:sz w:val="24"/>
        </w:rPr>
        <w:t>差错更正的说明</w:t>
      </w:r>
    </w:p>
    <w:p w14:paraId="7E5D84F8" w14:textId="77777777" w:rsidR="001A59F9" w:rsidRPr="007E622D" w:rsidRDefault="001A59F9" w:rsidP="004A3D9A">
      <w:pPr>
        <w:spacing w:before="29" w:line="288" w:lineRule="auto"/>
        <w:ind w:firstLineChars="200" w:firstLine="480"/>
        <w:rPr>
          <w:kern w:val="0"/>
          <w:sz w:val="24"/>
        </w:rPr>
      </w:pPr>
      <w:r w:rsidRPr="007E622D">
        <w:rPr>
          <w:kern w:val="0"/>
          <w:sz w:val="24"/>
        </w:rPr>
        <w:t>本基金在本报告期内未发生重大会计差错更正。</w:t>
      </w:r>
    </w:p>
    <w:p w14:paraId="64C32078"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2CC17788"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7.4.6</w:t>
      </w:r>
      <w:r w:rsidRPr="007E622D">
        <w:rPr>
          <w:rFonts w:eastAsiaTheme="minorEastAsia" w:hint="eastAsia"/>
          <w:b/>
          <w:sz w:val="24"/>
        </w:rPr>
        <w:t>税项</w:t>
      </w:r>
    </w:p>
    <w:p w14:paraId="15137161" w14:textId="77777777" w:rsidR="007B250B" w:rsidRDefault="00A82867">
      <w:pPr>
        <w:spacing w:before="29" w:line="288" w:lineRule="auto"/>
        <w:ind w:firstLineChars="200" w:firstLine="480"/>
        <w:rPr>
          <w:kern w:val="0"/>
          <w:sz w:val="24"/>
        </w:rPr>
      </w:pPr>
      <w:r>
        <w:rPr>
          <w:kern w:val="0"/>
          <w:sz w:val="24"/>
        </w:rPr>
        <w:t>根据财税</w:t>
      </w:r>
      <w:r>
        <w:rPr>
          <w:kern w:val="0"/>
          <w:sz w:val="24"/>
        </w:rPr>
        <w:t>[2004]78</w:t>
      </w:r>
      <w:r>
        <w:rPr>
          <w:kern w:val="0"/>
          <w:sz w:val="24"/>
        </w:rPr>
        <w:t>号文《关于证券投资基金税收政策的通知》、财税</w:t>
      </w:r>
      <w:r>
        <w:rPr>
          <w:kern w:val="0"/>
          <w:sz w:val="24"/>
        </w:rPr>
        <w:t>[2008]1</w:t>
      </w:r>
      <w:r>
        <w:rPr>
          <w:kern w:val="0"/>
          <w:sz w:val="24"/>
        </w:rPr>
        <w:t>号文《关于企业所得税若干优惠政策的通知》、财税</w:t>
      </w:r>
      <w:r>
        <w:rPr>
          <w:kern w:val="0"/>
          <w:sz w:val="24"/>
        </w:rPr>
        <w:t>[2016]36</w:t>
      </w:r>
      <w:r>
        <w:rPr>
          <w:kern w:val="0"/>
          <w:sz w:val="24"/>
        </w:rPr>
        <w:t>号文《关于全面推开营业税改征增值税试点的通知》财税</w:t>
      </w:r>
      <w:r>
        <w:rPr>
          <w:kern w:val="0"/>
          <w:sz w:val="24"/>
        </w:rPr>
        <w:t>[2016]140</w:t>
      </w:r>
      <w:r>
        <w:rPr>
          <w:kern w:val="0"/>
          <w:sz w:val="24"/>
        </w:rPr>
        <w:t>号文《关于明确金融、房地产开发、教育辅助服务等增值税政策的通知》、财税</w:t>
      </w:r>
      <w:r>
        <w:rPr>
          <w:kern w:val="0"/>
          <w:sz w:val="24"/>
        </w:rPr>
        <w:t>[2017]2</w:t>
      </w:r>
      <w:r>
        <w:rPr>
          <w:kern w:val="0"/>
          <w:sz w:val="24"/>
        </w:rPr>
        <w:t>号文《关于资管产品增值税政策有关问题的补充通知》、财税</w:t>
      </w:r>
      <w:r>
        <w:rPr>
          <w:kern w:val="0"/>
          <w:sz w:val="24"/>
        </w:rPr>
        <w:t>[2017] 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号《关于租入固定资产进项税额抵扣等增值税政策的通知》及其他相关税务法规和实务操作，本基金适用的主要税项列示如下：</w:t>
      </w:r>
    </w:p>
    <w:p w14:paraId="25F148F7" w14:textId="77777777" w:rsidR="007B250B" w:rsidRDefault="007B250B">
      <w:pPr>
        <w:spacing w:before="29" w:line="288" w:lineRule="auto"/>
        <w:ind w:firstLineChars="200" w:firstLine="480"/>
        <w:rPr>
          <w:kern w:val="0"/>
          <w:sz w:val="24"/>
        </w:rPr>
      </w:pPr>
    </w:p>
    <w:p w14:paraId="34890472" w14:textId="77777777" w:rsidR="007B250B" w:rsidRDefault="00A82867">
      <w:pPr>
        <w:spacing w:before="29" w:line="288" w:lineRule="auto"/>
        <w:ind w:firstLineChars="200" w:firstLine="480"/>
        <w:rPr>
          <w:kern w:val="0"/>
          <w:sz w:val="24"/>
        </w:rPr>
      </w:pPr>
      <w:r>
        <w:rPr>
          <w:kern w:val="0"/>
          <w:sz w:val="24"/>
        </w:rPr>
        <w:t xml:space="preserve">(a) </w:t>
      </w:r>
      <w:r>
        <w:rPr>
          <w:kern w:val="0"/>
          <w:sz w:val="24"/>
        </w:rPr>
        <w:t>目前税收政策法规未对合格境内机构投资者（</w:t>
      </w:r>
      <w:r>
        <w:rPr>
          <w:kern w:val="0"/>
          <w:sz w:val="24"/>
        </w:rPr>
        <w:t>“QDII”</w:t>
      </w:r>
      <w:r>
        <w:rPr>
          <w:kern w:val="0"/>
          <w:sz w:val="24"/>
        </w:rPr>
        <w:t>）产品的税收处理给予特别的说明。在法规未有明确说明的情况下，参考现有的针对证券投资基金的税收法规进行处理。</w:t>
      </w:r>
    </w:p>
    <w:p w14:paraId="077C65A8" w14:textId="77777777" w:rsidR="007B250B" w:rsidRDefault="007B250B">
      <w:pPr>
        <w:spacing w:before="29" w:line="288" w:lineRule="auto"/>
        <w:ind w:firstLineChars="200" w:firstLine="480"/>
        <w:rPr>
          <w:kern w:val="0"/>
          <w:sz w:val="24"/>
        </w:rPr>
      </w:pPr>
    </w:p>
    <w:p w14:paraId="4A548225" w14:textId="77777777" w:rsidR="007B250B" w:rsidRDefault="00A82867">
      <w:pPr>
        <w:spacing w:before="29" w:line="288" w:lineRule="auto"/>
        <w:ind w:firstLineChars="200" w:firstLine="480"/>
        <w:rPr>
          <w:kern w:val="0"/>
          <w:sz w:val="24"/>
        </w:rPr>
      </w:pPr>
      <w:r>
        <w:rPr>
          <w:kern w:val="0"/>
          <w:sz w:val="24"/>
        </w:rPr>
        <w:t xml:space="preserve">(b) </w:t>
      </w:r>
      <w:r>
        <w:rPr>
          <w:kern w:val="0"/>
          <w:sz w:val="24"/>
        </w:rPr>
        <w:t>目前基金取得的源自境外的差价收入和股利收益，其涉及的境外所得税税收政策，按照相关国家或地区税收法律和法规执行。</w:t>
      </w:r>
    </w:p>
    <w:p w14:paraId="2711B469" w14:textId="77777777" w:rsidR="007B250B" w:rsidRDefault="007B250B">
      <w:pPr>
        <w:spacing w:before="29" w:line="288" w:lineRule="auto"/>
        <w:ind w:firstLineChars="200" w:firstLine="480"/>
        <w:rPr>
          <w:kern w:val="0"/>
          <w:sz w:val="24"/>
        </w:rPr>
      </w:pPr>
    </w:p>
    <w:p w14:paraId="6D42FA5B" w14:textId="77777777" w:rsidR="007B250B" w:rsidRDefault="00A82867">
      <w:pPr>
        <w:spacing w:before="29" w:line="288" w:lineRule="auto"/>
        <w:ind w:firstLineChars="200" w:firstLine="480"/>
        <w:rPr>
          <w:kern w:val="0"/>
          <w:sz w:val="24"/>
        </w:rPr>
      </w:pPr>
      <w:r>
        <w:rPr>
          <w:kern w:val="0"/>
          <w:sz w:val="24"/>
        </w:rPr>
        <w:t xml:space="preserve">(c) </w:t>
      </w:r>
      <w:r>
        <w:rPr>
          <w:kern w:val="0"/>
          <w:sz w:val="24"/>
        </w:rPr>
        <w:t>资管产品管理人运营资管产品过程中发生的增值税应税行为，以管理人为增值税纳税人，暂适用简易计税方法，按照</w:t>
      </w:r>
      <w:r>
        <w:rPr>
          <w:kern w:val="0"/>
          <w:sz w:val="24"/>
        </w:rPr>
        <w:t>3%</w:t>
      </w:r>
      <w:r>
        <w:rPr>
          <w:kern w:val="0"/>
          <w:sz w:val="24"/>
        </w:rPr>
        <w:t>的征收率缴纳增值税。</w:t>
      </w:r>
    </w:p>
    <w:p w14:paraId="3D8B6993" w14:textId="77777777" w:rsidR="007B250B" w:rsidRDefault="007B250B">
      <w:pPr>
        <w:spacing w:before="29" w:line="288" w:lineRule="auto"/>
        <w:ind w:firstLineChars="200" w:firstLine="480"/>
        <w:rPr>
          <w:kern w:val="0"/>
          <w:sz w:val="24"/>
        </w:rPr>
      </w:pPr>
    </w:p>
    <w:p w14:paraId="285DF143" w14:textId="77777777" w:rsidR="007B250B" w:rsidRDefault="00A82867">
      <w:pPr>
        <w:spacing w:before="29" w:line="288" w:lineRule="auto"/>
        <w:ind w:firstLineChars="200" w:firstLine="480"/>
        <w:rPr>
          <w:kern w:val="0"/>
          <w:sz w:val="24"/>
        </w:rPr>
      </w:pPr>
      <w:r>
        <w:rPr>
          <w:kern w:val="0"/>
          <w:sz w:val="24"/>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36FD6E68" w14:textId="77777777" w:rsidR="007B250B" w:rsidRDefault="007B250B">
      <w:pPr>
        <w:spacing w:before="29" w:line="288" w:lineRule="auto"/>
        <w:ind w:firstLineChars="200" w:firstLine="480"/>
        <w:rPr>
          <w:kern w:val="0"/>
          <w:sz w:val="24"/>
        </w:rPr>
      </w:pPr>
    </w:p>
    <w:p w14:paraId="3381682B" w14:textId="77777777" w:rsidR="007B250B" w:rsidRDefault="00A82867">
      <w:pPr>
        <w:spacing w:before="29" w:line="288" w:lineRule="auto"/>
        <w:ind w:firstLineChars="200" w:firstLine="480"/>
        <w:rPr>
          <w:kern w:val="0"/>
          <w:sz w:val="24"/>
        </w:rPr>
      </w:pPr>
      <w:r>
        <w:rPr>
          <w:kern w:val="0"/>
          <w:sz w:val="24"/>
        </w:rPr>
        <w:t xml:space="preserve">(d) </w:t>
      </w:r>
      <w:r>
        <w:rPr>
          <w:kern w:val="0"/>
          <w:sz w:val="24"/>
        </w:rPr>
        <w:t>对证券投资基金从证券市场中取得的收入，包括买卖股票、债券的差价收入，股权的股息、红利收入，债券的利息收入及其他收入，在境内暂不征收企业所得税。</w:t>
      </w:r>
    </w:p>
    <w:p w14:paraId="0686120A" w14:textId="77777777" w:rsidR="007B250B" w:rsidRDefault="007B250B">
      <w:pPr>
        <w:spacing w:before="29" w:line="288" w:lineRule="auto"/>
        <w:ind w:firstLineChars="200" w:firstLine="480"/>
        <w:rPr>
          <w:kern w:val="0"/>
          <w:sz w:val="24"/>
        </w:rPr>
      </w:pPr>
    </w:p>
    <w:p w14:paraId="606EC9FF" w14:textId="77777777" w:rsidR="007B250B" w:rsidRDefault="00A82867">
      <w:pPr>
        <w:spacing w:before="29" w:line="288" w:lineRule="auto"/>
        <w:ind w:firstLineChars="200" w:firstLine="480"/>
        <w:rPr>
          <w:kern w:val="0"/>
          <w:sz w:val="24"/>
        </w:rPr>
      </w:pPr>
      <w:r>
        <w:rPr>
          <w:kern w:val="0"/>
          <w:sz w:val="24"/>
        </w:rPr>
        <w:t>对投资者从证券投资基金分配中取得的收入，在境内暂不征收企业所得税。</w:t>
      </w:r>
    </w:p>
    <w:p w14:paraId="1548169A" w14:textId="77777777" w:rsidR="007B250B" w:rsidRDefault="007B250B">
      <w:pPr>
        <w:spacing w:before="29" w:line="288" w:lineRule="auto"/>
        <w:ind w:firstLineChars="200" w:firstLine="480"/>
        <w:rPr>
          <w:kern w:val="0"/>
          <w:sz w:val="24"/>
        </w:rPr>
      </w:pPr>
    </w:p>
    <w:p w14:paraId="0997D90E" w14:textId="77777777" w:rsidR="007B250B" w:rsidRDefault="00A82867">
      <w:pPr>
        <w:spacing w:before="29" w:line="288" w:lineRule="auto"/>
        <w:ind w:firstLineChars="200" w:firstLine="480"/>
        <w:rPr>
          <w:kern w:val="0"/>
          <w:sz w:val="24"/>
        </w:rPr>
      </w:pPr>
      <w:r>
        <w:rPr>
          <w:kern w:val="0"/>
          <w:sz w:val="24"/>
        </w:rPr>
        <w:t>对内地个人投资者通过沪港通、深港通投资香港联交所上市</w:t>
      </w:r>
      <w:r>
        <w:rPr>
          <w:kern w:val="0"/>
          <w:sz w:val="24"/>
        </w:rPr>
        <w:t>H</w:t>
      </w:r>
      <w:r>
        <w:rPr>
          <w:kern w:val="0"/>
          <w:sz w:val="24"/>
        </w:rPr>
        <w:t>股取得的股息红利，</w:t>
      </w:r>
      <w:r>
        <w:rPr>
          <w:kern w:val="0"/>
          <w:sz w:val="24"/>
        </w:rPr>
        <w:t>H</w:t>
      </w:r>
      <w:r>
        <w:rPr>
          <w:kern w:val="0"/>
          <w:sz w:val="24"/>
        </w:rPr>
        <w:t>股公司应向中国证券登记结算有限责任公司（以下简称中国结算）提出申请，由中国结算向</w:t>
      </w:r>
      <w:r>
        <w:rPr>
          <w:kern w:val="0"/>
          <w:sz w:val="24"/>
        </w:rPr>
        <w:t>H</w:t>
      </w:r>
      <w:r>
        <w:rPr>
          <w:kern w:val="0"/>
          <w:sz w:val="24"/>
        </w:rPr>
        <w:t>股公司提供内地个人投资者名册，</w:t>
      </w:r>
      <w:r>
        <w:rPr>
          <w:kern w:val="0"/>
          <w:sz w:val="24"/>
        </w:rPr>
        <w:t>H</w:t>
      </w:r>
      <w:r>
        <w:rPr>
          <w:kern w:val="0"/>
          <w:sz w:val="24"/>
        </w:rPr>
        <w:t>股公司按照</w:t>
      </w:r>
      <w:r>
        <w:rPr>
          <w:kern w:val="0"/>
          <w:sz w:val="24"/>
        </w:rPr>
        <w:t>20%</w:t>
      </w:r>
      <w:r>
        <w:rPr>
          <w:kern w:val="0"/>
          <w:sz w:val="24"/>
        </w:rPr>
        <w:t>的税率代扣个人所得税。内地个人投资者通过沪港通、深港通投资香港联交所上市的非</w:t>
      </w:r>
      <w:r>
        <w:rPr>
          <w:kern w:val="0"/>
          <w:sz w:val="24"/>
        </w:rPr>
        <w:t>H</w:t>
      </w:r>
      <w:r>
        <w:rPr>
          <w:kern w:val="0"/>
          <w:sz w:val="24"/>
        </w:rPr>
        <w:t>股取得的股息红利，由中国结算按照</w:t>
      </w:r>
      <w:r>
        <w:rPr>
          <w:kern w:val="0"/>
          <w:sz w:val="24"/>
        </w:rPr>
        <w:t>20%</w:t>
      </w:r>
      <w:r>
        <w:rPr>
          <w:kern w:val="0"/>
          <w:sz w:val="24"/>
        </w:rPr>
        <w:t>的税率代扣个人所得税。对内地证券投资基金通过沪港通、深港通投资香港联交所上市股票取得的股息红利所得，按照上述规定计征个人所得税。</w:t>
      </w:r>
    </w:p>
    <w:p w14:paraId="216EB006" w14:textId="77777777" w:rsidR="007B250B" w:rsidRDefault="007B250B">
      <w:pPr>
        <w:spacing w:before="29" w:line="288" w:lineRule="auto"/>
        <w:ind w:firstLineChars="200" w:firstLine="480"/>
        <w:rPr>
          <w:kern w:val="0"/>
          <w:sz w:val="24"/>
        </w:rPr>
      </w:pPr>
    </w:p>
    <w:p w14:paraId="2E63AA07" w14:textId="77777777" w:rsidR="007B250B" w:rsidRDefault="00A82867">
      <w:pPr>
        <w:spacing w:before="29" w:line="288" w:lineRule="auto"/>
        <w:ind w:firstLineChars="200" w:firstLine="480"/>
        <w:rPr>
          <w:kern w:val="0"/>
          <w:sz w:val="24"/>
        </w:rPr>
      </w:pPr>
      <w:r>
        <w:rPr>
          <w:kern w:val="0"/>
          <w:sz w:val="24"/>
        </w:rPr>
        <w:t>对内地个人投资者通过沪港通、深港通投资香港联交所上市股票取得的转让差价所得和通过基金互认买卖香港基金份额取得的转让差价所得，继续暂免征收个人所得税，执行至</w:t>
      </w:r>
      <w:r>
        <w:rPr>
          <w:kern w:val="0"/>
          <w:sz w:val="24"/>
        </w:rPr>
        <w:t>2027</w:t>
      </w:r>
      <w:r>
        <w:rPr>
          <w:kern w:val="0"/>
          <w:sz w:val="24"/>
        </w:rPr>
        <w:t>年</w:t>
      </w:r>
      <w:r>
        <w:rPr>
          <w:kern w:val="0"/>
          <w:sz w:val="24"/>
        </w:rPr>
        <w:t>12</w:t>
      </w:r>
      <w:r>
        <w:rPr>
          <w:kern w:val="0"/>
          <w:sz w:val="24"/>
        </w:rPr>
        <w:t>月</w:t>
      </w:r>
      <w:r>
        <w:rPr>
          <w:kern w:val="0"/>
          <w:sz w:val="24"/>
        </w:rPr>
        <w:t>31</w:t>
      </w:r>
      <w:r>
        <w:rPr>
          <w:kern w:val="0"/>
          <w:sz w:val="24"/>
        </w:rPr>
        <w:t>日。</w:t>
      </w:r>
    </w:p>
    <w:p w14:paraId="407E8BD6" w14:textId="77777777" w:rsidR="007B250B" w:rsidRDefault="007B250B">
      <w:pPr>
        <w:spacing w:before="29" w:line="288" w:lineRule="auto"/>
        <w:ind w:firstLineChars="200" w:firstLine="480"/>
        <w:rPr>
          <w:kern w:val="0"/>
          <w:sz w:val="24"/>
        </w:rPr>
      </w:pPr>
    </w:p>
    <w:p w14:paraId="51C75A8C" w14:textId="77777777" w:rsidR="007B250B" w:rsidRDefault="00A82867">
      <w:pPr>
        <w:spacing w:before="29" w:line="288" w:lineRule="auto"/>
        <w:ind w:firstLineChars="200" w:firstLine="480"/>
        <w:rPr>
          <w:kern w:val="0"/>
          <w:sz w:val="24"/>
        </w:rPr>
      </w:pPr>
      <w:r>
        <w:rPr>
          <w:kern w:val="0"/>
          <w:sz w:val="24"/>
        </w:rPr>
        <w:t xml:space="preserve">(e) </w:t>
      </w:r>
      <w:r>
        <w:rPr>
          <w:kern w:val="0"/>
          <w:sz w:val="24"/>
        </w:rPr>
        <w:t>对基金运营过程中缴纳的增值税，分别按照证券投资基金管理人所在地适用的税率，计算缴纳城市维护建设税、教育费附加和地方教育附加。</w:t>
      </w:r>
    </w:p>
    <w:p w14:paraId="67E98379" w14:textId="77777777" w:rsidR="007B250B" w:rsidRDefault="007B250B">
      <w:pPr>
        <w:spacing w:before="29" w:line="288" w:lineRule="auto"/>
        <w:ind w:firstLineChars="200" w:firstLine="480"/>
        <w:rPr>
          <w:kern w:val="0"/>
          <w:sz w:val="24"/>
        </w:rPr>
      </w:pPr>
    </w:p>
    <w:p w14:paraId="0465B844" w14:textId="77777777" w:rsidR="001A59F9" w:rsidRPr="007E622D" w:rsidRDefault="001A59F9" w:rsidP="004A3D9A">
      <w:pPr>
        <w:spacing w:before="29" w:line="288" w:lineRule="auto"/>
        <w:ind w:firstLineChars="200" w:firstLine="480"/>
        <w:rPr>
          <w:kern w:val="0"/>
          <w:sz w:val="24"/>
        </w:rPr>
      </w:pPr>
      <w:r w:rsidRPr="007E622D">
        <w:rPr>
          <w:kern w:val="0"/>
          <w:sz w:val="24"/>
        </w:rPr>
        <w:t xml:space="preserve">(f) </w:t>
      </w:r>
      <w:r w:rsidRPr="007E622D">
        <w:rPr>
          <w:kern w:val="0"/>
          <w:sz w:val="24"/>
        </w:rPr>
        <w:t>对于基金通过沪港通、深港通买卖、继承、赠与联交所上市股票，按照香港特别行政区现行税法规定缴纳印花税。</w:t>
      </w:r>
    </w:p>
    <w:p w14:paraId="4D5AAD1E"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2AB03C61"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w:t>
      </w:r>
      <w:r w:rsidRPr="007E622D">
        <w:rPr>
          <w:rFonts w:eastAsiaTheme="minorEastAsia" w:hint="eastAsia"/>
          <w:b/>
          <w:sz w:val="24"/>
        </w:rPr>
        <w:t>重要财务报表项目的说明</w:t>
      </w:r>
    </w:p>
    <w:p w14:paraId="46091EF8" w14:textId="77777777" w:rsidR="00A81A59" w:rsidRPr="00A81A59" w:rsidRDefault="00A81A59" w:rsidP="00A81A59">
      <w:pPr>
        <w:spacing w:before="29" w:line="288" w:lineRule="auto"/>
        <w:rPr>
          <w:rFonts w:eastAsiaTheme="minorEastAsia"/>
          <w:b/>
          <w:sz w:val="24"/>
        </w:rPr>
      </w:pPr>
      <w:r w:rsidRPr="00A81A59">
        <w:rPr>
          <w:rFonts w:eastAsiaTheme="minorEastAsia"/>
          <w:b/>
          <w:sz w:val="24"/>
        </w:rPr>
        <w:t xml:space="preserve">7.4.7.1 </w:t>
      </w:r>
      <w:r w:rsidRPr="00A81A59">
        <w:rPr>
          <w:rFonts w:eastAsiaTheme="minorEastAsia" w:hint="eastAsia"/>
          <w:b/>
          <w:sz w:val="24"/>
        </w:rPr>
        <w:t>货币资金</w:t>
      </w:r>
    </w:p>
    <w:p w14:paraId="66F5DFBE" w14:textId="77777777" w:rsidR="00754C83" w:rsidRPr="007E622D" w:rsidRDefault="00754C83" w:rsidP="00754C83">
      <w:pPr>
        <w:autoSpaceDE w:val="0"/>
        <w:autoSpaceDN w:val="0"/>
        <w:adjustRightInd w:val="0"/>
        <w:spacing w:line="360" w:lineRule="auto"/>
        <w:ind w:left="15"/>
        <w:jc w:val="right"/>
        <w:rPr>
          <w:rFonts w:eastAsiaTheme="minorEastAsia"/>
          <w:bCs/>
          <w:sz w:val="24"/>
        </w:rPr>
      </w:pPr>
      <w:r w:rsidRPr="007E622D">
        <w:rPr>
          <w:rFonts w:eastAsiaTheme="minorEastAsia"/>
          <w:bCs/>
          <w:sz w:val="24"/>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7E622D" w:rsidRPr="007E622D" w14:paraId="0A2344DB" w14:textId="77777777" w:rsidTr="00A45B94">
        <w:trPr>
          <w:trHeight w:val="345"/>
          <w:jc w:val="center"/>
        </w:trPr>
        <w:tc>
          <w:tcPr>
            <w:tcW w:w="2634" w:type="dxa"/>
            <w:tcMar>
              <w:top w:w="15" w:type="dxa"/>
              <w:left w:w="15" w:type="dxa"/>
              <w:bottom w:w="0" w:type="dxa"/>
              <w:right w:w="15" w:type="dxa"/>
            </w:tcMar>
            <w:vAlign w:val="center"/>
          </w:tcPr>
          <w:p w14:paraId="01955917" w14:textId="77777777" w:rsidR="00754C83" w:rsidRPr="007E622D" w:rsidRDefault="00754C83" w:rsidP="00A45B94">
            <w:pPr>
              <w:spacing w:line="360" w:lineRule="auto"/>
              <w:rPr>
                <w:rFonts w:eastAsiaTheme="minorEastAsia"/>
                <w:sz w:val="24"/>
              </w:rPr>
            </w:pPr>
            <w:r w:rsidRPr="007E622D">
              <w:rPr>
                <w:rFonts w:eastAsiaTheme="minorEastAsia"/>
                <w:kern w:val="0"/>
                <w:sz w:val="24"/>
              </w:rPr>
              <w:t>项目</w:t>
            </w:r>
          </w:p>
        </w:tc>
        <w:tc>
          <w:tcPr>
            <w:tcW w:w="3402" w:type="dxa"/>
            <w:tcMar>
              <w:top w:w="15" w:type="dxa"/>
              <w:left w:w="15" w:type="dxa"/>
              <w:bottom w:w="0" w:type="dxa"/>
              <w:right w:w="15" w:type="dxa"/>
            </w:tcMar>
          </w:tcPr>
          <w:p w14:paraId="59876B65"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14:paraId="3B2FE9B2" w14:textId="77777777" w:rsidR="00754C83" w:rsidRPr="007E622D" w:rsidRDefault="00754C83"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913" w:type="dxa"/>
            <w:tcMar>
              <w:top w:w="15" w:type="dxa"/>
              <w:left w:w="15" w:type="dxa"/>
              <w:bottom w:w="0" w:type="dxa"/>
              <w:right w:w="15" w:type="dxa"/>
            </w:tcMar>
          </w:tcPr>
          <w:p w14:paraId="3825151A"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上年度末</w:t>
            </w:r>
          </w:p>
          <w:p w14:paraId="01A74C35" w14:textId="77777777" w:rsidR="00754C83" w:rsidRPr="007E622D" w:rsidRDefault="00754C83" w:rsidP="00A45B94">
            <w:pPr>
              <w:spacing w:line="360" w:lineRule="auto"/>
              <w:jc w:val="center"/>
              <w:rPr>
                <w:rFonts w:eastAsiaTheme="minorEastAsia"/>
                <w:kern w:val="0"/>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14:paraId="1ECE27FE" w14:textId="77777777" w:rsidTr="00A45B94">
        <w:trPr>
          <w:trHeight w:val="315"/>
          <w:jc w:val="center"/>
        </w:trPr>
        <w:tc>
          <w:tcPr>
            <w:tcW w:w="2634" w:type="dxa"/>
            <w:tcMar>
              <w:top w:w="15" w:type="dxa"/>
              <w:left w:w="15" w:type="dxa"/>
              <w:bottom w:w="0" w:type="dxa"/>
              <w:right w:w="15" w:type="dxa"/>
            </w:tcMar>
            <w:vAlign w:val="center"/>
          </w:tcPr>
          <w:p w14:paraId="0615307F" w14:textId="77777777" w:rsidR="00754C83" w:rsidRPr="007E622D" w:rsidRDefault="00754C83" w:rsidP="00A45B94">
            <w:pPr>
              <w:spacing w:line="360" w:lineRule="auto"/>
              <w:rPr>
                <w:rFonts w:eastAsiaTheme="minorEastAsia"/>
                <w:kern w:val="0"/>
                <w:sz w:val="24"/>
              </w:rPr>
            </w:pPr>
            <w:r w:rsidRPr="007E622D">
              <w:rPr>
                <w:rFonts w:eastAsiaTheme="minorEastAsia"/>
                <w:kern w:val="0"/>
                <w:sz w:val="24"/>
              </w:rPr>
              <w:t>活期存款</w:t>
            </w:r>
          </w:p>
        </w:tc>
        <w:tc>
          <w:tcPr>
            <w:tcW w:w="3402" w:type="dxa"/>
            <w:tcMar>
              <w:top w:w="15" w:type="dxa"/>
              <w:left w:w="15" w:type="dxa"/>
              <w:bottom w:w="0" w:type="dxa"/>
              <w:right w:w="15" w:type="dxa"/>
            </w:tcMar>
            <w:vAlign w:val="center"/>
          </w:tcPr>
          <w:p w14:paraId="75F23A2F"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6,464,422.05</w:t>
            </w:r>
          </w:p>
        </w:tc>
        <w:tc>
          <w:tcPr>
            <w:tcW w:w="2913" w:type="dxa"/>
            <w:tcMar>
              <w:top w:w="15" w:type="dxa"/>
              <w:left w:w="15" w:type="dxa"/>
              <w:bottom w:w="0" w:type="dxa"/>
              <w:right w:w="15" w:type="dxa"/>
            </w:tcMar>
            <w:vAlign w:val="center"/>
          </w:tcPr>
          <w:p w14:paraId="68AF0E8D"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1,586,105.79</w:t>
            </w:r>
          </w:p>
        </w:tc>
      </w:tr>
      <w:tr w:rsidR="007E622D" w:rsidRPr="007E622D" w14:paraId="45AF1BAD" w14:textId="77777777" w:rsidTr="00A45B94">
        <w:trPr>
          <w:trHeight w:val="315"/>
          <w:jc w:val="center"/>
        </w:trPr>
        <w:tc>
          <w:tcPr>
            <w:tcW w:w="2634" w:type="dxa"/>
            <w:tcMar>
              <w:top w:w="15" w:type="dxa"/>
              <w:left w:w="15" w:type="dxa"/>
              <w:bottom w:w="0" w:type="dxa"/>
              <w:right w:w="15" w:type="dxa"/>
            </w:tcMar>
          </w:tcPr>
          <w:p w14:paraId="65E0FCE9" w14:textId="77777777"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等于：本金</w:t>
            </w:r>
          </w:p>
        </w:tc>
        <w:tc>
          <w:tcPr>
            <w:tcW w:w="3402" w:type="dxa"/>
            <w:tcMar>
              <w:top w:w="15" w:type="dxa"/>
              <w:left w:w="15" w:type="dxa"/>
              <w:bottom w:w="0" w:type="dxa"/>
              <w:right w:w="15" w:type="dxa"/>
            </w:tcMar>
            <w:vAlign w:val="bottom"/>
          </w:tcPr>
          <w:p w14:paraId="035354FC"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6,463,854.58</w:t>
            </w:r>
          </w:p>
        </w:tc>
        <w:tc>
          <w:tcPr>
            <w:tcW w:w="2913" w:type="dxa"/>
            <w:tcMar>
              <w:top w:w="15" w:type="dxa"/>
              <w:left w:w="15" w:type="dxa"/>
              <w:bottom w:w="0" w:type="dxa"/>
              <w:right w:w="15" w:type="dxa"/>
            </w:tcMar>
            <w:vAlign w:val="bottom"/>
          </w:tcPr>
          <w:p w14:paraId="2EEFEEF6"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1,585,904.19</w:t>
            </w:r>
          </w:p>
        </w:tc>
      </w:tr>
      <w:tr w:rsidR="007E622D" w:rsidRPr="007E622D" w14:paraId="1E27DBE0" w14:textId="77777777" w:rsidTr="00A45B94">
        <w:trPr>
          <w:trHeight w:val="315"/>
          <w:jc w:val="center"/>
        </w:trPr>
        <w:tc>
          <w:tcPr>
            <w:tcW w:w="2634" w:type="dxa"/>
            <w:tcMar>
              <w:top w:w="15" w:type="dxa"/>
              <w:left w:w="15" w:type="dxa"/>
              <w:bottom w:w="0" w:type="dxa"/>
              <w:right w:w="15" w:type="dxa"/>
            </w:tcMar>
          </w:tcPr>
          <w:p w14:paraId="69C59130" w14:textId="77777777"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 xml:space="preserve"> </w:t>
            </w:r>
            <w:r w:rsidRPr="007E622D">
              <w:rPr>
                <w:rFonts w:eastAsiaTheme="minorEastAsia"/>
                <w:kern w:val="0"/>
                <w:sz w:val="24"/>
              </w:rPr>
              <w:t xml:space="preserve">     </w:t>
            </w:r>
            <w:r w:rsidRPr="007E622D">
              <w:rPr>
                <w:rFonts w:eastAsiaTheme="minorEastAsia" w:hint="eastAsia"/>
                <w:kern w:val="0"/>
                <w:sz w:val="24"/>
              </w:rPr>
              <w:t>加：应计利息</w:t>
            </w:r>
          </w:p>
        </w:tc>
        <w:tc>
          <w:tcPr>
            <w:tcW w:w="3402" w:type="dxa"/>
            <w:tcMar>
              <w:top w:w="15" w:type="dxa"/>
              <w:left w:w="15" w:type="dxa"/>
              <w:bottom w:w="0" w:type="dxa"/>
              <w:right w:w="15" w:type="dxa"/>
            </w:tcMar>
            <w:vAlign w:val="bottom"/>
          </w:tcPr>
          <w:p w14:paraId="5B5FDA5E"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567.47</w:t>
            </w:r>
          </w:p>
        </w:tc>
        <w:tc>
          <w:tcPr>
            <w:tcW w:w="2913" w:type="dxa"/>
            <w:tcMar>
              <w:top w:w="15" w:type="dxa"/>
              <w:left w:w="15" w:type="dxa"/>
              <w:bottom w:w="0" w:type="dxa"/>
              <w:right w:w="15" w:type="dxa"/>
            </w:tcMar>
            <w:vAlign w:val="bottom"/>
          </w:tcPr>
          <w:p w14:paraId="074932A0"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201.60</w:t>
            </w:r>
          </w:p>
        </w:tc>
      </w:tr>
      <w:tr w:rsidR="007E622D" w:rsidRPr="007E622D" w14:paraId="70AFFD32" w14:textId="77777777" w:rsidTr="00A45B94">
        <w:trPr>
          <w:trHeight w:val="315"/>
          <w:jc w:val="center"/>
        </w:trPr>
        <w:tc>
          <w:tcPr>
            <w:tcW w:w="2634" w:type="dxa"/>
            <w:tcMar>
              <w:top w:w="15" w:type="dxa"/>
              <w:left w:w="15" w:type="dxa"/>
              <w:bottom w:w="0" w:type="dxa"/>
              <w:right w:w="15" w:type="dxa"/>
            </w:tcMar>
            <w:vAlign w:val="center"/>
          </w:tcPr>
          <w:p w14:paraId="7A2AD93E" w14:textId="77777777" w:rsidR="00754C83" w:rsidRPr="007E622D" w:rsidRDefault="00754C83" w:rsidP="00A45B94">
            <w:pPr>
              <w:spacing w:line="360" w:lineRule="auto"/>
              <w:rPr>
                <w:rFonts w:eastAsiaTheme="minorEastAsia"/>
                <w:kern w:val="0"/>
                <w:sz w:val="24"/>
              </w:rPr>
            </w:pPr>
            <w:r w:rsidRPr="007E622D">
              <w:rPr>
                <w:rFonts w:eastAsiaTheme="minorEastAsia"/>
                <w:kern w:val="0"/>
                <w:sz w:val="24"/>
              </w:rPr>
              <w:t>定期存款</w:t>
            </w:r>
          </w:p>
        </w:tc>
        <w:tc>
          <w:tcPr>
            <w:tcW w:w="3402" w:type="dxa"/>
            <w:tcMar>
              <w:top w:w="15" w:type="dxa"/>
              <w:left w:w="15" w:type="dxa"/>
              <w:bottom w:w="0" w:type="dxa"/>
              <w:right w:w="15" w:type="dxa"/>
            </w:tcMar>
            <w:vAlign w:val="center"/>
          </w:tcPr>
          <w:p w14:paraId="58DD1A8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14:paraId="35509D51"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094F6676" w14:textId="77777777" w:rsidTr="00A45B94">
        <w:trPr>
          <w:trHeight w:val="315"/>
          <w:jc w:val="center"/>
        </w:trPr>
        <w:tc>
          <w:tcPr>
            <w:tcW w:w="2634" w:type="dxa"/>
            <w:tcMar>
              <w:top w:w="15" w:type="dxa"/>
              <w:left w:w="15" w:type="dxa"/>
              <w:bottom w:w="0" w:type="dxa"/>
              <w:right w:w="15" w:type="dxa"/>
            </w:tcMar>
          </w:tcPr>
          <w:p w14:paraId="2A916006"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3402" w:type="dxa"/>
            <w:tcMar>
              <w:top w:w="15" w:type="dxa"/>
              <w:left w:w="15" w:type="dxa"/>
              <w:bottom w:w="0" w:type="dxa"/>
              <w:right w:w="15" w:type="dxa"/>
            </w:tcMar>
            <w:vAlign w:val="bottom"/>
          </w:tcPr>
          <w:p w14:paraId="261D9F9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597F724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32D837CF" w14:textId="77777777" w:rsidTr="00A45B94">
        <w:trPr>
          <w:trHeight w:val="315"/>
          <w:jc w:val="center"/>
        </w:trPr>
        <w:tc>
          <w:tcPr>
            <w:tcW w:w="2634" w:type="dxa"/>
            <w:tcMar>
              <w:top w:w="15" w:type="dxa"/>
              <w:left w:w="15" w:type="dxa"/>
              <w:bottom w:w="0" w:type="dxa"/>
              <w:right w:w="15" w:type="dxa"/>
            </w:tcMar>
          </w:tcPr>
          <w:p w14:paraId="461A627B"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3402" w:type="dxa"/>
            <w:tcMar>
              <w:top w:w="15" w:type="dxa"/>
              <w:left w:w="15" w:type="dxa"/>
              <w:bottom w:w="0" w:type="dxa"/>
              <w:right w:w="15" w:type="dxa"/>
            </w:tcMar>
            <w:vAlign w:val="bottom"/>
          </w:tcPr>
          <w:p w14:paraId="7D40E990"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3E4D343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487295DA" w14:textId="77777777" w:rsidTr="00A45B94">
        <w:trPr>
          <w:trHeight w:val="315"/>
          <w:jc w:val="center"/>
        </w:trPr>
        <w:tc>
          <w:tcPr>
            <w:tcW w:w="2634" w:type="dxa"/>
            <w:tcMar>
              <w:top w:w="15" w:type="dxa"/>
              <w:left w:w="15" w:type="dxa"/>
              <w:bottom w:w="0" w:type="dxa"/>
              <w:right w:w="15" w:type="dxa"/>
            </w:tcMar>
          </w:tcPr>
          <w:p w14:paraId="2BE1CB47" w14:textId="77777777" w:rsidR="00754C83" w:rsidRPr="007E622D" w:rsidRDefault="00754C83" w:rsidP="00A45B94">
            <w:pPr>
              <w:spacing w:line="360" w:lineRule="auto"/>
              <w:rPr>
                <w:rFonts w:ascii="宋体" w:hAnsi="宋体"/>
                <w:kern w:val="0"/>
                <w:sz w:val="24"/>
              </w:rPr>
            </w:pPr>
            <w:r w:rsidRPr="007E622D">
              <w:rPr>
                <w:rFonts w:ascii="宋体" w:hAnsi="宋体" w:hint="eastAsia"/>
                <w:kern w:val="0"/>
                <w:sz w:val="24"/>
              </w:rPr>
              <w:t>其中：存款期限1个月以内</w:t>
            </w:r>
          </w:p>
        </w:tc>
        <w:tc>
          <w:tcPr>
            <w:tcW w:w="3402" w:type="dxa"/>
            <w:tcMar>
              <w:top w:w="15" w:type="dxa"/>
              <w:left w:w="15" w:type="dxa"/>
              <w:bottom w:w="0" w:type="dxa"/>
              <w:right w:w="15" w:type="dxa"/>
            </w:tcMar>
            <w:vAlign w:val="bottom"/>
          </w:tcPr>
          <w:p w14:paraId="10403CC9"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14:paraId="0B68A445"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01B2F440" w14:textId="77777777" w:rsidTr="00A45B94">
        <w:trPr>
          <w:trHeight w:val="315"/>
          <w:jc w:val="center"/>
        </w:trPr>
        <w:tc>
          <w:tcPr>
            <w:tcW w:w="2634" w:type="dxa"/>
            <w:tcMar>
              <w:top w:w="15" w:type="dxa"/>
              <w:left w:w="15" w:type="dxa"/>
              <w:bottom w:w="0" w:type="dxa"/>
              <w:right w:w="15" w:type="dxa"/>
            </w:tcMar>
          </w:tcPr>
          <w:p w14:paraId="6EEB9B2B" w14:textId="77777777"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lastRenderedPageBreak/>
              <w:t>存款期限1-3个月</w:t>
            </w:r>
          </w:p>
        </w:tc>
        <w:tc>
          <w:tcPr>
            <w:tcW w:w="3402" w:type="dxa"/>
            <w:tcMar>
              <w:top w:w="15" w:type="dxa"/>
              <w:left w:w="15" w:type="dxa"/>
              <w:bottom w:w="0" w:type="dxa"/>
              <w:right w:w="15" w:type="dxa"/>
            </w:tcMar>
            <w:vAlign w:val="bottom"/>
          </w:tcPr>
          <w:p w14:paraId="5FACABB1"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7E4394D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68F95C7F" w14:textId="77777777" w:rsidTr="00A45B94">
        <w:trPr>
          <w:trHeight w:val="315"/>
          <w:jc w:val="center"/>
        </w:trPr>
        <w:tc>
          <w:tcPr>
            <w:tcW w:w="2634" w:type="dxa"/>
            <w:tcMar>
              <w:top w:w="15" w:type="dxa"/>
              <w:left w:w="15" w:type="dxa"/>
              <w:bottom w:w="0" w:type="dxa"/>
              <w:right w:w="15" w:type="dxa"/>
            </w:tcMar>
          </w:tcPr>
          <w:p w14:paraId="4950E86E" w14:textId="77777777"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存款期限3个月以上</w:t>
            </w:r>
          </w:p>
        </w:tc>
        <w:tc>
          <w:tcPr>
            <w:tcW w:w="3402" w:type="dxa"/>
            <w:tcMar>
              <w:top w:w="15" w:type="dxa"/>
              <w:left w:w="15" w:type="dxa"/>
              <w:bottom w:w="0" w:type="dxa"/>
              <w:right w:w="15" w:type="dxa"/>
            </w:tcMar>
            <w:vAlign w:val="bottom"/>
          </w:tcPr>
          <w:p w14:paraId="3FF1B21C"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364AA71A"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2FBCA767" w14:textId="77777777" w:rsidTr="00A45B94">
        <w:trPr>
          <w:trHeight w:val="315"/>
          <w:jc w:val="center"/>
        </w:trPr>
        <w:tc>
          <w:tcPr>
            <w:tcW w:w="2634" w:type="dxa"/>
            <w:tcMar>
              <w:top w:w="15" w:type="dxa"/>
              <w:left w:w="15" w:type="dxa"/>
              <w:bottom w:w="0" w:type="dxa"/>
              <w:right w:w="15" w:type="dxa"/>
            </w:tcMar>
            <w:vAlign w:val="center"/>
          </w:tcPr>
          <w:p w14:paraId="415E5BFD" w14:textId="77777777" w:rsidR="00754C83" w:rsidRPr="007E622D" w:rsidRDefault="00754C83" w:rsidP="00A45B94">
            <w:pPr>
              <w:spacing w:line="360" w:lineRule="auto"/>
              <w:rPr>
                <w:rFonts w:eastAsiaTheme="minorEastAsia"/>
                <w:kern w:val="0"/>
                <w:sz w:val="24"/>
              </w:rPr>
            </w:pPr>
            <w:r w:rsidRPr="007E622D">
              <w:rPr>
                <w:rFonts w:eastAsiaTheme="minorEastAsia"/>
                <w:kern w:val="0"/>
                <w:sz w:val="24"/>
              </w:rPr>
              <w:t>其他存款</w:t>
            </w:r>
          </w:p>
        </w:tc>
        <w:tc>
          <w:tcPr>
            <w:tcW w:w="3402" w:type="dxa"/>
            <w:tcMar>
              <w:top w:w="15" w:type="dxa"/>
              <w:left w:w="15" w:type="dxa"/>
              <w:bottom w:w="0" w:type="dxa"/>
              <w:right w:w="15" w:type="dxa"/>
            </w:tcMar>
            <w:vAlign w:val="center"/>
          </w:tcPr>
          <w:p w14:paraId="5BFBC94F"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14:paraId="6566B1B7"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2C32E97B" w14:textId="77777777" w:rsidTr="00A45B94">
        <w:trPr>
          <w:trHeight w:val="315"/>
          <w:jc w:val="center"/>
        </w:trPr>
        <w:tc>
          <w:tcPr>
            <w:tcW w:w="2634" w:type="dxa"/>
            <w:tcMar>
              <w:top w:w="15" w:type="dxa"/>
              <w:left w:w="15" w:type="dxa"/>
              <w:bottom w:w="0" w:type="dxa"/>
              <w:right w:w="15" w:type="dxa"/>
            </w:tcMar>
          </w:tcPr>
          <w:p w14:paraId="736EDFCC"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3402" w:type="dxa"/>
            <w:tcMar>
              <w:top w:w="15" w:type="dxa"/>
              <w:left w:w="15" w:type="dxa"/>
              <w:bottom w:w="0" w:type="dxa"/>
              <w:right w:w="15" w:type="dxa"/>
            </w:tcMar>
            <w:vAlign w:val="bottom"/>
          </w:tcPr>
          <w:p w14:paraId="7F8C9CF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506E229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05BA4718" w14:textId="77777777" w:rsidTr="00A45B94">
        <w:trPr>
          <w:trHeight w:val="315"/>
          <w:jc w:val="center"/>
        </w:trPr>
        <w:tc>
          <w:tcPr>
            <w:tcW w:w="2634" w:type="dxa"/>
            <w:tcMar>
              <w:top w:w="15" w:type="dxa"/>
              <w:left w:w="15" w:type="dxa"/>
              <w:bottom w:w="0" w:type="dxa"/>
              <w:right w:w="15" w:type="dxa"/>
            </w:tcMar>
          </w:tcPr>
          <w:p w14:paraId="3833E49B"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3402" w:type="dxa"/>
            <w:tcMar>
              <w:top w:w="15" w:type="dxa"/>
              <w:left w:w="15" w:type="dxa"/>
              <w:bottom w:w="0" w:type="dxa"/>
              <w:right w:w="15" w:type="dxa"/>
            </w:tcMar>
            <w:vAlign w:val="bottom"/>
          </w:tcPr>
          <w:p w14:paraId="39D5EEB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5F34C018"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0A40BC" w:rsidRPr="007E622D" w14:paraId="5135A18C" w14:textId="77777777" w:rsidTr="00A45B94">
        <w:trPr>
          <w:trHeight w:val="315"/>
          <w:jc w:val="center"/>
        </w:trPr>
        <w:tc>
          <w:tcPr>
            <w:tcW w:w="2634" w:type="dxa"/>
            <w:tcMar>
              <w:top w:w="15" w:type="dxa"/>
              <w:left w:w="15" w:type="dxa"/>
              <w:bottom w:w="0" w:type="dxa"/>
              <w:right w:w="15" w:type="dxa"/>
            </w:tcMar>
            <w:vAlign w:val="center"/>
          </w:tcPr>
          <w:p w14:paraId="5646062F" w14:textId="77777777" w:rsidR="000A40BC" w:rsidRPr="005E0029" w:rsidRDefault="000A40BC" w:rsidP="000A40BC">
            <w:pPr>
              <w:spacing w:line="360" w:lineRule="auto"/>
              <w:rPr>
                <w:rFonts w:eastAsiaTheme="minorEastAsia"/>
                <w:kern w:val="0"/>
                <w:sz w:val="24"/>
              </w:rPr>
            </w:pPr>
            <w:r w:rsidRPr="005E0029">
              <w:rPr>
                <w:rFonts w:ascii="宋体" w:hAnsi="宋体"/>
                <w:kern w:val="0"/>
                <w:sz w:val="24"/>
              </w:rPr>
              <w:t>合计</w:t>
            </w:r>
          </w:p>
        </w:tc>
        <w:tc>
          <w:tcPr>
            <w:tcW w:w="3402" w:type="dxa"/>
            <w:tcMar>
              <w:top w:w="15" w:type="dxa"/>
              <w:left w:w="15" w:type="dxa"/>
              <w:bottom w:w="0" w:type="dxa"/>
              <w:right w:w="15" w:type="dxa"/>
            </w:tcMar>
            <w:vAlign w:val="center"/>
          </w:tcPr>
          <w:p w14:paraId="57682831" w14:textId="77777777" w:rsidR="000A40BC" w:rsidRPr="005E0029" w:rsidRDefault="000A40BC" w:rsidP="000A40BC">
            <w:pPr>
              <w:spacing w:line="360" w:lineRule="auto"/>
              <w:jc w:val="right"/>
              <w:rPr>
                <w:rFonts w:eastAsiaTheme="minorEastAsia"/>
                <w:kern w:val="0"/>
                <w:sz w:val="24"/>
              </w:rPr>
            </w:pPr>
            <w:r w:rsidRPr="005E0029">
              <w:rPr>
                <w:rFonts w:eastAsiaTheme="minorEastAsia"/>
                <w:kern w:val="0"/>
                <w:sz w:val="24"/>
              </w:rPr>
              <w:t>6,464,422.05</w:t>
            </w:r>
          </w:p>
        </w:tc>
        <w:tc>
          <w:tcPr>
            <w:tcW w:w="2913" w:type="dxa"/>
            <w:tcMar>
              <w:top w:w="15" w:type="dxa"/>
              <w:left w:w="15" w:type="dxa"/>
              <w:bottom w:w="0" w:type="dxa"/>
              <w:right w:w="15" w:type="dxa"/>
            </w:tcMar>
            <w:vAlign w:val="center"/>
          </w:tcPr>
          <w:p w14:paraId="51DAC7F3" w14:textId="77777777" w:rsidR="000A40BC" w:rsidRPr="005E0029" w:rsidRDefault="000A40BC" w:rsidP="000A40BC">
            <w:pPr>
              <w:spacing w:line="360" w:lineRule="auto"/>
              <w:jc w:val="right"/>
              <w:rPr>
                <w:rFonts w:eastAsiaTheme="minorEastAsia"/>
                <w:kern w:val="0"/>
                <w:sz w:val="24"/>
              </w:rPr>
            </w:pPr>
            <w:r w:rsidRPr="005E0029">
              <w:rPr>
                <w:rFonts w:eastAsiaTheme="minorEastAsia"/>
                <w:kern w:val="0"/>
                <w:sz w:val="24"/>
              </w:rPr>
              <w:t>1,586,105.79</w:t>
            </w:r>
          </w:p>
        </w:tc>
      </w:tr>
    </w:tbl>
    <w:p w14:paraId="118363C2" w14:textId="77777777" w:rsidR="00754C83" w:rsidRPr="007E622D" w:rsidRDefault="00754C83" w:rsidP="00754C83">
      <w:pPr>
        <w:spacing w:beforeLines="100" w:before="312" w:line="360" w:lineRule="auto"/>
        <w:rPr>
          <w:rFonts w:eastAsiaTheme="minorEastAsia"/>
          <w:b/>
          <w:sz w:val="24"/>
        </w:rPr>
      </w:pPr>
      <w:r w:rsidRPr="007E622D">
        <w:rPr>
          <w:rFonts w:eastAsiaTheme="minorEastAsia"/>
          <w:b/>
          <w:bCs/>
          <w:kern w:val="0"/>
          <w:sz w:val="24"/>
        </w:rPr>
        <w:t xml:space="preserve">7.4.7.2 </w:t>
      </w:r>
      <w:r w:rsidRPr="007E622D">
        <w:rPr>
          <w:rFonts w:eastAsiaTheme="minorEastAsia"/>
          <w:b/>
          <w:sz w:val="24"/>
        </w:rPr>
        <w:t>交易性金融资产</w:t>
      </w:r>
    </w:p>
    <w:p w14:paraId="7896D287" w14:textId="77777777" w:rsidR="00754C83" w:rsidRPr="007E622D" w:rsidRDefault="00754C83" w:rsidP="00754C83">
      <w:pPr>
        <w:autoSpaceDE w:val="0"/>
        <w:autoSpaceDN w:val="0"/>
        <w:adjustRightInd w:val="0"/>
        <w:spacing w:before="29" w:line="360" w:lineRule="auto"/>
        <w:ind w:left="15"/>
        <w:jc w:val="right"/>
        <w:rPr>
          <w:rFonts w:eastAsiaTheme="minorEastAsia"/>
          <w:bCs/>
          <w:sz w:val="24"/>
        </w:rPr>
      </w:pPr>
      <w:r w:rsidRPr="007E622D">
        <w:rPr>
          <w:rFonts w:eastAsiaTheme="minorEastAsia"/>
          <w:bCs/>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559"/>
        <w:gridCol w:w="1843"/>
        <w:gridCol w:w="1559"/>
      </w:tblGrid>
      <w:tr w:rsidR="007E622D" w:rsidRPr="007E622D" w14:paraId="0369DBF5" w14:textId="77777777" w:rsidTr="00A45B94">
        <w:trPr>
          <w:trHeight w:val="255"/>
        </w:trPr>
        <w:tc>
          <w:tcPr>
            <w:tcW w:w="2268" w:type="dxa"/>
            <w:gridSpan w:val="2"/>
            <w:vMerge w:val="restart"/>
            <w:vAlign w:val="center"/>
          </w:tcPr>
          <w:p w14:paraId="4D178911"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项目</w:t>
            </w:r>
          </w:p>
        </w:tc>
        <w:tc>
          <w:tcPr>
            <w:tcW w:w="6804" w:type="dxa"/>
            <w:gridSpan w:val="4"/>
          </w:tcPr>
          <w:p w14:paraId="1AF22D1E"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14:paraId="57B98681"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2024</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14:paraId="4F305447" w14:textId="77777777" w:rsidTr="00E42BBF">
        <w:trPr>
          <w:trHeight w:val="270"/>
        </w:trPr>
        <w:tc>
          <w:tcPr>
            <w:tcW w:w="2268" w:type="dxa"/>
            <w:gridSpan w:val="2"/>
            <w:vMerge/>
            <w:vAlign w:val="center"/>
          </w:tcPr>
          <w:p w14:paraId="0F27F85C" w14:textId="77777777" w:rsidR="00754C83" w:rsidRPr="007E622D" w:rsidRDefault="00754C83" w:rsidP="00A45B94">
            <w:pPr>
              <w:widowControl/>
              <w:spacing w:line="360" w:lineRule="auto"/>
              <w:jc w:val="left"/>
              <w:rPr>
                <w:rFonts w:eastAsiaTheme="minorEastAsia"/>
                <w:kern w:val="0"/>
                <w:sz w:val="24"/>
              </w:rPr>
            </w:pPr>
          </w:p>
        </w:tc>
        <w:tc>
          <w:tcPr>
            <w:tcW w:w="1843" w:type="dxa"/>
            <w:vAlign w:val="center"/>
          </w:tcPr>
          <w:p w14:paraId="0B6F974D"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559" w:type="dxa"/>
          </w:tcPr>
          <w:p w14:paraId="530C0916" w14:textId="77777777"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843" w:type="dxa"/>
            <w:vAlign w:val="center"/>
          </w:tcPr>
          <w:p w14:paraId="0FC57FF7"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14:paraId="26CADA95"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14:paraId="30B8CF85" w14:textId="77777777" w:rsidTr="00E42BBF">
        <w:trPr>
          <w:trHeight w:val="270"/>
        </w:trPr>
        <w:tc>
          <w:tcPr>
            <w:tcW w:w="2268" w:type="dxa"/>
            <w:gridSpan w:val="2"/>
            <w:vAlign w:val="center"/>
          </w:tcPr>
          <w:p w14:paraId="0C1E12F2"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14:paraId="78C977A5"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tcPr>
          <w:p w14:paraId="63FFFBCF"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843" w:type="dxa"/>
            <w:vAlign w:val="center"/>
          </w:tcPr>
          <w:p w14:paraId="6E6C329A"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47DE283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0A91965E" w14:textId="77777777" w:rsidTr="00E42BBF">
        <w:trPr>
          <w:trHeight w:val="270"/>
        </w:trPr>
        <w:tc>
          <w:tcPr>
            <w:tcW w:w="2268" w:type="dxa"/>
            <w:gridSpan w:val="2"/>
            <w:vAlign w:val="center"/>
          </w:tcPr>
          <w:p w14:paraId="3CFDF47D"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14:paraId="75992AB6"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tcPr>
          <w:p w14:paraId="10087704"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843" w:type="dxa"/>
            <w:vAlign w:val="center"/>
          </w:tcPr>
          <w:p w14:paraId="2FCA8156"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06D09284"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38E3BA0D" w14:textId="77777777" w:rsidTr="00E42BBF">
        <w:trPr>
          <w:trHeight w:val="285"/>
        </w:trPr>
        <w:tc>
          <w:tcPr>
            <w:tcW w:w="828" w:type="dxa"/>
            <w:vMerge w:val="restart"/>
            <w:vAlign w:val="center"/>
          </w:tcPr>
          <w:p w14:paraId="0E424169"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债券</w:t>
            </w:r>
          </w:p>
        </w:tc>
        <w:tc>
          <w:tcPr>
            <w:tcW w:w="1440" w:type="dxa"/>
            <w:vAlign w:val="center"/>
          </w:tcPr>
          <w:p w14:paraId="1ED40189" w14:textId="77777777"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14:paraId="464B949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2,904,191.00</w:t>
            </w:r>
          </w:p>
        </w:tc>
        <w:tc>
          <w:tcPr>
            <w:tcW w:w="1559" w:type="dxa"/>
          </w:tcPr>
          <w:p w14:paraId="5C8FA0E5" w14:textId="77777777" w:rsidR="00754C83" w:rsidRPr="007E622D" w:rsidRDefault="00754C83" w:rsidP="00A45B94">
            <w:pPr>
              <w:spacing w:line="360" w:lineRule="auto"/>
              <w:jc w:val="right"/>
              <w:rPr>
                <w:rFonts w:eastAsiaTheme="minorEastAsia"/>
                <w:kern w:val="0"/>
                <w:sz w:val="24"/>
              </w:rPr>
            </w:pPr>
            <w:r w:rsidRPr="007E622D">
              <w:rPr>
                <w:kern w:val="0"/>
                <w:sz w:val="24"/>
              </w:rPr>
              <w:t>33,400.65</w:t>
            </w:r>
          </w:p>
        </w:tc>
        <w:tc>
          <w:tcPr>
            <w:tcW w:w="1843" w:type="dxa"/>
            <w:vAlign w:val="center"/>
          </w:tcPr>
          <w:p w14:paraId="0D1C54B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2,940,620.65</w:t>
            </w:r>
          </w:p>
        </w:tc>
        <w:tc>
          <w:tcPr>
            <w:tcW w:w="1559" w:type="dxa"/>
            <w:vAlign w:val="center"/>
          </w:tcPr>
          <w:p w14:paraId="12EA12E6"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3,029.00</w:t>
            </w:r>
          </w:p>
        </w:tc>
      </w:tr>
      <w:tr w:rsidR="007E622D" w:rsidRPr="007E622D" w14:paraId="3A95C0E9" w14:textId="77777777" w:rsidTr="00E42BBF">
        <w:trPr>
          <w:trHeight w:val="103"/>
        </w:trPr>
        <w:tc>
          <w:tcPr>
            <w:tcW w:w="828" w:type="dxa"/>
            <w:vMerge/>
            <w:vAlign w:val="center"/>
          </w:tcPr>
          <w:p w14:paraId="13655CEB"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32AA4ED5" w14:textId="77777777"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14:paraId="4A9F0257"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tcPr>
          <w:p w14:paraId="5129AFF3"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843" w:type="dxa"/>
            <w:vAlign w:val="center"/>
          </w:tcPr>
          <w:p w14:paraId="474FF024"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60BC8060"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7362F51C" w14:textId="77777777" w:rsidTr="00E42BBF">
        <w:trPr>
          <w:trHeight w:val="103"/>
        </w:trPr>
        <w:tc>
          <w:tcPr>
            <w:tcW w:w="828" w:type="dxa"/>
            <w:vMerge/>
            <w:vAlign w:val="center"/>
          </w:tcPr>
          <w:p w14:paraId="1E1682EA"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60A8FD6F"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14:paraId="4E0F6E87"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2,904,191.00</w:t>
            </w:r>
          </w:p>
        </w:tc>
        <w:tc>
          <w:tcPr>
            <w:tcW w:w="1559" w:type="dxa"/>
          </w:tcPr>
          <w:p w14:paraId="41101DC4" w14:textId="77777777" w:rsidR="00754C83" w:rsidRPr="007E622D" w:rsidRDefault="00754C83" w:rsidP="00A45B94">
            <w:pPr>
              <w:spacing w:line="360" w:lineRule="auto"/>
              <w:jc w:val="right"/>
              <w:rPr>
                <w:rFonts w:eastAsiaTheme="minorEastAsia"/>
                <w:sz w:val="24"/>
              </w:rPr>
            </w:pPr>
            <w:r w:rsidRPr="007E622D">
              <w:rPr>
                <w:kern w:val="0"/>
                <w:sz w:val="24"/>
              </w:rPr>
              <w:t>33,400.65</w:t>
            </w:r>
          </w:p>
        </w:tc>
        <w:tc>
          <w:tcPr>
            <w:tcW w:w="1843" w:type="dxa"/>
            <w:vAlign w:val="center"/>
          </w:tcPr>
          <w:p w14:paraId="2252B12F"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2,940,620.65</w:t>
            </w:r>
          </w:p>
        </w:tc>
        <w:tc>
          <w:tcPr>
            <w:tcW w:w="1559" w:type="dxa"/>
            <w:vAlign w:val="center"/>
          </w:tcPr>
          <w:p w14:paraId="59642EC4"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3,029.00</w:t>
            </w:r>
          </w:p>
        </w:tc>
      </w:tr>
      <w:tr w:rsidR="007E622D" w:rsidRPr="007E622D" w14:paraId="1C2DA7DB" w14:textId="77777777" w:rsidTr="00E42BBF">
        <w:trPr>
          <w:trHeight w:val="270"/>
        </w:trPr>
        <w:tc>
          <w:tcPr>
            <w:tcW w:w="2268" w:type="dxa"/>
            <w:gridSpan w:val="2"/>
            <w:vAlign w:val="center"/>
          </w:tcPr>
          <w:p w14:paraId="36622032"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14:paraId="6D79DCBA"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tcPr>
          <w:p w14:paraId="7715BF1B"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843" w:type="dxa"/>
            <w:vAlign w:val="center"/>
          </w:tcPr>
          <w:p w14:paraId="1851729C"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07A691A2"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4077A046" w14:textId="77777777" w:rsidTr="00E42BBF">
        <w:trPr>
          <w:trHeight w:val="270"/>
        </w:trPr>
        <w:tc>
          <w:tcPr>
            <w:tcW w:w="2268" w:type="dxa"/>
            <w:gridSpan w:val="2"/>
            <w:vAlign w:val="center"/>
          </w:tcPr>
          <w:p w14:paraId="1E8D3249"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14:paraId="29CED710"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140,027,344.34</w:t>
            </w:r>
          </w:p>
        </w:tc>
        <w:tc>
          <w:tcPr>
            <w:tcW w:w="1559" w:type="dxa"/>
          </w:tcPr>
          <w:p w14:paraId="7F1D51A8"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843" w:type="dxa"/>
            <w:vAlign w:val="center"/>
          </w:tcPr>
          <w:p w14:paraId="22D299DC"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145,870,383.45</w:t>
            </w:r>
          </w:p>
        </w:tc>
        <w:tc>
          <w:tcPr>
            <w:tcW w:w="1559" w:type="dxa"/>
            <w:vAlign w:val="center"/>
          </w:tcPr>
          <w:p w14:paraId="04656245"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5,843,039.11</w:t>
            </w:r>
          </w:p>
        </w:tc>
      </w:tr>
      <w:tr w:rsidR="007E622D" w:rsidRPr="007E622D" w14:paraId="05D100C3" w14:textId="77777777" w:rsidTr="00E42BBF">
        <w:trPr>
          <w:trHeight w:val="270"/>
        </w:trPr>
        <w:tc>
          <w:tcPr>
            <w:tcW w:w="2268" w:type="dxa"/>
            <w:gridSpan w:val="2"/>
            <w:vAlign w:val="center"/>
          </w:tcPr>
          <w:p w14:paraId="484C618A"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14:paraId="3546C93E"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tcPr>
          <w:p w14:paraId="77A32EC1"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843" w:type="dxa"/>
            <w:vAlign w:val="center"/>
          </w:tcPr>
          <w:p w14:paraId="4A459D25"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6BAA782B"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37D520FA" w14:textId="77777777" w:rsidTr="00E42BBF">
        <w:trPr>
          <w:trHeight w:val="270"/>
        </w:trPr>
        <w:tc>
          <w:tcPr>
            <w:tcW w:w="2268" w:type="dxa"/>
            <w:gridSpan w:val="2"/>
            <w:vAlign w:val="center"/>
          </w:tcPr>
          <w:p w14:paraId="3E16E51F" w14:textId="77777777"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14:paraId="0F60BD84"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142,931,535.34</w:t>
            </w:r>
          </w:p>
        </w:tc>
        <w:tc>
          <w:tcPr>
            <w:tcW w:w="1559" w:type="dxa"/>
          </w:tcPr>
          <w:p w14:paraId="0D532FF9" w14:textId="77777777" w:rsidR="00754C83" w:rsidRPr="007E622D" w:rsidRDefault="00754C83" w:rsidP="00A45B94">
            <w:pPr>
              <w:spacing w:line="360" w:lineRule="auto"/>
              <w:jc w:val="right"/>
              <w:rPr>
                <w:rFonts w:eastAsiaTheme="minorEastAsia"/>
                <w:sz w:val="24"/>
              </w:rPr>
            </w:pPr>
            <w:r w:rsidRPr="007E622D">
              <w:rPr>
                <w:kern w:val="0"/>
                <w:sz w:val="24"/>
              </w:rPr>
              <w:t>33,400.65</w:t>
            </w:r>
          </w:p>
        </w:tc>
        <w:tc>
          <w:tcPr>
            <w:tcW w:w="1843" w:type="dxa"/>
            <w:vAlign w:val="center"/>
          </w:tcPr>
          <w:p w14:paraId="4B640DB7"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148,811,004.10</w:t>
            </w:r>
          </w:p>
        </w:tc>
        <w:tc>
          <w:tcPr>
            <w:tcW w:w="1559" w:type="dxa"/>
            <w:vAlign w:val="center"/>
          </w:tcPr>
          <w:p w14:paraId="586F1067"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5,846,068.11</w:t>
            </w:r>
          </w:p>
        </w:tc>
      </w:tr>
      <w:tr w:rsidR="007E622D" w:rsidRPr="007E622D" w14:paraId="166E2297" w14:textId="77777777" w:rsidTr="00A45B94">
        <w:trPr>
          <w:trHeight w:val="255"/>
        </w:trPr>
        <w:tc>
          <w:tcPr>
            <w:tcW w:w="2268" w:type="dxa"/>
            <w:gridSpan w:val="2"/>
            <w:vMerge w:val="restart"/>
            <w:vAlign w:val="center"/>
          </w:tcPr>
          <w:p w14:paraId="065EDD55"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项目</w:t>
            </w:r>
          </w:p>
        </w:tc>
        <w:tc>
          <w:tcPr>
            <w:tcW w:w="6804" w:type="dxa"/>
            <w:gridSpan w:val="4"/>
          </w:tcPr>
          <w:p w14:paraId="005DB670"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上年度末</w:t>
            </w:r>
          </w:p>
          <w:p w14:paraId="262C8EC7"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2023</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14:paraId="4D01C2DF" w14:textId="77777777" w:rsidTr="00E42BBF">
        <w:trPr>
          <w:trHeight w:val="270"/>
        </w:trPr>
        <w:tc>
          <w:tcPr>
            <w:tcW w:w="2268" w:type="dxa"/>
            <w:gridSpan w:val="2"/>
            <w:vMerge/>
            <w:vAlign w:val="center"/>
          </w:tcPr>
          <w:p w14:paraId="1A31C8DC" w14:textId="77777777" w:rsidR="00754C83" w:rsidRPr="007E622D" w:rsidRDefault="00754C83" w:rsidP="00A45B94">
            <w:pPr>
              <w:widowControl/>
              <w:spacing w:line="360" w:lineRule="auto"/>
              <w:jc w:val="left"/>
              <w:rPr>
                <w:rFonts w:eastAsiaTheme="minorEastAsia"/>
                <w:kern w:val="0"/>
                <w:sz w:val="24"/>
              </w:rPr>
            </w:pPr>
          </w:p>
        </w:tc>
        <w:tc>
          <w:tcPr>
            <w:tcW w:w="1843" w:type="dxa"/>
            <w:vAlign w:val="center"/>
          </w:tcPr>
          <w:p w14:paraId="02F356C6"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559" w:type="dxa"/>
          </w:tcPr>
          <w:p w14:paraId="4C549BE8" w14:textId="77777777"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843" w:type="dxa"/>
            <w:vAlign w:val="center"/>
          </w:tcPr>
          <w:p w14:paraId="64EDF30A"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14:paraId="1791BCB9"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14:paraId="60FD5657" w14:textId="77777777" w:rsidTr="00E42BBF">
        <w:trPr>
          <w:trHeight w:val="270"/>
        </w:trPr>
        <w:tc>
          <w:tcPr>
            <w:tcW w:w="2268" w:type="dxa"/>
            <w:gridSpan w:val="2"/>
            <w:vAlign w:val="center"/>
          </w:tcPr>
          <w:p w14:paraId="579DD1A8"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14:paraId="5C810268"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tcPr>
          <w:p w14:paraId="5C462A98"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vAlign w:val="center"/>
          </w:tcPr>
          <w:p w14:paraId="0ADCE8C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57D9FE4B"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22A1C1B3" w14:textId="77777777" w:rsidTr="00E42BBF">
        <w:trPr>
          <w:trHeight w:val="270"/>
        </w:trPr>
        <w:tc>
          <w:tcPr>
            <w:tcW w:w="2268" w:type="dxa"/>
            <w:gridSpan w:val="2"/>
            <w:vAlign w:val="center"/>
          </w:tcPr>
          <w:p w14:paraId="71E6324D"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lastRenderedPageBreak/>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14:paraId="2724A6FD"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tcPr>
          <w:p w14:paraId="44270ADB"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vAlign w:val="center"/>
          </w:tcPr>
          <w:p w14:paraId="28D8505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0D8E2EB0"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1D5B264D" w14:textId="77777777" w:rsidTr="00E42BBF">
        <w:trPr>
          <w:trHeight w:val="285"/>
        </w:trPr>
        <w:tc>
          <w:tcPr>
            <w:tcW w:w="828" w:type="dxa"/>
            <w:vMerge w:val="restart"/>
            <w:vAlign w:val="center"/>
          </w:tcPr>
          <w:p w14:paraId="3290A680"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债券</w:t>
            </w:r>
          </w:p>
        </w:tc>
        <w:tc>
          <w:tcPr>
            <w:tcW w:w="1440" w:type="dxa"/>
            <w:vAlign w:val="center"/>
          </w:tcPr>
          <w:p w14:paraId="7250585C" w14:textId="77777777"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14:paraId="0F5AB5CA"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699,113.00</w:t>
            </w:r>
          </w:p>
        </w:tc>
        <w:tc>
          <w:tcPr>
            <w:tcW w:w="1559" w:type="dxa"/>
          </w:tcPr>
          <w:p w14:paraId="25FCBD4F"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9,868.08</w:t>
            </w:r>
          </w:p>
        </w:tc>
        <w:tc>
          <w:tcPr>
            <w:tcW w:w="1843" w:type="dxa"/>
            <w:vAlign w:val="center"/>
          </w:tcPr>
          <w:p w14:paraId="6BF738A4"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709,938.08</w:t>
            </w:r>
          </w:p>
        </w:tc>
        <w:tc>
          <w:tcPr>
            <w:tcW w:w="1559" w:type="dxa"/>
            <w:vAlign w:val="center"/>
          </w:tcPr>
          <w:p w14:paraId="0644ED95"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957.00</w:t>
            </w:r>
          </w:p>
        </w:tc>
      </w:tr>
      <w:tr w:rsidR="007E622D" w:rsidRPr="007E622D" w14:paraId="4AA1055A" w14:textId="77777777" w:rsidTr="00E42BBF">
        <w:trPr>
          <w:trHeight w:val="103"/>
        </w:trPr>
        <w:tc>
          <w:tcPr>
            <w:tcW w:w="828" w:type="dxa"/>
            <w:vMerge/>
            <w:vAlign w:val="center"/>
          </w:tcPr>
          <w:p w14:paraId="4CD92227"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41000544" w14:textId="77777777"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14:paraId="38D6C60A"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tcPr>
          <w:p w14:paraId="22783A49"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vAlign w:val="center"/>
          </w:tcPr>
          <w:p w14:paraId="7960D56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12E73320"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726AF24E" w14:textId="77777777" w:rsidTr="00E42BBF">
        <w:trPr>
          <w:trHeight w:val="103"/>
        </w:trPr>
        <w:tc>
          <w:tcPr>
            <w:tcW w:w="828" w:type="dxa"/>
            <w:vMerge/>
            <w:vAlign w:val="center"/>
          </w:tcPr>
          <w:p w14:paraId="1E57266A"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10696662"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14:paraId="36898815"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699,113.00</w:t>
            </w:r>
          </w:p>
        </w:tc>
        <w:tc>
          <w:tcPr>
            <w:tcW w:w="1559" w:type="dxa"/>
          </w:tcPr>
          <w:p w14:paraId="5536563C"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9,868.08</w:t>
            </w:r>
          </w:p>
        </w:tc>
        <w:tc>
          <w:tcPr>
            <w:tcW w:w="1843" w:type="dxa"/>
            <w:vAlign w:val="center"/>
          </w:tcPr>
          <w:p w14:paraId="20971603"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709,938.08</w:t>
            </w:r>
          </w:p>
        </w:tc>
        <w:tc>
          <w:tcPr>
            <w:tcW w:w="1559" w:type="dxa"/>
            <w:vAlign w:val="center"/>
          </w:tcPr>
          <w:p w14:paraId="5F343F3D"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957.00</w:t>
            </w:r>
          </w:p>
        </w:tc>
      </w:tr>
      <w:tr w:rsidR="007E622D" w:rsidRPr="007E622D" w14:paraId="2A701C2B" w14:textId="77777777" w:rsidTr="00E42BBF">
        <w:trPr>
          <w:trHeight w:val="270"/>
        </w:trPr>
        <w:tc>
          <w:tcPr>
            <w:tcW w:w="2268" w:type="dxa"/>
            <w:gridSpan w:val="2"/>
            <w:vAlign w:val="center"/>
          </w:tcPr>
          <w:p w14:paraId="0BDE90CD"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14:paraId="7465C2B0"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tcPr>
          <w:p w14:paraId="7EEADF4E"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843" w:type="dxa"/>
            <w:vAlign w:val="center"/>
          </w:tcPr>
          <w:p w14:paraId="1385BFD4"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0D1CF1AC"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0C2A01FC" w14:textId="77777777" w:rsidTr="00E42BBF">
        <w:trPr>
          <w:trHeight w:val="270"/>
        </w:trPr>
        <w:tc>
          <w:tcPr>
            <w:tcW w:w="2268" w:type="dxa"/>
            <w:gridSpan w:val="2"/>
            <w:vAlign w:val="center"/>
          </w:tcPr>
          <w:p w14:paraId="29F55871"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14:paraId="444EB114"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36,068,109.24</w:t>
            </w:r>
          </w:p>
        </w:tc>
        <w:tc>
          <w:tcPr>
            <w:tcW w:w="1559" w:type="dxa"/>
          </w:tcPr>
          <w:p w14:paraId="19EC37CA"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843" w:type="dxa"/>
            <w:vAlign w:val="center"/>
          </w:tcPr>
          <w:p w14:paraId="16250CF6"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32,719,470.41</w:t>
            </w:r>
          </w:p>
        </w:tc>
        <w:tc>
          <w:tcPr>
            <w:tcW w:w="1559" w:type="dxa"/>
            <w:vAlign w:val="center"/>
          </w:tcPr>
          <w:p w14:paraId="266F0545"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-3,348,638.83</w:t>
            </w:r>
          </w:p>
        </w:tc>
      </w:tr>
      <w:tr w:rsidR="007E622D" w:rsidRPr="007E622D" w14:paraId="56167821" w14:textId="77777777" w:rsidTr="00E42BBF">
        <w:trPr>
          <w:trHeight w:val="270"/>
        </w:trPr>
        <w:tc>
          <w:tcPr>
            <w:tcW w:w="2268" w:type="dxa"/>
            <w:gridSpan w:val="2"/>
            <w:vAlign w:val="center"/>
          </w:tcPr>
          <w:p w14:paraId="429AD2D3"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14:paraId="4896BDEC"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tcPr>
          <w:p w14:paraId="5A00D555"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843" w:type="dxa"/>
            <w:vAlign w:val="center"/>
          </w:tcPr>
          <w:p w14:paraId="6D050C78"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75BC5BB0"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36257834" w14:textId="77777777" w:rsidTr="00E42BBF">
        <w:trPr>
          <w:trHeight w:val="270"/>
        </w:trPr>
        <w:tc>
          <w:tcPr>
            <w:tcW w:w="2268" w:type="dxa"/>
            <w:gridSpan w:val="2"/>
            <w:vAlign w:val="center"/>
          </w:tcPr>
          <w:p w14:paraId="370B7A4F" w14:textId="77777777"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14:paraId="4E5FE6E4"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36,767,222.24</w:t>
            </w:r>
          </w:p>
        </w:tc>
        <w:tc>
          <w:tcPr>
            <w:tcW w:w="1559" w:type="dxa"/>
          </w:tcPr>
          <w:p w14:paraId="50298986"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9,868.08</w:t>
            </w:r>
          </w:p>
        </w:tc>
        <w:tc>
          <w:tcPr>
            <w:tcW w:w="1843" w:type="dxa"/>
            <w:vAlign w:val="center"/>
          </w:tcPr>
          <w:p w14:paraId="648DCB92"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33,429,408.49</w:t>
            </w:r>
          </w:p>
        </w:tc>
        <w:tc>
          <w:tcPr>
            <w:tcW w:w="1559" w:type="dxa"/>
            <w:vAlign w:val="center"/>
          </w:tcPr>
          <w:p w14:paraId="2EC77D7A"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-3,347,681.83</w:t>
            </w:r>
          </w:p>
        </w:tc>
      </w:tr>
    </w:tbl>
    <w:p w14:paraId="56813649" w14:textId="77777777"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14:paraId="360C6EBA" w14:textId="77777777" w:rsidR="008F3FE4" w:rsidRPr="008F3FE4" w:rsidRDefault="008F3FE4" w:rsidP="008F3FE4">
      <w:pPr>
        <w:spacing w:beforeLines="100" w:before="312" w:line="360" w:lineRule="auto"/>
        <w:rPr>
          <w:rFonts w:eastAsiaTheme="minorEastAsia"/>
          <w:b/>
          <w:sz w:val="24"/>
        </w:rPr>
      </w:pPr>
      <w:r w:rsidRPr="008F3FE4">
        <w:rPr>
          <w:rFonts w:eastAsiaTheme="minorEastAsia"/>
          <w:b/>
          <w:bCs/>
          <w:kern w:val="0"/>
          <w:sz w:val="24"/>
        </w:rPr>
        <w:t xml:space="preserve">7.4.7.3 </w:t>
      </w:r>
      <w:r w:rsidRPr="008F3FE4">
        <w:rPr>
          <w:rFonts w:eastAsiaTheme="minorEastAsia"/>
          <w:b/>
          <w:sz w:val="24"/>
        </w:rPr>
        <w:t>衍生金融资产</w:t>
      </w:r>
      <w:r w:rsidRPr="008F3FE4">
        <w:rPr>
          <w:rFonts w:eastAsiaTheme="minorEastAsia"/>
          <w:b/>
          <w:sz w:val="24"/>
        </w:rPr>
        <w:t>/</w:t>
      </w:r>
      <w:r w:rsidRPr="008F3FE4">
        <w:rPr>
          <w:rFonts w:eastAsiaTheme="minorEastAsia"/>
          <w:b/>
          <w:sz w:val="24"/>
        </w:rPr>
        <w:t>负债</w:t>
      </w:r>
    </w:p>
    <w:p w14:paraId="1600B81B" w14:textId="77777777" w:rsidR="008F3FE4" w:rsidRPr="008F3FE4" w:rsidRDefault="008F3FE4" w:rsidP="008F3FE4">
      <w:pPr>
        <w:spacing w:line="360" w:lineRule="auto"/>
        <w:ind w:firstLineChars="200" w:firstLine="480"/>
        <w:rPr>
          <w:rFonts w:eastAsiaTheme="minorEastAsia"/>
          <w:kern w:val="0"/>
          <w:sz w:val="24"/>
        </w:rPr>
      </w:pPr>
      <w:r w:rsidRPr="008F3FE4">
        <w:rPr>
          <w:rFonts w:eastAsiaTheme="minorEastAsia"/>
          <w:kern w:val="0"/>
          <w:sz w:val="24"/>
        </w:rPr>
        <w:t>无余额。</w:t>
      </w:r>
    </w:p>
    <w:p w14:paraId="34A391D1" w14:textId="77777777" w:rsidR="001A59F9" w:rsidRPr="007E622D" w:rsidRDefault="001A59F9" w:rsidP="00026C9C">
      <w:pPr>
        <w:spacing w:line="360" w:lineRule="auto"/>
        <w:rPr>
          <w:rFonts w:asciiTheme="minorEastAsia" w:eastAsiaTheme="minorEastAsia" w:hAnsiTheme="minorEastAsia"/>
          <w:szCs w:val="21"/>
        </w:rPr>
      </w:pPr>
    </w:p>
    <w:p w14:paraId="021DC6A3"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7.4.7.4</w:t>
      </w:r>
      <w:r w:rsidRPr="007E622D">
        <w:rPr>
          <w:rFonts w:eastAsiaTheme="minorEastAsia" w:hint="eastAsia"/>
          <w:b/>
          <w:sz w:val="24"/>
        </w:rPr>
        <w:t>买入返售金融资产</w:t>
      </w:r>
    </w:p>
    <w:p w14:paraId="4B5A082C" w14:textId="77777777" w:rsidR="001A59F9" w:rsidRPr="007E622D" w:rsidRDefault="001A59F9" w:rsidP="00400137">
      <w:pPr>
        <w:tabs>
          <w:tab w:val="left" w:pos="426"/>
        </w:tabs>
        <w:spacing w:before="29" w:line="288" w:lineRule="auto"/>
        <w:jc w:val="left"/>
        <w:rPr>
          <w:kern w:val="0"/>
          <w:sz w:val="24"/>
        </w:rPr>
      </w:pPr>
      <w:r w:rsidRPr="007E622D">
        <w:rPr>
          <w:kern w:val="0"/>
          <w:sz w:val="24"/>
        </w:rPr>
        <w:t>无余额。</w:t>
      </w:r>
    </w:p>
    <w:p w14:paraId="57F8593A" w14:textId="77777777"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14:paraId="6D83DD5C" w14:textId="77777777" w:rsidR="00447CBA" w:rsidRPr="007E622D" w:rsidRDefault="00447CBA" w:rsidP="0004081A">
      <w:pPr>
        <w:autoSpaceDE w:val="0"/>
        <w:autoSpaceDN w:val="0"/>
        <w:adjustRightInd w:val="0"/>
        <w:spacing w:before="29" w:line="288" w:lineRule="auto"/>
        <w:ind w:left="15"/>
        <w:jc w:val="right"/>
        <w:rPr>
          <w:bCs/>
          <w:sz w:val="24"/>
        </w:rPr>
      </w:pPr>
    </w:p>
    <w:p w14:paraId="76D003B6" w14:textId="77777777"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7.4.7.5 </w:t>
      </w:r>
      <w:r w:rsidRPr="007E622D">
        <w:rPr>
          <w:rFonts w:eastAsiaTheme="minorEastAsia"/>
          <w:b/>
          <w:sz w:val="24"/>
        </w:rPr>
        <w:t>其他资产</w:t>
      </w:r>
    </w:p>
    <w:p w14:paraId="252B4F89" w14:textId="77777777" w:rsidR="004C14A0" w:rsidRPr="007E622D" w:rsidRDefault="004C14A0" w:rsidP="004C14A0">
      <w:pPr>
        <w:adjustRightInd w:val="0"/>
        <w:snapToGrid w:val="0"/>
        <w:spacing w:line="360" w:lineRule="auto"/>
        <w:ind w:firstLineChars="200" w:firstLine="480"/>
        <w:jc w:val="left"/>
        <w:rPr>
          <w:rFonts w:eastAsiaTheme="minorEastAsia"/>
          <w:sz w:val="24"/>
        </w:rPr>
      </w:pPr>
      <w:r w:rsidRPr="007E622D">
        <w:rPr>
          <w:rFonts w:eastAsiaTheme="minorEastAsia"/>
          <w:sz w:val="24"/>
        </w:rPr>
        <w:t>无余额。</w:t>
      </w:r>
    </w:p>
    <w:p w14:paraId="0996FC56" w14:textId="77777777"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7.4.7.6 </w:t>
      </w:r>
      <w:r w:rsidRPr="007E622D">
        <w:rPr>
          <w:rFonts w:eastAsiaTheme="minorEastAsia"/>
          <w:b/>
          <w:sz w:val="24"/>
        </w:rPr>
        <w:t>其他负债</w:t>
      </w:r>
    </w:p>
    <w:p w14:paraId="005B2040" w14:textId="77777777" w:rsidR="004C14A0" w:rsidRPr="007E622D" w:rsidRDefault="004C14A0" w:rsidP="004C14A0">
      <w:pPr>
        <w:spacing w:line="360" w:lineRule="auto"/>
        <w:jc w:val="right"/>
        <w:rPr>
          <w:rFonts w:eastAsiaTheme="minorEastAsia"/>
          <w:sz w:val="24"/>
        </w:rPr>
      </w:pPr>
      <w:r w:rsidRPr="007E622D">
        <w:rPr>
          <w:rFonts w:eastAsiaTheme="minorEastAsia"/>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7E622D" w:rsidRPr="007E622D" w14:paraId="06164E0D" w14:textId="77777777" w:rsidTr="00A45B94">
        <w:trPr>
          <w:trHeight w:val="330"/>
        </w:trPr>
        <w:tc>
          <w:tcPr>
            <w:tcW w:w="2715" w:type="dxa"/>
            <w:vAlign w:val="center"/>
          </w:tcPr>
          <w:p w14:paraId="42F0E2C9" w14:textId="77777777" w:rsidR="004C14A0" w:rsidRPr="007E622D" w:rsidRDefault="004C14A0" w:rsidP="00A45B94">
            <w:pPr>
              <w:spacing w:line="360" w:lineRule="auto"/>
              <w:jc w:val="center"/>
              <w:rPr>
                <w:rFonts w:eastAsiaTheme="minorEastAsia"/>
                <w:sz w:val="24"/>
              </w:rPr>
            </w:pPr>
            <w:r w:rsidRPr="007E622D">
              <w:rPr>
                <w:rFonts w:eastAsiaTheme="minorEastAsia"/>
                <w:sz w:val="24"/>
              </w:rPr>
              <w:t>项目</w:t>
            </w:r>
          </w:p>
        </w:tc>
        <w:tc>
          <w:tcPr>
            <w:tcW w:w="3150" w:type="dxa"/>
            <w:vAlign w:val="center"/>
          </w:tcPr>
          <w:p w14:paraId="2E3900F4" w14:textId="77777777"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本期末</w:t>
            </w:r>
          </w:p>
          <w:p w14:paraId="5BE660E3" w14:textId="77777777" w:rsidR="004C14A0" w:rsidRPr="007E622D" w:rsidRDefault="004C14A0"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3150" w:type="dxa"/>
            <w:vAlign w:val="center"/>
          </w:tcPr>
          <w:p w14:paraId="301FD2E9" w14:textId="77777777"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上年度末</w:t>
            </w:r>
          </w:p>
          <w:p w14:paraId="4FEB0471" w14:textId="77777777" w:rsidR="004C14A0" w:rsidRPr="007E622D" w:rsidRDefault="004C14A0"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14:paraId="675C6856" w14:textId="77777777" w:rsidTr="00A45B94">
        <w:trPr>
          <w:trHeight w:val="325"/>
        </w:trPr>
        <w:tc>
          <w:tcPr>
            <w:tcW w:w="2715" w:type="dxa"/>
            <w:vAlign w:val="center"/>
          </w:tcPr>
          <w:p w14:paraId="20BD0AE3" w14:textId="77777777" w:rsidR="004C14A0" w:rsidRPr="007E622D" w:rsidRDefault="004C14A0" w:rsidP="00A45B94">
            <w:pPr>
              <w:spacing w:line="360" w:lineRule="auto"/>
              <w:rPr>
                <w:rFonts w:eastAsiaTheme="minorEastAsia"/>
                <w:sz w:val="24"/>
              </w:rPr>
            </w:pPr>
            <w:r w:rsidRPr="007E622D">
              <w:rPr>
                <w:rFonts w:eastAsiaTheme="minorEastAsia"/>
                <w:sz w:val="24"/>
              </w:rPr>
              <w:t>应付券商交易单元保证金</w:t>
            </w:r>
          </w:p>
        </w:tc>
        <w:tc>
          <w:tcPr>
            <w:tcW w:w="3150" w:type="dxa"/>
            <w:vAlign w:val="center"/>
          </w:tcPr>
          <w:p w14:paraId="0F5768DB"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w:t>
            </w:r>
          </w:p>
        </w:tc>
        <w:tc>
          <w:tcPr>
            <w:tcW w:w="3150" w:type="dxa"/>
            <w:vAlign w:val="center"/>
          </w:tcPr>
          <w:p w14:paraId="275E4A7D"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7E622D" w:rsidRPr="007E622D" w14:paraId="17C4FF85" w14:textId="77777777" w:rsidTr="00A45B94">
        <w:trPr>
          <w:trHeight w:val="325"/>
        </w:trPr>
        <w:tc>
          <w:tcPr>
            <w:tcW w:w="2715" w:type="dxa"/>
            <w:vAlign w:val="center"/>
          </w:tcPr>
          <w:p w14:paraId="5F1B9DA8" w14:textId="77777777" w:rsidR="004C14A0" w:rsidRPr="007E622D" w:rsidRDefault="004C14A0" w:rsidP="00A45B94">
            <w:pPr>
              <w:spacing w:line="360" w:lineRule="auto"/>
              <w:rPr>
                <w:rFonts w:eastAsiaTheme="minorEastAsia"/>
                <w:sz w:val="24"/>
              </w:rPr>
            </w:pPr>
            <w:r w:rsidRPr="007E622D">
              <w:rPr>
                <w:rFonts w:eastAsiaTheme="minorEastAsia"/>
                <w:sz w:val="24"/>
              </w:rPr>
              <w:t>应付赎回费</w:t>
            </w:r>
          </w:p>
        </w:tc>
        <w:tc>
          <w:tcPr>
            <w:tcW w:w="3150" w:type="dxa"/>
            <w:vAlign w:val="center"/>
          </w:tcPr>
          <w:p w14:paraId="417C1DE2"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w:t>
            </w:r>
          </w:p>
        </w:tc>
        <w:tc>
          <w:tcPr>
            <w:tcW w:w="3150" w:type="dxa"/>
            <w:vAlign w:val="center"/>
          </w:tcPr>
          <w:p w14:paraId="51933780"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7E622D" w:rsidRPr="007E622D" w14:paraId="38DEE1A6" w14:textId="77777777" w:rsidTr="00A45B94">
        <w:trPr>
          <w:trHeight w:val="325"/>
        </w:trPr>
        <w:tc>
          <w:tcPr>
            <w:tcW w:w="2715" w:type="dxa"/>
            <w:vAlign w:val="center"/>
          </w:tcPr>
          <w:p w14:paraId="7B8B58DF" w14:textId="77777777" w:rsidR="004C14A0" w:rsidRPr="007E622D" w:rsidRDefault="004C14A0" w:rsidP="00A45B94">
            <w:pPr>
              <w:spacing w:line="360" w:lineRule="auto"/>
              <w:rPr>
                <w:rFonts w:eastAsiaTheme="minorEastAsia"/>
                <w:sz w:val="24"/>
              </w:rPr>
            </w:pPr>
            <w:r w:rsidRPr="007E622D">
              <w:rPr>
                <w:sz w:val="24"/>
              </w:rPr>
              <w:t>应付证券出借违约金</w:t>
            </w:r>
          </w:p>
        </w:tc>
        <w:tc>
          <w:tcPr>
            <w:tcW w:w="3150" w:type="dxa"/>
            <w:vAlign w:val="center"/>
          </w:tcPr>
          <w:p w14:paraId="2BDD4EC3" w14:textId="77777777" w:rsidR="004C14A0" w:rsidRPr="007E622D" w:rsidRDefault="004C14A0" w:rsidP="00A45B94">
            <w:pPr>
              <w:spacing w:line="360" w:lineRule="auto"/>
              <w:jc w:val="right"/>
              <w:rPr>
                <w:rFonts w:eastAsiaTheme="minorEastAsia"/>
                <w:sz w:val="24"/>
              </w:rPr>
            </w:pPr>
            <w:r w:rsidRPr="007E622D">
              <w:rPr>
                <w:sz w:val="24"/>
              </w:rPr>
              <w:t>-</w:t>
            </w:r>
          </w:p>
        </w:tc>
        <w:tc>
          <w:tcPr>
            <w:tcW w:w="3150" w:type="dxa"/>
            <w:vAlign w:val="center"/>
          </w:tcPr>
          <w:p w14:paraId="64234A1B" w14:textId="77777777" w:rsidR="004C14A0" w:rsidRPr="007E622D" w:rsidRDefault="004C14A0" w:rsidP="00A45B94">
            <w:pPr>
              <w:spacing w:line="360" w:lineRule="auto"/>
              <w:jc w:val="right"/>
              <w:rPr>
                <w:rFonts w:eastAsiaTheme="minorEastAsia"/>
                <w:sz w:val="24"/>
              </w:rPr>
            </w:pPr>
            <w:r w:rsidRPr="007E622D">
              <w:rPr>
                <w:sz w:val="24"/>
              </w:rPr>
              <w:t>-</w:t>
            </w:r>
          </w:p>
        </w:tc>
      </w:tr>
      <w:tr w:rsidR="007E622D" w:rsidRPr="007E622D" w14:paraId="044D0444" w14:textId="77777777" w:rsidTr="00A45B94">
        <w:trPr>
          <w:trHeight w:val="325"/>
        </w:trPr>
        <w:tc>
          <w:tcPr>
            <w:tcW w:w="2715" w:type="dxa"/>
            <w:vAlign w:val="bottom"/>
          </w:tcPr>
          <w:p w14:paraId="59837019" w14:textId="77777777" w:rsidR="004C14A0" w:rsidRPr="007E622D" w:rsidRDefault="004C14A0" w:rsidP="00A45B94">
            <w:pPr>
              <w:spacing w:line="360" w:lineRule="auto"/>
              <w:rPr>
                <w:sz w:val="24"/>
              </w:rPr>
            </w:pPr>
            <w:r w:rsidRPr="007E622D">
              <w:rPr>
                <w:rFonts w:ascii="宋体" w:hAnsi="宋体" w:hint="eastAsia"/>
                <w:sz w:val="24"/>
              </w:rPr>
              <w:t>应付交易费用</w:t>
            </w:r>
          </w:p>
        </w:tc>
        <w:tc>
          <w:tcPr>
            <w:tcW w:w="3150" w:type="dxa"/>
            <w:vAlign w:val="center"/>
          </w:tcPr>
          <w:p w14:paraId="22706446" w14:textId="77777777" w:rsidR="004C14A0" w:rsidRPr="007E622D" w:rsidRDefault="004C14A0" w:rsidP="00A45B94">
            <w:pPr>
              <w:spacing w:line="360" w:lineRule="auto"/>
              <w:jc w:val="right"/>
              <w:rPr>
                <w:sz w:val="24"/>
              </w:rPr>
            </w:pPr>
            <w:r w:rsidRPr="007E622D">
              <w:rPr>
                <w:kern w:val="0"/>
                <w:sz w:val="24"/>
              </w:rPr>
              <w:t>-</w:t>
            </w:r>
          </w:p>
        </w:tc>
        <w:tc>
          <w:tcPr>
            <w:tcW w:w="3150" w:type="dxa"/>
            <w:vAlign w:val="center"/>
          </w:tcPr>
          <w:p w14:paraId="4CC38834" w14:textId="77777777" w:rsidR="004C14A0" w:rsidRPr="007E622D" w:rsidRDefault="004C14A0" w:rsidP="00A45B94">
            <w:pPr>
              <w:spacing w:line="360" w:lineRule="auto"/>
              <w:jc w:val="right"/>
              <w:rPr>
                <w:sz w:val="24"/>
              </w:rPr>
            </w:pPr>
            <w:r w:rsidRPr="007E622D">
              <w:rPr>
                <w:sz w:val="24"/>
              </w:rPr>
              <w:t>-</w:t>
            </w:r>
          </w:p>
        </w:tc>
      </w:tr>
      <w:tr w:rsidR="007E622D" w:rsidRPr="007E622D" w14:paraId="333BDFAC" w14:textId="77777777" w:rsidTr="00A45B94">
        <w:trPr>
          <w:trHeight w:val="325"/>
        </w:trPr>
        <w:tc>
          <w:tcPr>
            <w:tcW w:w="2715" w:type="dxa"/>
            <w:vAlign w:val="bottom"/>
          </w:tcPr>
          <w:p w14:paraId="19A96239" w14:textId="77777777" w:rsidR="004C14A0" w:rsidRPr="007E622D" w:rsidRDefault="004C14A0" w:rsidP="00A45B94">
            <w:pPr>
              <w:spacing w:line="360" w:lineRule="auto"/>
              <w:rPr>
                <w:sz w:val="24"/>
              </w:rPr>
            </w:pPr>
            <w:r w:rsidRPr="007E622D">
              <w:rPr>
                <w:rFonts w:ascii="宋体" w:hAnsi="宋体" w:hint="eastAsia"/>
                <w:sz w:val="24"/>
              </w:rPr>
              <w:t>其中：交易所市场</w:t>
            </w:r>
          </w:p>
        </w:tc>
        <w:tc>
          <w:tcPr>
            <w:tcW w:w="3150" w:type="dxa"/>
            <w:vAlign w:val="center"/>
          </w:tcPr>
          <w:p w14:paraId="1229DD0E" w14:textId="77777777" w:rsidR="004C14A0" w:rsidRPr="007E622D" w:rsidRDefault="004C14A0" w:rsidP="00A45B94">
            <w:pPr>
              <w:spacing w:line="360" w:lineRule="auto"/>
              <w:jc w:val="right"/>
              <w:rPr>
                <w:sz w:val="24"/>
              </w:rPr>
            </w:pPr>
            <w:r w:rsidRPr="007E622D">
              <w:rPr>
                <w:kern w:val="0"/>
                <w:sz w:val="24"/>
              </w:rPr>
              <w:t>-</w:t>
            </w:r>
          </w:p>
        </w:tc>
        <w:tc>
          <w:tcPr>
            <w:tcW w:w="3150" w:type="dxa"/>
            <w:vAlign w:val="center"/>
          </w:tcPr>
          <w:p w14:paraId="6B122C56" w14:textId="77777777" w:rsidR="004C14A0" w:rsidRPr="007E622D" w:rsidRDefault="004C14A0" w:rsidP="00A45B94">
            <w:pPr>
              <w:spacing w:line="360" w:lineRule="auto"/>
              <w:jc w:val="right"/>
              <w:rPr>
                <w:sz w:val="24"/>
              </w:rPr>
            </w:pPr>
            <w:r w:rsidRPr="007E622D">
              <w:rPr>
                <w:sz w:val="24"/>
              </w:rPr>
              <w:t>-</w:t>
            </w:r>
          </w:p>
        </w:tc>
      </w:tr>
      <w:tr w:rsidR="007E622D" w:rsidRPr="007E622D" w14:paraId="7CD7BF5A" w14:textId="77777777" w:rsidTr="00A45B94">
        <w:trPr>
          <w:trHeight w:val="325"/>
        </w:trPr>
        <w:tc>
          <w:tcPr>
            <w:tcW w:w="2715" w:type="dxa"/>
            <w:vAlign w:val="bottom"/>
          </w:tcPr>
          <w:p w14:paraId="1B0089DA" w14:textId="77777777" w:rsidR="004C14A0" w:rsidRPr="007E622D" w:rsidRDefault="004C14A0" w:rsidP="00A45B94">
            <w:pPr>
              <w:spacing w:line="360" w:lineRule="auto"/>
              <w:rPr>
                <w:sz w:val="24"/>
              </w:rPr>
            </w:pPr>
            <w:r w:rsidRPr="007E622D">
              <w:rPr>
                <w:rFonts w:ascii="宋体" w:hAnsi="宋体"/>
                <w:sz w:val="24"/>
              </w:rPr>
              <w:lastRenderedPageBreak/>
              <w:t xml:space="preserve">      </w:t>
            </w:r>
            <w:r w:rsidRPr="007E622D">
              <w:rPr>
                <w:rFonts w:ascii="宋体" w:hAnsi="宋体" w:hint="eastAsia"/>
                <w:sz w:val="24"/>
              </w:rPr>
              <w:t>银行间市场</w:t>
            </w:r>
          </w:p>
        </w:tc>
        <w:tc>
          <w:tcPr>
            <w:tcW w:w="3150" w:type="dxa"/>
            <w:vAlign w:val="center"/>
          </w:tcPr>
          <w:p w14:paraId="7EB524CB" w14:textId="77777777" w:rsidR="004C14A0" w:rsidRPr="007E622D" w:rsidRDefault="004C14A0" w:rsidP="00A45B94">
            <w:pPr>
              <w:spacing w:line="360" w:lineRule="auto"/>
              <w:jc w:val="right"/>
              <w:rPr>
                <w:sz w:val="24"/>
              </w:rPr>
            </w:pPr>
            <w:r w:rsidRPr="007E622D">
              <w:rPr>
                <w:kern w:val="0"/>
                <w:sz w:val="24"/>
              </w:rPr>
              <w:t>-</w:t>
            </w:r>
          </w:p>
        </w:tc>
        <w:tc>
          <w:tcPr>
            <w:tcW w:w="3150" w:type="dxa"/>
            <w:vAlign w:val="center"/>
          </w:tcPr>
          <w:p w14:paraId="06516D38" w14:textId="77777777" w:rsidR="004C14A0" w:rsidRPr="007E622D" w:rsidRDefault="004C14A0" w:rsidP="00A45B94">
            <w:pPr>
              <w:spacing w:line="360" w:lineRule="auto"/>
              <w:jc w:val="right"/>
              <w:rPr>
                <w:sz w:val="24"/>
              </w:rPr>
            </w:pPr>
            <w:r w:rsidRPr="007E622D">
              <w:rPr>
                <w:sz w:val="24"/>
              </w:rPr>
              <w:t>-</w:t>
            </w:r>
          </w:p>
        </w:tc>
      </w:tr>
      <w:tr w:rsidR="007E622D" w:rsidRPr="007E622D" w14:paraId="0DB63D9A" w14:textId="77777777" w:rsidTr="00A45B94">
        <w:trPr>
          <w:trHeight w:val="325"/>
        </w:trPr>
        <w:tc>
          <w:tcPr>
            <w:tcW w:w="2715" w:type="dxa"/>
            <w:vAlign w:val="bottom"/>
          </w:tcPr>
          <w:p w14:paraId="7BD4E0DE" w14:textId="77777777" w:rsidR="004C14A0" w:rsidRPr="007E622D" w:rsidRDefault="004C14A0" w:rsidP="00A45B94">
            <w:pPr>
              <w:spacing w:line="360" w:lineRule="auto"/>
              <w:rPr>
                <w:sz w:val="24"/>
              </w:rPr>
            </w:pPr>
            <w:r w:rsidRPr="007E622D">
              <w:rPr>
                <w:rFonts w:ascii="宋体" w:hAnsi="宋体" w:hint="eastAsia"/>
                <w:sz w:val="24"/>
              </w:rPr>
              <w:t>应付利息</w:t>
            </w:r>
          </w:p>
        </w:tc>
        <w:tc>
          <w:tcPr>
            <w:tcW w:w="3150" w:type="dxa"/>
            <w:vAlign w:val="center"/>
          </w:tcPr>
          <w:p w14:paraId="30C3AA8C" w14:textId="77777777" w:rsidR="004C14A0" w:rsidRPr="007E622D" w:rsidRDefault="004C14A0" w:rsidP="00A45B94">
            <w:pPr>
              <w:spacing w:line="360" w:lineRule="auto"/>
              <w:jc w:val="right"/>
              <w:rPr>
                <w:sz w:val="24"/>
              </w:rPr>
            </w:pPr>
            <w:r w:rsidRPr="007E622D">
              <w:rPr>
                <w:kern w:val="0"/>
                <w:sz w:val="24"/>
              </w:rPr>
              <w:t>-</w:t>
            </w:r>
          </w:p>
        </w:tc>
        <w:tc>
          <w:tcPr>
            <w:tcW w:w="3150" w:type="dxa"/>
            <w:vAlign w:val="center"/>
          </w:tcPr>
          <w:p w14:paraId="5D72871D" w14:textId="77777777" w:rsidR="004C14A0" w:rsidRPr="007E622D" w:rsidRDefault="004C14A0" w:rsidP="00A45B94">
            <w:pPr>
              <w:spacing w:line="360" w:lineRule="auto"/>
              <w:jc w:val="right"/>
              <w:rPr>
                <w:sz w:val="24"/>
              </w:rPr>
            </w:pPr>
            <w:r w:rsidRPr="007E622D">
              <w:rPr>
                <w:sz w:val="24"/>
              </w:rPr>
              <w:t>-</w:t>
            </w:r>
          </w:p>
        </w:tc>
      </w:tr>
      <w:tr w:rsidR="007B250B" w14:paraId="14B0902F" w14:textId="77777777">
        <w:tc>
          <w:tcPr>
            <w:tcW w:w="2715" w:type="dxa"/>
            <w:vAlign w:val="center"/>
          </w:tcPr>
          <w:p w14:paraId="2365FD29" w14:textId="77777777" w:rsidR="007B250B" w:rsidRDefault="00A82867">
            <w:pPr>
              <w:jc w:val="left"/>
            </w:pPr>
            <w:r>
              <w:rPr>
                <w:rFonts w:eastAsiaTheme="minorEastAsia"/>
                <w:sz w:val="24"/>
              </w:rPr>
              <w:t>预提费用</w:t>
            </w:r>
          </w:p>
        </w:tc>
        <w:tc>
          <w:tcPr>
            <w:tcW w:w="3150" w:type="dxa"/>
            <w:vAlign w:val="center"/>
          </w:tcPr>
          <w:p w14:paraId="1AADDAEC" w14:textId="77777777" w:rsidR="007B250B" w:rsidRDefault="00A82867">
            <w:pPr>
              <w:jc w:val="right"/>
            </w:pPr>
            <w:r>
              <w:rPr>
                <w:rFonts w:eastAsiaTheme="minorEastAsia"/>
                <w:sz w:val="24"/>
              </w:rPr>
              <w:t>80,000.00</w:t>
            </w:r>
          </w:p>
        </w:tc>
        <w:tc>
          <w:tcPr>
            <w:tcW w:w="3150" w:type="dxa"/>
            <w:vAlign w:val="center"/>
          </w:tcPr>
          <w:p w14:paraId="1AB45F16" w14:textId="77777777" w:rsidR="007B250B" w:rsidRDefault="00A82867">
            <w:pPr>
              <w:jc w:val="right"/>
            </w:pPr>
            <w:r>
              <w:rPr>
                <w:rFonts w:eastAsiaTheme="minorEastAsia"/>
                <w:sz w:val="24"/>
              </w:rPr>
              <w:t>110,000.00</w:t>
            </w:r>
          </w:p>
        </w:tc>
      </w:tr>
      <w:tr w:rsidR="007E622D" w:rsidRPr="007E622D" w14:paraId="10E70F32" w14:textId="77777777" w:rsidTr="00A45B94">
        <w:trPr>
          <w:trHeight w:val="325"/>
        </w:trPr>
        <w:tc>
          <w:tcPr>
            <w:tcW w:w="2715" w:type="dxa"/>
            <w:vAlign w:val="center"/>
          </w:tcPr>
          <w:p w14:paraId="54980F99" w14:textId="77777777" w:rsidR="004C14A0" w:rsidRPr="007E622D" w:rsidRDefault="004C14A0" w:rsidP="00A45B94">
            <w:pPr>
              <w:spacing w:line="360" w:lineRule="auto"/>
              <w:rPr>
                <w:rFonts w:eastAsiaTheme="minorEastAsia"/>
                <w:sz w:val="24"/>
              </w:rPr>
            </w:pPr>
            <w:r w:rsidRPr="007E622D">
              <w:rPr>
                <w:rFonts w:eastAsiaTheme="minorEastAsia"/>
                <w:sz w:val="24"/>
              </w:rPr>
              <w:t>合计</w:t>
            </w:r>
          </w:p>
        </w:tc>
        <w:tc>
          <w:tcPr>
            <w:tcW w:w="3150" w:type="dxa"/>
            <w:vAlign w:val="bottom"/>
          </w:tcPr>
          <w:p w14:paraId="689B4715"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80,000.00</w:t>
            </w:r>
          </w:p>
        </w:tc>
        <w:tc>
          <w:tcPr>
            <w:tcW w:w="3150" w:type="dxa"/>
            <w:vAlign w:val="bottom"/>
          </w:tcPr>
          <w:p w14:paraId="2802DD0D"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110,000.00</w:t>
            </w:r>
          </w:p>
        </w:tc>
      </w:tr>
    </w:tbl>
    <w:p w14:paraId="0B3EB1FB" w14:textId="77777777" w:rsidR="001A59F9" w:rsidRPr="007E622D" w:rsidRDefault="001A59F9" w:rsidP="007F57C2">
      <w:pPr>
        <w:spacing w:before="29" w:line="288" w:lineRule="auto"/>
        <w:rPr>
          <w:rFonts w:eastAsiaTheme="minorEastAsia"/>
          <w:b/>
          <w:sz w:val="24"/>
        </w:rPr>
      </w:pPr>
    </w:p>
    <w:p w14:paraId="7F3EA23A"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7.4.7.7</w:t>
      </w:r>
      <w:r w:rsidRPr="007E622D">
        <w:rPr>
          <w:rFonts w:eastAsiaTheme="minorEastAsia" w:hint="eastAsia"/>
          <w:b/>
          <w:sz w:val="24"/>
        </w:rPr>
        <w:t>实收基金</w:t>
      </w:r>
    </w:p>
    <w:p w14:paraId="20E2862E" w14:textId="77777777" w:rsidR="0052004A" w:rsidRPr="007E622D" w:rsidRDefault="0052004A" w:rsidP="000C342B">
      <w:pPr>
        <w:adjustRightInd w:val="0"/>
        <w:snapToGrid w:val="0"/>
        <w:spacing w:before="29" w:line="288" w:lineRule="auto"/>
        <w:rPr>
          <w:b/>
          <w:sz w:val="24"/>
        </w:rPr>
      </w:pPr>
      <w:r w:rsidRPr="007E622D">
        <w:rPr>
          <w:b/>
          <w:sz w:val="24"/>
        </w:rPr>
        <w:t>摩根恒生科技</w:t>
      </w:r>
      <w:r w:rsidRPr="007E622D">
        <w:rPr>
          <w:b/>
          <w:sz w:val="24"/>
        </w:rPr>
        <w:t>ETF</w:t>
      </w:r>
      <w:r w:rsidRPr="007E622D">
        <w:rPr>
          <w:b/>
          <w:sz w:val="24"/>
        </w:rPr>
        <w:t>发起式联接</w:t>
      </w:r>
      <w:r w:rsidRPr="007E622D">
        <w:rPr>
          <w:b/>
          <w:sz w:val="24"/>
        </w:rPr>
        <w:t>(QDII)A</w:t>
      </w:r>
    </w:p>
    <w:p w14:paraId="2D4256F9" w14:textId="77777777"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14:paraId="68695E8A" w14:textId="77777777" w:rsidTr="00400137">
        <w:trPr>
          <w:jc w:val="center"/>
        </w:trPr>
        <w:tc>
          <w:tcPr>
            <w:tcW w:w="3120" w:type="dxa"/>
            <w:vMerge w:val="restart"/>
            <w:vAlign w:val="center"/>
          </w:tcPr>
          <w:p w14:paraId="650F5423" w14:textId="77777777"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240" w:type="dxa"/>
            <w:gridSpan w:val="2"/>
            <w:vAlign w:val="center"/>
          </w:tcPr>
          <w:p w14:paraId="181BC013" w14:textId="77777777"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t>本期</w:t>
            </w:r>
          </w:p>
          <w:p w14:paraId="7BA447F4" w14:textId="77777777" w:rsidR="0052004A" w:rsidRPr="007E622D" w:rsidRDefault="0052004A" w:rsidP="00C67C4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5B36CB87" w14:textId="77777777" w:rsidTr="00400137">
        <w:trPr>
          <w:jc w:val="center"/>
        </w:trPr>
        <w:tc>
          <w:tcPr>
            <w:tcW w:w="3120" w:type="dxa"/>
            <w:vMerge/>
            <w:vAlign w:val="center"/>
          </w:tcPr>
          <w:p w14:paraId="2D5CBA90" w14:textId="77777777" w:rsidR="0052004A" w:rsidRPr="007E622D"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14:paraId="596DE567"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14:paraId="68067802"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14:paraId="4C03C4EA" w14:textId="77777777" w:rsidTr="00400137">
        <w:trPr>
          <w:jc w:val="center"/>
        </w:trPr>
        <w:tc>
          <w:tcPr>
            <w:tcW w:w="3120" w:type="dxa"/>
            <w:vAlign w:val="center"/>
          </w:tcPr>
          <w:p w14:paraId="602ADBF9" w14:textId="77777777" w:rsidR="0052004A" w:rsidRPr="007E622D" w:rsidRDefault="0052004A" w:rsidP="0089661D">
            <w:pPr>
              <w:spacing w:before="29" w:line="288" w:lineRule="auto"/>
              <w:rPr>
                <w:sz w:val="24"/>
              </w:rPr>
            </w:pPr>
            <w:r w:rsidRPr="007E622D">
              <w:rPr>
                <w:sz w:val="24"/>
              </w:rPr>
              <w:t>上年度末</w:t>
            </w:r>
          </w:p>
        </w:tc>
        <w:tc>
          <w:tcPr>
            <w:tcW w:w="3120" w:type="dxa"/>
            <w:vAlign w:val="center"/>
          </w:tcPr>
          <w:p w14:paraId="6745C8CE" w14:textId="77777777" w:rsidR="0052004A" w:rsidRPr="007E622D" w:rsidRDefault="0052004A" w:rsidP="004C1637">
            <w:pPr>
              <w:spacing w:before="29" w:line="288" w:lineRule="auto"/>
              <w:jc w:val="right"/>
              <w:rPr>
                <w:kern w:val="0"/>
                <w:sz w:val="24"/>
              </w:rPr>
            </w:pPr>
            <w:r w:rsidRPr="007E622D">
              <w:rPr>
                <w:kern w:val="0"/>
                <w:sz w:val="24"/>
              </w:rPr>
              <w:t>3,844,490.35</w:t>
            </w:r>
          </w:p>
        </w:tc>
        <w:tc>
          <w:tcPr>
            <w:tcW w:w="3120" w:type="dxa"/>
            <w:vAlign w:val="center"/>
          </w:tcPr>
          <w:p w14:paraId="7B356F82" w14:textId="77777777" w:rsidR="0052004A" w:rsidRPr="007E622D" w:rsidRDefault="0052004A" w:rsidP="004C1637">
            <w:pPr>
              <w:spacing w:before="29" w:line="288" w:lineRule="auto"/>
              <w:jc w:val="right"/>
              <w:rPr>
                <w:kern w:val="0"/>
                <w:sz w:val="24"/>
              </w:rPr>
            </w:pPr>
            <w:r w:rsidRPr="007E622D">
              <w:rPr>
                <w:kern w:val="0"/>
                <w:sz w:val="24"/>
              </w:rPr>
              <w:t>3,844,490.35</w:t>
            </w:r>
          </w:p>
        </w:tc>
      </w:tr>
      <w:tr w:rsidR="007E622D" w:rsidRPr="007E622D" w14:paraId="427340A4" w14:textId="77777777" w:rsidTr="00400137">
        <w:trPr>
          <w:jc w:val="center"/>
        </w:trPr>
        <w:tc>
          <w:tcPr>
            <w:tcW w:w="3120" w:type="dxa"/>
            <w:vAlign w:val="center"/>
          </w:tcPr>
          <w:p w14:paraId="47A6140F" w14:textId="77777777" w:rsidR="0052004A" w:rsidRPr="007E622D" w:rsidRDefault="0052004A" w:rsidP="0089661D">
            <w:pPr>
              <w:spacing w:before="29" w:line="288" w:lineRule="auto"/>
              <w:rPr>
                <w:sz w:val="24"/>
              </w:rPr>
            </w:pPr>
            <w:r w:rsidRPr="007E622D">
              <w:rPr>
                <w:rFonts w:hint="eastAsia"/>
                <w:sz w:val="24"/>
              </w:rPr>
              <w:t>本期申购</w:t>
            </w:r>
          </w:p>
        </w:tc>
        <w:tc>
          <w:tcPr>
            <w:tcW w:w="3120" w:type="dxa"/>
            <w:vAlign w:val="center"/>
          </w:tcPr>
          <w:p w14:paraId="495C4F20" w14:textId="77777777" w:rsidR="0052004A" w:rsidRPr="007E622D" w:rsidRDefault="0052004A" w:rsidP="004C1637">
            <w:pPr>
              <w:spacing w:before="29" w:line="288" w:lineRule="auto"/>
              <w:jc w:val="right"/>
              <w:rPr>
                <w:kern w:val="0"/>
                <w:sz w:val="24"/>
              </w:rPr>
            </w:pPr>
            <w:r w:rsidRPr="007E622D">
              <w:rPr>
                <w:kern w:val="0"/>
                <w:sz w:val="24"/>
              </w:rPr>
              <w:t>32,825,172.30</w:t>
            </w:r>
          </w:p>
        </w:tc>
        <w:tc>
          <w:tcPr>
            <w:tcW w:w="3120" w:type="dxa"/>
            <w:vAlign w:val="center"/>
          </w:tcPr>
          <w:p w14:paraId="755469FF" w14:textId="77777777" w:rsidR="0052004A" w:rsidRPr="007E622D" w:rsidRDefault="0052004A" w:rsidP="004C1637">
            <w:pPr>
              <w:spacing w:before="29" w:line="288" w:lineRule="auto"/>
              <w:jc w:val="right"/>
              <w:rPr>
                <w:kern w:val="0"/>
                <w:sz w:val="24"/>
              </w:rPr>
            </w:pPr>
            <w:r w:rsidRPr="007E622D">
              <w:rPr>
                <w:kern w:val="0"/>
                <w:sz w:val="24"/>
              </w:rPr>
              <w:t>32,825,172.30</w:t>
            </w:r>
          </w:p>
        </w:tc>
      </w:tr>
      <w:tr w:rsidR="007E622D" w:rsidRPr="007E622D" w14:paraId="72C46747" w14:textId="77777777" w:rsidTr="00400137">
        <w:trPr>
          <w:jc w:val="center"/>
        </w:trPr>
        <w:tc>
          <w:tcPr>
            <w:tcW w:w="3120" w:type="dxa"/>
            <w:vAlign w:val="center"/>
          </w:tcPr>
          <w:p w14:paraId="5A83A7B9" w14:textId="77777777" w:rsidR="0052004A" w:rsidRPr="007E622D" w:rsidRDefault="0052004A" w:rsidP="0089661D">
            <w:pPr>
              <w:spacing w:before="29" w:line="288" w:lineRule="auto"/>
              <w:rPr>
                <w:sz w:val="24"/>
              </w:rPr>
            </w:pPr>
            <w:r w:rsidRPr="007E622D">
              <w:rPr>
                <w:rFonts w:hint="eastAsia"/>
                <w:sz w:val="24"/>
              </w:rPr>
              <w:t>本期赎回（以</w:t>
            </w:r>
            <w:r w:rsidR="00145D1E" w:rsidRPr="007E622D">
              <w:rPr>
                <w:sz w:val="24"/>
              </w:rPr>
              <w:t>“-”</w:t>
            </w:r>
            <w:r w:rsidRPr="007E622D">
              <w:rPr>
                <w:rFonts w:hint="eastAsia"/>
                <w:sz w:val="24"/>
              </w:rPr>
              <w:t>号填列）</w:t>
            </w:r>
          </w:p>
        </w:tc>
        <w:tc>
          <w:tcPr>
            <w:tcW w:w="3120" w:type="dxa"/>
            <w:vAlign w:val="center"/>
          </w:tcPr>
          <w:p w14:paraId="07C63D60" w14:textId="77777777" w:rsidR="0052004A" w:rsidRPr="007E622D" w:rsidRDefault="0052004A" w:rsidP="004C1637">
            <w:pPr>
              <w:spacing w:before="29" w:line="288" w:lineRule="auto"/>
              <w:jc w:val="right"/>
              <w:rPr>
                <w:kern w:val="0"/>
                <w:sz w:val="24"/>
              </w:rPr>
            </w:pPr>
            <w:r w:rsidRPr="007E622D">
              <w:rPr>
                <w:kern w:val="0"/>
                <w:sz w:val="24"/>
              </w:rPr>
              <w:t>-22,610,149.96</w:t>
            </w:r>
          </w:p>
        </w:tc>
        <w:tc>
          <w:tcPr>
            <w:tcW w:w="3120" w:type="dxa"/>
            <w:vAlign w:val="center"/>
          </w:tcPr>
          <w:p w14:paraId="5B2D4532" w14:textId="77777777" w:rsidR="0052004A" w:rsidRPr="007E622D" w:rsidRDefault="0052004A" w:rsidP="004C1637">
            <w:pPr>
              <w:spacing w:before="29" w:line="288" w:lineRule="auto"/>
              <w:jc w:val="right"/>
              <w:rPr>
                <w:kern w:val="0"/>
                <w:sz w:val="24"/>
              </w:rPr>
            </w:pPr>
            <w:r w:rsidRPr="007E622D">
              <w:rPr>
                <w:kern w:val="0"/>
                <w:sz w:val="24"/>
              </w:rPr>
              <w:t>-22,610,149.96</w:t>
            </w:r>
          </w:p>
        </w:tc>
      </w:tr>
      <w:tr w:rsidR="007E622D" w:rsidRPr="007E622D" w14:paraId="67635FC9" w14:textId="77777777" w:rsidTr="00400137">
        <w:trPr>
          <w:jc w:val="center"/>
        </w:trPr>
        <w:tc>
          <w:tcPr>
            <w:tcW w:w="3120" w:type="dxa"/>
            <w:vAlign w:val="center"/>
          </w:tcPr>
          <w:p w14:paraId="73BB0002" w14:textId="77777777" w:rsidR="0052004A" w:rsidRPr="007E622D" w:rsidRDefault="0052004A" w:rsidP="005B360A">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14:paraId="67FC383F" w14:textId="77777777" w:rsidR="0052004A" w:rsidRPr="007E622D" w:rsidRDefault="0052004A" w:rsidP="004C1637">
            <w:pPr>
              <w:spacing w:before="29" w:line="288" w:lineRule="auto"/>
              <w:jc w:val="right"/>
              <w:rPr>
                <w:kern w:val="0"/>
                <w:sz w:val="24"/>
              </w:rPr>
            </w:pPr>
            <w:r w:rsidRPr="007E622D">
              <w:rPr>
                <w:kern w:val="0"/>
                <w:sz w:val="24"/>
              </w:rPr>
              <w:t>14,059,512.69</w:t>
            </w:r>
          </w:p>
        </w:tc>
        <w:tc>
          <w:tcPr>
            <w:tcW w:w="3120" w:type="dxa"/>
            <w:vAlign w:val="center"/>
          </w:tcPr>
          <w:p w14:paraId="5206BBE7" w14:textId="77777777" w:rsidR="0052004A" w:rsidRPr="007E622D" w:rsidRDefault="0052004A" w:rsidP="004C1637">
            <w:pPr>
              <w:spacing w:before="29" w:line="288" w:lineRule="auto"/>
              <w:jc w:val="right"/>
              <w:rPr>
                <w:kern w:val="0"/>
                <w:sz w:val="24"/>
              </w:rPr>
            </w:pPr>
            <w:r w:rsidRPr="007E622D">
              <w:rPr>
                <w:kern w:val="0"/>
                <w:sz w:val="24"/>
              </w:rPr>
              <w:t>14,059,512.69</w:t>
            </w:r>
          </w:p>
        </w:tc>
      </w:tr>
    </w:tbl>
    <w:p w14:paraId="6A5E9E2C" w14:textId="77777777" w:rsidR="005B360A" w:rsidRPr="007E622D" w:rsidRDefault="005B360A" w:rsidP="00400137">
      <w:pPr>
        <w:tabs>
          <w:tab w:val="left" w:pos="426"/>
        </w:tabs>
        <w:spacing w:before="29" w:line="288" w:lineRule="auto"/>
        <w:jc w:val="left"/>
        <w:rPr>
          <w:kern w:val="0"/>
          <w:sz w:val="24"/>
        </w:rPr>
      </w:pPr>
    </w:p>
    <w:p w14:paraId="4AE6FD5D" w14:textId="77777777" w:rsidR="0052004A" w:rsidRPr="007E622D" w:rsidRDefault="0052004A" w:rsidP="00B00D03">
      <w:pPr>
        <w:adjustRightInd w:val="0"/>
        <w:snapToGrid w:val="0"/>
        <w:spacing w:before="29" w:line="288" w:lineRule="auto"/>
        <w:rPr>
          <w:b/>
          <w:sz w:val="24"/>
        </w:rPr>
      </w:pPr>
      <w:r w:rsidRPr="007E622D">
        <w:rPr>
          <w:b/>
          <w:sz w:val="24"/>
        </w:rPr>
        <w:t>摩根恒生科技</w:t>
      </w:r>
      <w:r w:rsidRPr="007E622D">
        <w:rPr>
          <w:b/>
          <w:sz w:val="24"/>
        </w:rPr>
        <w:t>ETF</w:t>
      </w:r>
      <w:r w:rsidRPr="007E622D">
        <w:rPr>
          <w:b/>
          <w:sz w:val="24"/>
        </w:rPr>
        <w:t>发起式联接</w:t>
      </w:r>
      <w:r w:rsidRPr="007E622D">
        <w:rPr>
          <w:b/>
          <w:sz w:val="24"/>
        </w:rPr>
        <w:t>(QDII)C</w:t>
      </w:r>
    </w:p>
    <w:p w14:paraId="1A92AA89" w14:textId="77777777"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14:paraId="301BA779" w14:textId="77777777" w:rsidTr="00400137">
        <w:trPr>
          <w:jc w:val="center"/>
        </w:trPr>
        <w:tc>
          <w:tcPr>
            <w:tcW w:w="3120" w:type="dxa"/>
            <w:vMerge w:val="restart"/>
            <w:vAlign w:val="center"/>
          </w:tcPr>
          <w:p w14:paraId="07A503C5" w14:textId="77777777" w:rsidR="0052004A" w:rsidRPr="007E622D" w:rsidRDefault="0052004A" w:rsidP="00145D1E">
            <w:pPr>
              <w:spacing w:before="29" w:line="288" w:lineRule="auto"/>
              <w:rPr>
                <w:sz w:val="24"/>
              </w:rPr>
            </w:pPr>
            <w:r w:rsidRPr="007E622D">
              <w:rPr>
                <w:rFonts w:hint="eastAsia"/>
                <w:sz w:val="24"/>
              </w:rPr>
              <w:t>项目</w:t>
            </w:r>
          </w:p>
        </w:tc>
        <w:tc>
          <w:tcPr>
            <w:tcW w:w="6240" w:type="dxa"/>
            <w:gridSpan w:val="2"/>
            <w:vAlign w:val="center"/>
          </w:tcPr>
          <w:p w14:paraId="608E404E"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4C45E2D3"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1D7328E3" w14:textId="77777777" w:rsidTr="00400137">
        <w:trPr>
          <w:jc w:val="center"/>
        </w:trPr>
        <w:tc>
          <w:tcPr>
            <w:tcW w:w="3120" w:type="dxa"/>
            <w:vMerge/>
            <w:vAlign w:val="center"/>
          </w:tcPr>
          <w:p w14:paraId="2FF4993C" w14:textId="77777777" w:rsidR="0052004A" w:rsidRPr="007E622D" w:rsidRDefault="0052004A" w:rsidP="00145D1E">
            <w:pPr>
              <w:spacing w:before="29" w:line="288" w:lineRule="auto"/>
              <w:rPr>
                <w:sz w:val="24"/>
              </w:rPr>
            </w:pPr>
          </w:p>
        </w:tc>
        <w:tc>
          <w:tcPr>
            <w:tcW w:w="3120" w:type="dxa"/>
            <w:vAlign w:val="center"/>
          </w:tcPr>
          <w:p w14:paraId="55A76930"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14:paraId="127B40D7"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14:paraId="48658D0F" w14:textId="77777777" w:rsidTr="00400137">
        <w:trPr>
          <w:jc w:val="center"/>
        </w:trPr>
        <w:tc>
          <w:tcPr>
            <w:tcW w:w="3120" w:type="dxa"/>
            <w:vAlign w:val="center"/>
          </w:tcPr>
          <w:p w14:paraId="65F44974" w14:textId="77777777" w:rsidR="0052004A" w:rsidRPr="007E622D" w:rsidRDefault="0052004A" w:rsidP="00145D1E">
            <w:pPr>
              <w:spacing w:before="29" w:line="288" w:lineRule="auto"/>
              <w:rPr>
                <w:sz w:val="24"/>
              </w:rPr>
            </w:pPr>
            <w:r w:rsidRPr="007E622D">
              <w:rPr>
                <w:sz w:val="24"/>
              </w:rPr>
              <w:t>上年度末</w:t>
            </w:r>
          </w:p>
        </w:tc>
        <w:tc>
          <w:tcPr>
            <w:tcW w:w="3120" w:type="dxa"/>
            <w:vAlign w:val="center"/>
          </w:tcPr>
          <w:p w14:paraId="67B2E1CC" w14:textId="77777777" w:rsidR="0052004A" w:rsidRPr="007E622D" w:rsidRDefault="0052004A" w:rsidP="004C1637">
            <w:pPr>
              <w:spacing w:before="29" w:line="288" w:lineRule="auto"/>
              <w:jc w:val="right"/>
              <w:rPr>
                <w:kern w:val="0"/>
                <w:sz w:val="24"/>
              </w:rPr>
            </w:pPr>
            <w:r w:rsidRPr="007E622D">
              <w:rPr>
                <w:kern w:val="0"/>
                <w:sz w:val="24"/>
              </w:rPr>
              <w:t>34,035,940.74</w:t>
            </w:r>
          </w:p>
        </w:tc>
        <w:tc>
          <w:tcPr>
            <w:tcW w:w="3120" w:type="dxa"/>
            <w:vAlign w:val="center"/>
          </w:tcPr>
          <w:p w14:paraId="548D3636" w14:textId="77777777" w:rsidR="0052004A" w:rsidRPr="007E622D" w:rsidRDefault="0052004A" w:rsidP="004C1637">
            <w:pPr>
              <w:spacing w:before="29" w:line="288" w:lineRule="auto"/>
              <w:jc w:val="right"/>
              <w:rPr>
                <w:kern w:val="0"/>
                <w:sz w:val="24"/>
              </w:rPr>
            </w:pPr>
            <w:r w:rsidRPr="007E622D">
              <w:rPr>
                <w:kern w:val="0"/>
                <w:sz w:val="24"/>
              </w:rPr>
              <w:t>34,035,940.74</w:t>
            </w:r>
          </w:p>
        </w:tc>
      </w:tr>
      <w:tr w:rsidR="007E622D" w:rsidRPr="007E622D" w14:paraId="64FE7447" w14:textId="77777777" w:rsidTr="00400137">
        <w:trPr>
          <w:jc w:val="center"/>
        </w:trPr>
        <w:tc>
          <w:tcPr>
            <w:tcW w:w="3120" w:type="dxa"/>
            <w:vAlign w:val="center"/>
          </w:tcPr>
          <w:p w14:paraId="7AE15150" w14:textId="77777777" w:rsidR="0052004A" w:rsidRPr="007E622D" w:rsidRDefault="0052004A" w:rsidP="00145D1E">
            <w:pPr>
              <w:spacing w:before="29" w:line="288" w:lineRule="auto"/>
              <w:rPr>
                <w:sz w:val="24"/>
              </w:rPr>
            </w:pPr>
            <w:r w:rsidRPr="007E622D">
              <w:rPr>
                <w:rFonts w:hint="eastAsia"/>
                <w:sz w:val="24"/>
              </w:rPr>
              <w:t>本期申购</w:t>
            </w:r>
          </w:p>
        </w:tc>
        <w:tc>
          <w:tcPr>
            <w:tcW w:w="3120" w:type="dxa"/>
            <w:vAlign w:val="center"/>
          </w:tcPr>
          <w:p w14:paraId="30F9543D" w14:textId="77777777" w:rsidR="0052004A" w:rsidRPr="007E622D" w:rsidRDefault="0052004A" w:rsidP="004C1637">
            <w:pPr>
              <w:spacing w:before="29" w:line="288" w:lineRule="auto"/>
              <w:jc w:val="right"/>
              <w:rPr>
                <w:kern w:val="0"/>
                <w:sz w:val="24"/>
              </w:rPr>
            </w:pPr>
            <w:r w:rsidRPr="007E622D">
              <w:rPr>
                <w:kern w:val="0"/>
                <w:sz w:val="24"/>
              </w:rPr>
              <w:t>295,801,584.81</w:t>
            </w:r>
          </w:p>
        </w:tc>
        <w:tc>
          <w:tcPr>
            <w:tcW w:w="3120" w:type="dxa"/>
            <w:vAlign w:val="center"/>
          </w:tcPr>
          <w:p w14:paraId="68216A78" w14:textId="77777777" w:rsidR="0052004A" w:rsidRPr="007E622D" w:rsidRDefault="0052004A" w:rsidP="004C1637">
            <w:pPr>
              <w:spacing w:before="29" w:line="288" w:lineRule="auto"/>
              <w:jc w:val="right"/>
              <w:rPr>
                <w:kern w:val="0"/>
                <w:sz w:val="24"/>
              </w:rPr>
            </w:pPr>
            <w:r w:rsidRPr="007E622D">
              <w:rPr>
                <w:kern w:val="0"/>
                <w:sz w:val="24"/>
              </w:rPr>
              <w:t>295,801,584.81</w:t>
            </w:r>
          </w:p>
        </w:tc>
      </w:tr>
      <w:tr w:rsidR="007E622D" w:rsidRPr="007E622D" w14:paraId="6E6B3E61" w14:textId="77777777" w:rsidTr="00400137">
        <w:trPr>
          <w:jc w:val="center"/>
        </w:trPr>
        <w:tc>
          <w:tcPr>
            <w:tcW w:w="3120" w:type="dxa"/>
            <w:vAlign w:val="center"/>
          </w:tcPr>
          <w:p w14:paraId="10BFBD35" w14:textId="77777777" w:rsidR="0052004A" w:rsidRPr="007E622D" w:rsidRDefault="0052004A" w:rsidP="00145D1E">
            <w:pPr>
              <w:spacing w:before="29" w:line="288" w:lineRule="auto"/>
              <w:rPr>
                <w:sz w:val="24"/>
              </w:rPr>
            </w:pPr>
            <w:r w:rsidRPr="007E622D">
              <w:rPr>
                <w:rFonts w:hint="eastAsia"/>
                <w:sz w:val="24"/>
              </w:rPr>
              <w:t>本期赎回（以</w:t>
            </w:r>
            <w:r w:rsidR="00DE7DB9" w:rsidRPr="007E622D">
              <w:rPr>
                <w:sz w:val="24"/>
              </w:rPr>
              <w:t>“-”</w:t>
            </w:r>
            <w:r w:rsidRPr="007E622D">
              <w:rPr>
                <w:rFonts w:hint="eastAsia"/>
                <w:sz w:val="24"/>
              </w:rPr>
              <w:t>号填列）</w:t>
            </w:r>
          </w:p>
        </w:tc>
        <w:tc>
          <w:tcPr>
            <w:tcW w:w="3120" w:type="dxa"/>
            <w:vAlign w:val="center"/>
          </w:tcPr>
          <w:p w14:paraId="26CA65EF" w14:textId="77777777" w:rsidR="0052004A" w:rsidRPr="007E622D" w:rsidRDefault="0052004A" w:rsidP="004C1637">
            <w:pPr>
              <w:spacing w:before="29" w:line="288" w:lineRule="auto"/>
              <w:jc w:val="right"/>
              <w:rPr>
                <w:kern w:val="0"/>
                <w:sz w:val="24"/>
              </w:rPr>
            </w:pPr>
            <w:r w:rsidRPr="007E622D">
              <w:rPr>
                <w:kern w:val="0"/>
                <w:sz w:val="24"/>
              </w:rPr>
              <w:t>-199,793,177.87</w:t>
            </w:r>
          </w:p>
        </w:tc>
        <w:tc>
          <w:tcPr>
            <w:tcW w:w="3120" w:type="dxa"/>
            <w:vAlign w:val="center"/>
          </w:tcPr>
          <w:p w14:paraId="3DB546D5" w14:textId="77777777" w:rsidR="0052004A" w:rsidRPr="007E622D" w:rsidRDefault="0052004A" w:rsidP="004C1637">
            <w:pPr>
              <w:spacing w:before="29" w:line="288" w:lineRule="auto"/>
              <w:jc w:val="right"/>
              <w:rPr>
                <w:kern w:val="0"/>
                <w:sz w:val="24"/>
              </w:rPr>
            </w:pPr>
            <w:r w:rsidRPr="007E622D">
              <w:rPr>
                <w:kern w:val="0"/>
                <w:sz w:val="24"/>
              </w:rPr>
              <w:t>-199,793,177.87</w:t>
            </w:r>
          </w:p>
        </w:tc>
      </w:tr>
      <w:tr w:rsidR="007E622D" w:rsidRPr="007E622D" w14:paraId="74586B49" w14:textId="77777777" w:rsidTr="00400137">
        <w:trPr>
          <w:jc w:val="center"/>
        </w:trPr>
        <w:tc>
          <w:tcPr>
            <w:tcW w:w="3120" w:type="dxa"/>
            <w:vAlign w:val="center"/>
          </w:tcPr>
          <w:p w14:paraId="234509C0" w14:textId="77777777" w:rsidR="0052004A" w:rsidRPr="007E622D" w:rsidRDefault="0052004A" w:rsidP="00145D1E">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14:paraId="2A93BDA1" w14:textId="77777777" w:rsidR="0052004A" w:rsidRPr="007E622D" w:rsidRDefault="0052004A" w:rsidP="004C1637">
            <w:pPr>
              <w:spacing w:before="29" w:line="288" w:lineRule="auto"/>
              <w:jc w:val="right"/>
              <w:rPr>
                <w:kern w:val="0"/>
                <w:sz w:val="24"/>
              </w:rPr>
            </w:pPr>
            <w:r w:rsidRPr="007E622D">
              <w:rPr>
                <w:kern w:val="0"/>
                <w:sz w:val="24"/>
              </w:rPr>
              <w:t>130,044,347.68</w:t>
            </w:r>
          </w:p>
        </w:tc>
        <w:tc>
          <w:tcPr>
            <w:tcW w:w="3120" w:type="dxa"/>
            <w:vAlign w:val="center"/>
          </w:tcPr>
          <w:p w14:paraId="00DE89C8" w14:textId="77777777" w:rsidR="0052004A" w:rsidRPr="007E622D" w:rsidRDefault="0052004A" w:rsidP="004C1637">
            <w:pPr>
              <w:spacing w:before="29" w:line="288" w:lineRule="auto"/>
              <w:jc w:val="right"/>
              <w:rPr>
                <w:kern w:val="0"/>
                <w:sz w:val="24"/>
              </w:rPr>
            </w:pPr>
            <w:r w:rsidRPr="007E622D">
              <w:rPr>
                <w:kern w:val="0"/>
                <w:sz w:val="24"/>
              </w:rPr>
              <w:t>130,044,347.68</w:t>
            </w:r>
          </w:p>
        </w:tc>
      </w:tr>
    </w:tbl>
    <w:p w14:paraId="7F18C11C" w14:textId="77777777" w:rsidR="001A59F9" w:rsidRPr="007E622D" w:rsidRDefault="001A59F9" w:rsidP="001841E7">
      <w:pPr>
        <w:tabs>
          <w:tab w:val="left" w:pos="426"/>
        </w:tabs>
        <w:spacing w:before="29" w:line="288" w:lineRule="auto"/>
        <w:jc w:val="left"/>
        <w:rPr>
          <w:rFonts w:eastAsiaTheme="minorEastAsia"/>
          <w:b/>
          <w:sz w:val="24"/>
        </w:rPr>
      </w:pPr>
    </w:p>
    <w:p w14:paraId="73B542A2" w14:textId="77777777" w:rsidR="006F2B40" w:rsidRPr="006F2B40" w:rsidRDefault="006F2B40" w:rsidP="006F2B40">
      <w:pPr>
        <w:spacing w:line="360" w:lineRule="auto"/>
        <w:rPr>
          <w:rFonts w:eastAsiaTheme="minorEastAsia"/>
          <w:b/>
          <w:sz w:val="24"/>
        </w:rPr>
      </w:pPr>
      <w:r w:rsidRPr="006F2B40">
        <w:rPr>
          <w:rFonts w:eastAsiaTheme="minorEastAsia"/>
          <w:b/>
          <w:bCs/>
          <w:kern w:val="0"/>
          <w:sz w:val="24"/>
        </w:rPr>
        <w:t xml:space="preserve">7.4.7.8 </w:t>
      </w:r>
      <w:r w:rsidRPr="006F2B40">
        <w:rPr>
          <w:rFonts w:eastAsiaTheme="minorEastAsia"/>
          <w:b/>
          <w:sz w:val="24"/>
        </w:rPr>
        <w:t>未分配利润</w:t>
      </w:r>
    </w:p>
    <w:p w14:paraId="0BCA3D9C" w14:textId="77777777" w:rsidR="006F2B40" w:rsidRPr="006F2B40" w:rsidRDefault="006F2B40" w:rsidP="006F2B40">
      <w:pPr>
        <w:spacing w:line="360" w:lineRule="auto"/>
        <w:rPr>
          <w:rFonts w:eastAsiaTheme="minorEastAsia"/>
          <w:sz w:val="24"/>
        </w:rPr>
      </w:pPr>
      <w:r w:rsidRPr="006F2B40">
        <w:rPr>
          <w:rFonts w:eastAsiaTheme="minorEastAsia"/>
          <w:sz w:val="24"/>
        </w:rPr>
        <w:t>摩根恒生科技</w:t>
      </w:r>
      <w:r w:rsidRPr="006F2B40">
        <w:rPr>
          <w:rFonts w:eastAsiaTheme="minorEastAsia"/>
          <w:sz w:val="24"/>
        </w:rPr>
        <w:t>ETF</w:t>
      </w:r>
      <w:r w:rsidRPr="006F2B40">
        <w:rPr>
          <w:rFonts w:eastAsiaTheme="minorEastAsia"/>
          <w:sz w:val="24"/>
        </w:rPr>
        <w:t>发起式联接</w:t>
      </w:r>
      <w:r w:rsidRPr="006F2B40">
        <w:rPr>
          <w:rFonts w:eastAsiaTheme="minorEastAsia"/>
          <w:sz w:val="24"/>
        </w:rPr>
        <w:t>(QDII)A</w:t>
      </w:r>
    </w:p>
    <w:p w14:paraId="68AA4DC8" w14:textId="77777777" w:rsidR="006F2B40" w:rsidRPr="006F2B40" w:rsidRDefault="006F2B40" w:rsidP="006F2B40">
      <w:pPr>
        <w:adjustRightInd w:val="0"/>
        <w:snapToGrid w:val="0"/>
        <w:spacing w:line="360" w:lineRule="auto"/>
        <w:jc w:val="right"/>
        <w:rPr>
          <w:rFonts w:eastAsiaTheme="minorEastAsia"/>
          <w:sz w:val="24"/>
        </w:rPr>
      </w:pPr>
      <w:r w:rsidRPr="006F2B40">
        <w:rPr>
          <w:rFonts w:eastAsiaTheme="minorEastAsia"/>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6F2B40" w:rsidRPr="006F2B40" w14:paraId="46607E7D" w14:textId="77777777" w:rsidTr="00976FB3">
        <w:tc>
          <w:tcPr>
            <w:tcW w:w="2694" w:type="dxa"/>
          </w:tcPr>
          <w:p w14:paraId="6876CFC4"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项目</w:t>
            </w:r>
          </w:p>
        </w:tc>
        <w:tc>
          <w:tcPr>
            <w:tcW w:w="2268" w:type="dxa"/>
            <w:vAlign w:val="center"/>
          </w:tcPr>
          <w:p w14:paraId="310D7170"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已实现部分</w:t>
            </w:r>
          </w:p>
        </w:tc>
        <w:tc>
          <w:tcPr>
            <w:tcW w:w="2268" w:type="dxa"/>
            <w:vAlign w:val="center"/>
          </w:tcPr>
          <w:p w14:paraId="6BC5AA5B"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未实现部分</w:t>
            </w:r>
          </w:p>
        </w:tc>
        <w:tc>
          <w:tcPr>
            <w:tcW w:w="2126" w:type="dxa"/>
            <w:vAlign w:val="center"/>
          </w:tcPr>
          <w:p w14:paraId="192548A4"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未分配利润合计</w:t>
            </w:r>
          </w:p>
        </w:tc>
      </w:tr>
      <w:tr w:rsidR="006F2B40" w:rsidRPr="006F2B40" w14:paraId="10454D96" w14:textId="77777777" w:rsidTr="00976FB3">
        <w:tblPrEx>
          <w:tblLook w:val="04A0" w:firstRow="1" w:lastRow="0" w:firstColumn="1" w:lastColumn="0" w:noHBand="0" w:noVBand="1"/>
        </w:tblPrEx>
        <w:tc>
          <w:tcPr>
            <w:tcW w:w="2694" w:type="dxa"/>
            <w:vAlign w:val="center"/>
          </w:tcPr>
          <w:p w14:paraId="7EE1631D" w14:textId="77777777" w:rsidR="006F2B40" w:rsidRPr="006F2B40" w:rsidRDefault="006F2B40" w:rsidP="00D6750B">
            <w:pPr>
              <w:spacing w:line="360" w:lineRule="auto"/>
              <w:rPr>
                <w:rFonts w:eastAsiaTheme="minorEastAsia"/>
                <w:sz w:val="24"/>
              </w:rPr>
            </w:pPr>
            <w:r w:rsidRPr="006F2B40">
              <w:rPr>
                <w:rFonts w:eastAsiaTheme="minorEastAsia"/>
                <w:sz w:val="24"/>
              </w:rPr>
              <w:t>上年度末</w:t>
            </w:r>
          </w:p>
        </w:tc>
        <w:tc>
          <w:tcPr>
            <w:tcW w:w="2268" w:type="dxa"/>
            <w:vAlign w:val="center"/>
          </w:tcPr>
          <w:p w14:paraId="27A44A58"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-27,102.44</w:t>
            </w:r>
          </w:p>
        </w:tc>
        <w:tc>
          <w:tcPr>
            <w:tcW w:w="2268" w:type="dxa"/>
            <w:vAlign w:val="center"/>
          </w:tcPr>
          <w:p w14:paraId="64C4E0B7"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-374,123.39</w:t>
            </w:r>
          </w:p>
        </w:tc>
        <w:tc>
          <w:tcPr>
            <w:tcW w:w="2126" w:type="dxa"/>
            <w:vAlign w:val="center"/>
          </w:tcPr>
          <w:p w14:paraId="6FEDC902"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-401,225.83</w:t>
            </w:r>
          </w:p>
        </w:tc>
      </w:tr>
      <w:tr w:rsidR="006F2B40" w:rsidRPr="006F2B40" w14:paraId="12ED4524" w14:textId="77777777" w:rsidTr="00976FB3">
        <w:tblPrEx>
          <w:tblLook w:val="04A0" w:firstRow="1" w:lastRow="0" w:firstColumn="1" w:lastColumn="0" w:noHBand="0" w:noVBand="1"/>
        </w:tblPrEx>
        <w:tc>
          <w:tcPr>
            <w:tcW w:w="2694" w:type="dxa"/>
            <w:vAlign w:val="center"/>
          </w:tcPr>
          <w:p w14:paraId="4DBE30B5" w14:textId="77777777" w:rsidR="006F2B40" w:rsidRPr="006F2B40" w:rsidRDefault="006F2B40" w:rsidP="00D6750B">
            <w:pPr>
              <w:spacing w:line="360" w:lineRule="auto"/>
              <w:rPr>
                <w:rFonts w:eastAsiaTheme="minorEastAsia"/>
                <w:sz w:val="24"/>
              </w:rPr>
            </w:pPr>
            <w:r w:rsidRPr="006F2B40">
              <w:rPr>
                <w:rFonts w:eastAsiaTheme="minorEastAsia" w:hint="eastAsia"/>
                <w:sz w:val="24"/>
              </w:rPr>
              <w:t>本期期初</w:t>
            </w:r>
          </w:p>
        </w:tc>
        <w:tc>
          <w:tcPr>
            <w:tcW w:w="2268" w:type="dxa"/>
            <w:vAlign w:val="center"/>
          </w:tcPr>
          <w:p w14:paraId="145F78F5"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-27,102.44</w:t>
            </w:r>
          </w:p>
        </w:tc>
        <w:tc>
          <w:tcPr>
            <w:tcW w:w="2268" w:type="dxa"/>
            <w:vAlign w:val="center"/>
          </w:tcPr>
          <w:p w14:paraId="2DB00361"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-374,123.39</w:t>
            </w:r>
          </w:p>
        </w:tc>
        <w:tc>
          <w:tcPr>
            <w:tcW w:w="2126" w:type="dxa"/>
            <w:vAlign w:val="center"/>
          </w:tcPr>
          <w:p w14:paraId="547E78C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-401,225.83</w:t>
            </w:r>
          </w:p>
        </w:tc>
      </w:tr>
      <w:tr w:rsidR="006F2B40" w:rsidRPr="006F2B40" w14:paraId="5F607192" w14:textId="77777777" w:rsidTr="00976FB3">
        <w:tc>
          <w:tcPr>
            <w:tcW w:w="2694" w:type="dxa"/>
            <w:vAlign w:val="center"/>
          </w:tcPr>
          <w:p w14:paraId="33822270" w14:textId="77777777" w:rsidR="006F2B40" w:rsidRPr="006F2B40" w:rsidRDefault="006F2B40" w:rsidP="00D6750B">
            <w:pPr>
              <w:spacing w:line="360" w:lineRule="auto"/>
              <w:rPr>
                <w:rFonts w:eastAsiaTheme="minorEastAsia"/>
                <w:sz w:val="24"/>
              </w:rPr>
            </w:pPr>
            <w:r w:rsidRPr="006F2B40">
              <w:rPr>
                <w:rFonts w:eastAsiaTheme="minorEastAsia"/>
                <w:sz w:val="24"/>
              </w:rPr>
              <w:t>本期利润</w:t>
            </w:r>
          </w:p>
        </w:tc>
        <w:tc>
          <w:tcPr>
            <w:tcW w:w="2268" w:type="dxa"/>
            <w:vAlign w:val="center"/>
          </w:tcPr>
          <w:p w14:paraId="226FEA8C"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-111,195.90</w:t>
            </w:r>
          </w:p>
        </w:tc>
        <w:tc>
          <w:tcPr>
            <w:tcW w:w="2268" w:type="dxa"/>
            <w:vAlign w:val="center"/>
          </w:tcPr>
          <w:p w14:paraId="3A85B7C1"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1,933,648.68</w:t>
            </w:r>
          </w:p>
        </w:tc>
        <w:tc>
          <w:tcPr>
            <w:tcW w:w="2126" w:type="dxa"/>
            <w:vAlign w:val="center"/>
          </w:tcPr>
          <w:p w14:paraId="36E7381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1,822,452.78</w:t>
            </w:r>
          </w:p>
        </w:tc>
      </w:tr>
      <w:tr w:rsidR="006F2B40" w:rsidRPr="006F2B40" w14:paraId="60620DD9" w14:textId="77777777" w:rsidTr="00976FB3">
        <w:tc>
          <w:tcPr>
            <w:tcW w:w="2694" w:type="dxa"/>
            <w:vAlign w:val="center"/>
          </w:tcPr>
          <w:p w14:paraId="11F1E15B" w14:textId="77777777" w:rsidR="006F2B40" w:rsidRPr="006F2B40" w:rsidRDefault="006F2B40" w:rsidP="00D6750B">
            <w:pPr>
              <w:spacing w:line="360" w:lineRule="auto"/>
              <w:rPr>
                <w:rFonts w:eastAsiaTheme="minorEastAsia"/>
                <w:sz w:val="24"/>
              </w:rPr>
            </w:pPr>
            <w:r w:rsidRPr="006F2B40">
              <w:rPr>
                <w:rFonts w:eastAsiaTheme="minorEastAsia"/>
                <w:sz w:val="24"/>
              </w:rPr>
              <w:lastRenderedPageBreak/>
              <w:t>本期基金份额交易产生的变动数</w:t>
            </w:r>
          </w:p>
        </w:tc>
        <w:tc>
          <w:tcPr>
            <w:tcW w:w="2268" w:type="dxa"/>
            <w:vAlign w:val="center"/>
          </w:tcPr>
          <w:p w14:paraId="075F2871"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-408,940.31</w:t>
            </w:r>
          </w:p>
        </w:tc>
        <w:tc>
          <w:tcPr>
            <w:tcW w:w="2268" w:type="dxa"/>
            <w:vAlign w:val="center"/>
          </w:tcPr>
          <w:p w14:paraId="689F3C5B"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-12,601.45</w:t>
            </w:r>
          </w:p>
        </w:tc>
        <w:tc>
          <w:tcPr>
            <w:tcW w:w="2126" w:type="dxa"/>
            <w:vAlign w:val="center"/>
          </w:tcPr>
          <w:p w14:paraId="3FDB6FF0"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-421,541.76</w:t>
            </w:r>
          </w:p>
        </w:tc>
      </w:tr>
      <w:tr w:rsidR="006F2B40" w:rsidRPr="006F2B40" w14:paraId="3831172E" w14:textId="77777777" w:rsidTr="00976FB3">
        <w:tc>
          <w:tcPr>
            <w:tcW w:w="2694" w:type="dxa"/>
            <w:vAlign w:val="center"/>
          </w:tcPr>
          <w:p w14:paraId="2CBA187F" w14:textId="77777777" w:rsidR="006F2B40" w:rsidRPr="006F2B40" w:rsidRDefault="006F2B40" w:rsidP="00D6750B">
            <w:pPr>
              <w:spacing w:line="360" w:lineRule="auto"/>
              <w:rPr>
                <w:rFonts w:eastAsiaTheme="minorEastAsia"/>
                <w:sz w:val="24"/>
              </w:rPr>
            </w:pPr>
            <w:r w:rsidRPr="006F2B40">
              <w:rPr>
                <w:rFonts w:eastAsiaTheme="minorEastAsia"/>
                <w:sz w:val="24"/>
              </w:rPr>
              <w:t>其中：基金申购款</w:t>
            </w:r>
          </w:p>
        </w:tc>
        <w:tc>
          <w:tcPr>
            <w:tcW w:w="2268" w:type="dxa"/>
            <w:vAlign w:val="center"/>
          </w:tcPr>
          <w:p w14:paraId="7A4A91BB"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-1,430,829.04</w:t>
            </w:r>
          </w:p>
        </w:tc>
        <w:tc>
          <w:tcPr>
            <w:tcW w:w="2268" w:type="dxa"/>
            <w:vAlign w:val="center"/>
          </w:tcPr>
          <w:p w14:paraId="19C5ABB8"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316,723.25</w:t>
            </w:r>
          </w:p>
        </w:tc>
        <w:tc>
          <w:tcPr>
            <w:tcW w:w="2126" w:type="dxa"/>
            <w:vAlign w:val="center"/>
          </w:tcPr>
          <w:p w14:paraId="4F598430"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-1,114,105.79</w:t>
            </w:r>
          </w:p>
        </w:tc>
      </w:tr>
      <w:tr w:rsidR="006F2B40" w:rsidRPr="006F2B40" w14:paraId="1EDFCCE4" w14:textId="77777777" w:rsidTr="00976FB3">
        <w:tc>
          <w:tcPr>
            <w:tcW w:w="2694" w:type="dxa"/>
            <w:vAlign w:val="center"/>
          </w:tcPr>
          <w:p w14:paraId="4E530F36" w14:textId="77777777" w:rsidR="006F2B40" w:rsidRPr="006F2B40" w:rsidRDefault="006F2B40" w:rsidP="00D6750B">
            <w:pPr>
              <w:spacing w:line="360" w:lineRule="auto"/>
              <w:ind w:firstLineChars="300" w:firstLine="720"/>
              <w:rPr>
                <w:rFonts w:eastAsiaTheme="minorEastAsia"/>
                <w:sz w:val="24"/>
              </w:rPr>
            </w:pPr>
            <w:r w:rsidRPr="006F2B40">
              <w:rPr>
                <w:rFonts w:eastAsiaTheme="minorEastAsia"/>
                <w:sz w:val="24"/>
              </w:rPr>
              <w:t>基金赎回款</w:t>
            </w:r>
          </w:p>
        </w:tc>
        <w:tc>
          <w:tcPr>
            <w:tcW w:w="2268" w:type="dxa"/>
            <w:vAlign w:val="center"/>
          </w:tcPr>
          <w:p w14:paraId="637B59B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1,021,888.73</w:t>
            </w:r>
          </w:p>
        </w:tc>
        <w:tc>
          <w:tcPr>
            <w:tcW w:w="2268" w:type="dxa"/>
            <w:vAlign w:val="center"/>
          </w:tcPr>
          <w:p w14:paraId="0E2EA0AC"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-329,324.70</w:t>
            </w:r>
          </w:p>
        </w:tc>
        <w:tc>
          <w:tcPr>
            <w:tcW w:w="2126" w:type="dxa"/>
            <w:vAlign w:val="center"/>
          </w:tcPr>
          <w:p w14:paraId="2DD6A760"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692,564.03</w:t>
            </w:r>
          </w:p>
        </w:tc>
      </w:tr>
      <w:tr w:rsidR="006F2B40" w:rsidRPr="006F2B40" w14:paraId="17304CEB" w14:textId="77777777" w:rsidTr="00976FB3">
        <w:tc>
          <w:tcPr>
            <w:tcW w:w="2694" w:type="dxa"/>
            <w:vAlign w:val="center"/>
          </w:tcPr>
          <w:p w14:paraId="0AC41774" w14:textId="77777777" w:rsidR="006F2B40" w:rsidRPr="006F2B40" w:rsidRDefault="006F2B40" w:rsidP="00D6750B">
            <w:pPr>
              <w:spacing w:line="360" w:lineRule="auto"/>
              <w:rPr>
                <w:rFonts w:eastAsiaTheme="minorEastAsia"/>
                <w:sz w:val="24"/>
              </w:rPr>
            </w:pPr>
            <w:r w:rsidRPr="006F2B40">
              <w:rPr>
                <w:rFonts w:eastAsiaTheme="minorEastAsia"/>
                <w:sz w:val="24"/>
              </w:rPr>
              <w:t>本期已分配利润</w:t>
            </w:r>
          </w:p>
        </w:tc>
        <w:tc>
          <w:tcPr>
            <w:tcW w:w="2268" w:type="dxa"/>
            <w:vAlign w:val="center"/>
          </w:tcPr>
          <w:p w14:paraId="1FC481B4"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14:paraId="50B09195"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14:paraId="20CDEE00"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14:paraId="234591B3" w14:textId="77777777" w:rsidTr="00976FB3">
        <w:tc>
          <w:tcPr>
            <w:tcW w:w="2694" w:type="dxa"/>
            <w:vAlign w:val="center"/>
          </w:tcPr>
          <w:p w14:paraId="3303A1D2" w14:textId="77777777" w:rsidR="006F2B40" w:rsidRPr="006F2B40" w:rsidRDefault="006F2B40" w:rsidP="00D6750B">
            <w:pPr>
              <w:spacing w:line="360" w:lineRule="auto"/>
              <w:rPr>
                <w:rFonts w:eastAsiaTheme="minorEastAsia"/>
                <w:sz w:val="24"/>
              </w:rPr>
            </w:pPr>
            <w:r w:rsidRPr="006F2B40">
              <w:rPr>
                <w:rFonts w:eastAsiaTheme="minorEastAsia"/>
                <w:sz w:val="24"/>
              </w:rPr>
              <w:t>本期末</w:t>
            </w:r>
          </w:p>
        </w:tc>
        <w:tc>
          <w:tcPr>
            <w:tcW w:w="2268" w:type="dxa"/>
            <w:vAlign w:val="center"/>
          </w:tcPr>
          <w:p w14:paraId="2D63D5F3"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-547,238.65</w:t>
            </w:r>
          </w:p>
        </w:tc>
        <w:tc>
          <w:tcPr>
            <w:tcW w:w="2268" w:type="dxa"/>
            <w:vAlign w:val="center"/>
          </w:tcPr>
          <w:p w14:paraId="6A138AE4"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1,546,923.84</w:t>
            </w:r>
          </w:p>
        </w:tc>
        <w:tc>
          <w:tcPr>
            <w:tcW w:w="2126" w:type="dxa"/>
            <w:vAlign w:val="center"/>
          </w:tcPr>
          <w:p w14:paraId="0AC42ED7"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999,685.19</w:t>
            </w:r>
          </w:p>
        </w:tc>
      </w:tr>
    </w:tbl>
    <w:p w14:paraId="3EF33E38" w14:textId="77777777" w:rsidR="006F2B40" w:rsidRPr="006F2B40" w:rsidRDefault="006F2B40" w:rsidP="006F2B40">
      <w:pPr>
        <w:adjustRightInd w:val="0"/>
        <w:snapToGrid w:val="0"/>
        <w:spacing w:beforeLines="100" w:before="312" w:line="360" w:lineRule="auto"/>
        <w:rPr>
          <w:rFonts w:eastAsiaTheme="minorEastAsia"/>
          <w:sz w:val="24"/>
        </w:rPr>
      </w:pPr>
      <w:r w:rsidRPr="006F2B40">
        <w:rPr>
          <w:rFonts w:eastAsiaTheme="minorEastAsia"/>
          <w:sz w:val="24"/>
        </w:rPr>
        <w:t>摩根恒生科技</w:t>
      </w:r>
      <w:r w:rsidRPr="006F2B40">
        <w:rPr>
          <w:rFonts w:eastAsiaTheme="minorEastAsia"/>
          <w:sz w:val="24"/>
        </w:rPr>
        <w:t>ETF</w:t>
      </w:r>
      <w:r w:rsidRPr="006F2B40">
        <w:rPr>
          <w:rFonts w:eastAsiaTheme="minorEastAsia"/>
          <w:sz w:val="24"/>
        </w:rPr>
        <w:t>发起式联接</w:t>
      </w:r>
      <w:r w:rsidRPr="006F2B40">
        <w:rPr>
          <w:rFonts w:eastAsiaTheme="minorEastAsia"/>
          <w:sz w:val="24"/>
        </w:rPr>
        <w:t>(QDII)C</w:t>
      </w:r>
    </w:p>
    <w:p w14:paraId="14A6BB0B" w14:textId="77777777" w:rsidR="006F2B40" w:rsidRPr="006F2B40" w:rsidRDefault="006F2B40" w:rsidP="006F2B40">
      <w:pPr>
        <w:adjustRightInd w:val="0"/>
        <w:snapToGrid w:val="0"/>
        <w:spacing w:line="360" w:lineRule="auto"/>
        <w:jc w:val="right"/>
        <w:rPr>
          <w:rFonts w:eastAsiaTheme="minorEastAsia"/>
          <w:sz w:val="24"/>
        </w:rPr>
      </w:pPr>
      <w:r w:rsidRPr="006F2B40">
        <w:rPr>
          <w:rFonts w:eastAsiaTheme="minorEastAsia"/>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6F2B40" w:rsidRPr="006F2B40" w14:paraId="3A0835EE" w14:textId="77777777" w:rsidTr="00976FB3">
        <w:tc>
          <w:tcPr>
            <w:tcW w:w="2694" w:type="dxa"/>
          </w:tcPr>
          <w:p w14:paraId="5B626086"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项目</w:t>
            </w:r>
          </w:p>
        </w:tc>
        <w:tc>
          <w:tcPr>
            <w:tcW w:w="2268" w:type="dxa"/>
            <w:vAlign w:val="center"/>
          </w:tcPr>
          <w:p w14:paraId="681DD21D"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已实现部分</w:t>
            </w:r>
          </w:p>
        </w:tc>
        <w:tc>
          <w:tcPr>
            <w:tcW w:w="2126" w:type="dxa"/>
            <w:vAlign w:val="center"/>
          </w:tcPr>
          <w:p w14:paraId="5B128FC7"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未实现部分</w:t>
            </w:r>
          </w:p>
        </w:tc>
        <w:tc>
          <w:tcPr>
            <w:tcW w:w="2268" w:type="dxa"/>
            <w:vAlign w:val="center"/>
          </w:tcPr>
          <w:p w14:paraId="7222BF0C"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未分配利润合计</w:t>
            </w:r>
          </w:p>
        </w:tc>
      </w:tr>
      <w:tr w:rsidR="006F2B40" w:rsidRPr="006F2B40" w14:paraId="07B1F45E" w14:textId="77777777" w:rsidTr="00976FB3">
        <w:tblPrEx>
          <w:tblLook w:val="04A0" w:firstRow="1" w:lastRow="0" w:firstColumn="1" w:lastColumn="0" w:noHBand="0" w:noVBand="1"/>
        </w:tblPrEx>
        <w:tc>
          <w:tcPr>
            <w:tcW w:w="2694" w:type="dxa"/>
            <w:vAlign w:val="center"/>
          </w:tcPr>
          <w:p w14:paraId="6809CDFD" w14:textId="77777777" w:rsidR="006F2B40" w:rsidRPr="006F2B40" w:rsidRDefault="006F2B40" w:rsidP="00D6750B">
            <w:pPr>
              <w:spacing w:line="360" w:lineRule="auto"/>
              <w:rPr>
                <w:rFonts w:eastAsiaTheme="minorEastAsia"/>
                <w:sz w:val="24"/>
              </w:rPr>
            </w:pPr>
            <w:r w:rsidRPr="006F2B40">
              <w:rPr>
                <w:rFonts w:eastAsiaTheme="minorEastAsia"/>
                <w:sz w:val="24"/>
              </w:rPr>
              <w:t>上年度末</w:t>
            </w:r>
          </w:p>
        </w:tc>
        <w:tc>
          <w:tcPr>
            <w:tcW w:w="2268" w:type="dxa"/>
            <w:vAlign w:val="center"/>
          </w:tcPr>
          <w:p w14:paraId="5B305DA4"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-282,992.14</w:t>
            </w:r>
          </w:p>
        </w:tc>
        <w:tc>
          <w:tcPr>
            <w:tcW w:w="2126" w:type="dxa"/>
            <w:vAlign w:val="center"/>
          </w:tcPr>
          <w:p w14:paraId="69854AA5"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-3,310,513.27</w:t>
            </w:r>
          </w:p>
        </w:tc>
        <w:tc>
          <w:tcPr>
            <w:tcW w:w="2268" w:type="dxa"/>
            <w:vAlign w:val="center"/>
          </w:tcPr>
          <w:p w14:paraId="398D95A0"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-3,593,505.41</w:t>
            </w:r>
          </w:p>
        </w:tc>
      </w:tr>
      <w:tr w:rsidR="006F2B40" w:rsidRPr="006F2B40" w14:paraId="20B10A6C" w14:textId="77777777" w:rsidTr="00976FB3">
        <w:tblPrEx>
          <w:tblLook w:val="04A0" w:firstRow="1" w:lastRow="0" w:firstColumn="1" w:lastColumn="0" w:noHBand="0" w:noVBand="1"/>
        </w:tblPrEx>
        <w:tc>
          <w:tcPr>
            <w:tcW w:w="2694" w:type="dxa"/>
            <w:vAlign w:val="center"/>
          </w:tcPr>
          <w:p w14:paraId="50F87A70" w14:textId="77777777" w:rsidR="006F2B40" w:rsidRPr="006F2B40" w:rsidRDefault="006F2B40" w:rsidP="00D6750B">
            <w:pPr>
              <w:spacing w:line="360" w:lineRule="auto"/>
              <w:rPr>
                <w:rFonts w:eastAsiaTheme="minorEastAsia"/>
                <w:sz w:val="24"/>
              </w:rPr>
            </w:pPr>
            <w:r w:rsidRPr="006F2B40">
              <w:rPr>
                <w:rFonts w:eastAsiaTheme="minorEastAsia" w:hint="eastAsia"/>
                <w:sz w:val="24"/>
              </w:rPr>
              <w:t>本期期初</w:t>
            </w:r>
          </w:p>
        </w:tc>
        <w:tc>
          <w:tcPr>
            <w:tcW w:w="2268" w:type="dxa"/>
            <w:vAlign w:val="center"/>
          </w:tcPr>
          <w:p w14:paraId="677DEEAE"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-282,992.14</w:t>
            </w:r>
          </w:p>
        </w:tc>
        <w:tc>
          <w:tcPr>
            <w:tcW w:w="2126" w:type="dxa"/>
            <w:vAlign w:val="center"/>
          </w:tcPr>
          <w:p w14:paraId="653A7AC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-3,310,513.27</w:t>
            </w:r>
          </w:p>
        </w:tc>
        <w:tc>
          <w:tcPr>
            <w:tcW w:w="2268" w:type="dxa"/>
            <w:vAlign w:val="center"/>
          </w:tcPr>
          <w:p w14:paraId="0F85F267"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-3,593,505.41</w:t>
            </w:r>
          </w:p>
        </w:tc>
      </w:tr>
      <w:tr w:rsidR="006F2B40" w:rsidRPr="006F2B40" w14:paraId="3A347119" w14:textId="77777777" w:rsidTr="00976FB3">
        <w:tc>
          <w:tcPr>
            <w:tcW w:w="2694" w:type="dxa"/>
            <w:vAlign w:val="center"/>
          </w:tcPr>
          <w:p w14:paraId="42E9A322" w14:textId="77777777" w:rsidR="006F2B40" w:rsidRPr="006F2B40" w:rsidRDefault="006F2B40" w:rsidP="00D6750B">
            <w:pPr>
              <w:spacing w:line="360" w:lineRule="auto"/>
              <w:rPr>
                <w:rFonts w:eastAsiaTheme="minorEastAsia"/>
                <w:sz w:val="24"/>
              </w:rPr>
            </w:pPr>
            <w:r w:rsidRPr="006F2B40">
              <w:rPr>
                <w:rFonts w:eastAsiaTheme="minorEastAsia"/>
                <w:sz w:val="24"/>
              </w:rPr>
              <w:t>本期利润</w:t>
            </w:r>
          </w:p>
        </w:tc>
        <w:tc>
          <w:tcPr>
            <w:tcW w:w="2268" w:type="dxa"/>
            <w:vAlign w:val="center"/>
          </w:tcPr>
          <w:p w14:paraId="18241749"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122,919.07</w:t>
            </w:r>
          </w:p>
        </w:tc>
        <w:tc>
          <w:tcPr>
            <w:tcW w:w="2126" w:type="dxa"/>
            <w:vAlign w:val="center"/>
          </w:tcPr>
          <w:p w14:paraId="3B9E0D62"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7,260,101.26</w:t>
            </w:r>
          </w:p>
        </w:tc>
        <w:tc>
          <w:tcPr>
            <w:tcW w:w="2268" w:type="dxa"/>
            <w:vAlign w:val="center"/>
          </w:tcPr>
          <w:p w14:paraId="3974357B"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7,383,020.33</w:t>
            </w:r>
          </w:p>
        </w:tc>
      </w:tr>
      <w:tr w:rsidR="006F2B40" w:rsidRPr="006F2B40" w14:paraId="21D87AA3" w14:textId="77777777" w:rsidTr="00976FB3">
        <w:tc>
          <w:tcPr>
            <w:tcW w:w="2694" w:type="dxa"/>
            <w:vAlign w:val="center"/>
          </w:tcPr>
          <w:p w14:paraId="08E39584" w14:textId="77777777" w:rsidR="006F2B40" w:rsidRPr="006F2B40" w:rsidRDefault="006F2B40" w:rsidP="00D6750B">
            <w:pPr>
              <w:spacing w:line="360" w:lineRule="auto"/>
              <w:rPr>
                <w:rFonts w:eastAsiaTheme="minorEastAsia"/>
                <w:sz w:val="24"/>
              </w:rPr>
            </w:pPr>
            <w:r w:rsidRPr="006F2B40">
              <w:rPr>
                <w:rFonts w:eastAsiaTheme="minorEastAsia"/>
                <w:sz w:val="24"/>
              </w:rPr>
              <w:t>本期基金份额交易产生的变动数</w:t>
            </w:r>
          </w:p>
        </w:tc>
        <w:tc>
          <w:tcPr>
            <w:tcW w:w="2268" w:type="dxa"/>
            <w:vAlign w:val="center"/>
          </w:tcPr>
          <w:p w14:paraId="1DEB9CBB"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-5,422,549.66</w:t>
            </w:r>
          </w:p>
        </w:tc>
        <w:tc>
          <w:tcPr>
            <w:tcW w:w="2126" w:type="dxa"/>
            <w:vAlign w:val="center"/>
          </w:tcPr>
          <w:p w14:paraId="72E8791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9,824,000.44</w:t>
            </w:r>
          </w:p>
        </w:tc>
        <w:tc>
          <w:tcPr>
            <w:tcW w:w="2268" w:type="dxa"/>
            <w:vAlign w:val="center"/>
          </w:tcPr>
          <w:p w14:paraId="5B7B3CC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4,401,450.78</w:t>
            </w:r>
          </w:p>
        </w:tc>
      </w:tr>
      <w:tr w:rsidR="006F2B40" w:rsidRPr="006F2B40" w14:paraId="694CCFB3" w14:textId="77777777" w:rsidTr="00976FB3">
        <w:tc>
          <w:tcPr>
            <w:tcW w:w="2694" w:type="dxa"/>
            <w:vAlign w:val="center"/>
          </w:tcPr>
          <w:p w14:paraId="08E583DA" w14:textId="77777777" w:rsidR="006F2B40" w:rsidRPr="006F2B40" w:rsidRDefault="006F2B40" w:rsidP="00D6750B">
            <w:pPr>
              <w:spacing w:line="360" w:lineRule="auto"/>
              <w:rPr>
                <w:rFonts w:eastAsiaTheme="minorEastAsia"/>
                <w:sz w:val="24"/>
              </w:rPr>
            </w:pPr>
            <w:r w:rsidRPr="006F2B40">
              <w:rPr>
                <w:rFonts w:eastAsiaTheme="minorEastAsia"/>
                <w:sz w:val="24"/>
              </w:rPr>
              <w:t>其中：基金申购款</w:t>
            </w:r>
          </w:p>
        </w:tc>
        <w:tc>
          <w:tcPr>
            <w:tcW w:w="2268" w:type="dxa"/>
            <w:vAlign w:val="center"/>
          </w:tcPr>
          <w:p w14:paraId="6800045B"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-14,596,990.29</w:t>
            </w:r>
          </w:p>
        </w:tc>
        <w:tc>
          <w:tcPr>
            <w:tcW w:w="2126" w:type="dxa"/>
            <w:vAlign w:val="center"/>
          </w:tcPr>
          <w:p w14:paraId="63B3FFCE"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18,883,206.30</w:t>
            </w:r>
          </w:p>
        </w:tc>
        <w:tc>
          <w:tcPr>
            <w:tcW w:w="2268" w:type="dxa"/>
            <w:vAlign w:val="center"/>
          </w:tcPr>
          <w:p w14:paraId="0B697F7F"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4,286,216.01</w:t>
            </w:r>
          </w:p>
        </w:tc>
      </w:tr>
      <w:tr w:rsidR="006F2B40" w:rsidRPr="006F2B40" w14:paraId="313955F9" w14:textId="77777777" w:rsidTr="00976FB3">
        <w:tc>
          <w:tcPr>
            <w:tcW w:w="2694" w:type="dxa"/>
            <w:vAlign w:val="center"/>
          </w:tcPr>
          <w:p w14:paraId="42C8F871" w14:textId="77777777" w:rsidR="006F2B40" w:rsidRPr="006F2B40" w:rsidRDefault="006F2B40" w:rsidP="00D6750B">
            <w:pPr>
              <w:spacing w:line="360" w:lineRule="auto"/>
              <w:ind w:firstLineChars="300" w:firstLine="720"/>
              <w:rPr>
                <w:rFonts w:eastAsiaTheme="minorEastAsia"/>
                <w:sz w:val="24"/>
              </w:rPr>
            </w:pPr>
            <w:r w:rsidRPr="006F2B40">
              <w:rPr>
                <w:rFonts w:eastAsiaTheme="minorEastAsia"/>
                <w:sz w:val="24"/>
              </w:rPr>
              <w:t>基金赎回款</w:t>
            </w:r>
          </w:p>
        </w:tc>
        <w:tc>
          <w:tcPr>
            <w:tcW w:w="2268" w:type="dxa"/>
            <w:vAlign w:val="center"/>
          </w:tcPr>
          <w:p w14:paraId="32EFEEE7"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9,174,440.63</w:t>
            </w:r>
          </w:p>
        </w:tc>
        <w:tc>
          <w:tcPr>
            <w:tcW w:w="2126" w:type="dxa"/>
            <w:vAlign w:val="center"/>
          </w:tcPr>
          <w:p w14:paraId="39ACE451"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-9,059,205.86</w:t>
            </w:r>
          </w:p>
        </w:tc>
        <w:tc>
          <w:tcPr>
            <w:tcW w:w="2268" w:type="dxa"/>
            <w:vAlign w:val="center"/>
          </w:tcPr>
          <w:p w14:paraId="38BFCD72"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115,234.77</w:t>
            </w:r>
          </w:p>
        </w:tc>
      </w:tr>
      <w:tr w:rsidR="006F2B40" w:rsidRPr="006F2B40" w14:paraId="620DD9E6" w14:textId="77777777" w:rsidTr="00976FB3">
        <w:tc>
          <w:tcPr>
            <w:tcW w:w="2694" w:type="dxa"/>
            <w:vAlign w:val="center"/>
          </w:tcPr>
          <w:p w14:paraId="7FA3F6D6" w14:textId="77777777" w:rsidR="006F2B40" w:rsidRPr="006F2B40" w:rsidRDefault="006F2B40" w:rsidP="00D6750B">
            <w:pPr>
              <w:spacing w:line="360" w:lineRule="auto"/>
              <w:rPr>
                <w:rFonts w:eastAsiaTheme="minorEastAsia"/>
                <w:sz w:val="24"/>
              </w:rPr>
            </w:pPr>
            <w:r w:rsidRPr="006F2B40">
              <w:rPr>
                <w:rFonts w:eastAsiaTheme="minorEastAsia"/>
                <w:sz w:val="24"/>
              </w:rPr>
              <w:t>本期已分配利润</w:t>
            </w:r>
          </w:p>
        </w:tc>
        <w:tc>
          <w:tcPr>
            <w:tcW w:w="2268" w:type="dxa"/>
            <w:vAlign w:val="center"/>
          </w:tcPr>
          <w:p w14:paraId="50417796"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14:paraId="7A959B77"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14:paraId="587A2C99"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14:paraId="56DB97EC" w14:textId="77777777" w:rsidTr="00976FB3">
        <w:tc>
          <w:tcPr>
            <w:tcW w:w="2694" w:type="dxa"/>
            <w:vAlign w:val="center"/>
          </w:tcPr>
          <w:p w14:paraId="486D311C" w14:textId="77777777" w:rsidR="006F2B40" w:rsidRPr="006F2B40" w:rsidRDefault="006F2B40" w:rsidP="00D6750B">
            <w:pPr>
              <w:spacing w:line="360" w:lineRule="auto"/>
              <w:rPr>
                <w:rFonts w:eastAsiaTheme="minorEastAsia"/>
                <w:sz w:val="24"/>
              </w:rPr>
            </w:pPr>
            <w:r w:rsidRPr="006F2B40">
              <w:rPr>
                <w:rFonts w:eastAsiaTheme="minorEastAsia"/>
                <w:sz w:val="24"/>
              </w:rPr>
              <w:t>本期末</w:t>
            </w:r>
          </w:p>
        </w:tc>
        <w:tc>
          <w:tcPr>
            <w:tcW w:w="2268" w:type="dxa"/>
            <w:vAlign w:val="center"/>
          </w:tcPr>
          <w:p w14:paraId="2001CFDF"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-5,582,622.73</w:t>
            </w:r>
          </w:p>
        </w:tc>
        <w:tc>
          <w:tcPr>
            <w:tcW w:w="2126" w:type="dxa"/>
            <w:vAlign w:val="center"/>
          </w:tcPr>
          <w:p w14:paraId="0090698B"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13,773,588.43</w:t>
            </w:r>
          </w:p>
        </w:tc>
        <w:tc>
          <w:tcPr>
            <w:tcW w:w="2268" w:type="dxa"/>
            <w:vAlign w:val="center"/>
          </w:tcPr>
          <w:p w14:paraId="3F2DB092"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8,190,965.70</w:t>
            </w:r>
          </w:p>
        </w:tc>
      </w:tr>
    </w:tbl>
    <w:p w14:paraId="41601798" w14:textId="77777777" w:rsidR="00981DB5" w:rsidRPr="006F2B40" w:rsidRDefault="00981DB5" w:rsidP="00981DB5">
      <w:pPr>
        <w:tabs>
          <w:tab w:val="left" w:pos="426"/>
        </w:tabs>
        <w:spacing w:before="29" w:line="288" w:lineRule="auto"/>
        <w:jc w:val="left"/>
        <w:rPr>
          <w:kern w:val="0"/>
          <w:sz w:val="24"/>
        </w:rPr>
      </w:pPr>
    </w:p>
    <w:p w14:paraId="1E75FA69"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7.4.7.9</w:t>
      </w:r>
      <w:r w:rsidRPr="007E622D">
        <w:rPr>
          <w:rFonts w:eastAsiaTheme="minorEastAsia" w:hint="eastAsia"/>
          <w:b/>
          <w:sz w:val="24"/>
        </w:rPr>
        <w:t>存款利息收入</w:t>
      </w:r>
    </w:p>
    <w:p w14:paraId="2F145FF8"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7E622D" w:rsidRPr="007E622D" w14:paraId="3D8D9F54" w14:textId="77777777" w:rsidTr="004F1034">
        <w:tc>
          <w:tcPr>
            <w:tcW w:w="2912" w:type="dxa"/>
            <w:vAlign w:val="center"/>
          </w:tcPr>
          <w:p w14:paraId="3BB26E0F"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3208" w:type="dxa"/>
            <w:vAlign w:val="center"/>
          </w:tcPr>
          <w:p w14:paraId="4734FB6F"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569E9DD3"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880" w:type="dxa"/>
            <w:vAlign w:val="center"/>
          </w:tcPr>
          <w:p w14:paraId="1E1992F4"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14:paraId="56275250"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09DFF18B" w14:textId="77777777" w:rsidTr="004F1034">
        <w:tc>
          <w:tcPr>
            <w:tcW w:w="2912" w:type="dxa"/>
            <w:vAlign w:val="center"/>
          </w:tcPr>
          <w:p w14:paraId="7D26324D" w14:textId="77777777" w:rsidR="001A59F9" w:rsidRPr="007E622D" w:rsidRDefault="001A59F9" w:rsidP="00E40C9D">
            <w:pPr>
              <w:spacing w:before="29" w:line="288" w:lineRule="auto"/>
              <w:rPr>
                <w:sz w:val="24"/>
              </w:rPr>
            </w:pPr>
            <w:r w:rsidRPr="007E622D">
              <w:rPr>
                <w:rFonts w:hint="eastAsia"/>
                <w:sz w:val="24"/>
              </w:rPr>
              <w:t>活期存款利息收入</w:t>
            </w:r>
          </w:p>
        </w:tc>
        <w:tc>
          <w:tcPr>
            <w:tcW w:w="3208" w:type="dxa"/>
            <w:vAlign w:val="center"/>
          </w:tcPr>
          <w:p w14:paraId="3D64BD8B" w14:textId="77777777" w:rsidR="001A59F9" w:rsidRPr="007E622D" w:rsidRDefault="001A59F9" w:rsidP="004C1637">
            <w:pPr>
              <w:spacing w:before="29" w:line="288" w:lineRule="auto"/>
              <w:jc w:val="right"/>
              <w:rPr>
                <w:kern w:val="0"/>
                <w:sz w:val="24"/>
              </w:rPr>
            </w:pPr>
            <w:r w:rsidRPr="007E622D">
              <w:rPr>
                <w:kern w:val="0"/>
                <w:sz w:val="24"/>
              </w:rPr>
              <w:t>14,829.33</w:t>
            </w:r>
          </w:p>
        </w:tc>
        <w:tc>
          <w:tcPr>
            <w:tcW w:w="2880" w:type="dxa"/>
            <w:vAlign w:val="center"/>
          </w:tcPr>
          <w:p w14:paraId="5CC843DA" w14:textId="77777777" w:rsidR="001A59F9" w:rsidRPr="007E622D" w:rsidRDefault="001A59F9" w:rsidP="004C1637">
            <w:pPr>
              <w:spacing w:before="29" w:line="288" w:lineRule="auto"/>
              <w:jc w:val="right"/>
              <w:rPr>
                <w:kern w:val="0"/>
                <w:sz w:val="24"/>
              </w:rPr>
            </w:pPr>
            <w:r w:rsidRPr="007E622D">
              <w:rPr>
                <w:kern w:val="0"/>
                <w:sz w:val="24"/>
              </w:rPr>
              <w:t>5,255.11</w:t>
            </w:r>
          </w:p>
        </w:tc>
      </w:tr>
      <w:tr w:rsidR="007E622D" w:rsidRPr="007E622D" w14:paraId="0D9003F3" w14:textId="77777777" w:rsidTr="004F1034">
        <w:tc>
          <w:tcPr>
            <w:tcW w:w="2912" w:type="dxa"/>
            <w:vAlign w:val="center"/>
          </w:tcPr>
          <w:p w14:paraId="6F4211D3" w14:textId="77777777" w:rsidR="001A59F9" w:rsidRPr="007E622D" w:rsidRDefault="001A59F9" w:rsidP="00E40C9D">
            <w:pPr>
              <w:spacing w:before="29" w:line="288" w:lineRule="auto"/>
              <w:rPr>
                <w:sz w:val="24"/>
              </w:rPr>
            </w:pPr>
            <w:r w:rsidRPr="007E622D">
              <w:rPr>
                <w:rFonts w:hint="eastAsia"/>
                <w:sz w:val="24"/>
              </w:rPr>
              <w:t>定期存款利息收入</w:t>
            </w:r>
          </w:p>
        </w:tc>
        <w:tc>
          <w:tcPr>
            <w:tcW w:w="3208" w:type="dxa"/>
            <w:vAlign w:val="center"/>
          </w:tcPr>
          <w:p w14:paraId="54B2AB8F" w14:textId="77777777" w:rsidR="001A59F9" w:rsidRPr="007E622D" w:rsidRDefault="001A59F9" w:rsidP="004C1637">
            <w:pPr>
              <w:spacing w:before="29" w:line="288" w:lineRule="auto"/>
              <w:jc w:val="right"/>
              <w:rPr>
                <w:kern w:val="0"/>
                <w:sz w:val="24"/>
              </w:rPr>
            </w:pPr>
            <w:r w:rsidRPr="007E622D">
              <w:rPr>
                <w:kern w:val="0"/>
                <w:sz w:val="24"/>
              </w:rPr>
              <w:t>-</w:t>
            </w:r>
          </w:p>
        </w:tc>
        <w:tc>
          <w:tcPr>
            <w:tcW w:w="2880" w:type="dxa"/>
            <w:vAlign w:val="center"/>
          </w:tcPr>
          <w:p w14:paraId="656C79F8"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6BC25E22" w14:textId="77777777" w:rsidTr="004F1034">
        <w:tc>
          <w:tcPr>
            <w:tcW w:w="2912" w:type="dxa"/>
            <w:vAlign w:val="center"/>
          </w:tcPr>
          <w:p w14:paraId="68F4477C" w14:textId="77777777" w:rsidR="001A59F9" w:rsidRPr="007E622D" w:rsidRDefault="001A59F9" w:rsidP="00E40C9D">
            <w:pPr>
              <w:spacing w:before="29" w:line="288" w:lineRule="auto"/>
              <w:rPr>
                <w:sz w:val="24"/>
              </w:rPr>
            </w:pPr>
            <w:r w:rsidRPr="007E622D">
              <w:rPr>
                <w:rFonts w:hint="eastAsia"/>
                <w:sz w:val="24"/>
              </w:rPr>
              <w:t>其他存款利息收入</w:t>
            </w:r>
          </w:p>
        </w:tc>
        <w:tc>
          <w:tcPr>
            <w:tcW w:w="3208" w:type="dxa"/>
            <w:vAlign w:val="center"/>
          </w:tcPr>
          <w:p w14:paraId="7E674173" w14:textId="77777777" w:rsidR="001A59F9" w:rsidRPr="007E622D" w:rsidRDefault="001A59F9" w:rsidP="004C1637">
            <w:pPr>
              <w:spacing w:before="29" w:line="288" w:lineRule="auto"/>
              <w:jc w:val="right"/>
              <w:rPr>
                <w:kern w:val="0"/>
                <w:sz w:val="24"/>
              </w:rPr>
            </w:pPr>
            <w:r w:rsidRPr="007E622D">
              <w:rPr>
                <w:kern w:val="0"/>
                <w:sz w:val="24"/>
              </w:rPr>
              <w:t>-</w:t>
            </w:r>
          </w:p>
        </w:tc>
        <w:tc>
          <w:tcPr>
            <w:tcW w:w="2880" w:type="dxa"/>
            <w:vAlign w:val="center"/>
          </w:tcPr>
          <w:p w14:paraId="5A46DE13"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4C3C9A2A" w14:textId="77777777" w:rsidTr="004F1034">
        <w:tc>
          <w:tcPr>
            <w:tcW w:w="2912" w:type="dxa"/>
            <w:vAlign w:val="center"/>
          </w:tcPr>
          <w:p w14:paraId="1AA23963" w14:textId="77777777" w:rsidR="001A59F9" w:rsidRPr="007E622D" w:rsidRDefault="001A59F9" w:rsidP="00E40C9D">
            <w:pPr>
              <w:spacing w:before="29" w:line="288" w:lineRule="auto"/>
              <w:rPr>
                <w:sz w:val="24"/>
              </w:rPr>
            </w:pPr>
            <w:r w:rsidRPr="007E622D">
              <w:rPr>
                <w:rFonts w:hint="eastAsia"/>
                <w:sz w:val="24"/>
              </w:rPr>
              <w:t>结算备付金利息收入</w:t>
            </w:r>
          </w:p>
        </w:tc>
        <w:tc>
          <w:tcPr>
            <w:tcW w:w="3208" w:type="dxa"/>
            <w:vAlign w:val="center"/>
          </w:tcPr>
          <w:p w14:paraId="5C804854" w14:textId="77777777" w:rsidR="001A59F9" w:rsidRPr="007E622D" w:rsidRDefault="001A59F9" w:rsidP="004C1637">
            <w:pPr>
              <w:spacing w:before="29" w:line="288" w:lineRule="auto"/>
              <w:jc w:val="right"/>
              <w:rPr>
                <w:kern w:val="0"/>
                <w:sz w:val="24"/>
              </w:rPr>
            </w:pPr>
            <w:r w:rsidRPr="007E622D">
              <w:rPr>
                <w:kern w:val="0"/>
                <w:sz w:val="24"/>
              </w:rPr>
              <w:t>2,034.73</w:t>
            </w:r>
          </w:p>
        </w:tc>
        <w:tc>
          <w:tcPr>
            <w:tcW w:w="2880" w:type="dxa"/>
            <w:vAlign w:val="center"/>
          </w:tcPr>
          <w:p w14:paraId="4063B5A7" w14:textId="77777777" w:rsidR="001A59F9" w:rsidRPr="007E622D" w:rsidRDefault="001A59F9" w:rsidP="004C1637">
            <w:pPr>
              <w:spacing w:before="29" w:line="288" w:lineRule="auto"/>
              <w:jc w:val="right"/>
              <w:rPr>
                <w:kern w:val="0"/>
                <w:sz w:val="24"/>
              </w:rPr>
            </w:pPr>
            <w:r w:rsidRPr="007E622D">
              <w:rPr>
                <w:kern w:val="0"/>
                <w:sz w:val="24"/>
              </w:rPr>
              <w:t>201.20</w:t>
            </w:r>
          </w:p>
        </w:tc>
      </w:tr>
      <w:tr w:rsidR="007E622D" w:rsidRPr="007E622D" w14:paraId="5A7D05AB" w14:textId="77777777" w:rsidTr="004F1034">
        <w:tc>
          <w:tcPr>
            <w:tcW w:w="2912" w:type="dxa"/>
            <w:vAlign w:val="center"/>
          </w:tcPr>
          <w:p w14:paraId="4BF31692" w14:textId="77777777" w:rsidR="001A59F9" w:rsidRPr="007E622D" w:rsidRDefault="001A59F9" w:rsidP="00E40C9D">
            <w:pPr>
              <w:spacing w:before="29" w:line="288" w:lineRule="auto"/>
              <w:rPr>
                <w:sz w:val="24"/>
              </w:rPr>
            </w:pPr>
            <w:r w:rsidRPr="007E622D">
              <w:rPr>
                <w:rFonts w:hint="eastAsia"/>
                <w:sz w:val="24"/>
              </w:rPr>
              <w:t>其他</w:t>
            </w:r>
          </w:p>
        </w:tc>
        <w:tc>
          <w:tcPr>
            <w:tcW w:w="3208" w:type="dxa"/>
            <w:vAlign w:val="center"/>
          </w:tcPr>
          <w:p w14:paraId="47B5CCA9" w14:textId="77777777" w:rsidR="001A59F9" w:rsidRPr="007E622D" w:rsidRDefault="001A59F9" w:rsidP="004C1637">
            <w:pPr>
              <w:spacing w:before="29" w:line="288" w:lineRule="auto"/>
              <w:jc w:val="right"/>
              <w:rPr>
                <w:kern w:val="0"/>
                <w:sz w:val="24"/>
              </w:rPr>
            </w:pPr>
            <w:r w:rsidRPr="007E622D">
              <w:rPr>
                <w:kern w:val="0"/>
                <w:sz w:val="24"/>
              </w:rPr>
              <w:t>279.57</w:t>
            </w:r>
          </w:p>
        </w:tc>
        <w:tc>
          <w:tcPr>
            <w:tcW w:w="2880" w:type="dxa"/>
            <w:vAlign w:val="center"/>
          </w:tcPr>
          <w:p w14:paraId="24793F45" w14:textId="77777777" w:rsidR="001A59F9" w:rsidRPr="007E622D" w:rsidRDefault="001A59F9" w:rsidP="004C1637">
            <w:pPr>
              <w:spacing w:before="29" w:line="288" w:lineRule="auto"/>
              <w:jc w:val="right"/>
              <w:rPr>
                <w:kern w:val="0"/>
                <w:sz w:val="24"/>
              </w:rPr>
            </w:pPr>
            <w:r w:rsidRPr="007E622D">
              <w:rPr>
                <w:kern w:val="0"/>
                <w:sz w:val="24"/>
              </w:rPr>
              <w:t>15.20</w:t>
            </w:r>
          </w:p>
        </w:tc>
      </w:tr>
      <w:tr w:rsidR="007E622D" w:rsidRPr="007E622D" w14:paraId="19140EFF" w14:textId="77777777" w:rsidTr="004F1034">
        <w:tc>
          <w:tcPr>
            <w:tcW w:w="2912" w:type="dxa"/>
            <w:vAlign w:val="center"/>
          </w:tcPr>
          <w:p w14:paraId="094F5587" w14:textId="77777777" w:rsidR="001A59F9" w:rsidRPr="007E622D" w:rsidRDefault="001A59F9" w:rsidP="00E40C9D">
            <w:pPr>
              <w:spacing w:before="29" w:line="288" w:lineRule="auto"/>
              <w:rPr>
                <w:sz w:val="24"/>
              </w:rPr>
            </w:pPr>
            <w:r w:rsidRPr="007E622D">
              <w:rPr>
                <w:rFonts w:hint="eastAsia"/>
                <w:sz w:val="24"/>
              </w:rPr>
              <w:t>合计</w:t>
            </w:r>
          </w:p>
        </w:tc>
        <w:tc>
          <w:tcPr>
            <w:tcW w:w="3208" w:type="dxa"/>
            <w:vAlign w:val="center"/>
          </w:tcPr>
          <w:p w14:paraId="4390DECE" w14:textId="77777777" w:rsidR="001A59F9" w:rsidRPr="007E622D" w:rsidRDefault="001A59F9" w:rsidP="004C1637">
            <w:pPr>
              <w:spacing w:before="29" w:line="288" w:lineRule="auto"/>
              <w:jc w:val="right"/>
              <w:rPr>
                <w:kern w:val="0"/>
                <w:sz w:val="24"/>
              </w:rPr>
            </w:pPr>
            <w:r w:rsidRPr="007E622D">
              <w:rPr>
                <w:kern w:val="0"/>
                <w:sz w:val="24"/>
              </w:rPr>
              <w:t>17,143.63</w:t>
            </w:r>
          </w:p>
        </w:tc>
        <w:tc>
          <w:tcPr>
            <w:tcW w:w="2880" w:type="dxa"/>
            <w:vAlign w:val="center"/>
          </w:tcPr>
          <w:p w14:paraId="27C0589C" w14:textId="77777777" w:rsidR="001A59F9" w:rsidRPr="007E622D" w:rsidRDefault="001A59F9" w:rsidP="004C1637">
            <w:pPr>
              <w:spacing w:before="29" w:line="288" w:lineRule="auto"/>
              <w:jc w:val="right"/>
              <w:rPr>
                <w:kern w:val="0"/>
                <w:sz w:val="24"/>
              </w:rPr>
            </w:pPr>
            <w:r w:rsidRPr="007E622D">
              <w:rPr>
                <w:kern w:val="0"/>
                <w:sz w:val="24"/>
              </w:rPr>
              <w:t>5,471.51</w:t>
            </w:r>
          </w:p>
        </w:tc>
      </w:tr>
    </w:tbl>
    <w:p w14:paraId="31901A90" w14:textId="77777777" w:rsidR="001A59F9" w:rsidRPr="007E622D" w:rsidRDefault="001A59F9" w:rsidP="00026C9C">
      <w:pPr>
        <w:spacing w:line="360" w:lineRule="auto"/>
        <w:rPr>
          <w:rFonts w:asciiTheme="minorEastAsia" w:eastAsiaTheme="minorEastAsia" w:hAnsiTheme="minorEastAsia"/>
          <w:szCs w:val="21"/>
        </w:rPr>
      </w:pPr>
      <w:r w:rsidRPr="007E622D">
        <w:rPr>
          <w:rFonts w:asciiTheme="minorEastAsia" w:eastAsiaTheme="minorEastAsia" w:hAnsiTheme="minorEastAsia"/>
          <w:szCs w:val="21"/>
        </w:rPr>
        <w:lastRenderedPageBreak/>
        <w:tab/>
      </w:r>
    </w:p>
    <w:p w14:paraId="0057DC8F" w14:textId="77777777" w:rsidR="009A2BBA" w:rsidRPr="007E622D" w:rsidRDefault="009A2BBA" w:rsidP="007F57C2">
      <w:pPr>
        <w:spacing w:before="29" w:line="288" w:lineRule="auto"/>
        <w:rPr>
          <w:rFonts w:eastAsiaTheme="minorEastAsia"/>
          <w:b/>
          <w:sz w:val="24"/>
        </w:rPr>
      </w:pPr>
      <w:r w:rsidRPr="007E622D">
        <w:rPr>
          <w:rFonts w:eastAsiaTheme="minorEastAsia"/>
          <w:b/>
          <w:sz w:val="24"/>
        </w:rPr>
        <w:t xml:space="preserve">7.4.7.10 </w:t>
      </w:r>
      <w:r w:rsidRPr="007E622D">
        <w:rPr>
          <w:rFonts w:eastAsiaTheme="minorEastAsia" w:hint="eastAsia"/>
          <w:b/>
          <w:sz w:val="24"/>
        </w:rPr>
        <w:t>股票投资收益</w:t>
      </w:r>
    </w:p>
    <w:p w14:paraId="45B5100C" w14:textId="77777777"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14:paraId="4E357BBE"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7.4.7.11 </w:t>
      </w:r>
      <w:r w:rsidRPr="007E622D">
        <w:rPr>
          <w:rFonts w:eastAsiaTheme="minorEastAsia"/>
          <w:b/>
          <w:bCs/>
          <w:kern w:val="0"/>
          <w:sz w:val="24"/>
        </w:rPr>
        <w:t>基金投资收益</w:t>
      </w:r>
    </w:p>
    <w:p w14:paraId="74D91903"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7E622D" w:rsidRPr="007E622D" w14:paraId="11058DED" w14:textId="77777777" w:rsidTr="00A45B94">
        <w:trPr>
          <w:trHeight w:val="315"/>
        </w:trPr>
        <w:tc>
          <w:tcPr>
            <w:tcW w:w="3544" w:type="dxa"/>
            <w:vAlign w:val="center"/>
          </w:tcPr>
          <w:p w14:paraId="47A184FF"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项目</w:t>
            </w:r>
          </w:p>
        </w:tc>
        <w:tc>
          <w:tcPr>
            <w:tcW w:w="2738" w:type="dxa"/>
          </w:tcPr>
          <w:p w14:paraId="1A77FCB0"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14:paraId="08259B72"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3078" w:type="dxa"/>
          </w:tcPr>
          <w:p w14:paraId="25C91E09"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14:paraId="2F920CE6"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7</w:t>
            </w:r>
            <w:r w:rsidRPr="007E622D">
              <w:rPr>
                <w:rFonts w:eastAsiaTheme="minorEastAsia"/>
                <w:sz w:val="24"/>
              </w:rPr>
              <w:t>月</w:t>
            </w:r>
            <w:r w:rsidRPr="007E622D">
              <w:rPr>
                <w:rFonts w:eastAsiaTheme="minorEastAsia"/>
                <w:sz w:val="24"/>
              </w:rPr>
              <w:t>18</w:t>
            </w:r>
            <w:r w:rsidRPr="007E622D">
              <w:rPr>
                <w:rFonts w:eastAsiaTheme="minorEastAsia"/>
                <w:sz w:val="24"/>
              </w:rPr>
              <w:t>日（基金合同生效日）至</w:t>
            </w: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14:paraId="45F92A2D" w14:textId="77777777" w:rsidTr="00A45B94">
        <w:trPr>
          <w:trHeight w:val="315"/>
        </w:trPr>
        <w:tc>
          <w:tcPr>
            <w:tcW w:w="3544" w:type="dxa"/>
            <w:vAlign w:val="center"/>
          </w:tcPr>
          <w:p w14:paraId="1D2283AF" w14:textId="77777777" w:rsidR="00A45B94" w:rsidRPr="007E622D" w:rsidRDefault="00A45B94" w:rsidP="00A45B94">
            <w:pPr>
              <w:spacing w:line="360" w:lineRule="auto"/>
              <w:rPr>
                <w:rFonts w:eastAsiaTheme="minorEastAsia"/>
                <w:sz w:val="24"/>
              </w:rPr>
            </w:pPr>
            <w:r w:rsidRPr="007E622D">
              <w:rPr>
                <w:rFonts w:eastAsiaTheme="minorEastAsia"/>
                <w:sz w:val="24"/>
              </w:rPr>
              <w:t>卖出</w:t>
            </w:r>
            <w:r w:rsidRPr="007E622D">
              <w:rPr>
                <w:rFonts w:eastAsiaTheme="minorEastAsia"/>
                <w:sz w:val="24"/>
              </w:rPr>
              <w:t>/</w:t>
            </w:r>
            <w:r w:rsidRPr="007E622D">
              <w:rPr>
                <w:rFonts w:eastAsiaTheme="minorEastAsia"/>
                <w:sz w:val="24"/>
              </w:rPr>
              <w:t>赎回基金成交总额</w:t>
            </w:r>
          </w:p>
        </w:tc>
        <w:tc>
          <w:tcPr>
            <w:tcW w:w="2738" w:type="dxa"/>
            <w:vAlign w:val="center"/>
          </w:tcPr>
          <w:p w14:paraId="50228818"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49,562,173.77</w:t>
            </w:r>
          </w:p>
        </w:tc>
        <w:tc>
          <w:tcPr>
            <w:tcW w:w="3078" w:type="dxa"/>
            <w:vAlign w:val="center"/>
          </w:tcPr>
          <w:p w14:paraId="57CBF169"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3,345,097.06</w:t>
            </w:r>
          </w:p>
        </w:tc>
      </w:tr>
      <w:tr w:rsidR="007E622D" w:rsidRPr="007E622D" w14:paraId="779E1CDB" w14:textId="77777777" w:rsidTr="00A45B94">
        <w:trPr>
          <w:trHeight w:val="315"/>
        </w:trPr>
        <w:tc>
          <w:tcPr>
            <w:tcW w:w="3544" w:type="dxa"/>
            <w:vAlign w:val="center"/>
          </w:tcPr>
          <w:p w14:paraId="02D3E2CF" w14:textId="77777777" w:rsidR="00A45B94" w:rsidRPr="007E622D" w:rsidRDefault="00A45B94" w:rsidP="00A45B94">
            <w:pPr>
              <w:spacing w:line="360" w:lineRule="auto"/>
              <w:rPr>
                <w:rFonts w:eastAsiaTheme="minorEastAsia"/>
                <w:sz w:val="24"/>
              </w:rPr>
            </w:pPr>
            <w:r w:rsidRPr="007E622D">
              <w:rPr>
                <w:rFonts w:eastAsiaTheme="minorEastAsia"/>
                <w:sz w:val="24"/>
              </w:rPr>
              <w:t>减：卖出</w:t>
            </w:r>
            <w:r w:rsidRPr="007E622D">
              <w:rPr>
                <w:rFonts w:eastAsiaTheme="minorEastAsia"/>
                <w:sz w:val="24"/>
              </w:rPr>
              <w:t>/</w:t>
            </w:r>
            <w:r w:rsidRPr="007E622D">
              <w:rPr>
                <w:rFonts w:eastAsiaTheme="minorEastAsia"/>
                <w:sz w:val="24"/>
              </w:rPr>
              <w:t>赎回基金成本总额</w:t>
            </w:r>
          </w:p>
        </w:tc>
        <w:tc>
          <w:tcPr>
            <w:tcW w:w="2738" w:type="dxa"/>
            <w:vAlign w:val="center"/>
          </w:tcPr>
          <w:p w14:paraId="15B0C63D"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49,381,393.55</w:t>
            </w:r>
          </w:p>
        </w:tc>
        <w:tc>
          <w:tcPr>
            <w:tcW w:w="3078" w:type="dxa"/>
            <w:vAlign w:val="center"/>
          </w:tcPr>
          <w:p w14:paraId="39B1DDFE"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3,473,755.41</w:t>
            </w:r>
          </w:p>
        </w:tc>
      </w:tr>
      <w:tr w:rsidR="007E622D" w:rsidRPr="007E622D" w14:paraId="56D941AC" w14:textId="77777777" w:rsidTr="00A45B94">
        <w:trPr>
          <w:trHeight w:val="315"/>
        </w:trPr>
        <w:tc>
          <w:tcPr>
            <w:tcW w:w="3544" w:type="dxa"/>
            <w:vAlign w:val="center"/>
          </w:tcPr>
          <w:p w14:paraId="07C5F79F" w14:textId="77777777" w:rsidR="00A45B94" w:rsidRPr="007E622D" w:rsidRDefault="00A45B94" w:rsidP="00A45B94">
            <w:pPr>
              <w:spacing w:line="360" w:lineRule="auto"/>
              <w:rPr>
                <w:rFonts w:eastAsiaTheme="minorEastAsia"/>
                <w:sz w:val="24"/>
              </w:rPr>
            </w:pPr>
            <w:r w:rsidRPr="007E622D">
              <w:rPr>
                <w:rFonts w:eastAsiaTheme="minorEastAsia" w:hint="eastAsia"/>
                <w:sz w:val="24"/>
              </w:rPr>
              <w:t>减：买卖基金差价收入应缴纳增值税额</w:t>
            </w:r>
          </w:p>
        </w:tc>
        <w:tc>
          <w:tcPr>
            <w:tcW w:w="2738" w:type="dxa"/>
            <w:vAlign w:val="center"/>
          </w:tcPr>
          <w:p w14:paraId="50B93E31" w14:textId="77777777" w:rsidR="00A45B94" w:rsidRPr="007E622D" w:rsidRDefault="00A45B94" w:rsidP="00A45B94">
            <w:pPr>
              <w:spacing w:line="360" w:lineRule="auto"/>
              <w:jc w:val="right"/>
              <w:rPr>
                <w:rFonts w:eastAsiaTheme="minorEastAsia"/>
                <w:sz w:val="24"/>
              </w:rPr>
            </w:pPr>
            <w:r w:rsidRPr="007E622D">
              <w:rPr>
                <w:kern w:val="0"/>
                <w:sz w:val="24"/>
              </w:rPr>
              <w:t>3,249.31</w:t>
            </w:r>
          </w:p>
        </w:tc>
        <w:tc>
          <w:tcPr>
            <w:tcW w:w="3078" w:type="dxa"/>
            <w:vAlign w:val="center"/>
          </w:tcPr>
          <w:p w14:paraId="6D93B6D0"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10.49</w:t>
            </w:r>
          </w:p>
        </w:tc>
      </w:tr>
      <w:tr w:rsidR="007E622D" w:rsidRPr="007E622D" w14:paraId="2658D811" w14:textId="77777777" w:rsidTr="00A45B94">
        <w:trPr>
          <w:trHeight w:val="315"/>
        </w:trPr>
        <w:tc>
          <w:tcPr>
            <w:tcW w:w="3544" w:type="dxa"/>
            <w:vAlign w:val="center"/>
          </w:tcPr>
          <w:p w14:paraId="67B943EA" w14:textId="77777777" w:rsidR="00A45B94" w:rsidRPr="007E622D" w:rsidRDefault="00A45B94" w:rsidP="00A45B94">
            <w:pPr>
              <w:spacing w:line="360" w:lineRule="auto"/>
              <w:rPr>
                <w:rFonts w:eastAsiaTheme="minorEastAsia"/>
                <w:sz w:val="24"/>
              </w:rPr>
            </w:pPr>
            <w:r w:rsidRPr="007E622D">
              <w:rPr>
                <w:rFonts w:eastAsiaTheme="minorEastAsia" w:hint="eastAsia"/>
                <w:sz w:val="24"/>
              </w:rPr>
              <w:t>减：交易费用</w:t>
            </w:r>
          </w:p>
        </w:tc>
        <w:tc>
          <w:tcPr>
            <w:tcW w:w="2738" w:type="dxa"/>
            <w:vAlign w:val="center"/>
          </w:tcPr>
          <w:p w14:paraId="496F5F71" w14:textId="77777777" w:rsidR="00A45B94" w:rsidRPr="007E622D" w:rsidRDefault="00A45B94" w:rsidP="00A45B94">
            <w:pPr>
              <w:spacing w:line="360" w:lineRule="auto"/>
              <w:jc w:val="right"/>
              <w:rPr>
                <w:rFonts w:eastAsiaTheme="minorEastAsia"/>
                <w:sz w:val="24"/>
              </w:rPr>
            </w:pPr>
            <w:r w:rsidRPr="007E622D">
              <w:rPr>
                <w:kern w:val="0"/>
                <w:sz w:val="24"/>
              </w:rPr>
              <w:t>8,011.81</w:t>
            </w:r>
          </w:p>
        </w:tc>
        <w:tc>
          <w:tcPr>
            <w:tcW w:w="3078" w:type="dxa"/>
            <w:vAlign w:val="center"/>
          </w:tcPr>
          <w:p w14:paraId="50AD606B"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1,022.40</w:t>
            </w:r>
          </w:p>
        </w:tc>
      </w:tr>
      <w:tr w:rsidR="007E622D" w:rsidRPr="007E622D" w14:paraId="47F24373" w14:textId="77777777" w:rsidTr="00A45B94">
        <w:trPr>
          <w:trHeight w:val="315"/>
        </w:trPr>
        <w:tc>
          <w:tcPr>
            <w:tcW w:w="3544" w:type="dxa"/>
            <w:vAlign w:val="center"/>
          </w:tcPr>
          <w:p w14:paraId="3965CCEF" w14:textId="77777777" w:rsidR="00A45B94" w:rsidRPr="007E622D" w:rsidRDefault="00A45B94" w:rsidP="00A45B94">
            <w:pPr>
              <w:spacing w:line="360" w:lineRule="auto"/>
              <w:rPr>
                <w:rFonts w:eastAsiaTheme="minorEastAsia"/>
                <w:sz w:val="24"/>
              </w:rPr>
            </w:pPr>
            <w:r w:rsidRPr="007E622D">
              <w:rPr>
                <w:rFonts w:eastAsiaTheme="minorEastAsia"/>
                <w:sz w:val="24"/>
              </w:rPr>
              <w:t>基金投资收益</w:t>
            </w:r>
          </w:p>
        </w:tc>
        <w:tc>
          <w:tcPr>
            <w:tcW w:w="2738" w:type="dxa"/>
            <w:vAlign w:val="center"/>
          </w:tcPr>
          <w:p w14:paraId="1173AE9D"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169,519.10</w:t>
            </w:r>
          </w:p>
        </w:tc>
        <w:tc>
          <w:tcPr>
            <w:tcW w:w="3078" w:type="dxa"/>
            <w:vAlign w:val="center"/>
          </w:tcPr>
          <w:p w14:paraId="1DFE82F2"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-129,691.24</w:t>
            </w:r>
          </w:p>
        </w:tc>
      </w:tr>
    </w:tbl>
    <w:p w14:paraId="34125BD5"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7.4.7.12</w:t>
      </w:r>
      <w:r w:rsidRPr="007E622D">
        <w:rPr>
          <w:rFonts w:eastAsiaTheme="minorEastAsia"/>
          <w:b/>
          <w:bCs/>
          <w:kern w:val="0"/>
          <w:sz w:val="24"/>
        </w:rPr>
        <w:t>债券投资收益</w:t>
      </w:r>
    </w:p>
    <w:p w14:paraId="3F59D80A" w14:textId="77777777" w:rsidR="00A45B94" w:rsidRPr="007E622D" w:rsidRDefault="00A45B94" w:rsidP="00A45B94">
      <w:pPr>
        <w:spacing w:line="360" w:lineRule="auto"/>
        <w:rPr>
          <w:b/>
          <w:sz w:val="24"/>
        </w:rPr>
      </w:pPr>
      <w:r w:rsidRPr="007E622D">
        <w:rPr>
          <w:rFonts w:eastAsiaTheme="minorEastAsia"/>
          <w:b/>
          <w:bCs/>
          <w:kern w:val="0"/>
          <w:sz w:val="24"/>
        </w:rPr>
        <w:t>7.4.7.12.1</w:t>
      </w:r>
      <w:r w:rsidRPr="007E622D">
        <w:rPr>
          <w:b/>
          <w:sz w:val="24"/>
        </w:rPr>
        <w:t>债券投资收益项目构成</w:t>
      </w:r>
    </w:p>
    <w:p w14:paraId="74C1D36B" w14:textId="77777777" w:rsidR="00A45B94" w:rsidRPr="007E622D" w:rsidRDefault="00A45B94" w:rsidP="00A45B94">
      <w:pPr>
        <w:widowControl/>
        <w:tabs>
          <w:tab w:val="left" w:pos="1680"/>
        </w:tabs>
        <w:wordWrap w:val="0"/>
        <w:autoSpaceDE w:val="0"/>
        <w:autoSpaceDN w:val="0"/>
        <w:ind w:left="440"/>
        <w:jc w:val="right"/>
        <w:textAlignment w:val="bottom"/>
        <w:rPr>
          <w:kern w:val="0"/>
          <w:sz w:val="24"/>
        </w:rPr>
      </w:pPr>
      <w:r w:rsidRPr="007E622D">
        <w:rPr>
          <w:rFonts w:eastAsiaTheme="minorEastAsia" w:hint="eastAsia"/>
          <w:sz w:val="24"/>
        </w:rPr>
        <w:t xml:space="preserve">                    </w:t>
      </w:r>
      <w:r w:rsidRPr="007E622D">
        <w:rPr>
          <w:rFonts w:eastAsiaTheme="minorEastAsia"/>
          <w:sz w:val="24"/>
        </w:rPr>
        <w:t>单位：人民币元</w:t>
      </w:r>
      <w:r w:rsidRPr="007E622D">
        <w:rPr>
          <w:sz w:val="24"/>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7E622D" w:rsidRPr="007E622D" w14:paraId="297824DC" w14:textId="77777777" w:rsidTr="00A45B94">
        <w:tc>
          <w:tcPr>
            <w:tcW w:w="4175" w:type="dxa"/>
            <w:vAlign w:val="center"/>
          </w:tcPr>
          <w:p w14:paraId="4AD89D44" w14:textId="77777777" w:rsidR="00A45B94" w:rsidRPr="007E622D" w:rsidRDefault="00A45B94" w:rsidP="00A45B94">
            <w:pPr>
              <w:spacing w:line="360" w:lineRule="auto"/>
              <w:ind w:left="440"/>
              <w:jc w:val="center"/>
              <w:rPr>
                <w:sz w:val="24"/>
              </w:rPr>
            </w:pPr>
            <w:r w:rsidRPr="007E622D">
              <w:rPr>
                <w:sz w:val="24"/>
              </w:rPr>
              <w:t>项目</w:t>
            </w:r>
          </w:p>
        </w:tc>
        <w:tc>
          <w:tcPr>
            <w:tcW w:w="2593" w:type="dxa"/>
            <w:vAlign w:val="center"/>
          </w:tcPr>
          <w:p w14:paraId="73161B08"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14:paraId="3218003D" w14:textId="77777777" w:rsidR="00A45B94" w:rsidRPr="007E622D" w:rsidRDefault="00A45B94" w:rsidP="00A45B94">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593" w:type="dxa"/>
            <w:vAlign w:val="center"/>
          </w:tcPr>
          <w:p w14:paraId="5DCDE13A"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14:paraId="3E464955" w14:textId="77777777" w:rsidR="00A45B94" w:rsidRPr="007E622D" w:rsidRDefault="00A45B94" w:rsidP="00A45B94">
            <w:pPr>
              <w:widowControl/>
              <w:autoSpaceDE w:val="0"/>
              <w:autoSpaceDN w:val="0"/>
              <w:spacing w:line="360" w:lineRule="auto"/>
              <w:ind w:right="-15"/>
              <w:jc w:val="center"/>
              <w:textAlignment w:val="bottom"/>
              <w:rPr>
                <w:rFonts w:eastAsiaTheme="minorEastAsia"/>
                <w:kern w:val="0"/>
                <w:sz w:val="24"/>
              </w:rPr>
            </w:pPr>
            <w:r w:rsidRPr="007E622D">
              <w:rPr>
                <w:rFonts w:eastAsiaTheme="minorEastAsia"/>
                <w:sz w:val="24"/>
              </w:rPr>
              <w:t>2023</w:t>
            </w:r>
            <w:r w:rsidRPr="007E622D">
              <w:rPr>
                <w:rFonts w:eastAsiaTheme="minorEastAsia"/>
                <w:sz w:val="24"/>
              </w:rPr>
              <w:t>年</w:t>
            </w:r>
            <w:r w:rsidRPr="007E622D">
              <w:rPr>
                <w:rFonts w:eastAsiaTheme="minorEastAsia"/>
                <w:sz w:val="24"/>
              </w:rPr>
              <w:t>7</w:t>
            </w:r>
            <w:r w:rsidRPr="007E622D">
              <w:rPr>
                <w:rFonts w:eastAsiaTheme="minorEastAsia"/>
                <w:sz w:val="24"/>
              </w:rPr>
              <w:t>月</w:t>
            </w:r>
            <w:r w:rsidRPr="007E622D">
              <w:rPr>
                <w:rFonts w:eastAsiaTheme="minorEastAsia"/>
                <w:sz w:val="24"/>
              </w:rPr>
              <w:t>18</w:t>
            </w:r>
            <w:r w:rsidRPr="007E622D">
              <w:rPr>
                <w:rFonts w:eastAsiaTheme="minorEastAsia"/>
                <w:sz w:val="24"/>
              </w:rPr>
              <w:t>日（基金合同生效日）至</w:t>
            </w: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14:paraId="0A30A667" w14:textId="77777777" w:rsidTr="00A45B94">
        <w:tc>
          <w:tcPr>
            <w:tcW w:w="4175" w:type="dxa"/>
            <w:vAlign w:val="center"/>
          </w:tcPr>
          <w:p w14:paraId="012AE3BE" w14:textId="77777777" w:rsidR="00A45B94" w:rsidRPr="007E622D" w:rsidRDefault="00A45B94" w:rsidP="00A45B94">
            <w:pPr>
              <w:spacing w:line="360" w:lineRule="auto"/>
              <w:rPr>
                <w:sz w:val="24"/>
              </w:rPr>
            </w:pPr>
            <w:r w:rsidRPr="007E622D">
              <w:rPr>
                <w:rFonts w:ascii="宋体" w:hAnsi="宋体" w:hint="eastAsia"/>
                <w:sz w:val="24"/>
              </w:rPr>
              <w:t>债券投资收益——利息收入</w:t>
            </w:r>
          </w:p>
        </w:tc>
        <w:tc>
          <w:tcPr>
            <w:tcW w:w="2593" w:type="dxa"/>
            <w:vAlign w:val="center"/>
          </w:tcPr>
          <w:p w14:paraId="656F9F00" w14:textId="77777777" w:rsidR="00A45B94" w:rsidRPr="007E622D" w:rsidRDefault="00A45B94" w:rsidP="00A45B94">
            <w:pPr>
              <w:spacing w:line="360" w:lineRule="auto"/>
              <w:jc w:val="right"/>
              <w:rPr>
                <w:rFonts w:eastAsiaTheme="minorEastAsia"/>
                <w:sz w:val="24"/>
              </w:rPr>
            </w:pPr>
            <w:r w:rsidRPr="007E622D">
              <w:rPr>
                <w:kern w:val="0"/>
                <w:sz w:val="24"/>
              </w:rPr>
              <w:t>23,086.51</w:t>
            </w:r>
          </w:p>
        </w:tc>
        <w:tc>
          <w:tcPr>
            <w:tcW w:w="2593" w:type="dxa"/>
            <w:vAlign w:val="center"/>
          </w:tcPr>
          <w:p w14:paraId="0633BEF0" w14:textId="77777777" w:rsidR="00A45B94" w:rsidRPr="007E622D" w:rsidRDefault="00A45B94" w:rsidP="00A45B94">
            <w:pPr>
              <w:spacing w:line="360" w:lineRule="auto"/>
              <w:jc w:val="right"/>
              <w:rPr>
                <w:rFonts w:eastAsiaTheme="minorEastAsia"/>
                <w:sz w:val="24"/>
              </w:rPr>
            </w:pPr>
            <w:r w:rsidRPr="007E622D">
              <w:rPr>
                <w:rFonts w:hint="eastAsia"/>
                <w:sz w:val="24"/>
              </w:rPr>
              <w:t>2,044.38</w:t>
            </w:r>
          </w:p>
        </w:tc>
      </w:tr>
      <w:tr w:rsidR="007E622D" w:rsidRPr="007E622D" w14:paraId="5755ADEF" w14:textId="77777777" w:rsidTr="00A45B94">
        <w:tc>
          <w:tcPr>
            <w:tcW w:w="4175" w:type="dxa"/>
            <w:vAlign w:val="center"/>
          </w:tcPr>
          <w:p w14:paraId="076C6D27" w14:textId="77777777" w:rsidR="00A45B94" w:rsidRPr="007E622D" w:rsidRDefault="00A45B94" w:rsidP="00A45B94">
            <w:pPr>
              <w:spacing w:line="360" w:lineRule="auto"/>
              <w:rPr>
                <w:sz w:val="24"/>
              </w:rPr>
            </w:pPr>
            <w:r w:rsidRPr="007E622D">
              <w:rPr>
                <w:sz w:val="24"/>
              </w:rPr>
              <w:t>债券投资收益</w:t>
            </w:r>
            <w:r w:rsidRPr="007E622D">
              <w:rPr>
                <w:sz w:val="24"/>
              </w:rPr>
              <w:t>——</w:t>
            </w:r>
            <w:r w:rsidRPr="007E622D">
              <w:rPr>
                <w:sz w:val="24"/>
              </w:rPr>
              <w:t>买卖债券（债转股及债券到期兑付）差价收入</w:t>
            </w:r>
          </w:p>
        </w:tc>
        <w:tc>
          <w:tcPr>
            <w:tcW w:w="2593" w:type="dxa"/>
            <w:vAlign w:val="center"/>
          </w:tcPr>
          <w:p w14:paraId="65A41954" w14:textId="77777777" w:rsidR="00A45B94" w:rsidRPr="007E622D" w:rsidRDefault="00A45B94" w:rsidP="00A45B94">
            <w:pPr>
              <w:spacing w:line="360" w:lineRule="auto"/>
              <w:ind w:left="440"/>
              <w:jc w:val="right"/>
              <w:rPr>
                <w:sz w:val="24"/>
              </w:rPr>
            </w:pPr>
            <w:r w:rsidRPr="007E622D">
              <w:rPr>
                <w:rFonts w:hint="eastAsia"/>
                <w:sz w:val="24"/>
              </w:rPr>
              <w:t>-53.00</w:t>
            </w:r>
          </w:p>
        </w:tc>
        <w:tc>
          <w:tcPr>
            <w:tcW w:w="2593" w:type="dxa"/>
            <w:vAlign w:val="center"/>
          </w:tcPr>
          <w:p w14:paraId="636C9324" w14:textId="77777777"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14:paraId="631C5509" w14:textId="77777777" w:rsidTr="00A45B94">
        <w:tc>
          <w:tcPr>
            <w:tcW w:w="4175" w:type="dxa"/>
            <w:vAlign w:val="center"/>
          </w:tcPr>
          <w:p w14:paraId="0CFE8C35" w14:textId="77777777" w:rsidR="00A45B94" w:rsidRPr="007E622D" w:rsidRDefault="00A45B94" w:rsidP="00A45B94">
            <w:pPr>
              <w:spacing w:line="360" w:lineRule="auto"/>
              <w:rPr>
                <w:sz w:val="24"/>
              </w:rPr>
            </w:pPr>
            <w:r w:rsidRPr="007E622D">
              <w:rPr>
                <w:sz w:val="24"/>
              </w:rPr>
              <w:t>债券投资收益</w:t>
            </w:r>
            <w:r w:rsidRPr="007E622D">
              <w:rPr>
                <w:sz w:val="24"/>
              </w:rPr>
              <w:t>——</w:t>
            </w:r>
            <w:r w:rsidRPr="007E622D">
              <w:rPr>
                <w:sz w:val="24"/>
              </w:rPr>
              <w:t>赎回差价收入</w:t>
            </w:r>
          </w:p>
        </w:tc>
        <w:tc>
          <w:tcPr>
            <w:tcW w:w="2593" w:type="dxa"/>
            <w:vAlign w:val="center"/>
          </w:tcPr>
          <w:p w14:paraId="1C5593B0" w14:textId="77777777" w:rsidR="00A45B94" w:rsidRPr="007E622D" w:rsidRDefault="00A45B94" w:rsidP="00A45B94">
            <w:pPr>
              <w:spacing w:line="360" w:lineRule="auto"/>
              <w:ind w:left="440"/>
              <w:jc w:val="right"/>
              <w:rPr>
                <w:sz w:val="24"/>
              </w:rPr>
            </w:pPr>
            <w:r w:rsidRPr="007E622D">
              <w:rPr>
                <w:rFonts w:hint="eastAsia"/>
                <w:kern w:val="0"/>
                <w:sz w:val="24"/>
              </w:rPr>
              <w:t>-</w:t>
            </w:r>
          </w:p>
        </w:tc>
        <w:tc>
          <w:tcPr>
            <w:tcW w:w="2593" w:type="dxa"/>
            <w:vAlign w:val="center"/>
          </w:tcPr>
          <w:p w14:paraId="1A0F96E3" w14:textId="77777777" w:rsidR="00A45B94" w:rsidRPr="007E622D" w:rsidRDefault="00A45B94" w:rsidP="00A45B94">
            <w:pPr>
              <w:spacing w:line="360" w:lineRule="auto"/>
              <w:ind w:left="440"/>
              <w:jc w:val="right"/>
              <w:rPr>
                <w:sz w:val="24"/>
              </w:rPr>
            </w:pPr>
            <w:r w:rsidRPr="007E622D">
              <w:rPr>
                <w:rFonts w:hint="eastAsia"/>
                <w:kern w:val="0"/>
                <w:sz w:val="24"/>
              </w:rPr>
              <w:t>-</w:t>
            </w:r>
          </w:p>
        </w:tc>
      </w:tr>
      <w:tr w:rsidR="007E622D" w:rsidRPr="007E622D" w14:paraId="716D7195" w14:textId="77777777" w:rsidTr="00A45B94">
        <w:tc>
          <w:tcPr>
            <w:tcW w:w="4175" w:type="dxa"/>
            <w:vAlign w:val="center"/>
          </w:tcPr>
          <w:p w14:paraId="50F71A8D" w14:textId="77777777" w:rsidR="00A45B94" w:rsidRPr="007E622D" w:rsidRDefault="00A45B94" w:rsidP="00A45B94">
            <w:pPr>
              <w:spacing w:line="360" w:lineRule="auto"/>
              <w:jc w:val="left"/>
              <w:rPr>
                <w:sz w:val="24"/>
              </w:rPr>
            </w:pPr>
            <w:r w:rsidRPr="007E622D">
              <w:rPr>
                <w:sz w:val="24"/>
              </w:rPr>
              <w:t>债券投资收益</w:t>
            </w:r>
            <w:r w:rsidRPr="007E622D">
              <w:rPr>
                <w:sz w:val="24"/>
              </w:rPr>
              <w:t>——</w:t>
            </w:r>
            <w:r w:rsidRPr="007E622D">
              <w:rPr>
                <w:sz w:val="24"/>
              </w:rPr>
              <w:t>申购差价收入</w:t>
            </w:r>
          </w:p>
        </w:tc>
        <w:tc>
          <w:tcPr>
            <w:tcW w:w="2593" w:type="dxa"/>
            <w:vAlign w:val="center"/>
          </w:tcPr>
          <w:p w14:paraId="32C27CB9" w14:textId="77777777" w:rsidR="00A45B94" w:rsidRPr="007E622D" w:rsidRDefault="00A45B94" w:rsidP="00A45B94">
            <w:pPr>
              <w:spacing w:line="360" w:lineRule="auto"/>
              <w:ind w:left="440"/>
              <w:jc w:val="right"/>
              <w:rPr>
                <w:sz w:val="24"/>
              </w:rPr>
            </w:pPr>
            <w:r w:rsidRPr="007E622D">
              <w:rPr>
                <w:rFonts w:hint="eastAsia"/>
                <w:sz w:val="24"/>
              </w:rPr>
              <w:t>-</w:t>
            </w:r>
          </w:p>
        </w:tc>
        <w:tc>
          <w:tcPr>
            <w:tcW w:w="2593" w:type="dxa"/>
            <w:vAlign w:val="center"/>
          </w:tcPr>
          <w:p w14:paraId="6A379574" w14:textId="77777777"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14:paraId="6CF3F8FA" w14:textId="77777777" w:rsidTr="00A45B94">
        <w:tc>
          <w:tcPr>
            <w:tcW w:w="4175" w:type="dxa"/>
            <w:vAlign w:val="center"/>
          </w:tcPr>
          <w:p w14:paraId="0EAB574B" w14:textId="77777777" w:rsidR="00A45B94" w:rsidRPr="007E622D" w:rsidRDefault="00A45B94" w:rsidP="00A45B94">
            <w:pPr>
              <w:spacing w:line="360" w:lineRule="auto"/>
              <w:jc w:val="left"/>
              <w:rPr>
                <w:sz w:val="24"/>
              </w:rPr>
            </w:pPr>
            <w:r w:rsidRPr="007E622D">
              <w:rPr>
                <w:sz w:val="24"/>
              </w:rPr>
              <w:t>合计</w:t>
            </w:r>
          </w:p>
        </w:tc>
        <w:tc>
          <w:tcPr>
            <w:tcW w:w="2593" w:type="dxa"/>
            <w:vAlign w:val="center"/>
          </w:tcPr>
          <w:p w14:paraId="5E409CF4"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23,033.51</w:t>
            </w:r>
          </w:p>
        </w:tc>
        <w:tc>
          <w:tcPr>
            <w:tcW w:w="2593" w:type="dxa"/>
            <w:vAlign w:val="center"/>
          </w:tcPr>
          <w:p w14:paraId="6FD22C22"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2,044.38</w:t>
            </w:r>
          </w:p>
        </w:tc>
      </w:tr>
    </w:tbl>
    <w:p w14:paraId="66A38CEC"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lastRenderedPageBreak/>
        <w:t>7.4.7.12.2</w:t>
      </w:r>
      <w:r w:rsidRPr="007E622D">
        <w:rPr>
          <w:rFonts w:eastAsiaTheme="minorEastAsia"/>
          <w:b/>
          <w:bCs/>
          <w:kern w:val="0"/>
          <w:sz w:val="24"/>
        </w:rPr>
        <w:t>债券投资收益</w:t>
      </w:r>
      <w:r w:rsidRPr="007E622D">
        <w:rPr>
          <w:rFonts w:eastAsiaTheme="minorEastAsia"/>
          <w:b/>
          <w:bCs/>
          <w:kern w:val="0"/>
          <w:sz w:val="24"/>
        </w:rPr>
        <w:t>——</w:t>
      </w:r>
      <w:r w:rsidRPr="007E622D">
        <w:rPr>
          <w:rFonts w:eastAsiaTheme="minorEastAsia"/>
          <w:b/>
          <w:bCs/>
          <w:kern w:val="0"/>
          <w:sz w:val="24"/>
        </w:rPr>
        <w:t>买卖债券差价收入</w:t>
      </w:r>
    </w:p>
    <w:p w14:paraId="2B622E8D" w14:textId="77777777" w:rsidR="00A45B94" w:rsidRPr="007E622D" w:rsidRDefault="00A45B94" w:rsidP="00A45B94">
      <w:pPr>
        <w:widowControl/>
        <w:tabs>
          <w:tab w:val="left" w:pos="1680"/>
        </w:tabs>
        <w:wordWrap w:val="0"/>
        <w:autoSpaceDE w:val="0"/>
        <w:autoSpaceDN w:val="0"/>
        <w:ind w:left="440"/>
        <w:jc w:val="right"/>
        <w:textAlignment w:val="bottom"/>
        <w:rPr>
          <w:kern w:val="0"/>
          <w:sz w:val="24"/>
        </w:rPr>
      </w:pPr>
      <w:r w:rsidRPr="007E622D">
        <w:rPr>
          <w:sz w:val="24"/>
          <w:lang w:val="en-AU"/>
        </w:rPr>
        <w:t xml:space="preserve">      </w:t>
      </w:r>
      <w:r w:rsidRPr="007E622D">
        <w:rPr>
          <w:rFonts w:hint="eastAsia"/>
          <w:sz w:val="24"/>
          <w:lang w:val="en-AU"/>
        </w:rPr>
        <w:t xml:space="preserve">   </w:t>
      </w:r>
      <w:r w:rsidRPr="007E622D">
        <w:rPr>
          <w:rFonts w:eastAsiaTheme="minorEastAsia"/>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7E622D" w:rsidRPr="007E622D" w14:paraId="0027E96A" w14:textId="77777777" w:rsidTr="00A45B94">
        <w:trPr>
          <w:trHeight w:val="315"/>
        </w:trPr>
        <w:tc>
          <w:tcPr>
            <w:tcW w:w="4129" w:type="dxa"/>
            <w:vAlign w:val="center"/>
          </w:tcPr>
          <w:p w14:paraId="70A09184" w14:textId="77777777" w:rsidR="00A45B94" w:rsidRPr="007E622D" w:rsidRDefault="00A45B94" w:rsidP="00A45B94">
            <w:pPr>
              <w:autoSpaceDE w:val="0"/>
              <w:autoSpaceDN w:val="0"/>
              <w:spacing w:line="360" w:lineRule="auto"/>
              <w:ind w:left="440"/>
              <w:jc w:val="center"/>
              <w:textAlignment w:val="bottom"/>
              <w:rPr>
                <w:kern w:val="0"/>
                <w:sz w:val="24"/>
              </w:rPr>
            </w:pPr>
            <w:r w:rsidRPr="007E622D">
              <w:rPr>
                <w:kern w:val="0"/>
                <w:sz w:val="24"/>
              </w:rPr>
              <w:t>项目</w:t>
            </w:r>
          </w:p>
        </w:tc>
        <w:tc>
          <w:tcPr>
            <w:tcW w:w="2616" w:type="dxa"/>
            <w:vAlign w:val="center"/>
          </w:tcPr>
          <w:p w14:paraId="5AFB5AEE"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14:paraId="77DC3E8A" w14:textId="77777777" w:rsidR="00A45B94" w:rsidRPr="007E622D" w:rsidRDefault="00A45B94" w:rsidP="00A45B94">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616" w:type="dxa"/>
            <w:vAlign w:val="center"/>
          </w:tcPr>
          <w:p w14:paraId="57582B6B"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14:paraId="6C86884D" w14:textId="77777777" w:rsidR="00A45B94" w:rsidRPr="007E622D" w:rsidRDefault="00A45B94" w:rsidP="00A45B94">
            <w:pPr>
              <w:widowControl/>
              <w:autoSpaceDE w:val="0"/>
              <w:autoSpaceDN w:val="0"/>
              <w:spacing w:line="360" w:lineRule="auto"/>
              <w:ind w:right="-15"/>
              <w:jc w:val="center"/>
              <w:textAlignment w:val="bottom"/>
              <w:rPr>
                <w:rFonts w:eastAsiaTheme="minorEastAsia"/>
                <w:kern w:val="0"/>
                <w:sz w:val="24"/>
              </w:rPr>
            </w:pPr>
            <w:r w:rsidRPr="007E622D">
              <w:rPr>
                <w:rFonts w:eastAsiaTheme="minorEastAsia"/>
                <w:sz w:val="24"/>
              </w:rPr>
              <w:t>2023</w:t>
            </w:r>
            <w:r w:rsidRPr="007E622D">
              <w:rPr>
                <w:rFonts w:eastAsiaTheme="minorEastAsia"/>
                <w:sz w:val="24"/>
              </w:rPr>
              <w:t>年</w:t>
            </w:r>
            <w:r w:rsidRPr="007E622D">
              <w:rPr>
                <w:rFonts w:eastAsiaTheme="minorEastAsia"/>
                <w:sz w:val="24"/>
              </w:rPr>
              <w:t>7</w:t>
            </w:r>
            <w:r w:rsidRPr="007E622D">
              <w:rPr>
                <w:rFonts w:eastAsiaTheme="minorEastAsia"/>
                <w:sz w:val="24"/>
              </w:rPr>
              <w:t>月</w:t>
            </w:r>
            <w:r w:rsidRPr="007E622D">
              <w:rPr>
                <w:rFonts w:eastAsiaTheme="minorEastAsia"/>
                <w:sz w:val="24"/>
              </w:rPr>
              <w:t>18</w:t>
            </w:r>
            <w:r w:rsidRPr="007E622D">
              <w:rPr>
                <w:rFonts w:eastAsiaTheme="minorEastAsia"/>
                <w:sz w:val="24"/>
              </w:rPr>
              <w:t>日（基金合同生效日）至</w:t>
            </w: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14:paraId="68BE81E3" w14:textId="77777777"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632294E" w14:textId="77777777" w:rsidR="00A45B94" w:rsidRPr="007E622D" w:rsidRDefault="00A45B94" w:rsidP="00A45B94">
            <w:pPr>
              <w:widowControl/>
              <w:autoSpaceDE w:val="0"/>
              <w:autoSpaceDN w:val="0"/>
              <w:spacing w:line="360" w:lineRule="auto"/>
              <w:ind w:leftChars="50" w:left="105"/>
              <w:textAlignment w:val="bottom"/>
              <w:rPr>
                <w:kern w:val="0"/>
                <w:sz w:val="24"/>
              </w:rPr>
            </w:pPr>
            <w:r w:rsidRPr="007E622D">
              <w:rPr>
                <w:kern w:val="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D6745BE" w14:textId="77777777" w:rsidR="00A45B94" w:rsidRPr="007E622D" w:rsidRDefault="00A45B94" w:rsidP="00A45B94">
            <w:pPr>
              <w:spacing w:line="360" w:lineRule="auto"/>
              <w:ind w:left="440"/>
              <w:jc w:val="right"/>
              <w:rPr>
                <w:sz w:val="24"/>
              </w:rPr>
            </w:pPr>
            <w:r w:rsidRPr="007E622D">
              <w:rPr>
                <w:rFonts w:hint="eastAsia"/>
                <w:sz w:val="24"/>
              </w:rPr>
              <w:t>3,374,110.00</w:t>
            </w:r>
          </w:p>
        </w:tc>
        <w:tc>
          <w:tcPr>
            <w:tcW w:w="2616" w:type="dxa"/>
            <w:tcBorders>
              <w:top w:val="single" w:sz="4" w:space="0" w:color="auto"/>
              <w:left w:val="single" w:sz="4" w:space="0" w:color="auto"/>
              <w:bottom w:val="single" w:sz="4" w:space="0" w:color="auto"/>
              <w:right w:val="single" w:sz="4" w:space="0" w:color="auto"/>
            </w:tcBorders>
            <w:vAlign w:val="center"/>
          </w:tcPr>
          <w:p w14:paraId="1DEB58E8" w14:textId="77777777"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14:paraId="10131140" w14:textId="77777777"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F89D7D9" w14:textId="77777777" w:rsidR="00A45B94" w:rsidRPr="007E622D" w:rsidRDefault="00A45B94" w:rsidP="00A45B94">
            <w:pPr>
              <w:widowControl/>
              <w:autoSpaceDE w:val="0"/>
              <w:autoSpaceDN w:val="0"/>
              <w:spacing w:line="360" w:lineRule="auto"/>
              <w:ind w:leftChars="50" w:left="105"/>
              <w:textAlignment w:val="bottom"/>
              <w:rPr>
                <w:kern w:val="0"/>
                <w:sz w:val="24"/>
              </w:rPr>
            </w:pPr>
            <w:r w:rsidRPr="007E622D">
              <w:rPr>
                <w:sz w:val="24"/>
              </w:rPr>
              <w:t>减：</w:t>
            </w:r>
            <w:r w:rsidRPr="007E622D">
              <w:rPr>
                <w:kern w:val="0"/>
                <w:sz w:val="24"/>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62A9FBD" w14:textId="77777777" w:rsidR="00A45B94" w:rsidRPr="007E622D" w:rsidRDefault="00A45B94" w:rsidP="00A45B94">
            <w:pPr>
              <w:spacing w:line="360" w:lineRule="auto"/>
              <w:ind w:left="440"/>
              <w:jc w:val="right"/>
              <w:rPr>
                <w:sz w:val="24"/>
              </w:rPr>
            </w:pPr>
            <w:r w:rsidRPr="007E622D">
              <w:rPr>
                <w:rFonts w:hint="eastAsia"/>
                <w:sz w:val="24"/>
              </w:rPr>
              <w:t>3,300,053.00</w:t>
            </w:r>
          </w:p>
        </w:tc>
        <w:tc>
          <w:tcPr>
            <w:tcW w:w="2616" w:type="dxa"/>
            <w:tcBorders>
              <w:top w:val="single" w:sz="4" w:space="0" w:color="auto"/>
              <w:left w:val="single" w:sz="4" w:space="0" w:color="auto"/>
              <w:bottom w:val="single" w:sz="4" w:space="0" w:color="auto"/>
              <w:right w:val="single" w:sz="4" w:space="0" w:color="auto"/>
            </w:tcBorders>
            <w:vAlign w:val="center"/>
          </w:tcPr>
          <w:p w14:paraId="7C3ECB88" w14:textId="77777777"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14:paraId="2B5CDBD2" w14:textId="77777777"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6898D01" w14:textId="77777777" w:rsidR="00A45B94" w:rsidRPr="007E622D" w:rsidRDefault="00A45B94" w:rsidP="00A45B94">
            <w:pPr>
              <w:widowControl/>
              <w:autoSpaceDE w:val="0"/>
              <w:autoSpaceDN w:val="0"/>
              <w:spacing w:line="360" w:lineRule="auto"/>
              <w:ind w:firstLineChars="50" w:firstLine="120"/>
              <w:textAlignment w:val="bottom"/>
              <w:rPr>
                <w:sz w:val="24"/>
              </w:rPr>
            </w:pPr>
            <w:r w:rsidRPr="007E622D">
              <w:rPr>
                <w:rFonts w:ascii="宋体" w:hAnsi="宋体" w:hint="eastAsia"/>
                <w:sz w:val="24"/>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25F34784" w14:textId="77777777" w:rsidR="00A45B94" w:rsidRPr="007E622D" w:rsidRDefault="00A45B94" w:rsidP="00A45B94">
            <w:pPr>
              <w:spacing w:line="360" w:lineRule="auto"/>
              <w:ind w:left="440"/>
              <w:jc w:val="right"/>
              <w:rPr>
                <w:sz w:val="24"/>
              </w:rPr>
            </w:pPr>
            <w:r w:rsidRPr="007E622D">
              <w:rPr>
                <w:sz w:val="24"/>
              </w:rPr>
              <w:t>74,110.00</w:t>
            </w:r>
          </w:p>
        </w:tc>
        <w:tc>
          <w:tcPr>
            <w:tcW w:w="2616" w:type="dxa"/>
            <w:tcBorders>
              <w:top w:val="single" w:sz="4" w:space="0" w:color="auto"/>
              <w:left w:val="single" w:sz="4" w:space="0" w:color="auto"/>
              <w:bottom w:val="single" w:sz="4" w:space="0" w:color="auto"/>
              <w:right w:val="single" w:sz="4" w:space="0" w:color="auto"/>
            </w:tcBorders>
            <w:vAlign w:val="center"/>
          </w:tcPr>
          <w:p w14:paraId="010B58DE" w14:textId="77777777"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14:paraId="1AC5BA0B" w14:textId="77777777"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469D059" w14:textId="77777777" w:rsidR="00A45B94" w:rsidRPr="007E622D" w:rsidRDefault="00A45B94" w:rsidP="00A45B94">
            <w:pPr>
              <w:widowControl/>
              <w:autoSpaceDE w:val="0"/>
              <w:autoSpaceDN w:val="0"/>
              <w:spacing w:line="360" w:lineRule="auto"/>
              <w:ind w:firstLineChars="50" w:firstLine="120"/>
              <w:textAlignment w:val="bottom"/>
              <w:rPr>
                <w:sz w:val="24"/>
              </w:rPr>
            </w:pPr>
            <w:r w:rsidRPr="007E622D">
              <w:rPr>
                <w:rFonts w:ascii="宋体" w:hAnsi="宋体" w:hint="eastAsia"/>
                <w:sz w:val="24"/>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A6AA922" w14:textId="77777777" w:rsidR="00A45B94" w:rsidRPr="007E622D" w:rsidRDefault="00A45B94" w:rsidP="00A45B94">
            <w:pPr>
              <w:spacing w:line="360" w:lineRule="auto"/>
              <w:ind w:left="440"/>
              <w:jc w:val="right"/>
              <w:rPr>
                <w:sz w:val="24"/>
              </w:rPr>
            </w:pPr>
            <w:r w:rsidRPr="007E622D">
              <w:rPr>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38E7416D" w14:textId="77777777"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14:paraId="3A2C94F2" w14:textId="77777777"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E7F0613" w14:textId="77777777" w:rsidR="00A45B94" w:rsidRPr="007E622D" w:rsidRDefault="00A45B94" w:rsidP="00A45B94">
            <w:pPr>
              <w:widowControl/>
              <w:autoSpaceDE w:val="0"/>
              <w:autoSpaceDN w:val="0"/>
              <w:spacing w:line="360" w:lineRule="auto"/>
              <w:ind w:leftChars="50" w:left="105"/>
              <w:textAlignment w:val="bottom"/>
              <w:rPr>
                <w:kern w:val="0"/>
                <w:sz w:val="24"/>
              </w:rPr>
            </w:pPr>
            <w:r w:rsidRPr="007E622D">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A18C4B8" w14:textId="77777777" w:rsidR="00A45B94" w:rsidRPr="007E622D" w:rsidRDefault="00A45B94" w:rsidP="00A45B94">
            <w:pPr>
              <w:spacing w:line="360" w:lineRule="auto"/>
              <w:ind w:left="440"/>
              <w:jc w:val="right"/>
              <w:rPr>
                <w:sz w:val="24"/>
              </w:rPr>
            </w:pPr>
            <w:r w:rsidRPr="007E622D">
              <w:rPr>
                <w:rFonts w:hint="eastAsia"/>
                <w:sz w:val="24"/>
              </w:rPr>
              <w:t>-53.00</w:t>
            </w:r>
          </w:p>
        </w:tc>
        <w:tc>
          <w:tcPr>
            <w:tcW w:w="2616" w:type="dxa"/>
            <w:tcBorders>
              <w:top w:val="single" w:sz="4" w:space="0" w:color="auto"/>
              <w:left w:val="single" w:sz="4" w:space="0" w:color="auto"/>
              <w:bottom w:val="single" w:sz="4" w:space="0" w:color="auto"/>
              <w:right w:val="single" w:sz="4" w:space="0" w:color="auto"/>
            </w:tcBorders>
            <w:vAlign w:val="center"/>
          </w:tcPr>
          <w:p w14:paraId="033F9B11" w14:textId="77777777" w:rsidR="00A45B94" w:rsidRPr="007E622D" w:rsidRDefault="00A45B94" w:rsidP="00A45B94">
            <w:pPr>
              <w:spacing w:line="360" w:lineRule="auto"/>
              <w:ind w:left="440"/>
              <w:jc w:val="right"/>
              <w:rPr>
                <w:sz w:val="24"/>
              </w:rPr>
            </w:pPr>
            <w:r w:rsidRPr="007E622D">
              <w:rPr>
                <w:rFonts w:hint="eastAsia"/>
                <w:sz w:val="24"/>
              </w:rPr>
              <w:t>-</w:t>
            </w:r>
          </w:p>
        </w:tc>
      </w:tr>
    </w:tbl>
    <w:p w14:paraId="5B5AE37A" w14:textId="77777777" w:rsidR="00A45B94" w:rsidRPr="007E622D" w:rsidRDefault="00471B1E" w:rsidP="00A45B94">
      <w:pPr>
        <w:spacing w:beforeLines="100" w:before="312" w:line="360" w:lineRule="auto"/>
        <w:rPr>
          <w:rFonts w:eastAsiaTheme="minorEastAsia"/>
          <w:b/>
          <w:bCs/>
          <w:kern w:val="0"/>
          <w:sz w:val="24"/>
        </w:rPr>
      </w:pPr>
      <w:r w:rsidRPr="00471B1E">
        <w:rPr>
          <w:rFonts w:eastAsiaTheme="minorEastAsia"/>
          <w:b/>
          <w:bCs/>
          <w:kern w:val="0"/>
          <w:sz w:val="24"/>
        </w:rPr>
        <w:t>7.4.7.13</w:t>
      </w:r>
      <w:r w:rsidR="00A45B94" w:rsidRPr="007E622D">
        <w:rPr>
          <w:rFonts w:eastAsiaTheme="minorEastAsia"/>
          <w:b/>
          <w:bCs/>
          <w:kern w:val="0"/>
          <w:sz w:val="24"/>
        </w:rPr>
        <w:t xml:space="preserve"> </w:t>
      </w:r>
      <w:r w:rsidR="00A45B94" w:rsidRPr="007E622D">
        <w:rPr>
          <w:rFonts w:eastAsiaTheme="minorEastAsia"/>
          <w:b/>
          <w:bCs/>
          <w:kern w:val="0"/>
          <w:sz w:val="24"/>
        </w:rPr>
        <w:t>资产支持证券投资收益</w:t>
      </w:r>
    </w:p>
    <w:p w14:paraId="48D5AED0" w14:textId="77777777" w:rsidR="00A45B94" w:rsidRPr="007E622D" w:rsidRDefault="00A45B94" w:rsidP="00A45B94">
      <w:pPr>
        <w:spacing w:line="360" w:lineRule="auto"/>
        <w:rPr>
          <w:rFonts w:ascii="宋体" w:hAnsi="宋体"/>
          <w:b/>
          <w:sz w:val="24"/>
        </w:rPr>
      </w:pPr>
      <w:r w:rsidRPr="007E622D">
        <w:rPr>
          <w:rFonts w:ascii="宋体" w:hAnsi="宋体"/>
          <w:b/>
          <w:sz w:val="24"/>
        </w:rPr>
        <w:t xml:space="preserve">7.4.7.13.1 </w:t>
      </w:r>
      <w:r w:rsidRPr="007E622D">
        <w:rPr>
          <w:rFonts w:ascii="宋体" w:hAnsi="宋体" w:hint="eastAsia"/>
          <w:b/>
          <w:sz w:val="24"/>
        </w:rPr>
        <w:t>资产支持证券</w:t>
      </w:r>
      <w:r w:rsidRPr="007E622D">
        <w:rPr>
          <w:rFonts w:ascii="宋体" w:hAnsi="宋体"/>
          <w:b/>
          <w:sz w:val="24"/>
        </w:rPr>
        <w:t>投资收益项目构成</w:t>
      </w:r>
    </w:p>
    <w:p w14:paraId="48A04631" w14:textId="77777777"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14:paraId="47B19D77" w14:textId="77777777" w:rsidR="00A45B94" w:rsidRPr="007E622D" w:rsidRDefault="00A45B94" w:rsidP="00A45B94">
      <w:pPr>
        <w:spacing w:beforeLines="100" w:before="312" w:line="360" w:lineRule="auto"/>
        <w:rPr>
          <w:rFonts w:eastAsiaTheme="minorEastAsia"/>
          <w:b/>
          <w:sz w:val="24"/>
        </w:rPr>
      </w:pPr>
      <w:r w:rsidRPr="007E622D">
        <w:rPr>
          <w:rFonts w:eastAsiaTheme="minorEastAsia"/>
          <w:b/>
          <w:bCs/>
          <w:kern w:val="0"/>
          <w:sz w:val="24"/>
        </w:rPr>
        <w:t xml:space="preserve">7.4.7.14 </w:t>
      </w:r>
      <w:r w:rsidRPr="007E622D">
        <w:rPr>
          <w:rFonts w:eastAsiaTheme="minorEastAsia"/>
          <w:b/>
          <w:sz w:val="24"/>
        </w:rPr>
        <w:t>衍生工具收益</w:t>
      </w:r>
    </w:p>
    <w:p w14:paraId="03F2CC01" w14:textId="77777777" w:rsidR="00A45B94" w:rsidRPr="007E622D" w:rsidRDefault="00A45B94" w:rsidP="00A45B94">
      <w:pPr>
        <w:tabs>
          <w:tab w:val="left" w:pos="426"/>
        </w:tabs>
        <w:spacing w:line="360" w:lineRule="auto"/>
        <w:ind w:firstLineChars="200" w:firstLine="480"/>
        <w:jc w:val="left"/>
        <w:rPr>
          <w:rFonts w:eastAsiaTheme="minorEastAsia"/>
          <w:kern w:val="0"/>
          <w:sz w:val="24"/>
        </w:rPr>
      </w:pPr>
      <w:r w:rsidRPr="007E622D">
        <w:rPr>
          <w:rFonts w:eastAsiaTheme="minorEastAsia"/>
          <w:kern w:val="0"/>
          <w:sz w:val="24"/>
        </w:rPr>
        <w:t>无。</w:t>
      </w:r>
    </w:p>
    <w:p w14:paraId="1488F9D0"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65E463EC" w14:textId="77777777" w:rsidR="000B0E6B" w:rsidRPr="007E622D" w:rsidRDefault="000B0E6B" w:rsidP="000B0E6B">
      <w:pPr>
        <w:rPr>
          <w:rFonts w:ascii="宋体" w:hAnsi="宋体" w:cs="宋体"/>
          <w:kern w:val="0"/>
          <w:szCs w:val="21"/>
        </w:rPr>
      </w:pPr>
    </w:p>
    <w:p w14:paraId="05DA39E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7.4.7.15</w:t>
      </w:r>
      <w:r w:rsidRPr="007E622D">
        <w:rPr>
          <w:rFonts w:eastAsiaTheme="minorEastAsia" w:hint="eastAsia"/>
          <w:b/>
          <w:sz w:val="24"/>
        </w:rPr>
        <w:t>股利收益</w:t>
      </w:r>
    </w:p>
    <w:p w14:paraId="1FEB9B8C" w14:textId="77777777" w:rsidR="001A59F9" w:rsidRPr="007E622D" w:rsidRDefault="001A59F9" w:rsidP="00294E74">
      <w:pPr>
        <w:tabs>
          <w:tab w:val="left" w:pos="426"/>
        </w:tabs>
        <w:spacing w:before="29" w:line="288" w:lineRule="auto"/>
        <w:jc w:val="left"/>
        <w:rPr>
          <w:kern w:val="0"/>
          <w:sz w:val="24"/>
        </w:rPr>
      </w:pPr>
      <w:r w:rsidRPr="007E622D">
        <w:rPr>
          <w:kern w:val="0"/>
          <w:sz w:val="24"/>
        </w:rPr>
        <w:t>无。</w:t>
      </w:r>
    </w:p>
    <w:p w14:paraId="2CBB1AC9"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20FF4B17"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7.4.7.16</w:t>
      </w:r>
      <w:r w:rsidRPr="007E622D">
        <w:rPr>
          <w:rFonts w:eastAsiaTheme="minorEastAsia" w:hint="eastAsia"/>
          <w:b/>
          <w:sz w:val="24"/>
        </w:rPr>
        <w:t>公允价值变动收益</w:t>
      </w:r>
    </w:p>
    <w:p w14:paraId="7CF0826D"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E622D" w:rsidRPr="007E622D" w14:paraId="3F884593" w14:textId="77777777" w:rsidTr="009978D5">
        <w:trPr>
          <w:trHeight w:val="285"/>
        </w:trPr>
        <w:tc>
          <w:tcPr>
            <w:tcW w:w="2987" w:type="dxa"/>
            <w:vAlign w:val="center"/>
          </w:tcPr>
          <w:p w14:paraId="31C87DF8"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项目名称</w:t>
            </w:r>
          </w:p>
        </w:tc>
        <w:tc>
          <w:tcPr>
            <w:tcW w:w="3149" w:type="dxa"/>
          </w:tcPr>
          <w:p w14:paraId="73955BFF"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43F73BB9"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149" w:type="dxa"/>
          </w:tcPr>
          <w:p w14:paraId="7EBB0C3C"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14:paraId="68D14671"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0E43BF2A" w14:textId="77777777" w:rsidTr="009978D5">
        <w:trPr>
          <w:trHeight w:val="285"/>
        </w:trPr>
        <w:tc>
          <w:tcPr>
            <w:tcW w:w="2987" w:type="dxa"/>
            <w:vAlign w:val="center"/>
          </w:tcPr>
          <w:p w14:paraId="69E20126" w14:textId="77777777" w:rsidR="001A59F9" w:rsidRPr="007E622D" w:rsidRDefault="001A59F9" w:rsidP="006D61A7">
            <w:pPr>
              <w:spacing w:before="29" w:line="288" w:lineRule="auto"/>
              <w:rPr>
                <w:sz w:val="24"/>
              </w:rPr>
            </w:pPr>
            <w:r w:rsidRPr="007E622D">
              <w:rPr>
                <w:sz w:val="24"/>
              </w:rPr>
              <w:t>1.</w:t>
            </w:r>
            <w:r w:rsidRPr="007E622D">
              <w:rPr>
                <w:rFonts w:hint="eastAsia"/>
                <w:sz w:val="24"/>
              </w:rPr>
              <w:t>交易性金融资产</w:t>
            </w:r>
          </w:p>
        </w:tc>
        <w:tc>
          <w:tcPr>
            <w:tcW w:w="3149" w:type="dxa"/>
            <w:vAlign w:val="center"/>
          </w:tcPr>
          <w:p w14:paraId="1E530C76" w14:textId="77777777" w:rsidR="001A59F9" w:rsidRPr="007E622D" w:rsidRDefault="001A59F9" w:rsidP="004C1637">
            <w:pPr>
              <w:spacing w:before="29" w:line="288" w:lineRule="auto"/>
              <w:jc w:val="right"/>
              <w:rPr>
                <w:kern w:val="0"/>
                <w:sz w:val="24"/>
              </w:rPr>
            </w:pPr>
            <w:r w:rsidRPr="007E622D">
              <w:rPr>
                <w:kern w:val="0"/>
                <w:sz w:val="24"/>
              </w:rPr>
              <w:t>9,193,749.94</w:t>
            </w:r>
          </w:p>
        </w:tc>
        <w:tc>
          <w:tcPr>
            <w:tcW w:w="3149" w:type="dxa"/>
            <w:vAlign w:val="center"/>
          </w:tcPr>
          <w:p w14:paraId="7311D5CB" w14:textId="77777777" w:rsidR="001A59F9" w:rsidRPr="007E622D" w:rsidRDefault="001A59F9" w:rsidP="004C1637">
            <w:pPr>
              <w:spacing w:before="29" w:line="288" w:lineRule="auto"/>
              <w:jc w:val="right"/>
              <w:rPr>
                <w:kern w:val="0"/>
                <w:sz w:val="24"/>
              </w:rPr>
            </w:pPr>
            <w:r w:rsidRPr="007E622D">
              <w:rPr>
                <w:kern w:val="0"/>
                <w:sz w:val="24"/>
              </w:rPr>
              <w:t>-3,347,681.83</w:t>
            </w:r>
          </w:p>
        </w:tc>
      </w:tr>
      <w:tr w:rsidR="007E622D" w:rsidRPr="007E622D" w14:paraId="2CB5EA78" w14:textId="77777777" w:rsidTr="009978D5">
        <w:trPr>
          <w:trHeight w:val="285"/>
        </w:trPr>
        <w:tc>
          <w:tcPr>
            <w:tcW w:w="2987" w:type="dxa"/>
            <w:vAlign w:val="center"/>
          </w:tcPr>
          <w:p w14:paraId="58096FD2" w14:textId="77777777" w:rsidR="001A59F9" w:rsidRPr="007E622D" w:rsidRDefault="001A59F9" w:rsidP="006D61A7">
            <w:pPr>
              <w:spacing w:before="29" w:line="288" w:lineRule="auto"/>
              <w:rPr>
                <w:sz w:val="24"/>
              </w:rPr>
            </w:pPr>
            <w:r w:rsidRPr="007E622D">
              <w:rPr>
                <w:sz w:val="24"/>
              </w:rPr>
              <w:t>——</w:t>
            </w:r>
            <w:r w:rsidRPr="007E622D">
              <w:rPr>
                <w:rFonts w:hint="eastAsia"/>
                <w:sz w:val="24"/>
              </w:rPr>
              <w:t>股票投资</w:t>
            </w:r>
          </w:p>
        </w:tc>
        <w:tc>
          <w:tcPr>
            <w:tcW w:w="3149" w:type="dxa"/>
            <w:vAlign w:val="center"/>
          </w:tcPr>
          <w:p w14:paraId="7D13A2A7" w14:textId="77777777"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14:paraId="7553D8ED"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1B4E5AF2" w14:textId="77777777" w:rsidTr="009978D5">
        <w:trPr>
          <w:trHeight w:val="285"/>
        </w:trPr>
        <w:tc>
          <w:tcPr>
            <w:tcW w:w="2987" w:type="dxa"/>
            <w:vAlign w:val="center"/>
          </w:tcPr>
          <w:p w14:paraId="59F0C67F" w14:textId="77777777" w:rsidR="001A59F9" w:rsidRPr="007E622D" w:rsidRDefault="001A59F9" w:rsidP="006D61A7">
            <w:pPr>
              <w:spacing w:before="29" w:line="288" w:lineRule="auto"/>
              <w:rPr>
                <w:sz w:val="24"/>
              </w:rPr>
            </w:pPr>
            <w:r w:rsidRPr="007E622D">
              <w:rPr>
                <w:sz w:val="24"/>
              </w:rPr>
              <w:lastRenderedPageBreak/>
              <w:t>——</w:t>
            </w:r>
            <w:r w:rsidRPr="007E622D">
              <w:rPr>
                <w:rFonts w:hint="eastAsia"/>
                <w:sz w:val="24"/>
              </w:rPr>
              <w:t>债券投资</w:t>
            </w:r>
          </w:p>
        </w:tc>
        <w:tc>
          <w:tcPr>
            <w:tcW w:w="3149" w:type="dxa"/>
            <w:vAlign w:val="center"/>
          </w:tcPr>
          <w:p w14:paraId="04FBEC3A" w14:textId="77777777" w:rsidR="001A59F9" w:rsidRPr="007E622D" w:rsidRDefault="001A59F9" w:rsidP="004C1637">
            <w:pPr>
              <w:spacing w:before="29" w:line="288" w:lineRule="auto"/>
              <w:jc w:val="right"/>
              <w:rPr>
                <w:kern w:val="0"/>
                <w:sz w:val="24"/>
              </w:rPr>
            </w:pPr>
            <w:r w:rsidRPr="007E622D">
              <w:rPr>
                <w:kern w:val="0"/>
                <w:sz w:val="24"/>
              </w:rPr>
              <w:t>2,072.00</w:t>
            </w:r>
          </w:p>
        </w:tc>
        <w:tc>
          <w:tcPr>
            <w:tcW w:w="3149" w:type="dxa"/>
            <w:vAlign w:val="center"/>
          </w:tcPr>
          <w:p w14:paraId="4FA22ABC" w14:textId="77777777" w:rsidR="001A59F9" w:rsidRPr="007E622D" w:rsidRDefault="001A59F9" w:rsidP="004C1637">
            <w:pPr>
              <w:spacing w:before="29" w:line="288" w:lineRule="auto"/>
              <w:jc w:val="right"/>
              <w:rPr>
                <w:kern w:val="0"/>
                <w:sz w:val="24"/>
              </w:rPr>
            </w:pPr>
            <w:r w:rsidRPr="007E622D">
              <w:rPr>
                <w:kern w:val="0"/>
                <w:sz w:val="24"/>
              </w:rPr>
              <w:t>957.00</w:t>
            </w:r>
          </w:p>
        </w:tc>
      </w:tr>
      <w:tr w:rsidR="007E622D" w:rsidRPr="007E622D" w14:paraId="47D671E4" w14:textId="77777777" w:rsidTr="009978D5">
        <w:trPr>
          <w:trHeight w:val="285"/>
        </w:trPr>
        <w:tc>
          <w:tcPr>
            <w:tcW w:w="2987" w:type="dxa"/>
            <w:vAlign w:val="center"/>
          </w:tcPr>
          <w:p w14:paraId="2803B7ED" w14:textId="77777777" w:rsidR="001A59F9" w:rsidRPr="007E622D" w:rsidRDefault="001A59F9" w:rsidP="006D61A7">
            <w:pPr>
              <w:spacing w:before="29" w:line="288" w:lineRule="auto"/>
              <w:rPr>
                <w:sz w:val="24"/>
              </w:rPr>
            </w:pPr>
            <w:r w:rsidRPr="007E622D">
              <w:rPr>
                <w:sz w:val="24"/>
              </w:rPr>
              <w:t>——</w:t>
            </w:r>
            <w:r w:rsidRPr="007E622D">
              <w:rPr>
                <w:rFonts w:hint="eastAsia"/>
                <w:sz w:val="24"/>
              </w:rPr>
              <w:t>资产支持证券投资</w:t>
            </w:r>
          </w:p>
        </w:tc>
        <w:tc>
          <w:tcPr>
            <w:tcW w:w="3149" w:type="dxa"/>
            <w:vAlign w:val="center"/>
          </w:tcPr>
          <w:p w14:paraId="31B3D9E9" w14:textId="77777777"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14:paraId="5BBB9F2D"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5B63F9C4" w14:textId="77777777" w:rsidTr="009978D5">
        <w:trPr>
          <w:trHeight w:val="285"/>
        </w:trPr>
        <w:tc>
          <w:tcPr>
            <w:tcW w:w="2987" w:type="dxa"/>
            <w:vAlign w:val="center"/>
          </w:tcPr>
          <w:p w14:paraId="08DC0AED" w14:textId="77777777" w:rsidR="00585100" w:rsidRPr="007E622D" w:rsidRDefault="00585100" w:rsidP="006D61A7">
            <w:pPr>
              <w:spacing w:before="29" w:line="288" w:lineRule="auto"/>
              <w:rPr>
                <w:sz w:val="24"/>
              </w:rPr>
            </w:pPr>
            <w:r w:rsidRPr="007E622D">
              <w:rPr>
                <w:sz w:val="24"/>
              </w:rPr>
              <w:t>——</w:t>
            </w:r>
            <w:r w:rsidRPr="007E622D">
              <w:rPr>
                <w:rFonts w:hint="eastAsia"/>
                <w:sz w:val="24"/>
              </w:rPr>
              <w:t>基金投资</w:t>
            </w:r>
          </w:p>
        </w:tc>
        <w:tc>
          <w:tcPr>
            <w:tcW w:w="3149" w:type="dxa"/>
            <w:vAlign w:val="center"/>
          </w:tcPr>
          <w:p w14:paraId="7C9BEA6E" w14:textId="77777777" w:rsidR="00585100" w:rsidRPr="007E622D" w:rsidRDefault="00585100" w:rsidP="004C1637">
            <w:pPr>
              <w:spacing w:before="29" w:line="288" w:lineRule="auto"/>
              <w:jc w:val="right"/>
              <w:rPr>
                <w:kern w:val="0"/>
                <w:sz w:val="24"/>
              </w:rPr>
            </w:pPr>
            <w:r w:rsidRPr="007E622D">
              <w:rPr>
                <w:kern w:val="0"/>
                <w:sz w:val="24"/>
              </w:rPr>
              <w:t>9,191,677.94</w:t>
            </w:r>
          </w:p>
        </w:tc>
        <w:tc>
          <w:tcPr>
            <w:tcW w:w="3149" w:type="dxa"/>
            <w:vAlign w:val="center"/>
          </w:tcPr>
          <w:p w14:paraId="047D70FB" w14:textId="77777777" w:rsidR="00585100" w:rsidRPr="007E622D" w:rsidRDefault="00585100" w:rsidP="004C1637">
            <w:pPr>
              <w:spacing w:before="29" w:line="288" w:lineRule="auto"/>
              <w:jc w:val="right"/>
              <w:rPr>
                <w:kern w:val="0"/>
                <w:sz w:val="24"/>
              </w:rPr>
            </w:pPr>
            <w:r w:rsidRPr="007E622D">
              <w:rPr>
                <w:kern w:val="0"/>
                <w:sz w:val="24"/>
              </w:rPr>
              <w:t>-3,348,638.83</w:t>
            </w:r>
          </w:p>
        </w:tc>
      </w:tr>
      <w:tr w:rsidR="007E622D" w:rsidRPr="007E622D" w14:paraId="590F71B9" w14:textId="77777777" w:rsidTr="009978D5">
        <w:trPr>
          <w:trHeight w:val="285"/>
        </w:trPr>
        <w:tc>
          <w:tcPr>
            <w:tcW w:w="2987" w:type="dxa"/>
            <w:vAlign w:val="center"/>
          </w:tcPr>
          <w:p w14:paraId="2571B0F7" w14:textId="77777777" w:rsidR="00C01B02" w:rsidRPr="007E622D" w:rsidRDefault="00C5253B" w:rsidP="006D61A7">
            <w:pPr>
              <w:spacing w:before="29" w:line="288" w:lineRule="auto"/>
              <w:rPr>
                <w:sz w:val="24"/>
              </w:rPr>
            </w:pPr>
            <w:r w:rsidRPr="007E622D">
              <w:rPr>
                <w:sz w:val="24"/>
              </w:rPr>
              <w:t>——</w:t>
            </w:r>
            <w:r w:rsidR="00C01B02" w:rsidRPr="007E622D">
              <w:rPr>
                <w:rFonts w:hint="eastAsia"/>
                <w:sz w:val="24"/>
              </w:rPr>
              <w:t>贵金属投资</w:t>
            </w:r>
          </w:p>
        </w:tc>
        <w:tc>
          <w:tcPr>
            <w:tcW w:w="3149" w:type="dxa"/>
            <w:vAlign w:val="center"/>
          </w:tcPr>
          <w:p w14:paraId="159EC8A1" w14:textId="77777777" w:rsidR="00C01B02" w:rsidRPr="007E622D" w:rsidRDefault="00C01B02" w:rsidP="004C1637">
            <w:pPr>
              <w:spacing w:before="29" w:line="288" w:lineRule="auto"/>
              <w:jc w:val="right"/>
              <w:rPr>
                <w:kern w:val="0"/>
                <w:sz w:val="24"/>
              </w:rPr>
            </w:pPr>
            <w:r w:rsidRPr="007E622D">
              <w:rPr>
                <w:rFonts w:hint="eastAsia"/>
                <w:kern w:val="0"/>
                <w:sz w:val="24"/>
              </w:rPr>
              <w:t>-</w:t>
            </w:r>
          </w:p>
        </w:tc>
        <w:tc>
          <w:tcPr>
            <w:tcW w:w="3149" w:type="dxa"/>
            <w:vAlign w:val="center"/>
          </w:tcPr>
          <w:p w14:paraId="07837440" w14:textId="77777777" w:rsidR="00C01B02" w:rsidRPr="007E622D" w:rsidRDefault="00C01B02" w:rsidP="004C1637">
            <w:pPr>
              <w:spacing w:before="29" w:line="288" w:lineRule="auto"/>
              <w:jc w:val="right"/>
              <w:rPr>
                <w:kern w:val="0"/>
                <w:sz w:val="24"/>
              </w:rPr>
            </w:pPr>
            <w:r w:rsidRPr="007E622D">
              <w:rPr>
                <w:rFonts w:hint="eastAsia"/>
                <w:kern w:val="0"/>
                <w:sz w:val="24"/>
              </w:rPr>
              <w:t>-</w:t>
            </w:r>
          </w:p>
        </w:tc>
      </w:tr>
      <w:tr w:rsidR="007E622D" w:rsidRPr="007E622D" w14:paraId="38DC314F" w14:textId="77777777" w:rsidTr="009978D5">
        <w:trPr>
          <w:trHeight w:val="285"/>
        </w:trPr>
        <w:tc>
          <w:tcPr>
            <w:tcW w:w="2987" w:type="dxa"/>
            <w:vAlign w:val="center"/>
          </w:tcPr>
          <w:p w14:paraId="408AA212" w14:textId="77777777" w:rsidR="00F7403B" w:rsidRPr="007E622D" w:rsidRDefault="00F7403B" w:rsidP="00F7403B">
            <w:pPr>
              <w:spacing w:before="29" w:line="288" w:lineRule="auto"/>
              <w:rPr>
                <w:sz w:val="24"/>
              </w:rPr>
            </w:pPr>
            <w:r w:rsidRPr="007E622D">
              <w:rPr>
                <w:sz w:val="24"/>
              </w:rPr>
              <w:t>——</w:t>
            </w:r>
            <w:r w:rsidRPr="007E622D">
              <w:rPr>
                <w:rFonts w:hint="eastAsia"/>
                <w:sz w:val="24"/>
              </w:rPr>
              <w:t>其他</w:t>
            </w:r>
          </w:p>
        </w:tc>
        <w:tc>
          <w:tcPr>
            <w:tcW w:w="3149" w:type="dxa"/>
            <w:vAlign w:val="center"/>
          </w:tcPr>
          <w:p w14:paraId="21785A8B" w14:textId="77777777" w:rsidR="00F7403B" w:rsidRPr="007E622D" w:rsidRDefault="00F7403B" w:rsidP="00FD141C">
            <w:pPr>
              <w:spacing w:before="29" w:line="288" w:lineRule="auto"/>
              <w:jc w:val="right"/>
              <w:rPr>
                <w:sz w:val="24"/>
              </w:rPr>
            </w:pPr>
            <w:r w:rsidRPr="007E622D">
              <w:rPr>
                <w:rFonts w:hint="eastAsia"/>
                <w:kern w:val="0"/>
                <w:sz w:val="24"/>
              </w:rPr>
              <w:t>-</w:t>
            </w:r>
          </w:p>
        </w:tc>
        <w:tc>
          <w:tcPr>
            <w:tcW w:w="3149" w:type="dxa"/>
            <w:vAlign w:val="center"/>
          </w:tcPr>
          <w:p w14:paraId="21363D59" w14:textId="77777777" w:rsidR="00F7403B" w:rsidRPr="007E622D" w:rsidRDefault="00F7403B" w:rsidP="00FD141C">
            <w:pPr>
              <w:spacing w:before="29" w:line="288" w:lineRule="auto"/>
              <w:jc w:val="right"/>
              <w:rPr>
                <w:sz w:val="24"/>
              </w:rPr>
            </w:pPr>
            <w:r w:rsidRPr="007E622D">
              <w:rPr>
                <w:rFonts w:hint="eastAsia"/>
                <w:kern w:val="0"/>
                <w:sz w:val="24"/>
              </w:rPr>
              <w:t>-</w:t>
            </w:r>
          </w:p>
        </w:tc>
      </w:tr>
      <w:tr w:rsidR="007E622D" w:rsidRPr="007E622D" w14:paraId="495D1F2F" w14:textId="77777777" w:rsidTr="009978D5">
        <w:trPr>
          <w:trHeight w:val="285"/>
        </w:trPr>
        <w:tc>
          <w:tcPr>
            <w:tcW w:w="2987" w:type="dxa"/>
            <w:vAlign w:val="center"/>
          </w:tcPr>
          <w:p w14:paraId="725C8374" w14:textId="77777777" w:rsidR="00C01B02" w:rsidRPr="007E622D" w:rsidRDefault="00C01B02" w:rsidP="006D61A7">
            <w:pPr>
              <w:spacing w:before="29" w:line="288" w:lineRule="auto"/>
              <w:rPr>
                <w:sz w:val="24"/>
              </w:rPr>
            </w:pPr>
            <w:r w:rsidRPr="007E622D">
              <w:rPr>
                <w:sz w:val="24"/>
              </w:rPr>
              <w:t>2.</w:t>
            </w:r>
            <w:r w:rsidRPr="007E622D">
              <w:rPr>
                <w:rFonts w:hint="eastAsia"/>
                <w:sz w:val="24"/>
              </w:rPr>
              <w:t>衍生工具</w:t>
            </w:r>
          </w:p>
        </w:tc>
        <w:tc>
          <w:tcPr>
            <w:tcW w:w="3149" w:type="dxa"/>
            <w:vAlign w:val="center"/>
          </w:tcPr>
          <w:p w14:paraId="622BFE96" w14:textId="77777777"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center"/>
          </w:tcPr>
          <w:p w14:paraId="4CD2ADAA" w14:textId="77777777" w:rsidR="00C01B02" w:rsidRPr="007E622D" w:rsidRDefault="00C01B02" w:rsidP="004C1637">
            <w:pPr>
              <w:spacing w:before="29" w:line="288" w:lineRule="auto"/>
              <w:jc w:val="right"/>
              <w:rPr>
                <w:kern w:val="0"/>
                <w:sz w:val="24"/>
              </w:rPr>
            </w:pPr>
            <w:r w:rsidRPr="007E622D">
              <w:rPr>
                <w:kern w:val="0"/>
                <w:sz w:val="24"/>
              </w:rPr>
              <w:t>-</w:t>
            </w:r>
          </w:p>
        </w:tc>
      </w:tr>
      <w:tr w:rsidR="007E622D" w:rsidRPr="007E622D" w14:paraId="1780AF8F" w14:textId="77777777" w:rsidTr="009978D5">
        <w:trPr>
          <w:trHeight w:val="285"/>
        </w:trPr>
        <w:tc>
          <w:tcPr>
            <w:tcW w:w="2987" w:type="dxa"/>
            <w:vAlign w:val="center"/>
          </w:tcPr>
          <w:p w14:paraId="14823268" w14:textId="77777777" w:rsidR="00C01B02" w:rsidRPr="007E622D" w:rsidRDefault="00C01B02" w:rsidP="006D61A7">
            <w:pPr>
              <w:spacing w:before="29" w:line="288" w:lineRule="auto"/>
              <w:rPr>
                <w:sz w:val="24"/>
              </w:rPr>
            </w:pPr>
            <w:r w:rsidRPr="007E622D">
              <w:rPr>
                <w:sz w:val="24"/>
              </w:rPr>
              <w:t>——</w:t>
            </w:r>
            <w:r w:rsidRPr="007E622D">
              <w:rPr>
                <w:rFonts w:hint="eastAsia"/>
                <w:sz w:val="24"/>
              </w:rPr>
              <w:t>权证投资</w:t>
            </w:r>
          </w:p>
        </w:tc>
        <w:tc>
          <w:tcPr>
            <w:tcW w:w="3149" w:type="dxa"/>
            <w:vAlign w:val="center"/>
          </w:tcPr>
          <w:p w14:paraId="61D47B93" w14:textId="77777777"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center"/>
          </w:tcPr>
          <w:p w14:paraId="2F958E4B" w14:textId="77777777" w:rsidR="00C01B02" w:rsidRPr="007E622D" w:rsidRDefault="00C01B02" w:rsidP="004C1637">
            <w:pPr>
              <w:spacing w:before="29" w:line="288" w:lineRule="auto"/>
              <w:jc w:val="right"/>
              <w:rPr>
                <w:kern w:val="0"/>
                <w:sz w:val="24"/>
              </w:rPr>
            </w:pPr>
            <w:r w:rsidRPr="007E622D">
              <w:rPr>
                <w:kern w:val="0"/>
                <w:sz w:val="24"/>
              </w:rPr>
              <w:t>-</w:t>
            </w:r>
          </w:p>
        </w:tc>
      </w:tr>
      <w:tr w:rsidR="007E622D" w:rsidRPr="007E622D" w14:paraId="2E813AD6" w14:textId="77777777" w:rsidTr="009978D5">
        <w:trPr>
          <w:trHeight w:val="285"/>
        </w:trPr>
        <w:tc>
          <w:tcPr>
            <w:tcW w:w="2987" w:type="dxa"/>
            <w:vAlign w:val="center"/>
          </w:tcPr>
          <w:p w14:paraId="3EDBD266" w14:textId="77777777" w:rsidR="00C01B02" w:rsidRPr="007E622D" w:rsidRDefault="00C01B02" w:rsidP="006D61A7">
            <w:pPr>
              <w:spacing w:before="29" w:line="288" w:lineRule="auto"/>
              <w:rPr>
                <w:sz w:val="24"/>
              </w:rPr>
            </w:pPr>
            <w:r w:rsidRPr="007E622D">
              <w:rPr>
                <w:sz w:val="24"/>
              </w:rPr>
              <w:t>3.</w:t>
            </w:r>
            <w:r w:rsidRPr="007E622D">
              <w:rPr>
                <w:rFonts w:hint="eastAsia"/>
                <w:sz w:val="24"/>
              </w:rPr>
              <w:t>其他</w:t>
            </w:r>
          </w:p>
        </w:tc>
        <w:tc>
          <w:tcPr>
            <w:tcW w:w="3149" w:type="dxa"/>
            <w:vAlign w:val="bottom"/>
          </w:tcPr>
          <w:p w14:paraId="1223578B" w14:textId="77777777"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bottom"/>
          </w:tcPr>
          <w:p w14:paraId="70E223B8" w14:textId="77777777" w:rsidR="00C01B02" w:rsidRPr="007E622D" w:rsidRDefault="00C01B02" w:rsidP="004C1637">
            <w:pPr>
              <w:spacing w:before="29" w:line="288" w:lineRule="auto"/>
              <w:jc w:val="right"/>
              <w:rPr>
                <w:kern w:val="0"/>
                <w:sz w:val="24"/>
              </w:rPr>
            </w:pPr>
            <w:r w:rsidRPr="007E622D">
              <w:rPr>
                <w:kern w:val="0"/>
                <w:sz w:val="24"/>
              </w:rPr>
              <w:t>-</w:t>
            </w:r>
          </w:p>
        </w:tc>
      </w:tr>
      <w:tr w:rsidR="007E622D" w:rsidRPr="007E622D" w14:paraId="42A1CE97" w14:textId="77777777" w:rsidTr="009978D5">
        <w:trPr>
          <w:trHeight w:val="285"/>
        </w:trPr>
        <w:tc>
          <w:tcPr>
            <w:tcW w:w="2987" w:type="dxa"/>
            <w:vAlign w:val="center"/>
          </w:tcPr>
          <w:p w14:paraId="2EBAFA49" w14:textId="77777777" w:rsidR="00BA4B81" w:rsidRPr="007E622D" w:rsidRDefault="00BA4B81" w:rsidP="00F51BCB">
            <w:pPr>
              <w:widowControl/>
              <w:jc w:val="left"/>
              <w:rPr>
                <w:rFonts w:eastAsiaTheme="minorEastAsia"/>
                <w:kern w:val="0"/>
                <w:sz w:val="24"/>
              </w:rPr>
            </w:pPr>
            <w:r w:rsidRPr="007E622D">
              <w:rPr>
                <w:rFonts w:eastAsiaTheme="minorEastAsia" w:hint="eastAsia"/>
                <w:kern w:val="0"/>
                <w:sz w:val="24"/>
              </w:rPr>
              <w:t>减：应税金融商品公允价值变动产生的预估增值税</w:t>
            </w:r>
          </w:p>
        </w:tc>
        <w:tc>
          <w:tcPr>
            <w:tcW w:w="3149" w:type="dxa"/>
            <w:vAlign w:val="bottom"/>
          </w:tcPr>
          <w:p w14:paraId="5620947D" w14:textId="77777777" w:rsidR="00BA4B81" w:rsidRPr="007E622D" w:rsidRDefault="00BA4B81" w:rsidP="00F51BCB">
            <w:pPr>
              <w:jc w:val="right"/>
              <w:rPr>
                <w:rFonts w:eastAsiaTheme="minorEastAsia"/>
                <w:sz w:val="24"/>
              </w:rPr>
            </w:pPr>
            <w:r w:rsidRPr="007E622D">
              <w:rPr>
                <w:rFonts w:eastAsiaTheme="minorEastAsia"/>
                <w:sz w:val="24"/>
              </w:rPr>
              <w:t>-</w:t>
            </w:r>
          </w:p>
        </w:tc>
        <w:tc>
          <w:tcPr>
            <w:tcW w:w="3149" w:type="dxa"/>
            <w:vAlign w:val="bottom"/>
          </w:tcPr>
          <w:p w14:paraId="3AED74AC" w14:textId="77777777" w:rsidR="00BA4B81" w:rsidRPr="007E622D" w:rsidRDefault="00BA4B81" w:rsidP="00F51BCB">
            <w:pPr>
              <w:spacing w:line="360" w:lineRule="auto"/>
              <w:jc w:val="right"/>
              <w:rPr>
                <w:rFonts w:eastAsiaTheme="minorEastAsia"/>
                <w:sz w:val="24"/>
              </w:rPr>
            </w:pPr>
            <w:r w:rsidRPr="007E622D">
              <w:rPr>
                <w:rFonts w:eastAsiaTheme="minorEastAsia"/>
                <w:sz w:val="24"/>
              </w:rPr>
              <w:t>-</w:t>
            </w:r>
          </w:p>
        </w:tc>
      </w:tr>
      <w:tr w:rsidR="007E622D" w:rsidRPr="007E622D" w14:paraId="24563D04" w14:textId="77777777" w:rsidTr="009978D5">
        <w:trPr>
          <w:trHeight w:val="285"/>
        </w:trPr>
        <w:tc>
          <w:tcPr>
            <w:tcW w:w="2987" w:type="dxa"/>
            <w:vAlign w:val="center"/>
          </w:tcPr>
          <w:p w14:paraId="547F441B" w14:textId="77777777" w:rsidR="00BA4B81" w:rsidRPr="007E622D" w:rsidRDefault="00BA4B81" w:rsidP="006D61A7">
            <w:pPr>
              <w:spacing w:before="29" w:line="288" w:lineRule="auto"/>
              <w:rPr>
                <w:sz w:val="24"/>
              </w:rPr>
            </w:pPr>
            <w:r w:rsidRPr="007E622D">
              <w:rPr>
                <w:rFonts w:hint="eastAsia"/>
                <w:sz w:val="24"/>
              </w:rPr>
              <w:t>合计</w:t>
            </w:r>
          </w:p>
        </w:tc>
        <w:tc>
          <w:tcPr>
            <w:tcW w:w="3149" w:type="dxa"/>
            <w:vAlign w:val="bottom"/>
          </w:tcPr>
          <w:p w14:paraId="3164A410" w14:textId="77777777" w:rsidR="00BA4B81" w:rsidRPr="007E622D" w:rsidRDefault="00BA4B81" w:rsidP="004C1637">
            <w:pPr>
              <w:spacing w:before="29" w:line="288" w:lineRule="auto"/>
              <w:jc w:val="right"/>
              <w:rPr>
                <w:kern w:val="0"/>
                <w:sz w:val="24"/>
              </w:rPr>
            </w:pPr>
            <w:r w:rsidRPr="007E622D">
              <w:rPr>
                <w:kern w:val="0"/>
                <w:sz w:val="24"/>
              </w:rPr>
              <w:t>9,193,749.94</w:t>
            </w:r>
          </w:p>
        </w:tc>
        <w:tc>
          <w:tcPr>
            <w:tcW w:w="3149" w:type="dxa"/>
            <w:vAlign w:val="bottom"/>
          </w:tcPr>
          <w:p w14:paraId="7CF6D4FF" w14:textId="77777777" w:rsidR="00BA4B81" w:rsidRPr="007E622D" w:rsidRDefault="00BA4B81" w:rsidP="004C1637">
            <w:pPr>
              <w:spacing w:before="29" w:line="288" w:lineRule="auto"/>
              <w:jc w:val="right"/>
              <w:rPr>
                <w:kern w:val="0"/>
                <w:sz w:val="24"/>
              </w:rPr>
            </w:pPr>
            <w:r w:rsidRPr="007E622D">
              <w:rPr>
                <w:kern w:val="0"/>
                <w:sz w:val="24"/>
              </w:rPr>
              <w:t>-3,347,681.83</w:t>
            </w:r>
          </w:p>
        </w:tc>
      </w:tr>
    </w:tbl>
    <w:p w14:paraId="1B6F7808"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1E5C798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7.4.7.17</w:t>
      </w:r>
      <w:r w:rsidRPr="007E622D">
        <w:rPr>
          <w:rFonts w:eastAsiaTheme="minorEastAsia" w:hint="eastAsia"/>
          <w:b/>
          <w:sz w:val="24"/>
        </w:rPr>
        <w:t>其他收入</w:t>
      </w:r>
    </w:p>
    <w:p w14:paraId="5CAE6FAE"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7E622D" w:rsidRPr="007E622D" w14:paraId="368BE172" w14:textId="77777777" w:rsidTr="0030655E">
        <w:trPr>
          <w:trHeight w:val="255"/>
        </w:trPr>
        <w:tc>
          <w:tcPr>
            <w:tcW w:w="2732" w:type="dxa"/>
            <w:vAlign w:val="center"/>
          </w:tcPr>
          <w:p w14:paraId="2AFF3EED"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977" w:type="dxa"/>
          </w:tcPr>
          <w:p w14:paraId="1D1DE656"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1F1A3BB9"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289" w:type="dxa"/>
          </w:tcPr>
          <w:p w14:paraId="4C71F0D0"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14:paraId="4A3035C7"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503657E4" w14:textId="77777777" w:rsidTr="0030655E">
        <w:trPr>
          <w:trHeight w:val="255"/>
        </w:trPr>
        <w:tc>
          <w:tcPr>
            <w:tcW w:w="2732" w:type="dxa"/>
            <w:vAlign w:val="center"/>
          </w:tcPr>
          <w:p w14:paraId="2F549733" w14:textId="77777777" w:rsidR="001A59F9" w:rsidRPr="007E622D" w:rsidRDefault="001A59F9" w:rsidP="0030655E">
            <w:pPr>
              <w:spacing w:before="29" w:line="288" w:lineRule="auto"/>
              <w:rPr>
                <w:rFonts w:asciiTheme="minorEastAsia" w:eastAsiaTheme="minorEastAsia" w:hAnsiTheme="minorEastAsia"/>
                <w:szCs w:val="21"/>
              </w:rPr>
            </w:pPr>
            <w:r w:rsidRPr="007E622D">
              <w:rPr>
                <w:rFonts w:hint="eastAsia"/>
                <w:sz w:val="24"/>
              </w:rPr>
              <w:t>基金赎回费收入</w:t>
            </w:r>
          </w:p>
        </w:tc>
        <w:tc>
          <w:tcPr>
            <w:tcW w:w="2977" w:type="dxa"/>
            <w:vAlign w:val="center"/>
          </w:tcPr>
          <w:p w14:paraId="5B394FA0" w14:textId="77777777" w:rsidR="001A59F9" w:rsidRPr="007E622D" w:rsidRDefault="001A59F9" w:rsidP="004C1637">
            <w:pPr>
              <w:spacing w:before="29" w:line="288" w:lineRule="auto"/>
              <w:jc w:val="right"/>
              <w:rPr>
                <w:kern w:val="0"/>
                <w:sz w:val="24"/>
              </w:rPr>
            </w:pPr>
            <w:r w:rsidRPr="007E622D">
              <w:rPr>
                <w:kern w:val="0"/>
                <w:sz w:val="24"/>
              </w:rPr>
              <w:t>63,862.31</w:t>
            </w:r>
          </w:p>
        </w:tc>
        <w:tc>
          <w:tcPr>
            <w:tcW w:w="3289" w:type="dxa"/>
            <w:vAlign w:val="center"/>
          </w:tcPr>
          <w:p w14:paraId="40B08DA2" w14:textId="77777777" w:rsidR="001A59F9" w:rsidRPr="007E622D" w:rsidRDefault="001A59F9" w:rsidP="004C1637">
            <w:pPr>
              <w:spacing w:before="29" w:line="288" w:lineRule="auto"/>
              <w:jc w:val="right"/>
              <w:rPr>
                <w:kern w:val="0"/>
                <w:sz w:val="24"/>
              </w:rPr>
            </w:pPr>
            <w:r w:rsidRPr="007E622D">
              <w:rPr>
                <w:kern w:val="0"/>
                <w:sz w:val="24"/>
              </w:rPr>
              <w:t>12,258.56</w:t>
            </w:r>
          </w:p>
        </w:tc>
      </w:tr>
      <w:tr w:rsidR="007E622D" w:rsidRPr="007E622D" w14:paraId="02558E5A" w14:textId="77777777" w:rsidTr="0030655E">
        <w:trPr>
          <w:trHeight w:val="255"/>
        </w:trPr>
        <w:tc>
          <w:tcPr>
            <w:tcW w:w="2732" w:type="dxa"/>
            <w:vAlign w:val="center"/>
          </w:tcPr>
          <w:p w14:paraId="4FD6B013" w14:textId="77777777" w:rsidR="001A59F9" w:rsidRPr="007E622D" w:rsidRDefault="001A59F9" w:rsidP="00B94CBB">
            <w:pPr>
              <w:spacing w:before="29" w:line="288" w:lineRule="auto"/>
              <w:rPr>
                <w:rFonts w:asciiTheme="minorEastAsia" w:eastAsiaTheme="minorEastAsia" w:hAnsiTheme="minorEastAsia"/>
                <w:szCs w:val="21"/>
              </w:rPr>
            </w:pPr>
            <w:r w:rsidRPr="007E622D">
              <w:rPr>
                <w:rFonts w:hint="eastAsia"/>
                <w:sz w:val="24"/>
              </w:rPr>
              <w:t>合计</w:t>
            </w:r>
          </w:p>
        </w:tc>
        <w:tc>
          <w:tcPr>
            <w:tcW w:w="2977" w:type="dxa"/>
            <w:vAlign w:val="center"/>
          </w:tcPr>
          <w:p w14:paraId="7A2DB878" w14:textId="77777777" w:rsidR="001A59F9" w:rsidRPr="007E622D" w:rsidRDefault="001A59F9" w:rsidP="004C1637">
            <w:pPr>
              <w:spacing w:before="29" w:line="288" w:lineRule="auto"/>
              <w:jc w:val="right"/>
              <w:rPr>
                <w:kern w:val="0"/>
                <w:sz w:val="24"/>
              </w:rPr>
            </w:pPr>
            <w:r w:rsidRPr="007E622D">
              <w:rPr>
                <w:kern w:val="0"/>
                <w:sz w:val="24"/>
              </w:rPr>
              <w:t>63,862.31</w:t>
            </w:r>
          </w:p>
        </w:tc>
        <w:tc>
          <w:tcPr>
            <w:tcW w:w="3289" w:type="dxa"/>
            <w:vAlign w:val="center"/>
          </w:tcPr>
          <w:p w14:paraId="470ABF31" w14:textId="77777777" w:rsidR="001A59F9" w:rsidRPr="007E622D" w:rsidRDefault="001A59F9" w:rsidP="004C1637">
            <w:pPr>
              <w:spacing w:before="29" w:line="288" w:lineRule="auto"/>
              <w:jc w:val="right"/>
              <w:rPr>
                <w:kern w:val="0"/>
                <w:sz w:val="24"/>
              </w:rPr>
            </w:pPr>
            <w:r w:rsidRPr="007E622D">
              <w:rPr>
                <w:kern w:val="0"/>
                <w:sz w:val="24"/>
              </w:rPr>
              <w:t>12,258.56</w:t>
            </w:r>
          </w:p>
        </w:tc>
      </w:tr>
    </w:tbl>
    <w:p w14:paraId="2742B41D" w14:textId="77777777" w:rsidR="001A59F9" w:rsidRPr="007E622D" w:rsidRDefault="001A59F9" w:rsidP="00D564C7">
      <w:pPr>
        <w:spacing w:line="360" w:lineRule="auto"/>
        <w:ind w:firstLineChars="100" w:firstLine="210"/>
        <w:rPr>
          <w:rFonts w:asciiTheme="minorEastAsia" w:eastAsiaTheme="minorEastAsia" w:hAnsiTheme="minorEastAsia"/>
          <w:szCs w:val="21"/>
        </w:rPr>
      </w:pPr>
      <w:r w:rsidRPr="007E622D">
        <w:rPr>
          <w:rFonts w:asciiTheme="minorEastAsia" w:eastAsiaTheme="minorEastAsia" w:hAnsiTheme="minorEastAsia"/>
          <w:szCs w:val="21"/>
        </w:rPr>
        <w:tab/>
      </w:r>
    </w:p>
    <w:p w14:paraId="450496D3"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5C1B08C6"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7.4.7.18</w:t>
      </w:r>
      <w:r w:rsidRPr="007E622D">
        <w:rPr>
          <w:rFonts w:eastAsiaTheme="minorEastAsia" w:hint="eastAsia"/>
          <w:b/>
          <w:sz w:val="24"/>
        </w:rPr>
        <w:t>其他费用</w:t>
      </w:r>
    </w:p>
    <w:p w14:paraId="142C71E5"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7E622D" w:rsidRPr="007E622D" w14:paraId="3228190E" w14:textId="77777777" w:rsidTr="00F51BCB">
        <w:tc>
          <w:tcPr>
            <w:tcW w:w="2819" w:type="dxa"/>
            <w:vAlign w:val="center"/>
          </w:tcPr>
          <w:p w14:paraId="081A0921"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856" w:type="dxa"/>
          </w:tcPr>
          <w:p w14:paraId="69DCED89"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5B918399"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323" w:type="dxa"/>
          </w:tcPr>
          <w:p w14:paraId="787274D2"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14:paraId="59F8A03D"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41AF4658" w14:textId="77777777" w:rsidTr="00F51BCB">
        <w:tc>
          <w:tcPr>
            <w:tcW w:w="2819" w:type="dxa"/>
            <w:vAlign w:val="center"/>
          </w:tcPr>
          <w:p w14:paraId="47560035" w14:textId="77777777" w:rsidR="001A59F9" w:rsidRPr="007E622D" w:rsidRDefault="001A59F9" w:rsidP="00670C3F">
            <w:pPr>
              <w:spacing w:before="29" w:line="288" w:lineRule="auto"/>
              <w:rPr>
                <w:sz w:val="24"/>
              </w:rPr>
            </w:pPr>
            <w:r w:rsidRPr="007E622D">
              <w:rPr>
                <w:rFonts w:hint="eastAsia"/>
                <w:sz w:val="24"/>
              </w:rPr>
              <w:t>审计费用</w:t>
            </w:r>
          </w:p>
        </w:tc>
        <w:tc>
          <w:tcPr>
            <w:tcW w:w="2856" w:type="dxa"/>
            <w:vAlign w:val="bottom"/>
          </w:tcPr>
          <w:p w14:paraId="4952CE17" w14:textId="77777777" w:rsidR="001A59F9" w:rsidRPr="007E622D" w:rsidRDefault="001A59F9" w:rsidP="004C1637">
            <w:pPr>
              <w:spacing w:before="29" w:line="288" w:lineRule="auto"/>
              <w:jc w:val="right"/>
              <w:rPr>
                <w:kern w:val="0"/>
                <w:sz w:val="24"/>
              </w:rPr>
            </w:pPr>
            <w:r w:rsidRPr="007E622D">
              <w:rPr>
                <w:kern w:val="0"/>
                <w:sz w:val="24"/>
              </w:rPr>
              <w:t>30,000.00</w:t>
            </w:r>
          </w:p>
        </w:tc>
        <w:tc>
          <w:tcPr>
            <w:tcW w:w="3323" w:type="dxa"/>
            <w:vAlign w:val="bottom"/>
          </w:tcPr>
          <w:p w14:paraId="08B92439" w14:textId="77777777" w:rsidR="001A59F9" w:rsidRPr="007E622D" w:rsidRDefault="001A59F9" w:rsidP="004C1637">
            <w:pPr>
              <w:spacing w:before="29" w:line="288" w:lineRule="auto"/>
              <w:jc w:val="right"/>
              <w:rPr>
                <w:kern w:val="0"/>
                <w:sz w:val="24"/>
              </w:rPr>
            </w:pPr>
            <w:r w:rsidRPr="007E622D">
              <w:rPr>
                <w:kern w:val="0"/>
                <w:sz w:val="24"/>
              </w:rPr>
              <w:t>30,000.00</w:t>
            </w:r>
          </w:p>
        </w:tc>
      </w:tr>
      <w:tr w:rsidR="007E622D" w:rsidRPr="007E622D" w14:paraId="78A543A3" w14:textId="77777777" w:rsidTr="00F51BCB">
        <w:tc>
          <w:tcPr>
            <w:tcW w:w="2819" w:type="dxa"/>
            <w:vAlign w:val="center"/>
          </w:tcPr>
          <w:p w14:paraId="7C2A7B2D" w14:textId="77777777" w:rsidR="001A59F9" w:rsidRPr="007E622D" w:rsidRDefault="001A59F9" w:rsidP="00670C3F">
            <w:pPr>
              <w:spacing w:before="29" w:line="288" w:lineRule="auto"/>
              <w:rPr>
                <w:sz w:val="24"/>
              </w:rPr>
            </w:pPr>
            <w:r w:rsidRPr="007E622D">
              <w:rPr>
                <w:rFonts w:hint="eastAsia"/>
                <w:sz w:val="24"/>
              </w:rPr>
              <w:t>信息披露费</w:t>
            </w:r>
          </w:p>
        </w:tc>
        <w:tc>
          <w:tcPr>
            <w:tcW w:w="2856" w:type="dxa"/>
            <w:vAlign w:val="bottom"/>
          </w:tcPr>
          <w:p w14:paraId="04C46C0E" w14:textId="77777777" w:rsidR="001A59F9" w:rsidRPr="007E622D" w:rsidRDefault="001A59F9" w:rsidP="004C1637">
            <w:pPr>
              <w:spacing w:before="29" w:line="288" w:lineRule="auto"/>
              <w:jc w:val="right"/>
              <w:rPr>
                <w:kern w:val="0"/>
                <w:sz w:val="24"/>
              </w:rPr>
            </w:pPr>
            <w:r w:rsidRPr="007E622D">
              <w:rPr>
                <w:kern w:val="0"/>
                <w:sz w:val="24"/>
              </w:rPr>
              <w:t>50,000.00</w:t>
            </w:r>
          </w:p>
        </w:tc>
        <w:tc>
          <w:tcPr>
            <w:tcW w:w="3323" w:type="dxa"/>
            <w:vAlign w:val="bottom"/>
          </w:tcPr>
          <w:p w14:paraId="7E720E8D" w14:textId="77777777" w:rsidR="001A59F9" w:rsidRPr="007E622D" w:rsidRDefault="001A59F9" w:rsidP="004C1637">
            <w:pPr>
              <w:spacing w:before="29" w:line="288" w:lineRule="auto"/>
              <w:jc w:val="right"/>
              <w:rPr>
                <w:kern w:val="0"/>
                <w:sz w:val="24"/>
              </w:rPr>
            </w:pPr>
            <w:r w:rsidRPr="007E622D">
              <w:rPr>
                <w:kern w:val="0"/>
                <w:sz w:val="24"/>
              </w:rPr>
              <w:t>80,000.00</w:t>
            </w:r>
          </w:p>
        </w:tc>
      </w:tr>
      <w:tr w:rsidR="007E622D" w:rsidRPr="007E622D" w14:paraId="21EE7500" w14:textId="77777777" w:rsidTr="00F51BCB">
        <w:tc>
          <w:tcPr>
            <w:tcW w:w="2819" w:type="dxa"/>
            <w:vAlign w:val="center"/>
          </w:tcPr>
          <w:p w14:paraId="7720AD56" w14:textId="77777777" w:rsidR="001F6D21" w:rsidRPr="007E622D" w:rsidRDefault="001F6D21" w:rsidP="001F6D21">
            <w:pPr>
              <w:spacing w:before="29" w:line="288" w:lineRule="auto"/>
              <w:rPr>
                <w:sz w:val="24"/>
              </w:rPr>
            </w:pPr>
            <w:r w:rsidRPr="007E622D">
              <w:rPr>
                <w:rFonts w:hint="eastAsia"/>
                <w:szCs w:val="21"/>
              </w:rPr>
              <w:t>证券出借违约金</w:t>
            </w:r>
          </w:p>
        </w:tc>
        <w:tc>
          <w:tcPr>
            <w:tcW w:w="2856" w:type="dxa"/>
            <w:vAlign w:val="bottom"/>
          </w:tcPr>
          <w:p w14:paraId="3BA6B673" w14:textId="77777777" w:rsidR="001F6D21" w:rsidRPr="007E622D" w:rsidRDefault="001F6D21" w:rsidP="001F6D21">
            <w:pPr>
              <w:spacing w:before="29" w:line="288" w:lineRule="auto"/>
              <w:jc w:val="right"/>
              <w:rPr>
                <w:sz w:val="24"/>
              </w:rPr>
            </w:pPr>
            <w:r w:rsidRPr="007E622D">
              <w:rPr>
                <w:szCs w:val="21"/>
              </w:rPr>
              <w:t>-</w:t>
            </w:r>
          </w:p>
        </w:tc>
        <w:tc>
          <w:tcPr>
            <w:tcW w:w="3323" w:type="dxa"/>
            <w:vAlign w:val="bottom"/>
          </w:tcPr>
          <w:p w14:paraId="05B23D83" w14:textId="77777777" w:rsidR="001F6D21" w:rsidRPr="007E622D" w:rsidRDefault="001F6D21" w:rsidP="001F6D21">
            <w:pPr>
              <w:spacing w:before="29" w:line="288" w:lineRule="auto"/>
              <w:jc w:val="right"/>
              <w:rPr>
                <w:sz w:val="24"/>
              </w:rPr>
            </w:pPr>
            <w:r w:rsidRPr="007E622D">
              <w:rPr>
                <w:szCs w:val="21"/>
              </w:rPr>
              <w:t>-</w:t>
            </w:r>
          </w:p>
        </w:tc>
      </w:tr>
      <w:tr w:rsidR="007B250B" w14:paraId="095C45EF" w14:textId="77777777">
        <w:tc>
          <w:tcPr>
            <w:tcW w:w="2819" w:type="dxa"/>
            <w:vAlign w:val="center"/>
          </w:tcPr>
          <w:p w14:paraId="540B537F" w14:textId="77777777" w:rsidR="007B250B" w:rsidRDefault="00A82867">
            <w:pPr>
              <w:jc w:val="left"/>
            </w:pPr>
            <w:r>
              <w:rPr>
                <w:sz w:val="24"/>
              </w:rPr>
              <w:t>银行汇划费</w:t>
            </w:r>
          </w:p>
        </w:tc>
        <w:tc>
          <w:tcPr>
            <w:tcW w:w="2856" w:type="dxa"/>
            <w:vAlign w:val="center"/>
          </w:tcPr>
          <w:p w14:paraId="518F0873" w14:textId="77777777" w:rsidR="007B250B" w:rsidRDefault="00A82867">
            <w:pPr>
              <w:jc w:val="right"/>
            </w:pPr>
            <w:r>
              <w:rPr>
                <w:sz w:val="24"/>
              </w:rPr>
              <w:t>3,408.04</w:t>
            </w:r>
          </w:p>
        </w:tc>
        <w:tc>
          <w:tcPr>
            <w:tcW w:w="3323" w:type="dxa"/>
            <w:vAlign w:val="center"/>
          </w:tcPr>
          <w:p w14:paraId="77441165" w14:textId="77777777" w:rsidR="007B250B" w:rsidRDefault="00A82867">
            <w:pPr>
              <w:jc w:val="right"/>
            </w:pPr>
            <w:r>
              <w:rPr>
                <w:sz w:val="24"/>
              </w:rPr>
              <w:t>781.70</w:t>
            </w:r>
          </w:p>
        </w:tc>
      </w:tr>
      <w:tr w:rsidR="007B250B" w14:paraId="64FF67FB" w14:textId="77777777">
        <w:tc>
          <w:tcPr>
            <w:tcW w:w="2819" w:type="dxa"/>
            <w:vAlign w:val="center"/>
          </w:tcPr>
          <w:p w14:paraId="33F38737" w14:textId="77777777" w:rsidR="007B250B" w:rsidRDefault="00A82867">
            <w:pPr>
              <w:jc w:val="left"/>
            </w:pPr>
            <w:r>
              <w:rPr>
                <w:sz w:val="24"/>
              </w:rPr>
              <w:t>开户费</w:t>
            </w:r>
          </w:p>
        </w:tc>
        <w:tc>
          <w:tcPr>
            <w:tcW w:w="2856" w:type="dxa"/>
            <w:vAlign w:val="center"/>
          </w:tcPr>
          <w:p w14:paraId="209714F6" w14:textId="77777777" w:rsidR="007B250B" w:rsidRDefault="00A82867">
            <w:pPr>
              <w:jc w:val="right"/>
            </w:pPr>
            <w:r>
              <w:rPr>
                <w:sz w:val="24"/>
              </w:rPr>
              <w:t>-</w:t>
            </w:r>
          </w:p>
        </w:tc>
        <w:tc>
          <w:tcPr>
            <w:tcW w:w="3323" w:type="dxa"/>
            <w:vAlign w:val="center"/>
          </w:tcPr>
          <w:p w14:paraId="5F0BDBE2" w14:textId="77777777" w:rsidR="007B250B" w:rsidRDefault="00A82867">
            <w:pPr>
              <w:jc w:val="right"/>
            </w:pPr>
            <w:r>
              <w:rPr>
                <w:sz w:val="24"/>
              </w:rPr>
              <w:t>400.00</w:t>
            </w:r>
          </w:p>
        </w:tc>
      </w:tr>
      <w:tr w:rsidR="007E622D" w:rsidRPr="007E622D" w14:paraId="23FB322E" w14:textId="77777777" w:rsidTr="00F51BCB">
        <w:tc>
          <w:tcPr>
            <w:tcW w:w="2819" w:type="dxa"/>
            <w:vAlign w:val="center"/>
          </w:tcPr>
          <w:p w14:paraId="35450431" w14:textId="77777777" w:rsidR="00F51BCB" w:rsidRPr="007E622D" w:rsidRDefault="00F51BCB" w:rsidP="00F51BCB">
            <w:pPr>
              <w:spacing w:before="29" w:line="288" w:lineRule="auto"/>
              <w:rPr>
                <w:rFonts w:asciiTheme="minorEastAsia" w:eastAsiaTheme="minorEastAsia" w:hAnsiTheme="minorEastAsia"/>
                <w:szCs w:val="21"/>
              </w:rPr>
            </w:pPr>
            <w:r w:rsidRPr="007E622D">
              <w:rPr>
                <w:rFonts w:hint="eastAsia"/>
                <w:sz w:val="24"/>
              </w:rPr>
              <w:t>合计</w:t>
            </w:r>
          </w:p>
        </w:tc>
        <w:tc>
          <w:tcPr>
            <w:tcW w:w="2856" w:type="dxa"/>
            <w:vAlign w:val="center"/>
          </w:tcPr>
          <w:p w14:paraId="33BE96E1" w14:textId="77777777" w:rsidR="00F51BCB" w:rsidRPr="007E622D" w:rsidRDefault="00F51BCB" w:rsidP="00F51BCB">
            <w:pPr>
              <w:spacing w:before="29" w:line="288" w:lineRule="auto"/>
              <w:jc w:val="right"/>
              <w:rPr>
                <w:kern w:val="0"/>
                <w:sz w:val="24"/>
              </w:rPr>
            </w:pPr>
            <w:r w:rsidRPr="007E622D">
              <w:rPr>
                <w:kern w:val="0"/>
                <w:sz w:val="24"/>
              </w:rPr>
              <w:t>83,408.04</w:t>
            </w:r>
          </w:p>
        </w:tc>
        <w:tc>
          <w:tcPr>
            <w:tcW w:w="3323" w:type="dxa"/>
            <w:vAlign w:val="center"/>
          </w:tcPr>
          <w:p w14:paraId="31AF0FBA" w14:textId="77777777" w:rsidR="00F51BCB" w:rsidRPr="007E622D" w:rsidRDefault="00F51BCB" w:rsidP="00F51BCB">
            <w:pPr>
              <w:spacing w:before="29" w:line="288" w:lineRule="auto"/>
              <w:jc w:val="right"/>
              <w:rPr>
                <w:kern w:val="0"/>
                <w:sz w:val="24"/>
              </w:rPr>
            </w:pPr>
            <w:r w:rsidRPr="007E622D">
              <w:rPr>
                <w:kern w:val="0"/>
                <w:sz w:val="24"/>
              </w:rPr>
              <w:t>111,181.70</w:t>
            </w:r>
          </w:p>
        </w:tc>
      </w:tr>
    </w:tbl>
    <w:p w14:paraId="76C0DFDB" w14:textId="77777777" w:rsidR="001A59F9" w:rsidRPr="007E622D" w:rsidRDefault="001A59F9" w:rsidP="00026C9C">
      <w:pPr>
        <w:spacing w:line="360" w:lineRule="auto"/>
        <w:rPr>
          <w:rFonts w:asciiTheme="minorEastAsia" w:eastAsiaTheme="minorEastAsia" w:hAnsiTheme="minorEastAsia"/>
          <w:szCs w:val="21"/>
        </w:rPr>
      </w:pPr>
    </w:p>
    <w:p w14:paraId="6058C9E5"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7.4.8</w:t>
      </w:r>
      <w:r w:rsidRPr="007E622D">
        <w:rPr>
          <w:rFonts w:eastAsiaTheme="minorEastAsia" w:hint="eastAsia"/>
          <w:b/>
          <w:sz w:val="24"/>
        </w:rPr>
        <w:t>或有事项、资产负债表日后事项的说明</w:t>
      </w:r>
    </w:p>
    <w:p w14:paraId="4946416A"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7.4.8.1 </w:t>
      </w:r>
      <w:r w:rsidRPr="007E622D">
        <w:rPr>
          <w:rFonts w:eastAsiaTheme="minorEastAsia" w:hint="eastAsia"/>
          <w:b/>
          <w:sz w:val="24"/>
        </w:rPr>
        <w:t>或有事项</w:t>
      </w:r>
    </w:p>
    <w:p w14:paraId="27485694" w14:textId="77777777" w:rsidR="001A59F9" w:rsidRPr="007E622D" w:rsidRDefault="001A59F9" w:rsidP="00AB42A1">
      <w:pPr>
        <w:spacing w:before="29" w:line="288" w:lineRule="auto"/>
        <w:ind w:firstLineChars="200" w:firstLine="480"/>
        <w:rPr>
          <w:kern w:val="0"/>
          <w:sz w:val="24"/>
        </w:rPr>
      </w:pPr>
      <w:r w:rsidRPr="007E622D">
        <w:rPr>
          <w:kern w:val="0"/>
          <w:sz w:val="24"/>
        </w:rPr>
        <w:lastRenderedPageBreak/>
        <w:t>截至资产负债表日，本基金并无须作披露的或有事项。</w:t>
      </w:r>
    </w:p>
    <w:p w14:paraId="1D2E21CB" w14:textId="77777777" w:rsidR="001A59F9" w:rsidRPr="007E622D"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14:paraId="0DD31ACD"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7.4.8.2 </w:t>
      </w:r>
      <w:r w:rsidRPr="007E622D">
        <w:rPr>
          <w:rFonts w:eastAsiaTheme="minorEastAsia" w:hint="eastAsia"/>
          <w:b/>
          <w:sz w:val="24"/>
        </w:rPr>
        <w:t>资产负债表日后事项</w:t>
      </w:r>
    </w:p>
    <w:p w14:paraId="76B7EAD5" w14:textId="77777777" w:rsidR="001A59F9" w:rsidRPr="006717C0" w:rsidRDefault="001A59F9" w:rsidP="00AB42A1">
      <w:pPr>
        <w:spacing w:before="29" w:line="288" w:lineRule="auto"/>
        <w:ind w:firstLineChars="200" w:firstLine="480"/>
        <w:rPr>
          <w:kern w:val="0"/>
          <w:sz w:val="24"/>
        </w:rPr>
      </w:pPr>
      <w:r w:rsidRPr="006717C0">
        <w:rPr>
          <w:kern w:val="0"/>
          <w:sz w:val="24"/>
        </w:rPr>
        <w:t>截至财务报表报出日，本基金并无须作披露的资产负债表日后事项。</w:t>
      </w:r>
    </w:p>
    <w:p w14:paraId="08B8EEB5" w14:textId="77777777" w:rsidR="001A59F9" w:rsidRPr="006717C0" w:rsidRDefault="001A59F9" w:rsidP="0091476E">
      <w:pPr>
        <w:spacing w:before="29" w:line="288" w:lineRule="auto"/>
        <w:rPr>
          <w:rFonts w:eastAsiaTheme="minorEastAsia"/>
          <w:b/>
          <w:sz w:val="24"/>
        </w:rPr>
      </w:pPr>
    </w:p>
    <w:p w14:paraId="39AA5D03" w14:textId="77777777" w:rsidR="00CC463C" w:rsidRPr="006717C0" w:rsidRDefault="00CC463C" w:rsidP="00CC463C">
      <w:pPr>
        <w:autoSpaceDE w:val="0"/>
        <w:autoSpaceDN w:val="0"/>
        <w:adjustRightInd w:val="0"/>
        <w:spacing w:line="360" w:lineRule="auto"/>
        <w:jc w:val="left"/>
        <w:rPr>
          <w:b/>
          <w:kern w:val="0"/>
          <w:sz w:val="24"/>
        </w:rPr>
      </w:pPr>
      <w:r w:rsidRPr="006717C0">
        <w:rPr>
          <w:b/>
          <w:bCs/>
          <w:kern w:val="0"/>
          <w:sz w:val="24"/>
        </w:rPr>
        <w:t xml:space="preserve">7.4.9 </w:t>
      </w:r>
      <w:r w:rsidRPr="006717C0">
        <w:rPr>
          <w:b/>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CC463C" w:rsidRPr="006717C0" w14:paraId="060A7749" w14:textId="77777777" w:rsidTr="00D9526F">
        <w:tc>
          <w:tcPr>
            <w:tcW w:w="5220" w:type="dxa"/>
            <w:vAlign w:val="center"/>
          </w:tcPr>
          <w:p w14:paraId="57BF0BF6" w14:textId="77777777" w:rsidR="00CC463C" w:rsidRPr="006717C0" w:rsidRDefault="00CC463C" w:rsidP="00D9526F">
            <w:pPr>
              <w:jc w:val="center"/>
              <w:rPr>
                <w:sz w:val="24"/>
              </w:rPr>
            </w:pPr>
            <w:r w:rsidRPr="006717C0">
              <w:rPr>
                <w:sz w:val="24"/>
              </w:rPr>
              <w:t>关联方名称</w:t>
            </w:r>
          </w:p>
        </w:tc>
        <w:tc>
          <w:tcPr>
            <w:tcW w:w="3780" w:type="dxa"/>
            <w:vAlign w:val="center"/>
          </w:tcPr>
          <w:p w14:paraId="573ACE55" w14:textId="77777777" w:rsidR="00CC463C" w:rsidRPr="006717C0" w:rsidRDefault="00CC463C" w:rsidP="00D9526F">
            <w:pPr>
              <w:jc w:val="center"/>
              <w:rPr>
                <w:sz w:val="24"/>
              </w:rPr>
            </w:pPr>
            <w:r w:rsidRPr="006717C0">
              <w:rPr>
                <w:sz w:val="24"/>
              </w:rPr>
              <w:t>与本基金的关系</w:t>
            </w:r>
          </w:p>
        </w:tc>
      </w:tr>
      <w:tr w:rsidR="007B250B" w14:paraId="260147C9" w14:textId="77777777">
        <w:tc>
          <w:tcPr>
            <w:tcW w:w="5220" w:type="dxa"/>
            <w:vAlign w:val="center"/>
          </w:tcPr>
          <w:p w14:paraId="5A8EEE48" w14:textId="77777777" w:rsidR="007B250B" w:rsidRDefault="00A82867">
            <w:pPr>
              <w:jc w:val="left"/>
            </w:pPr>
            <w:r>
              <w:rPr>
                <w:sz w:val="24"/>
              </w:rPr>
              <w:t>摩根基金管理（中国）有限公司</w:t>
            </w:r>
          </w:p>
        </w:tc>
        <w:tc>
          <w:tcPr>
            <w:tcW w:w="3780" w:type="dxa"/>
            <w:vAlign w:val="center"/>
          </w:tcPr>
          <w:p w14:paraId="385813ED" w14:textId="77777777" w:rsidR="007B250B" w:rsidRDefault="00A82867">
            <w:pPr>
              <w:jc w:val="left"/>
            </w:pPr>
            <w:r>
              <w:rPr>
                <w:sz w:val="24"/>
              </w:rPr>
              <w:t>基金管理人、注册登记机构、基金销售机构</w:t>
            </w:r>
          </w:p>
        </w:tc>
      </w:tr>
      <w:tr w:rsidR="007B250B" w14:paraId="2132FBFF" w14:textId="77777777">
        <w:tc>
          <w:tcPr>
            <w:tcW w:w="5220" w:type="dxa"/>
            <w:vAlign w:val="center"/>
          </w:tcPr>
          <w:p w14:paraId="1A2BB7F3" w14:textId="77777777" w:rsidR="007B250B" w:rsidRDefault="00A82867">
            <w:pPr>
              <w:jc w:val="left"/>
            </w:pPr>
            <w:r>
              <w:rPr>
                <w:sz w:val="24"/>
              </w:rPr>
              <w:t>中国工商银行股份有限公司</w:t>
            </w:r>
            <w:r>
              <w:rPr>
                <w:sz w:val="24"/>
              </w:rPr>
              <w:t>(“</w:t>
            </w:r>
            <w:r>
              <w:rPr>
                <w:sz w:val="24"/>
              </w:rPr>
              <w:t>中国工商银行</w:t>
            </w:r>
            <w:r>
              <w:rPr>
                <w:sz w:val="24"/>
              </w:rPr>
              <w:t>”)</w:t>
            </w:r>
          </w:p>
        </w:tc>
        <w:tc>
          <w:tcPr>
            <w:tcW w:w="3780" w:type="dxa"/>
            <w:vAlign w:val="center"/>
          </w:tcPr>
          <w:p w14:paraId="1A3C9529" w14:textId="77777777" w:rsidR="007B250B" w:rsidRDefault="00A82867">
            <w:pPr>
              <w:jc w:val="left"/>
            </w:pPr>
            <w:r>
              <w:rPr>
                <w:sz w:val="24"/>
              </w:rPr>
              <w:t>基金托管人</w:t>
            </w:r>
          </w:p>
        </w:tc>
      </w:tr>
      <w:tr w:rsidR="007B250B" w14:paraId="3FBA498E" w14:textId="77777777">
        <w:tc>
          <w:tcPr>
            <w:tcW w:w="5220" w:type="dxa"/>
            <w:vAlign w:val="center"/>
          </w:tcPr>
          <w:p w14:paraId="3BFA1EA8" w14:textId="77777777" w:rsidR="007B250B" w:rsidRDefault="00A82867">
            <w:pPr>
              <w:jc w:val="left"/>
            </w:pPr>
            <w:r>
              <w:rPr>
                <w:sz w:val="24"/>
              </w:rPr>
              <w:t>香港上海汇丰银行有限公司</w:t>
            </w:r>
            <w:r>
              <w:rPr>
                <w:sz w:val="24"/>
              </w:rPr>
              <w:t>(“</w:t>
            </w:r>
            <w:r>
              <w:rPr>
                <w:sz w:val="24"/>
              </w:rPr>
              <w:t>汇丰银行</w:t>
            </w:r>
            <w:r>
              <w:rPr>
                <w:sz w:val="24"/>
              </w:rPr>
              <w:t>”)</w:t>
            </w:r>
          </w:p>
        </w:tc>
        <w:tc>
          <w:tcPr>
            <w:tcW w:w="3780" w:type="dxa"/>
            <w:vAlign w:val="center"/>
          </w:tcPr>
          <w:p w14:paraId="0576F5A4" w14:textId="77777777" w:rsidR="007B250B" w:rsidRDefault="00A82867">
            <w:pPr>
              <w:jc w:val="left"/>
            </w:pPr>
            <w:r>
              <w:rPr>
                <w:sz w:val="24"/>
              </w:rPr>
              <w:t>境外资产托管人</w:t>
            </w:r>
          </w:p>
        </w:tc>
      </w:tr>
      <w:tr w:rsidR="007B250B" w14:paraId="6A9BD7ED" w14:textId="77777777">
        <w:tc>
          <w:tcPr>
            <w:tcW w:w="5220" w:type="dxa"/>
            <w:vAlign w:val="center"/>
          </w:tcPr>
          <w:p w14:paraId="68A4902B" w14:textId="77777777" w:rsidR="007B250B" w:rsidRDefault="00A82867">
            <w:pPr>
              <w:jc w:val="left"/>
            </w:pPr>
            <w:r>
              <w:rPr>
                <w:sz w:val="24"/>
              </w:rPr>
              <w:t>摩根资产管理控股公司</w:t>
            </w:r>
            <w:r>
              <w:rPr>
                <w:sz w:val="24"/>
              </w:rPr>
              <w:t>(JPMorgan Asset Management Holdings Inc.)</w:t>
            </w:r>
          </w:p>
        </w:tc>
        <w:tc>
          <w:tcPr>
            <w:tcW w:w="3780" w:type="dxa"/>
            <w:vAlign w:val="center"/>
          </w:tcPr>
          <w:p w14:paraId="0C3BBBAF" w14:textId="77777777" w:rsidR="007B250B" w:rsidRDefault="00A82867">
            <w:pPr>
              <w:jc w:val="left"/>
            </w:pPr>
            <w:r>
              <w:rPr>
                <w:sz w:val="24"/>
              </w:rPr>
              <w:t>基金管理人的股东</w:t>
            </w:r>
          </w:p>
        </w:tc>
      </w:tr>
      <w:tr w:rsidR="007B250B" w14:paraId="747474D9" w14:textId="77777777">
        <w:tc>
          <w:tcPr>
            <w:tcW w:w="5220" w:type="dxa"/>
            <w:vAlign w:val="center"/>
          </w:tcPr>
          <w:p w14:paraId="77B79781" w14:textId="77777777" w:rsidR="007B250B" w:rsidRDefault="00A82867">
            <w:pPr>
              <w:jc w:val="left"/>
            </w:pPr>
            <w:r>
              <w:rPr>
                <w:sz w:val="24"/>
              </w:rPr>
              <w:t>摩根大通公司</w:t>
            </w:r>
            <w:r>
              <w:rPr>
                <w:sz w:val="24"/>
              </w:rPr>
              <w:t>(JPMorgan Chase &amp;Co.)</w:t>
            </w:r>
          </w:p>
        </w:tc>
        <w:tc>
          <w:tcPr>
            <w:tcW w:w="3780" w:type="dxa"/>
            <w:vAlign w:val="center"/>
          </w:tcPr>
          <w:p w14:paraId="593C2C18" w14:textId="77777777" w:rsidR="007B250B" w:rsidRDefault="00A82867">
            <w:pPr>
              <w:jc w:val="left"/>
            </w:pPr>
            <w:r>
              <w:rPr>
                <w:sz w:val="24"/>
              </w:rPr>
              <w:t>基金管理人的实际控制人</w:t>
            </w:r>
          </w:p>
        </w:tc>
      </w:tr>
      <w:tr w:rsidR="007B250B" w14:paraId="7BC02D2A" w14:textId="77777777">
        <w:tc>
          <w:tcPr>
            <w:tcW w:w="5220" w:type="dxa"/>
            <w:vAlign w:val="center"/>
          </w:tcPr>
          <w:p w14:paraId="32B3AAC2" w14:textId="77777777" w:rsidR="007B250B" w:rsidRDefault="00A82867">
            <w:pPr>
              <w:jc w:val="left"/>
            </w:pPr>
            <w:r>
              <w:rPr>
                <w:sz w:val="24"/>
              </w:rPr>
              <w:t>尚腾资本管理有限公司</w:t>
            </w:r>
          </w:p>
        </w:tc>
        <w:tc>
          <w:tcPr>
            <w:tcW w:w="3780" w:type="dxa"/>
            <w:vAlign w:val="center"/>
          </w:tcPr>
          <w:p w14:paraId="31AAAD1E" w14:textId="77777777" w:rsidR="007B250B" w:rsidRDefault="00A82867">
            <w:pPr>
              <w:jc w:val="left"/>
            </w:pPr>
            <w:r>
              <w:rPr>
                <w:sz w:val="24"/>
              </w:rPr>
              <w:t>基金管理人的子公司（</w:t>
            </w:r>
            <w:r>
              <w:rPr>
                <w:sz w:val="24"/>
              </w:rPr>
              <w:t>2024</w:t>
            </w:r>
            <w:r>
              <w:rPr>
                <w:sz w:val="24"/>
              </w:rPr>
              <w:t>年</w:t>
            </w:r>
            <w:r>
              <w:rPr>
                <w:sz w:val="24"/>
              </w:rPr>
              <w:t>10</w:t>
            </w:r>
            <w:r>
              <w:rPr>
                <w:sz w:val="24"/>
              </w:rPr>
              <w:t>月</w:t>
            </w:r>
            <w:r>
              <w:rPr>
                <w:sz w:val="24"/>
              </w:rPr>
              <w:t>11</w:t>
            </w:r>
            <w:r>
              <w:rPr>
                <w:sz w:val="24"/>
              </w:rPr>
              <w:t>日前）</w:t>
            </w:r>
          </w:p>
        </w:tc>
      </w:tr>
      <w:tr w:rsidR="007B250B" w14:paraId="79649FCA" w14:textId="77777777">
        <w:tc>
          <w:tcPr>
            <w:tcW w:w="5220" w:type="dxa"/>
            <w:vAlign w:val="center"/>
          </w:tcPr>
          <w:p w14:paraId="16919939" w14:textId="77777777" w:rsidR="007B250B" w:rsidRDefault="00A82867">
            <w:pPr>
              <w:jc w:val="left"/>
            </w:pPr>
            <w:r>
              <w:rPr>
                <w:sz w:val="24"/>
              </w:rPr>
              <w:t>上投摩根资产管理</w:t>
            </w:r>
            <w:r>
              <w:rPr>
                <w:sz w:val="24"/>
              </w:rPr>
              <w:t>(</w:t>
            </w:r>
            <w:r>
              <w:rPr>
                <w:sz w:val="24"/>
              </w:rPr>
              <w:t>香港</w:t>
            </w:r>
            <w:r>
              <w:rPr>
                <w:sz w:val="24"/>
              </w:rPr>
              <w:t>)</w:t>
            </w:r>
            <w:r>
              <w:rPr>
                <w:sz w:val="24"/>
              </w:rPr>
              <w:t>有限公司</w:t>
            </w:r>
          </w:p>
        </w:tc>
        <w:tc>
          <w:tcPr>
            <w:tcW w:w="3780" w:type="dxa"/>
            <w:vAlign w:val="center"/>
          </w:tcPr>
          <w:p w14:paraId="6AAFE803" w14:textId="77777777" w:rsidR="007B250B" w:rsidRDefault="00A82867">
            <w:pPr>
              <w:jc w:val="left"/>
            </w:pPr>
            <w:r>
              <w:rPr>
                <w:sz w:val="24"/>
              </w:rPr>
              <w:t>基金管理人的子公司</w:t>
            </w:r>
          </w:p>
        </w:tc>
      </w:tr>
      <w:tr w:rsidR="007B250B" w14:paraId="0FE46186" w14:textId="77777777">
        <w:tc>
          <w:tcPr>
            <w:tcW w:w="5220" w:type="dxa"/>
            <w:vAlign w:val="center"/>
          </w:tcPr>
          <w:p w14:paraId="24530D62" w14:textId="77777777" w:rsidR="007B250B" w:rsidRDefault="00A82867">
            <w:pPr>
              <w:jc w:val="left"/>
            </w:pPr>
            <w:r>
              <w:rPr>
                <w:sz w:val="24"/>
              </w:rPr>
              <w:t>摩根恒生科技交易型开放式指数证券投资基金</w:t>
            </w:r>
            <w:r>
              <w:rPr>
                <w:sz w:val="24"/>
              </w:rPr>
              <w:t>(QDII)(</w:t>
            </w:r>
            <w:r>
              <w:rPr>
                <w:sz w:val="24"/>
              </w:rPr>
              <w:t>目标</w:t>
            </w:r>
            <w:r>
              <w:rPr>
                <w:sz w:val="24"/>
              </w:rPr>
              <w:t>ETF)</w:t>
            </w:r>
          </w:p>
        </w:tc>
        <w:tc>
          <w:tcPr>
            <w:tcW w:w="3780" w:type="dxa"/>
            <w:vAlign w:val="center"/>
          </w:tcPr>
          <w:p w14:paraId="21352BF7" w14:textId="77777777" w:rsidR="007B250B" w:rsidRDefault="00A82867">
            <w:pPr>
              <w:jc w:val="left"/>
            </w:pPr>
            <w:r>
              <w:rPr>
                <w:sz w:val="24"/>
              </w:rPr>
              <w:t>本基金的基金管理人管理的其他基金</w:t>
            </w:r>
          </w:p>
        </w:tc>
      </w:tr>
    </w:tbl>
    <w:p w14:paraId="477E0D66" w14:textId="77777777" w:rsidR="007B250B" w:rsidRDefault="00A82867">
      <w:pPr>
        <w:spacing w:line="360" w:lineRule="auto"/>
        <w:ind w:firstLineChars="200" w:firstLine="480"/>
        <w:rPr>
          <w:sz w:val="24"/>
        </w:rPr>
      </w:pPr>
      <w:r>
        <w:rPr>
          <w:sz w:val="24"/>
        </w:rPr>
        <w:t>注：</w:t>
      </w:r>
      <w:r>
        <w:rPr>
          <w:sz w:val="24"/>
        </w:rPr>
        <w:t>1</w:t>
      </w:r>
      <w:r>
        <w:rPr>
          <w:sz w:val="24"/>
        </w:rPr>
        <w:t>、下述关联交易均在正常业务范围内按一般商业条款订立。</w:t>
      </w:r>
    </w:p>
    <w:p w14:paraId="49D4D2FA" w14:textId="77777777" w:rsidR="00CC463C" w:rsidRPr="006717C0" w:rsidRDefault="00CC463C" w:rsidP="00E42BBF">
      <w:pPr>
        <w:spacing w:line="360" w:lineRule="auto"/>
        <w:ind w:firstLineChars="400" w:firstLine="960"/>
        <w:rPr>
          <w:sz w:val="24"/>
        </w:rPr>
      </w:pPr>
      <w:r w:rsidRPr="006717C0">
        <w:rPr>
          <w:sz w:val="24"/>
        </w:rPr>
        <w:t>2</w:t>
      </w:r>
      <w:r w:rsidRPr="006717C0">
        <w:rPr>
          <w:sz w:val="24"/>
        </w:rPr>
        <w:t>、尚腾资本管理有限公司已于</w:t>
      </w:r>
      <w:r w:rsidRPr="006717C0">
        <w:rPr>
          <w:sz w:val="24"/>
        </w:rPr>
        <w:t xml:space="preserve"> 2024 </w:t>
      </w:r>
      <w:r w:rsidRPr="006717C0">
        <w:rPr>
          <w:sz w:val="24"/>
        </w:rPr>
        <w:t>年</w:t>
      </w:r>
      <w:r w:rsidRPr="006717C0">
        <w:rPr>
          <w:sz w:val="24"/>
        </w:rPr>
        <w:t xml:space="preserve"> 10 </w:t>
      </w:r>
      <w:r w:rsidRPr="006717C0">
        <w:rPr>
          <w:sz w:val="24"/>
        </w:rPr>
        <w:t>月</w:t>
      </w:r>
      <w:r w:rsidRPr="006717C0">
        <w:rPr>
          <w:sz w:val="24"/>
        </w:rPr>
        <w:t xml:space="preserve"> 11 </w:t>
      </w:r>
      <w:r w:rsidRPr="006717C0">
        <w:rPr>
          <w:sz w:val="24"/>
        </w:rPr>
        <w:t>日注销。</w:t>
      </w:r>
    </w:p>
    <w:p w14:paraId="04AEA142" w14:textId="77777777" w:rsidR="001A59F9" w:rsidRPr="006717C0" w:rsidRDefault="001A59F9" w:rsidP="00026C9C">
      <w:pPr>
        <w:spacing w:line="360" w:lineRule="auto"/>
        <w:rPr>
          <w:rFonts w:asciiTheme="minorEastAsia" w:eastAsiaTheme="minorEastAsia" w:hAnsiTheme="minorEastAsia"/>
          <w:sz w:val="24"/>
        </w:rPr>
      </w:pPr>
      <w:r w:rsidRPr="006717C0">
        <w:rPr>
          <w:rFonts w:asciiTheme="minorEastAsia" w:eastAsiaTheme="minorEastAsia" w:hAnsiTheme="minorEastAsia"/>
          <w:sz w:val="24"/>
        </w:rPr>
        <w:tab/>
      </w:r>
    </w:p>
    <w:p w14:paraId="3A6D0BB0" w14:textId="77777777" w:rsidR="001A59F9" w:rsidRPr="006717C0" w:rsidRDefault="001A59F9" w:rsidP="0091476E">
      <w:pPr>
        <w:spacing w:before="29" w:line="288" w:lineRule="auto"/>
        <w:rPr>
          <w:rFonts w:eastAsiaTheme="minorEastAsia"/>
          <w:b/>
          <w:sz w:val="24"/>
        </w:rPr>
      </w:pPr>
      <w:r w:rsidRPr="006717C0">
        <w:rPr>
          <w:rFonts w:eastAsiaTheme="minorEastAsia"/>
          <w:b/>
          <w:sz w:val="24"/>
        </w:rPr>
        <w:t>7.4.10</w:t>
      </w:r>
      <w:r w:rsidRPr="006717C0">
        <w:rPr>
          <w:rFonts w:eastAsiaTheme="minorEastAsia" w:hint="eastAsia"/>
          <w:b/>
          <w:sz w:val="24"/>
        </w:rPr>
        <w:t>本报告期及上年度可比期间的关联方交易</w:t>
      </w:r>
    </w:p>
    <w:p w14:paraId="046626F3" w14:textId="77777777" w:rsidR="001A59F9" w:rsidRPr="006717C0" w:rsidRDefault="001A59F9" w:rsidP="0091476E">
      <w:pPr>
        <w:spacing w:before="29" w:line="288" w:lineRule="auto"/>
        <w:rPr>
          <w:rFonts w:eastAsiaTheme="minorEastAsia"/>
          <w:b/>
          <w:sz w:val="24"/>
        </w:rPr>
      </w:pPr>
      <w:r w:rsidRPr="006717C0">
        <w:rPr>
          <w:rFonts w:eastAsiaTheme="minorEastAsia"/>
          <w:b/>
          <w:sz w:val="24"/>
        </w:rPr>
        <w:t>7.4.10.1</w:t>
      </w:r>
      <w:r w:rsidRPr="006717C0">
        <w:rPr>
          <w:rFonts w:eastAsiaTheme="minorEastAsia" w:hint="eastAsia"/>
          <w:b/>
          <w:sz w:val="24"/>
        </w:rPr>
        <w:t>通过关联方交易单元进行的交易</w:t>
      </w:r>
    </w:p>
    <w:p w14:paraId="5DF0DABE" w14:textId="77777777" w:rsidR="001A59F9" w:rsidRPr="006717C0" w:rsidRDefault="001A59F9" w:rsidP="00AB42A1">
      <w:pPr>
        <w:spacing w:before="29" w:line="288" w:lineRule="auto"/>
        <w:ind w:firstLineChars="200" w:firstLine="480"/>
        <w:rPr>
          <w:kern w:val="0"/>
          <w:sz w:val="24"/>
        </w:rPr>
      </w:pPr>
      <w:r w:rsidRPr="006717C0">
        <w:rPr>
          <w:kern w:val="0"/>
          <w:sz w:val="24"/>
        </w:rPr>
        <w:t>无。</w:t>
      </w:r>
    </w:p>
    <w:p w14:paraId="7C049A24" w14:textId="77777777" w:rsidR="008511AD" w:rsidRPr="006717C0" w:rsidRDefault="008511AD" w:rsidP="00AB42A1">
      <w:pPr>
        <w:spacing w:before="29" w:line="288" w:lineRule="auto"/>
        <w:ind w:firstLineChars="200" w:firstLine="480"/>
        <w:rPr>
          <w:kern w:val="0"/>
          <w:sz w:val="24"/>
        </w:rPr>
      </w:pPr>
    </w:p>
    <w:p w14:paraId="579A3F3A" w14:textId="77777777" w:rsidR="001A59F9" w:rsidRPr="007E622D" w:rsidRDefault="001A59F9" w:rsidP="00026C9C">
      <w:pPr>
        <w:spacing w:line="360" w:lineRule="auto"/>
        <w:rPr>
          <w:rFonts w:asciiTheme="minorEastAsia" w:eastAsiaTheme="minorEastAsia" w:hAnsiTheme="minorEastAsia"/>
          <w:szCs w:val="21"/>
        </w:rPr>
      </w:pPr>
    </w:p>
    <w:p w14:paraId="5378807E"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7.4.10.2</w:t>
      </w:r>
      <w:r w:rsidRPr="007E622D">
        <w:rPr>
          <w:rFonts w:eastAsiaTheme="minorEastAsia" w:hint="eastAsia"/>
          <w:b/>
          <w:sz w:val="24"/>
        </w:rPr>
        <w:t>关联方报酬</w:t>
      </w:r>
    </w:p>
    <w:p w14:paraId="50E6353E" w14:textId="77777777" w:rsidR="0020585A" w:rsidRPr="005A5B38" w:rsidRDefault="0020585A" w:rsidP="0020585A">
      <w:pPr>
        <w:autoSpaceDE w:val="0"/>
        <w:autoSpaceDN w:val="0"/>
        <w:adjustRightInd w:val="0"/>
        <w:spacing w:line="360" w:lineRule="auto"/>
        <w:jc w:val="left"/>
        <w:rPr>
          <w:rFonts w:eastAsiaTheme="minorEastAsia"/>
          <w:b/>
          <w:kern w:val="0"/>
          <w:sz w:val="24"/>
        </w:rPr>
      </w:pPr>
      <w:r w:rsidRPr="005A5B38">
        <w:rPr>
          <w:rFonts w:eastAsiaTheme="minorEastAsia"/>
          <w:b/>
          <w:bCs/>
          <w:kern w:val="0"/>
          <w:sz w:val="24"/>
        </w:rPr>
        <w:t xml:space="preserve">7.4.10.2.1 </w:t>
      </w:r>
      <w:r w:rsidRPr="005A5B38">
        <w:rPr>
          <w:rFonts w:eastAsiaTheme="minorEastAsia"/>
          <w:b/>
          <w:kern w:val="0"/>
          <w:sz w:val="24"/>
        </w:rPr>
        <w:t>基金管理费</w:t>
      </w:r>
    </w:p>
    <w:p w14:paraId="2A9572B4" w14:textId="77777777" w:rsidR="0020585A" w:rsidRPr="005A5B38" w:rsidRDefault="0020585A" w:rsidP="0020585A">
      <w:pPr>
        <w:autoSpaceDE w:val="0"/>
        <w:autoSpaceDN w:val="0"/>
        <w:adjustRightInd w:val="0"/>
        <w:spacing w:before="29" w:line="360" w:lineRule="auto"/>
        <w:ind w:left="15" w:right="210"/>
        <w:jc w:val="right"/>
        <w:rPr>
          <w:rFonts w:eastAsiaTheme="minorEastAsia"/>
          <w:kern w:val="0"/>
          <w:sz w:val="24"/>
        </w:rPr>
      </w:pPr>
      <w:r w:rsidRPr="005A5B38">
        <w:rPr>
          <w:rFonts w:eastAsiaTheme="minor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0585A" w:rsidRPr="005A5B38" w14:paraId="108419D3" w14:textId="77777777" w:rsidTr="00FF1564">
        <w:tc>
          <w:tcPr>
            <w:tcW w:w="3686" w:type="dxa"/>
            <w:vAlign w:val="center"/>
          </w:tcPr>
          <w:p w14:paraId="425E1B70" w14:textId="77777777" w:rsidR="0020585A" w:rsidRPr="005A5B38" w:rsidRDefault="0020585A" w:rsidP="00FF1564">
            <w:pPr>
              <w:spacing w:line="360" w:lineRule="auto"/>
              <w:jc w:val="center"/>
              <w:rPr>
                <w:rFonts w:eastAsiaTheme="minorEastAsia"/>
                <w:sz w:val="24"/>
              </w:rPr>
            </w:pPr>
            <w:r w:rsidRPr="005A5B38">
              <w:rPr>
                <w:rFonts w:eastAsiaTheme="minorEastAsia"/>
                <w:sz w:val="24"/>
              </w:rPr>
              <w:t>项目</w:t>
            </w:r>
          </w:p>
        </w:tc>
        <w:tc>
          <w:tcPr>
            <w:tcW w:w="2657" w:type="dxa"/>
          </w:tcPr>
          <w:p w14:paraId="2F4F6C6F" w14:textId="77777777" w:rsidR="0020585A" w:rsidRPr="005A5B38" w:rsidRDefault="0020585A" w:rsidP="00FF1564">
            <w:pPr>
              <w:spacing w:line="360" w:lineRule="auto"/>
              <w:jc w:val="center"/>
              <w:rPr>
                <w:rFonts w:eastAsiaTheme="minorEastAsia"/>
                <w:sz w:val="24"/>
              </w:rPr>
            </w:pPr>
            <w:r w:rsidRPr="005A5B38">
              <w:rPr>
                <w:rFonts w:eastAsiaTheme="minorEastAsia"/>
                <w:sz w:val="24"/>
              </w:rPr>
              <w:t>本期</w:t>
            </w:r>
          </w:p>
          <w:p w14:paraId="14FFA283" w14:textId="77777777" w:rsidR="0020585A" w:rsidRPr="005A5B38" w:rsidRDefault="0020585A" w:rsidP="00FF1564">
            <w:pPr>
              <w:widowControl/>
              <w:autoSpaceDE w:val="0"/>
              <w:autoSpaceDN w:val="0"/>
              <w:spacing w:line="360" w:lineRule="auto"/>
              <w:ind w:right="-15"/>
              <w:jc w:val="center"/>
              <w:textAlignment w:val="bottom"/>
              <w:rPr>
                <w:rFonts w:eastAsiaTheme="minorEastAsia"/>
                <w:sz w:val="24"/>
              </w:rPr>
            </w:pPr>
            <w:r w:rsidRPr="005A5B38">
              <w:rPr>
                <w:rFonts w:eastAsiaTheme="minorEastAsia"/>
                <w:sz w:val="24"/>
              </w:rPr>
              <w:t>2024</w:t>
            </w:r>
            <w:r w:rsidRPr="005A5B38">
              <w:rPr>
                <w:rFonts w:eastAsiaTheme="minorEastAsia"/>
                <w:sz w:val="24"/>
              </w:rPr>
              <w:t>年</w:t>
            </w:r>
            <w:r w:rsidRPr="005A5B38">
              <w:rPr>
                <w:rFonts w:eastAsiaTheme="minorEastAsia"/>
                <w:sz w:val="24"/>
              </w:rPr>
              <w:t>1</w:t>
            </w:r>
            <w:r w:rsidRPr="005A5B38">
              <w:rPr>
                <w:rFonts w:eastAsiaTheme="minorEastAsia"/>
                <w:sz w:val="24"/>
              </w:rPr>
              <w:t>月</w:t>
            </w:r>
            <w:r w:rsidRPr="005A5B38">
              <w:rPr>
                <w:rFonts w:eastAsiaTheme="minorEastAsia"/>
                <w:sz w:val="24"/>
              </w:rPr>
              <w:t>1</w:t>
            </w:r>
            <w:r w:rsidRPr="005A5B38">
              <w:rPr>
                <w:rFonts w:eastAsiaTheme="minorEastAsia"/>
                <w:sz w:val="24"/>
              </w:rPr>
              <w:t>日至</w:t>
            </w:r>
            <w:r w:rsidRPr="005A5B38">
              <w:rPr>
                <w:rFonts w:eastAsiaTheme="minorEastAsia"/>
                <w:sz w:val="24"/>
              </w:rPr>
              <w:t>2024</w:t>
            </w:r>
            <w:r w:rsidRPr="005A5B38">
              <w:rPr>
                <w:rFonts w:eastAsiaTheme="minorEastAsia"/>
                <w:sz w:val="24"/>
              </w:rPr>
              <w:t>年</w:t>
            </w:r>
            <w:r w:rsidRPr="005A5B38">
              <w:rPr>
                <w:rFonts w:eastAsiaTheme="minorEastAsia"/>
                <w:sz w:val="24"/>
              </w:rPr>
              <w:t>12</w:t>
            </w:r>
            <w:r w:rsidRPr="005A5B38">
              <w:rPr>
                <w:rFonts w:eastAsiaTheme="minorEastAsia"/>
                <w:sz w:val="24"/>
              </w:rPr>
              <w:t>月</w:t>
            </w:r>
            <w:r w:rsidRPr="005A5B38">
              <w:rPr>
                <w:rFonts w:eastAsiaTheme="minorEastAsia"/>
                <w:sz w:val="24"/>
              </w:rPr>
              <w:t>31</w:t>
            </w:r>
            <w:r w:rsidRPr="005A5B38">
              <w:rPr>
                <w:rFonts w:eastAsiaTheme="minorEastAsia"/>
                <w:sz w:val="24"/>
              </w:rPr>
              <w:t>日</w:t>
            </w:r>
          </w:p>
        </w:tc>
        <w:tc>
          <w:tcPr>
            <w:tcW w:w="2657" w:type="dxa"/>
          </w:tcPr>
          <w:p w14:paraId="2E0A3A4E" w14:textId="77777777" w:rsidR="0020585A" w:rsidRPr="005A5B38" w:rsidRDefault="0020585A" w:rsidP="00FF1564">
            <w:pPr>
              <w:spacing w:line="360" w:lineRule="auto"/>
              <w:jc w:val="center"/>
              <w:rPr>
                <w:rFonts w:eastAsiaTheme="minorEastAsia"/>
                <w:sz w:val="24"/>
              </w:rPr>
            </w:pPr>
            <w:r w:rsidRPr="005A5B38">
              <w:rPr>
                <w:rFonts w:eastAsiaTheme="minorEastAsia"/>
                <w:sz w:val="24"/>
              </w:rPr>
              <w:t>上年度可比期间</w:t>
            </w:r>
          </w:p>
          <w:p w14:paraId="596B9D73" w14:textId="77777777" w:rsidR="0020585A" w:rsidRPr="005A5B38" w:rsidRDefault="0020585A" w:rsidP="00FF1564">
            <w:pPr>
              <w:widowControl/>
              <w:autoSpaceDE w:val="0"/>
              <w:autoSpaceDN w:val="0"/>
              <w:spacing w:line="360" w:lineRule="auto"/>
              <w:ind w:right="-15"/>
              <w:jc w:val="center"/>
              <w:textAlignment w:val="bottom"/>
              <w:rPr>
                <w:rFonts w:eastAsiaTheme="minorEastAsia"/>
                <w:kern w:val="0"/>
                <w:sz w:val="24"/>
              </w:rPr>
            </w:pPr>
            <w:r w:rsidRPr="005A5B38">
              <w:rPr>
                <w:rFonts w:eastAsiaTheme="minorEastAsia"/>
                <w:sz w:val="24"/>
              </w:rPr>
              <w:t>2023</w:t>
            </w:r>
            <w:r w:rsidRPr="005A5B38">
              <w:rPr>
                <w:rFonts w:eastAsiaTheme="minorEastAsia"/>
                <w:sz w:val="24"/>
              </w:rPr>
              <w:t>年</w:t>
            </w:r>
            <w:r w:rsidRPr="005A5B38">
              <w:rPr>
                <w:rFonts w:eastAsiaTheme="minorEastAsia"/>
                <w:sz w:val="24"/>
              </w:rPr>
              <w:t>7</w:t>
            </w:r>
            <w:r w:rsidRPr="005A5B38">
              <w:rPr>
                <w:rFonts w:eastAsiaTheme="minorEastAsia"/>
                <w:sz w:val="24"/>
              </w:rPr>
              <w:t>月</w:t>
            </w:r>
            <w:r w:rsidRPr="005A5B38">
              <w:rPr>
                <w:rFonts w:eastAsiaTheme="minorEastAsia"/>
                <w:sz w:val="24"/>
              </w:rPr>
              <w:t>18</w:t>
            </w:r>
            <w:r w:rsidRPr="005A5B38">
              <w:rPr>
                <w:rFonts w:eastAsiaTheme="minorEastAsia"/>
                <w:sz w:val="24"/>
              </w:rPr>
              <w:t>日（基金合同生效日）至</w:t>
            </w:r>
            <w:r w:rsidRPr="005A5B38">
              <w:rPr>
                <w:rFonts w:eastAsiaTheme="minorEastAsia"/>
                <w:sz w:val="24"/>
              </w:rPr>
              <w:t>2023</w:t>
            </w:r>
            <w:r w:rsidRPr="005A5B38">
              <w:rPr>
                <w:rFonts w:eastAsiaTheme="minorEastAsia"/>
                <w:sz w:val="24"/>
              </w:rPr>
              <w:t>年</w:t>
            </w:r>
            <w:r w:rsidRPr="005A5B38">
              <w:rPr>
                <w:rFonts w:eastAsiaTheme="minorEastAsia"/>
                <w:sz w:val="24"/>
              </w:rPr>
              <w:t>12</w:t>
            </w:r>
            <w:r w:rsidRPr="005A5B38">
              <w:rPr>
                <w:rFonts w:eastAsiaTheme="minorEastAsia"/>
                <w:sz w:val="24"/>
              </w:rPr>
              <w:t>月</w:t>
            </w:r>
            <w:r w:rsidRPr="005A5B38">
              <w:rPr>
                <w:rFonts w:eastAsiaTheme="minorEastAsia"/>
                <w:sz w:val="24"/>
              </w:rPr>
              <w:t>31</w:t>
            </w:r>
            <w:r w:rsidRPr="005A5B38">
              <w:rPr>
                <w:rFonts w:eastAsiaTheme="minorEastAsia"/>
                <w:sz w:val="24"/>
              </w:rPr>
              <w:t>日</w:t>
            </w:r>
          </w:p>
        </w:tc>
      </w:tr>
      <w:tr w:rsidR="0020585A" w:rsidRPr="005A5B38" w14:paraId="0F0D0814" w14:textId="77777777" w:rsidTr="00FF1564">
        <w:tc>
          <w:tcPr>
            <w:tcW w:w="3686" w:type="dxa"/>
            <w:vAlign w:val="center"/>
          </w:tcPr>
          <w:p w14:paraId="36DF6D59" w14:textId="77777777" w:rsidR="0020585A" w:rsidRPr="005A5B38" w:rsidRDefault="0020585A" w:rsidP="00FF1564">
            <w:pPr>
              <w:spacing w:line="360" w:lineRule="auto"/>
              <w:rPr>
                <w:rFonts w:eastAsiaTheme="minorEastAsia"/>
                <w:sz w:val="24"/>
              </w:rPr>
            </w:pPr>
            <w:r w:rsidRPr="005A5B38">
              <w:rPr>
                <w:rFonts w:eastAsiaTheme="minorEastAsia"/>
                <w:sz w:val="24"/>
              </w:rPr>
              <w:t>当期发生的基金应支付的管理费</w:t>
            </w:r>
          </w:p>
        </w:tc>
        <w:tc>
          <w:tcPr>
            <w:tcW w:w="2657" w:type="dxa"/>
            <w:vAlign w:val="center"/>
          </w:tcPr>
          <w:p w14:paraId="3472C3ED"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13,763.87</w:t>
            </w:r>
          </w:p>
        </w:tc>
        <w:tc>
          <w:tcPr>
            <w:tcW w:w="2657" w:type="dxa"/>
            <w:vAlign w:val="center"/>
          </w:tcPr>
          <w:p w14:paraId="31D337B6"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5,338.98</w:t>
            </w:r>
          </w:p>
        </w:tc>
      </w:tr>
      <w:tr w:rsidR="0020585A" w:rsidRPr="005A5B38" w14:paraId="7AABF9BB" w14:textId="77777777" w:rsidTr="00FF1564">
        <w:tc>
          <w:tcPr>
            <w:tcW w:w="3686" w:type="dxa"/>
          </w:tcPr>
          <w:p w14:paraId="01FB9B45" w14:textId="77777777" w:rsidR="0020585A" w:rsidRPr="005A5B38" w:rsidRDefault="0020585A" w:rsidP="00FF1564">
            <w:pPr>
              <w:spacing w:line="360" w:lineRule="auto"/>
              <w:rPr>
                <w:rFonts w:eastAsiaTheme="minorEastAsia"/>
                <w:sz w:val="24"/>
              </w:rPr>
            </w:pPr>
            <w:r w:rsidRPr="005A5B38">
              <w:rPr>
                <w:rFonts w:ascii="宋体" w:hAnsi="宋体" w:hint="eastAsia"/>
                <w:sz w:val="24"/>
              </w:rPr>
              <w:lastRenderedPageBreak/>
              <w:t>其中：应支付销售机构的客户维护费</w:t>
            </w:r>
          </w:p>
        </w:tc>
        <w:tc>
          <w:tcPr>
            <w:tcW w:w="2657" w:type="dxa"/>
            <w:vAlign w:val="center"/>
          </w:tcPr>
          <w:p w14:paraId="2C805BCB"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104,952.49</w:t>
            </w:r>
          </w:p>
        </w:tc>
        <w:tc>
          <w:tcPr>
            <w:tcW w:w="2657" w:type="dxa"/>
            <w:vAlign w:val="center"/>
          </w:tcPr>
          <w:p w14:paraId="534E374A"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17,605.06</w:t>
            </w:r>
          </w:p>
        </w:tc>
      </w:tr>
      <w:tr w:rsidR="0020585A" w:rsidRPr="005A5B38" w14:paraId="63EAEBA0" w14:textId="77777777" w:rsidTr="00FF1564">
        <w:tc>
          <w:tcPr>
            <w:tcW w:w="3686" w:type="dxa"/>
          </w:tcPr>
          <w:p w14:paraId="329871B2" w14:textId="77777777" w:rsidR="0020585A" w:rsidRPr="005A5B38" w:rsidRDefault="0020585A" w:rsidP="00FF1564">
            <w:pPr>
              <w:spacing w:line="360" w:lineRule="auto"/>
              <w:ind w:firstLineChars="300" w:firstLine="720"/>
              <w:rPr>
                <w:rFonts w:eastAsiaTheme="minorEastAsia"/>
                <w:sz w:val="24"/>
              </w:rPr>
            </w:pPr>
            <w:bookmarkStart w:id="134" w:name="OLE_LINK27"/>
            <w:r w:rsidRPr="005A5B38">
              <w:rPr>
                <w:rFonts w:ascii="宋体" w:hAnsi="宋体" w:hint="eastAsia"/>
                <w:sz w:val="24"/>
              </w:rPr>
              <w:t>应</w:t>
            </w:r>
            <w:r w:rsidRPr="005A5B38">
              <w:rPr>
                <w:rFonts w:ascii="宋体" w:hAnsi="宋体"/>
                <w:sz w:val="24"/>
              </w:rPr>
              <w:t>支付基金管理人的</w:t>
            </w:r>
            <w:r w:rsidRPr="005A5B38">
              <w:rPr>
                <w:rFonts w:ascii="宋体" w:hAnsi="宋体" w:hint="eastAsia"/>
                <w:sz w:val="24"/>
              </w:rPr>
              <w:t>净</w:t>
            </w:r>
            <w:r w:rsidRPr="005A5B38">
              <w:rPr>
                <w:rFonts w:ascii="宋体" w:hAnsi="宋体"/>
                <w:sz w:val="24"/>
              </w:rPr>
              <w:t>管理费</w:t>
            </w:r>
            <w:bookmarkEnd w:id="134"/>
          </w:p>
        </w:tc>
        <w:tc>
          <w:tcPr>
            <w:tcW w:w="2657" w:type="dxa"/>
            <w:vAlign w:val="center"/>
          </w:tcPr>
          <w:p w14:paraId="1D4E8FC2"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-91,188.62</w:t>
            </w:r>
          </w:p>
        </w:tc>
        <w:tc>
          <w:tcPr>
            <w:tcW w:w="2657" w:type="dxa"/>
            <w:vAlign w:val="center"/>
          </w:tcPr>
          <w:p w14:paraId="69EDD400"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-12,266.08</w:t>
            </w:r>
          </w:p>
        </w:tc>
      </w:tr>
    </w:tbl>
    <w:p w14:paraId="465E3AFB" w14:textId="77777777" w:rsidR="007B250B" w:rsidRDefault="00A82867">
      <w:pPr>
        <w:widowControl/>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支付基金管理人的管理人报酬按前一日基金资产净值扣除所持有目标</w:t>
      </w:r>
      <w:r>
        <w:rPr>
          <w:rFonts w:eastAsiaTheme="minorEastAsia"/>
          <w:kern w:val="0"/>
          <w:sz w:val="24"/>
        </w:rPr>
        <w:t>ETF</w:t>
      </w:r>
      <w:r>
        <w:rPr>
          <w:rFonts w:eastAsiaTheme="minorEastAsia"/>
          <w:kern w:val="0"/>
          <w:sz w:val="24"/>
        </w:rPr>
        <w:t>基金份额部分的基金资产后的余额</w:t>
      </w:r>
      <w:r>
        <w:rPr>
          <w:rFonts w:eastAsiaTheme="minorEastAsia"/>
          <w:kern w:val="0"/>
          <w:sz w:val="24"/>
        </w:rPr>
        <w:t>(</w:t>
      </w:r>
      <w:r>
        <w:rPr>
          <w:rFonts w:eastAsiaTheme="minorEastAsia"/>
          <w:kern w:val="0"/>
          <w:sz w:val="24"/>
        </w:rPr>
        <w:t>若为负数，则取零</w:t>
      </w:r>
      <w:r>
        <w:rPr>
          <w:rFonts w:eastAsiaTheme="minorEastAsia"/>
          <w:kern w:val="0"/>
          <w:sz w:val="24"/>
        </w:rPr>
        <w:t>)</w:t>
      </w:r>
      <w:r>
        <w:rPr>
          <w:rFonts w:eastAsiaTheme="minorEastAsia"/>
          <w:kern w:val="0"/>
          <w:sz w:val="24"/>
        </w:rPr>
        <w:t>的</w:t>
      </w:r>
      <w:r>
        <w:rPr>
          <w:rFonts w:eastAsiaTheme="minorEastAsia"/>
          <w:kern w:val="0"/>
          <w:sz w:val="24"/>
        </w:rPr>
        <w:t>0.5%</w:t>
      </w:r>
      <w:r>
        <w:rPr>
          <w:rFonts w:eastAsiaTheme="minorEastAsia"/>
          <w:kern w:val="0"/>
          <w:sz w:val="24"/>
        </w:rPr>
        <w:t>的年费率计提，逐日累计至每月月底，按月支付。其计算公式为：</w:t>
      </w:r>
      <w:r>
        <w:rPr>
          <w:rFonts w:eastAsiaTheme="minorEastAsia"/>
          <w:kern w:val="0"/>
          <w:sz w:val="24"/>
        </w:rPr>
        <w:t xml:space="preserve"> </w:t>
      </w:r>
    </w:p>
    <w:p w14:paraId="28099191" w14:textId="77777777" w:rsidR="007B250B" w:rsidRDefault="00A82867">
      <w:pPr>
        <w:widowControl/>
        <w:spacing w:line="360" w:lineRule="auto"/>
        <w:ind w:firstLineChars="200" w:firstLine="480"/>
        <w:jc w:val="left"/>
        <w:rPr>
          <w:rFonts w:eastAsiaTheme="minorEastAsia"/>
          <w:kern w:val="0"/>
          <w:sz w:val="24"/>
        </w:rPr>
      </w:pPr>
      <w:r>
        <w:rPr>
          <w:rFonts w:eastAsiaTheme="minorEastAsia"/>
          <w:kern w:val="0"/>
          <w:sz w:val="24"/>
        </w:rPr>
        <w:t>日管理人报酬＝</w:t>
      </w:r>
      <w:r>
        <w:rPr>
          <w:rFonts w:eastAsiaTheme="minorEastAsia"/>
          <w:kern w:val="0"/>
          <w:sz w:val="24"/>
        </w:rPr>
        <w:t>(</w:t>
      </w:r>
      <w:r>
        <w:rPr>
          <w:rFonts w:eastAsiaTheme="minorEastAsia"/>
          <w:kern w:val="0"/>
          <w:sz w:val="24"/>
        </w:rPr>
        <w:t>前一日基金资产净值</w:t>
      </w:r>
      <w:r>
        <w:rPr>
          <w:rFonts w:eastAsiaTheme="minorEastAsia"/>
          <w:kern w:val="0"/>
          <w:sz w:val="24"/>
        </w:rPr>
        <w:t>-</w:t>
      </w:r>
      <w:r>
        <w:rPr>
          <w:rFonts w:eastAsiaTheme="minorEastAsia"/>
          <w:kern w:val="0"/>
          <w:sz w:val="24"/>
        </w:rPr>
        <w:t>前一日所持有目标</w:t>
      </w:r>
      <w:r>
        <w:rPr>
          <w:rFonts w:eastAsiaTheme="minorEastAsia"/>
          <w:kern w:val="0"/>
          <w:sz w:val="24"/>
        </w:rPr>
        <w:t>ETF</w:t>
      </w:r>
      <w:r>
        <w:rPr>
          <w:rFonts w:eastAsiaTheme="minorEastAsia"/>
          <w:kern w:val="0"/>
          <w:sz w:val="24"/>
        </w:rPr>
        <w:t>基金份额部分的基金资产</w:t>
      </w:r>
      <w:r>
        <w:rPr>
          <w:rFonts w:eastAsiaTheme="minorEastAsia"/>
          <w:kern w:val="0"/>
          <w:sz w:val="24"/>
        </w:rPr>
        <w:t xml:space="preserve">) X 0.5% / </w:t>
      </w:r>
      <w:r>
        <w:rPr>
          <w:rFonts w:eastAsiaTheme="minorEastAsia"/>
          <w:kern w:val="0"/>
          <w:sz w:val="24"/>
        </w:rPr>
        <w:t>当年天数。</w:t>
      </w:r>
    </w:p>
    <w:p w14:paraId="12222E1D" w14:textId="77777777" w:rsidR="007B250B" w:rsidRDefault="007B250B">
      <w:pPr>
        <w:widowControl/>
        <w:spacing w:line="360" w:lineRule="auto"/>
        <w:ind w:firstLineChars="200" w:firstLine="480"/>
        <w:jc w:val="left"/>
        <w:rPr>
          <w:rFonts w:eastAsiaTheme="minorEastAsia"/>
          <w:kern w:val="0"/>
          <w:sz w:val="24"/>
        </w:rPr>
      </w:pPr>
    </w:p>
    <w:p w14:paraId="444FB81F" w14:textId="77777777" w:rsidR="0020585A" w:rsidRPr="005A5B38" w:rsidRDefault="0020585A" w:rsidP="0020585A">
      <w:pPr>
        <w:widowControl/>
        <w:spacing w:line="360" w:lineRule="auto"/>
        <w:ind w:firstLineChars="200" w:firstLine="480"/>
        <w:jc w:val="left"/>
        <w:rPr>
          <w:rFonts w:eastAsiaTheme="minorEastAsia"/>
          <w:kern w:val="0"/>
          <w:sz w:val="24"/>
        </w:rPr>
      </w:pPr>
      <w:r w:rsidRPr="005A5B38">
        <w:rPr>
          <w:rFonts w:eastAsiaTheme="minorEastAsia"/>
          <w:kern w:val="0"/>
          <w:sz w:val="24"/>
        </w:rPr>
        <w:t>2.</w:t>
      </w:r>
      <w:r w:rsidRPr="005A5B38">
        <w:rPr>
          <w:rFonts w:eastAsiaTheme="minorEastAsia"/>
          <w:kern w:val="0"/>
          <w:sz w:val="24"/>
        </w:rPr>
        <w:t>本基金投资于目标</w:t>
      </w:r>
      <w:r w:rsidRPr="005A5B38">
        <w:rPr>
          <w:rFonts w:eastAsiaTheme="minorEastAsia"/>
          <w:kern w:val="0"/>
          <w:sz w:val="24"/>
        </w:rPr>
        <w:t>ETF</w:t>
      </w:r>
      <w:r w:rsidRPr="005A5B38">
        <w:rPr>
          <w:rFonts w:eastAsiaTheme="minorEastAsia"/>
          <w:kern w:val="0"/>
          <w:sz w:val="24"/>
        </w:rPr>
        <w:t>的部分不收取管理费，支付销售机构的客户维护费不因投资于基金管理人所管理的其他基金</w:t>
      </w:r>
      <w:r w:rsidRPr="005A5B38">
        <w:rPr>
          <w:rFonts w:eastAsiaTheme="minorEastAsia"/>
          <w:kern w:val="0"/>
          <w:sz w:val="24"/>
        </w:rPr>
        <w:t>/</w:t>
      </w:r>
      <w:r w:rsidRPr="005A5B38">
        <w:rPr>
          <w:rFonts w:eastAsiaTheme="minorEastAsia"/>
          <w:kern w:val="0"/>
          <w:sz w:val="24"/>
        </w:rPr>
        <w:t>目标</w:t>
      </w:r>
      <w:r w:rsidRPr="005A5B38">
        <w:rPr>
          <w:rFonts w:eastAsiaTheme="minorEastAsia"/>
          <w:kern w:val="0"/>
          <w:sz w:val="24"/>
        </w:rPr>
        <w:t>ETF</w:t>
      </w:r>
      <w:r w:rsidRPr="005A5B38">
        <w:rPr>
          <w:rFonts w:eastAsiaTheme="minorEastAsia"/>
          <w:kern w:val="0"/>
          <w:sz w:val="24"/>
        </w:rPr>
        <w:t>而调减，因此应支付基金管理人的净管理费为负。</w:t>
      </w:r>
    </w:p>
    <w:p w14:paraId="41574FD5" w14:textId="77777777" w:rsidR="001A59F9" w:rsidRPr="007E622D" w:rsidRDefault="001A59F9" w:rsidP="00026C9C">
      <w:pPr>
        <w:spacing w:line="360" w:lineRule="auto"/>
        <w:rPr>
          <w:rFonts w:asciiTheme="minorEastAsia" w:eastAsiaTheme="minorEastAsia" w:hAnsiTheme="minorEastAsia"/>
          <w:szCs w:val="21"/>
        </w:rPr>
      </w:pPr>
    </w:p>
    <w:p w14:paraId="4D9E7EA9"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7.4.10.2.2</w:t>
      </w:r>
      <w:r w:rsidRPr="007E622D">
        <w:rPr>
          <w:rFonts w:eastAsiaTheme="minorEastAsia" w:hint="eastAsia"/>
          <w:b/>
          <w:sz w:val="24"/>
        </w:rPr>
        <w:t>基金托管费</w:t>
      </w:r>
    </w:p>
    <w:p w14:paraId="546E02E5"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293FEA" w:rsidRPr="007E622D" w14:paraId="5893D347" w14:textId="77777777" w:rsidTr="005B1208">
        <w:tc>
          <w:tcPr>
            <w:tcW w:w="3686" w:type="dxa"/>
            <w:vAlign w:val="center"/>
          </w:tcPr>
          <w:p w14:paraId="1B71DB71"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57" w:type="dxa"/>
          </w:tcPr>
          <w:p w14:paraId="79FC4621"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5E1B5626"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657" w:type="dxa"/>
          </w:tcPr>
          <w:p w14:paraId="59C4DAE0"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14:paraId="700DB2DE"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14:paraId="2A8ABD17" w14:textId="77777777" w:rsidTr="005B1208">
        <w:tc>
          <w:tcPr>
            <w:tcW w:w="3686" w:type="dxa"/>
            <w:vAlign w:val="center"/>
          </w:tcPr>
          <w:p w14:paraId="3A1D2289" w14:textId="77777777" w:rsidR="001A59F9" w:rsidRPr="007E622D" w:rsidRDefault="001A59F9" w:rsidP="006A49DC">
            <w:pPr>
              <w:spacing w:before="29" w:line="288" w:lineRule="auto"/>
              <w:rPr>
                <w:rFonts w:asciiTheme="minorEastAsia" w:eastAsiaTheme="minorEastAsia" w:hAnsiTheme="minorEastAsia"/>
                <w:szCs w:val="21"/>
              </w:rPr>
            </w:pPr>
            <w:r w:rsidRPr="007E622D">
              <w:rPr>
                <w:rFonts w:hint="eastAsia"/>
                <w:sz w:val="24"/>
              </w:rPr>
              <w:t>当期发生的基金应支付的托管费</w:t>
            </w:r>
          </w:p>
        </w:tc>
        <w:tc>
          <w:tcPr>
            <w:tcW w:w="2657" w:type="dxa"/>
            <w:vAlign w:val="center"/>
          </w:tcPr>
          <w:p w14:paraId="0AC2B026" w14:textId="77777777" w:rsidR="001A59F9" w:rsidRPr="007E622D" w:rsidRDefault="001A59F9" w:rsidP="004C1637">
            <w:pPr>
              <w:spacing w:before="29" w:line="288" w:lineRule="auto"/>
              <w:jc w:val="right"/>
              <w:rPr>
                <w:kern w:val="0"/>
                <w:sz w:val="24"/>
              </w:rPr>
            </w:pPr>
            <w:r w:rsidRPr="007E622D">
              <w:rPr>
                <w:kern w:val="0"/>
                <w:sz w:val="24"/>
              </w:rPr>
              <w:t>2,752.80</w:t>
            </w:r>
          </w:p>
        </w:tc>
        <w:tc>
          <w:tcPr>
            <w:tcW w:w="2657" w:type="dxa"/>
            <w:vAlign w:val="center"/>
          </w:tcPr>
          <w:p w14:paraId="69EC5521" w14:textId="77777777" w:rsidR="001A59F9" w:rsidRPr="007E622D" w:rsidRDefault="001A59F9" w:rsidP="004C1637">
            <w:pPr>
              <w:spacing w:before="29" w:line="288" w:lineRule="auto"/>
              <w:jc w:val="right"/>
              <w:rPr>
                <w:kern w:val="0"/>
                <w:sz w:val="24"/>
              </w:rPr>
            </w:pPr>
            <w:r w:rsidRPr="007E622D">
              <w:rPr>
                <w:kern w:val="0"/>
                <w:sz w:val="24"/>
              </w:rPr>
              <w:t>1,067.82</w:t>
            </w:r>
          </w:p>
        </w:tc>
      </w:tr>
    </w:tbl>
    <w:p w14:paraId="2784D6A0" w14:textId="77777777" w:rsidR="007B250B" w:rsidRDefault="00A82867">
      <w:pPr>
        <w:tabs>
          <w:tab w:val="left" w:pos="426"/>
        </w:tabs>
        <w:spacing w:before="29" w:line="288" w:lineRule="auto"/>
        <w:jc w:val="left"/>
        <w:rPr>
          <w:kern w:val="0"/>
          <w:sz w:val="24"/>
        </w:rPr>
      </w:pPr>
      <w:r>
        <w:rPr>
          <w:kern w:val="0"/>
          <w:sz w:val="24"/>
        </w:rPr>
        <w:t>注：支付基金托管人的托管费按前一日基金资产净值扣除所持有目标</w:t>
      </w:r>
      <w:r>
        <w:rPr>
          <w:kern w:val="0"/>
          <w:sz w:val="24"/>
        </w:rPr>
        <w:t>ETF</w:t>
      </w:r>
      <w:r>
        <w:rPr>
          <w:kern w:val="0"/>
          <w:sz w:val="24"/>
        </w:rPr>
        <w:t>基金份额部分的基金资产后的余额</w:t>
      </w:r>
      <w:r>
        <w:rPr>
          <w:kern w:val="0"/>
          <w:sz w:val="24"/>
        </w:rPr>
        <w:t>(</w:t>
      </w:r>
      <w:r>
        <w:rPr>
          <w:kern w:val="0"/>
          <w:sz w:val="24"/>
        </w:rPr>
        <w:t>若为负数，则取零</w:t>
      </w:r>
      <w:r>
        <w:rPr>
          <w:kern w:val="0"/>
          <w:sz w:val="24"/>
        </w:rPr>
        <w:t>)</w:t>
      </w:r>
      <w:r>
        <w:rPr>
          <w:kern w:val="0"/>
          <w:sz w:val="24"/>
        </w:rPr>
        <w:t>的</w:t>
      </w:r>
      <w:r>
        <w:rPr>
          <w:kern w:val="0"/>
          <w:sz w:val="24"/>
        </w:rPr>
        <w:t>0.1%</w:t>
      </w:r>
      <w:r>
        <w:rPr>
          <w:kern w:val="0"/>
          <w:sz w:val="24"/>
        </w:rPr>
        <w:t>的年费率计提，逐日累计至每月月底，按月支付。其计算公式为：</w:t>
      </w:r>
      <w:r>
        <w:rPr>
          <w:kern w:val="0"/>
          <w:sz w:val="24"/>
        </w:rPr>
        <w:t xml:space="preserve"> </w:t>
      </w:r>
    </w:p>
    <w:p w14:paraId="2E2A859A" w14:textId="77777777" w:rsidR="001A59F9" w:rsidRPr="007E622D" w:rsidRDefault="001A59F9" w:rsidP="00294E74">
      <w:pPr>
        <w:tabs>
          <w:tab w:val="left" w:pos="426"/>
        </w:tabs>
        <w:spacing w:before="29" w:line="288" w:lineRule="auto"/>
        <w:jc w:val="left"/>
        <w:rPr>
          <w:kern w:val="0"/>
          <w:sz w:val="24"/>
        </w:rPr>
      </w:pPr>
      <w:r w:rsidRPr="007E622D">
        <w:rPr>
          <w:kern w:val="0"/>
          <w:sz w:val="24"/>
        </w:rPr>
        <w:t>日托管费＝</w:t>
      </w:r>
      <w:r w:rsidRPr="007E622D">
        <w:rPr>
          <w:kern w:val="0"/>
          <w:sz w:val="24"/>
        </w:rPr>
        <w:t>(</w:t>
      </w:r>
      <w:r w:rsidRPr="007E622D">
        <w:rPr>
          <w:kern w:val="0"/>
          <w:sz w:val="24"/>
        </w:rPr>
        <w:t>前一日基金资产净值</w:t>
      </w:r>
      <w:r w:rsidRPr="007E622D">
        <w:rPr>
          <w:kern w:val="0"/>
          <w:sz w:val="24"/>
        </w:rPr>
        <w:t>-</w:t>
      </w:r>
      <w:r w:rsidRPr="007E622D">
        <w:rPr>
          <w:kern w:val="0"/>
          <w:sz w:val="24"/>
        </w:rPr>
        <w:t>前一日所持有目标</w:t>
      </w:r>
      <w:r w:rsidRPr="007E622D">
        <w:rPr>
          <w:kern w:val="0"/>
          <w:sz w:val="24"/>
        </w:rPr>
        <w:t>ETF</w:t>
      </w:r>
      <w:r w:rsidRPr="007E622D">
        <w:rPr>
          <w:kern w:val="0"/>
          <w:sz w:val="24"/>
        </w:rPr>
        <w:t>基金份额部分的基金资产</w:t>
      </w:r>
      <w:r w:rsidRPr="007E622D">
        <w:rPr>
          <w:kern w:val="0"/>
          <w:sz w:val="24"/>
        </w:rPr>
        <w:t xml:space="preserve">) X 0.1% / </w:t>
      </w:r>
      <w:r w:rsidRPr="007E622D">
        <w:rPr>
          <w:kern w:val="0"/>
          <w:sz w:val="24"/>
        </w:rPr>
        <w:t>当年天数。</w:t>
      </w:r>
    </w:p>
    <w:p w14:paraId="305437BE" w14:textId="77777777" w:rsidR="001A59F9" w:rsidRPr="007E622D" w:rsidRDefault="001A59F9" w:rsidP="00026C9C">
      <w:pPr>
        <w:spacing w:line="360" w:lineRule="auto"/>
        <w:rPr>
          <w:rFonts w:asciiTheme="minorEastAsia" w:eastAsiaTheme="minorEastAsia" w:hAnsiTheme="minorEastAsia"/>
          <w:szCs w:val="21"/>
        </w:rPr>
      </w:pPr>
    </w:p>
    <w:p w14:paraId="29EB42DA" w14:textId="77777777" w:rsidR="00EF55B7" w:rsidRPr="007E622D" w:rsidRDefault="001A59F9" w:rsidP="007F5B2F">
      <w:pPr>
        <w:spacing w:before="29" w:line="288" w:lineRule="auto"/>
        <w:rPr>
          <w:kern w:val="0"/>
          <w:sz w:val="24"/>
        </w:rPr>
      </w:pPr>
      <w:r w:rsidRPr="007E622D">
        <w:rPr>
          <w:rFonts w:eastAsiaTheme="minorEastAsia"/>
          <w:b/>
          <w:sz w:val="24"/>
        </w:rPr>
        <w:t>7.4.10.2.3</w:t>
      </w:r>
      <w:r w:rsidRPr="007E622D">
        <w:rPr>
          <w:rFonts w:eastAsiaTheme="minorEastAsia" w:hint="eastAsia"/>
          <w:b/>
          <w:sz w:val="24"/>
        </w:rPr>
        <w:t>销售服务费</w:t>
      </w:r>
    </w:p>
    <w:p w14:paraId="41705BF8" w14:textId="77777777" w:rsidR="00EF55B7" w:rsidRPr="007E622D" w:rsidRDefault="00EF55B7" w:rsidP="007F5B2F">
      <w:pPr>
        <w:autoSpaceDE w:val="0"/>
        <w:autoSpaceDN w:val="0"/>
        <w:adjustRightInd w:val="0"/>
        <w:spacing w:before="29" w:line="288" w:lineRule="auto"/>
        <w:ind w:left="15"/>
        <w:jc w:val="right"/>
        <w:rPr>
          <w:rFonts w:eastAsiaTheme="minorEastAsia"/>
          <w:szCs w:val="21"/>
        </w:rPr>
      </w:pPr>
      <w:r w:rsidRPr="007E622D">
        <w:rPr>
          <w:bCs/>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293FEA" w:rsidRPr="007E622D" w14:paraId="6FDEEB5A" w14:textId="77777777" w:rsidTr="007F5B2F">
        <w:tc>
          <w:tcPr>
            <w:tcW w:w="2110" w:type="dxa"/>
            <w:vMerge w:val="restart"/>
            <w:vAlign w:val="center"/>
          </w:tcPr>
          <w:p w14:paraId="0E850A78" w14:textId="77777777" w:rsidR="00EF55B7" w:rsidRPr="007E622D" w:rsidRDefault="00EF55B7" w:rsidP="00251201">
            <w:pPr>
              <w:widowControl/>
              <w:autoSpaceDE w:val="0"/>
              <w:autoSpaceDN w:val="0"/>
              <w:spacing w:before="29" w:line="288" w:lineRule="auto"/>
              <w:ind w:right="-15"/>
              <w:jc w:val="center"/>
              <w:textAlignment w:val="bottom"/>
              <w:rPr>
                <w:sz w:val="24"/>
              </w:rPr>
            </w:pPr>
            <w:r w:rsidRPr="007E622D">
              <w:rPr>
                <w:sz w:val="24"/>
              </w:rPr>
              <w:t>获得销售服务费的各关联方名称</w:t>
            </w:r>
          </w:p>
        </w:tc>
        <w:tc>
          <w:tcPr>
            <w:tcW w:w="7176" w:type="dxa"/>
            <w:gridSpan w:val="3"/>
            <w:vAlign w:val="center"/>
          </w:tcPr>
          <w:p w14:paraId="20EF5B1D"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本期</w:t>
            </w:r>
          </w:p>
          <w:p w14:paraId="19871FE2"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14:paraId="2C3BFFE0" w14:textId="77777777" w:rsidTr="007F5B2F">
        <w:tc>
          <w:tcPr>
            <w:tcW w:w="2110" w:type="dxa"/>
            <w:vMerge/>
          </w:tcPr>
          <w:p w14:paraId="55F7DC1F" w14:textId="77777777" w:rsidR="00EF55B7" w:rsidRPr="007E622D"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14:paraId="20C477FE"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当期发生的基金应支付的销售服务费</w:t>
            </w:r>
          </w:p>
        </w:tc>
      </w:tr>
      <w:tr w:rsidR="00293FEA" w:rsidRPr="007E622D" w14:paraId="0479B85B" w14:textId="77777777" w:rsidTr="007F5B2F">
        <w:tc>
          <w:tcPr>
            <w:tcW w:w="2110" w:type="dxa"/>
            <w:vMerge/>
          </w:tcPr>
          <w:p w14:paraId="14D3FB7C" w14:textId="77777777" w:rsidR="00EF55B7" w:rsidRPr="007E622D"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14:paraId="236385FC"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摩根恒生科技</w:t>
            </w:r>
            <w:r w:rsidRPr="007E622D">
              <w:rPr>
                <w:sz w:val="24"/>
              </w:rPr>
              <w:t>ETF</w:t>
            </w:r>
            <w:r w:rsidRPr="007E622D">
              <w:rPr>
                <w:sz w:val="24"/>
              </w:rPr>
              <w:t>发起式联接</w:t>
            </w:r>
            <w:r w:rsidRPr="007E622D">
              <w:rPr>
                <w:sz w:val="24"/>
              </w:rPr>
              <w:t>(QDII)A</w:t>
            </w:r>
          </w:p>
        </w:tc>
        <w:tc>
          <w:tcPr>
            <w:tcW w:w="2694" w:type="dxa"/>
            <w:vAlign w:val="center"/>
          </w:tcPr>
          <w:p w14:paraId="3C17E864"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摩根恒生科技</w:t>
            </w:r>
            <w:r w:rsidRPr="007E622D">
              <w:rPr>
                <w:sz w:val="24"/>
              </w:rPr>
              <w:t>ETF</w:t>
            </w:r>
            <w:r w:rsidRPr="007E622D">
              <w:rPr>
                <w:sz w:val="24"/>
              </w:rPr>
              <w:t>发起式联接</w:t>
            </w:r>
            <w:r w:rsidRPr="007E622D">
              <w:rPr>
                <w:sz w:val="24"/>
              </w:rPr>
              <w:t>(QDII)C</w:t>
            </w:r>
          </w:p>
        </w:tc>
        <w:tc>
          <w:tcPr>
            <w:tcW w:w="1948" w:type="dxa"/>
            <w:vAlign w:val="center"/>
          </w:tcPr>
          <w:p w14:paraId="7C3B27FB"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合计</w:t>
            </w:r>
          </w:p>
        </w:tc>
      </w:tr>
      <w:tr w:rsidR="007B250B" w14:paraId="48B2160C" w14:textId="77777777">
        <w:tc>
          <w:tcPr>
            <w:tcW w:w="2045" w:type="dxa"/>
            <w:vAlign w:val="center"/>
          </w:tcPr>
          <w:p w14:paraId="4CA22B63" w14:textId="77777777" w:rsidR="007B250B" w:rsidRDefault="00A82867">
            <w:pPr>
              <w:jc w:val="left"/>
            </w:pPr>
            <w:r>
              <w:rPr>
                <w:sz w:val="24"/>
              </w:rPr>
              <w:t>摩根基金管理（中国）有限公司</w:t>
            </w:r>
          </w:p>
        </w:tc>
        <w:tc>
          <w:tcPr>
            <w:tcW w:w="2455" w:type="dxa"/>
            <w:vAlign w:val="center"/>
          </w:tcPr>
          <w:p w14:paraId="046754E1" w14:textId="77777777" w:rsidR="007B250B" w:rsidRDefault="00A82867">
            <w:pPr>
              <w:jc w:val="right"/>
            </w:pPr>
            <w:r>
              <w:rPr>
                <w:sz w:val="24"/>
              </w:rPr>
              <w:t>-</w:t>
            </w:r>
          </w:p>
        </w:tc>
        <w:tc>
          <w:tcPr>
            <w:tcW w:w="2609" w:type="dxa"/>
            <w:vAlign w:val="center"/>
          </w:tcPr>
          <w:p w14:paraId="0B2FDC09" w14:textId="77777777" w:rsidR="007B250B" w:rsidRDefault="00A82867">
            <w:pPr>
              <w:jc w:val="right"/>
            </w:pPr>
            <w:r>
              <w:rPr>
                <w:sz w:val="24"/>
              </w:rPr>
              <w:t>29,425.98</w:t>
            </w:r>
          </w:p>
        </w:tc>
        <w:tc>
          <w:tcPr>
            <w:tcW w:w="1889" w:type="dxa"/>
            <w:vAlign w:val="center"/>
          </w:tcPr>
          <w:p w14:paraId="461903C2" w14:textId="77777777" w:rsidR="007B250B" w:rsidRDefault="00A82867">
            <w:pPr>
              <w:jc w:val="right"/>
            </w:pPr>
            <w:r>
              <w:rPr>
                <w:sz w:val="24"/>
              </w:rPr>
              <w:t>29,425.98</w:t>
            </w:r>
          </w:p>
        </w:tc>
      </w:tr>
      <w:tr w:rsidR="00293FEA" w:rsidRPr="007E622D" w14:paraId="58CA437E" w14:textId="77777777" w:rsidTr="007F5B2F">
        <w:tc>
          <w:tcPr>
            <w:tcW w:w="2110" w:type="dxa"/>
            <w:vAlign w:val="center"/>
          </w:tcPr>
          <w:p w14:paraId="7304ABC3" w14:textId="77777777" w:rsidR="00EF55B7" w:rsidRPr="007E622D"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7E622D">
              <w:rPr>
                <w:sz w:val="24"/>
              </w:rPr>
              <w:t>合计</w:t>
            </w:r>
          </w:p>
        </w:tc>
        <w:tc>
          <w:tcPr>
            <w:tcW w:w="2534" w:type="dxa"/>
            <w:vAlign w:val="center"/>
          </w:tcPr>
          <w:p w14:paraId="153E5D24" w14:textId="77777777" w:rsidR="00EF55B7" w:rsidRPr="007E622D" w:rsidRDefault="00EF55B7" w:rsidP="00C2276D">
            <w:pPr>
              <w:spacing w:before="29" w:line="288" w:lineRule="auto"/>
              <w:jc w:val="center"/>
              <w:rPr>
                <w:kern w:val="0"/>
                <w:sz w:val="24"/>
              </w:rPr>
            </w:pPr>
            <w:r w:rsidRPr="007E622D">
              <w:rPr>
                <w:kern w:val="0"/>
                <w:sz w:val="24"/>
              </w:rPr>
              <w:t>-</w:t>
            </w:r>
          </w:p>
        </w:tc>
        <w:tc>
          <w:tcPr>
            <w:tcW w:w="2694" w:type="dxa"/>
            <w:vAlign w:val="center"/>
          </w:tcPr>
          <w:p w14:paraId="1487E6F4" w14:textId="77777777" w:rsidR="00EF55B7" w:rsidRPr="007E622D" w:rsidRDefault="00EF55B7" w:rsidP="00E42BBF">
            <w:pPr>
              <w:spacing w:before="29" w:line="288" w:lineRule="auto"/>
              <w:jc w:val="right"/>
              <w:rPr>
                <w:kern w:val="0"/>
                <w:sz w:val="24"/>
              </w:rPr>
            </w:pPr>
            <w:r w:rsidRPr="007E622D">
              <w:rPr>
                <w:kern w:val="0"/>
                <w:sz w:val="24"/>
              </w:rPr>
              <w:t>29,425.98</w:t>
            </w:r>
          </w:p>
        </w:tc>
        <w:tc>
          <w:tcPr>
            <w:tcW w:w="1948" w:type="dxa"/>
            <w:vAlign w:val="center"/>
          </w:tcPr>
          <w:p w14:paraId="3CB3CCF2" w14:textId="77777777" w:rsidR="00EF55B7" w:rsidRPr="007E622D" w:rsidRDefault="00EF55B7" w:rsidP="00E42BBF">
            <w:pPr>
              <w:spacing w:before="29" w:line="288" w:lineRule="auto"/>
              <w:jc w:val="right"/>
              <w:rPr>
                <w:kern w:val="0"/>
                <w:sz w:val="24"/>
              </w:rPr>
            </w:pPr>
            <w:r w:rsidRPr="007E622D">
              <w:rPr>
                <w:kern w:val="0"/>
                <w:sz w:val="24"/>
              </w:rPr>
              <w:t>29,425.98</w:t>
            </w:r>
          </w:p>
        </w:tc>
      </w:tr>
      <w:tr w:rsidR="00293FEA" w:rsidRPr="007E622D" w14:paraId="08F77A3D" w14:textId="77777777" w:rsidTr="007F5B2F">
        <w:tc>
          <w:tcPr>
            <w:tcW w:w="2110" w:type="dxa"/>
            <w:vMerge w:val="restart"/>
            <w:vAlign w:val="center"/>
          </w:tcPr>
          <w:p w14:paraId="628C21F9" w14:textId="77777777" w:rsidR="00EF55B7" w:rsidRPr="007E622D" w:rsidRDefault="00EF55B7" w:rsidP="00251201">
            <w:pPr>
              <w:widowControl/>
              <w:autoSpaceDE w:val="0"/>
              <w:autoSpaceDN w:val="0"/>
              <w:spacing w:before="29" w:line="288" w:lineRule="auto"/>
              <w:ind w:right="-15"/>
              <w:jc w:val="center"/>
              <w:textAlignment w:val="bottom"/>
              <w:rPr>
                <w:sz w:val="24"/>
              </w:rPr>
            </w:pPr>
            <w:r w:rsidRPr="007E622D">
              <w:rPr>
                <w:sz w:val="24"/>
              </w:rPr>
              <w:t>获得销售服务费的各关联方名称</w:t>
            </w:r>
          </w:p>
        </w:tc>
        <w:tc>
          <w:tcPr>
            <w:tcW w:w="7176" w:type="dxa"/>
            <w:gridSpan w:val="3"/>
            <w:vAlign w:val="center"/>
          </w:tcPr>
          <w:p w14:paraId="35002832"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上年度可比期间</w:t>
            </w:r>
          </w:p>
          <w:p w14:paraId="6212DEBA"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2023</w:t>
            </w:r>
            <w:r w:rsidRPr="007E622D">
              <w:rPr>
                <w:sz w:val="24"/>
              </w:rPr>
              <w:t>年</w:t>
            </w:r>
            <w:r w:rsidRPr="007E622D">
              <w:rPr>
                <w:sz w:val="24"/>
              </w:rPr>
              <w:t>7</w:t>
            </w:r>
            <w:r w:rsidRPr="007E622D">
              <w:rPr>
                <w:sz w:val="24"/>
              </w:rPr>
              <w:t>月</w:t>
            </w:r>
            <w:r w:rsidRPr="007E622D">
              <w:rPr>
                <w:sz w:val="24"/>
              </w:rPr>
              <w:t>18</w:t>
            </w:r>
            <w:r w:rsidRPr="007E622D">
              <w:rPr>
                <w:sz w:val="24"/>
              </w:rPr>
              <w:t>日（基金合同生效日）至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14:paraId="71CF493D" w14:textId="77777777" w:rsidTr="007F5B2F">
        <w:tc>
          <w:tcPr>
            <w:tcW w:w="2110" w:type="dxa"/>
            <w:vMerge/>
          </w:tcPr>
          <w:p w14:paraId="19192285" w14:textId="77777777" w:rsidR="00EF55B7" w:rsidRPr="007E622D"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14:paraId="744E102B"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当期发生的基金应支付的销售服务费</w:t>
            </w:r>
          </w:p>
        </w:tc>
      </w:tr>
      <w:tr w:rsidR="00293FEA" w:rsidRPr="007E622D" w14:paraId="4F16B806" w14:textId="77777777" w:rsidTr="007F5B2F">
        <w:tc>
          <w:tcPr>
            <w:tcW w:w="2110" w:type="dxa"/>
            <w:vMerge/>
          </w:tcPr>
          <w:p w14:paraId="3839A0AC" w14:textId="77777777" w:rsidR="00EF55B7" w:rsidRPr="007E622D"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14:paraId="15D5B589"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摩根恒生科技</w:t>
            </w:r>
            <w:r w:rsidRPr="007E622D">
              <w:rPr>
                <w:sz w:val="24"/>
              </w:rPr>
              <w:t>ETF</w:t>
            </w:r>
            <w:r w:rsidRPr="007E622D">
              <w:rPr>
                <w:sz w:val="24"/>
              </w:rPr>
              <w:t>发起式联接</w:t>
            </w:r>
            <w:r w:rsidRPr="007E622D">
              <w:rPr>
                <w:sz w:val="24"/>
              </w:rPr>
              <w:t>(QDII)A</w:t>
            </w:r>
          </w:p>
        </w:tc>
        <w:tc>
          <w:tcPr>
            <w:tcW w:w="2694" w:type="dxa"/>
            <w:vAlign w:val="center"/>
          </w:tcPr>
          <w:p w14:paraId="42A21473"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摩根恒生科技</w:t>
            </w:r>
            <w:r w:rsidRPr="007E622D">
              <w:rPr>
                <w:sz w:val="24"/>
              </w:rPr>
              <w:t>ETF</w:t>
            </w:r>
            <w:r w:rsidRPr="007E622D">
              <w:rPr>
                <w:sz w:val="24"/>
              </w:rPr>
              <w:t>发起式联接</w:t>
            </w:r>
            <w:r w:rsidRPr="007E622D">
              <w:rPr>
                <w:sz w:val="24"/>
              </w:rPr>
              <w:t>(QDII)C</w:t>
            </w:r>
          </w:p>
        </w:tc>
        <w:tc>
          <w:tcPr>
            <w:tcW w:w="1948" w:type="dxa"/>
            <w:vAlign w:val="center"/>
          </w:tcPr>
          <w:p w14:paraId="5EF744C9"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合计</w:t>
            </w:r>
          </w:p>
        </w:tc>
      </w:tr>
      <w:tr w:rsidR="007B250B" w14:paraId="39587DBD" w14:textId="77777777">
        <w:tc>
          <w:tcPr>
            <w:tcW w:w="2045" w:type="dxa"/>
            <w:vAlign w:val="center"/>
          </w:tcPr>
          <w:p w14:paraId="359E9253" w14:textId="77777777" w:rsidR="007B250B" w:rsidRDefault="00A82867">
            <w:pPr>
              <w:jc w:val="left"/>
            </w:pPr>
            <w:r>
              <w:rPr>
                <w:sz w:val="24"/>
              </w:rPr>
              <w:t>摩根基金管理（中国）有限公司</w:t>
            </w:r>
          </w:p>
        </w:tc>
        <w:tc>
          <w:tcPr>
            <w:tcW w:w="2455" w:type="dxa"/>
            <w:vAlign w:val="center"/>
          </w:tcPr>
          <w:p w14:paraId="1F605352" w14:textId="77777777" w:rsidR="007B250B" w:rsidRDefault="00A82867">
            <w:pPr>
              <w:jc w:val="right"/>
            </w:pPr>
            <w:r>
              <w:rPr>
                <w:sz w:val="24"/>
              </w:rPr>
              <w:t>-</w:t>
            </w:r>
          </w:p>
        </w:tc>
        <w:tc>
          <w:tcPr>
            <w:tcW w:w="2609" w:type="dxa"/>
            <w:vAlign w:val="center"/>
          </w:tcPr>
          <w:p w14:paraId="4D692A1C" w14:textId="77777777" w:rsidR="007B250B" w:rsidRDefault="00A82867">
            <w:pPr>
              <w:jc w:val="right"/>
            </w:pPr>
            <w:r>
              <w:rPr>
                <w:sz w:val="24"/>
              </w:rPr>
              <w:t>13,792.17</w:t>
            </w:r>
          </w:p>
        </w:tc>
        <w:tc>
          <w:tcPr>
            <w:tcW w:w="1889" w:type="dxa"/>
            <w:vAlign w:val="center"/>
          </w:tcPr>
          <w:p w14:paraId="56814C49" w14:textId="77777777" w:rsidR="007B250B" w:rsidRDefault="00A82867">
            <w:pPr>
              <w:jc w:val="right"/>
            </w:pPr>
            <w:r>
              <w:rPr>
                <w:sz w:val="24"/>
              </w:rPr>
              <w:t>13,792.17</w:t>
            </w:r>
          </w:p>
        </w:tc>
      </w:tr>
      <w:tr w:rsidR="00293FEA" w:rsidRPr="007E622D" w14:paraId="0A87D2FD" w14:textId="77777777" w:rsidTr="007F5B2F">
        <w:tc>
          <w:tcPr>
            <w:tcW w:w="2110" w:type="dxa"/>
            <w:vAlign w:val="center"/>
          </w:tcPr>
          <w:p w14:paraId="12DC80BF" w14:textId="77777777" w:rsidR="00EF55B7" w:rsidRPr="007E622D" w:rsidRDefault="00EF55B7" w:rsidP="00251201">
            <w:pPr>
              <w:widowControl/>
              <w:autoSpaceDE w:val="0"/>
              <w:autoSpaceDN w:val="0"/>
              <w:spacing w:before="29" w:line="288" w:lineRule="auto"/>
              <w:ind w:right="-15"/>
              <w:jc w:val="center"/>
              <w:textAlignment w:val="bottom"/>
              <w:rPr>
                <w:rFonts w:eastAsiaTheme="minorEastAsia"/>
                <w:szCs w:val="21"/>
              </w:rPr>
            </w:pPr>
            <w:r w:rsidRPr="007E622D">
              <w:rPr>
                <w:sz w:val="24"/>
              </w:rPr>
              <w:t>合计</w:t>
            </w:r>
          </w:p>
        </w:tc>
        <w:tc>
          <w:tcPr>
            <w:tcW w:w="2534" w:type="dxa"/>
            <w:vAlign w:val="center"/>
          </w:tcPr>
          <w:p w14:paraId="3043E4FF" w14:textId="77777777" w:rsidR="00EF55B7" w:rsidRPr="007E622D" w:rsidRDefault="00EF55B7" w:rsidP="00C2276D">
            <w:pPr>
              <w:spacing w:before="29" w:line="288" w:lineRule="auto"/>
              <w:jc w:val="center"/>
              <w:rPr>
                <w:kern w:val="0"/>
                <w:sz w:val="24"/>
              </w:rPr>
            </w:pPr>
            <w:r w:rsidRPr="007E622D">
              <w:rPr>
                <w:kern w:val="0"/>
                <w:sz w:val="24"/>
              </w:rPr>
              <w:t>-</w:t>
            </w:r>
          </w:p>
        </w:tc>
        <w:tc>
          <w:tcPr>
            <w:tcW w:w="2694" w:type="dxa"/>
            <w:vAlign w:val="center"/>
          </w:tcPr>
          <w:p w14:paraId="37B4DAA9" w14:textId="77777777" w:rsidR="00EF55B7" w:rsidRPr="007E622D" w:rsidRDefault="00EF55B7" w:rsidP="00E42BBF">
            <w:pPr>
              <w:spacing w:before="29" w:line="288" w:lineRule="auto"/>
              <w:jc w:val="right"/>
              <w:rPr>
                <w:kern w:val="0"/>
                <w:sz w:val="24"/>
              </w:rPr>
            </w:pPr>
            <w:r w:rsidRPr="007E622D">
              <w:rPr>
                <w:kern w:val="0"/>
                <w:sz w:val="24"/>
              </w:rPr>
              <w:t>13,792.17</w:t>
            </w:r>
          </w:p>
        </w:tc>
        <w:tc>
          <w:tcPr>
            <w:tcW w:w="1948" w:type="dxa"/>
            <w:vAlign w:val="center"/>
          </w:tcPr>
          <w:p w14:paraId="30355EEF" w14:textId="77777777" w:rsidR="00EF55B7" w:rsidRPr="007E622D" w:rsidRDefault="00EF55B7" w:rsidP="00E42BBF">
            <w:pPr>
              <w:spacing w:before="29" w:line="288" w:lineRule="auto"/>
              <w:jc w:val="right"/>
              <w:rPr>
                <w:kern w:val="0"/>
                <w:sz w:val="24"/>
              </w:rPr>
            </w:pPr>
            <w:r w:rsidRPr="007E622D">
              <w:rPr>
                <w:kern w:val="0"/>
                <w:sz w:val="24"/>
              </w:rPr>
              <w:t>13,792.17</w:t>
            </w:r>
          </w:p>
        </w:tc>
      </w:tr>
    </w:tbl>
    <w:p w14:paraId="17B5F76C" w14:textId="77777777" w:rsidR="007B250B" w:rsidRDefault="00A82867">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类基金份额的基金资产净值</w:t>
      </w:r>
      <w:r>
        <w:rPr>
          <w:kern w:val="0"/>
          <w:sz w:val="24"/>
        </w:rPr>
        <w:t>0.30%</w:t>
      </w:r>
      <w:r>
        <w:rPr>
          <w:kern w:val="0"/>
          <w:sz w:val="24"/>
        </w:rPr>
        <w:t>的年费率计提，逐日累计至每月月底，按月支付给管理人，再由管理人计算并支付给各基金销售机构。</w:t>
      </w:r>
      <w:r>
        <w:rPr>
          <w:kern w:val="0"/>
          <w:sz w:val="24"/>
        </w:rPr>
        <w:t>A</w:t>
      </w:r>
      <w:r>
        <w:rPr>
          <w:kern w:val="0"/>
          <w:sz w:val="24"/>
        </w:rPr>
        <w:t>类基金份额不收取销售服务费。其计算公式为：</w:t>
      </w:r>
    </w:p>
    <w:p w14:paraId="3AE1B6F6" w14:textId="77777777" w:rsidR="00EF55B7" w:rsidRPr="007E622D" w:rsidRDefault="00EF55B7" w:rsidP="00D81900">
      <w:pPr>
        <w:tabs>
          <w:tab w:val="left" w:pos="426"/>
        </w:tabs>
        <w:spacing w:before="29" w:line="288" w:lineRule="auto"/>
        <w:jc w:val="left"/>
        <w:rPr>
          <w:kern w:val="0"/>
          <w:sz w:val="24"/>
        </w:rPr>
      </w:pPr>
      <w:r w:rsidRPr="007E622D">
        <w:rPr>
          <w:kern w:val="0"/>
          <w:sz w:val="24"/>
        </w:rPr>
        <w:t>日销售服务费＝前一日</w:t>
      </w:r>
      <w:r w:rsidRPr="007E622D">
        <w:rPr>
          <w:kern w:val="0"/>
          <w:sz w:val="24"/>
        </w:rPr>
        <w:t>C</w:t>
      </w:r>
      <w:r w:rsidRPr="007E622D">
        <w:rPr>
          <w:kern w:val="0"/>
          <w:sz w:val="24"/>
        </w:rPr>
        <w:t>类的基金资产净值</w:t>
      </w:r>
      <w:r w:rsidRPr="007E622D">
        <w:rPr>
          <w:kern w:val="0"/>
          <w:sz w:val="24"/>
        </w:rPr>
        <w:t xml:space="preserve"> X0.30%/ </w:t>
      </w:r>
      <w:r w:rsidRPr="007E622D">
        <w:rPr>
          <w:kern w:val="0"/>
          <w:sz w:val="24"/>
        </w:rPr>
        <w:t>当年天数。</w:t>
      </w:r>
    </w:p>
    <w:p w14:paraId="0034D536" w14:textId="77777777" w:rsidR="001A59F9" w:rsidRPr="007E622D" w:rsidRDefault="001A59F9" w:rsidP="00026C9C">
      <w:pPr>
        <w:spacing w:line="360" w:lineRule="auto"/>
        <w:rPr>
          <w:rFonts w:asciiTheme="minorEastAsia" w:eastAsiaTheme="minorEastAsia" w:hAnsiTheme="minorEastAsia"/>
          <w:szCs w:val="21"/>
        </w:rPr>
      </w:pPr>
    </w:p>
    <w:p w14:paraId="05E423EE" w14:textId="77777777"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7.4.10.3</w:t>
      </w:r>
      <w:r w:rsidRPr="007E622D">
        <w:rPr>
          <w:rFonts w:eastAsiaTheme="minorEastAsia" w:hint="eastAsia"/>
          <w:b/>
          <w:sz w:val="24"/>
        </w:rPr>
        <w:t>与关联方进行银行间同业市场的债券</w:t>
      </w:r>
      <w:r w:rsidRPr="007E622D">
        <w:rPr>
          <w:rFonts w:eastAsiaTheme="minorEastAsia"/>
          <w:b/>
          <w:sz w:val="24"/>
        </w:rPr>
        <w:t>(</w:t>
      </w:r>
      <w:r w:rsidRPr="007E622D">
        <w:rPr>
          <w:rFonts w:eastAsiaTheme="minorEastAsia" w:hint="eastAsia"/>
          <w:b/>
          <w:sz w:val="24"/>
        </w:rPr>
        <w:t>含回购</w:t>
      </w:r>
      <w:r w:rsidRPr="007E622D">
        <w:rPr>
          <w:rFonts w:eastAsiaTheme="minorEastAsia"/>
          <w:b/>
          <w:sz w:val="24"/>
        </w:rPr>
        <w:t>)</w:t>
      </w:r>
      <w:r w:rsidRPr="007E622D">
        <w:rPr>
          <w:rFonts w:eastAsiaTheme="minorEastAsia" w:hint="eastAsia"/>
          <w:b/>
          <w:sz w:val="24"/>
        </w:rPr>
        <w:t>交易</w:t>
      </w:r>
    </w:p>
    <w:p w14:paraId="1C43147E" w14:textId="77777777" w:rsidR="00E55D95" w:rsidRPr="007E622D" w:rsidRDefault="00E55D95" w:rsidP="0004081A">
      <w:pPr>
        <w:autoSpaceDE w:val="0"/>
        <w:autoSpaceDN w:val="0"/>
        <w:adjustRightInd w:val="0"/>
        <w:spacing w:before="29" w:line="288" w:lineRule="auto"/>
        <w:ind w:left="15"/>
        <w:jc w:val="right"/>
        <w:rPr>
          <w:bCs/>
          <w:sz w:val="24"/>
        </w:rPr>
      </w:pPr>
    </w:p>
    <w:p w14:paraId="5475DC02" w14:textId="77777777" w:rsidR="001A59F9" w:rsidRPr="007E622D" w:rsidRDefault="001A59F9" w:rsidP="00294E74">
      <w:pPr>
        <w:tabs>
          <w:tab w:val="left" w:pos="426"/>
        </w:tabs>
        <w:spacing w:before="29" w:line="288" w:lineRule="auto"/>
        <w:jc w:val="left"/>
        <w:rPr>
          <w:kern w:val="0"/>
          <w:sz w:val="24"/>
        </w:rPr>
      </w:pPr>
      <w:r w:rsidRPr="007E622D">
        <w:rPr>
          <w:kern w:val="0"/>
          <w:sz w:val="24"/>
        </w:rPr>
        <w:t>无。</w:t>
      </w:r>
    </w:p>
    <w:p w14:paraId="48860F28" w14:textId="77777777" w:rsidR="001A59F9" w:rsidRPr="007E622D" w:rsidRDefault="001A59F9" w:rsidP="00026C9C">
      <w:pPr>
        <w:spacing w:line="360" w:lineRule="auto"/>
        <w:rPr>
          <w:rFonts w:asciiTheme="minorEastAsia" w:eastAsiaTheme="minorEastAsia" w:hAnsiTheme="minorEastAsia"/>
          <w:szCs w:val="21"/>
        </w:rPr>
      </w:pPr>
    </w:p>
    <w:p w14:paraId="5A004C31" w14:textId="77777777" w:rsidR="00F51BCB" w:rsidRPr="007E622D" w:rsidRDefault="00F51BCB" w:rsidP="00F51BCB">
      <w:pPr>
        <w:rPr>
          <w:b/>
          <w:bCs/>
          <w:sz w:val="24"/>
        </w:rPr>
      </w:pPr>
      <w:r w:rsidRPr="007E622D">
        <w:rPr>
          <w:b/>
          <w:bCs/>
          <w:kern w:val="0"/>
          <w:sz w:val="24"/>
        </w:rPr>
        <w:t>7.4.10.4</w:t>
      </w:r>
      <w:r w:rsidRPr="007E622D">
        <w:rPr>
          <w:b/>
          <w:sz w:val="24"/>
        </w:rPr>
        <w:t>报告期内转融通证券出借业务发生重大关联交易事项的说明</w:t>
      </w:r>
    </w:p>
    <w:p w14:paraId="5877EBC3" w14:textId="77777777" w:rsidR="00F51BCB" w:rsidRPr="007E622D" w:rsidRDefault="00F51BCB" w:rsidP="00F51BCB">
      <w:pPr>
        <w:rPr>
          <w:b/>
          <w:sz w:val="24"/>
        </w:rPr>
      </w:pPr>
      <w:r w:rsidRPr="007E622D">
        <w:rPr>
          <w:b/>
          <w:bCs/>
          <w:kern w:val="0"/>
          <w:sz w:val="24"/>
        </w:rPr>
        <w:t>7.4.10.4.1</w:t>
      </w:r>
      <w:r w:rsidRPr="007E622D">
        <w:rPr>
          <w:b/>
          <w:sz w:val="24"/>
        </w:rPr>
        <w:t>与关联方通过约定申报方式进行的适用固定期限费率的证券出借业务的情况</w:t>
      </w:r>
    </w:p>
    <w:p w14:paraId="0B9C6A44" w14:textId="77777777" w:rsidR="00F51BCB" w:rsidRPr="007E622D" w:rsidRDefault="00F51BCB" w:rsidP="00F51BCB">
      <w:pPr>
        <w:tabs>
          <w:tab w:val="left" w:pos="426"/>
        </w:tabs>
        <w:spacing w:line="360" w:lineRule="auto"/>
        <w:ind w:firstLineChars="200" w:firstLine="480"/>
        <w:jc w:val="left"/>
        <w:rPr>
          <w:kern w:val="0"/>
          <w:sz w:val="24"/>
        </w:rPr>
      </w:pPr>
      <w:r w:rsidRPr="007E622D">
        <w:rPr>
          <w:kern w:val="0"/>
          <w:sz w:val="24"/>
        </w:rPr>
        <w:t>无。</w:t>
      </w:r>
    </w:p>
    <w:p w14:paraId="0AA55EB1" w14:textId="77777777" w:rsidR="008B75CA" w:rsidRPr="008B75CA" w:rsidRDefault="008B75CA" w:rsidP="008B75CA">
      <w:pPr>
        <w:spacing w:beforeLines="100" w:before="312" w:line="360" w:lineRule="auto"/>
        <w:rPr>
          <w:b/>
          <w:bCs/>
          <w:kern w:val="0"/>
          <w:sz w:val="24"/>
        </w:rPr>
      </w:pPr>
      <w:r w:rsidRPr="008B75CA">
        <w:rPr>
          <w:b/>
          <w:bCs/>
          <w:kern w:val="0"/>
          <w:sz w:val="24"/>
        </w:rPr>
        <w:t>7.4.10.4.2</w:t>
      </w:r>
      <w:r w:rsidRPr="008B75CA">
        <w:rPr>
          <w:b/>
          <w:bCs/>
          <w:kern w:val="0"/>
          <w:sz w:val="24"/>
        </w:rPr>
        <w:t>与关联方通过约定申报方式进行的适用市场化期限费率的证券出借业务的情况</w:t>
      </w:r>
    </w:p>
    <w:p w14:paraId="052E5152" w14:textId="77777777" w:rsidR="008B75CA" w:rsidRPr="008B75CA" w:rsidRDefault="008B75CA" w:rsidP="008B75CA">
      <w:pPr>
        <w:tabs>
          <w:tab w:val="left" w:pos="426"/>
        </w:tabs>
        <w:spacing w:line="360" w:lineRule="auto"/>
        <w:ind w:firstLineChars="200" w:firstLine="480"/>
        <w:jc w:val="left"/>
        <w:rPr>
          <w:rFonts w:eastAsiaTheme="minorEastAsia"/>
          <w:kern w:val="0"/>
          <w:sz w:val="24"/>
        </w:rPr>
      </w:pPr>
      <w:r w:rsidRPr="008B75CA">
        <w:rPr>
          <w:kern w:val="0"/>
          <w:sz w:val="24"/>
        </w:rPr>
        <w:t>无。</w:t>
      </w:r>
    </w:p>
    <w:p w14:paraId="5CF25FEC" w14:textId="77777777" w:rsidR="007E2D14" w:rsidRPr="0066413A" w:rsidRDefault="007E2D14" w:rsidP="007E2D14">
      <w:pPr>
        <w:spacing w:beforeLines="100" w:before="312" w:line="360" w:lineRule="auto"/>
        <w:rPr>
          <w:rFonts w:eastAsiaTheme="minorEastAsia"/>
          <w:b/>
          <w:bCs/>
          <w:sz w:val="24"/>
        </w:rPr>
      </w:pPr>
      <w:r w:rsidRPr="0066413A">
        <w:rPr>
          <w:rFonts w:eastAsiaTheme="minorEastAsia"/>
          <w:b/>
          <w:bCs/>
          <w:kern w:val="0"/>
          <w:sz w:val="24"/>
        </w:rPr>
        <w:t xml:space="preserve">7.4.10.5 </w:t>
      </w:r>
      <w:r w:rsidRPr="0066413A">
        <w:rPr>
          <w:rFonts w:eastAsiaTheme="minorEastAsia"/>
          <w:b/>
          <w:bCs/>
          <w:sz w:val="24"/>
        </w:rPr>
        <w:t>各关联方投资本基金的情况</w:t>
      </w:r>
    </w:p>
    <w:p w14:paraId="5956D639" w14:textId="77777777" w:rsidR="0066413A" w:rsidRPr="0066413A" w:rsidRDefault="0066413A" w:rsidP="0066413A">
      <w:pPr>
        <w:adjustRightInd w:val="0"/>
        <w:snapToGrid w:val="0"/>
        <w:spacing w:line="360" w:lineRule="auto"/>
        <w:rPr>
          <w:rFonts w:eastAsiaTheme="minorEastAsia"/>
          <w:b/>
          <w:bCs/>
          <w:sz w:val="24"/>
        </w:rPr>
      </w:pPr>
      <w:r w:rsidRPr="0066413A">
        <w:rPr>
          <w:rFonts w:eastAsiaTheme="minorEastAsia"/>
          <w:b/>
          <w:bCs/>
          <w:kern w:val="0"/>
          <w:sz w:val="24"/>
        </w:rPr>
        <w:t xml:space="preserve">7.4.10.5.1 </w:t>
      </w:r>
      <w:r w:rsidRPr="0066413A">
        <w:rPr>
          <w:rFonts w:eastAsiaTheme="minorEastAsia"/>
          <w:b/>
          <w:bCs/>
          <w:sz w:val="24"/>
        </w:rPr>
        <w:t>报告期内基金管理人运用固有资金投资本基金的情况</w:t>
      </w:r>
    </w:p>
    <w:p w14:paraId="73651B5A" w14:textId="77777777" w:rsidR="0066413A" w:rsidRPr="0066413A" w:rsidRDefault="0066413A" w:rsidP="0066413A">
      <w:pPr>
        <w:autoSpaceDE w:val="0"/>
        <w:autoSpaceDN w:val="0"/>
        <w:adjustRightInd w:val="0"/>
        <w:spacing w:before="29" w:line="360" w:lineRule="auto"/>
        <w:ind w:left="15" w:right="90"/>
        <w:jc w:val="right"/>
        <w:rPr>
          <w:rFonts w:eastAsiaTheme="minorEastAsia"/>
          <w:sz w:val="24"/>
        </w:rPr>
      </w:pPr>
      <w:r w:rsidRPr="0066413A">
        <w:rPr>
          <w:rFonts w:eastAsiaTheme="minorEastAsia"/>
          <w:sz w:val="24"/>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66413A" w:rsidRPr="0066413A" w14:paraId="04FAC7D5" w14:textId="77777777" w:rsidTr="004643B0">
        <w:trPr>
          <w:trHeight w:val="340"/>
        </w:trPr>
        <w:tc>
          <w:tcPr>
            <w:tcW w:w="900" w:type="pct"/>
            <w:vMerge w:val="restart"/>
            <w:vAlign w:val="center"/>
          </w:tcPr>
          <w:p w14:paraId="08D732F3" w14:textId="77777777"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项目</w:t>
            </w:r>
          </w:p>
        </w:tc>
        <w:tc>
          <w:tcPr>
            <w:tcW w:w="2059" w:type="pct"/>
            <w:gridSpan w:val="2"/>
            <w:vAlign w:val="center"/>
          </w:tcPr>
          <w:p w14:paraId="42CA5371" w14:textId="77777777"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本期</w:t>
            </w:r>
          </w:p>
          <w:p w14:paraId="66EFF49C" w14:textId="77777777"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2024</w:t>
            </w:r>
            <w:r w:rsidRPr="0066413A">
              <w:rPr>
                <w:rFonts w:eastAsiaTheme="minorEastAsia"/>
                <w:sz w:val="24"/>
              </w:rPr>
              <w:t>年</w:t>
            </w:r>
            <w:r w:rsidRPr="0066413A">
              <w:rPr>
                <w:rFonts w:eastAsiaTheme="minorEastAsia"/>
                <w:sz w:val="24"/>
              </w:rPr>
              <w:t>1</w:t>
            </w:r>
            <w:r w:rsidRPr="0066413A">
              <w:rPr>
                <w:rFonts w:eastAsiaTheme="minorEastAsia"/>
                <w:sz w:val="24"/>
              </w:rPr>
              <w:t>月</w:t>
            </w:r>
            <w:r w:rsidRPr="0066413A">
              <w:rPr>
                <w:rFonts w:eastAsiaTheme="minorEastAsia"/>
                <w:sz w:val="24"/>
              </w:rPr>
              <w:t>1</w:t>
            </w:r>
            <w:r w:rsidRPr="0066413A">
              <w:rPr>
                <w:rFonts w:eastAsiaTheme="minorEastAsia"/>
                <w:sz w:val="24"/>
              </w:rPr>
              <w:t>日至</w:t>
            </w:r>
            <w:r w:rsidRPr="0066413A">
              <w:rPr>
                <w:rFonts w:eastAsiaTheme="minorEastAsia"/>
                <w:sz w:val="24"/>
              </w:rPr>
              <w:t>2024</w:t>
            </w:r>
            <w:r w:rsidRPr="0066413A">
              <w:rPr>
                <w:rFonts w:eastAsiaTheme="minorEastAsia"/>
                <w:sz w:val="24"/>
              </w:rPr>
              <w:t>年</w:t>
            </w:r>
            <w:r w:rsidRPr="0066413A">
              <w:rPr>
                <w:rFonts w:eastAsiaTheme="minorEastAsia"/>
                <w:sz w:val="24"/>
              </w:rPr>
              <w:t>12</w:t>
            </w:r>
            <w:r w:rsidRPr="0066413A">
              <w:rPr>
                <w:rFonts w:eastAsiaTheme="minorEastAsia"/>
                <w:sz w:val="24"/>
              </w:rPr>
              <w:t>月</w:t>
            </w:r>
            <w:r w:rsidRPr="0066413A">
              <w:rPr>
                <w:rFonts w:eastAsiaTheme="minorEastAsia"/>
                <w:sz w:val="24"/>
              </w:rPr>
              <w:t>31</w:t>
            </w:r>
            <w:r w:rsidRPr="0066413A">
              <w:rPr>
                <w:rFonts w:eastAsiaTheme="minorEastAsia"/>
                <w:sz w:val="24"/>
              </w:rPr>
              <w:t>日</w:t>
            </w:r>
          </w:p>
        </w:tc>
        <w:tc>
          <w:tcPr>
            <w:tcW w:w="2041" w:type="pct"/>
            <w:gridSpan w:val="2"/>
            <w:vAlign w:val="center"/>
          </w:tcPr>
          <w:p w14:paraId="1E87E75B" w14:textId="77777777"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上年度可比期间</w:t>
            </w:r>
          </w:p>
          <w:p w14:paraId="5EC34A00" w14:textId="77777777"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2023</w:t>
            </w:r>
            <w:r w:rsidRPr="0066413A">
              <w:rPr>
                <w:rFonts w:eastAsiaTheme="minorEastAsia"/>
                <w:sz w:val="24"/>
              </w:rPr>
              <w:t>年</w:t>
            </w:r>
            <w:r w:rsidRPr="0066413A">
              <w:rPr>
                <w:rFonts w:eastAsiaTheme="minorEastAsia"/>
                <w:sz w:val="24"/>
              </w:rPr>
              <w:t>7</w:t>
            </w:r>
            <w:r w:rsidRPr="0066413A">
              <w:rPr>
                <w:rFonts w:eastAsiaTheme="minorEastAsia"/>
                <w:sz w:val="24"/>
              </w:rPr>
              <w:t>月</w:t>
            </w:r>
            <w:r w:rsidRPr="0066413A">
              <w:rPr>
                <w:rFonts w:eastAsiaTheme="minorEastAsia"/>
                <w:sz w:val="24"/>
              </w:rPr>
              <w:t>18</w:t>
            </w:r>
            <w:r w:rsidRPr="0066413A">
              <w:rPr>
                <w:rFonts w:eastAsiaTheme="minorEastAsia"/>
                <w:sz w:val="24"/>
              </w:rPr>
              <w:t>日（基金合同生效日）</w:t>
            </w:r>
            <w:r w:rsidRPr="0066413A">
              <w:rPr>
                <w:rFonts w:eastAsiaTheme="minorEastAsia"/>
                <w:sz w:val="24"/>
              </w:rPr>
              <w:lastRenderedPageBreak/>
              <w:t>至</w:t>
            </w:r>
            <w:r w:rsidRPr="0066413A">
              <w:rPr>
                <w:rFonts w:eastAsiaTheme="minorEastAsia"/>
                <w:sz w:val="24"/>
              </w:rPr>
              <w:t>2023</w:t>
            </w:r>
            <w:r w:rsidRPr="0066413A">
              <w:rPr>
                <w:rFonts w:eastAsiaTheme="minorEastAsia"/>
                <w:sz w:val="24"/>
              </w:rPr>
              <w:t>年</w:t>
            </w:r>
            <w:r w:rsidRPr="0066413A">
              <w:rPr>
                <w:rFonts w:eastAsiaTheme="minorEastAsia"/>
                <w:sz w:val="24"/>
              </w:rPr>
              <w:t>12</w:t>
            </w:r>
            <w:r w:rsidRPr="0066413A">
              <w:rPr>
                <w:rFonts w:eastAsiaTheme="minorEastAsia"/>
                <w:sz w:val="24"/>
              </w:rPr>
              <w:t>月</w:t>
            </w:r>
            <w:r w:rsidRPr="0066413A">
              <w:rPr>
                <w:rFonts w:eastAsiaTheme="minorEastAsia"/>
                <w:sz w:val="24"/>
              </w:rPr>
              <w:t>31</w:t>
            </w:r>
            <w:r w:rsidRPr="0066413A">
              <w:rPr>
                <w:rFonts w:eastAsiaTheme="minorEastAsia"/>
                <w:sz w:val="24"/>
              </w:rPr>
              <w:t>日</w:t>
            </w:r>
          </w:p>
        </w:tc>
      </w:tr>
      <w:tr w:rsidR="0066413A" w:rsidRPr="0066413A" w14:paraId="389928F5" w14:textId="77777777" w:rsidTr="004643B0">
        <w:trPr>
          <w:trHeight w:val="340"/>
        </w:trPr>
        <w:tc>
          <w:tcPr>
            <w:tcW w:w="900" w:type="pct"/>
            <w:vMerge/>
            <w:vAlign w:val="center"/>
          </w:tcPr>
          <w:p w14:paraId="23D0E416" w14:textId="77777777" w:rsidR="0066413A" w:rsidRPr="0066413A" w:rsidRDefault="0066413A" w:rsidP="004643B0">
            <w:pPr>
              <w:widowControl/>
              <w:spacing w:line="360" w:lineRule="auto"/>
              <w:jc w:val="left"/>
              <w:rPr>
                <w:rFonts w:eastAsiaTheme="minorEastAsia"/>
                <w:sz w:val="24"/>
              </w:rPr>
            </w:pPr>
          </w:p>
        </w:tc>
        <w:tc>
          <w:tcPr>
            <w:tcW w:w="991" w:type="pct"/>
            <w:vAlign w:val="center"/>
          </w:tcPr>
          <w:p w14:paraId="1FCAF231" w14:textId="77777777"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摩根恒生科技</w:t>
            </w:r>
            <w:r w:rsidRPr="0066413A">
              <w:rPr>
                <w:rFonts w:eastAsiaTheme="minorEastAsia"/>
                <w:sz w:val="24"/>
              </w:rPr>
              <w:t>ETF</w:t>
            </w:r>
            <w:r w:rsidRPr="0066413A">
              <w:rPr>
                <w:rFonts w:eastAsiaTheme="minorEastAsia"/>
                <w:sz w:val="24"/>
              </w:rPr>
              <w:t>发起式联接</w:t>
            </w:r>
            <w:r w:rsidRPr="0066413A">
              <w:rPr>
                <w:rFonts w:eastAsiaTheme="minorEastAsia"/>
                <w:sz w:val="24"/>
              </w:rPr>
              <w:t>(QDII)A</w:t>
            </w:r>
          </w:p>
        </w:tc>
        <w:tc>
          <w:tcPr>
            <w:tcW w:w="1068" w:type="pct"/>
            <w:vAlign w:val="center"/>
          </w:tcPr>
          <w:p w14:paraId="47B9FF3E" w14:textId="77777777"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摩根恒生科技</w:t>
            </w:r>
            <w:r w:rsidRPr="0066413A">
              <w:rPr>
                <w:rFonts w:eastAsiaTheme="minorEastAsia"/>
                <w:sz w:val="24"/>
              </w:rPr>
              <w:t>ETF</w:t>
            </w:r>
            <w:r w:rsidRPr="0066413A">
              <w:rPr>
                <w:rFonts w:eastAsiaTheme="minorEastAsia"/>
                <w:sz w:val="24"/>
              </w:rPr>
              <w:t>发起式联接</w:t>
            </w:r>
            <w:r w:rsidRPr="0066413A">
              <w:rPr>
                <w:rFonts w:eastAsiaTheme="minorEastAsia"/>
                <w:sz w:val="24"/>
              </w:rPr>
              <w:t>(QDII)C</w:t>
            </w:r>
          </w:p>
        </w:tc>
        <w:tc>
          <w:tcPr>
            <w:tcW w:w="992" w:type="pct"/>
            <w:vAlign w:val="center"/>
          </w:tcPr>
          <w:p w14:paraId="4581C544" w14:textId="77777777"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摩根恒生科技</w:t>
            </w:r>
            <w:r w:rsidRPr="0066413A">
              <w:rPr>
                <w:rFonts w:eastAsiaTheme="minorEastAsia"/>
                <w:sz w:val="24"/>
              </w:rPr>
              <w:t>ETF</w:t>
            </w:r>
            <w:r w:rsidRPr="0066413A">
              <w:rPr>
                <w:rFonts w:eastAsiaTheme="minorEastAsia"/>
                <w:sz w:val="24"/>
              </w:rPr>
              <w:t>发起式联接</w:t>
            </w:r>
            <w:r w:rsidRPr="0066413A">
              <w:rPr>
                <w:rFonts w:eastAsiaTheme="minorEastAsia"/>
                <w:sz w:val="24"/>
              </w:rPr>
              <w:t>(QDII)A</w:t>
            </w:r>
          </w:p>
        </w:tc>
        <w:tc>
          <w:tcPr>
            <w:tcW w:w="1049" w:type="pct"/>
            <w:vAlign w:val="center"/>
          </w:tcPr>
          <w:p w14:paraId="1E799015" w14:textId="77777777" w:rsidR="0066413A" w:rsidRPr="0066413A" w:rsidRDefault="0066413A" w:rsidP="004643B0">
            <w:pPr>
              <w:widowControl/>
              <w:autoSpaceDE w:val="0"/>
              <w:autoSpaceDN w:val="0"/>
              <w:spacing w:line="360" w:lineRule="auto"/>
              <w:ind w:leftChars="-51" w:left="-107" w:rightChars="-51" w:right="-107"/>
              <w:jc w:val="center"/>
              <w:textAlignment w:val="bottom"/>
              <w:rPr>
                <w:rFonts w:eastAsiaTheme="minorEastAsia"/>
                <w:sz w:val="24"/>
              </w:rPr>
            </w:pPr>
            <w:r w:rsidRPr="0066413A">
              <w:rPr>
                <w:rFonts w:eastAsiaTheme="minorEastAsia"/>
                <w:sz w:val="24"/>
              </w:rPr>
              <w:t>摩根恒生科技</w:t>
            </w:r>
            <w:r w:rsidRPr="0066413A">
              <w:rPr>
                <w:rFonts w:eastAsiaTheme="minorEastAsia"/>
                <w:sz w:val="24"/>
              </w:rPr>
              <w:t>ETF</w:t>
            </w:r>
            <w:r w:rsidRPr="0066413A">
              <w:rPr>
                <w:rFonts w:eastAsiaTheme="minorEastAsia"/>
                <w:sz w:val="24"/>
              </w:rPr>
              <w:t>发起式联接</w:t>
            </w:r>
            <w:r w:rsidRPr="0066413A">
              <w:rPr>
                <w:rFonts w:eastAsiaTheme="minorEastAsia"/>
                <w:sz w:val="24"/>
              </w:rPr>
              <w:t>(QDII)C</w:t>
            </w:r>
          </w:p>
        </w:tc>
      </w:tr>
      <w:tr w:rsidR="0066413A" w:rsidRPr="0066413A" w14:paraId="0D0B7B94" w14:textId="77777777" w:rsidTr="004643B0">
        <w:trPr>
          <w:trHeight w:val="340"/>
        </w:trPr>
        <w:tc>
          <w:tcPr>
            <w:tcW w:w="900" w:type="pct"/>
            <w:vAlign w:val="center"/>
          </w:tcPr>
          <w:p w14:paraId="66C502BD" w14:textId="77777777" w:rsidR="0066413A" w:rsidRPr="0066413A" w:rsidRDefault="0066413A" w:rsidP="004643B0">
            <w:pPr>
              <w:pStyle w:val="af4"/>
              <w:spacing w:line="360" w:lineRule="auto"/>
              <w:rPr>
                <w:rFonts w:eastAsiaTheme="minorEastAsia"/>
                <w:szCs w:val="24"/>
              </w:rPr>
            </w:pPr>
            <w:r w:rsidRPr="0066413A">
              <w:rPr>
                <w:rFonts w:eastAsiaTheme="minorEastAsia"/>
                <w:szCs w:val="24"/>
              </w:rPr>
              <w:t>基金合同生效日（</w:t>
            </w:r>
            <w:r w:rsidRPr="0066413A">
              <w:rPr>
                <w:rFonts w:eastAsiaTheme="minorEastAsia"/>
                <w:szCs w:val="24"/>
              </w:rPr>
              <w:t>2023</w:t>
            </w:r>
            <w:r w:rsidRPr="0066413A">
              <w:rPr>
                <w:rFonts w:eastAsiaTheme="minorEastAsia"/>
                <w:szCs w:val="24"/>
              </w:rPr>
              <w:t>年</w:t>
            </w:r>
            <w:r w:rsidRPr="0066413A">
              <w:rPr>
                <w:rFonts w:eastAsiaTheme="minorEastAsia"/>
                <w:szCs w:val="24"/>
              </w:rPr>
              <w:t>7</w:t>
            </w:r>
            <w:r w:rsidRPr="0066413A">
              <w:rPr>
                <w:rFonts w:eastAsiaTheme="minorEastAsia"/>
                <w:szCs w:val="24"/>
              </w:rPr>
              <w:t>月</w:t>
            </w:r>
            <w:r w:rsidRPr="0066413A">
              <w:rPr>
                <w:rFonts w:eastAsiaTheme="minorEastAsia"/>
                <w:szCs w:val="24"/>
              </w:rPr>
              <w:t>18</w:t>
            </w:r>
            <w:r w:rsidRPr="0066413A">
              <w:rPr>
                <w:rFonts w:eastAsiaTheme="minorEastAsia"/>
                <w:szCs w:val="24"/>
              </w:rPr>
              <w:t>日）持有的基金份额</w:t>
            </w:r>
          </w:p>
        </w:tc>
        <w:tc>
          <w:tcPr>
            <w:tcW w:w="991" w:type="pct"/>
            <w:vAlign w:val="center"/>
          </w:tcPr>
          <w:p w14:paraId="2F06EE4B"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14:paraId="37F080B9"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992" w:type="pct"/>
            <w:vAlign w:val="center"/>
          </w:tcPr>
          <w:p w14:paraId="20870C01"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49" w:type="pct"/>
            <w:vAlign w:val="center"/>
          </w:tcPr>
          <w:p w14:paraId="77E4512F"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10,000,097.22</w:t>
            </w:r>
          </w:p>
        </w:tc>
      </w:tr>
      <w:tr w:rsidR="0066413A" w:rsidRPr="0066413A" w14:paraId="4485D7E2" w14:textId="77777777" w:rsidTr="004643B0">
        <w:trPr>
          <w:trHeight w:val="340"/>
        </w:trPr>
        <w:tc>
          <w:tcPr>
            <w:tcW w:w="900" w:type="pct"/>
            <w:vAlign w:val="center"/>
          </w:tcPr>
          <w:p w14:paraId="0C9087DA" w14:textId="77777777" w:rsidR="0066413A" w:rsidRPr="0066413A" w:rsidRDefault="0066413A" w:rsidP="004643B0">
            <w:pPr>
              <w:pStyle w:val="af4"/>
              <w:spacing w:line="360" w:lineRule="auto"/>
              <w:rPr>
                <w:rFonts w:eastAsiaTheme="minorEastAsia"/>
                <w:szCs w:val="24"/>
              </w:rPr>
            </w:pPr>
            <w:r w:rsidRPr="0066413A">
              <w:rPr>
                <w:rFonts w:eastAsiaTheme="minorEastAsia" w:hint="eastAsia"/>
                <w:szCs w:val="24"/>
              </w:rPr>
              <w:t>报告</w:t>
            </w:r>
            <w:r w:rsidRPr="0066413A">
              <w:rPr>
                <w:rFonts w:eastAsiaTheme="minorEastAsia"/>
                <w:szCs w:val="24"/>
              </w:rPr>
              <w:t>期初持有的基金份额</w:t>
            </w:r>
          </w:p>
        </w:tc>
        <w:tc>
          <w:tcPr>
            <w:tcW w:w="991" w:type="pct"/>
            <w:vAlign w:val="center"/>
          </w:tcPr>
          <w:p w14:paraId="1FB87AAF"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14:paraId="03473FCE"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10,000,097.22</w:t>
            </w:r>
          </w:p>
        </w:tc>
        <w:tc>
          <w:tcPr>
            <w:tcW w:w="992" w:type="pct"/>
            <w:vAlign w:val="center"/>
          </w:tcPr>
          <w:p w14:paraId="5F67661A"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49" w:type="pct"/>
            <w:vAlign w:val="center"/>
          </w:tcPr>
          <w:p w14:paraId="1CC4C9FE"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r>
      <w:tr w:rsidR="0066413A" w:rsidRPr="0066413A" w14:paraId="56AC15FA" w14:textId="77777777" w:rsidTr="004643B0">
        <w:trPr>
          <w:trHeight w:val="340"/>
        </w:trPr>
        <w:tc>
          <w:tcPr>
            <w:tcW w:w="900" w:type="pct"/>
            <w:vAlign w:val="center"/>
          </w:tcPr>
          <w:p w14:paraId="5DB7E54C" w14:textId="77777777" w:rsidR="0066413A" w:rsidRPr="0066413A" w:rsidRDefault="0066413A" w:rsidP="004643B0">
            <w:pPr>
              <w:spacing w:line="360" w:lineRule="auto"/>
              <w:rPr>
                <w:rFonts w:eastAsiaTheme="minorEastAsia"/>
                <w:sz w:val="24"/>
              </w:rPr>
            </w:pPr>
            <w:r w:rsidRPr="0066413A">
              <w:rPr>
                <w:rFonts w:eastAsiaTheme="minorEastAsia" w:hint="eastAsia"/>
                <w:sz w:val="24"/>
              </w:rPr>
              <w:t>报告</w:t>
            </w:r>
            <w:r w:rsidRPr="0066413A">
              <w:rPr>
                <w:rFonts w:eastAsiaTheme="minorEastAsia"/>
                <w:sz w:val="24"/>
              </w:rPr>
              <w:t>期间申购</w:t>
            </w:r>
            <w:r w:rsidRPr="0066413A">
              <w:rPr>
                <w:rFonts w:eastAsiaTheme="minorEastAsia"/>
                <w:sz w:val="24"/>
              </w:rPr>
              <w:t>/</w:t>
            </w:r>
            <w:r w:rsidRPr="0066413A">
              <w:rPr>
                <w:rFonts w:eastAsiaTheme="minorEastAsia"/>
                <w:sz w:val="24"/>
              </w:rPr>
              <w:t>买入总份额</w:t>
            </w:r>
          </w:p>
        </w:tc>
        <w:tc>
          <w:tcPr>
            <w:tcW w:w="991" w:type="pct"/>
            <w:vAlign w:val="center"/>
          </w:tcPr>
          <w:p w14:paraId="72E47989"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14:paraId="4217704F"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992" w:type="pct"/>
            <w:vAlign w:val="center"/>
          </w:tcPr>
          <w:p w14:paraId="183C6423"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49" w:type="pct"/>
            <w:vAlign w:val="center"/>
          </w:tcPr>
          <w:p w14:paraId="5FDA5998"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r>
      <w:tr w:rsidR="0066413A" w:rsidRPr="0066413A" w14:paraId="74DD0182" w14:textId="77777777" w:rsidTr="004643B0">
        <w:trPr>
          <w:trHeight w:val="340"/>
        </w:trPr>
        <w:tc>
          <w:tcPr>
            <w:tcW w:w="900" w:type="pct"/>
            <w:vAlign w:val="center"/>
          </w:tcPr>
          <w:p w14:paraId="22D3F808" w14:textId="77777777" w:rsidR="0066413A" w:rsidRPr="0066413A" w:rsidRDefault="0066413A" w:rsidP="004643B0">
            <w:pPr>
              <w:spacing w:line="360" w:lineRule="auto"/>
              <w:rPr>
                <w:rFonts w:eastAsiaTheme="minorEastAsia"/>
                <w:sz w:val="24"/>
              </w:rPr>
            </w:pPr>
            <w:r w:rsidRPr="0066413A">
              <w:rPr>
                <w:rFonts w:eastAsiaTheme="minorEastAsia" w:hint="eastAsia"/>
                <w:sz w:val="24"/>
              </w:rPr>
              <w:t>报告</w:t>
            </w:r>
            <w:r w:rsidRPr="0066413A">
              <w:rPr>
                <w:rFonts w:eastAsiaTheme="minorEastAsia"/>
                <w:sz w:val="24"/>
              </w:rPr>
              <w:t>期间因拆分变动份额</w:t>
            </w:r>
          </w:p>
        </w:tc>
        <w:tc>
          <w:tcPr>
            <w:tcW w:w="991" w:type="pct"/>
            <w:vAlign w:val="center"/>
          </w:tcPr>
          <w:p w14:paraId="38DF0713"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14:paraId="5F1F3845"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992" w:type="pct"/>
            <w:vAlign w:val="center"/>
          </w:tcPr>
          <w:p w14:paraId="4BBE9D23"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49" w:type="pct"/>
            <w:vAlign w:val="center"/>
          </w:tcPr>
          <w:p w14:paraId="6A9F1B08"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r>
      <w:tr w:rsidR="0066413A" w:rsidRPr="0066413A" w14:paraId="20D37E44" w14:textId="77777777" w:rsidTr="004643B0">
        <w:trPr>
          <w:trHeight w:val="340"/>
        </w:trPr>
        <w:tc>
          <w:tcPr>
            <w:tcW w:w="900" w:type="pct"/>
            <w:vAlign w:val="center"/>
          </w:tcPr>
          <w:p w14:paraId="5D8FBEE0" w14:textId="77777777" w:rsidR="0066413A" w:rsidRPr="0066413A" w:rsidRDefault="0066413A" w:rsidP="004643B0">
            <w:pPr>
              <w:spacing w:line="360" w:lineRule="auto"/>
              <w:rPr>
                <w:rFonts w:eastAsiaTheme="minorEastAsia"/>
                <w:sz w:val="24"/>
              </w:rPr>
            </w:pPr>
            <w:r w:rsidRPr="0066413A">
              <w:rPr>
                <w:rFonts w:eastAsiaTheme="minorEastAsia"/>
                <w:sz w:val="24"/>
              </w:rPr>
              <w:t>减：</w:t>
            </w:r>
            <w:r w:rsidRPr="0066413A">
              <w:rPr>
                <w:rFonts w:eastAsiaTheme="minorEastAsia" w:hint="eastAsia"/>
                <w:sz w:val="24"/>
              </w:rPr>
              <w:t>报告</w:t>
            </w:r>
            <w:r w:rsidRPr="0066413A">
              <w:rPr>
                <w:rFonts w:eastAsiaTheme="minorEastAsia"/>
                <w:sz w:val="24"/>
              </w:rPr>
              <w:t>期间赎回</w:t>
            </w:r>
            <w:r w:rsidRPr="0066413A">
              <w:rPr>
                <w:rFonts w:eastAsiaTheme="minorEastAsia"/>
                <w:sz w:val="24"/>
              </w:rPr>
              <w:t>/</w:t>
            </w:r>
            <w:r w:rsidRPr="0066413A">
              <w:rPr>
                <w:rFonts w:eastAsiaTheme="minorEastAsia"/>
                <w:sz w:val="24"/>
              </w:rPr>
              <w:t>卖出总份额</w:t>
            </w:r>
          </w:p>
        </w:tc>
        <w:tc>
          <w:tcPr>
            <w:tcW w:w="991" w:type="pct"/>
            <w:vAlign w:val="center"/>
          </w:tcPr>
          <w:p w14:paraId="6E9A91E1"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14:paraId="3ADB6444"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992" w:type="pct"/>
            <w:vAlign w:val="center"/>
          </w:tcPr>
          <w:p w14:paraId="0DA2648A"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49" w:type="pct"/>
            <w:vAlign w:val="center"/>
          </w:tcPr>
          <w:p w14:paraId="29F7C1D3"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r>
      <w:tr w:rsidR="0066413A" w:rsidRPr="0066413A" w14:paraId="5494A1DF" w14:textId="77777777" w:rsidTr="004643B0">
        <w:trPr>
          <w:trHeight w:val="340"/>
        </w:trPr>
        <w:tc>
          <w:tcPr>
            <w:tcW w:w="900" w:type="pct"/>
            <w:vAlign w:val="center"/>
          </w:tcPr>
          <w:p w14:paraId="6C9FBC89" w14:textId="77777777" w:rsidR="0066413A" w:rsidRPr="0066413A" w:rsidRDefault="0066413A" w:rsidP="004643B0">
            <w:pPr>
              <w:spacing w:line="360" w:lineRule="auto"/>
              <w:rPr>
                <w:rFonts w:eastAsiaTheme="minorEastAsia"/>
                <w:sz w:val="24"/>
              </w:rPr>
            </w:pPr>
            <w:r w:rsidRPr="0066413A">
              <w:rPr>
                <w:rFonts w:eastAsiaTheme="minorEastAsia" w:hint="eastAsia"/>
                <w:sz w:val="24"/>
              </w:rPr>
              <w:t>报告</w:t>
            </w:r>
            <w:r w:rsidRPr="0066413A">
              <w:rPr>
                <w:rFonts w:eastAsiaTheme="minorEastAsia"/>
                <w:sz w:val="24"/>
              </w:rPr>
              <w:t>期末持有的基金份额</w:t>
            </w:r>
          </w:p>
        </w:tc>
        <w:tc>
          <w:tcPr>
            <w:tcW w:w="991" w:type="pct"/>
            <w:vAlign w:val="center"/>
          </w:tcPr>
          <w:p w14:paraId="4710B8B3"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14:paraId="678A7847"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10,000,097.22</w:t>
            </w:r>
          </w:p>
        </w:tc>
        <w:tc>
          <w:tcPr>
            <w:tcW w:w="992" w:type="pct"/>
            <w:vAlign w:val="center"/>
          </w:tcPr>
          <w:p w14:paraId="4635200C"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49" w:type="pct"/>
            <w:vAlign w:val="center"/>
          </w:tcPr>
          <w:p w14:paraId="7F1B478B"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10,000,097.22</w:t>
            </w:r>
          </w:p>
        </w:tc>
      </w:tr>
      <w:tr w:rsidR="0066413A" w:rsidRPr="0066413A" w14:paraId="3D70D535" w14:textId="77777777" w:rsidTr="004643B0">
        <w:trPr>
          <w:trHeight w:val="340"/>
        </w:trPr>
        <w:tc>
          <w:tcPr>
            <w:tcW w:w="900" w:type="pct"/>
            <w:vAlign w:val="center"/>
          </w:tcPr>
          <w:p w14:paraId="6512C3F2" w14:textId="77777777" w:rsidR="0066413A" w:rsidRPr="0066413A" w:rsidRDefault="0066413A" w:rsidP="004643B0">
            <w:pPr>
              <w:spacing w:line="360" w:lineRule="auto"/>
              <w:rPr>
                <w:rFonts w:eastAsiaTheme="minorEastAsia"/>
                <w:sz w:val="24"/>
              </w:rPr>
            </w:pPr>
            <w:r w:rsidRPr="0066413A">
              <w:rPr>
                <w:rFonts w:eastAsiaTheme="minorEastAsia" w:hint="eastAsia"/>
                <w:sz w:val="24"/>
              </w:rPr>
              <w:t>报告</w:t>
            </w:r>
            <w:r w:rsidRPr="0066413A">
              <w:rPr>
                <w:rFonts w:eastAsiaTheme="minorEastAsia"/>
                <w:sz w:val="24"/>
              </w:rPr>
              <w:t>期末持有的基金份额占基金总份额比例</w:t>
            </w:r>
          </w:p>
        </w:tc>
        <w:tc>
          <w:tcPr>
            <w:tcW w:w="991" w:type="pct"/>
            <w:vAlign w:val="center"/>
          </w:tcPr>
          <w:p w14:paraId="1BF41640"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68" w:type="pct"/>
            <w:vAlign w:val="center"/>
          </w:tcPr>
          <w:p w14:paraId="7E0647F9"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6.94%</w:t>
            </w:r>
          </w:p>
        </w:tc>
        <w:tc>
          <w:tcPr>
            <w:tcW w:w="992" w:type="pct"/>
            <w:vAlign w:val="center"/>
          </w:tcPr>
          <w:p w14:paraId="52041A89"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w:t>
            </w:r>
          </w:p>
        </w:tc>
        <w:tc>
          <w:tcPr>
            <w:tcW w:w="1049" w:type="pct"/>
            <w:vAlign w:val="center"/>
          </w:tcPr>
          <w:p w14:paraId="027AD603" w14:textId="77777777" w:rsidR="0066413A" w:rsidRPr="0066413A" w:rsidRDefault="0066413A" w:rsidP="004643B0">
            <w:pPr>
              <w:spacing w:line="360" w:lineRule="auto"/>
              <w:jc w:val="right"/>
              <w:rPr>
                <w:rFonts w:eastAsiaTheme="minorEastAsia"/>
                <w:sz w:val="24"/>
              </w:rPr>
            </w:pPr>
            <w:r w:rsidRPr="0066413A">
              <w:rPr>
                <w:rFonts w:eastAsiaTheme="minorEastAsia"/>
                <w:sz w:val="24"/>
              </w:rPr>
              <w:t>26.40%</w:t>
            </w:r>
          </w:p>
        </w:tc>
      </w:tr>
    </w:tbl>
    <w:p w14:paraId="2CB01ADD" w14:textId="77777777"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r w:rsidRPr="007E622D">
        <w:rPr>
          <w:rFonts w:asciiTheme="minorEastAsia" w:eastAsiaTheme="minorEastAsia" w:hAnsiTheme="minorEastAsia"/>
          <w:bCs/>
          <w:szCs w:val="21"/>
        </w:rPr>
        <w:tab/>
      </w:r>
    </w:p>
    <w:p w14:paraId="7B035B2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7.4.10.6</w:t>
      </w:r>
      <w:r w:rsidRPr="007E622D">
        <w:rPr>
          <w:rFonts w:eastAsiaTheme="minorEastAsia" w:hint="eastAsia"/>
          <w:b/>
          <w:sz w:val="24"/>
        </w:rPr>
        <w:t>由关联方保管的银行存款余额及当期产生的利息收入</w:t>
      </w:r>
    </w:p>
    <w:p w14:paraId="4ACC3929"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F1945" w:rsidRPr="007E622D" w14:paraId="1B852F4D" w14:textId="77777777" w:rsidTr="00C915A6">
        <w:tc>
          <w:tcPr>
            <w:tcW w:w="2268" w:type="dxa"/>
            <w:vMerge w:val="restart"/>
            <w:vAlign w:val="center"/>
          </w:tcPr>
          <w:p w14:paraId="17B9C605"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关联方名称</w:t>
            </w:r>
          </w:p>
        </w:tc>
        <w:tc>
          <w:tcPr>
            <w:tcW w:w="3366" w:type="dxa"/>
            <w:gridSpan w:val="2"/>
          </w:tcPr>
          <w:p w14:paraId="4CEE656A"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本期</w:t>
            </w:r>
          </w:p>
          <w:p w14:paraId="70B564CD"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2024</w:t>
            </w:r>
            <w:r w:rsidRPr="007E622D">
              <w:rPr>
                <w:szCs w:val="21"/>
              </w:rPr>
              <w:t>年</w:t>
            </w:r>
            <w:r w:rsidRPr="007E622D">
              <w:rPr>
                <w:szCs w:val="21"/>
              </w:rPr>
              <w:t>1</w:t>
            </w:r>
            <w:r w:rsidRPr="007E622D">
              <w:rPr>
                <w:szCs w:val="21"/>
              </w:rPr>
              <w:t>月</w:t>
            </w:r>
            <w:r w:rsidRPr="007E622D">
              <w:rPr>
                <w:szCs w:val="21"/>
              </w:rPr>
              <w:t>1</w:t>
            </w:r>
            <w:r w:rsidRPr="007E622D">
              <w:rPr>
                <w:szCs w:val="21"/>
              </w:rPr>
              <w:t>日</w:t>
            </w:r>
            <w:r w:rsidRPr="007E622D">
              <w:rPr>
                <w:rFonts w:hint="eastAsia"/>
                <w:szCs w:val="21"/>
              </w:rPr>
              <w:t>至</w:t>
            </w:r>
            <w:r w:rsidRPr="007E622D">
              <w:rPr>
                <w:szCs w:val="21"/>
              </w:rPr>
              <w:t>2024</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c>
          <w:tcPr>
            <w:tcW w:w="3366" w:type="dxa"/>
            <w:gridSpan w:val="2"/>
          </w:tcPr>
          <w:p w14:paraId="79E90FBE"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上年度可比期间</w:t>
            </w:r>
          </w:p>
          <w:p w14:paraId="7D0DF537"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2023</w:t>
            </w:r>
            <w:r w:rsidRPr="007E622D">
              <w:rPr>
                <w:szCs w:val="21"/>
              </w:rPr>
              <w:t>年</w:t>
            </w:r>
            <w:r w:rsidRPr="007E622D">
              <w:rPr>
                <w:szCs w:val="21"/>
              </w:rPr>
              <w:t>7</w:t>
            </w:r>
            <w:r w:rsidRPr="007E622D">
              <w:rPr>
                <w:szCs w:val="21"/>
              </w:rPr>
              <w:t>月</w:t>
            </w:r>
            <w:r w:rsidRPr="007E622D">
              <w:rPr>
                <w:szCs w:val="21"/>
              </w:rPr>
              <w:t>18</w:t>
            </w:r>
            <w:r w:rsidRPr="007E622D">
              <w:rPr>
                <w:szCs w:val="21"/>
              </w:rPr>
              <w:t>日（基金合同生效日）至</w:t>
            </w:r>
            <w:r w:rsidRPr="007E622D">
              <w:rPr>
                <w:szCs w:val="21"/>
              </w:rPr>
              <w:t>2023</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r>
      <w:tr w:rsidR="009F1945" w:rsidRPr="007E622D" w14:paraId="41CE85FF" w14:textId="77777777" w:rsidTr="00C915A6">
        <w:tc>
          <w:tcPr>
            <w:tcW w:w="2268" w:type="dxa"/>
            <w:vMerge/>
            <w:vAlign w:val="center"/>
          </w:tcPr>
          <w:p w14:paraId="5F745B3D" w14:textId="77777777" w:rsidR="00360905" w:rsidRPr="007E622D" w:rsidRDefault="00360905" w:rsidP="000C342B">
            <w:pPr>
              <w:widowControl/>
              <w:autoSpaceDE w:val="0"/>
              <w:autoSpaceDN w:val="0"/>
              <w:spacing w:before="29" w:line="288" w:lineRule="auto"/>
              <w:ind w:right="-15"/>
              <w:jc w:val="center"/>
              <w:textAlignment w:val="bottom"/>
              <w:rPr>
                <w:szCs w:val="21"/>
              </w:rPr>
            </w:pPr>
          </w:p>
        </w:tc>
        <w:tc>
          <w:tcPr>
            <w:tcW w:w="1683" w:type="dxa"/>
            <w:vAlign w:val="center"/>
          </w:tcPr>
          <w:p w14:paraId="0DDD0AD4"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1683" w:type="dxa"/>
            <w:vAlign w:val="center"/>
          </w:tcPr>
          <w:p w14:paraId="73F52E6B"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c>
          <w:tcPr>
            <w:tcW w:w="1683" w:type="dxa"/>
            <w:vAlign w:val="center"/>
          </w:tcPr>
          <w:p w14:paraId="2002C30C"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1683" w:type="dxa"/>
            <w:vAlign w:val="center"/>
          </w:tcPr>
          <w:p w14:paraId="250166B9"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r>
      <w:tr w:rsidR="007B250B" w14:paraId="1519F4B4" w14:textId="77777777">
        <w:tc>
          <w:tcPr>
            <w:tcW w:w="2268" w:type="dxa"/>
            <w:vAlign w:val="center"/>
          </w:tcPr>
          <w:p w14:paraId="2AF769B8" w14:textId="77777777" w:rsidR="007B250B" w:rsidRDefault="00A82867">
            <w:pPr>
              <w:jc w:val="left"/>
            </w:pPr>
            <w:r>
              <w:rPr>
                <w:szCs w:val="21"/>
              </w:rPr>
              <w:t>中国工商银行</w:t>
            </w:r>
          </w:p>
        </w:tc>
        <w:tc>
          <w:tcPr>
            <w:tcW w:w="1683" w:type="dxa"/>
            <w:vAlign w:val="center"/>
          </w:tcPr>
          <w:p w14:paraId="709F88C3" w14:textId="77777777" w:rsidR="007B250B" w:rsidRDefault="00A82867">
            <w:pPr>
              <w:jc w:val="right"/>
            </w:pPr>
            <w:r>
              <w:rPr>
                <w:szCs w:val="21"/>
              </w:rPr>
              <w:t>6,464,422.05</w:t>
            </w:r>
          </w:p>
        </w:tc>
        <w:tc>
          <w:tcPr>
            <w:tcW w:w="1683" w:type="dxa"/>
            <w:vAlign w:val="center"/>
          </w:tcPr>
          <w:p w14:paraId="334EA7A3" w14:textId="77777777" w:rsidR="007B250B" w:rsidRDefault="00A82867">
            <w:pPr>
              <w:jc w:val="right"/>
            </w:pPr>
            <w:r>
              <w:rPr>
                <w:szCs w:val="21"/>
              </w:rPr>
              <w:t>14,829.33</w:t>
            </w:r>
          </w:p>
        </w:tc>
        <w:tc>
          <w:tcPr>
            <w:tcW w:w="1683" w:type="dxa"/>
            <w:vAlign w:val="center"/>
          </w:tcPr>
          <w:p w14:paraId="6B81E95C" w14:textId="77777777" w:rsidR="007B250B" w:rsidRDefault="00A82867">
            <w:pPr>
              <w:jc w:val="right"/>
            </w:pPr>
            <w:r>
              <w:rPr>
                <w:szCs w:val="21"/>
              </w:rPr>
              <w:t>1,586,105.79</w:t>
            </w:r>
          </w:p>
        </w:tc>
        <w:tc>
          <w:tcPr>
            <w:tcW w:w="1683" w:type="dxa"/>
            <w:vAlign w:val="center"/>
          </w:tcPr>
          <w:p w14:paraId="71E263C2" w14:textId="77777777" w:rsidR="007B250B" w:rsidRDefault="00A82867">
            <w:pPr>
              <w:jc w:val="right"/>
            </w:pPr>
            <w:r>
              <w:rPr>
                <w:szCs w:val="21"/>
              </w:rPr>
              <w:t>5,255.11</w:t>
            </w:r>
          </w:p>
        </w:tc>
      </w:tr>
      <w:tr w:rsidR="007B250B" w14:paraId="3C5571F9" w14:textId="77777777">
        <w:tc>
          <w:tcPr>
            <w:tcW w:w="2268" w:type="dxa"/>
            <w:vAlign w:val="center"/>
          </w:tcPr>
          <w:p w14:paraId="1FCD4E2C" w14:textId="77777777" w:rsidR="007B250B" w:rsidRDefault="00A82867">
            <w:pPr>
              <w:jc w:val="left"/>
            </w:pPr>
            <w:r>
              <w:rPr>
                <w:szCs w:val="21"/>
              </w:rPr>
              <w:lastRenderedPageBreak/>
              <w:t>汇丰银行</w:t>
            </w:r>
          </w:p>
        </w:tc>
        <w:tc>
          <w:tcPr>
            <w:tcW w:w="1683" w:type="dxa"/>
            <w:vAlign w:val="center"/>
          </w:tcPr>
          <w:p w14:paraId="223CAAFA" w14:textId="77777777" w:rsidR="007B250B" w:rsidRDefault="00A82867">
            <w:pPr>
              <w:jc w:val="right"/>
            </w:pPr>
            <w:r>
              <w:rPr>
                <w:szCs w:val="21"/>
              </w:rPr>
              <w:t>-</w:t>
            </w:r>
          </w:p>
        </w:tc>
        <w:tc>
          <w:tcPr>
            <w:tcW w:w="1683" w:type="dxa"/>
            <w:vAlign w:val="center"/>
          </w:tcPr>
          <w:p w14:paraId="0C780D1E" w14:textId="77777777" w:rsidR="007B250B" w:rsidRDefault="00A82867">
            <w:pPr>
              <w:jc w:val="right"/>
            </w:pPr>
            <w:r>
              <w:rPr>
                <w:szCs w:val="21"/>
              </w:rPr>
              <w:t>-</w:t>
            </w:r>
          </w:p>
        </w:tc>
        <w:tc>
          <w:tcPr>
            <w:tcW w:w="1683" w:type="dxa"/>
            <w:vAlign w:val="center"/>
          </w:tcPr>
          <w:p w14:paraId="749BF8A2" w14:textId="77777777" w:rsidR="007B250B" w:rsidRDefault="00A82867">
            <w:pPr>
              <w:jc w:val="right"/>
            </w:pPr>
            <w:r>
              <w:rPr>
                <w:szCs w:val="21"/>
              </w:rPr>
              <w:t>-</w:t>
            </w:r>
          </w:p>
        </w:tc>
        <w:tc>
          <w:tcPr>
            <w:tcW w:w="1683" w:type="dxa"/>
            <w:vAlign w:val="center"/>
          </w:tcPr>
          <w:p w14:paraId="1E9E5CA9" w14:textId="77777777" w:rsidR="007B250B" w:rsidRDefault="00A82867">
            <w:pPr>
              <w:jc w:val="right"/>
            </w:pPr>
            <w:r>
              <w:rPr>
                <w:szCs w:val="21"/>
              </w:rPr>
              <w:t>-</w:t>
            </w:r>
          </w:p>
        </w:tc>
      </w:tr>
    </w:tbl>
    <w:p w14:paraId="3502283D" w14:textId="70C9DD2A" w:rsidR="00360905" w:rsidRPr="007E622D" w:rsidRDefault="00360905" w:rsidP="009E3E5B">
      <w:pPr>
        <w:tabs>
          <w:tab w:val="left" w:pos="426"/>
        </w:tabs>
        <w:spacing w:before="29" w:line="288" w:lineRule="auto"/>
        <w:jc w:val="left"/>
        <w:rPr>
          <w:kern w:val="0"/>
          <w:sz w:val="24"/>
        </w:rPr>
      </w:pPr>
      <w:r w:rsidRPr="007E622D">
        <w:rPr>
          <w:kern w:val="0"/>
          <w:sz w:val="24"/>
        </w:rPr>
        <w:t>注：本基金的银行存款由基金托管人中国工商银行保管，按适用利率计息</w:t>
      </w:r>
    </w:p>
    <w:p w14:paraId="2ECE6A47" w14:textId="77777777" w:rsidR="001A59F9" w:rsidRPr="007E622D" w:rsidRDefault="001A59F9" w:rsidP="00026C9C">
      <w:pPr>
        <w:spacing w:line="360" w:lineRule="auto"/>
        <w:rPr>
          <w:rFonts w:asciiTheme="minorEastAsia" w:eastAsiaTheme="minorEastAsia" w:hAnsiTheme="minorEastAsia"/>
          <w:szCs w:val="21"/>
        </w:rPr>
      </w:pPr>
    </w:p>
    <w:p w14:paraId="3FCFEF86"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7.4.10.7</w:t>
      </w:r>
      <w:r w:rsidRPr="007E622D">
        <w:rPr>
          <w:rFonts w:eastAsiaTheme="minorEastAsia" w:hint="eastAsia"/>
          <w:b/>
          <w:sz w:val="24"/>
        </w:rPr>
        <w:t>本基金在承销期内参与关联方承销证券的情况</w:t>
      </w:r>
    </w:p>
    <w:p w14:paraId="2724B755" w14:textId="77777777" w:rsidR="002C3101" w:rsidRPr="007E622D" w:rsidRDefault="002C3101" w:rsidP="0004081A">
      <w:pPr>
        <w:autoSpaceDE w:val="0"/>
        <w:autoSpaceDN w:val="0"/>
        <w:adjustRightInd w:val="0"/>
        <w:spacing w:before="29" w:line="288" w:lineRule="auto"/>
        <w:ind w:left="15"/>
        <w:jc w:val="right"/>
        <w:rPr>
          <w:bCs/>
          <w:sz w:val="24"/>
        </w:rPr>
      </w:pPr>
    </w:p>
    <w:p w14:paraId="4699EE94" w14:textId="77777777" w:rsidR="00141BF1" w:rsidRPr="007E622D" w:rsidRDefault="00141BF1" w:rsidP="009E3E5B">
      <w:pPr>
        <w:tabs>
          <w:tab w:val="left" w:pos="426"/>
        </w:tabs>
        <w:spacing w:before="29" w:line="288" w:lineRule="auto"/>
        <w:jc w:val="left"/>
        <w:rPr>
          <w:kern w:val="0"/>
          <w:sz w:val="24"/>
        </w:rPr>
      </w:pPr>
      <w:r w:rsidRPr="007E622D">
        <w:rPr>
          <w:kern w:val="0"/>
          <w:sz w:val="24"/>
        </w:rPr>
        <w:t>无。</w:t>
      </w:r>
    </w:p>
    <w:p w14:paraId="1A626E2C" w14:textId="77777777"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14:paraId="4D294F9F" w14:textId="77777777" w:rsidR="002F5F52" w:rsidRPr="007E622D" w:rsidRDefault="002F5F52" w:rsidP="00B62223">
      <w:pPr>
        <w:adjustRightInd w:val="0"/>
        <w:snapToGrid w:val="0"/>
        <w:spacing w:beforeLines="100" w:before="312" w:line="360" w:lineRule="auto"/>
        <w:rPr>
          <w:rFonts w:eastAsiaTheme="minorEastAsia"/>
          <w:b/>
          <w:szCs w:val="21"/>
        </w:rPr>
      </w:pPr>
      <w:r w:rsidRPr="007E622D">
        <w:rPr>
          <w:rFonts w:eastAsiaTheme="minorEastAsia"/>
          <w:b/>
          <w:bCs/>
          <w:kern w:val="0"/>
          <w:szCs w:val="21"/>
        </w:rPr>
        <w:t xml:space="preserve">7.4.10.8 </w:t>
      </w:r>
      <w:r w:rsidRPr="007E622D">
        <w:rPr>
          <w:rFonts w:eastAsiaTheme="minorEastAsia"/>
          <w:b/>
          <w:szCs w:val="21"/>
        </w:rPr>
        <w:t>其他关联交易事项的说明</w:t>
      </w:r>
    </w:p>
    <w:p w14:paraId="44E06519" w14:textId="77777777" w:rsidR="002F5F52" w:rsidRPr="007E622D" w:rsidRDefault="002F5F52" w:rsidP="002F5F52">
      <w:pPr>
        <w:adjustRightInd w:val="0"/>
        <w:snapToGrid w:val="0"/>
        <w:spacing w:line="360" w:lineRule="auto"/>
        <w:rPr>
          <w:rFonts w:eastAsiaTheme="minorEastAsia"/>
          <w:b/>
          <w:szCs w:val="21"/>
        </w:rPr>
      </w:pPr>
      <w:r w:rsidRPr="007E622D">
        <w:rPr>
          <w:rFonts w:eastAsiaTheme="minorEastAsia"/>
          <w:b/>
          <w:bCs/>
          <w:kern w:val="0"/>
          <w:szCs w:val="21"/>
        </w:rPr>
        <w:t>7.4.10.8</w:t>
      </w:r>
      <w:r w:rsidRPr="007E622D">
        <w:rPr>
          <w:rFonts w:eastAsiaTheme="minorEastAsia" w:hint="eastAsia"/>
          <w:b/>
          <w:bCs/>
          <w:kern w:val="0"/>
          <w:szCs w:val="21"/>
        </w:rPr>
        <w:t xml:space="preserve">.1 </w:t>
      </w:r>
      <w:r w:rsidRPr="007E622D">
        <w:rPr>
          <w:rFonts w:eastAsiaTheme="minorEastAsia"/>
          <w:b/>
          <w:szCs w:val="21"/>
        </w:rPr>
        <w:t>其他关联交易事项的说明</w:t>
      </w:r>
    </w:p>
    <w:p w14:paraId="6F933DDB" w14:textId="77777777" w:rsidR="002F5F52" w:rsidRPr="007E622D" w:rsidRDefault="002F5F52" w:rsidP="002F5F52">
      <w:pPr>
        <w:widowControl/>
        <w:spacing w:line="360" w:lineRule="auto"/>
        <w:ind w:firstLineChars="200" w:firstLine="420"/>
        <w:rPr>
          <w:rFonts w:eastAsiaTheme="minorEastAsia"/>
          <w:kern w:val="0"/>
          <w:szCs w:val="21"/>
        </w:rPr>
      </w:pPr>
      <w:r w:rsidRPr="007E622D">
        <w:rPr>
          <w:rFonts w:eastAsiaTheme="minorEastAsia"/>
          <w:kern w:val="0"/>
          <w:szCs w:val="21"/>
        </w:rPr>
        <w:t>于</w:t>
      </w:r>
      <w:r w:rsidRPr="007E622D">
        <w:rPr>
          <w:rFonts w:eastAsiaTheme="minorEastAsia"/>
          <w:kern w:val="0"/>
          <w:szCs w:val="21"/>
        </w:rPr>
        <w:t>2024</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日，本基金持有份目标</w:t>
      </w:r>
      <w:r w:rsidRPr="007E622D">
        <w:rPr>
          <w:rFonts w:eastAsiaTheme="minorEastAsia"/>
          <w:kern w:val="0"/>
          <w:szCs w:val="21"/>
        </w:rPr>
        <w:t>ETF</w:t>
      </w:r>
      <w:r w:rsidRPr="007E622D">
        <w:rPr>
          <w:rFonts w:eastAsiaTheme="minorEastAsia"/>
          <w:kern w:val="0"/>
          <w:szCs w:val="21"/>
        </w:rPr>
        <w:t>基金份额</w:t>
      </w:r>
      <w:r w:rsidRPr="007E622D">
        <w:rPr>
          <w:rFonts w:eastAsiaTheme="minorEastAsia"/>
          <w:kern w:val="0"/>
          <w:szCs w:val="21"/>
        </w:rPr>
        <w:t>158,813,700</w:t>
      </w:r>
      <w:r w:rsidRPr="007E622D">
        <w:rPr>
          <w:rFonts w:eastAsiaTheme="minorEastAsia"/>
          <w:kern w:val="0"/>
          <w:szCs w:val="21"/>
        </w:rPr>
        <w:t>份</w:t>
      </w: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w:t>
      </w:r>
      <w:r w:rsidRPr="007E622D">
        <w:rPr>
          <w:rFonts w:eastAsiaTheme="minorEastAsia"/>
          <w:kern w:val="0"/>
          <w:szCs w:val="21"/>
        </w:rPr>
        <w:t>44,042,900</w:t>
      </w:r>
      <w:r w:rsidRPr="007E622D">
        <w:rPr>
          <w:rFonts w:eastAsiaTheme="minorEastAsia"/>
          <w:kern w:val="0"/>
          <w:szCs w:val="21"/>
        </w:rPr>
        <w:t>份</w:t>
      </w:r>
      <w:r w:rsidRPr="007E622D">
        <w:rPr>
          <w:rFonts w:eastAsiaTheme="minorEastAsia"/>
          <w:kern w:val="0"/>
          <w:szCs w:val="21"/>
        </w:rPr>
        <w:t>)</w:t>
      </w:r>
      <w:r w:rsidRPr="007E622D">
        <w:rPr>
          <w:rFonts w:eastAsiaTheme="minorEastAsia"/>
          <w:kern w:val="0"/>
          <w:szCs w:val="21"/>
        </w:rPr>
        <w:t>，占其总份额的比例为</w:t>
      </w:r>
      <w:r w:rsidRPr="007E622D">
        <w:rPr>
          <w:rFonts w:eastAsiaTheme="minorEastAsia"/>
          <w:kern w:val="0"/>
          <w:szCs w:val="21"/>
        </w:rPr>
        <w:t>45.36% (2023</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w:t>
      </w:r>
      <w:r w:rsidRPr="007E622D">
        <w:rPr>
          <w:rFonts w:eastAsiaTheme="minorEastAsia"/>
          <w:kern w:val="0"/>
          <w:szCs w:val="21"/>
        </w:rPr>
        <w:t>10.74%)</w:t>
      </w:r>
      <w:r w:rsidRPr="007E622D">
        <w:rPr>
          <w:rFonts w:eastAsiaTheme="minorEastAsia"/>
          <w:kern w:val="0"/>
          <w:szCs w:val="21"/>
        </w:rPr>
        <w:t>。</w:t>
      </w:r>
    </w:p>
    <w:p w14:paraId="7EB8E939" w14:textId="77777777" w:rsidR="002F5F52" w:rsidRPr="007E622D" w:rsidRDefault="002F5F52" w:rsidP="00B62223">
      <w:pPr>
        <w:adjustRightInd w:val="0"/>
        <w:snapToGrid w:val="0"/>
        <w:spacing w:beforeLines="50" w:before="156" w:line="360" w:lineRule="auto"/>
        <w:rPr>
          <w:rFonts w:eastAsiaTheme="minorEastAsia"/>
          <w:b/>
          <w:bCs/>
          <w:kern w:val="0"/>
          <w:szCs w:val="21"/>
        </w:rPr>
      </w:pPr>
      <w:r w:rsidRPr="007E622D">
        <w:rPr>
          <w:rFonts w:eastAsiaTheme="minorEastAsia"/>
          <w:b/>
          <w:bCs/>
          <w:kern w:val="0"/>
          <w:szCs w:val="21"/>
        </w:rPr>
        <w:t>7.4.10.8</w:t>
      </w:r>
      <w:r w:rsidRPr="007E622D">
        <w:rPr>
          <w:rFonts w:eastAsiaTheme="minorEastAsia" w:hint="eastAsia"/>
          <w:b/>
          <w:bCs/>
          <w:kern w:val="0"/>
          <w:szCs w:val="21"/>
        </w:rPr>
        <w:t xml:space="preserve">.2 </w:t>
      </w:r>
      <w:r w:rsidRPr="007E622D">
        <w:rPr>
          <w:rFonts w:eastAsiaTheme="minorEastAsia" w:hint="eastAsia"/>
          <w:b/>
          <w:bCs/>
          <w:kern w:val="0"/>
          <w:szCs w:val="21"/>
        </w:rPr>
        <w:t>当期交易及持有基金管理人以及管理人关联方所管理基金产生的费用</w:t>
      </w:r>
    </w:p>
    <w:p w14:paraId="16D83ADA" w14:textId="77777777" w:rsidR="001A59F9" w:rsidRPr="007E622D" w:rsidRDefault="002F5F52" w:rsidP="00F66B9A">
      <w:pPr>
        <w:widowControl/>
        <w:spacing w:line="360" w:lineRule="auto"/>
        <w:ind w:firstLineChars="200" w:firstLine="420"/>
        <w:jc w:val="left"/>
        <w:rPr>
          <w:rFonts w:eastAsiaTheme="minorEastAsia"/>
          <w:kern w:val="0"/>
          <w:szCs w:val="21"/>
        </w:rPr>
      </w:pPr>
      <w:r w:rsidRPr="007E622D">
        <w:rPr>
          <w:rFonts w:eastAsiaTheme="minorEastAsia"/>
          <w:kern w:val="0"/>
          <w:szCs w:val="21"/>
        </w:rPr>
        <w:t>无。</w:t>
      </w:r>
    </w:p>
    <w:p w14:paraId="00567C8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7.4.11</w:t>
      </w:r>
      <w:r w:rsidRPr="007E622D">
        <w:rPr>
          <w:rFonts w:eastAsiaTheme="minorEastAsia" w:hint="eastAsia"/>
          <w:b/>
          <w:sz w:val="24"/>
        </w:rPr>
        <w:t>利润分配情况</w:t>
      </w:r>
    </w:p>
    <w:p w14:paraId="10F373BA" w14:textId="77777777" w:rsidR="005961F9" w:rsidRPr="007E622D" w:rsidRDefault="005961F9" w:rsidP="00CD7200">
      <w:pPr>
        <w:tabs>
          <w:tab w:val="left" w:pos="426"/>
        </w:tabs>
        <w:spacing w:before="29" w:line="288" w:lineRule="auto"/>
        <w:jc w:val="left"/>
        <w:rPr>
          <w:kern w:val="0"/>
          <w:sz w:val="24"/>
        </w:rPr>
      </w:pPr>
    </w:p>
    <w:p w14:paraId="66AB5AA5" w14:textId="77777777" w:rsidR="00FC619F" w:rsidRPr="007E622D" w:rsidRDefault="00FC619F" w:rsidP="00FC619F">
      <w:pPr>
        <w:tabs>
          <w:tab w:val="left" w:pos="426"/>
        </w:tabs>
        <w:spacing w:before="29" w:line="288" w:lineRule="auto"/>
        <w:jc w:val="left"/>
        <w:rPr>
          <w:kern w:val="0"/>
          <w:sz w:val="24"/>
        </w:rPr>
      </w:pPr>
      <w:r w:rsidRPr="007E622D">
        <w:rPr>
          <w:kern w:val="0"/>
          <w:sz w:val="24"/>
        </w:rPr>
        <w:t>本报告期本基金未实施利润分配。</w:t>
      </w:r>
    </w:p>
    <w:p w14:paraId="56C15D5D"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w:t>
      </w:r>
      <w:r w:rsidRPr="007E622D">
        <w:rPr>
          <w:rFonts w:eastAsiaTheme="minorEastAsia" w:hint="eastAsia"/>
          <w:b/>
          <w:sz w:val="24"/>
        </w:rPr>
        <w:t>期末（</w:t>
      </w:r>
      <w:r w:rsidR="00F64FAD" w:rsidRPr="007E622D">
        <w:rPr>
          <w:rFonts w:eastAsiaTheme="minorEastAsia"/>
          <w:b/>
          <w:sz w:val="24"/>
        </w:rPr>
        <w:t>2024</w:t>
      </w:r>
      <w:r w:rsidR="00F64FAD" w:rsidRPr="007E622D">
        <w:rPr>
          <w:rFonts w:eastAsiaTheme="minorEastAsia"/>
          <w:b/>
          <w:sz w:val="24"/>
        </w:rPr>
        <w:t>年</w:t>
      </w:r>
      <w:r w:rsidR="00F64FAD" w:rsidRPr="007E622D">
        <w:rPr>
          <w:rFonts w:eastAsiaTheme="minorEastAsia"/>
          <w:b/>
          <w:sz w:val="24"/>
        </w:rPr>
        <w:t>12</w:t>
      </w:r>
      <w:r w:rsidR="00F64FAD" w:rsidRPr="007E622D">
        <w:rPr>
          <w:rFonts w:eastAsiaTheme="minorEastAsia"/>
          <w:b/>
          <w:sz w:val="24"/>
        </w:rPr>
        <w:t>月</w:t>
      </w:r>
      <w:r w:rsidR="00F64FAD" w:rsidRPr="007E622D">
        <w:rPr>
          <w:rFonts w:eastAsiaTheme="minorEastAsia"/>
          <w:b/>
          <w:sz w:val="24"/>
        </w:rPr>
        <w:t>31</w:t>
      </w:r>
      <w:r w:rsidR="00F64FAD" w:rsidRPr="007E622D">
        <w:rPr>
          <w:rFonts w:eastAsiaTheme="minorEastAsia"/>
          <w:b/>
          <w:sz w:val="24"/>
        </w:rPr>
        <w:t>日</w:t>
      </w:r>
      <w:r w:rsidRPr="007E622D">
        <w:rPr>
          <w:rFonts w:eastAsiaTheme="minorEastAsia" w:hint="eastAsia"/>
          <w:b/>
          <w:sz w:val="24"/>
        </w:rPr>
        <w:t>）本基金持有的流通受限证券</w:t>
      </w:r>
    </w:p>
    <w:p w14:paraId="53279AA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7.4.12.1</w:t>
      </w:r>
      <w:r w:rsidRPr="007E622D">
        <w:rPr>
          <w:rFonts w:eastAsiaTheme="minorEastAsia" w:hint="eastAsia"/>
          <w:b/>
          <w:sz w:val="24"/>
        </w:rPr>
        <w:t>因认购新发</w:t>
      </w:r>
      <w:r w:rsidRPr="007E622D">
        <w:rPr>
          <w:rFonts w:eastAsiaTheme="minorEastAsia"/>
          <w:b/>
          <w:sz w:val="24"/>
        </w:rPr>
        <w:t>/</w:t>
      </w:r>
      <w:r w:rsidRPr="007E622D">
        <w:rPr>
          <w:rFonts w:eastAsiaTheme="minorEastAsia" w:hint="eastAsia"/>
          <w:b/>
          <w:sz w:val="24"/>
        </w:rPr>
        <w:t>增发证券而于期末持有的流通受限证券</w:t>
      </w:r>
    </w:p>
    <w:p w14:paraId="316467F6" w14:textId="77777777" w:rsidR="001A59F9" w:rsidRPr="007E622D" w:rsidRDefault="001A59F9" w:rsidP="009F6B95">
      <w:pPr>
        <w:tabs>
          <w:tab w:val="left" w:pos="426"/>
        </w:tabs>
        <w:spacing w:before="29" w:line="288" w:lineRule="auto"/>
        <w:jc w:val="left"/>
        <w:rPr>
          <w:kern w:val="0"/>
          <w:sz w:val="24"/>
        </w:rPr>
      </w:pPr>
      <w:r w:rsidRPr="007E622D">
        <w:rPr>
          <w:kern w:val="0"/>
          <w:sz w:val="24"/>
        </w:rPr>
        <w:t>无。</w:t>
      </w:r>
    </w:p>
    <w:p w14:paraId="73F50ECC" w14:textId="77777777" w:rsidR="001A59F9" w:rsidRPr="007E622D" w:rsidRDefault="001A59F9" w:rsidP="00026C9C">
      <w:pPr>
        <w:spacing w:line="360" w:lineRule="auto"/>
        <w:rPr>
          <w:rFonts w:asciiTheme="minorEastAsia" w:eastAsiaTheme="minorEastAsia" w:hAnsiTheme="minorEastAsia"/>
          <w:szCs w:val="21"/>
        </w:rPr>
      </w:pPr>
    </w:p>
    <w:p w14:paraId="1B459E6C" w14:textId="77777777" w:rsidR="00DE6FF5" w:rsidRPr="007E622D" w:rsidRDefault="00DE6FF5" w:rsidP="00DE6FF5">
      <w:pPr>
        <w:spacing w:before="29" w:line="288" w:lineRule="auto"/>
        <w:rPr>
          <w:rFonts w:eastAsiaTheme="minorEastAsia"/>
          <w:b/>
          <w:bCs/>
          <w:szCs w:val="21"/>
        </w:rPr>
      </w:pPr>
      <w:r w:rsidRPr="007E622D">
        <w:rPr>
          <w:rFonts w:eastAsiaTheme="minorEastAsia"/>
          <w:b/>
          <w:sz w:val="24"/>
        </w:rPr>
        <w:t xml:space="preserve">7.4.12.2 </w:t>
      </w:r>
      <w:r w:rsidRPr="007E622D">
        <w:rPr>
          <w:rFonts w:eastAsiaTheme="minorEastAsia"/>
          <w:b/>
          <w:sz w:val="24"/>
        </w:rPr>
        <w:t>期末持有的暂时停牌等流通受限股票</w:t>
      </w:r>
    </w:p>
    <w:p w14:paraId="58DB67E1" w14:textId="77777777" w:rsidR="00DE6FF5" w:rsidRPr="007E622D" w:rsidRDefault="00DE6FF5" w:rsidP="00DE6FF5">
      <w:pPr>
        <w:tabs>
          <w:tab w:val="left" w:pos="426"/>
        </w:tabs>
        <w:spacing w:line="360" w:lineRule="auto"/>
        <w:ind w:firstLineChars="200" w:firstLine="420"/>
        <w:jc w:val="left"/>
        <w:rPr>
          <w:rFonts w:eastAsiaTheme="minorEastAsia"/>
          <w:kern w:val="0"/>
          <w:szCs w:val="21"/>
        </w:rPr>
      </w:pPr>
      <w:r w:rsidRPr="007E622D">
        <w:rPr>
          <w:rFonts w:eastAsiaTheme="minorEastAsia"/>
          <w:kern w:val="0"/>
          <w:szCs w:val="21"/>
        </w:rPr>
        <w:t>无。</w:t>
      </w:r>
    </w:p>
    <w:p w14:paraId="742D09FD" w14:textId="77777777" w:rsidR="005D78B9" w:rsidRPr="007E622D" w:rsidRDefault="005D78B9" w:rsidP="00924F29">
      <w:pPr>
        <w:spacing w:before="29" w:line="288" w:lineRule="auto"/>
        <w:rPr>
          <w:sz w:val="24"/>
        </w:rPr>
      </w:pPr>
    </w:p>
    <w:p w14:paraId="7EE51449"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7.4.12.3</w:t>
      </w:r>
      <w:r w:rsidRPr="007E622D">
        <w:rPr>
          <w:rFonts w:eastAsiaTheme="minorEastAsia" w:hint="eastAsia"/>
          <w:b/>
          <w:sz w:val="24"/>
        </w:rPr>
        <w:t>期末债券正回购交易中作为抵押的债券</w:t>
      </w:r>
    </w:p>
    <w:p w14:paraId="35482B95"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7.4.12.3.1</w:t>
      </w:r>
      <w:r w:rsidRPr="007E622D">
        <w:rPr>
          <w:rFonts w:eastAsiaTheme="minorEastAsia" w:hint="eastAsia"/>
          <w:b/>
          <w:sz w:val="24"/>
        </w:rPr>
        <w:t>银行间市场债券正回购</w:t>
      </w:r>
    </w:p>
    <w:p w14:paraId="2CBCBEBC" w14:textId="77777777" w:rsidR="001A59F9" w:rsidRPr="007E622D" w:rsidRDefault="001A59F9" w:rsidP="00633504">
      <w:pPr>
        <w:spacing w:before="29" w:line="288" w:lineRule="auto"/>
        <w:rPr>
          <w:kern w:val="0"/>
          <w:sz w:val="24"/>
        </w:rPr>
      </w:pPr>
      <w:r w:rsidRPr="007E622D">
        <w:rPr>
          <w:kern w:val="0"/>
          <w:sz w:val="24"/>
        </w:rPr>
        <w:t>无。</w:t>
      </w:r>
    </w:p>
    <w:p w14:paraId="5FEDF056" w14:textId="77777777" w:rsidR="001A59F9" w:rsidRPr="007E622D" w:rsidRDefault="001A59F9" w:rsidP="00026C9C">
      <w:pPr>
        <w:spacing w:line="360" w:lineRule="auto"/>
        <w:rPr>
          <w:rFonts w:asciiTheme="minorEastAsia" w:eastAsiaTheme="minorEastAsia" w:hAnsiTheme="minorEastAsia"/>
          <w:szCs w:val="21"/>
        </w:rPr>
      </w:pPr>
    </w:p>
    <w:p w14:paraId="4629FC5E"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7.4.12.3.2</w:t>
      </w:r>
      <w:r w:rsidRPr="007E622D">
        <w:rPr>
          <w:rFonts w:eastAsiaTheme="minorEastAsia" w:hint="eastAsia"/>
          <w:b/>
          <w:sz w:val="24"/>
        </w:rPr>
        <w:t>交易所市场债券正回购</w:t>
      </w:r>
    </w:p>
    <w:p w14:paraId="53C375EB" w14:textId="77777777" w:rsidR="001A59F9" w:rsidRPr="007E622D" w:rsidRDefault="001A59F9" w:rsidP="00993BF6">
      <w:pPr>
        <w:spacing w:before="29" w:line="288" w:lineRule="auto"/>
        <w:ind w:firstLineChars="200" w:firstLine="480"/>
        <w:rPr>
          <w:kern w:val="0"/>
          <w:sz w:val="24"/>
        </w:rPr>
      </w:pPr>
      <w:r w:rsidRPr="007E622D">
        <w:rPr>
          <w:kern w:val="0"/>
          <w:sz w:val="24"/>
        </w:rPr>
        <w:t>无。</w:t>
      </w:r>
    </w:p>
    <w:p w14:paraId="0C8F9510" w14:textId="77777777" w:rsidR="001A59F9" w:rsidRPr="007E622D" w:rsidRDefault="001A59F9" w:rsidP="00CF3A8E">
      <w:pPr>
        <w:spacing w:line="360" w:lineRule="auto"/>
        <w:ind w:firstLineChars="200" w:firstLine="480"/>
        <w:rPr>
          <w:rFonts w:eastAsiaTheme="minorEastAsia"/>
          <w:bCs/>
          <w:sz w:val="24"/>
        </w:rPr>
      </w:pPr>
    </w:p>
    <w:p w14:paraId="7B562E5F" w14:textId="77777777" w:rsidR="0068499B" w:rsidRPr="007E622D" w:rsidRDefault="0068499B" w:rsidP="0068499B">
      <w:pPr>
        <w:spacing w:line="360" w:lineRule="auto"/>
        <w:rPr>
          <w:b/>
          <w:bCs/>
          <w:sz w:val="24"/>
        </w:rPr>
      </w:pPr>
      <w:r w:rsidRPr="007E622D">
        <w:rPr>
          <w:b/>
          <w:bCs/>
          <w:kern w:val="0"/>
          <w:sz w:val="24"/>
        </w:rPr>
        <w:t>7.4.12.4</w:t>
      </w:r>
      <w:r w:rsidRPr="007E622D">
        <w:rPr>
          <w:rFonts w:hint="eastAsia"/>
          <w:b/>
          <w:bCs/>
          <w:kern w:val="0"/>
          <w:sz w:val="24"/>
        </w:rPr>
        <w:t xml:space="preserve"> </w:t>
      </w:r>
      <w:r w:rsidRPr="007E622D">
        <w:rPr>
          <w:b/>
          <w:bCs/>
          <w:sz w:val="24"/>
        </w:rPr>
        <w:t>期末参与转融通证券出借业务的证券</w:t>
      </w:r>
    </w:p>
    <w:p w14:paraId="343DEF1E" w14:textId="77777777" w:rsidR="0068499B" w:rsidRPr="007E622D" w:rsidRDefault="0068499B" w:rsidP="0068499B">
      <w:pPr>
        <w:tabs>
          <w:tab w:val="left" w:pos="426"/>
        </w:tabs>
        <w:spacing w:line="360" w:lineRule="auto"/>
        <w:ind w:firstLineChars="200" w:firstLine="480"/>
        <w:jc w:val="left"/>
        <w:rPr>
          <w:sz w:val="24"/>
        </w:rPr>
      </w:pPr>
      <w:r w:rsidRPr="007E622D">
        <w:rPr>
          <w:kern w:val="0"/>
          <w:sz w:val="24"/>
        </w:rPr>
        <w:t>无。</w:t>
      </w:r>
    </w:p>
    <w:p w14:paraId="470B2E6F" w14:textId="77777777"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lastRenderedPageBreak/>
        <w:t>7.4.13</w:t>
      </w:r>
      <w:r w:rsidRPr="007E622D">
        <w:rPr>
          <w:rFonts w:eastAsiaTheme="minorEastAsia" w:hint="eastAsia"/>
          <w:b/>
          <w:sz w:val="24"/>
        </w:rPr>
        <w:t>金融工具风险及管理</w:t>
      </w:r>
    </w:p>
    <w:p w14:paraId="13013EAE"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7.4.13.1</w:t>
      </w:r>
      <w:r w:rsidRPr="007E622D">
        <w:rPr>
          <w:rFonts w:eastAsiaTheme="minorEastAsia" w:hint="eastAsia"/>
          <w:b/>
          <w:sz w:val="24"/>
        </w:rPr>
        <w:t>风险管理政策和组织架构</w:t>
      </w:r>
    </w:p>
    <w:p w14:paraId="31CE5155" w14:textId="77777777" w:rsidR="007B250B" w:rsidRDefault="00A82867">
      <w:pPr>
        <w:spacing w:before="29" w:line="288" w:lineRule="auto"/>
        <w:ind w:firstLineChars="200" w:firstLine="480"/>
        <w:rPr>
          <w:kern w:val="0"/>
          <w:sz w:val="24"/>
        </w:rPr>
      </w:pPr>
      <w:r>
        <w:rPr>
          <w:kern w:val="0"/>
          <w:sz w:val="24"/>
        </w:rPr>
        <w:t>本基金为</w:t>
      </w:r>
      <w:r>
        <w:rPr>
          <w:kern w:val="0"/>
          <w:sz w:val="24"/>
        </w:rPr>
        <w:t>ETF</w:t>
      </w:r>
      <w:r>
        <w:rPr>
          <w:kern w:val="0"/>
          <w:sz w:val="24"/>
        </w:rPr>
        <w:t>联接基金，具有与目标</w:t>
      </w:r>
      <w:r>
        <w:rPr>
          <w:kern w:val="0"/>
          <w:sz w:val="24"/>
        </w:rPr>
        <w:t>ETF</w:t>
      </w:r>
      <w:r>
        <w:rPr>
          <w:kern w:val="0"/>
          <w:sz w:val="24"/>
        </w:rPr>
        <w:t>相似的风险收益特征。目标</w:t>
      </w:r>
      <w:r>
        <w:rPr>
          <w:kern w:val="0"/>
          <w:sz w:val="24"/>
        </w:rPr>
        <w:t>ETF</w:t>
      </w:r>
      <w:r>
        <w:rPr>
          <w:kern w:val="0"/>
          <w:sz w:val="24"/>
        </w:rPr>
        <w:t>为股票型指数基金，预期风险和预期收益水平高于混合型基金、债券型基金和货币市场基金，且具有与标的指数以及标的指数所代表的股票市场相似的风险收益特征。本基金投资的金融工具主要包括目标</w:t>
      </w:r>
      <w:r>
        <w:rPr>
          <w:kern w:val="0"/>
          <w:sz w:val="24"/>
        </w:rPr>
        <w:t>ETF</w:t>
      </w:r>
      <w:r>
        <w:rPr>
          <w:kern w:val="0"/>
          <w:sz w:val="24"/>
        </w:rPr>
        <w:t>基金份额、标的指数成份股、备选成份股等。本基金在日常经营活动中面临的与这些金融工具相关的风险主要包括信用风险、流动性风险及市场风险。本基金的基金管理人从事风险管理的主要目标通过对目标</w:t>
      </w:r>
      <w:r>
        <w:rPr>
          <w:kern w:val="0"/>
          <w:sz w:val="24"/>
        </w:rPr>
        <w:t>ETF</w:t>
      </w:r>
      <w:r>
        <w:rPr>
          <w:kern w:val="0"/>
          <w:sz w:val="24"/>
        </w:rPr>
        <w:t>基金份额的投资，追求跟踪标的指数，获得与指数收益相似的回报。</w:t>
      </w:r>
    </w:p>
    <w:p w14:paraId="53130597" w14:textId="77777777" w:rsidR="007B250B" w:rsidRDefault="007B250B">
      <w:pPr>
        <w:spacing w:before="29" w:line="288" w:lineRule="auto"/>
        <w:ind w:firstLineChars="200" w:firstLine="480"/>
        <w:rPr>
          <w:kern w:val="0"/>
          <w:sz w:val="24"/>
        </w:rPr>
      </w:pPr>
    </w:p>
    <w:p w14:paraId="1BCA5849" w14:textId="77777777" w:rsidR="007B250B" w:rsidRDefault="00A82867">
      <w:pPr>
        <w:spacing w:before="29" w:line="288" w:lineRule="auto"/>
        <w:ind w:firstLineChars="200" w:firstLine="480"/>
        <w:rPr>
          <w:kern w:val="0"/>
          <w:sz w:val="24"/>
        </w:rPr>
      </w:pPr>
      <w:r>
        <w:rPr>
          <w:kern w:val="0"/>
          <w:sz w:val="24"/>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3CA9A79C" w14:textId="77777777" w:rsidR="007B250B" w:rsidRDefault="007B250B">
      <w:pPr>
        <w:spacing w:before="29" w:line="288" w:lineRule="auto"/>
        <w:ind w:firstLineChars="200" w:firstLine="480"/>
        <w:rPr>
          <w:kern w:val="0"/>
          <w:sz w:val="24"/>
        </w:rPr>
      </w:pPr>
    </w:p>
    <w:p w14:paraId="538FE343" w14:textId="77777777" w:rsidR="007B250B" w:rsidRDefault="00A82867">
      <w:pPr>
        <w:spacing w:before="29" w:line="288" w:lineRule="auto"/>
        <w:ind w:firstLineChars="200" w:firstLine="480"/>
        <w:rPr>
          <w:kern w:val="0"/>
          <w:sz w:val="24"/>
        </w:rPr>
      </w:pPr>
      <w:r>
        <w:rPr>
          <w:kern w:val="0"/>
          <w:sz w:val="24"/>
        </w:rPr>
        <w:t>本基金的基金管理人建立了以风险控制委员会为核心的、由督察长、风险控制委员会、风险管理部、监察稽核部和相关业务部门构成的风险管理架构体系。</w:t>
      </w:r>
    </w:p>
    <w:p w14:paraId="520E6824" w14:textId="77777777" w:rsidR="007B250B" w:rsidRDefault="007B250B">
      <w:pPr>
        <w:spacing w:before="29" w:line="288" w:lineRule="auto"/>
        <w:ind w:firstLineChars="200" w:firstLine="480"/>
        <w:rPr>
          <w:kern w:val="0"/>
          <w:sz w:val="24"/>
        </w:rPr>
      </w:pPr>
    </w:p>
    <w:p w14:paraId="0DBE0F03" w14:textId="77777777" w:rsidR="001A59F9" w:rsidRPr="007E622D" w:rsidRDefault="001A59F9" w:rsidP="00993BF6">
      <w:pPr>
        <w:spacing w:before="29" w:line="288" w:lineRule="auto"/>
        <w:ind w:firstLineChars="200" w:firstLine="480"/>
        <w:rPr>
          <w:kern w:val="0"/>
          <w:sz w:val="24"/>
        </w:rPr>
      </w:pPr>
      <w:r w:rsidRPr="007E622D">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F52A913" w14:textId="77777777" w:rsidR="001A59F9" w:rsidRPr="007E622D" w:rsidRDefault="001A59F9" w:rsidP="00CF3A8E">
      <w:pPr>
        <w:adjustRightInd w:val="0"/>
        <w:spacing w:line="360" w:lineRule="auto"/>
        <w:ind w:firstLineChars="200" w:firstLine="420"/>
        <w:jc w:val="left"/>
        <w:rPr>
          <w:rFonts w:asciiTheme="minorEastAsia" w:eastAsiaTheme="minorEastAsia" w:hAnsiTheme="minorEastAsia"/>
          <w:szCs w:val="21"/>
        </w:rPr>
      </w:pPr>
    </w:p>
    <w:p w14:paraId="312D269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7.4.13.2</w:t>
      </w:r>
      <w:r w:rsidRPr="007E622D">
        <w:rPr>
          <w:rFonts w:eastAsiaTheme="minorEastAsia" w:hint="eastAsia"/>
          <w:b/>
          <w:sz w:val="24"/>
        </w:rPr>
        <w:t>信用风险</w:t>
      </w:r>
    </w:p>
    <w:p w14:paraId="2C2DCC17" w14:textId="77777777" w:rsidR="007B250B" w:rsidRDefault="00A82867">
      <w:pPr>
        <w:spacing w:before="29" w:line="288" w:lineRule="auto"/>
        <w:ind w:firstLineChars="200" w:firstLine="480"/>
        <w:rPr>
          <w:kern w:val="0"/>
          <w:sz w:val="24"/>
        </w:rPr>
      </w:pPr>
      <w:r>
        <w:rPr>
          <w:kern w:val="0"/>
          <w:sz w:val="24"/>
        </w:rPr>
        <w:t>信用风险是指基金在交易过程中因交易对手未履行合约责任，或者基金所投资证券</w:t>
      </w:r>
      <w:r>
        <w:rPr>
          <w:kern w:val="0"/>
          <w:sz w:val="24"/>
        </w:rPr>
        <w:lastRenderedPageBreak/>
        <w:t>之发行人出现违约、拒绝支付到期本息，导致基金资产损失和收益变化的风险。</w:t>
      </w:r>
    </w:p>
    <w:p w14:paraId="73FB5D67" w14:textId="77777777" w:rsidR="007B250B" w:rsidRDefault="007B250B">
      <w:pPr>
        <w:spacing w:before="29" w:line="288" w:lineRule="auto"/>
        <w:ind w:firstLineChars="200" w:firstLine="480"/>
        <w:rPr>
          <w:kern w:val="0"/>
          <w:sz w:val="24"/>
        </w:rPr>
      </w:pPr>
    </w:p>
    <w:p w14:paraId="0D3B2A76" w14:textId="77777777" w:rsidR="007B250B" w:rsidRDefault="00A82867">
      <w:pPr>
        <w:spacing w:before="29" w:line="288" w:lineRule="auto"/>
        <w:ind w:firstLineChars="200" w:firstLine="480"/>
        <w:rPr>
          <w:kern w:val="0"/>
          <w:sz w:val="24"/>
        </w:rPr>
      </w:pPr>
      <w:r>
        <w:rPr>
          <w:kern w:val="0"/>
          <w:sz w:val="24"/>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1D8B607" w14:textId="77777777" w:rsidR="007B250B" w:rsidRDefault="007B250B">
      <w:pPr>
        <w:spacing w:before="29" w:line="288" w:lineRule="auto"/>
        <w:ind w:firstLineChars="200" w:firstLine="480"/>
        <w:rPr>
          <w:kern w:val="0"/>
          <w:sz w:val="24"/>
        </w:rPr>
      </w:pPr>
    </w:p>
    <w:p w14:paraId="61CBF71E" w14:textId="77777777" w:rsidR="007B250B" w:rsidRDefault="00A82867">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14:paraId="68D42C29" w14:textId="77777777" w:rsidR="007B250B" w:rsidRDefault="007B250B">
      <w:pPr>
        <w:spacing w:before="29" w:line="288" w:lineRule="auto"/>
        <w:ind w:firstLineChars="200" w:firstLine="480"/>
        <w:rPr>
          <w:kern w:val="0"/>
          <w:sz w:val="24"/>
        </w:rPr>
      </w:pPr>
    </w:p>
    <w:p w14:paraId="2EAF212C" w14:textId="77777777" w:rsidR="001A59F9" w:rsidRPr="007E622D" w:rsidRDefault="001A59F9" w:rsidP="00993BF6">
      <w:pPr>
        <w:spacing w:before="29" w:line="288" w:lineRule="auto"/>
        <w:ind w:firstLineChars="200" w:firstLine="480"/>
        <w:rPr>
          <w:kern w:val="0"/>
          <w:sz w:val="24"/>
        </w:rPr>
      </w:pPr>
      <w:r w:rsidRPr="007E622D">
        <w:rPr>
          <w:kern w:val="0"/>
          <w:sz w:val="24"/>
        </w:rPr>
        <w:t>于</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日，本基金未持有除国债、央行票据和政策性金融债以外的债券</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日：同</w:t>
      </w:r>
      <w:r w:rsidRPr="007E622D">
        <w:rPr>
          <w:kern w:val="0"/>
          <w:sz w:val="24"/>
        </w:rPr>
        <w:t>)</w:t>
      </w:r>
      <w:r w:rsidRPr="007E622D">
        <w:rPr>
          <w:kern w:val="0"/>
          <w:sz w:val="24"/>
        </w:rPr>
        <w:t>。</w:t>
      </w:r>
    </w:p>
    <w:p w14:paraId="0F986DA1" w14:textId="77777777" w:rsidR="001A59F9" w:rsidRPr="007E622D" w:rsidRDefault="001A59F9" w:rsidP="00CF3A8E">
      <w:pPr>
        <w:spacing w:line="360" w:lineRule="auto"/>
        <w:ind w:firstLineChars="200" w:firstLine="420"/>
        <w:jc w:val="left"/>
        <w:rPr>
          <w:rFonts w:asciiTheme="minorEastAsia" w:eastAsiaTheme="minorEastAsia" w:hAnsiTheme="minorEastAsia"/>
          <w:szCs w:val="21"/>
        </w:rPr>
      </w:pPr>
    </w:p>
    <w:p w14:paraId="65B2686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7.4.13.3</w:t>
      </w:r>
      <w:r w:rsidRPr="007E622D">
        <w:rPr>
          <w:rFonts w:eastAsiaTheme="minorEastAsia" w:hint="eastAsia"/>
          <w:b/>
          <w:sz w:val="24"/>
        </w:rPr>
        <w:t>流动性风险</w:t>
      </w:r>
    </w:p>
    <w:p w14:paraId="085BB94B" w14:textId="77777777" w:rsidR="007B250B" w:rsidRDefault="00A8286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1E03A7A" w14:textId="77777777" w:rsidR="007B250B" w:rsidRDefault="007B250B">
      <w:pPr>
        <w:spacing w:before="29" w:line="288" w:lineRule="auto"/>
        <w:ind w:firstLineChars="200" w:firstLine="480"/>
        <w:rPr>
          <w:kern w:val="0"/>
          <w:sz w:val="24"/>
        </w:rPr>
      </w:pPr>
    </w:p>
    <w:p w14:paraId="5230380E" w14:textId="77777777" w:rsidR="007B250B" w:rsidRDefault="00A8286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EE353D8" w14:textId="77777777" w:rsidR="007B250B" w:rsidRDefault="007B250B">
      <w:pPr>
        <w:spacing w:before="29" w:line="288" w:lineRule="auto"/>
        <w:ind w:firstLineChars="200" w:firstLine="480"/>
        <w:rPr>
          <w:kern w:val="0"/>
          <w:sz w:val="24"/>
        </w:rPr>
      </w:pPr>
    </w:p>
    <w:p w14:paraId="12144862" w14:textId="77777777" w:rsidR="001A59F9" w:rsidRPr="007E622D" w:rsidRDefault="001A59F9" w:rsidP="005A19AD">
      <w:pPr>
        <w:spacing w:before="29" w:line="288" w:lineRule="auto"/>
        <w:ind w:firstLineChars="200" w:firstLine="480"/>
        <w:rPr>
          <w:kern w:val="0"/>
          <w:sz w:val="24"/>
        </w:rPr>
      </w:pPr>
      <w:r w:rsidRPr="007E622D">
        <w:rPr>
          <w:kern w:val="0"/>
          <w:sz w:val="24"/>
        </w:rPr>
        <w:t>于</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日，本基金所承担的全部金融负债的合约约定到期日均为一个月以内且不计息，可赎回基金份额净值</w:t>
      </w:r>
      <w:r w:rsidRPr="007E622D">
        <w:rPr>
          <w:kern w:val="0"/>
          <w:sz w:val="24"/>
        </w:rPr>
        <w:t>(</w:t>
      </w:r>
      <w:r w:rsidRPr="007E622D">
        <w:rPr>
          <w:kern w:val="0"/>
          <w:sz w:val="24"/>
        </w:rPr>
        <w:t>净资产</w:t>
      </w:r>
      <w:r w:rsidRPr="007E622D">
        <w:rPr>
          <w:kern w:val="0"/>
          <w:sz w:val="24"/>
        </w:rPr>
        <w:t>)</w:t>
      </w:r>
      <w:r w:rsidRPr="007E622D">
        <w:rPr>
          <w:kern w:val="0"/>
          <w:sz w:val="24"/>
        </w:rPr>
        <w:t>无固定到期日且不计息，因此账面余额即为未折现的合约到期现金流量。</w:t>
      </w:r>
    </w:p>
    <w:p w14:paraId="2F2992F2" w14:textId="77777777" w:rsidR="005A19AD" w:rsidRPr="007E622D" w:rsidRDefault="005A19AD" w:rsidP="005A19AD">
      <w:pPr>
        <w:spacing w:before="29" w:line="288" w:lineRule="auto"/>
        <w:ind w:firstLineChars="200" w:firstLine="480"/>
        <w:rPr>
          <w:kern w:val="0"/>
          <w:sz w:val="24"/>
        </w:rPr>
      </w:pPr>
    </w:p>
    <w:p w14:paraId="68F7225B"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7.4.13.3.1</w:t>
      </w:r>
      <w:r w:rsidRPr="007E622D">
        <w:rPr>
          <w:rFonts w:eastAsiaTheme="minorEastAsia" w:hint="eastAsia"/>
          <w:b/>
          <w:sz w:val="24"/>
        </w:rPr>
        <w:t>金融资产和金融负债的到期期限分析</w:t>
      </w:r>
    </w:p>
    <w:p w14:paraId="6BEDF218" w14:textId="44798567" w:rsidR="001A59F9" w:rsidRPr="007E622D" w:rsidRDefault="00AD5914" w:rsidP="009F6B95">
      <w:pPr>
        <w:tabs>
          <w:tab w:val="left" w:pos="426"/>
        </w:tabs>
        <w:spacing w:before="29" w:line="288" w:lineRule="auto"/>
        <w:jc w:val="left"/>
        <w:rPr>
          <w:kern w:val="0"/>
          <w:sz w:val="24"/>
        </w:rPr>
      </w:pPr>
      <w:r>
        <w:rPr>
          <w:kern w:val="0"/>
          <w:sz w:val="24"/>
        </w:rPr>
        <w:tab/>
      </w:r>
      <w:r w:rsidR="001A59F9" w:rsidRPr="007E622D">
        <w:rPr>
          <w:kern w:val="0"/>
          <w:sz w:val="24"/>
        </w:rPr>
        <w:t>无。</w:t>
      </w:r>
    </w:p>
    <w:p w14:paraId="226D7849" w14:textId="77777777" w:rsidR="001A59F9" w:rsidRPr="007E622D" w:rsidRDefault="001A59F9" w:rsidP="00D564C7">
      <w:pPr>
        <w:spacing w:line="360" w:lineRule="auto"/>
        <w:ind w:firstLineChars="200" w:firstLine="420"/>
        <w:jc w:val="left"/>
        <w:rPr>
          <w:rFonts w:asciiTheme="minorEastAsia" w:eastAsiaTheme="minorEastAsia" w:hAnsiTheme="minorEastAsia"/>
          <w:szCs w:val="21"/>
        </w:rPr>
      </w:pPr>
    </w:p>
    <w:p w14:paraId="5CAC3BD8" w14:textId="77777777" w:rsidR="00F66B9A" w:rsidRPr="007E622D" w:rsidRDefault="00F66B9A" w:rsidP="00B62223">
      <w:pPr>
        <w:spacing w:beforeLines="50" w:before="156" w:line="360" w:lineRule="auto"/>
        <w:rPr>
          <w:rFonts w:eastAsiaTheme="minorEastAsia"/>
          <w:b/>
          <w:bCs/>
          <w:sz w:val="24"/>
        </w:rPr>
      </w:pPr>
      <w:r w:rsidRPr="007E622D">
        <w:rPr>
          <w:rFonts w:eastAsiaTheme="minorEastAsia"/>
          <w:b/>
          <w:bCs/>
          <w:kern w:val="0"/>
          <w:sz w:val="24"/>
        </w:rPr>
        <w:t>7.4.13.3</w:t>
      </w:r>
      <w:r w:rsidRPr="007E622D">
        <w:rPr>
          <w:rFonts w:eastAsiaTheme="minorEastAsia" w:hint="eastAsia"/>
          <w:b/>
          <w:bCs/>
          <w:kern w:val="0"/>
          <w:sz w:val="24"/>
        </w:rPr>
        <w:t>.2</w:t>
      </w:r>
      <w:r w:rsidRPr="007E622D">
        <w:rPr>
          <w:rFonts w:eastAsiaTheme="minorEastAsia" w:hint="eastAsia"/>
          <w:b/>
          <w:bCs/>
          <w:sz w:val="24"/>
        </w:rPr>
        <w:t>报告期内本基金组合资产的流动性风险分析</w:t>
      </w:r>
    </w:p>
    <w:p w14:paraId="5680B791" w14:textId="77777777" w:rsidR="007B250B" w:rsidRDefault="00A82867">
      <w:pPr>
        <w:widowControl/>
        <w:spacing w:line="360" w:lineRule="auto"/>
        <w:ind w:firstLineChars="200" w:firstLine="480"/>
        <w:rPr>
          <w:rFonts w:eastAsiaTheme="minorEastAsia"/>
          <w:kern w:val="0"/>
          <w:sz w:val="24"/>
        </w:rPr>
      </w:pPr>
      <w:r>
        <w:rPr>
          <w:rFonts w:eastAsiaTheme="minorEastAsia"/>
          <w:kern w:val="0"/>
          <w:sz w:val="24"/>
        </w:rPr>
        <w:t>本基金的基金管理人在基金运作过程中严格按照《公开募集证券投资基金运作管理办法》及《公开募集开放式证券投资基金流动性风险管理规定》等法规的要求对本基金</w:t>
      </w:r>
      <w:r>
        <w:rPr>
          <w:rFonts w:eastAsiaTheme="minorEastAsia"/>
          <w:kern w:val="0"/>
          <w:sz w:val="24"/>
        </w:rPr>
        <w:lastRenderedPageBreak/>
        <w:t>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 w:val="24"/>
        </w:rPr>
        <w:t xml:space="preserve"> </w:t>
      </w:r>
    </w:p>
    <w:p w14:paraId="230F174F" w14:textId="77777777" w:rsidR="007B250B" w:rsidRDefault="007B250B">
      <w:pPr>
        <w:widowControl/>
        <w:spacing w:line="360" w:lineRule="auto"/>
        <w:ind w:firstLineChars="200" w:firstLine="480"/>
        <w:rPr>
          <w:rFonts w:eastAsiaTheme="minorEastAsia"/>
          <w:kern w:val="0"/>
          <w:sz w:val="24"/>
        </w:rPr>
      </w:pPr>
    </w:p>
    <w:p w14:paraId="14FDFF2E" w14:textId="77777777" w:rsidR="007B250B" w:rsidRDefault="00A82867">
      <w:pPr>
        <w:widowControl/>
        <w:spacing w:line="360" w:lineRule="auto"/>
        <w:ind w:firstLineChars="200" w:firstLine="480"/>
        <w:rPr>
          <w:rFonts w:eastAsiaTheme="minorEastAsia"/>
          <w:kern w:val="0"/>
          <w:sz w:val="24"/>
        </w:rPr>
      </w:pPr>
      <w:r>
        <w:rPr>
          <w:rFonts w:eastAsiaTheme="minorEastAsia"/>
          <w:kern w:val="0"/>
          <w:sz w:val="24"/>
        </w:rPr>
        <w:t>本基金投资于一家公司发行的证券市值不超过基金资产净值的</w:t>
      </w:r>
      <w:r>
        <w:rPr>
          <w:rFonts w:eastAsiaTheme="minorEastAsia"/>
          <w:kern w:val="0"/>
          <w:sz w:val="24"/>
        </w:rPr>
        <w:t>10%</w:t>
      </w:r>
      <w:r>
        <w:rPr>
          <w:rFonts w:eastAsiaTheme="minorEastAsia"/>
          <w:kern w:val="0"/>
          <w:sz w:val="24"/>
        </w:rPr>
        <w:t>，且本基金与由本基金的基金管理人管理的其他基金共同持有一家公司发行的证券不得超过该证券的</w:t>
      </w:r>
      <w:r>
        <w:rPr>
          <w:rFonts w:eastAsiaTheme="minorEastAsia"/>
          <w:kern w:val="0"/>
          <w:sz w:val="24"/>
        </w:rPr>
        <w:t>10%</w:t>
      </w:r>
      <w:r>
        <w:rPr>
          <w:rFonts w:eastAsiaTheme="minorEastAsia"/>
          <w:kern w:val="0"/>
          <w:sz w:val="24"/>
        </w:rPr>
        <w:t>。本基金与由本基金的基金管理人管理的其他开放式基金共同持有一家上市公司发行的可流通股票不得超过该上市公司可流通股票的</w:t>
      </w:r>
      <w:r>
        <w:rPr>
          <w:rFonts w:eastAsiaTheme="minorEastAsia"/>
          <w:kern w:val="0"/>
          <w:sz w:val="24"/>
        </w:rPr>
        <w:t>15%</w:t>
      </w:r>
      <w:r>
        <w:rPr>
          <w:rFonts w:eastAsiaTheme="minorEastAsia"/>
          <w:kern w:val="0"/>
          <w:sz w:val="24"/>
        </w:rPr>
        <w:t>，本基金与由本基金的基金管理人管理的全部投资组合持有一家上市公司发行的可流通股票，不得超过该上市公司可流通股票的</w:t>
      </w:r>
      <w:r>
        <w:rPr>
          <w:rFonts w:eastAsiaTheme="minorEastAsia"/>
          <w:kern w:val="0"/>
          <w:sz w:val="24"/>
        </w:rPr>
        <w:t>30%(</w:t>
      </w:r>
      <w:r>
        <w:rPr>
          <w:rFonts w:eastAsiaTheme="minorEastAsia"/>
          <w:kern w:val="0"/>
          <w:sz w:val="24"/>
        </w:rPr>
        <w:t>完全按照有关指数构成比例进行证券投资的开放式基金及中国证监会认定的特殊投资组合不受上述比例限制</w:t>
      </w:r>
      <w:r>
        <w:rPr>
          <w:rFonts w:eastAsiaTheme="minorEastAsia"/>
          <w:kern w:val="0"/>
          <w:sz w:val="24"/>
        </w:rPr>
        <w:t>)</w:t>
      </w:r>
      <w:r>
        <w:rPr>
          <w:rFonts w:eastAsiaTheme="minorEastAsia"/>
          <w:kern w:val="0"/>
          <w:sz w:val="24"/>
        </w:rPr>
        <w:t>。</w:t>
      </w:r>
      <w:r>
        <w:rPr>
          <w:rFonts w:eastAsiaTheme="minorEastAsia"/>
          <w:kern w:val="0"/>
          <w:sz w:val="24"/>
        </w:rPr>
        <w:t xml:space="preserve"> </w:t>
      </w:r>
    </w:p>
    <w:p w14:paraId="6F333424" w14:textId="77777777" w:rsidR="007B250B" w:rsidRDefault="007B250B">
      <w:pPr>
        <w:widowControl/>
        <w:spacing w:line="360" w:lineRule="auto"/>
        <w:ind w:firstLineChars="200" w:firstLine="480"/>
        <w:rPr>
          <w:rFonts w:eastAsiaTheme="minorEastAsia"/>
          <w:kern w:val="0"/>
          <w:sz w:val="24"/>
        </w:rPr>
      </w:pPr>
    </w:p>
    <w:p w14:paraId="1A643E45" w14:textId="77777777" w:rsidR="007B250B" w:rsidRDefault="00A82867">
      <w:pPr>
        <w:widowControl/>
        <w:spacing w:line="360" w:lineRule="auto"/>
        <w:ind w:firstLineChars="200" w:firstLine="480"/>
        <w:rPr>
          <w:rFonts w:eastAsiaTheme="minorEastAsia"/>
          <w:kern w:val="0"/>
          <w:sz w:val="24"/>
        </w:rPr>
      </w:pPr>
      <w:r>
        <w:rPr>
          <w:rFonts w:eastAsiaTheme="minorEastAsia"/>
          <w:kern w:val="0"/>
          <w:sz w:val="24"/>
        </w:rPr>
        <w:t>本基金所持部分证券在证券交易所上市，其余亦可在银行间同业市场交易，部分基金资产流通暂时受限制不能自由转让的情况参见附注</w:t>
      </w:r>
      <w:r>
        <w:rPr>
          <w:rFonts w:eastAsiaTheme="minorEastAsia"/>
          <w:kern w:val="0"/>
          <w:sz w:val="24"/>
        </w:rPr>
        <w:t>7.4.12</w:t>
      </w:r>
      <w:r>
        <w:rPr>
          <w:rFonts w:eastAsiaTheme="minor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 w:val="24"/>
        </w:rPr>
        <w:t>15%</w:t>
      </w:r>
      <w:r>
        <w:rPr>
          <w:rFonts w:eastAsiaTheme="minorEastAsia"/>
          <w:kern w:val="0"/>
          <w:sz w:val="24"/>
        </w:rPr>
        <w:t>。</w:t>
      </w:r>
    </w:p>
    <w:p w14:paraId="12B593D8" w14:textId="77777777" w:rsidR="007B250B" w:rsidRDefault="007B250B">
      <w:pPr>
        <w:widowControl/>
        <w:spacing w:line="360" w:lineRule="auto"/>
        <w:ind w:firstLineChars="200" w:firstLine="480"/>
        <w:rPr>
          <w:rFonts w:eastAsiaTheme="minorEastAsia"/>
          <w:kern w:val="0"/>
          <w:sz w:val="24"/>
        </w:rPr>
      </w:pPr>
    </w:p>
    <w:p w14:paraId="5AF5707A" w14:textId="77777777" w:rsidR="007B250B" w:rsidRDefault="00A82867">
      <w:pPr>
        <w:widowControl/>
        <w:spacing w:line="360" w:lineRule="auto"/>
        <w:ind w:firstLineChars="200" w:firstLine="480"/>
        <w:rPr>
          <w:rFonts w:eastAsiaTheme="minorEastAsia"/>
          <w:kern w:val="0"/>
          <w:sz w:val="24"/>
        </w:rPr>
      </w:pPr>
      <w:r>
        <w:rPr>
          <w:rFonts w:eastAsiaTheme="minorEastAsia"/>
          <w:kern w:val="0"/>
          <w:sz w:val="24"/>
        </w:rPr>
        <w:t>本基金的基金管理人每日对基金组合资产中</w:t>
      </w:r>
      <w:r>
        <w:rPr>
          <w:rFonts w:eastAsiaTheme="minorEastAsia"/>
          <w:kern w:val="0"/>
          <w:sz w:val="24"/>
        </w:rPr>
        <w:t>7</w:t>
      </w:r>
      <w:r>
        <w:rPr>
          <w:rFonts w:eastAsiaTheme="minorEastAsia"/>
          <w:kern w:val="0"/>
          <w:sz w:val="24"/>
        </w:rPr>
        <w:t>个工作日可变现资产的可变现价值进行审慎评估与测算，确保每日确认的净赎回申请不得超过</w:t>
      </w:r>
      <w:r>
        <w:rPr>
          <w:rFonts w:eastAsiaTheme="minorEastAsia"/>
          <w:kern w:val="0"/>
          <w:sz w:val="24"/>
        </w:rPr>
        <w:t>7</w:t>
      </w:r>
      <w:r>
        <w:rPr>
          <w:rFonts w:eastAsiaTheme="minorEastAsia"/>
          <w:kern w:val="0"/>
          <w:sz w:val="24"/>
        </w:rPr>
        <w:t>个工作日可变现资产的可变现价值。</w:t>
      </w:r>
    </w:p>
    <w:p w14:paraId="14E8DC34" w14:textId="77777777" w:rsidR="007B250B" w:rsidRDefault="007B250B">
      <w:pPr>
        <w:widowControl/>
        <w:spacing w:line="360" w:lineRule="auto"/>
        <w:ind w:firstLineChars="200" w:firstLine="480"/>
        <w:rPr>
          <w:rFonts w:eastAsiaTheme="minorEastAsia"/>
          <w:kern w:val="0"/>
          <w:sz w:val="24"/>
        </w:rPr>
      </w:pPr>
    </w:p>
    <w:p w14:paraId="44546F3D" w14:textId="77777777" w:rsidR="00F66B9A" w:rsidRPr="007E622D" w:rsidRDefault="00F66B9A" w:rsidP="00CF1DFF">
      <w:pPr>
        <w:widowControl/>
        <w:spacing w:line="360" w:lineRule="auto"/>
        <w:ind w:firstLineChars="200" w:firstLine="480"/>
        <w:rPr>
          <w:rFonts w:eastAsiaTheme="minorEastAsia"/>
          <w:kern w:val="0"/>
          <w:sz w:val="24"/>
        </w:rPr>
      </w:pPr>
      <w:r w:rsidRPr="007E622D">
        <w:rPr>
          <w:rFonts w:eastAsiaTheme="minor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63C4169" w14:textId="77777777" w:rsidR="00F66B9A" w:rsidRPr="007E622D" w:rsidRDefault="00F66B9A" w:rsidP="00D564C7">
      <w:pPr>
        <w:spacing w:line="360" w:lineRule="auto"/>
        <w:ind w:firstLineChars="200" w:firstLine="420"/>
        <w:jc w:val="left"/>
        <w:rPr>
          <w:rFonts w:asciiTheme="minorEastAsia" w:eastAsiaTheme="minorEastAsia" w:hAnsiTheme="minorEastAsia"/>
          <w:szCs w:val="21"/>
        </w:rPr>
      </w:pPr>
    </w:p>
    <w:p w14:paraId="00A6599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w:t>
      </w:r>
      <w:r w:rsidRPr="007E622D">
        <w:rPr>
          <w:rFonts w:eastAsiaTheme="minorEastAsia" w:hint="eastAsia"/>
          <w:b/>
          <w:sz w:val="24"/>
        </w:rPr>
        <w:t>市场风险</w:t>
      </w:r>
    </w:p>
    <w:p w14:paraId="08C71CC5" w14:textId="77777777"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市场风险是指基金所持金融工具的公允价值或未来现金流量因所处市场各类价格因素的变动而发生波动的风险，包括利率风险、外汇风险和其他价格风险。</w:t>
      </w:r>
    </w:p>
    <w:p w14:paraId="59A7662A" w14:textId="77777777" w:rsidR="001A59F9" w:rsidRPr="007E622D" w:rsidRDefault="001A59F9" w:rsidP="00CF3A8E">
      <w:pPr>
        <w:spacing w:line="360" w:lineRule="auto"/>
        <w:ind w:firstLineChars="200" w:firstLine="420"/>
        <w:jc w:val="left"/>
        <w:rPr>
          <w:rFonts w:asciiTheme="minorEastAsia" w:eastAsiaTheme="minorEastAsia" w:hAnsiTheme="minorEastAsia"/>
          <w:szCs w:val="21"/>
        </w:rPr>
      </w:pPr>
    </w:p>
    <w:p w14:paraId="0607523C"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7.4.13.4.1</w:t>
      </w:r>
      <w:r w:rsidRPr="007E622D">
        <w:rPr>
          <w:rFonts w:eastAsiaTheme="minorEastAsia" w:hint="eastAsia"/>
          <w:b/>
          <w:sz w:val="24"/>
        </w:rPr>
        <w:t>利率风险</w:t>
      </w:r>
    </w:p>
    <w:p w14:paraId="61EA720E" w14:textId="77777777" w:rsidR="007B250B" w:rsidRDefault="00A82867">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A266E01" w14:textId="77777777" w:rsidR="007B250B" w:rsidRDefault="007B250B">
      <w:pPr>
        <w:spacing w:before="29" w:line="288" w:lineRule="auto"/>
        <w:ind w:firstLineChars="200" w:firstLine="420"/>
        <w:rPr>
          <w:rFonts w:asciiTheme="minorEastAsia" w:eastAsiaTheme="minorEastAsia" w:hAnsiTheme="minorEastAsia" w:cs="宋体"/>
          <w:kern w:val="0"/>
          <w:szCs w:val="21"/>
        </w:rPr>
      </w:pPr>
    </w:p>
    <w:p w14:paraId="2F572449" w14:textId="77777777"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本基金的基金管理人定期对本基金面临的利率敏感性缺口进行监控，并通过调整投资组合的久期等方法对上述利率风险进行管理。</w:t>
      </w:r>
    </w:p>
    <w:p w14:paraId="3D17CB2D" w14:textId="77777777" w:rsidR="001A59F9" w:rsidRPr="007E622D" w:rsidRDefault="001A59F9" w:rsidP="00CF3A8E">
      <w:pPr>
        <w:spacing w:line="360" w:lineRule="auto"/>
        <w:ind w:firstLineChars="200" w:firstLine="420"/>
        <w:jc w:val="left"/>
        <w:rPr>
          <w:rFonts w:asciiTheme="minorEastAsia" w:eastAsiaTheme="minorEastAsia" w:hAnsiTheme="minorEastAsia"/>
          <w:szCs w:val="21"/>
        </w:rPr>
      </w:pPr>
      <w:r w:rsidRPr="007E622D">
        <w:rPr>
          <w:rFonts w:asciiTheme="minorEastAsia" w:eastAsiaTheme="minorEastAsia" w:hAnsiTheme="minorEastAsia"/>
          <w:szCs w:val="21"/>
        </w:rPr>
        <w:tab/>
      </w:r>
    </w:p>
    <w:p w14:paraId="54DA623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7.4.13.4.1.1</w:t>
      </w:r>
      <w:r w:rsidRPr="007E622D">
        <w:rPr>
          <w:rFonts w:eastAsiaTheme="minorEastAsia" w:hint="eastAsia"/>
          <w:b/>
          <w:sz w:val="24"/>
        </w:rPr>
        <w:t>利率风险敞口</w:t>
      </w:r>
    </w:p>
    <w:p w14:paraId="58F62B19" w14:textId="77777777" w:rsidR="00916EC9" w:rsidRPr="007E622D" w:rsidRDefault="00916EC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435"/>
        <w:gridCol w:w="1418"/>
        <w:gridCol w:w="1647"/>
        <w:gridCol w:w="1613"/>
      </w:tblGrid>
      <w:tr w:rsidR="009F1945" w:rsidRPr="007E622D" w14:paraId="732C2AE8" w14:textId="77777777" w:rsidTr="00E42BBF">
        <w:trPr>
          <w:trHeight w:val="280"/>
        </w:trPr>
        <w:tc>
          <w:tcPr>
            <w:tcW w:w="1499" w:type="dxa"/>
            <w:vAlign w:val="center"/>
          </w:tcPr>
          <w:p w14:paraId="76E03F7C" w14:textId="77777777" w:rsidR="00572068" w:rsidRPr="007E622D" w:rsidRDefault="00572068" w:rsidP="00572068">
            <w:pPr>
              <w:spacing w:line="276" w:lineRule="auto"/>
              <w:jc w:val="center"/>
              <w:rPr>
                <w:rFonts w:eastAsiaTheme="minorEastAsia"/>
                <w:b/>
                <w:szCs w:val="21"/>
              </w:rPr>
            </w:pPr>
            <w:r w:rsidRPr="007E622D">
              <w:rPr>
                <w:rFonts w:eastAsiaTheme="minorEastAsia" w:hint="eastAsia"/>
                <w:b/>
                <w:szCs w:val="21"/>
              </w:rPr>
              <w:t>本期末</w:t>
            </w:r>
          </w:p>
          <w:p w14:paraId="13F07D59"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2024</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t>日</w:t>
            </w:r>
          </w:p>
        </w:tc>
        <w:tc>
          <w:tcPr>
            <w:tcW w:w="1499" w:type="dxa"/>
            <w:vAlign w:val="center"/>
          </w:tcPr>
          <w:p w14:paraId="0C057835"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1</w:t>
            </w:r>
            <w:r w:rsidRPr="007E622D">
              <w:rPr>
                <w:rFonts w:eastAsiaTheme="minorEastAsia" w:hint="eastAsia"/>
                <w:b/>
                <w:szCs w:val="21"/>
              </w:rPr>
              <w:t>年以内</w:t>
            </w:r>
          </w:p>
        </w:tc>
        <w:tc>
          <w:tcPr>
            <w:tcW w:w="1435" w:type="dxa"/>
            <w:vAlign w:val="center"/>
          </w:tcPr>
          <w:p w14:paraId="48E1378F"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1418" w:type="dxa"/>
            <w:vAlign w:val="center"/>
          </w:tcPr>
          <w:p w14:paraId="031D4C88"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1647" w:type="dxa"/>
            <w:vAlign w:val="center"/>
          </w:tcPr>
          <w:p w14:paraId="160DC03F"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不计息</w:t>
            </w:r>
          </w:p>
        </w:tc>
        <w:tc>
          <w:tcPr>
            <w:tcW w:w="1613" w:type="dxa"/>
            <w:vAlign w:val="center"/>
          </w:tcPr>
          <w:p w14:paraId="2894E544"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合计</w:t>
            </w:r>
          </w:p>
        </w:tc>
      </w:tr>
      <w:tr w:rsidR="009F1945" w:rsidRPr="007E622D" w14:paraId="5FC6FEEC" w14:textId="77777777" w:rsidTr="00E42BBF">
        <w:trPr>
          <w:trHeight w:val="280"/>
        </w:trPr>
        <w:tc>
          <w:tcPr>
            <w:tcW w:w="1499" w:type="dxa"/>
            <w:vAlign w:val="center"/>
          </w:tcPr>
          <w:p w14:paraId="0076F1E2" w14:textId="77777777" w:rsidR="00916EC9" w:rsidRPr="007E622D" w:rsidRDefault="00572068" w:rsidP="004F265E">
            <w:pPr>
              <w:spacing w:line="360" w:lineRule="auto"/>
              <w:rPr>
                <w:rFonts w:ascii="宋体" w:hAnsi="宋体"/>
                <w:szCs w:val="21"/>
              </w:rPr>
            </w:pPr>
            <w:r w:rsidRPr="007E622D">
              <w:rPr>
                <w:rFonts w:eastAsiaTheme="minorEastAsia"/>
                <w:szCs w:val="21"/>
              </w:rPr>
              <w:t>资产</w:t>
            </w:r>
          </w:p>
        </w:tc>
        <w:tc>
          <w:tcPr>
            <w:tcW w:w="1499" w:type="dxa"/>
            <w:vAlign w:val="center"/>
          </w:tcPr>
          <w:p w14:paraId="6E2A1848" w14:textId="77777777" w:rsidR="00916EC9" w:rsidRPr="007E622D" w:rsidRDefault="00916EC9" w:rsidP="00400137">
            <w:pPr>
              <w:spacing w:line="360" w:lineRule="auto"/>
              <w:jc w:val="right"/>
              <w:rPr>
                <w:rFonts w:ascii="宋体" w:hAnsi="宋体"/>
                <w:szCs w:val="21"/>
              </w:rPr>
            </w:pPr>
          </w:p>
        </w:tc>
        <w:tc>
          <w:tcPr>
            <w:tcW w:w="1435" w:type="dxa"/>
            <w:vAlign w:val="center"/>
          </w:tcPr>
          <w:p w14:paraId="5FF2704D" w14:textId="77777777" w:rsidR="00916EC9" w:rsidRPr="007E622D" w:rsidRDefault="00916EC9" w:rsidP="00400137">
            <w:pPr>
              <w:spacing w:line="360" w:lineRule="auto"/>
              <w:jc w:val="right"/>
              <w:rPr>
                <w:rFonts w:ascii="宋体" w:hAnsi="宋体"/>
                <w:szCs w:val="21"/>
              </w:rPr>
            </w:pPr>
          </w:p>
        </w:tc>
        <w:tc>
          <w:tcPr>
            <w:tcW w:w="1418" w:type="dxa"/>
            <w:vAlign w:val="center"/>
          </w:tcPr>
          <w:p w14:paraId="72CB1FCC" w14:textId="77777777" w:rsidR="00916EC9" w:rsidRPr="007E622D" w:rsidRDefault="00916EC9" w:rsidP="00400137">
            <w:pPr>
              <w:spacing w:line="360" w:lineRule="auto"/>
              <w:jc w:val="right"/>
              <w:rPr>
                <w:rFonts w:ascii="宋体" w:hAnsi="宋体"/>
                <w:szCs w:val="21"/>
              </w:rPr>
            </w:pPr>
          </w:p>
        </w:tc>
        <w:tc>
          <w:tcPr>
            <w:tcW w:w="1647" w:type="dxa"/>
            <w:vAlign w:val="center"/>
          </w:tcPr>
          <w:p w14:paraId="758FCF8A" w14:textId="77777777" w:rsidR="00916EC9" w:rsidRPr="007E622D" w:rsidRDefault="00916EC9" w:rsidP="00400137">
            <w:pPr>
              <w:spacing w:line="360" w:lineRule="auto"/>
              <w:jc w:val="right"/>
              <w:rPr>
                <w:rFonts w:ascii="宋体" w:hAnsi="宋体"/>
                <w:szCs w:val="21"/>
              </w:rPr>
            </w:pPr>
          </w:p>
        </w:tc>
        <w:tc>
          <w:tcPr>
            <w:tcW w:w="1613" w:type="dxa"/>
            <w:vAlign w:val="center"/>
          </w:tcPr>
          <w:p w14:paraId="2919D9D8" w14:textId="77777777" w:rsidR="00916EC9" w:rsidRPr="007E622D" w:rsidRDefault="00916EC9" w:rsidP="00400137">
            <w:pPr>
              <w:spacing w:line="360" w:lineRule="auto"/>
              <w:jc w:val="right"/>
              <w:rPr>
                <w:rFonts w:ascii="宋体" w:hAnsi="宋体"/>
                <w:b/>
                <w:szCs w:val="21"/>
              </w:rPr>
            </w:pPr>
          </w:p>
        </w:tc>
      </w:tr>
      <w:tr w:rsidR="007B250B" w14:paraId="2BBECC2C" w14:textId="77777777" w:rsidTr="00E42BBF">
        <w:tc>
          <w:tcPr>
            <w:tcW w:w="1499" w:type="dxa"/>
            <w:vAlign w:val="center"/>
          </w:tcPr>
          <w:p w14:paraId="702E7A33" w14:textId="77777777" w:rsidR="007B250B" w:rsidRDefault="00A82867">
            <w:pPr>
              <w:jc w:val="center"/>
            </w:pPr>
            <w:r>
              <w:rPr>
                <w:sz w:val="24"/>
              </w:rPr>
              <w:t>货币资金</w:t>
            </w:r>
          </w:p>
        </w:tc>
        <w:tc>
          <w:tcPr>
            <w:tcW w:w="1499" w:type="dxa"/>
            <w:vAlign w:val="center"/>
          </w:tcPr>
          <w:p w14:paraId="4212E7E5" w14:textId="77777777" w:rsidR="007B250B" w:rsidRDefault="00A82867">
            <w:pPr>
              <w:jc w:val="right"/>
            </w:pPr>
            <w:r>
              <w:rPr>
                <w:sz w:val="24"/>
              </w:rPr>
              <w:t>6,464,422.05</w:t>
            </w:r>
          </w:p>
        </w:tc>
        <w:tc>
          <w:tcPr>
            <w:tcW w:w="1435" w:type="dxa"/>
            <w:vAlign w:val="center"/>
          </w:tcPr>
          <w:p w14:paraId="6A570F49" w14:textId="77777777" w:rsidR="007B250B" w:rsidRDefault="00A82867">
            <w:pPr>
              <w:jc w:val="right"/>
            </w:pPr>
            <w:r>
              <w:rPr>
                <w:sz w:val="24"/>
              </w:rPr>
              <w:t>-</w:t>
            </w:r>
          </w:p>
        </w:tc>
        <w:tc>
          <w:tcPr>
            <w:tcW w:w="1418" w:type="dxa"/>
            <w:vAlign w:val="center"/>
          </w:tcPr>
          <w:p w14:paraId="28F24E38" w14:textId="77777777" w:rsidR="007B250B" w:rsidRDefault="00A82867">
            <w:pPr>
              <w:jc w:val="right"/>
            </w:pPr>
            <w:r>
              <w:rPr>
                <w:sz w:val="24"/>
              </w:rPr>
              <w:t>-</w:t>
            </w:r>
          </w:p>
        </w:tc>
        <w:tc>
          <w:tcPr>
            <w:tcW w:w="1647" w:type="dxa"/>
            <w:vAlign w:val="center"/>
          </w:tcPr>
          <w:p w14:paraId="72AF86FE" w14:textId="77777777" w:rsidR="007B250B" w:rsidRDefault="00A82867">
            <w:pPr>
              <w:jc w:val="right"/>
            </w:pPr>
            <w:r>
              <w:rPr>
                <w:sz w:val="24"/>
              </w:rPr>
              <w:t>-</w:t>
            </w:r>
          </w:p>
        </w:tc>
        <w:tc>
          <w:tcPr>
            <w:tcW w:w="1613" w:type="dxa"/>
            <w:vAlign w:val="center"/>
          </w:tcPr>
          <w:p w14:paraId="52DAB782" w14:textId="77777777" w:rsidR="007B250B" w:rsidRDefault="00A82867">
            <w:pPr>
              <w:jc w:val="right"/>
            </w:pPr>
            <w:r>
              <w:rPr>
                <w:sz w:val="24"/>
              </w:rPr>
              <w:t>6,464,422.05</w:t>
            </w:r>
          </w:p>
        </w:tc>
      </w:tr>
      <w:tr w:rsidR="007B250B" w14:paraId="551D5DCC" w14:textId="77777777" w:rsidTr="00E42BBF">
        <w:tc>
          <w:tcPr>
            <w:tcW w:w="1499" w:type="dxa"/>
            <w:vAlign w:val="center"/>
          </w:tcPr>
          <w:p w14:paraId="51AB7492" w14:textId="77777777" w:rsidR="007B250B" w:rsidRDefault="00A82867">
            <w:pPr>
              <w:jc w:val="center"/>
            </w:pPr>
            <w:r>
              <w:rPr>
                <w:sz w:val="24"/>
              </w:rPr>
              <w:t>结算备付金</w:t>
            </w:r>
          </w:p>
        </w:tc>
        <w:tc>
          <w:tcPr>
            <w:tcW w:w="1499" w:type="dxa"/>
            <w:vAlign w:val="center"/>
          </w:tcPr>
          <w:p w14:paraId="39A3F4E8" w14:textId="77777777" w:rsidR="007B250B" w:rsidRDefault="00A82867">
            <w:pPr>
              <w:jc w:val="right"/>
            </w:pPr>
            <w:r>
              <w:rPr>
                <w:sz w:val="24"/>
              </w:rPr>
              <w:t>66,598.72</w:t>
            </w:r>
          </w:p>
        </w:tc>
        <w:tc>
          <w:tcPr>
            <w:tcW w:w="1435" w:type="dxa"/>
            <w:vAlign w:val="center"/>
          </w:tcPr>
          <w:p w14:paraId="61F74963" w14:textId="77777777" w:rsidR="007B250B" w:rsidRDefault="00A82867">
            <w:pPr>
              <w:jc w:val="right"/>
            </w:pPr>
            <w:r>
              <w:rPr>
                <w:sz w:val="24"/>
              </w:rPr>
              <w:t>-</w:t>
            </w:r>
          </w:p>
        </w:tc>
        <w:tc>
          <w:tcPr>
            <w:tcW w:w="1418" w:type="dxa"/>
            <w:vAlign w:val="center"/>
          </w:tcPr>
          <w:p w14:paraId="66C74463" w14:textId="77777777" w:rsidR="007B250B" w:rsidRDefault="00A82867">
            <w:pPr>
              <w:jc w:val="right"/>
            </w:pPr>
            <w:r>
              <w:rPr>
                <w:sz w:val="24"/>
              </w:rPr>
              <w:t>-</w:t>
            </w:r>
          </w:p>
        </w:tc>
        <w:tc>
          <w:tcPr>
            <w:tcW w:w="1647" w:type="dxa"/>
            <w:vAlign w:val="center"/>
          </w:tcPr>
          <w:p w14:paraId="0597799D" w14:textId="77777777" w:rsidR="007B250B" w:rsidRDefault="00A82867">
            <w:pPr>
              <w:jc w:val="right"/>
            </w:pPr>
            <w:r>
              <w:rPr>
                <w:sz w:val="24"/>
              </w:rPr>
              <w:t>-</w:t>
            </w:r>
          </w:p>
        </w:tc>
        <w:tc>
          <w:tcPr>
            <w:tcW w:w="1613" w:type="dxa"/>
            <w:vAlign w:val="center"/>
          </w:tcPr>
          <w:p w14:paraId="1F2121E0" w14:textId="77777777" w:rsidR="007B250B" w:rsidRDefault="00A82867">
            <w:pPr>
              <w:jc w:val="right"/>
            </w:pPr>
            <w:r>
              <w:rPr>
                <w:sz w:val="24"/>
              </w:rPr>
              <w:t>66,598.72</w:t>
            </w:r>
          </w:p>
        </w:tc>
      </w:tr>
      <w:tr w:rsidR="007B250B" w14:paraId="117FCE9C" w14:textId="77777777" w:rsidTr="00E42BBF">
        <w:tc>
          <w:tcPr>
            <w:tcW w:w="1499" w:type="dxa"/>
            <w:vAlign w:val="center"/>
          </w:tcPr>
          <w:p w14:paraId="62A449A0" w14:textId="77777777" w:rsidR="007B250B" w:rsidRDefault="00A82867">
            <w:pPr>
              <w:jc w:val="center"/>
            </w:pPr>
            <w:r>
              <w:rPr>
                <w:sz w:val="24"/>
              </w:rPr>
              <w:t>存出保证金</w:t>
            </w:r>
          </w:p>
        </w:tc>
        <w:tc>
          <w:tcPr>
            <w:tcW w:w="1499" w:type="dxa"/>
            <w:vAlign w:val="center"/>
          </w:tcPr>
          <w:p w14:paraId="53A97C41" w14:textId="77777777" w:rsidR="007B250B" w:rsidRDefault="00A82867">
            <w:pPr>
              <w:jc w:val="right"/>
            </w:pPr>
            <w:r>
              <w:rPr>
                <w:sz w:val="24"/>
              </w:rPr>
              <w:t>33,759.47</w:t>
            </w:r>
          </w:p>
        </w:tc>
        <w:tc>
          <w:tcPr>
            <w:tcW w:w="1435" w:type="dxa"/>
            <w:vAlign w:val="center"/>
          </w:tcPr>
          <w:p w14:paraId="2810B07E" w14:textId="77777777" w:rsidR="007B250B" w:rsidRDefault="00A82867">
            <w:pPr>
              <w:jc w:val="right"/>
            </w:pPr>
            <w:r>
              <w:rPr>
                <w:sz w:val="24"/>
              </w:rPr>
              <w:t>-</w:t>
            </w:r>
          </w:p>
        </w:tc>
        <w:tc>
          <w:tcPr>
            <w:tcW w:w="1418" w:type="dxa"/>
            <w:vAlign w:val="center"/>
          </w:tcPr>
          <w:p w14:paraId="234F9450" w14:textId="77777777" w:rsidR="007B250B" w:rsidRDefault="00A82867">
            <w:pPr>
              <w:jc w:val="right"/>
            </w:pPr>
            <w:r>
              <w:rPr>
                <w:sz w:val="24"/>
              </w:rPr>
              <w:t>-</w:t>
            </w:r>
          </w:p>
        </w:tc>
        <w:tc>
          <w:tcPr>
            <w:tcW w:w="1647" w:type="dxa"/>
            <w:vAlign w:val="center"/>
          </w:tcPr>
          <w:p w14:paraId="3EF97FED" w14:textId="77777777" w:rsidR="007B250B" w:rsidRDefault="00A82867">
            <w:pPr>
              <w:jc w:val="right"/>
            </w:pPr>
            <w:r>
              <w:rPr>
                <w:sz w:val="24"/>
              </w:rPr>
              <w:t>-</w:t>
            </w:r>
          </w:p>
        </w:tc>
        <w:tc>
          <w:tcPr>
            <w:tcW w:w="1613" w:type="dxa"/>
            <w:vAlign w:val="center"/>
          </w:tcPr>
          <w:p w14:paraId="04AD9027" w14:textId="77777777" w:rsidR="007B250B" w:rsidRDefault="00A82867">
            <w:pPr>
              <w:jc w:val="right"/>
            </w:pPr>
            <w:r>
              <w:rPr>
                <w:sz w:val="24"/>
              </w:rPr>
              <w:t>33,759.47</w:t>
            </w:r>
          </w:p>
        </w:tc>
      </w:tr>
      <w:tr w:rsidR="007B250B" w14:paraId="7FAE6BB0" w14:textId="77777777" w:rsidTr="00E42BBF">
        <w:tc>
          <w:tcPr>
            <w:tcW w:w="1499" w:type="dxa"/>
            <w:vAlign w:val="center"/>
          </w:tcPr>
          <w:p w14:paraId="6F25F11D" w14:textId="77777777" w:rsidR="007B250B" w:rsidRDefault="00A82867">
            <w:pPr>
              <w:jc w:val="center"/>
            </w:pPr>
            <w:r>
              <w:rPr>
                <w:sz w:val="24"/>
              </w:rPr>
              <w:t>交易性金融资产</w:t>
            </w:r>
          </w:p>
        </w:tc>
        <w:tc>
          <w:tcPr>
            <w:tcW w:w="1499" w:type="dxa"/>
            <w:vAlign w:val="center"/>
          </w:tcPr>
          <w:p w14:paraId="1D9FD974" w14:textId="77777777" w:rsidR="007B250B" w:rsidRDefault="00A82867">
            <w:pPr>
              <w:jc w:val="right"/>
            </w:pPr>
            <w:r>
              <w:rPr>
                <w:sz w:val="24"/>
              </w:rPr>
              <w:t>2,940,620.65</w:t>
            </w:r>
          </w:p>
        </w:tc>
        <w:tc>
          <w:tcPr>
            <w:tcW w:w="1435" w:type="dxa"/>
            <w:vAlign w:val="center"/>
          </w:tcPr>
          <w:p w14:paraId="1865EA9E" w14:textId="77777777" w:rsidR="007B250B" w:rsidRDefault="00A82867">
            <w:pPr>
              <w:jc w:val="right"/>
            </w:pPr>
            <w:r>
              <w:rPr>
                <w:sz w:val="24"/>
              </w:rPr>
              <w:t>-</w:t>
            </w:r>
          </w:p>
        </w:tc>
        <w:tc>
          <w:tcPr>
            <w:tcW w:w="1418" w:type="dxa"/>
            <w:vAlign w:val="center"/>
          </w:tcPr>
          <w:p w14:paraId="18E68113" w14:textId="77777777" w:rsidR="007B250B" w:rsidRDefault="00A82867">
            <w:pPr>
              <w:jc w:val="right"/>
            </w:pPr>
            <w:r>
              <w:rPr>
                <w:sz w:val="24"/>
              </w:rPr>
              <w:t>-</w:t>
            </w:r>
          </w:p>
        </w:tc>
        <w:tc>
          <w:tcPr>
            <w:tcW w:w="1647" w:type="dxa"/>
            <w:vAlign w:val="center"/>
          </w:tcPr>
          <w:p w14:paraId="5DF268ED" w14:textId="77777777" w:rsidR="007B250B" w:rsidRDefault="00A82867">
            <w:pPr>
              <w:jc w:val="right"/>
            </w:pPr>
            <w:r>
              <w:rPr>
                <w:sz w:val="24"/>
              </w:rPr>
              <w:t>145,870,383.45</w:t>
            </w:r>
          </w:p>
        </w:tc>
        <w:tc>
          <w:tcPr>
            <w:tcW w:w="1613" w:type="dxa"/>
            <w:vAlign w:val="center"/>
          </w:tcPr>
          <w:p w14:paraId="37B040B0" w14:textId="77777777" w:rsidR="007B250B" w:rsidRDefault="00A82867">
            <w:pPr>
              <w:jc w:val="right"/>
            </w:pPr>
            <w:r>
              <w:rPr>
                <w:sz w:val="24"/>
              </w:rPr>
              <w:t>148,811,004.10</w:t>
            </w:r>
          </w:p>
        </w:tc>
      </w:tr>
      <w:tr w:rsidR="007B250B" w14:paraId="5E9E1BFF" w14:textId="77777777" w:rsidTr="00E42BBF">
        <w:tc>
          <w:tcPr>
            <w:tcW w:w="1499" w:type="dxa"/>
            <w:vAlign w:val="center"/>
          </w:tcPr>
          <w:p w14:paraId="61663147" w14:textId="77777777" w:rsidR="007B250B" w:rsidRDefault="00A82867">
            <w:pPr>
              <w:jc w:val="center"/>
            </w:pPr>
            <w:r>
              <w:rPr>
                <w:sz w:val="24"/>
              </w:rPr>
              <w:t>衍生金融资产</w:t>
            </w:r>
          </w:p>
        </w:tc>
        <w:tc>
          <w:tcPr>
            <w:tcW w:w="1499" w:type="dxa"/>
            <w:vAlign w:val="center"/>
          </w:tcPr>
          <w:p w14:paraId="287D51D4" w14:textId="77777777" w:rsidR="007B250B" w:rsidRDefault="00A82867">
            <w:pPr>
              <w:jc w:val="right"/>
            </w:pPr>
            <w:r>
              <w:rPr>
                <w:sz w:val="24"/>
              </w:rPr>
              <w:t>-</w:t>
            </w:r>
          </w:p>
        </w:tc>
        <w:tc>
          <w:tcPr>
            <w:tcW w:w="1435" w:type="dxa"/>
            <w:vAlign w:val="center"/>
          </w:tcPr>
          <w:p w14:paraId="6AB8EE1B" w14:textId="77777777" w:rsidR="007B250B" w:rsidRDefault="00A82867">
            <w:pPr>
              <w:jc w:val="right"/>
            </w:pPr>
            <w:r>
              <w:rPr>
                <w:sz w:val="24"/>
              </w:rPr>
              <w:t>-</w:t>
            </w:r>
          </w:p>
        </w:tc>
        <w:tc>
          <w:tcPr>
            <w:tcW w:w="1418" w:type="dxa"/>
            <w:vAlign w:val="center"/>
          </w:tcPr>
          <w:p w14:paraId="53937592" w14:textId="77777777" w:rsidR="007B250B" w:rsidRDefault="00A82867">
            <w:pPr>
              <w:jc w:val="right"/>
            </w:pPr>
            <w:r>
              <w:rPr>
                <w:sz w:val="24"/>
              </w:rPr>
              <w:t>-</w:t>
            </w:r>
          </w:p>
        </w:tc>
        <w:tc>
          <w:tcPr>
            <w:tcW w:w="1647" w:type="dxa"/>
            <w:vAlign w:val="center"/>
          </w:tcPr>
          <w:p w14:paraId="5B12543A" w14:textId="77777777" w:rsidR="007B250B" w:rsidRDefault="00A82867">
            <w:pPr>
              <w:jc w:val="right"/>
            </w:pPr>
            <w:r>
              <w:rPr>
                <w:sz w:val="24"/>
              </w:rPr>
              <w:t>-</w:t>
            </w:r>
          </w:p>
        </w:tc>
        <w:tc>
          <w:tcPr>
            <w:tcW w:w="1613" w:type="dxa"/>
            <w:vAlign w:val="center"/>
          </w:tcPr>
          <w:p w14:paraId="69362E61" w14:textId="77777777" w:rsidR="007B250B" w:rsidRDefault="00A82867">
            <w:pPr>
              <w:jc w:val="right"/>
            </w:pPr>
            <w:r>
              <w:rPr>
                <w:sz w:val="24"/>
              </w:rPr>
              <w:t>-</w:t>
            </w:r>
          </w:p>
        </w:tc>
      </w:tr>
      <w:tr w:rsidR="007B250B" w14:paraId="1408C00D" w14:textId="77777777" w:rsidTr="00E42BBF">
        <w:tc>
          <w:tcPr>
            <w:tcW w:w="1499" w:type="dxa"/>
            <w:vAlign w:val="center"/>
          </w:tcPr>
          <w:p w14:paraId="72A500E4" w14:textId="77777777" w:rsidR="007B250B" w:rsidRDefault="00A82867">
            <w:pPr>
              <w:jc w:val="center"/>
            </w:pPr>
            <w:r>
              <w:rPr>
                <w:sz w:val="24"/>
              </w:rPr>
              <w:t>买入返售金融资产</w:t>
            </w:r>
          </w:p>
        </w:tc>
        <w:tc>
          <w:tcPr>
            <w:tcW w:w="1499" w:type="dxa"/>
            <w:vAlign w:val="center"/>
          </w:tcPr>
          <w:p w14:paraId="3F202350" w14:textId="77777777" w:rsidR="007B250B" w:rsidRDefault="00A82867">
            <w:pPr>
              <w:jc w:val="right"/>
            </w:pPr>
            <w:r>
              <w:rPr>
                <w:sz w:val="24"/>
              </w:rPr>
              <w:t>-</w:t>
            </w:r>
          </w:p>
        </w:tc>
        <w:tc>
          <w:tcPr>
            <w:tcW w:w="1435" w:type="dxa"/>
            <w:vAlign w:val="center"/>
          </w:tcPr>
          <w:p w14:paraId="4EF790E6" w14:textId="77777777" w:rsidR="007B250B" w:rsidRDefault="00A82867">
            <w:pPr>
              <w:jc w:val="right"/>
            </w:pPr>
            <w:r>
              <w:rPr>
                <w:sz w:val="24"/>
              </w:rPr>
              <w:t>-</w:t>
            </w:r>
          </w:p>
        </w:tc>
        <w:tc>
          <w:tcPr>
            <w:tcW w:w="1418" w:type="dxa"/>
            <w:vAlign w:val="center"/>
          </w:tcPr>
          <w:p w14:paraId="0A7EA36C" w14:textId="77777777" w:rsidR="007B250B" w:rsidRDefault="00A82867">
            <w:pPr>
              <w:jc w:val="right"/>
            </w:pPr>
            <w:r>
              <w:rPr>
                <w:sz w:val="24"/>
              </w:rPr>
              <w:t>-</w:t>
            </w:r>
          </w:p>
        </w:tc>
        <w:tc>
          <w:tcPr>
            <w:tcW w:w="1647" w:type="dxa"/>
            <w:vAlign w:val="center"/>
          </w:tcPr>
          <w:p w14:paraId="37500DDF" w14:textId="77777777" w:rsidR="007B250B" w:rsidRDefault="00A82867">
            <w:pPr>
              <w:jc w:val="right"/>
            </w:pPr>
            <w:r>
              <w:rPr>
                <w:sz w:val="24"/>
              </w:rPr>
              <w:t>-</w:t>
            </w:r>
          </w:p>
        </w:tc>
        <w:tc>
          <w:tcPr>
            <w:tcW w:w="1613" w:type="dxa"/>
            <w:vAlign w:val="center"/>
          </w:tcPr>
          <w:p w14:paraId="1531013A" w14:textId="77777777" w:rsidR="007B250B" w:rsidRDefault="00A82867">
            <w:pPr>
              <w:jc w:val="right"/>
            </w:pPr>
            <w:r>
              <w:rPr>
                <w:sz w:val="24"/>
              </w:rPr>
              <w:t>-</w:t>
            </w:r>
          </w:p>
        </w:tc>
      </w:tr>
      <w:tr w:rsidR="007B250B" w14:paraId="0728BF6F" w14:textId="77777777" w:rsidTr="00E42BBF">
        <w:tc>
          <w:tcPr>
            <w:tcW w:w="1499" w:type="dxa"/>
            <w:vAlign w:val="center"/>
          </w:tcPr>
          <w:p w14:paraId="2EBC6C1E" w14:textId="77777777" w:rsidR="007B250B" w:rsidRDefault="00A82867">
            <w:pPr>
              <w:jc w:val="center"/>
            </w:pPr>
            <w:r>
              <w:rPr>
                <w:sz w:val="24"/>
              </w:rPr>
              <w:t>应收清算款</w:t>
            </w:r>
          </w:p>
        </w:tc>
        <w:tc>
          <w:tcPr>
            <w:tcW w:w="1499" w:type="dxa"/>
            <w:vAlign w:val="center"/>
          </w:tcPr>
          <w:p w14:paraId="0D8C99FC" w14:textId="77777777" w:rsidR="007B250B" w:rsidRDefault="00A82867">
            <w:pPr>
              <w:jc w:val="right"/>
            </w:pPr>
            <w:r>
              <w:rPr>
                <w:sz w:val="24"/>
              </w:rPr>
              <w:t>-</w:t>
            </w:r>
          </w:p>
        </w:tc>
        <w:tc>
          <w:tcPr>
            <w:tcW w:w="1435" w:type="dxa"/>
            <w:vAlign w:val="center"/>
          </w:tcPr>
          <w:p w14:paraId="65FC1F47" w14:textId="77777777" w:rsidR="007B250B" w:rsidRDefault="00A82867">
            <w:pPr>
              <w:jc w:val="right"/>
            </w:pPr>
            <w:r>
              <w:rPr>
                <w:sz w:val="24"/>
              </w:rPr>
              <w:t>-</w:t>
            </w:r>
          </w:p>
        </w:tc>
        <w:tc>
          <w:tcPr>
            <w:tcW w:w="1418" w:type="dxa"/>
            <w:vAlign w:val="center"/>
          </w:tcPr>
          <w:p w14:paraId="1448D29E" w14:textId="77777777" w:rsidR="007B250B" w:rsidRDefault="00A82867">
            <w:pPr>
              <w:jc w:val="right"/>
            </w:pPr>
            <w:r>
              <w:rPr>
                <w:sz w:val="24"/>
              </w:rPr>
              <w:t>-</w:t>
            </w:r>
          </w:p>
        </w:tc>
        <w:tc>
          <w:tcPr>
            <w:tcW w:w="1647" w:type="dxa"/>
            <w:vAlign w:val="center"/>
          </w:tcPr>
          <w:p w14:paraId="48C4B97C" w14:textId="77777777" w:rsidR="007B250B" w:rsidRDefault="00A82867">
            <w:pPr>
              <w:jc w:val="right"/>
            </w:pPr>
            <w:r>
              <w:rPr>
                <w:sz w:val="24"/>
              </w:rPr>
              <w:t>-</w:t>
            </w:r>
          </w:p>
        </w:tc>
        <w:tc>
          <w:tcPr>
            <w:tcW w:w="1613" w:type="dxa"/>
            <w:vAlign w:val="center"/>
          </w:tcPr>
          <w:p w14:paraId="3E0CABD4" w14:textId="77777777" w:rsidR="007B250B" w:rsidRDefault="00A82867">
            <w:pPr>
              <w:jc w:val="right"/>
            </w:pPr>
            <w:r>
              <w:rPr>
                <w:sz w:val="24"/>
              </w:rPr>
              <w:t>-</w:t>
            </w:r>
          </w:p>
        </w:tc>
      </w:tr>
      <w:tr w:rsidR="007B250B" w14:paraId="6A188143" w14:textId="77777777" w:rsidTr="00E42BBF">
        <w:tc>
          <w:tcPr>
            <w:tcW w:w="1499" w:type="dxa"/>
            <w:vAlign w:val="center"/>
          </w:tcPr>
          <w:p w14:paraId="4144A984" w14:textId="77777777" w:rsidR="007B250B" w:rsidRDefault="00A82867">
            <w:pPr>
              <w:jc w:val="center"/>
            </w:pPr>
            <w:r>
              <w:rPr>
                <w:sz w:val="24"/>
              </w:rPr>
              <w:t>应收股利</w:t>
            </w:r>
          </w:p>
        </w:tc>
        <w:tc>
          <w:tcPr>
            <w:tcW w:w="1499" w:type="dxa"/>
            <w:vAlign w:val="center"/>
          </w:tcPr>
          <w:p w14:paraId="0227FC88" w14:textId="77777777" w:rsidR="007B250B" w:rsidRDefault="00A82867">
            <w:pPr>
              <w:jc w:val="right"/>
            </w:pPr>
            <w:r>
              <w:rPr>
                <w:sz w:val="24"/>
              </w:rPr>
              <w:t>-</w:t>
            </w:r>
          </w:p>
        </w:tc>
        <w:tc>
          <w:tcPr>
            <w:tcW w:w="1435" w:type="dxa"/>
            <w:vAlign w:val="center"/>
          </w:tcPr>
          <w:p w14:paraId="530F9D22" w14:textId="77777777" w:rsidR="007B250B" w:rsidRDefault="00A82867">
            <w:pPr>
              <w:jc w:val="right"/>
            </w:pPr>
            <w:r>
              <w:rPr>
                <w:sz w:val="24"/>
              </w:rPr>
              <w:t>-</w:t>
            </w:r>
          </w:p>
        </w:tc>
        <w:tc>
          <w:tcPr>
            <w:tcW w:w="1418" w:type="dxa"/>
            <w:vAlign w:val="center"/>
          </w:tcPr>
          <w:p w14:paraId="190C163F" w14:textId="77777777" w:rsidR="007B250B" w:rsidRDefault="00A82867">
            <w:pPr>
              <w:jc w:val="right"/>
            </w:pPr>
            <w:r>
              <w:rPr>
                <w:sz w:val="24"/>
              </w:rPr>
              <w:t>-</w:t>
            </w:r>
          </w:p>
        </w:tc>
        <w:tc>
          <w:tcPr>
            <w:tcW w:w="1647" w:type="dxa"/>
            <w:vAlign w:val="center"/>
          </w:tcPr>
          <w:p w14:paraId="7FBE20C9" w14:textId="77777777" w:rsidR="007B250B" w:rsidRDefault="00A82867">
            <w:pPr>
              <w:jc w:val="right"/>
            </w:pPr>
            <w:r>
              <w:rPr>
                <w:sz w:val="24"/>
              </w:rPr>
              <w:t>-</w:t>
            </w:r>
          </w:p>
        </w:tc>
        <w:tc>
          <w:tcPr>
            <w:tcW w:w="1613" w:type="dxa"/>
            <w:vAlign w:val="center"/>
          </w:tcPr>
          <w:p w14:paraId="3BFCBE2C" w14:textId="77777777" w:rsidR="007B250B" w:rsidRDefault="00A82867">
            <w:pPr>
              <w:jc w:val="right"/>
            </w:pPr>
            <w:r>
              <w:rPr>
                <w:sz w:val="24"/>
              </w:rPr>
              <w:t>-</w:t>
            </w:r>
          </w:p>
        </w:tc>
      </w:tr>
      <w:tr w:rsidR="007B250B" w14:paraId="47BBDB6E" w14:textId="77777777" w:rsidTr="00E42BBF">
        <w:tc>
          <w:tcPr>
            <w:tcW w:w="1499" w:type="dxa"/>
            <w:vAlign w:val="center"/>
          </w:tcPr>
          <w:p w14:paraId="4923DB07" w14:textId="77777777" w:rsidR="007B250B" w:rsidRDefault="00A82867">
            <w:pPr>
              <w:jc w:val="center"/>
            </w:pPr>
            <w:r>
              <w:rPr>
                <w:sz w:val="24"/>
              </w:rPr>
              <w:t>应收申购款</w:t>
            </w:r>
          </w:p>
        </w:tc>
        <w:tc>
          <w:tcPr>
            <w:tcW w:w="1499" w:type="dxa"/>
            <w:vAlign w:val="center"/>
          </w:tcPr>
          <w:p w14:paraId="7F9686C3" w14:textId="77777777" w:rsidR="007B250B" w:rsidRDefault="00A82867">
            <w:pPr>
              <w:jc w:val="right"/>
            </w:pPr>
            <w:r>
              <w:rPr>
                <w:sz w:val="24"/>
              </w:rPr>
              <w:t>-</w:t>
            </w:r>
          </w:p>
        </w:tc>
        <w:tc>
          <w:tcPr>
            <w:tcW w:w="1435" w:type="dxa"/>
            <w:vAlign w:val="center"/>
          </w:tcPr>
          <w:p w14:paraId="4CBCE445" w14:textId="77777777" w:rsidR="007B250B" w:rsidRDefault="00A82867">
            <w:pPr>
              <w:jc w:val="right"/>
            </w:pPr>
            <w:r>
              <w:rPr>
                <w:sz w:val="24"/>
              </w:rPr>
              <w:t>-</w:t>
            </w:r>
          </w:p>
        </w:tc>
        <w:tc>
          <w:tcPr>
            <w:tcW w:w="1418" w:type="dxa"/>
            <w:vAlign w:val="center"/>
          </w:tcPr>
          <w:p w14:paraId="058E079B" w14:textId="77777777" w:rsidR="007B250B" w:rsidRDefault="00A82867">
            <w:pPr>
              <w:jc w:val="right"/>
            </w:pPr>
            <w:r>
              <w:rPr>
                <w:sz w:val="24"/>
              </w:rPr>
              <w:t>-</w:t>
            </w:r>
          </w:p>
        </w:tc>
        <w:tc>
          <w:tcPr>
            <w:tcW w:w="1647" w:type="dxa"/>
            <w:vAlign w:val="center"/>
          </w:tcPr>
          <w:p w14:paraId="34C6854C" w14:textId="77777777" w:rsidR="007B250B" w:rsidRDefault="00A82867">
            <w:pPr>
              <w:jc w:val="right"/>
            </w:pPr>
            <w:r>
              <w:rPr>
                <w:sz w:val="24"/>
              </w:rPr>
              <w:t>485,512.20</w:t>
            </w:r>
          </w:p>
        </w:tc>
        <w:tc>
          <w:tcPr>
            <w:tcW w:w="1613" w:type="dxa"/>
            <w:vAlign w:val="center"/>
          </w:tcPr>
          <w:p w14:paraId="3EF49318" w14:textId="77777777" w:rsidR="007B250B" w:rsidRDefault="00A82867">
            <w:pPr>
              <w:jc w:val="right"/>
            </w:pPr>
            <w:r>
              <w:rPr>
                <w:sz w:val="24"/>
              </w:rPr>
              <w:t>485,512.20</w:t>
            </w:r>
          </w:p>
        </w:tc>
      </w:tr>
      <w:tr w:rsidR="007B250B" w14:paraId="37840A5D" w14:textId="77777777" w:rsidTr="00E42BBF">
        <w:tc>
          <w:tcPr>
            <w:tcW w:w="1499" w:type="dxa"/>
            <w:vAlign w:val="center"/>
          </w:tcPr>
          <w:p w14:paraId="0CDDF164" w14:textId="77777777" w:rsidR="007B250B" w:rsidRDefault="00A82867">
            <w:pPr>
              <w:jc w:val="center"/>
            </w:pPr>
            <w:r>
              <w:rPr>
                <w:sz w:val="24"/>
              </w:rPr>
              <w:t>递延所得税资产</w:t>
            </w:r>
          </w:p>
        </w:tc>
        <w:tc>
          <w:tcPr>
            <w:tcW w:w="1499" w:type="dxa"/>
            <w:vAlign w:val="center"/>
          </w:tcPr>
          <w:p w14:paraId="3982486B" w14:textId="77777777" w:rsidR="007B250B" w:rsidRDefault="00A82867">
            <w:pPr>
              <w:jc w:val="right"/>
            </w:pPr>
            <w:r>
              <w:rPr>
                <w:sz w:val="24"/>
              </w:rPr>
              <w:t>-</w:t>
            </w:r>
          </w:p>
        </w:tc>
        <w:tc>
          <w:tcPr>
            <w:tcW w:w="1435" w:type="dxa"/>
            <w:vAlign w:val="center"/>
          </w:tcPr>
          <w:p w14:paraId="56210876" w14:textId="77777777" w:rsidR="007B250B" w:rsidRDefault="00A82867">
            <w:pPr>
              <w:jc w:val="right"/>
            </w:pPr>
            <w:r>
              <w:rPr>
                <w:sz w:val="24"/>
              </w:rPr>
              <w:t>-</w:t>
            </w:r>
          </w:p>
        </w:tc>
        <w:tc>
          <w:tcPr>
            <w:tcW w:w="1418" w:type="dxa"/>
            <w:vAlign w:val="center"/>
          </w:tcPr>
          <w:p w14:paraId="4C4E7DAB" w14:textId="77777777" w:rsidR="007B250B" w:rsidRDefault="00A82867">
            <w:pPr>
              <w:jc w:val="right"/>
            </w:pPr>
            <w:r>
              <w:rPr>
                <w:sz w:val="24"/>
              </w:rPr>
              <w:t>-</w:t>
            </w:r>
          </w:p>
        </w:tc>
        <w:tc>
          <w:tcPr>
            <w:tcW w:w="1647" w:type="dxa"/>
            <w:vAlign w:val="center"/>
          </w:tcPr>
          <w:p w14:paraId="7A37EB0D" w14:textId="77777777" w:rsidR="007B250B" w:rsidRDefault="00A82867">
            <w:pPr>
              <w:jc w:val="right"/>
            </w:pPr>
            <w:r>
              <w:rPr>
                <w:sz w:val="24"/>
              </w:rPr>
              <w:t>-</w:t>
            </w:r>
          </w:p>
        </w:tc>
        <w:tc>
          <w:tcPr>
            <w:tcW w:w="1613" w:type="dxa"/>
            <w:vAlign w:val="center"/>
          </w:tcPr>
          <w:p w14:paraId="4E413B12" w14:textId="77777777" w:rsidR="007B250B" w:rsidRDefault="00A82867">
            <w:pPr>
              <w:jc w:val="right"/>
            </w:pPr>
            <w:r>
              <w:rPr>
                <w:sz w:val="24"/>
              </w:rPr>
              <w:t>-</w:t>
            </w:r>
          </w:p>
        </w:tc>
      </w:tr>
      <w:tr w:rsidR="007B250B" w14:paraId="001B93BB" w14:textId="77777777" w:rsidTr="00E42BBF">
        <w:tc>
          <w:tcPr>
            <w:tcW w:w="1499" w:type="dxa"/>
            <w:vAlign w:val="center"/>
          </w:tcPr>
          <w:p w14:paraId="5F8E700B" w14:textId="77777777" w:rsidR="007B250B" w:rsidRDefault="00A82867">
            <w:pPr>
              <w:jc w:val="center"/>
            </w:pPr>
            <w:r>
              <w:rPr>
                <w:sz w:val="24"/>
              </w:rPr>
              <w:t>其他资产</w:t>
            </w:r>
          </w:p>
        </w:tc>
        <w:tc>
          <w:tcPr>
            <w:tcW w:w="1499" w:type="dxa"/>
            <w:vAlign w:val="center"/>
          </w:tcPr>
          <w:p w14:paraId="766D432A" w14:textId="77777777" w:rsidR="007B250B" w:rsidRDefault="00A82867">
            <w:pPr>
              <w:jc w:val="right"/>
            </w:pPr>
            <w:r>
              <w:rPr>
                <w:sz w:val="24"/>
              </w:rPr>
              <w:t>-</w:t>
            </w:r>
          </w:p>
        </w:tc>
        <w:tc>
          <w:tcPr>
            <w:tcW w:w="1435" w:type="dxa"/>
            <w:vAlign w:val="center"/>
          </w:tcPr>
          <w:p w14:paraId="58B6950C" w14:textId="77777777" w:rsidR="007B250B" w:rsidRDefault="00A82867">
            <w:pPr>
              <w:jc w:val="right"/>
            </w:pPr>
            <w:r>
              <w:rPr>
                <w:sz w:val="24"/>
              </w:rPr>
              <w:t>-</w:t>
            </w:r>
          </w:p>
        </w:tc>
        <w:tc>
          <w:tcPr>
            <w:tcW w:w="1418" w:type="dxa"/>
            <w:vAlign w:val="center"/>
          </w:tcPr>
          <w:p w14:paraId="6F80D1B0" w14:textId="77777777" w:rsidR="007B250B" w:rsidRDefault="00A82867">
            <w:pPr>
              <w:jc w:val="right"/>
            </w:pPr>
            <w:r>
              <w:rPr>
                <w:sz w:val="24"/>
              </w:rPr>
              <w:t>-</w:t>
            </w:r>
          </w:p>
        </w:tc>
        <w:tc>
          <w:tcPr>
            <w:tcW w:w="1647" w:type="dxa"/>
            <w:vAlign w:val="center"/>
          </w:tcPr>
          <w:p w14:paraId="3BF92F18" w14:textId="77777777" w:rsidR="007B250B" w:rsidRDefault="00A82867">
            <w:pPr>
              <w:jc w:val="right"/>
            </w:pPr>
            <w:r>
              <w:rPr>
                <w:sz w:val="24"/>
              </w:rPr>
              <w:t>-</w:t>
            </w:r>
          </w:p>
        </w:tc>
        <w:tc>
          <w:tcPr>
            <w:tcW w:w="1613" w:type="dxa"/>
            <w:vAlign w:val="center"/>
          </w:tcPr>
          <w:p w14:paraId="619083C2" w14:textId="77777777" w:rsidR="007B250B" w:rsidRDefault="00A82867">
            <w:pPr>
              <w:jc w:val="right"/>
            </w:pPr>
            <w:r>
              <w:rPr>
                <w:sz w:val="24"/>
              </w:rPr>
              <w:t>-</w:t>
            </w:r>
          </w:p>
        </w:tc>
      </w:tr>
      <w:tr w:rsidR="009F1945" w:rsidRPr="007E622D" w14:paraId="50787620" w14:textId="77777777" w:rsidTr="00E42BBF">
        <w:trPr>
          <w:trHeight w:val="280"/>
        </w:trPr>
        <w:tc>
          <w:tcPr>
            <w:tcW w:w="1499" w:type="dxa"/>
            <w:vAlign w:val="center"/>
          </w:tcPr>
          <w:p w14:paraId="3CFF0FC7" w14:textId="77777777" w:rsidR="00572068" w:rsidRPr="007E622D" w:rsidRDefault="00572068" w:rsidP="00572068">
            <w:pPr>
              <w:spacing w:line="276" w:lineRule="auto"/>
              <w:rPr>
                <w:rFonts w:eastAsiaTheme="minorEastAsia"/>
                <w:szCs w:val="21"/>
              </w:rPr>
            </w:pPr>
            <w:r w:rsidRPr="007E622D">
              <w:rPr>
                <w:rFonts w:eastAsiaTheme="minorEastAsia"/>
                <w:szCs w:val="21"/>
              </w:rPr>
              <w:t>资产总计</w:t>
            </w:r>
          </w:p>
          <w:p w14:paraId="200D0A88" w14:textId="77777777" w:rsidR="00916EC9" w:rsidRPr="007E622D" w:rsidRDefault="00916EC9" w:rsidP="00572068">
            <w:pPr>
              <w:spacing w:before="29" w:line="288" w:lineRule="auto"/>
              <w:jc w:val="right"/>
              <w:rPr>
                <w:sz w:val="24"/>
              </w:rPr>
            </w:pPr>
          </w:p>
        </w:tc>
        <w:tc>
          <w:tcPr>
            <w:tcW w:w="1499" w:type="dxa"/>
            <w:vAlign w:val="center"/>
          </w:tcPr>
          <w:p w14:paraId="2F59BEFA" w14:textId="77777777" w:rsidR="00916EC9" w:rsidRPr="007E622D" w:rsidRDefault="00916EC9" w:rsidP="00572068">
            <w:pPr>
              <w:spacing w:before="29" w:line="288" w:lineRule="auto"/>
              <w:jc w:val="right"/>
              <w:rPr>
                <w:sz w:val="24"/>
              </w:rPr>
            </w:pPr>
            <w:r w:rsidRPr="007E622D">
              <w:rPr>
                <w:sz w:val="24"/>
              </w:rPr>
              <w:t>9,505,400.89</w:t>
            </w:r>
          </w:p>
        </w:tc>
        <w:tc>
          <w:tcPr>
            <w:tcW w:w="1435" w:type="dxa"/>
            <w:vAlign w:val="center"/>
          </w:tcPr>
          <w:p w14:paraId="21003FCF" w14:textId="77777777" w:rsidR="00916EC9" w:rsidRPr="007E622D" w:rsidRDefault="00916EC9" w:rsidP="00572068">
            <w:pPr>
              <w:spacing w:before="29" w:line="288" w:lineRule="auto"/>
              <w:jc w:val="right"/>
              <w:rPr>
                <w:sz w:val="24"/>
              </w:rPr>
            </w:pPr>
            <w:r w:rsidRPr="007E622D">
              <w:rPr>
                <w:sz w:val="24"/>
              </w:rPr>
              <w:t>-</w:t>
            </w:r>
          </w:p>
        </w:tc>
        <w:tc>
          <w:tcPr>
            <w:tcW w:w="1418" w:type="dxa"/>
            <w:vAlign w:val="center"/>
          </w:tcPr>
          <w:p w14:paraId="219CAA83" w14:textId="77777777" w:rsidR="00916EC9" w:rsidRPr="007E622D" w:rsidRDefault="00916EC9" w:rsidP="00572068">
            <w:pPr>
              <w:spacing w:before="29" w:line="288" w:lineRule="auto"/>
              <w:jc w:val="right"/>
              <w:rPr>
                <w:sz w:val="24"/>
              </w:rPr>
            </w:pPr>
            <w:r w:rsidRPr="007E622D">
              <w:rPr>
                <w:sz w:val="24"/>
              </w:rPr>
              <w:t>-</w:t>
            </w:r>
          </w:p>
        </w:tc>
        <w:tc>
          <w:tcPr>
            <w:tcW w:w="1647" w:type="dxa"/>
            <w:vAlign w:val="center"/>
          </w:tcPr>
          <w:p w14:paraId="124633EB" w14:textId="77777777" w:rsidR="00916EC9" w:rsidRPr="007E622D" w:rsidRDefault="00916EC9" w:rsidP="00572068">
            <w:pPr>
              <w:spacing w:before="29" w:line="288" w:lineRule="auto"/>
              <w:jc w:val="right"/>
              <w:rPr>
                <w:sz w:val="24"/>
              </w:rPr>
            </w:pPr>
            <w:r w:rsidRPr="007E622D">
              <w:rPr>
                <w:sz w:val="24"/>
              </w:rPr>
              <w:t>146,355,895.65</w:t>
            </w:r>
          </w:p>
        </w:tc>
        <w:tc>
          <w:tcPr>
            <w:tcW w:w="1613" w:type="dxa"/>
            <w:vAlign w:val="center"/>
          </w:tcPr>
          <w:p w14:paraId="2A42670F" w14:textId="77777777" w:rsidR="00916EC9" w:rsidRPr="007E622D" w:rsidRDefault="00916EC9" w:rsidP="004C1637">
            <w:pPr>
              <w:spacing w:before="29" w:line="288" w:lineRule="auto"/>
              <w:jc w:val="right"/>
              <w:rPr>
                <w:sz w:val="24"/>
              </w:rPr>
            </w:pPr>
            <w:r w:rsidRPr="007E622D">
              <w:rPr>
                <w:sz w:val="24"/>
              </w:rPr>
              <w:t>155,861,296.54</w:t>
            </w:r>
          </w:p>
        </w:tc>
      </w:tr>
      <w:tr w:rsidR="009F1945" w:rsidRPr="007E622D" w14:paraId="39133303" w14:textId="77777777" w:rsidTr="00E42BBF">
        <w:trPr>
          <w:trHeight w:val="280"/>
        </w:trPr>
        <w:tc>
          <w:tcPr>
            <w:tcW w:w="1499" w:type="dxa"/>
            <w:vAlign w:val="center"/>
          </w:tcPr>
          <w:p w14:paraId="385894FF"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w:t>
            </w:r>
          </w:p>
        </w:tc>
        <w:tc>
          <w:tcPr>
            <w:tcW w:w="1499" w:type="dxa"/>
            <w:vAlign w:val="center"/>
          </w:tcPr>
          <w:p w14:paraId="3958DFA4" w14:textId="77777777" w:rsidR="00916EC9" w:rsidRPr="007E622D" w:rsidRDefault="00916EC9" w:rsidP="00572068">
            <w:pPr>
              <w:spacing w:line="360" w:lineRule="auto"/>
              <w:rPr>
                <w:rFonts w:eastAsiaTheme="minorEastAsia"/>
                <w:szCs w:val="21"/>
              </w:rPr>
            </w:pPr>
          </w:p>
        </w:tc>
        <w:tc>
          <w:tcPr>
            <w:tcW w:w="1435" w:type="dxa"/>
            <w:vAlign w:val="center"/>
          </w:tcPr>
          <w:p w14:paraId="21886ABA" w14:textId="77777777" w:rsidR="00916EC9" w:rsidRPr="007E622D" w:rsidRDefault="00916EC9" w:rsidP="00572068">
            <w:pPr>
              <w:spacing w:line="360" w:lineRule="auto"/>
              <w:rPr>
                <w:rFonts w:eastAsiaTheme="minorEastAsia"/>
                <w:szCs w:val="21"/>
              </w:rPr>
            </w:pPr>
          </w:p>
        </w:tc>
        <w:tc>
          <w:tcPr>
            <w:tcW w:w="1418" w:type="dxa"/>
            <w:vAlign w:val="center"/>
          </w:tcPr>
          <w:p w14:paraId="09731460" w14:textId="77777777" w:rsidR="00916EC9" w:rsidRPr="007E622D" w:rsidRDefault="00916EC9" w:rsidP="00572068">
            <w:pPr>
              <w:spacing w:line="360" w:lineRule="auto"/>
              <w:rPr>
                <w:rFonts w:eastAsiaTheme="minorEastAsia"/>
                <w:szCs w:val="21"/>
              </w:rPr>
            </w:pPr>
          </w:p>
        </w:tc>
        <w:tc>
          <w:tcPr>
            <w:tcW w:w="1647" w:type="dxa"/>
            <w:vAlign w:val="center"/>
          </w:tcPr>
          <w:p w14:paraId="1EE16033" w14:textId="77777777" w:rsidR="00916EC9" w:rsidRPr="007E622D" w:rsidRDefault="00916EC9" w:rsidP="00572068">
            <w:pPr>
              <w:spacing w:line="360" w:lineRule="auto"/>
              <w:rPr>
                <w:rFonts w:eastAsiaTheme="minorEastAsia"/>
                <w:szCs w:val="21"/>
              </w:rPr>
            </w:pPr>
          </w:p>
        </w:tc>
        <w:tc>
          <w:tcPr>
            <w:tcW w:w="1613" w:type="dxa"/>
            <w:vAlign w:val="center"/>
          </w:tcPr>
          <w:p w14:paraId="47343648" w14:textId="77777777" w:rsidR="00916EC9" w:rsidRPr="007E622D" w:rsidRDefault="00916EC9" w:rsidP="00572068">
            <w:pPr>
              <w:spacing w:line="360" w:lineRule="auto"/>
              <w:rPr>
                <w:rFonts w:eastAsiaTheme="minorEastAsia"/>
                <w:szCs w:val="21"/>
              </w:rPr>
            </w:pPr>
          </w:p>
        </w:tc>
      </w:tr>
      <w:tr w:rsidR="007B250B" w14:paraId="2C28EF72" w14:textId="77777777" w:rsidTr="00E42BBF">
        <w:tc>
          <w:tcPr>
            <w:tcW w:w="1499" w:type="dxa"/>
            <w:vAlign w:val="center"/>
          </w:tcPr>
          <w:p w14:paraId="3098BF2D" w14:textId="77777777" w:rsidR="007B250B" w:rsidRDefault="00A82867">
            <w:pPr>
              <w:jc w:val="center"/>
            </w:pPr>
            <w:r>
              <w:rPr>
                <w:rFonts w:eastAsiaTheme="minorEastAsia"/>
                <w:szCs w:val="21"/>
              </w:rPr>
              <w:t>短期借款</w:t>
            </w:r>
          </w:p>
        </w:tc>
        <w:tc>
          <w:tcPr>
            <w:tcW w:w="1499" w:type="dxa"/>
            <w:vAlign w:val="center"/>
          </w:tcPr>
          <w:p w14:paraId="6EEAE6F4" w14:textId="77777777" w:rsidR="007B250B" w:rsidRDefault="00A82867">
            <w:pPr>
              <w:jc w:val="right"/>
            </w:pPr>
            <w:r>
              <w:rPr>
                <w:rFonts w:eastAsiaTheme="minorEastAsia"/>
                <w:szCs w:val="21"/>
              </w:rPr>
              <w:t>-</w:t>
            </w:r>
          </w:p>
        </w:tc>
        <w:tc>
          <w:tcPr>
            <w:tcW w:w="1435" w:type="dxa"/>
            <w:vAlign w:val="center"/>
          </w:tcPr>
          <w:p w14:paraId="44AB1507" w14:textId="77777777" w:rsidR="007B250B" w:rsidRDefault="00A82867">
            <w:pPr>
              <w:jc w:val="right"/>
            </w:pPr>
            <w:r>
              <w:rPr>
                <w:rFonts w:eastAsiaTheme="minorEastAsia"/>
                <w:szCs w:val="21"/>
              </w:rPr>
              <w:t>-</w:t>
            </w:r>
          </w:p>
        </w:tc>
        <w:tc>
          <w:tcPr>
            <w:tcW w:w="1418" w:type="dxa"/>
            <w:vAlign w:val="center"/>
          </w:tcPr>
          <w:p w14:paraId="72528714" w14:textId="77777777" w:rsidR="007B250B" w:rsidRDefault="00A82867">
            <w:pPr>
              <w:jc w:val="right"/>
            </w:pPr>
            <w:r>
              <w:rPr>
                <w:rFonts w:eastAsiaTheme="minorEastAsia"/>
                <w:szCs w:val="21"/>
              </w:rPr>
              <w:t>-</w:t>
            </w:r>
          </w:p>
        </w:tc>
        <w:tc>
          <w:tcPr>
            <w:tcW w:w="1647" w:type="dxa"/>
            <w:vAlign w:val="center"/>
          </w:tcPr>
          <w:p w14:paraId="63150CCA" w14:textId="77777777" w:rsidR="007B250B" w:rsidRDefault="00A82867">
            <w:pPr>
              <w:jc w:val="right"/>
            </w:pPr>
            <w:r>
              <w:rPr>
                <w:rFonts w:eastAsiaTheme="minorEastAsia"/>
                <w:szCs w:val="21"/>
              </w:rPr>
              <w:t>-</w:t>
            </w:r>
          </w:p>
        </w:tc>
        <w:tc>
          <w:tcPr>
            <w:tcW w:w="1613" w:type="dxa"/>
            <w:vAlign w:val="center"/>
          </w:tcPr>
          <w:p w14:paraId="39988B68" w14:textId="77777777" w:rsidR="007B250B" w:rsidRDefault="00A82867">
            <w:pPr>
              <w:jc w:val="right"/>
            </w:pPr>
            <w:r>
              <w:rPr>
                <w:rFonts w:eastAsiaTheme="minorEastAsia"/>
                <w:szCs w:val="21"/>
              </w:rPr>
              <w:t>-</w:t>
            </w:r>
          </w:p>
        </w:tc>
      </w:tr>
      <w:tr w:rsidR="007B250B" w14:paraId="77AAF354" w14:textId="77777777" w:rsidTr="00E42BBF">
        <w:tc>
          <w:tcPr>
            <w:tcW w:w="1499" w:type="dxa"/>
            <w:vAlign w:val="center"/>
          </w:tcPr>
          <w:p w14:paraId="3976BA03" w14:textId="77777777" w:rsidR="007B250B" w:rsidRDefault="00A82867">
            <w:pPr>
              <w:jc w:val="center"/>
            </w:pPr>
            <w:r>
              <w:rPr>
                <w:rFonts w:eastAsiaTheme="minorEastAsia"/>
                <w:szCs w:val="21"/>
              </w:rPr>
              <w:lastRenderedPageBreak/>
              <w:t>交易性金融负债</w:t>
            </w:r>
          </w:p>
        </w:tc>
        <w:tc>
          <w:tcPr>
            <w:tcW w:w="1499" w:type="dxa"/>
            <w:vAlign w:val="center"/>
          </w:tcPr>
          <w:p w14:paraId="1ACAD783" w14:textId="77777777" w:rsidR="007B250B" w:rsidRDefault="00A82867">
            <w:pPr>
              <w:jc w:val="right"/>
            </w:pPr>
            <w:r>
              <w:rPr>
                <w:rFonts w:eastAsiaTheme="minorEastAsia"/>
                <w:szCs w:val="21"/>
              </w:rPr>
              <w:t>-</w:t>
            </w:r>
          </w:p>
        </w:tc>
        <w:tc>
          <w:tcPr>
            <w:tcW w:w="1435" w:type="dxa"/>
            <w:vAlign w:val="center"/>
          </w:tcPr>
          <w:p w14:paraId="72BA8EEF" w14:textId="77777777" w:rsidR="007B250B" w:rsidRDefault="00A82867">
            <w:pPr>
              <w:jc w:val="right"/>
            </w:pPr>
            <w:r>
              <w:rPr>
                <w:rFonts w:eastAsiaTheme="minorEastAsia"/>
                <w:szCs w:val="21"/>
              </w:rPr>
              <w:t>-</w:t>
            </w:r>
          </w:p>
        </w:tc>
        <w:tc>
          <w:tcPr>
            <w:tcW w:w="1418" w:type="dxa"/>
            <w:vAlign w:val="center"/>
          </w:tcPr>
          <w:p w14:paraId="7A0A5890" w14:textId="77777777" w:rsidR="007B250B" w:rsidRDefault="00A82867">
            <w:pPr>
              <w:jc w:val="right"/>
            </w:pPr>
            <w:r>
              <w:rPr>
                <w:rFonts w:eastAsiaTheme="minorEastAsia"/>
                <w:szCs w:val="21"/>
              </w:rPr>
              <w:t>-</w:t>
            </w:r>
          </w:p>
        </w:tc>
        <w:tc>
          <w:tcPr>
            <w:tcW w:w="1647" w:type="dxa"/>
            <w:vAlign w:val="center"/>
          </w:tcPr>
          <w:p w14:paraId="79F48252" w14:textId="77777777" w:rsidR="007B250B" w:rsidRDefault="00A82867">
            <w:pPr>
              <w:jc w:val="right"/>
            </w:pPr>
            <w:r>
              <w:rPr>
                <w:rFonts w:eastAsiaTheme="minorEastAsia"/>
                <w:szCs w:val="21"/>
              </w:rPr>
              <w:t>-</w:t>
            </w:r>
          </w:p>
        </w:tc>
        <w:tc>
          <w:tcPr>
            <w:tcW w:w="1613" w:type="dxa"/>
            <w:vAlign w:val="center"/>
          </w:tcPr>
          <w:p w14:paraId="3438874A" w14:textId="77777777" w:rsidR="007B250B" w:rsidRDefault="00A82867">
            <w:pPr>
              <w:jc w:val="right"/>
            </w:pPr>
            <w:r>
              <w:rPr>
                <w:rFonts w:eastAsiaTheme="minorEastAsia"/>
                <w:szCs w:val="21"/>
              </w:rPr>
              <w:t>-</w:t>
            </w:r>
          </w:p>
        </w:tc>
      </w:tr>
      <w:tr w:rsidR="007B250B" w14:paraId="09437429" w14:textId="77777777" w:rsidTr="00E42BBF">
        <w:tc>
          <w:tcPr>
            <w:tcW w:w="1499" w:type="dxa"/>
            <w:vAlign w:val="center"/>
          </w:tcPr>
          <w:p w14:paraId="7445C85C" w14:textId="77777777" w:rsidR="007B250B" w:rsidRDefault="00A82867">
            <w:pPr>
              <w:jc w:val="center"/>
            </w:pPr>
            <w:r>
              <w:rPr>
                <w:rFonts w:eastAsiaTheme="minorEastAsia"/>
                <w:szCs w:val="21"/>
              </w:rPr>
              <w:t>衍生金融负债</w:t>
            </w:r>
          </w:p>
        </w:tc>
        <w:tc>
          <w:tcPr>
            <w:tcW w:w="1499" w:type="dxa"/>
            <w:vAlign w:val="center"/>
          </w:tcPr>
          <w:p w14:paraId="34247286" w14:textId="77777777" w:rsidR="007B250B" w:rsidRDefault="00A82867">
            <w:pPr>
              <w:jc w:val="right"/>
            </w:pPr>
            <w:r>
              <w:rPr>
                <w:rFonts w:eastAsiaTheme="minorEastAsia"/>
                <w:szCs w:val="21"/>
              </w:rPr>
              <w:t>-</w:t>
            </w:r>
          </w:p>
        </w:tc>
        <w:tc>
          <w:tcPr>
            <w:tcW w:w="1435" w:type="dxa"/>
            <w:vAlign w:val="center"/>
          </w:tcPr>
          <w:p w14:paraId="754A5751" w14:textId="77777777" w:rsidR="007B250B" w:rsidRDefault="00A82867">
            <w:pPr>
              <w:jc w:val="right"/>
            </w:pPr>
            <w:r>
              <w:rPr>
                <w:rFonts w:eastAsiaTheme="minorEastAsia"/>
                <w:szCs w:val="21"/>
              </w:rPr>
              <w:t>-</w:t>
            </w:r>
          </w:p>
        </w:tc>
        <w:tc>
          <w:tcPr>
            <w:tcW w:w="1418" w:type="dxa"/>
            <w:vAlign w:val="center"/>
          </w:tcPr>
          <w:p w14:paraId="4004BA0F" w14:textId="77777777" w:rsidR="007B250B" w:rsidRDefault="00A82867">
            <w:pPr>
              <w:jc w:val="right"/>
            </w:pPr>
            <w:r>
              <w:rPr>
                <w:rFonts w:eastAsiaTheme="minorEastAsia"/>
                <w:szCs w:val="21"/>
              </w:rPr>
              <w:t>-</w:t>
            </w:r>
          </w:p>
        </w:tc>
        <w:tc>
          <w:tcPr>
            <w:tcW w:w="1647" w:type="dxa"/>
            <w:vAlign w:val="center"/>
          </w:tcPr>
          <w:p w14:paraId="1062A034" w14:textId="77777777" w:rsidR="007B250B" w:rsidRDefault="00A82867">
            <w:pPr>
              <w:jc w:val="right"/>
            </w:pPr>
            <w:r>
              <w:rPr>
                <w:rFonts w:eastAsiaTheme="minorEastAsia"/>
                <w:szCs w:val="21"/>
              </w:rPr>
              <w:t>-</w:t>
            </w:r>
          </w:p>
        </w:tc>
        <w:tc>
          <w:tcPr>
            <w:tcW w:w="1613" w:type="dxa"/>
            <w:vAlign w:val="center"/>
          </w:tcPr>
          <w:p w14:paraId="32A89AB2" w14:textId="77777777" w:rsidR="007B250B" w:rsidRDefault="00A82867">
            <w:pPr>
              <w:jc w:val="right"/>
            </w:pPr>
            <w:r>
              <w:rPr>
                <w:rFonts w:eastAsiaTheme="minorEastAsia"/>
                <w:szCs w:val="21"/>
              </w:rPr>
              <w:t>-</w:t>
            </w:r>
          </w:p>
        </w:tc>
      </w:tr>
      <w:tr w:rsidR="007B250B" w14:paraId="5D3C88D1" w14:textId="77777777" w:rsidTr="00E42BBF">
        <w:tc>
          <w:tcPr>
            <w:tcW w:w="1499" w:type="dxa"/>
            <w:vAlign w:val="center"/>
          </w:tcPr>
          <w:p w14:paraId="7BCC0608" w14:textId="77777777" w:rsidR="007B250B" w:rsidRDefault="00A82867">
            <w:pPr>
              <w:jc w:val="center"/>
            </w:pPr>
            <w:r>
              <w:rPr>
                <w:rFonts w:eastAsiaTheme="minorEastAsia"/>
                <w:szCs w:val="21"/>
              </w:rPr>
              <w:t>卖出回购金融资产款</w:t>
            </w:r>
          </w:p>
        </w:tc>
        <w:tc>
          <w:tcPr>
            <w:tcW w:w="1499" w:type="dxa"/>
            <w:vAlign w:val="center"/>
          </w:tcPr>
          <w:p w14:paraId="5D106980" w14:textId="77777777" w:rsidR="007B250B" w:rsidRDefault="00A82867">
            <w:pPr>
              <w:jc w:val="right"/>
            </w:pPr>
            <w:r>
              <w:rPr>
                <w:rFonts w:eastAsiaTheme="minorEastAsia"/>
                <w:szCs w:val="21"/>
              </w:rPr>
              <w:t>-</w:t>
            </w:r>
          </w:p>
        </w:tc>
        <w:tc>
          <w:tcPr>
            <w:tcW w:w="1435" w:type="dxa"/>
            <w:vAlign w:val="center"/>
          </w:tcPr>
          <w:p w14:paraId="59AC326F" w14:textId="77777777" w:rsidR="007B250B" w:rsidRDefault="00A82867">
            <w:pPr>
              <w:jc w:val="right"/>
            </w:pPr>
            <w:r>
              <w:rPr>
                <w:rFonts w:eastAsiaTheme="minorEastAsia"/>
                <w:szCs w:val="21"/>
              </w:rPr>
              <w:t>-</w:t>
            </w:r>
          </w:p>
        </w:tc>
        <w:tc>
          <w:tcPr>
            <w:tcW w:w="1418" w:type="dxa"/>
            <w:vAlign w:val="center"/>
          </w:tcPr>
          <w:p w14:paraId="3E17AB7C" w14:textId="77777777" w:rsidR="007B250B" w:rsidRDefault="00A82867">
            <w:pPr>
              <w:jc w:val="right"/>
            </w:pPr>
            <w:r>
              <w:rPr>
                <w:rFonts w:eastAsiaTheme="minorEastAsia"/>
                <w:szCs w:val="21"/>
              </w:rPr>
              <w:t>-</w:t>
            </w:r>
          </w:p>
        </w:tc>
        <w:tc>
          <w:tcPr>
            <w:tcW w:w="1647" w:type="dxa"/>
            <w:vAlign w:val="center"/>
          </w:tcPr>
          <w:p w14:paraId="2D1A81C0" w14:textId="77777777" w:rsidR="007B250B" w:rsidRDefault="00A82867">
            <w:pPr>
              <w:jc w:val="right"/>
            </w:pPr>
            <w:r>
              <w:rPr>
                <w:rFonts w:eastAsiaTheme="minorEastAsia"/>
                <w:szCs w:val="21"/>
              </w:rPr>
              <w:t>-</w:t>
            </w:r>
          </w:p>
        </w:tc>
        <w:tc>
          <w:tcPr>
            <w:tcW w:w="1613" w:type="dxa"/>
            <w:vAlign w:val="center"/>
          </w:tcPr>
          <w:p w14:paraId="6CF06416" w14:textId="77777777" w:rsidR="007B250B" w:rsidRDefault="00A82867">
            <w:pPr>
              <w:jc w:val="right"/>
            </w:pPr>
            <w:r>
              <w:rPr>
                <w:rFonts w:eastAsiaTheme="minorEastAsia"/>
                <w:szCs w:val="21"/>
              </w:rPr>
              <w:t>-</w:t>
            </w:r>
          </w:p>
        </w:tc>
      </w:tr>
      <w:tr w:rsidR="007B250B" w14:paraId="5D946E64" w14:textId="77777777" w:rsidTr="00E42BBF">
        <w:tc>
          <w:tcPr>
            <w:tcW w:w="1499" w:type="dxa"/>
            <w:vAlign w:val="center"/>
          </w:tcPr>
          <w:p w14:paraId="76599842" w14:textId="77777777" w:rsidR="007B250B" w:rsidRDefault="00A82867">
            <w:pPr>
              <w:jc w:val="center"/>
            </w:pPr>
            <w:r>
              <w:rPr>
                <w:rFonts w:eastAsiaTheme="minorEastAsia"/>
                <w:szCs w:val="21"/>
              </w:rPr>
              <w:t>应付清算款</w:t>
            </w:r>
          </w:p>
        </w:tc>
        <w:tc>
          <w:tcPr>
            <w:tcW w:w="1499" w:type="dxa"/>
            <w:vAlign w:val="center"/>
          </w:tcPr>
          <w:p w14:paraId="6633101D" w14:textId="77777777" w:rsidR="007B250B" w:rsidRDefault="00A82867">
            <w:pPr>
              <w:jc w:val="right"/>
            </w:pPr>
            <w:r>
              <w:rPr>
                <w:rFonts w:eastAsiaTheme="minorEastAsia"/>
                <w:szCs w:val="21"/>
              </w:rPr>
              <w:t>-</w:t>
            </w:r>
          </w:p>
        </w:tc>
        <w:tc>
          <w:tcPr>
            <w:tcW w:w="1435" w:type="dxa"/>
            <w:vAlign w:val="center"/>
          </w:tcPr>
          <w:p w14:paraId="4FFE175A" w14:textId="77777777" w:rsidR="007B250B" w:rsidRDefault="00A82867">
            <w:pPr>
              <w:jc w:val="right"/>
            </w:pPr>
            <w:r>
              <w:rPr>
                <w:rFonts w:eastAsiaTheme="minorEastAsia"/>
                <w:szCs w:val="21"/>
              </w:rPr>
              <w:t>-</w:t>
            </w:r>
          </w:p>
        </w:tc>
        <w:tc>
          <w:tcPr>
            <w:tcW w:w="1418" w:type="dxa"/>
            <w:vAlign w:val="center"/>
          </w:tcPr>
          <w:p w14:paraId="61D2CA55" w14:textId="77777777" w:rsidR="007B250B" w:rsidRDefault="00A82867">
            <w:pPr>
              <w:jc w:val="right"/>
            </w:pPr>
            <w:r>
              <w:rPr>
                <w:rFonts w:eastAsiaTheme="minorEastAsia"/>
                <w:szCs w:val="21"/>
              </w:rPr>
              <w:t>-</w:t>
            </w:r>
          </w:p>
        </w:tc>
        <w:tc>
          <w:tcPr>
            <w:tcW w:w="1647" w:type="dxa"/>
            <w:vAlign w:val="center"/>
          </w:tcPr>
          <w:p w14:paraId="6EA91BA2" w14:textId="77777777" w:rsidR="007B250B" w:rsidRDefault="00A82867">
            <w:pPr>
              <w:jc w:val="right"/>
            </w:pPr>
            <w:r>
              <w:rPr>
                <w:rFonts w:eastAsiaTheme="minorEastAsia"/>
                <w:szCs w:val="21"/>
              </w:rPr>
              <w:t>-</w:t>
            </w:r>
          </w:p>
        </w:tc>
        <w:tc>
          <w:tcPr>
            <w:tcW w:w="1613" w:type="dxa"/>
            <w:vAlign w:val="center"/>
          </w:tcPr>
          <w:p w14:paraId="6896003F" w14:textId="77777777" w:rsidR="007B250B" w:rsidRDefault="00A82867">
            <w:pPr>
              <w:jc w:val="right"/>
            </w:pPr>
            <w:r>
              <w:rPr>
                <w:rFonts w:eastAsiaTheme="minorEastAsia"/>
                <w:szCs w:val="21"/>
              </w:rPr>
              <w:t>-</w:t>
            </w:r>
          </w:p>
        </w:tc>
      </w:tr>
      <w:tr w:rsidR="007B250B" w14:paraId="7095A5F3" w14:textId="77777777" w:rsidTr="00E42BBF">
        <w:tc>
          <w:tcPr>
            <w:tcW w:w="1499" w:type="dxa"/>
            <w:vAlign w:val="center"/>
          </w:tcPr>
          <w:p w14:paraId="225BD5AF" w14:textId="77777777" w:rsidR="007B250B" w:rsidRDefault="00A82867">
            <w:pPr>
              <w:jc w:val="center"/>
            </w:pPr>
            <w:r>
              <w:rPr>
                <w:rFonts w:eastAsiaTheme="minorEastAsia"/>
                <w:szCs w:val="21"/>
              </w:rPr>
              <w:t>应付赎回款</w:t>
            </w:r>
          </w:p>
        </w:tc>
        <w:tc>
          <w:tcPr>
            <w:tcW w:w="1499" w:type="dxa"/>
            <w:vAlign w:val="center"/>
          </w:tcPr>
          <w:p w14:paraId="38216EDF" w14:textId="77777777" w:rsidR="007B250B" w:rsidRDefault="00A82867">
            <w:pPr>
              <w:jc w:val="right"/>
            </w:pPr>
            <w:r>
              <w:rPr>
                <w:rFonts w:eastAsiaTheme="minorEastAsia"/>
                <w:szCs w:val="21"/>
              </w:rPr>
              <w:t>-</w:t>
            </w:r>
          </w:p>
        </w:tc>
        <w:tc>
          <w:tcPr>
            <w:tcW w:w="1435" w:type="dxa"/>
            <w:vAlign w:val="center"/>
          </w:tcPr>
          <w:p w14:paraId="75A721BF" w14:textId="77777777" w:rsidR="007B250B" w:rsidRDefault="00A82867">
            <w:pPr>
              <w:jc w:val="right"/>
            </w:pPr>
            <w:r>
              <w:rPr>
                <w:rFonts w:eastAsiaTheme="minorEastAsia"/>
                <w:szCs w:val="21"/>
              </w:rPr>
              <w:t>-</w:t>
            </w:r>
          </w:p>
        </w:tc>
        <w:tc>
          <w:tcPr>
            <w:tcW w:w="1418" w:type="dxa"/>
            <w:vAlign w:val="center"/>
          </w:tcPr>
          <w:p w14:paraId="27C69A31" w14:textId="77777777" w:rsidR="007B250B" w:rsidRDefault="00A82867">
            <w:pPr>
              <w:jc w:val="right"/>
            </w:pPr>
            <w:r>
              <w:rPr>
                <w:rFonts w:eastAsiaTheme="minorEastAsia"/>
                <w:szCs w:val="21"/>
              </w:rPr>
              <w:t>-</w:t>
            </w:r>
          </w:p>
        </w:tc>
        <w:tc>
          <w:tcPr>
            <w:tcW w:w="1647" w:type="dxa"/>
            <w:vAlign w:val="center"/>
          </w:tcPr>
          <w:p w14:paraId="091622BF" w14:textId="77777777" w:rsidR="007B250B" w:rsidRDefault="00A82867">
            <w:pPr>
              <w:jc w:val="right"/>
            </w:pPr>
            <w:r>
              <w:rPr>
                <w:rFonts w:eastAsiaTheme="minorEastAsia"/>
                <w:szCs w:val="21"/>
              </w:rPr>
              <w:t>2,443,914.88</w:t>
            </w:r>
          </w:p>
        </w:tc>
        <w:tc>
          <w:tcPr>
            <w:tcW w:w="1613" w:type="dxa"/>
            <w:vAlign w:val="center"/>
          </w:tcPr>
          <w:p w14:paraId="313F9DCE" w14:textId="77777777" w:rsidR="007B250B" w:rsidRDefault="00A82867">
            <w:pPr>
              <w:jc w:val="right"/>
            </w:pPr>
            <w:r>
              <w:rPr>
                <w:rFonts w:eastAsiaTheme="minorEastAsia"/>
                <w:szCs w:val="21"/>
              </w:rPr>
              <w:t>2,443,914.88</w:t>
            </w:r>
          </w:p>
        </w:tc>
      </w:tr>
      <w:tr w:rsidR="007B250B" w14:paraId="5F4ADE4A" w14:textId="77777777" w:rsidTr="00E42BBF">
        <w:tc>
          <w:tcPr>
            <w:tcW w:w="1499" w:type="dxa"/>
            <w:vAlign w:val="center"/>
          </w:tcPr>
          <w:p w14:paraId="380C4B5F" w14:textId="77777777" w:rsidR="007B250B" w:rsidRDefault="00A82867">
            <w:pPr>
              <w:jc w:val="center"/>
            </w:pPr>
            <w:r>
              <w:rPr>
                <w:rFonts w:eastAsiaTheme="minorEastAsia"/>
                <w:szCs w:val="21"/>
              </w:rPr>
              <w:t>应付管理人报酬</w:t>
            </w:r>
          </w:p>
        </w:tc>
        <w:tc>
          <w:tcPr>
            <w:tcW w:w="1499" w:type="dxa"/>
            <w:vAlign w:val="center"/>
          </w:tcPr>
          <w:p w14:paraId="4AB44B29" w14:textId="77777777" w:rsidR="007B250B" w:rsidRDefault="00A82867">
            <w:pPr>
              <w:jc w:val="right"/>
            </w:pPr>
            <w:r>
              <w:rPr>
                <w:rFonts w:eastAsiaTheme="minorEastAsia"/>
                <w:szCs w:val="21"/>
              </w:rPr>
              <w:t>-</w:t>
            </w:r>
          </w:p>
        </w:tc>
        <w:tc>
          <w:tcPr>
            <w:tcW w:w="1435" w:type="dxa"/>
            <w:vAlign w:val="center"/>
          </w:tcPr>
          <w:p w14:paraId="01B440F6" w14:textId="77777777" w:rsidR="007B250B" w:rsidRDefault="00A82867">
            <w:pPr>
              <w:jc w:val="right"/>
            </w:pPr>
            <w:r>
              <w:rPr>
                <w:rFonts w:eastAsiaTheme="minorEastAsia"/>
                <w:szCs w:val="21"/>
              </w:rPr>
              <w:t>-</w:t>
            </w:r>
          </w:p>
        </w:tc>
        <w:tc>
          <w:tcPr>
            <w:tcW w:w="1418" w:type="dxa"/>
            <w:vAlign w:val="center"/>
          </w:tcPr>
          <w:p w14:paraId="7B2CC168" w14:textId="77777777" w:rsidR="007B250B" w:rsidRDefault="00A82867">
            <w:pPr>
              <w:jc w:val="right"/>
            </w:pPr>
            <w:r>
              <w:rPr>
                <w:rFonts w:eastAsiaTheme="minorEastAsia"/>
                <w:szCs w:val="21"/>
              </w:rPr>
              <w:t>-</w:t>
            </w:r>
          </w:p>
        </w:tc>
        <w:tc>
          <w:tcPr>
            <w:tcW w:w="1647" w:type="dxa"/>
            <w:vAlign w:val="center"/>
          </w:tcPr>
          <w:p w14:paraId="7F049AC8" w14:textId="77777777" w:rsidR="007B250B" w:rsidRDefault="00A82867">
            <w:pPr>
              <w:jc w:val="right"/>
            </w:pPr>
            <w:r>
              <w:rPr>
                <w:rFonts w:eastAsiaTheme="minorEastAsia"/>
                <w:szCs w:val="21"/>
              </w:rPr>
              <w:t>1,811.52</w:t>
            </w:r>
          </w:p>
        </w:tc>
        <w:tc>
          <w:tcPr>
            <w:tcW w:w="1613" w:type="dxa"/>
            <w:vAlign w:val="center"/>
          </w:tcPr>
          <w:p w14:paraId="6EB2E011" w14:textId="77777777" w:rsidR="007B250B" w:rsidRDefault="00A82867">
            <w:pPr>
              <w:jc w:val="right"/>
            </w:pPr>
            <w:r>
              <w:rPr>
                <w:rFonts w:eastAsiaTheme="minorEastAsia"/>
                <w:szCs w:val="21"/>
              </w:rPr>
              <w:t>1,811.52</w:t>
            </w:r>
          </w:p>
        </w:tc>
      </w:tr>
      <w:tr w:rsidR="007B250B" w14:paraId="5F1942F9" w14:textId="77777777" w:rsidTr="00E42BBF">
        <w:tc>
          <w:tcPr>
            <w:tcW w:w="1499" w:type="dxa"/>
            <w:vAlign w:val="center"/>
          </w:tcPr>
          <w:p w14:paraId="563EAF4C" w14:textId="77777777" w:rsidR="007B250B" w:rsidRDefault="00A82867">
            <w:pPr>
              <w:jc w:val="center"/>
            </w:pPr>
            <w:r>
              <w:rPr>
                <w:rFonts w:eastAsiaTheme="minorEastAsia"/>
                <w:szCs w:val="21"/>
              </w:rPr>
              <w:t>应付托管费</w:t>
            </w:r>
          </w:p>
        </w:tc>
        <w:tc>
          <w:tcPr>
            <w:tcW w:w="1499" w:type="dxa"/>
            <w:vAlign w:val="center"/>
          </w:tcPr>
          <w:p w14:paraId="3DD7DE76" w14:textId="77777777" w:rsidR="007B250B" w:rsidRDefault="00A82867">
            <w:pPr>
              <w:jc w:val="right"/>
            </w:pPr>
            <w:r>
              <w:rPr>
                <w:rFonts w:eastAsiaTheme="minorEastAsia"/>
                <w:szCs w:val="21"/>
              </w:rPr>
              <w:t>-</w:t>
            </w:r>
          </w:p>
        </w:tc>
        <w:tc>
          <w:tcPr>
            <w:tcW w:w="1435" w:type="dxa"/>
            <w:vAlign w:val="center"/>
          </w:tcPr>
          <w:p w14:paraId="1D7E2545" w14:textId="77777777" w:rsidR="007B250B" w:rsidRDefault="00A82867">
            <w:pPr>
              <w:jc w:val="right"/>
            </w:pPr>
            <w:r>
              <w:rPr>
                <w:rFonts w:eastAsiaTheme="minorEastAsia"/>
                <w:szCs w:val="21"/>
              </w:rPr>
              <w:t>-</w:t>
            </w:r>
          </w:p>
        </w:tc>
        <w:tc>
          <w:tcPr>
            <w:tcW w:w="1418" w:type="dxa"/>
            <w:vAlign w:val="center"/>
          </w:tcPr>
          <w:p w14:paraId="0B6877B9" w14:textId="77777777" w:rsidR="007B250B" w:rsidRDefault="00A82867">
            <w:pPr>
              <w:jc w:val="right"/>
            </w:pPr>
            <w:r>
              <w:rPr>
                <w:rFonts w:eastAsiaTheme="minorEastAsia"/>
                <w:szCs w:val="21"/>
              </w:rPr>
              <w:t>-</w:t>
            </w:r>
          </w:p>
        </w:tc>
        <w:tc>
          <w:tcPr>
            <w:tcW w:w="1647" w:type="dxa"/>
            <w:vAlign w:val="center"/>
          </w:tcPr>
          <w:p w14:paraId="41C5BBC4" w14:textId="77777777" w:rsidR="007B250B" w:rsidRDefault="00A82867">
            <w:pPr>
              <w:jc w:val="right"/>
            </w:pPr>
            <w:r>
              <w:rPr>
                <w:rFonts w:eastAsiaTheme="minorEastAsia"/>
                <w:szCs w:val="21"/>
              </w:rPr>
              <w:t>362.28</w:t>
            </w:r>
          </w:p>
        </w:tc>
        <w:tc>
          <w:tcPr>
            <w:tcW w:w="1613" w:type="dxa"/>
            <w:vAlign w:val="center"/>
          </w:tcPr>
          <w:p w14:paraId="59C11396" w14:textId="77777777" w:rsidR="007B250B" w:rsidRDefault="00A82867">
            <w:pPr>
              <w:jc w:val="right"/>
            </w:pPr>
            <w:r>
              <w:rPr>
                <w:rFonts w:eastAsiaTheme="minorEastAsia"/>
                <w:szCs w:val="21"/>
              </w:rPr>
              <w:t>362.28</w:t>
            </w:r>
          </w:p>
        </w:tc>
      </w:tr>
      <w:tr w:rsidR="007B250B" w14:paraId="26A8CCF1" w14:textId="77777777" w:rsidTr="00E42BBF">
        <w:tc>
          <w:tcPr>
            <w:tcW w:w="1499" w:type="dxa"/>
            <w:vAlign w:val="center"/>
          </w:tcPr>
          <w:p w14:paraId="672B305C" w14:textId="77777777" w:rsidR="007B250B" w:rsidRDefault="00A82867">
            <w:pPr>
              <w:jc w:val="center"/>
            </w:pPr>
            <w:r>
              <w:rPr>
                <w:rFonts w:eastAsiaTheme="minorEastAsia"/>
                <w:szCs w:val="21"/>
              </w:rPr>
              <w:t>应付销售服务费</w:t>
            </w:r>
          </w:p>
        </w:tc>
        <w:tc>
          <w:tcPr>
            <w:tcW w:w="1499" w:type="dxa"/>
            <w:vAlign w:val="center"/>
          </w:tcPr>
          <w:p w14:paraId="7EEB1475" w14:textId="77777777" w:rsidR="007B250B" w:rsidRDefault="00A82867">
            <w:pPr>
              <w:jc w:val="right"/>
            </w:pPr>
            <w:r>
              <w:rPr>
                <w:rFonts w:eastAsiaTheme="minorEastAsia"/>
                <w:szCs w:val="21"/>
              </w:rPr>
              <w:t>-</w:t>
            </w:r>
          </w:p>
        </w:tc>
        <w:tc>
          <w:tcPr>
            <w:tcW w:w="1435" w:type="dxa"/>
            <w:vAlign w:val="center"/>
          </w:tcPr>
          <w:p w14:paraId="1B7CC0F2" w14:textId="77777777" w:rsidR="007B250B" w:rsidRDefault="00A82867">
            <w:pPr>
              <w:jc w:val="right"/>
            </w:pPr>
            <w:r>
              <w:rPr>
                <w:rFonts w:eastAsiaTheme="minorEastAsia"/>
                <w:szCs w:val="21"/>
              </w:rPr>
              <w:t>-</w:t>
            </w:r>
          </w:p>
        </w:tc>
        <w:tc>
          <w:tcPr>
            <w:tcW w:w="1418" w:type="dxa"/>
            <w:vAlign w:val="center"/>
          </w:tcPr>
          <w:p w14:paraId="1C02C1E2" w14:textId="77777777" w:rsidR="007B250B" w:rsidRDefault="00A82867">
            <w:pPr>
              <w:jc w:val="right"/>
            </w:pPr>
            <w:r>
              <w:rPr>
                <w:rFonts w:eastAsiaTheme="minorEastAsia"/>
                <w:szCs w:val="21"/>
              </w:rPr>
              <w:t>-</w:t>
            </w:r>
          </w:p>
        </w:tc>
        <w:tc>
          <w:tcPr>
            <w:tcW w:w="1647" w:type="dxa"/>
            <w:vAlign w:val="center"/>
          </w:tcPr>
          <w:p w14:paraId="30D4B6E5" w14:textId="77777777" w:rsidR="007B250B" w:rsidRDefault="00A82867">
            <w:pPr>
              <w:jc w:val="right"/>
            </w:pPr>
            <w:r>
              <w:rPr>
                <w:rFonts w:eastAsiaTheme="minorEastAsia"/>
                <w:szCs w:val="21"/>
              </w:rPr>
              <w:t>37,057.37</w:t>
            </w:r>
          </w:p>
        </w:tc>
        <w:tc>
          <w:tcPr>
            <w:tcW w:w="1613" w:type="dxa"/>
            <w:vAlign w:val="center"/>
          </w:tcPr>
          <w:p w14:paraId="6B794714" w14:textId="77777777" w:rsidR="007B250B" w:rsidRDefault="00A82867">
            <w:pPr>
              <w:jc w:val="right"/>
            </w:pPr>
            <w:r>
              <w:rPr>
                <w:rFonts w:eastAsiaTheme="minorEastAsia"/>
                <w:szCs w:val="21"/>
              </w:rPr>
              <w:t>37,057.37</w:t>
            </w:r>
          </w:p>
        </w:tc>
      </w:tr>
      <w:tr w:rsidR="007B250B" w14:paraId="40956BEA" w14:textId="77777777" w:rsidTr="00E42BBF">
        <w:tc>
          <w:tcPr>
            <w:tcW w:w="1499" w:type="dxa"/>
            <w:vAlign w:val="center"/>
          </w:tcPr>
          <w:p w14:paraId="34CB0B00" w14:textId="77777777" w:rsidR="007B250B" w:rsidRDefault="00A82867">
            <w:pPr>
              <w:jc w:val="center"/>
            </w:pPr>
            <w:r>
              <w:rPr>
                <w:rFonts w:eastAsiaTheme="minorEastAsia"/>
                <w:szCs w:val="21"/>
              </w:rPr>
              <w:t>应付投资顾问费</w:t>
            </w:r>
          </w:p>
        </w:tc>
        <w:tc>
          <w:tcPr>
            <w:tcW w:w="1499" w:type="dxa"/>
            <w:vAlign w:val="center"/>
          </w:tcPr>
          <w:p w14:paraId="6C71C37B" w14:textId="77777777" w:rsidR="007B250B" w:rsidRDefault="00A82867">
            <w:pPr>
              <w:jc w:val="right"/>
            </w:pPr>
            <w:r>
              <w:rPr>
                <w:rFonts w:eastAsiaTheme="minorEastAsia"/>
                <w:szCs w:val="21"/>
              </w:rPr>
              <w:t>-</w:t>
            </w:r>
          </w:p>
        </w:tc>
        <w:tc>
          <w:tcPr>
            <w:tcW w:w="1435" w:type="dxa"/>
            <w:vAlign w:val="center"/>
          </w:tcPr>
          <w:p w14:paraId="636546A2" w14:textId="77777777" w:rsidR="007B250B" w:rsidRDefault="00A82867">
            <w:pPr>
              <w:jc w:val="right"/>
            </w:pPr>
            <w:r>
              <w:rPr>
                <w:rFonts w:eastAsiaTheme="minorEastAsia"/>
                <w:szCs w:val="21"/>
              </w:rPr>
              <w:t>-</w:t>
            </w:r>
          </w:p>
        </w:tc>
        <w:tc>
          <w:tcPr>
            <w:tcW w:w="1418" w:type="dxa"/>
            <w:vAlign w:val="center"/>
          </w:tcPr>
          <w:p w14:paraId="3F53A5EB" w14:textId="77777777" w:rsidR="007B250B" w:rsidRDefault="00A82867">
            <w:pPr>
              <w:jc w:val="right"/>
            </w:pPr>
            <w:r>
              <w:rPr>
                <w:rFonts w:eastAsiaTheme="minorEastAsia"/>
                <w:szCs w:val="21"/>
              </w:rPr>
              <w:t>-</w:t>
            </w:r>
          </w:p>
        </w:tc>
        <w:tc>
          <w:tcPr>
            <w:tcW w:w="1647" w:type="dxa"/>
            <w:vAlign w:val="center"/>
          </w:tcPr>
          <w:p w14:paraId="071105E3" w14:textId="77777777" w:rsidR="007B250B" w:rsidRDefault="00A82867">
            <w:pPr>
              <w:jc w:val="right"/>
            </w:pPr>
            <w:r>
              <w:rPr>
                <w:rFonts w:eastAsiaTheme="minorEastAsia"/>
                <w:szCs w:val="21"/>
              </w:rPr>
              <w:t>-</w:t>
            </w:r>
          </w:p>
        </w:tc>
        <w:tc>
          <w:tcPr>
            <w:tcW w:w="1613" w:type="dxa"/>
            <w:vAlign w:val="center"/>
          </w:tcPr>
          <w:p w14:paraId="331B7CF4" w14:textId="77777777" w:rsidR="007B250B" w:rsidRDefault="00A82867">
            <w:pPr>
              <w:jc w:val="right"/>
            </w:pPr>
            <w:r>
              <w:rPr>
                <w:rFonts w:eastAsiaTheme="minorEastAsia"/>
                <w:szCs w:val="21"/>
              </w:rPr>
              <w:t>-</w:t>
            </w:r>
          </w:p>
        </w:tc>
      </w:tr>
      <w:tr w:rsidR="007B250B" w14:paraId="5036364D" w14:textId="77777777" w:rsidTr="00E42BBF">
        <w:tc>
          <w:tcPr>
            <w:tcW w:w="1499" w:type="dxa"/>
            <w:vAlign w:val="center"/>
          </w:tcPr>
          <w:p w14:paraId="3F59D097" w14:textId="77777777" w:rsidR="007B250B" w:rsidRDefault="00A82867">
            <w:pPr>
              <w:jc w:val="center"/>
            </w:pPr>
            <w:r>
              <w:rPr>
                <w:rFonts w:eastAsiaTheme="minorEastAsia"/>
                <w:szCs w:val="21"/>
              </w:rPr>
              <w:t>应交税费</w:t>
            </w:r>
          </w:p>
        </w:tc>
        <w:tc>
          <w:tcPr>
            <w:tcW w:w="1499" w:type="dxa"/>
            <w:vAlign w:val="center"/>
          </w:tcPr>
          <w:p w14:paraId="73A40FDD" w14:textId="77777777" w:rsidR="007B250B" w:rsidRDefault="00A82867">
            <w:pPr>
              <w:jc w:val="right"/>
            </w:pPr>
            <w:r>
              <w:rPr>
                <w:rFonts w:eastAsiaTheme="minorEastAsia"/>
                <w:szCs w:val="21"/>
              </w:rPr>
              <w:t>-</w:t>
            </w:r>
          </w:p>
        </w:tc>
        <w:tc>
          <w:tcPr>
            <w:tcW w:w="1435" w:type="dxa"/>
            <w:vAlign w:val="center"/>
          </w:tcPr>
          <w:p w14:paraId="78017769" w14:textId="77777777" w:rsidR="007B250B" w:rsidRDefault="00A82867">
            <w:pPr>
              <w:jc w:val="right"/>
            </w:pPr>
            <w:r>
              <w:rPr>
                <w:rFonts w:eastAsiaTheme="minorEastAsia"/>
                <w:szCs w:val="21"/>
              </w:rPr>
              <w:t>-</w:t>
            </w:r>
          </w:p>
        </w:tc>
        <w:tc>
          <w:tcPr>
            <w:tcW w:w="1418" w:type="dxa"/>
            <w:vAlign w:val="center"/>
          </w:tcPr>
          <w:p w14:paraId="6B4EE729" w14:textId="77777777" w:rsidR="007B250B" w:rsidRDefault="00A82867">
            <w:pPr>
              <w:jc w:val="right"/>
            </w:pPr>
            <w:r>
              <w:rPr>
                <w:rFonts w:eastAsiaTheme="minorEastAsia"/>
                <w:szCs w:val="21"/>
              </w:rPr>
              <w:t>-</w:t>
            </w:r>
          </w:p>
        </w:tc>
        <w:tc>
          <w:tcPr>
            <w:tcW w:w="1647" w:type="dxa"/>
            <w:vAlign w:val="center"/>
          </w:tcPr>
          <w:p w14:paraId="4D06FF03" w14:textId="77777777" w:rsidR="007B250B" w:rsidRDefault="00A82867">
            <w:pPr>
              <w:jc w:val="right"/>
            </w:pPr>
            <w:r>
              <w:rPr>
                <w:rFonts w:eastAsiaTheme="minorEastAsia"/>
                <w:szCs w:val="21"/>
              </w:rPr>
              <w:t>3,639.23</w:t>
            </w:r>
          </w:p>
        </w:tc>
        <w:tc>
          <w:tcPr>
            <w:tcW w:w="1613" w:type="dxa"/>
            <w:vAlign w:val="center"/>
          </w:tcPr>
          <w:p w14:paraId="2071FE51" w14:textId="77777777" w:rsidR="007B250B" w:rsidRDefault="00A82867">
            <w:pPr>
              <w:jc w:val="right"/>
            </w:pPr>
            <w:r>
              <w:rPr>
                <w:rFonts w:eastAsiaTheme="minorEastAsia"/>
                <w:szCs w:val="21"/>
              </w:rPr>
              <w:t>3,639.23</w:t>
            </w:r>
          </w:p>
        </w:tc>
      </w:tr>
      <w:tr w:rsidR="007B250B" w14:paraId="798DD249" w14:textId="77777777" w:rsidTr="00E42BBF">
        <w:tc>
          <w:tcPr>
            <w:tcW w:w="1499" w:type="dxa"/>
            <w:vAlign w:val="center"/>
          </w:tcPr>
          <w:p w14:paraId="4ACE0FBF" w14:textId="77777777" w:rsidR="007B250B" w:rsidRDefault="00A82867">
            <w:pPr>
              <w:jc w:val="center"/>
            </w:pPr>
            <w:r>
              <w:rPr>
                <w:rFonts w:eastAsiaTheme="minorEastAsia"/>
                <w:szCs w:val="21"/>
              </w:rPr>
              <w:t>应付利润</w:t>
            </w:r>
          </w:p>
        </w:tc>
        <w:tc>
          <w:tcPr>
            <w:tcW w:w="1499" w:type="dxa"/>
            <w:vAlign w:val="center"/>
          </w:tcPr>
          <w:p w14:paraId="5E3F022E" w14:textId="77777777" w:rsidR="007B250B" w:rsidRDefault="00A82867">
            <w:pPr>
              <w:jc w:val="right"/>
            </w:pPr>
            <w:r>
              <w:rPr>
                <w:rFonts w:eastAsiaTheme="minorEastAsia"/>
                <w:szCs w:val="21"/>
              </w:rPr>
              <w:t>-</w:t>
            </w:r>
          </w:p>
        </w:tc>
        <w:tc>
          <w:tcPr>
            <w:tcW w:w="1435" w:type="dxa"/>
            <w:vAlign w:val="center"/>
          </w:tcPr>
          <w:p w14:paraId="324378DA" w14:textId="77777777" w:rsidR="007B250B" w:rsidRDefault="00A82867">
            <w:pPr>
              <w:jc w:val="right"/>
            </w:pPr>
            <w:r>
              <w:rPr>
                <w:rFonts w:eastAsiaTheme="minorEastAsia"/>
                <w:szCs w:val="21"/>
              </w:rPr>
              <w:t>-</w:t>
            </w:r>
          </w:p>
        </w:tc>
        <w:tc>
          <w:tcPr>
            <w:tcW w:w="1418" w:type="dxa"/>
            <w:vAlign w:val="center"/>
          </w:tcPr>
          <w:p w14:paraId="61800A60" w14:textId="77777777" w:rsidR="007B250B" w:rsidRDefault="00A82867">
            <w:pPr>
              <w:jc w:val="right"/>
            </w:pPr>
            <w:r>
              <w:rPr>
                <w:rFonts w:eastAsiaTheme="minorEastAsia"/>
                <w:szCs w:val="21"/>
              </w:rPr>
              <w:t>-</w:t>
            </w:r>
          </w:p>
        </w:tc>
        <w:tc>
          <w:tcPr>
            <w:tcW w:w="1647" w:type="dxa"/>
            <w:vAlign w:val="center"/>
          </w:tcPr>
          <w:p w14:paraId="081AF426" w14:textId="77777777" w:rsidR="007B250B" w:rsidRDefault="00A82867">
            <w:pPr>
              <w:jc w:val="right"/>
            </w:pPr>
            <w:r>
              <w:rPr>
                <w:rFonts w:eastAsiaTheme="minorEastAsia"/>
                <w:szCs w:val="21"/>
              </w:rPr>
              <w:t>-</w:t>
            </w:r>
          </w:p>
        </w:tc>
        <w:tc>
          <w:tcPr>
            <w:tcW w:w="1613" w:type="dxa"/>
            <w:vAlign w:val="center"/>
          </w:tcPr>
          <w:p w14:paraId="0D14FF2B" w14:textId="77777777" w:rsidR="007B250B" w:rsidRDefault="00A82867">
            <w:pPr>
              <w:jc w:val="right"/>
            </w:pPr>
            <w:r>
              <w:rPr>
                <w:rFonts w:eastAsiaTheme="minorEastAsia"/>
                <w:szCs w:val="21"/>
              </w:rPr>
              <w:t>-</w:t>
            </w:r>
          </w:p>
        </w:tc>
      </w:tr>
      <w:tr w:rsidR="007B250B" w14:paraId="11F1B1D1" w14:textId="77777777" w:rsidTr="00E42BBF">
        <w:tc>
          <w:tcPr>
            <w:tcW w:w="1499" w:type="dxa"/>
            <w:vAlign w:val="center"/>
          </w:tcPr>
          <w:p w14:paraId="50C9272A" w14:textId="77777777" w:rsidR="007B250B" w:rsidRDefault="00A82867">
            <w:pPr>
              <w:jc w:val="center"/>
            </w:pPr>
            <w:r>
              <w:rPr>
                <w:rFonts w:eastAsiaTheme="minorEastAsia"/>
                <w:szCs w:val="21"/>
              </w:rPr>
              <w:t>递延所得税负债</w:t>
            </w:r>
          </w:p>
        </w:tc>
        <w:tc>
          <w:tcPr>
            <w:tcW w:w="1499" w:type="dxa"/>
            <w:vAlign w:val="center"/>
          </w:tcPr>
          <w:p w14:paraId="4FF05EC8" w14:textId="77777777" w:rsidR="007B250B" w:rsidRDefault="00A82867">
            <w:pPr>
              <w:jc w:val="right"/>
            </w:pPr>
            <w:r>
              <w:rPr>
                <w:rFonts w:eastAsiaTheme="minorEastAsia"/>
                <w:szCs w:val="21"/>
              </w:rPr>
              <w:t>-</w:t>
            </w:r>
          </w:p>
        </w:tc>
        <w:tc>
          <w:tcPr>
            <w:tcW w:w="1435" w:type="dxa"/>
            <w:vAlign w:val="center"/>
          </w:tcPr>
          <w:p w14:paraId="53710768" w14:textId="77777777" w:rsidR="007B250B" w:rsidRDefault="00A82867">
            <w:pPr>
              <w:jc w:val="right"/>
            </w:pPr>
            <w:r>
              <w:rPr>
                <w:rFonts w:eastAsiaTheme="minorEastAsia"/>
                <w:szCs w:val="21"/>
              </w:rPr>
              <w:t>-</w:t>
            </w:r>
          </w:p>
        </w:tc>
        <w:tc>
          <w:tcPr>
            <w:tcW w:w="1418" w:type="dxa"/>
            <w:vAlign w:val="center"/>
          </w:tcPr>
          <w:p w14:paraId="3235F813" w14:textId="77777777" w:rsidR="007B250B" w:rsidRDefault="00A82867">
            <w:pPr>
              <w:jc w:val="right"/>
            </w:pPr>
            <w:r>
              <w:rPr>
                <w:rFonts w:eastAsiaTheme="minorEastAsia"/>
                <w:szCs w:val="21"/>
              </w:rPr>
              <w:t>-</w:t>
            </w:r>
          </w:p>
        </w:tc>
        <w:tc>
          <w:tcPr>
            <w:tcW w:w="1647" w:type="dxa"/>
            <w:vAlign w:val="center"/>
          </w:tcPr>
          <w:p w14:paraId="5B7ABBD4" w14:textId="77777777" w:rsidR="007B250B" w:rsidRDefault="00A82867">
            <w:pPr>
              <w:jc w:val="right"/>
            </w:pPr>
            <w:r>
              <w:rPr>
                <w:rFonts w:eastAsiaTheme="minorEastAsia"/>
                <w:szCs w:val="21"/>
              </w:rPr>
              <w:t>-</w:t>
            </w:r>
          </w:p>
        </w:tc>
        <w:tc>
          <w:tcPr>
            <w:tcW w:w="1613" w:type="dxa"/>
            <w:vAlign w:val="center"/>
          </w:tcPr>
          <w:p w14:paraId="0E84A66F" w14:textId="77777777" w:rsidR="007B250B" w:rsidRDefault="00A82867">
            <w:pPr>
              <w:jc w:val="right"/>
            </w:pPr>
            <w:r>
              <w:rPr>
                <w:rFonts w:eastAsiaTheme="minorEastAsia"/>
                <w:szCs w:val="21"/>
              </w:rPr>
              <w:t>-</w:t>
            </w:r>
          </w:p>
        </w:tc>
      </w:tr>
      <w:tr w:rsidR="007B250B" w14:paraId="568627F5" w14:textId="77777777" w:rsidTr="00E42BBF">
        <w:tc>
          <w:tcPr>
            <w:tcW w:w="1499" w:type="dxa"/>
            <w:vAlign w:val="center"/>
          </w:tcPr>
          <w:p w14:paraId="003F48F7" w14:textId="77777777" w:rsidR="007B250B" w:rsidRDefault="00A82867">
            <w:pPr>
              <w:jc w:val="center"/>
            </w:pPr>
            <w:r>
              <w:rPr>
                <w:rFonts w:eastAsiaTheme="minorEastAsia"/>
                <w:szCs w:val="21"/>
              </w:rPr>
              <w:t>其他负债</w:t>
            </w:r>
          </w:p>
        </w:tc>
        <w:tc>
          <w:tcPr>
            <w:tcW w:w="1499" w:type="dxa"/>
            <w:vAlign w:val="center"/>
          </w:tcPr>
          <w:p w14:paraId="16DEDB63" w14:textId="77777777" w:rsidR="007B250B" w:rsidRDefault="00A82867">
            <w:pPr>
              <w:jc w:val="right"/>
            </w:pPr>
            <w:r>
              <w:rPr>
                <w:rFonts w:eastAsiaTheme="minorEastAsia"/>
                <w:szCs w:val="21"/>
              </w:rPr>
              <w:t>-</w:t>
            </w:r>
          </w:p>
        </w:tc>
        <w:tc>
          <w:tcPr>
            <w:tcW w:w="1435" w:type="dxa"/>
            <w:vAlign w:val="center"/>
          </w:tcPr>
          <w:p w14:paraId="7E932C85" w14:textId="77777777" w:rsidR="007B250B" w:rsidRDefault="00A82867">
            <w:pPr>
              <w:jc w:val="right"/>
            </w:pPr>
            <w:r>
              <w:rPr>
                <w:rFonts w:eastAsiaTheme="minorEastAsia"/>
                <w:szCs w:val="21"/>
              </w:rPr>
              <w:t>-</w:t>
            </w:r>
          </w:p>
        </w:tc>
        <w:tc>
          <w:tcPr>
            <w:tcW w:w="1418" w:type="dxa"/>
            <w:vAlign w:val="center"/>
          </w:tcPr>
          <w:p w14:paraId="6F1FE46E" w14:textId="77777777" w:rsidR="007B250B" w:rsidRDefault="00A82867">
            <w:pPr>
              <w:jc w:val="right"/>
            </w:pPr>
            <w:r>
              <w:rPr>
                <w:rFonts w:eastAsiaTheme="minorEastAsia"/>
                <w:szCs w:val="21"/>
              </w:rPr>
              <w:t>-</w:t>
            </w:r>
          </w:p>
        </w:tc>
        <w:tc>
          <w:tcPr>
            <w:tcW w:w="1647" w:type="dxa"/>
            <w:vAlign w:val="center"/>
          </w:tcPr>
          <w:p w14:paraId="358B3497" w14:textId="77777777" w:rsidR="007B250B" w:rsidRDefault="00A82867">
            <w:pPr>
              <w:jc w:val="right"/>
            </w:pPr>
            <w:r>
              <w:rPr>
                <w:rFonts w:eastAsiaTheme="minorEastAsia"/>
                <w:szCs w:val="21"/>
              </w:rPr>
              <w:t>80,000.00</w:t>
            </w:r>
          </w:p>
        </w:tc>
        <w:tc>
          <w:tcPr>
            <w:tcW w:w="1613" w:type="dxa"/>
            <w:vAlign w:val="center"/>
          </w:tcPr>
          <w:p w14:paraId="386D5C99" w14:textId="77777777" w:rsidR="007B250B" w:rsidRDefault="00A82867">
            <w:pPr>
              <w:jc w:val="right"/>
            </w:pPr>
            <w:r>
              <w:rPr>
                <w:rFonts w:eastAsiaTheme="minorEastAsia"/>
                <w:szCs w:val="21"/>
              </w:rPr>
              <w:t>80,000.00</w:t>
            </w:r>
          </w:p>
        </w:tc>
      </w:tr>
      <w:tr w:rsidR="009F1945" w:rsidRPr="007E622D" w14:paraId="02726009" w14:textId="77777777" w:rsidTr="00E42BBF">
        <w:trPr>
          <w:trHeight w:val="280"/>
        </w:trPr>
        <w:tc>
          <w:tcPr>
            <w:tcW w:w="1499" w:type="dxa"/>
            <w:vAlign w:val="center"/>
          </w:tcPr>
          <w:p w14:paraId="73B7BBB1"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负债总计</w:t>
            </w:r>
          </w:p>
        </w:tc>
        <w:tc>
          <w:tcPr>
            <w:tcW w:w="1499" w:type="dxa"/>
            <w:vAlign w:val="center"/>
          </w:tcPr>
          <w:p w14:paraId="6AA85F66"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435" w:type="dxa"/>
            <w:vAlign w:val="center"/>
          </w:tcPr>
          <w:p w14:paraId="5860ADAF"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418" w:type="dxa"/>
            <w:vAlign w:val="center"/>
          </w:tcPr>
          <w:p w14:paraId="0FF4066B"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647" w:type="dxa"/>
            <w:vAlign w:val="center"/>
          </w:tcPr>
          <w:p w14:paraId="1FA6E34E"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2,566,785.28</w:t>
            </w:r>
          </w:p>
        </w:tc>
        <w:tc>
          <w:tcPr>
            <w:tcW w:w="1613" w:type="dxa"/>
            <w:vAlign w:val="center"/>
          </w:tcPr>
          <w:p w14:paraId="606AF629" w14:textId="77777777" w:rsidR="00916EC9" w:rsidRPr="007E622D" w:rsidRDefault="00916EC9" w:rsidP="00572068">
            <w:pPr>
              <w:spacing w:line="360" w:lineRule="auto"/>
              <w:ind w:right="210"/>
              <w:jc w:val="right"/>
              <w:rPr>
                <w:rFonts w:eastAsiaTheme="minorEastAsia"/>
                <w:szCs w:val="21"/>
              </w:rPr>
            </w:pPr>
            <w:r w:rsidRPr="007E622D">
              <w:rPr>
                <w:rFonts w:eastAsiaTheme="minorEastAsia"/>
                <w:szCs w:val="21"/>
              </w:rPr>
              <w:t>2,566,785.28</w:t>
            </w:r>
          </w:p>
        </w:tc>
      </w:tr>
      <w:tr w:rsidR="009F1945" w:rsidRPr="007E622D" w14:paraId="4ABDB9E1" w14:textId="77777777" w:rsidTr="00E42BBF">
        <w:trPr>
          <w:trHeight w:val="280"/>
        </w:trPr>
        <w:tc>
          <w:tcPr>
            <w:tcW w:w="1499" w:type="dxa"/>
            <w:vAlign w:val="center"/>
          </w:tcPr>
          <w:p w14:paraId="78DAE446"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1499" w:type="dxa"/>
            <w:vAlign w:val="center"/>
          </w:tcPr>
          <w:p w14:paraId="00745BAE"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9,505,400.89</w:t>
            </w:r>
          </w:p>
        </w:tc>
        <w:tc>
          <w:tcPr>
            <w:tcW w:w="1435" w:type="dxa"/>
            <w:vAlign w:val="center"/>
          </w:tcPr>
          <w:p w14:paraId="0AEDCB33"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418" w:type="dxa"/>
            <w:vAlign w:val="center"/>
          </w:tcPr>
          <w:p w14:paraId="5F9924B7"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647" w:type="dxa"/>
            <w:vAlign w:val="center"/>
          </w:tcPr>
          <w:p w14:paraId="112266E0"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143,789,110.37</w:t>
            </w:r>
          </w:p>
        </w:tc>
        <w:tc>
          <w:tcPr>
            <w:tcW w:w="1613" w:type="dxa"/>
            <w:vAlign w:val="center"/>
          </w:tcPr>
          <w:p w14:paraId="6FD147D5"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153,294,511.26</w:t>
            </w:r>
          </w:p>
        </w:tc>
      </w:tr>
      <w:tr w:rsidR="009F1945" w:rsidRPr="007E622D" w14:paraId="18A1A261" w14:textId="77777777" w:rsidTr="00E42BBF">
        <w:trPr>
          <w:trHeight w:val="280"/>
        </w:trPr>
        <w:tc>
          <w:tcPr>
            <w:tcW w:w="1499" w:type="dxa"/>
            <w:vAlign w:val="center"/>
          </w:tcPr>
          <w:p w14:paraId="6B90BE2F" w14:textId="77777777"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上年度末</w:t>
            </w:r>
          </w:p>
          <w:p w14:paraId="2ADCFBEC" w14:textId="77777777" w:rsidR="00916EC9" w:rsidRPr="007E622D" w:rsidRDefault="00916EC9" w:rsidP="00572068">
            <w:pPr>
              <w:spacing w:line="276" w:lineRule="auto"/>
              <w:jc w:val="center"/>
              <w:rPr>
                <w:rFonts w:eastAsiaTheme="minorEastAsia"/>
                <w:b/>
                <w:szCs w:val="21"/>
              </w:rPr>
            </w:pPr>
            <w:r w:rsidRPr="007E622D">
              <w:rPr>
                <w:rFonts w:eastAsiaTheme="minorEastAsia"/>
                <w:b/>
                <w:szCs w:val="21"/>
              </w:rPr>
              <w:t>2023</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t>日</w:t>
            </w:r>
          </w:p>
        </w:tc>
        <w:tc>
          <w:tcPr>
            <w:tcW w:w="1499" w:type="dxa"/>
            <w:vAlign w:val="center"/>
          </w:tcPr>
          <w:p w14:paraId="7AB96778" w14:textId="77777777" w:rsidR="00916EC9" w:rsidRPr="007E622D" w:rsidRDefault="00916EC9" w:rsidP="00572068">
            <w:pPr>
              <w:spacing w:line="276" w:lineRule="auto"/>
              <w:jc w:val="center"/>
              <w:rPr>
                <w:rFonts w:eastAsiaTheme="minorEastAsia"/>
                <w:b/>
                <w:szCs w:val="21"/>
              </w:rPr>
            </w:pPr>
            <w:r w:rsidRPr="007E622D">
              <w:rPr>
                <w:rFonts w:eastAsiaTheme="minorEastAsia"/>
                <w:b/>
                <w:szCs w:val="21"/>
              </w:rPr>
              <w:t>1</w:t>
            </w:r>
            <w:r w:rsidRPr="007E622D">
              <w:rPr>
                <w:rFonts w:eastAsiaTheme="minorEastAsia" w:hint="eastAsia"/>
                <w:b/>
                <w:szCs w:val="21"/>
              </w:rPr>
              <w:t>年以内</w:t>
            </w:r>
          </w:p>
        </w:tc>
        <w:tc>
          <w:tcPr>
            <w:tcW w:w="1435" w:type="dxa"/>
            <w:vAlign w:val="center"/>
          </w:tcPr>
          <w:p w14:paraId="35C36586" w14:textId="77777777" w:rsidR="00916EC9" w:rsidRPr="007E622D" w:rsidRDefault="00916EC9"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1418" w:type="dxa"/>
            <w:vAlign w:val="center"/>
          </w:tcPr>
          <w:p w14:paraId="241A9422" w14:textId="77777777" w:rsidR="00916EC9" w:rsidRPr="007E622D" w:rsidRDefault="00916EC9"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1647" w:type="dxa"/>
            <w:vAlign w:val="center"/>
          </w:tcPr>
          <w:p w14:paraId="2AB196A6" w14:textId="77777777"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不计息</w:t>
            </w:r>
          </w:p>
        </w:tc>
        <w:tc>
          <w:tcPr>
            <w:tcW w:w="1613" w:type="dxa"/>
            <w:vAlign w:val="center"/>
          </w:tcPr>
          <w:p w14:paraId="79ED1DEA" w14:textId="77777777"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合计</w:t>
            </w:r>
          </w:p>
        </w:tc>
      </w:tr>
      <w:tr w:rsidR="009F1945" w:rsidRPr="007E622D" w14:paraId="74751E73" w14:textId="77777777" w:rsidTr="00E42BBF">
        <w:trPr>
          <w:trHeight w:val="280"/>
        </w:trPr>
        <w:tc>
          <w:tcPr>
            <w:tcW w:w="1499" w:type="dxa"/>
            <w:vAlign w:val="center"/>
          </w:tcPr>
          <w:p w14:paraId="0BDF2D32"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资产</w:t>
            </w:r>
          </w:p>
        </w:tc>
        <w:tc>
          <w:tcPr>
            <w:tcW w:w="1499" w:type="dxa"/>
            <w:vAlign w:val="center"/>
          </w:tcPr>
          <w:p w14:paraId="0BD5955C" w14:textId="77777777" w:rsidR="00916EC9" w:rsidRPr="007E622D" w:rsidRDefault="00916EC9" w:rsidP="00572068">
            <w:pPr>
              <w:spacing w:line="360" w:lineRule="auto"/>
              <w:jc w:val="right"/>
              <w:rPr>
                <w:rFonts w:eastAsiaTheme="minorEastAsia"/>
                <w:szCs w:val="21"/>
              </w:rPr>
            </w:pPr>
          </w:p>
        </w:tc>
        <w:tc>
          <w:tcPr>
            <w:tcW w:w="1435" w:type="dxa"/>
            <w:vAlign w:val="center"/>
          </w:tcPr>
          <w:p w14:paraId="1BCF94C2" w14:textId="77777777" w:rsidR="00916EC9" w:rsidRPr="007E622D" w:rsidRDefault="00916EC9" w:rsidP="00572068">
            <w:pPr>
              <w:spacing w:line="360" w:lineRule="auto"/>
              <w:jc w:val="right"/>
              <w:rPr>
                <w:rFonts w:eastAsiaTheme="minorEastAsia"/>
                <w:szCs w:val="21"/>
              </w:rPr>
            </w:pPr>
          </w:p>
        </w:tc>
        <w:tc>
          <w:tcPr>
            <w:tcW w:w="1418" w:type="dxa"/>
            <w:vAlign w:val="center"/>
          </w:tcPr>
          <w:p w14:paraId="058AA202" w14:textId="77777777" w:rsidR="00916EC9" w:rsidRPr="007E622D" w:rsidRDefault="00916EC9" w:rsidP="00572068">
            <w:pPr>
              <w:spacing w:line="360" w:lineRule="auto"/>
              <w:jc w:val="right"/>
              <w:rPr>
                <w:rFonts w:eastAsiaTheme="minorEastAsia"/>
                <w:szCs w:val="21"/>
              </w:rPr>
            </w:pPr>
          </w:p>
        </w:tc>
        <w:tc>
          <w:tcPr>
            <w:tcW w:w="1647" w:type="dxa"/>
            <w:vAlign w:val="center"/>
          </w:tcPr>
          <w:p w14:paraId="3275DDCD" w14:textId="77777777" w:rsidR="00916EC9" w:rsidRPr="007E622D" w:rsidRDefault="00916EC9" w:rsidP="00572068">
            <w:pPr>
              <w:spacing w:line="360" w:lineRule="auto"/>
              <w:jc w:val="right"/>
              <w:rPr>
                <w:rFonts w:eastAsiaTheme="minorEastAsia"/>
                <w:szCs w:val="21"/>
              </w:rPr>
            </w:pPr>
          </w:p>
        </w:tc>
        <w:tc>
          <w:tcPr>
            <w:tcW w:w="1613" w:type="dxa"/>
            <w:vAlign w:val="center"/>
          </w:tcPr>
          <w:p w14:paraId="6ECAC85A" w14:textId="77777777" w:rsidR="00916EC9" w:rsidRPr="007E622D" w:rsidRDefault="00916EC9" w:rsidP="00572068">
            <w:pPr>
              <w:spacing w:line="360" w:lineRule="auto"/>
              <w:jc w:val="right"/>
              <w:rPr>
                <w:rFonts w:eastAsiaTheme="minorEastAsia"/>
                <w:szCs w:val="21"/>
              </w:rPr>
            </w:pPr>
          </w:p>
        </w:tc>
      </w:tr>
      <w:tr w:rsidR="007B250B" w14:paraId="632619F2" w14:textId="77777777" w:rsidTr="00E42BBF">
        <w:tc>
          <w:tcPr>
            <w:tcW w:w="1499" w:type="dxa"/>
            <w:vAlign w:val="center"/>
          </w:tcPr>
          <w:p w14:paraId="4C1E286C" w14:textId="77777777" w:rsidR="007B250B" w:rsidRDefault="00A82867">
            <w:pPr>
              <w:jc w:val="center"/>
            </w:pPr>
            <w:r>
              <w:rPr>
                <w:rFonts w:eastAsiaTheme="minorEastAsia"/>
                <w:szCs w:val="21"/>
              </w:rPr>
              <w:t>货币资金</w:t>
            </w:r>
          </w:p>
        </w:tc>
        <w:tc>
          <w:tcPr>
            <w:tcW w:w="1499" w:type="dxa"/>
            <w:vAlign w:val="center"/>
          </w:tcPr>
          <w:p w14:paraId="3C01A0CF" w14:textId="77777777" w:rsidR="007B250B" w:rsidRDefault="00A82867">
            <w:pPr>
              <w:jc w:val="right"/>
            </w:pPr>
            <w:r>
              <w:rPr>
                <w:rFonts w:eastAsiaTheme="minorEastAsia"/>
                <w:szCs w:val="21"/>
              </w:rPr>
              <w:t>1,586,105.79</w:t>
            </w:r>
          </w:p>
        </w:tc>
        <w:tc>
          <w:tcPr>
            <w:tcW w:w="1435" w:type="dxa"/>
            <w:vAlign w:val="center"/>
          </w:tcPr>
          <w:p w14:paraId="2582FC6B" w14:textId="77777777" w:rsidR="007B250B" w:rsidRDefault="00A82867">
            <w:pPr>
              <w:jc w:val="right"/>
            </w:pPr>
            <w:r>
              <w:rPr>
                <w:rFonts w:eastAsiaTheme="minorEastAsia"/>
                <w:szCs w:val="21"/>
              </w:rPr>
              <w:t>-</w:t>
            </w:r>
          </w:p>
        </w:tc>
        <w:tc>
          <w:tcPr>
            <w:tcW w:w="1418" w:type="dxa"/>
            <w:vAlign w:val="center"/>
          </w:tcPr>
          <w:p w14:paraId="2D1A58D5" w14:textId="77777777" w:rsidR="007B250B" w:rsidRDefault="00A82867">
            <w:pPr>
              <w:jc w:val="right"/>
            </w:pPr>
            <w:r>
              <w:rPr>
                <w:rFonts w:eastAsiaTheme="minorEastAsia"/>
                <w:szCs w:val="21"/>
              </w:rPr>
              <w:t>-</w:t>
            </w:r>
          </w:p>
        </w:tc>
        <w:tc>
          <w:tcPr>
            <w:tcW w:w="1647" w:type="dxa"/>
            <w:vAlign w:val="center"/>
          </w:tcPr>
          <w:p w14:paraId="66CEB38D" w14:textId="77777777" w:rsidR="007B250B" w:rsidRDefault="00A82867">
            <w:pPr>
              <w:jc w:val="right"/>
            </w:pPr>
            <w:r>
              <w:rPr>
                <w:rFonts w:eastAsiaTheme="minorEastAsia"/>
                <w:szCs w:val="21"/>
              </w:rPr>
              <w:t>-</w:t>
            </w:r>
          </w:p>
        </w:tc>
        <w:tc>
          <w:tcPr>
            <w:tcW w:w="1613" w:type="dxa"/>
            <w:vAlign w:val="center"/>
          </w:tcPr>
          <w:p w14:paraId="22CB0FB3" w14:textId="77777777" w:rsidR="007B250B" w:rsidRDefault="00A82867">
            <w:pPr>
              <w:jc w:val="right"/>
            </w:pPr>
            <w:r>
              <w:rPr>
                <w:rFonts w:eastAsiaTheme="minorEastAsia"/>
                <w:szCs w:val="21"/>
              </w:rPr>
              <w:t>1,586,105.79</w:t>
            </w:r>
          </w:p>
        </w:tc>
      </w:tr>
      <w:tr w:rsidR="007B250B" w14:paraId="130FEFB2" w14:textId="77777777" w:rsidTr="00E42BBF">
        <w:tc>
          <w:tcPr>
            <w:tcW w:w="1499" w:type="dxa"/>
            <w:vAlign w:val="center"/>
          </w:tcPr>
          <w:p w14:paraId="47BE4389" w14:textId="77777777" w:rsidR="007B250B" w:rsidRDefault="00A82867">
            <w:pPr>
              <w:jc w:val="center"/>
            </w:pPr>
            <w:r>
              <w:rPr>
                <w:rFonts w:eastAsiaTheme="minorEastAsia"/>
                <w:szCs w:val="21"/>
              </w:rPr>
              <w:t>结算备付金</w:t>
            </w:r>
          </w:p>
        </w:tc>
        <w:tc>
          <w:tcPr>
            <w:tcW w:w="1499" w:type="dxa"/>
            <w:vAlign w:val="center"/>
          </w:tcPr>
          <w:p w14:paraId="6931CAD0" w14:textId="77777777" w:rsidR="007B250B" w:rsidRDefault="00A82867">
            <w:pPr>
              <w:jc w:val="right"/>
            </w:pPr>
            <w:r>
              <w:rPr>
                <w:rFonts w:eastAsiaTheme="minorEastAsia"/>
                <w:szCs w:val="21"/>
              </w:rPr>
              <w:t>7,296.08</w:t>
            </w:r>
          </w:p>
        </w:tc>
        <w:tc>
          <w:tcPr>
            <w:tcW w:w="1435" w:type="dxa"/>
            <w:vAlign w:val="center"/>
          </w:tcPr>
          <w:p w14:paraId="363E8AEB" w14:textId="77777777" w:rsidR="007B250B" w:rsidRDefault="00A82867">
            <w:pPr>
              <w:jc w:val="right"/>
            </w:pPr>
            <w:r>
              <w:rPr>
                <w:rFonts w:eastAsiaTheme="minorEastAsia"/>
                <w:szCs w:val="21"/>
              </w:rPr>
              <w:t>-</w:t>
            </w:r>
          </w:p>
        </w:tc>
        <w:tc>
          <w:tcPr>
            <w:tcW w:w="1418" w:type="dxa"/>
            <w:vAlign w:val="center"/>
          </w:tcPr>
          <w:p w14:paraId="18642ECB" w14:textId="77777777" w:rsidR="007B250B" w:rsidRDefault="00A82867">
            <w:pPr>
              <w:jc w:val="right"/>
            </w:pPr>
            <w:r>
              <w:rPr>
                <w:rFonts w:eastAsiaTheme="minorEastAsia"/>
                <w:szCs w:val="21"/>
              </w:rPr>
              <w:t>-</w:t>
            </w:r>
          </w:p>
        </w:tc>
        <w:tc>
          <w:tcPr>
            <w:tcW w:w="1647" w:type="dxa"/>
            <w:vAlign w:val="center"/>
          </w:tcPr>
          <w:p w14:paraId="5663D7EB" w14:textId="77777777" w:rsidR="007B250B" w:rsidRDefault="00A82867">
            <w:pPr>
              <w:jc w:val="right"/>
            </w:pPr>
            <w:r>
              <w:rPr>
                <w:rFonts w:eastAsiaTheme="minorEastAsia"/>
                <w:szCs w:val="21"/>
              </w:rPr>
              <w:t>-</w:t>
            </w:r>
          </w:p>
        </w:tc>
        <w:tc>
          <w:tcPr>
            <w:tcW w:w="1613" w:type="dxa"/>
            <w:vAlign w:val="center"/>
          </w:tcPr>
          <w:p w14:paraId="4F5F38B9" w14:textId="77777777" w:rsidR="007B250B" w:rsidRDefault="00A82867">
            <w:pPr>
              <w:jc w:val="right"/>
            </w:pPr>
            <w:r>
              <w:rPr>
                <w:rFonts w:eastAsiaTheme="minorEastAsia"/>
                <w:szCs w:val="21"/>
              </w:rPr>
              <w:t>7,296.08</w:t>
            </w:r>
          </w:p>
        </w:tc>
      </w:tr>
      <w:tr w:rsidR="007B250B" w14:paraId="73930A9F" w14:textId="77777777" w:rsidTr="00E42BBF">
        <w:tc>
          <w:tcPr>
            <w:tcW w:w="1499" w:type="dxa"/>
            <w:vAlign w:val="center"/>
          </w:tcPr>
          <w:p w14:paraId="656B3503" w14:textId="77777777" w:rsidR="007B250B" w:rsidRDefault="00A82867">
            <w:pPr>
              <w:jc w:val="center"/>
            </w:pPr>
            <w:r>
              <w:rPr>
                <w:rFonts w:eastAsiaTheme="minorEastAsia"/>
                <w:szCs w:val="21"/>
              </w:rPr>
              <w:t>存出保证金</w:t>
            </w:r>
          </w:p>
        </w:tc>
        <w:tc>
          <w:tcPr>
            <w:tcW w:w="1499" w:type="dxa"/>
            <w:vAlign w:val="center"/>
          </w:tcPr>
          <w:p w14:paraId="5CDD9A84" w14:textId="77777777" w:rsidR="007B250B" w:rsidRDefault="00A82867">
            <w:pPr>
              <w:jc w:val="right"/>
            </w:pPr>
            <w:r>
              <w:rPr>
                <w:rFonts w:eastAsiaTheme="minorEastAsia"/>
                <w:szCs w:val="21"/>
              </w:rPr>
              <w:t>3,053.74</w:t>
            </w:r>
          </w:p>
        </w:tc>
        <w:tc>
          <w:tcPr>
            <w:tcW w:w="1435" w:type="dxa"/>
            <w:vAlign w:val="center"/>
          </w:tcPr>
          <w:p w14:paraId="3C7D9F68" w14:textId="77777777" w:rsidR="007B250B" w:rsidRDefault="00A82867">
            <w:pPr>
              <w:jc w:val="right"/>
            </w:pPr>
            <w:r>
              <w:rPr>
                <w:rFonts w:eastAsiaTheme="minorEastAsia"/>
                <w:szCs w:val="21"/>
              </w:rPr>
              <w:t>-</w:t>
            </w:r>
          </w:p>
        </w:tc>
        <w:tc>
          <w:tcPr>
            <w:tcW w:w="1418" w:type="dxa"/>
            <w:vAlign w:val="center"/>
          </w:tcPr>
          <w:p w14:paraId="3A593060" w14:textId="77777777" w:rsidR="007B250B" w:rsidRDefault="00A82867">
            <w:pPr>
              <w:jc w:val="right"/>
            </w:pPr>
            <w:r>
              <w:rPr>
                <w:rFonts w:eastAsiaTheme="minorEastAsia"/>
                <w:szCs w:val="21"/>
              </w:rPr>
              <w:t>-</w:t>
            </w:r>
          </w:p>
        </w:tc>
        <w:tc>
          <w:tcPr>
            <w:tcW w:w="1647" w:type="dxa"/>
            <w:vAlign w:val="center"/>
          </w:tcPr>
          <w:p w14:paraId="0AA19351" w14:textId="77777777" w:rsidR="007B250B" w:rsidRDefault="00A82867">
            <w:pPr>
              <w:jc w:val="right"/>
            </w:pPr>
            <w:r>
              <w:rPr>
                <w:rFonts w:eastAsiaTheme="minorEastAsia"/>
                <w:szCs w:val="21"/>
              </w:rPr>
              <w:t>-</w:t>
            </w:r>
          </w:p>
        </w:tc>
        <w:tc>
          <w:tcPr>
            <w:tcW w:w="1613" w:type="dxa"/>
            <w:vAlign w:val="center"/>
          </w:tcPr>
          <w:p w14:paraId="739D45FE" w14:textId="77777777" w:rsidR="007B250B" w:rsidRDefault="00A82867">
            <w:pPr>
              <w:jc w:val="right"/>
            </w:pPr>
            <w:r>
              <w:rPr>
                <w:rFonts w:eastAsiaTheme="minorEastAsia"/>
                <w:szCs w:val="21"/>
              </w:rPr>
              <w:t>3,053.74</w:t>
            </w:r>
          </w:p>
        </w:tc>
      </w:tr>
      <w:tr w:rsidR="007B250B" w14:paraId="5ADA2773" w14:textId="77777777" w:rsidTr="00E42BBF">
        <w:tc>
          <w:tcPr>
            <w:tcW w:w="1499" w:type="dxa"/>
            <w:vAlign w:val="center"/>
          </w:tcPr>
          <w:p w14:paraId="6B0B5E96" w14:textId="77777777" w:rsidR="007B250B" w:rsidRDefault="00A82867">
            <w:pPr>
              <w:jc w:val="center"/>
            </w:pPr>
            <w:r>
              <w:rPr>
                <w:rFonts w:eastAsiaTheme="minorEastAsia"/>
                <w:szCs w:val="21"/>
              </w:rPr>
              <w:t>交易性金融资产</w:t>
            </w:r>
          </w:p>
        </w:tc>
        <w:tc>
          <w:tcPr>
            <w:tcW w:w="1499" w:type="dxa"/>
            <w:vAlign w:val="center"/>
          </w:tcPr>
          <w:p w14:paraId="2E387ED4" w14:textId="77777777" w:rsidR="007B250B" w:rsidRDefault="00A82867">
            <w:pPr>
              <w:jc w:val="right"/>
            </w:pPr>
            <w:r>
              <w:rPr>
                <w:rFonts w:eastAsiaTheme="minorEastAsia"/>
                <w:szCs w:val="21"/>
              </w:rPr>
              <w:t>709,938.08</w:t>
            </w:r>
          </w:p>
        </w:tc>
        <w:tc>
          <w:tcPr>
            <w:tcW w:w="1435" w:type="dxa"/>
            <w:vAlign w:val="center"/>
          </w:tcPr>
          <w:p w14:paraId="486658DE" w14:textId="77777777" w:rsidR="007B250B" w:rsidRDefault="00A82867">
            <w:pPr>
              <w:jc w:val="right"/>
            </w:pPr>
            <w:r>
              <w:rPr>
                <w:rFonts w:eastAsiaTheme="minorEastAsia"/>
                <w:szCs w:val="21"/>
              </w:rPr>
              <w:t>-</w:t>
            </w:r>
          </w:p>
        </w:tc>
        <w:tc>
          <w:tcPr>
            <w:tcW w:w="1418" w:type="dxa"/>
            <w:vAlign w:val="center"/>
          </w:tcPr>
          <w:p w14:paraId="196C0BED" w14:textId="77777777" w:rsidR="007B250B" w:rsidRDefault="00A82867">
            <w:pPr>
              <w:jc w:val="right"/>
            </w:pPr>
            <w:r>
              <w:rPr>
                <w:rFonts w:eastAsiaTheme="minorEastAsia"/>
                <w:szCs w:val="21"/>
              </w:rPr>
              <w:t>-</w:t>
            </w:r>
          </w:p>
        </w:tc>
        <w:tc>
          <w:tcPr>
            <w:tcW w:w="1647" w:type="dxa"/>
            <w:vAlign w:val="center"/>
          </w:tcPr>
          <w:p w14:paraId="61123D51" w14:textId="77777777" w:rsidR="007B250B" w:rsidRDefault="00A82867">
            <w:pPr>
              <w:jc w:val="right"/>
            </w:pPr>
            <w:r>
              <w:rPr>
                <w:rFonts w:eastAsiaTheme="minorEastAsia"/>
                <w:szCs w:val="21"/>
              </w:rPr>
              <w:t>32,719,470.41</w:t>
            </w:r>
          </w:p>
        </w:tc>
        <w:tc>
          <w:tcPr>
            <w:tcW w:w="1613" w:type="dxa"/>
            <w:vAlign w:val="center"/>
          </w:tcPr>
          <w:p w14:paraId="13C72B70" w14:textId="77777777" w:rsidR="007B250B" w:rsidRDefault="00A82867">
            <w:pPr>
              <w:jc w:val="right"/>
            </w:pPr>
            <w:r>
              <w:rPr>
                <w:rFonts w:eastAsiaTheme="minorEastAsia"/>
                <w:szCs w:val="21"/>
              </w:rPr>
              <w:t>33,429,408.49</w:t>
            </w:r>
          </w:p>
        </w:tc>
      </w:tr>
      <w:tr w:rsidR="007B250B" w14:paraId="7974B6B3" w14:textId="77777777" w:rsidTr="00E42BBF">
        <w:tc>
          <w:tcPr>
            <w:tcW w:w="1499" w:type="dxa"/>
            <w:vAlign w:val="center"/>
          </w:tcPr>
          <w:p w14:paraId="7E2856B7" w14:textId="77777777" w:rsidR="007B250B" w:rsidRDefault="00A82867">
            <w:pPr>
              <w:jc w:val="center"/>
            </w:pPr>
            <w:r>
              <w:rPr>
                <w:rFonts w:eastAsiaTheme="minorEastAsia"/>
                <w:szCs w:val="21"/>
              </w:rPr>
              <w:t>应收申购款</w:t>
            </w:r>
          </w:p>
        </w:tc>
        <w:tc>
          <w:tcPr>
            <w:tcW w:w="1499" w:type="dxa"/>
            <w:vAlign w:val="center"/>
          </w:tcPr>
          <w:p w14:paraId="6C93B8EB" w14:textId="77777777" w:rsidR="007B250B" w:rsidRDefault="00A82867">
            <w:pPr>
              <w:jc w:val="right"/>
            </w:pPr>
            <w:r>
              <w:rPr>
                <w:rFonts w:eastAsiaTheme="minorEastAsia"/>
                <w:szCs w:val="21"/>
              </w:rPr>
              <w:t>-</w:t>
            </w:r>
          </w:p>
        </w:tc>
        <w:tc>
          <w:tcPr>
            <w:tcW w:w="1435" w:type="dxa"/>
            <w:vAlign w:val="center"/>
          </w:tcPr>
          <w:p w14:paraId="7A29F4BF" w14:textId="77777777" w:rsidR="007B250B" w:rsidRDefault="00A82867">
            <w:pPr>
              <w:jc w:val="right"/>
            </w:pPr>
            <w:r>
              <w:rPr>
                <w:rFonts w:eastAsiaTheme="minorEastAsia"/>
                <w:szCs w:val="21"/>
              </w:rPr>
              <w:t>-</w:t>
            </w:r>
          </w:p>
        </w:tc>
        <w:tc>
          <w:tcPr>
            <w:tcW w:w="1418" w:type="dxa"/>
            <w:vAlign w:val="center"/>
          </w:tcPr>
          <w:p w14:paraId="369F3A73" w14:textId="77777777" w:rsidR="007B250B" w:rsidRDefault="00A82867">
            <w:pPr>
              <w:jc w:val="right"/>
            </w:pPr>
            <w:r>
              <w:rPr>
                <w:rFonts w:eastAsiaTheme="minorEastAsia"/>
                <w:szCs w:val="21"/>
              </w:rPr>
              <w:t>-</w:t>
            </w:r>
          </w:p>
        </w:tc>
        <w:tc>
          <w:tcPr>
            <w:tcW w:w="1647" w:type="dxa"/>
            <w:vAlign w:val="center"/>
          </w:tcPr>
          <w:p w14:paraId="15921962" w14:textId="77777777" w:rsidR="007B250B" w:rsidRDefault="00A82867">
            <w:pPr>
              <w:jc w:val="right"/>
            </w:pPr>
            <w:r>
              <w:rPr>
                <w:rFonts w:eastAsiaTheme="minorEastAsia"/>
                <w:szCs w:val="21"/>
              </w:rPr>
              <w:t>284,931.98</w:t>
            </w:r>
          </w:p>
        </w:tc>
        <w:tc>
          <w:tcPr>
            <w:tcW w:w="1613" w:type="dxa"/>
            <w:vAlign w:val="center"/>
          </w:tcPr>
          <w:p w14:paraId="20E482A5" w14:textId="77777777" w:rsidR="007B250B" w:rsidRDefault="00A82867">
            <w:pPr>
              <w:jc w:val="right"/>
            </w:pPr>
            <w:r>
              <w:rPr>
                <w:rFonts w:eastAsiaTheme="minorEastAsia"/>
                <w:szCs w:val="21"/>
              </w:rPr>
              <w:t>284,931.98</w:t>
            </w:r>
          </w:p>
        </w:tc>
      </w:tr>
      <w:tr w:rsidR="009F1945" w:rsidRPr="007E622D" w14:paraId="783CAA32" w14:textId="77777777" w:rsidTr="00E42BBF">
        <w:trPr>
          <w:trHeight w:val="280"/>
        </w:trPr>
        <w:tc>
          <w:tcPr>
            <w:tcW w:w="1499" w:type="dxa"/>
            <w:vAlign w:val="center"/>
          </w:tcPr>
          <w:p w14:paraId="0D91EB2A"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资产总计</w:t>
            </w:r>
          </w:p>
        </w:tc>
        <w:tc>
          <w:tcPr>
            <w:tcW w:w="1499" w:type="dxa"/>
            <w:vAlign w:val="center"/>
          </w:tcPr>
          <w:p w14:paraId="31F760BB"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2,306,393.69</w:t>
            </w:r>
          </w:p>
        </w:tc>
        <w:tc>
          <w:tcPr>
            <w:tcW w:w="1435" w:type="dxa"/>
            <w:vAlign w:val="center"/>
          </w:tcPr>
          <w:p w14:paraId="7A46C1CB"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418" w:type="dxa"/>
            <w:vAlign w:val="center"/>
          </w:tcPr>
          <w:p w14:paraId="07857D1D"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647" w:type="dxa"/>
            <w:vAlign w:val="center"/>
          </w:tcPr>
          <w:p w14:paraId="271D7876"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33,004,402.39</w:t>
            </w:r>
          </w:p>
        </w:tc>
        <w:tc>
          <w:tcPr>
            <w:tcW w:w="1613" w:type="dxa"/>
            <w:vAlign w:val="center"/>
          </w:tcPr>
          <w:p w14:paraId="30A2FFD0"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35,310,796.08</w:t>
            </w:r>
          </w:p>
        </w:tc>
      </w:tr>
      <w:tr w:rsidR="009F1945" w:rsidRPr="007E622D" w14:paraId="3F18FB1F" w14:textId="77777777" w:rsidTr="00E42BBF">
        <w:trPr>
          <w:trHeight w:val="278"/>
        </w:trPr>
        <w:tc>
          <w:tcPr>
            <w:tcW w:w="1499" w:type="dxa"/>
            <w:vAlign w:val="center"/>
          </w:tcPr>
          <w:p w14:paraId="4A5A45FC"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w:t>
            </w:r>
          </w:p>
        </w:tc>
        <w:tc>
          <w:tcPr>
            <w:tcW w:w="1499" w:type="dxa"/>
            <w:vAlign w:val="center"/>
          </w:tcPr>
          <w:p w14:paraId="043BBE46" w14:textId="77777777" w:rsidR="00916EC9" w:rsidRPr="007E622D" w:rsidRDefault="00916EC9" w:rsidP="00572068">
            <w:pPr>
              <w:spacing w:line="360" w:lineRule="auto"/>
              <w:jc w:val="right"/>
              <w:rPr>
                <w:rFonts w:eastAsiaTheme="minorEastAsia"/>
                <w:szCs w:val="21"/>
              </w:rPr>
            </w:pPr>
          </w:p>
        </w:tc>
        <w:tc>
          <w:tcPr>
            <w:tcW w:w="1435" w:type="dxa"/>
            <w:vAlign w:val="center"/>
          </w:tcPr>
          <w:p w14:paraId="02FF4239" w14:textId="77777777" w:rsidR="00916EC9" w:rsidRPr="007E622D" w:rsidRDefault="00916EC9" w:rsidP="00572068">
            <w:pPr>
              <w:spacing w:line="360" w:lineRule="auto"/>
              <w:jc w:val="right"/>
              <w:rPr>
                <w:rFonts w:eastAsiaTheme="minorEastAsia"/>
                <w:szCs w:val="21"/>
              </w:rPr>
            </w:pPr>
          </w:p>
        </w:tc>
        <w:tc>
          <w:tcPr>
            <w:tcW w:w="1418" w:type="dxa"/>
            <w:vAlign w:val="center"/>
          </w:tcPr>
          <w:p w14:paraId="159C406E" w14:textId="77777777" w:rsidR="00916EC9" w:rsidRPr="007E622D" w:rsidRDefault="00916EC9" w:rsidP="00572068">
            <w:pPr>
              <w:spacing w:line="360" w:lineRule="auto"/>
              <w:jc w:val="right"/>
              <w:rPr>
                <w:rFonts w:eastAsiaTheme="minorEastAsia"/>
                <w:szCs w:val="21"/>
              </w:rPr>
            </w:pPr>
          </w:p>
        </w:tc>
        <w:tc>
          <w:tcPr>
            <w:tcW w:w="1647" w:type="dxa"/>
            <w:vAlign w:val="center"/>
          </w:tcPr>
          <w:p w14:paraId="26606686" w14:textId="77777777" w:rsidR="00916EC9" w:rsidRPr="007E622D" w:rsidRDefault="00916EC9" w:rsidP="00572068">
            <w:pPr>
              <w:spacing w:line="360" w:lineRule="auto"/>
              <w:jc w:val="right"/>
              <w:rPr>
                <w:rFonts w:eastAsiaTheme="minorEastAsia"/>
                <w:szCs w:val="21"/>
              </w:rPr>
            </w:pPr>
          </w:p>
        </w:tc>
        <w:tc>
          <w:tcPr>
            <w:tcW w:w="1613" w:type="dxa"/>
            <w:vAlign w:val="center"/>
          </w:tcPr>
          <w:p w14:paraId="5B49F3C0" w14:textId="77777777" w:rsidR="00916EC9" w:rsidRPr="007E622D" w:rsidRDefault="00916EC9" w:rsidP="00572068">
            <w:pPr>
              <w:spacing w:line="360" w:lineRule="auto"/>
              <w:jc w:val="right"/>
              <w:rPr>
                <w:rFonts w:eastAsiaTheme="minorEastAsia"/>
                <w:szCs w:val="21"/>
              </w:rPr>
            </w:pPr>
          </w:p>
        </w:tc>
      </w:tr>
      <w:tr w:rsidR="007B250B" w14:paraId="076AC5BA" w14:textId="77777777" w:rsidTr="00E42BBF">
        <w:tc>
          <w:tcPr>
            <w:tcW w:w="1499" w:type="dxa"/>
            <w:vAlign w:val="center"/>
          </w:tcPr>
          <w:p w14:paraId="3C669D18" w14:textId="77777777" w:rsidR="007B250B" w:rsidRDefault="00A82867">
            <w:pPr>
              <w:jc w:val="center"/>
            </w:pPr>
            <w:r>
              <w:rPr>
                <w:rFonts w:eastAsiaTheme="minorEastAsia"/>
                <w:szCs w:val="21"/>
              </w:rPr>
              <w:t>应付赎回款</w:t>
            </w:r>
          </w:p>
        </w:tc>
        <w:tc>
          <w:tcPr>
            <w:tcW w:w="1499" w:type="dxa"/>
            <w:vAlign w:val="center"/>
          </w:tcPr>
          <w:p w14:paraId="47A56A79" w14:textId="77777777" w:rsidR="007B250B" w:rsidRDefault="00A82867">
            <w:pPr>
              <w:jc w:val="right"/>
            </w:pPr>
            <w:r>
              <w:rPr>
                <w:rFonts w:eastAsiaTheme="minorEastAsia"/>
                <w:szCs w:val="21"/>
              </w:rPr>
              <w:t>-</w:t>
            </w:r>
          </w:p>
        </w:tc>
        <w:tc>
          <w:tcPr>
            <w:tcW w:w="1435" w:type="dxa"/>
            <w:vAlign w:val="center"/>
          </w:tcPr>
          <w:p w14:paraId="2FF28C1C" w14:textId="77777777" w:rsidR="007B250B" w:rsidRDefault="00A82867">
            <w:pPr>
              <w:jc w:val="right"/>
            </w:pPr>
            <w:r>
              <w:rPr>
                <w:rFonts w:eastAsiaTheme="minorEastAsia"/>
                <w:szCs w:val="21"/>
              </w:rPr>
              <w:t>-</w:t>
            </w:r>
          </w:p>
        </w:tc>
        <w:tc>
          <w:tcPr>
            <w:tcW w:w="1418" w:type="dxa"/>
            <w:vAlign w:val="center"/>
          </w:tcPr>
          <w:p w14:paraId="06F5D415" w14:textId="77777777" w:rsidR="007B250B" w:rsidRDefault="00A82867">
            <w:pPr>
              <w:jc w:val="right"/>
            </w:pPr>
            <w:r>
              <w:rPr>
                <w:rFonts w:eastAsiaTheme="minorEastAsia"/>
                <w:szCs w:val="21"/>
              </w:rPr>
              <w:t>-</w:t>
            </w:r>
          </w:p>
        </w:tc>
        <w:tc>
          <w:tcPr>
            <w:tcW w:w="1647" w:type="dxa"/>
            <w:vAlign w:val="center"/>
          </w:tcPr>
          <w:p w14:paraId="1FD5EF2A" w14:textId="77777777" w:rsidR="007B250B" w:rsidRDefault="00A82867">
            <w:pPr>
              <w:jc w:val="right"/>
            </w:pPr>
            <w:r>
              <w:rPr>
                <w:rFonts w:eastAsiaTheme="minorEastAsia"/>
                <w:szCs w:val="21"/>
              </w:rPr>
              <w:t>1,306,708.84</w:t>
            </w:r>
          </w:p>
        </w:tc>
        <w:tc>
          <w:tcPr>
            <w:tcW w:w="1613" w:type="dxa"/>
            <w:vAlign w:val="center"/>
          </w:tcPr>
          <w:p w14:paraId="6D44E74F" w14:textId="77777777" w:rsidR="007B250B" w:rsidRDefault="00A82867">
            <w:pPr>
              <w:jc w:val="right"/>
            </w:pPr>
            <w:r>
              <w:rPr>
                <w:rFonts w:eastAsiaTheme="minorEastAsia"/>
                <w:szCs w:val="21"/>
              </w:rPr>
              <w:t>1,306,708.84</w:t>
            </w:r>
          </w:p>
        </w:tc>
      </w:tr>
      <w:tr w:rsidR="007B250B" w14:paraId="445151BE" w14:textId="77777777" w:rsidTr="00E42BBF">
        <w:tc>
          <w:tcPr>
            <w:tcW w:w="1499" w:type="dxa"/>
            <w:vAlign w:val="center"/>
          </w:tcPr>
          <w:p w14:paraId="26302625" w14:textId="77777777" w:rsidR="007B250B" w:rsidRDefault="00A82867">
            <w:pPr>
              <w:jc w:val="center"/>
            </w:pPr>
            <w:r>
              <w:rPr>
                <w:rFonts w:eastAsiaTheme="minorEastAsia"/>
                <w:szCs w:val="21"/>
              </w:rPr>
              <w:t>应付管理人报酬</w:t>
            </w:r>
          </w:p>
        </w:tc>
        <w:tc>
          <w:tcPr>
            <w:tcW w:w="1499" w:type="dxa"/>
            <w:vAlign w:val="center"/>
          </w:tcPr>
          <w:p w14:paraId="20342E6A" w14:textId="77777777" w:rsidR="007B250B" w:rsidRDefault="00A82867">
            <w:pPr>
              <w:jc w:val="right"/>
            </w:pPr>
            <w:r>
              <w:rPr>
                <w:rFonts w:eastAsiaTheme="minorEastAsia"/>
                <w:szCs w:val="21"/>
              </w:rPr>
              <w:t>-</w:t>
            </w:r>
          </w:p>
        </w:tc>
        <w:tc>
          <w:tcPr>
            <w:tcW w:w="1435" w:type="dxa"/>
            <w:vAlign w:val="center"/>
          </w:tcPr>
          <w:p w14:paraId="0CE54B3D" w14:textId="77777777" w:rsidR="007B250B" w:rsidRDefault="00A82867">
            <w:pPr>
              <w:jc w:val="right"/>
            </w:pPr>
            <w:r>
              <w:rPr>
                <w:rFonts w:eastAsiaTheme="minorEastAsia"/>
                <w:szCs w:val="21"/>
              </w:rPr>
              <w:t>-</w:t>
            </w:r>
          </w:p>
        </w:tc>
        <w:tc>
          <w:tcPr>
            <w:tcW w:w="1418" w:type="dxa"/>
            <w:vAlign w:val="center"/>
          </w:tcPr>
          <w:p w14:paraId="53841583" w14:textId="77777777" w:rsidR="007B250B" w:rsidRDefault="00A82867">
            <w:pPr>
              <w:jc w:val="right"/>
            </w:pPr>
            <w:r>
              <w:rPr>
                <w:rFonts w:eastAsiaTheme="minorEastAsia"/>
                <w:szCs w:val="21"/>
              </w:rPr>
              <w:t>-</w:t>
            </w:r>
          </w:p>
        </w:tc>
        <w:tc>
          <w:tcPr>
            <w:tcW w:w="1647" w:type="dxa"/>
            <w:vAlign w:val="center"/>
          </w:tcPr>
          <w:p w14:paraId="0D3A1ED4" w14:textId="77777777" w:rsidR="007B250B" w:rsidRDefault="00A82867">
            <w:pPr>
              <w:jc w:val="right"/>
            </w:pPr>
            <w:r>
              <w:rPr>
                <w:rFonts w:eastAsiaTheme="minorEastAsia"/>
                <w:szCs w:val="21"/>
              </w:rPr>
              <w:t>721.17</w:t>
            </w:r>
          </w:p>
        </w:tc>
        <w:tc>
          <w:tcPr>
            <w:tcW w:w="1613" w:type="dxa"/>
            <w:vAlign w:val="center"/>
          </w:tcPr>
          <w:p w14:paraId="09BD757F" w14:textId="77777777" w:rsidR="007B250B" w:rsidRDefault="00A82867">
            <w:pPr>
              <w:jc w:val="right"/>
            </w:pPr>
            <w:r>
              <w:rPr>
                <w:rFonts w:eastAsiaTheme="minorEastAsia"/>
                <w:szCs w:val="21"/>
              </w:rPr>
              <w:t>721.17</w:t>
            </w:r>
          </w:p>
        </w:tc>
      </w:tr>
      <w:tr w:rsidR="007B250B" w14:paraId="2FB6CCD7" w14:textId="77777777" w:rsidTr="00E42BBF">
        <w:tc>
          <w:tcPr>
            <w:tcW w:w="1499" w:type="dxa"/>
            <w:vAlign w:val="center"/>
          </w:tcPr>
          <w:p w14:paraId="7EB9C03C" w14:textId="77777777" w:rsidR="007B250B" w:rsidRDefault="00A82867">
            <w:pPr>
              <w:jc w:val="center"/>
            </w:pPr>
            <w:r>
              <w:rPr>
                <w:rFonts w:eastAsiaTheme="minorEastAsia"/>
                <w:szCs w:val="21"/>
              </w:rPr>
              <w:t>应付托管费</w:t>
            </w:r>
          </w:p>
        </w:tc>
        <w:tc>
          <w:tcPr>
            <w:tcW w:w="1499" w:type="dxa"/>
            <w:vAlign w:val="center"/>
          </w:tcPr>
          <w:p w14:paraId="3710B250" w14:textId="77777777" w:rsidR="007B250B" w:rsidRDefault="00A82867">
            <w:pPr>
              <w:jc w:val="right"/>
            </w:pPr>
            <w:r>
              <w:rPr>
                <w:rFonts w:eastAsiaTheme="minorEastAsia"/>
                <w:szCs w:val="21"/>
              </w:rPr>
              <w:t>-</w:t>
            </w:r>
          </w:p>
        </w:tc>
        <w:tc>
          <w:tcPr>
            <w:tcW w:w="1435" w:type="dxa"/>
            <w:vAlign w:val="center"/>
          </w:tcPr>
          <w:p w14:paraId="16956BED" w14:textId="77777777" w:rsidR="007B250B" w:rsidRDefault="00A82867">
            <w:pPr>
              <w:jc w:val="right"/>
            </w:pPr>
            <w:r>
              <w:rPr>
                <w:rFonts w:eastAsiaTheme="minorEastAsia"/>
                <w:szCs w:val="21"/>
              </w:rPr>
              <w:t>-</w:t>
            </w:r>
          </w:p>
        </w:tc>
        <w:tc>
          <w:tcPr>
            <w:tcW w:w="1418" w:type="dxa"/>
            <w:vAlign w:val="center"/>
          </w:tcPr>
          <w:p w14:paraId="7D5A13CC" w14:textId="77777777" w:rsidR="007B250B" w:rsidRDefault="00A82867">
            <w:pPr>
              <w:jc w:val="right"/>
            </w:pPr>
            <w:r>
              <w:rPr>
                <w:rFonts w:eastAsiaTheme="minorEastAsia"/>
                <w:szCs w:val="21"/>
              </w:rPr>
              <w:t>-</w:t>
            </w:r>
          </w:p>
        </w:tc>
        <w:tc>
          <w:tcPr>
            <w:tcW w:w="1647" w:type="dxa"/>
            <w:vAlign w:val="center"/>
          </w:tcPr>
          <w:p w14:paraId="03B67BDD" w14:textId="77777777" w:rsidR="007B250B" w:rsidRDefault="00A82867">
            <w:pPr>
              <w:jc w:val="right"/>
            </w:pPr>
            <w:r>
              <w:rPr>
                <w:rFonts w:eastAsiaTheme="minorEastAsia"/>
                <w:szCs w:val="21"/>
              </w:rPr>
              <w:t>144.23</w:t>
            </w:r>
          </w:p>
        </w:tc>
        <w:tc>
          <w:tcPr>
            <w:tcW w:w="1613" w:type="dxa"/>
            <w:vAlign w:val="center"/>
          </w:tcPr>
          <w:p w14:paraId="0ABA7F6A" w14:textId="77777777" w:rsidR="007B250B" w:rsidRDefault="00A82867">
            <w:pPr>
              <w:jc w:val="right"/>
            </w:pPr>
            <w:r>
              <w:rPr>
                <w:rFonts w:eastAsiaTheme="minorEastAsia"/>
                <w:szCs w:val="21"/>
              </w:rPr>
              <w:t>144.23</w:t>
            </w:r>
          </w:p>
        </w:tc>
      </w:tr>
      <w:tr w:rsidR="007B250B" w14:paraId="343D1EB3" w14:textId="77777777" w:rsidTr="00E42BBF">
        <w:tc>
          <w:tcPr>
            <w:tcW w:w="1499" w:type="dxa"/>
            <w:vAlign w:val="center"/>
          </w:tcPr>
          <w:p w14:paraId="12DD2AF3" w14:textId="77777777" w:rsidR="007B250B" w:rsidRDefault="00A82867">
            <w:pPr>
              <w:jc w:val="center"/>
            </w:pPr>
            <w:r>
              <w:rPr>
                <w:rFonts w:eastAsiaTheme="minorEastAsia"/>
                <w:szCs w:val="21"/>
              </w:rPr>
              <w:t>应付销售服务费</w:t>
            </w:r>
          </w:p>
        </w:tc>
        <w:tc>
          <w:tcPr>
            <w:tcW w:w="1499" w:type="dxa"/>
            <w:vAlign w:val="center"/>
          </w:tcPr>
          <w:p w14:paraId="49C573C2" w14:textId="77777777" w:rsidR="007B250B" w:rsidRDefault="00A82867">
            <w:pPr>
              <w:jc w:val="right"/>
            </w:pPr>
            <w:r>
              <w:rPr>
                <w:rFonts w:eastAsiaTheme="minorEastAsia"/>
                <w:szCs w:val="21"/>
              </w:rPr>
              <w:t>-</w:t>
            </w:r>
          </w:p>
        </w:tc>
        <w:tc>
          <w:tcPr>
            <w:tcW w:w="1435" w:type="dxa"/>
            <w:vAlign w:val="center"/>
          </w:tcPr>
          <w:p w14:paraId="36F6BE42" w14:textId="77777777" w:rsidR="007B250B" w:rsidRDefault="00A82867">
            <w:pPr>
              <w:jc w:val="right"/>
            </w:pPr>
            <w:r>
              <w:rPr>
                <w:rFonts w:eastAsiaTheme="minorEastAsia"/>
                <w:szCs w:val="21"/>
              </w:rPr>
              <w:t>-</w:t>
            </w:r>
          </w:p>
        </w:tc>
        <w:tc>
          <w:tcPr>
            <w:tcW w:w="1418" w:type="dxa"/>
            <w:vAlign w:val="center"/>
          </w:tcPr>
          <w:p w14:paraId="32EDA938" w14:textId="77777777" w:rsidR="007B250B" w:rsidRDefault="00A82867">
            <w:pPr>
              <w:jc w:val="right"/>
            </w:pPr>
            <w:r>
              <w:rPr>
                <w:rFonts w:eastAsiaTheme="minorEastAsia"/>
                <w:szCs w:val="21"/>
              </w:rPr>
              <w:t>-</w:t>
            </w:r>
          </w:p>
        </w:tc>
        <w:tc>
          <w:tcPr>
            <w:tcW w:w="1647" w:type="dxa"/>
            <w:vAlign w:val="center"/>
          </w:tcPr>
          <w:p w14:paraId="62818882" w14:textId="77777777" w:rsidR="007B250B" w:rsidRDefault="00A82867">
            <w:pPr>
              <w:jc w:val="right"/>
            </w:pPr>
            <w:r>
              <w:rPr>
                <w:rFonts w:eastAsiaTheme="minorEastAsia"/>
                <w:szCs w:val="21"/>
              </w:rPr>
              <w:t>7,521.99</w:t>
            </w:r>
          </w:p>
        </w:tc>
        <w:tc>
          <w:tcPr>
            <w:tcW w:w="1613" w:type="dxa"/>
            <w:vAlign w:val="center"/>
          </w:tcPr>
          <w:p w14:paraId="1E5EC1CA" w14:textId="77777777" w:rsidR="007B250B" w:rsidRDefault="00A82867">
            <w:pPr>
              <w:jc w:val="right"/>
            </w:pPr>
            <w:r>
              <w:rPr>
                <w:rFonts w:eastAsiaTheme="minorEastAsia"/>
                <w:szCs w:val="21"/>
              </w:rPr>
              <w:t>7,521.99</w:t>
            </w:r>
          </w:p>
        </w:tc>
      </w:tr>
      <w:tr w:rsidR="007B250B" w14:paraId="2E31FB45" w14:textId="77777777" w:rsidTr="00E42BBF">
        <w:tc>
          <w:tcPr>
            <w:tcW w:w="1499" w:type="dxa"/>
            <w:vAlign w:val="center"/>
          </w:tcPr>
          <w:p w14:paraId="27CF9B56" w14:textId="77777777" w:rsidR="007B250B" w:rsidRDefault="00A82867">
            <w:pPr>
              <w:jc w:val="center"/>
            </w:pPr>
            <w:r>
              <w:rPr>
                <w:rFonts w:eastAsiaTheme="minorEastAsia"/>
                <w:szCs w:val="21"/>
              </w:rPr>
              <w:t>其他负债</w:t>
            </w:r>
          </w:p>
        </w:tc>
        <w:tc>
          <w:tcPr>
            <w:tcW w:w="1499" w:type="dxa"/>
            <w:vAlign w:val="center"/>
          </w:tcPr>
          <w:p w14:paraId="6286F1B4" w14:textId="77777777" w:rsidR="007B250B" w:rsidRDefault="00A82867">
            <w:pPr>
              <w:jc w:val="right"/>
            </w:pPr>
            <w:r>
              <w:rPr>
                <w:rFonts w:eastAsiaTheme="minorEastAsia"/>
                <w:szCs w:val="21"/>
              </w:rPr>
              <w:t>-</w:t>
            </w:r>
          </w:p>
        </w:tc>
        <w:tc>
          <w:tcPr>
            <w:tcW w:w="1435" w:type="dxa"/>
            <w:vAlign w:val="center"/>
          </w:tcPr>
          <w:p w14:paraId="6DF380D2" w14:textId="77777777" w:rsidR="007B250B" w:rsidRDefault="00A82867">
            <w:pPr>
              <w:jc w:val="right"/>
            </w:pPr>
            <w:r>
              <w:rPr>
                <w:rFonts w:eastAsiaTheme="minorEastAsia"/>
                <w:szCs w:val="21"/>
              </w:rPr>
              <w:t>-</w:t>
            </w:r>
          </w:p>
        </w:tc>
        <w:tc>
          <w:tcPr>
            <w:tcW w:w="1418" w:type="dxa"/>
            <w:vAlign w:val="center"/>
          </w:tcPr>
          <w:p w14:paraId="31A1F0DA" w14:textId="77777777" w:rsidR="007B250B" w:rsidRDefault="00A82867">
            <w:pPr>
              <w:jc w:val="right"/>
            </w:pPr>
            <w:r>
              <w:rPr>
                <w:rFonts w:eastAsiaTheme="minorEastAsia"/>
                <w:szCs w:val="21"/>
              </w:rPr>
              <w:t>-</w:t>
            </w:r>
          </w:p>
        </w:tc>
        <w:tc>
          <w:tcPr>
            <w:tcW w:w="1647" w:type="dxa"/>
            <w:vAlign w:val="center"/>
          </w:tcPr>
          <w:p w14:paraId="2CA198B7" w14:textId="77777777" w:rsidR="007B250B" w:rsidRDefault="00A82867">
            <w:pPr>
              <w:jc w:val="right"/>
            </w:pPr>
            <w:r>
              <w:rPr>
                <w:rFonts w:eastAsiaTheme="minorEastAsia"/>
                <w:szCs w:val="21"/>
              </w:rPr>
              <w:t>110,000.00</w:t>
            </w:r>
          </w:p>
        </w:tc>
        <w:tc>
          <w:tcPr>
            <w:tcW w:w="1613" w:type="dxa"/>
            <w:vAlign w:val="center"/>
          </w:tcPr>
          <w:p w14:paraId="4E6C5CD3" w14:textId="77777777" w:rsidR="007B250B" w:rsidRDefault="00A82867">
            <w:pPr>
              <w:jc w:val="right"/>
            </w:pPr>
            <w:r>
              <w:rPr>
                <w:rFonts w:eastAsiaTheme="minorEastAsia"/>
                <w:szCs w:val="21"/>
              </w:rPr>
              <w:t>110,000.00</w:t>
            </w:r>
          </w:p>
        </w:tc>
      </w:tr>
      <w:tr w:rsidR="009F1945" w:rsidRPr="007E622D" w14:paraId="1928265E" w14:textId="77777777" w:rsidTr="00E42BBF">
        <w:trPr>
          <w:trHeight w:val="278"/>
        </w:trPr>
        <w:tc>
          <w:tcPr>
            <w:tcW w:w="1499" w:type="dxa"/>
            <w:vAlign w:val="center"/>
          </w:tcPr>
          <w:p w14:paraId="4E816021"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负债总计</w:t>
            </w:r>
          </w:p>
        </w:tc>
        <w:tc>
          <w:tcPr>
            <w:tcW w:w="1499" w:type="dxa"/>
            <w:vAlign w:val="center"/>
          </w:tcPr>
          <w:p w14:paraId="5451B890" w14:textId="77777777" w:rsidR="00916EC9" w:rsidRPr="007E622D" w:rsidRDefault="00916EC9" w:rsidP="00572068">
            <w:pPr>
              <w:spacing w:line="360" w:lineRule="auto"/>
              <w:jc w:val="right"/>
              <w:rPr>
                <w:rFonts w:eastAsiaTheme="minorEastAsia"/>
                <w:szCs w:val="21"/>
              </w:rPr>
            </w:pPr>
            <w:r w:rsidRPr="007E622D">
              <w:rPr>
                <w:rFonts w:eastAsiaTheme="minorEastAsia" w:hint="eastAsia"/>
                <w:szCs w:val="21"/>
              </w:rPr>
              <w:t>-</w:t>
            </w:r>
          </w:p>
        </w:tc>
        <w:tc>
          <w:tcPr>
            <w:tcW w:w="1435" w:type="dxa"/>
            <w:vAlign w:val="center"/>
          </w:tcPr>
          <w:p w14:paraId="5E225FB3"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418" w:type="dxa"/>
            <w:vAlign w:val="center"/>
          </w:tcPr>
          <w:p w14:paraId="67BE4BBD"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647" w:type="dxa"/>
            <w:vAlign w:val="center"/>
          </w:tcPr>
          <w:p w14:paraId="0A6C7937"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1,425,096.23</w:t>
            </w:r>
          </w:p>
        </w:tc>
        <w:tc>
          <w:tcPr>
            <w:tcW w:w="1613" w:type="dxa"/>
            <w:vAlign w:val="center"/>
          </w:tcPr>
          <w:p w14:paraId="7E72E780" w14:textId="77777777" w:rsidR="00916EC9" w:rsidRPr="007E622D" w:rsidRDefault="00916EC9" w:rsidP="00572068">
            <w:pPr>
              <w:spacing w:line="360" w:lineRule="auto"/>
              <w:jc w:val="right"/>
              <w:rPr>
                <w:rFonts w:eastAsiaTheme="minorEastAsia"/>
                <w:szCs w:val="21"/>
              </w:rPr>
            </w:pPr>
            <w:r w:rsidRPr="007E622D">
              <w:rPr>
                <w:rFonts w:eastAsiaTheme="minorEastAsia" w:hint="eastAsia"/>
                <w:szCs w:val="21"/>
              </w:rPr>
              <w:t>1,425,096.23</w:t>
            </w:r>
          </w:p>
        </w:tc>
      </w:tr>
      <w:tr w:rsidR="009F1945" w:rsidRPr="007E622D" w14:paraId="0581FD2E" w14:textId="77777777" w:rsidTr="00E42BBF">
        <w:trPr>
          <w:trHeight w:val="278"/>
        </w:trPr>
        <w:tc>
          <w:tcPr>
            <w:tcW w:w="1499" w:type="dxa"/>
            <w:vAlign w:val="center"/>
          </w:tcPr>
          <w:p w14:paraId="3454AA35"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1499" w:type="dxa"/>
            <w:vAlign w:val="center"/>
          </w:tcPr>
          <w:p w14:paraId="2F1286BA"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2,306,393.69</w:t>
            </w:r>
          </w:p>
        </w:tc>
        <w:tc>
          <w:tcPr>
            <w:tcW w:w="1435" w:type="dxa"/>
            <w:vAlign w:val="center"/>
          </w:tcPr>
          <w:p w14:paraId="74C74E61"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418" w:type="dxa"/>
            <w:vAlign w:val="center"/>
          </w:tcPr>
          <w:p w14:paraId="1D16E403"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647" w:type="dxa"/>
            <w:vAlign w:val="center"/>
          </w:tcPr>
          <w:p w14:paraId="12361BD6"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31,579,306.16</w:t>
            </w:r>
          </w:p>
        </w:tc>
        <w:tc>
          <w:tcPr>
            <w:tcW w:w="1613" w:type="dxa"/>
            <w:vAlign w:val="center"/>
          </w:tcPr>
          <w:p w14:paraId="40D6A4ED"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33,885,699.85</w:t>
            </w:r>
          </w:p>
        </w:tc>
      </w:tr>
    </w:tbl>
    <w:p w14:paraId="66DA8275" w14:textId="77777777" w:rsidR="00916EC9" w:rsidRPr="007E622D" w:rsidRDefault="00916EC9" w:rsidP="009F6B95">
      <w:pPr>
        <w:tabs>
          <w:tab w:val="left" w:pos="426"/>
        </w:tabs>
        <w:spacing w:before="29" w:line="288" w:lineRule="auto"/>
        <w:jc w:val="left"/>
        <w:rPr>
          <w:kern w:val="0"/>
          <w:sz w:val="24"/>
        </w:rPr>
      </w:pPr>
      <w:r w:rsidRPr="007E622D">
        <w:rPr>
          <w:kern w:val="0"/>
          <w:sz w:val="24"/>
        </w:rPr>
        <w:t>注：表中所示为本基金资产及负债的账面价值，并按照合约规定的利率重新定价日或到期日孰早者予以分类。</w:t>
      </w:r>
    </w:p>
    <w:p w14:paraId="67CBBDE9" w14:textId="77777777" w:rsidR="001A59F9" w:rsidRPr="007E622D" w:rsidRDefault="001A59F9" w:rsidP="00026C9C">
      <w:pPr>
        <w:spacing w:line="360" w:lineRule="auto"/>
        <w:ind w:firstLine="420"/>
        <w:rPr>
          <w:rFonts w:asciiTheme="minorEastAsia" w:eastAsiaTheme="minorEastAsia" w:hAnsiTheme="minorEastAsia"/>
          <w:szCs w:val="21"/>
        </w:rPr>
      </w:pPr>
      <w:r w:rsidRPr="007E622D">
        <w:rPr>
          <w:rFonts w:asciiTheme="minorEastAsia" w:eastAsiaTheme="minorEastAsia" w:hAnsiTheme="minorEastAsia"/>
          <w:szCs w:val="21"/>
        </w:rPr>
        <w:tab/>
      </w:r>
    </w:p>
    <w:p w14:paraId="0E4173B5" w14:textId="77777777" w:rsidR="00E273D7" w:rsidRPr="00E273D7" w:rsidRDefault="00E273D7" w:rsidP="00E273D7">
      <w:pPr>
        <w:spacing w:beforeLines="100" w:before="312" w:line="360" w:lineRule="auto"/>
        <w:rPr>
          <w:rFonts w:eastAsiaTheme="minorEastAsia"/>
          <w:b/>
          <w:bCs/>
          <w:color w:val="000000" w:themeColor="text1"/>
          <w:sz w:val="24"/>
        </w:rPr>
      </w:pPr>
      <w:r w:rsidRPr="00E273D7">
        <w:rPr>
          <w:rFonts w:eastAsiaTheme="minorEastAsia"/>
          <w:b/>
          <w:bCs/>
          <w:color w:val="000000" w:themeColor="text1"/>
          <w:kern w:val="0"/>
          <w:sz w:val="24"/>
        </w:rPr>
        <w:t xml:space="preserve">7.4.13.4.1.2 </w:t>
      </w:r>
      <w:r w:rsidRPr="00E273D7">
        <w:rPr>
          <w:rFonts w:eastAsiaTheme="minorEastAsia"/>
          <w:b/>
          <w:bCs/>
          <w:color w:val="000000" w:themeColor="text1"/>
          <w:sz w:val="24"/>
        </w:rPr>
        <w:t>利率风险的敏感性分析</w:t>
      </w:r>
    </w:p>
    <w:p w14:paraId="000094FD" w14:textId="77777777" w:rsidR="00E273D7" w:rsidRPr="00E273D7" w:rsidRDefault="00E273D7" w:rsidP="00E273D7">
      <w:pPr>
        <w:widowControl/>
        <w:spacing w:line="360" w:lineRule="auto"/>
        <w:ind w:firstLineChars="200" w:firstLine="480"/>
        <w:jc w:val="left"/>
        <w:rPr>
          <w:rFonts w:eastAsiaTheme="minorEastAsia"/>
          <w:color w:val="000000" w:themeColor="text1"/>
          <w:kern w:val="0"/>
          <w:sz w:val="24"/>
        </w:rPr>
      </w:pPr>
      <w:r w:rsidRPr="00E273D7">
        <w:rPr>
          <w:rFonts w:eastAsiaTheme="minorEastAsia"/>
          <w:color w:val="000000" w:themeColor="text1"/>
          <w:kern w:val="0"/>
          <w:sz w:val="24"/>
        </w:rPr>
        <w:lastRenderedPageBreak/>
        <w:t>于</w:t>
      </w:r>
      <w:r w:rsidRPr="00E273D7">
        <w:rPr>
          <w:rFonts w:eastAsiaTheme="minorEastAsia"/>
          <w:color w:val="000000" w:themeColor="text1"/>
          <w:kern w:val="0"/>
          <w:sz w:val="24"/>
        </w:rPr>
        <w:t>2024</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日，本基金持有的交易性债券投资公允价值占基金净资产的比例为</w:t>
      </w:r>
      <w:r w:rsidRPr="00E273D7">
        <w:rPr>
          <w:rFonts w:eastAsiaTheme="minorEastAsia"/>
          <w:color w:val="000000" w:themeColor="text1"/>
          <w:kern w:val="0"/>
          <w:sz w:val="24"/>
        </w:rPr>
        <w:t>1.92% (2023</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w:t>
      </w:r>
      <w:r w:rsidRPr="00E273D7">
        <w:rPr>
          <w:rFonts w:eastAsiaTheme="minorEastAsia"/>
          <w:color w:val="000000" w:themeColor="text1"/>
          <w:kern w:val="0"/>
          <w:sz w:val="24"/>
        </w:rPr>
        <w:t>2.10%)</w:t>
      </w:r>
      <w:r w:rsidRPr="00E273D7">
        <w:rPr>
          <w:rFonts w:eastAsiaTheme="minorEastAsia"/>
          <w:color w:val="000000" w:themeColor="text1"/>
          <w:kern w:val="0"/>
          <w:sz w:val="24"/>
        </w:rPr>
        <w:t>，因此市场利率的变动对于本基金净资产无重大影响</w:t>
      </w:r>
      <w:r w:rsidRPr="00E273D7">
        <w:rPr>
          <w:rFonts w:eastAsiaTheme="minorEastAsia"/>
          <w:color w:val="000000" w:themeColor="text1"/>
          <w:kern w:val="0"/>
          <w:sz w:val="24"/>
        </w:rPr>
        <w:t>(2023</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日：同</w:t>
      </w:r>
      <w:r w:rsidRPr="00E273D7">
        <w:rPr>
          <w:rFonts w:eastAsiaTheme="minorEastAsia"/>
          <w:color w:val="000000" w:themeColor="text1"/>
          <w:kern w:val="0"/>
          <w:sz w:val="24"/>
        </w:rPr>
        <w:t>)</w:t>
      </w:r>
      <w:r w:rsidRPr="00E273D7">
        <w:rPr>
          <w:rFonts w:eastAsiaTheme="minorEastAsia"/>
          <w:color w:val="000000" w:themeColor="text1"/>
          <w:kern w:val="0"/>
          <w:sz w:val="24"/>
        </w:rPr>
        <w:t>。</w:t>
      </w:r>
    </w:p>
    <w:p w14:paraId="31606429" w14:textId="77777777" w:rsidR="007E26F4" w:rsidRPr="00E273D7" w:rsidRDefault="007E26F4" w:rsidP="00026C9C">
      <w:pPr>
        <w:spacing w:line="360" w:lineRule="auto"/>
        <w:ind w:firstLine="420"/>
        <w:rPr>
          <w:rFonts w:asciiTheme="minorEastAsia" w:eastAsiaTheme="minorEastAsia" w:hAnsiTheme="minorEastAsia"/>
          <w:szCs w:val="21"/>
        </w:rPr>
      </w:pPr>
    </w:p>
    <w:p w14:paraId="59EF3FDA" w14:textId="77777777" w:rsidR="009C6879" w:rsidRPr="007E622D" w:rsidRDefault="009C6879" w:rsidP="0091476E">
      <w:pPr>
        <w:spacing w:before="29" w:line="288" w:lineRule="auto"/>
        <w:rPr>
          <w:rFonts w:eastAsiaTheme="minorEastAsia"/>
          <w:b/>
          <w:sz w:val="24"/>
        </w:rPr>
      </w:pPr>
      <w:r w:rsidRPr="007E622D">
        <w:rPr>
          <w:rFonts w:eastAsiaTheme="minorEastAsia"/>
          <w:b/>
          <w:sz w:val="24"/>
        </w:rPr>
        <w:t>7.4.13.4.2</w:t>
      </w:r>
      <w:r w:rsidRPr="007E622D">
        <w:rPr>
          <w:rFonts w:eastAsiaTheme="minorEastAsia" w:hint="eastAsia"/>
          <w:b/>
          <w:sz w:val="24"/>
        </w:rPr>
        <w:t>外汇风险</w:t>
      </w:r>
    </w:p>
    <w:p w14:paraId="4A717658" w14:textId="77777777" w:rsidR="009C6879" w:rsidRPr="007E622D" w:rsidRDefault="009C6879" w:rsidP="00A701F3">
      <w:pPr>
        <w:spacing w:before="29" w:line="288" w:lineRule="auto"/>
        <w:ind w:firstLineChars="200" w:firstLine="480"/>
        <w:rPr>
          <w:kern w:val="0"/>
          <w:sz w:val="24"/>
        </w:rPr>
      </w:pPr>
      <w:r w:rsidRPr="007E622D">
        <w:rPr>
          <w:kern w:val="0"/>
          <w:sz w:val="24"/>
        </w:rPr>
        <w:t>外汇风险是指金融工具的公允价值或未来现金流量因外汇汇率变动而发生波动的风险。本基金的所有资产及负债以人民币计价，因此无重大外汇风险。</w:t>
      </w:r>
    </w:p>
    <w:p w14:paraId="7DD5FA3D" w14:textId="77777777" w:rsidR="00A701F3" w:rsidRPr="007E622D" w:rsidRDefault="00A701F3" w:rsidP="00A701F3">
      <w:pPr>
        <w:spacing w:before="29" w:line="288" w:lineRule="auto"/>
        <w:ind w:firstLineChars="200" w:firstLine="480"/>
        <w:rPr>
          <w:kern w:val="0"/>
          <w:sz w:val="24"/>
        </w:rPr>
      </w:pPr>
    </w:p>
    <w:p w14:paraId="14EDE20F"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7.4.13.4.3</w:t>
      </w:r>
      <w:r w:rsidRPr="007E622D">
        <w:rPr>
          <w:rFonts w:eastAsiaTheme="minorEastAsia" w:hint="eastAsia"/>
          <w:b/>
          <w:sz w:val="24"/>
        </w:rPr>
        <w:t>其他价格风险</w:t>
      </w:r>
    </w:p>
    <w:p w14:paraId="05062282" w14:textId="77777777" w:rsidR="007B250B" w:rsidRDefault="00A82867">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其他价格风险是指基金所持金融工具的公允价值或未来现金流量因除市场利率和外汇汇率以外的市场价格因素变动而发生波动的风险。本基金主要投资于目标</w:t>
      </w:r>
      <w:r>
        <w:rPr>
          <w:kern w:val="0"/>
          <w:sz w:val="24"/>
        </w:rPr>
        <w:t>ETF</w:t>
      </w:r>
      <w:r>
        <w:rPr>
          <w:kern w:val="0"/>
          <w:sz w:val="24"/>
        </w:rPr>
        <w:t>、证券交易所上市或银行间同业市场交易的股票和债券，所面临的其他价格风险来源于单个证券发行主体自身经营情况或特殊事项的影响，也可能来源于证券市场整体波动的影响。</w:t>
      </w:r>
    </w:p>
    <w:p w14:paraId="57668C86" w14:textId="77777777" w:rsidR="007B250B" w:rsidRDefault="007B250B">
      <w:pPr>
        <w:spacing w:before="29" w:line="288" w:lineRule="auto"/>
        <w:ind w:firstLineChars="200" w:firstLine="480"/>
        <w:rPr>
          <w:kern w:val="0"/>
          <w:sz w:val="24"/>
        </w:rPr>
      </w:pPr>
    </w:p>
    <w:p w14:paraId="1429CC78" w14:textId="77777777" w:rsidR="007B250B" w:rsidRDefault="00A82867">
      <w:pPr>
        <w:spacing w:before="29" w:line="288" w:lineRule="auto"/>
        <w:ind w:firstLineChars="200" w:firstLine="480"/>
        <w:rPr>
          <w:kern w:val="0"/>
          <w:sz w:val="24"/>
        </w:rPr>
      </w:pPr>
      <w:r>
        <w:rPr>
          <w:kern w:val="0"/>
          <w:sz w:val="24"/>
        </w:rPr>
        <w:t>本基金通过把全部或接近全部的基金资产投资于目标</w:t>
      </w:r>
      <w:r>
        <w:rPr>
          <w:kern w:val="0"/>
          <w:sz w:val="24"/>
        </w:rPr>
        <w:t>ETF</w:t>
      </w:r>
      <w:r>
        <w:rPr>
          <w:kern w:val="0"/>
          <w:sz w:val="24"/>
        </w:rPr>
        <w:t>、标的指数成份股和备选成份股进行被动式指数化投资，正常情况下投资于目标</w:t>
      </w:r>
      <w:r>
        <w:rPr>
          <w:kern w:val="0"/>
          <w:sz w:val="24"/>
        </w:rPr>
        <w:t>ETF</w:t>
      </w:r>
      <w:r>
        <w:rPr>
          <w:kern w:val="0"/>
          <w:sz w:val="24"/>
        </w:rPr>
        <w:t>的比例不低于基金资产净值的</w:t>
      </w:r>
      <w:r>
        <w:rPr>
          <w:kern w:val="0"/>
          <w:sz w:val="24"/>
        </w:rPr>
        <w:t>90%</w:t>
      </w:r>
      <w:r>
        <w:rPr>
          <w:kern w:val="0"/>
          <w:sz w:val="24"/>
        </w:rPr>
        <w:t>。本基金主要通过申购、赎回或二级市场买卖的方式投资于目标</w:t>
      </w:r>
      <w:r>
        <w:rPr>
          <w:kern w:val="0"/>
          <w:sz w:val="24"/>
        </w:rPr>
        <w:t>ETF</w:t>
      </w:r>
      <w:r>
        <w:rPr>
          <w:kern w:val="0"/>
          <w:sz w:val="24"/>
        </w:rPr>
        <w:t>。本基金还可适度参与目标</w:t>
      </w:r>
      <w:r>
        <w:rPr>
          <w:kern w:val="0"/>
          <w:sz w:val="24"/>
        </w:rPr>
        <w:t>ETF</w:t>
      </w:r>
      <w:r>
        <w:rPr>
          <w:kern w:val="0"/>
          <w:sz w:val="24"/>
        </w:rPr>
        <w:t>基金份额交易和申购、赎回之间的套利，以增强基金收益。</w:t>
      </w:r>
    </w:p>
    <w:p w14:paraId="2295DEA1" w14:textId="77777777" w:rsidR="007B250B" w:rsidRDefault="007B250B">
      <w:pPr>
        <w:spacing w:before="29" w:line="288" w:lineRule="auto"/>
        <w:ind w:firstLineChars="200" w:firstLine="480"/>
        <w:rPr>
          <w:kern w:val="0"/>
          <w:sz w:val="24"/>
        </w:rPr>
      </w:pPr>
    </w:p>
    <w:p w14:paraId="6A8A8174" w14:textId="77777777" w:rsidR="001A59F9" w:rsidRPr="007E622D" w:rsidRDefault="001A59F9" w:rsidP="00197ACB">
      <w:pPr>
        <w:spacing w:before="29" w:line="288" w:lineRule="auto"/>
        <w:ind w:firstLineChars="200" w:firstLine="480"/>
        <w:rPr>
          <w:kern w:val="0"/>
          <w:sz w:val="24"/>
        </w:rPr>
      </w:pPr>
      <w:r w:rsidRPr="007E622D">
        <w:rPr>
          <w:kern w:val="0"/>
          <w:sz w:val="24"/>
        </w:rPr>
        <w:t>本基金通过投资组合的分散化降低其他价格风险。本基金投资组合中目标</w:t>
      </w:r>
      <w:r w:rsidRPr="007E622D">
        <w:rPr>
          <w:kern w:val="0"/>
          <w:sz w:val="24"/>
        </w:rPr>
        <w:t>ETF</w:t>
      </w:r>
      <w:r w:rsidRPr="007E622D">
        <w:rPr>
          <w:kern w:val="0"/>
          <w:sz w:val="24"/>
        </w:rPr>
        <w:t>基金份额的比例不低于基金资产净值的</w:t>
      </w:r>
      <w:r w:rsidRPr="007E622D">
        <w:rPr>
          <w:kern w:val="0"/>
          <w:sz w:val="24"/>
        </w:rPr>
        <w:t>90%</w:t>
      </w:r>
      <w:r w:rsidRPr="007E622D">
        <w:rPr>
          <w:kern w:val="0"/>
          <w:sz w:val="24"/>
        </w:rPr>
        <w:t>，每个交易日日终在扣除股指期货和股票期权合约需缴纳的交易保证金后，现金或者到期日在一年以内的政府债券不低于基金资产净值的</w:t>
      </w:r>
      <w:r w:rsidRPr="007E622D">
        <w:rPr>
          <w:kern w:val="0"/>
          <w:sz w:val="24"/>
        </w:rPr>
        <w:t>5%</w:t>
      </w:r>
      <w:r w:rsidRPr="007E622D">
        <w:rPr>
          <w:kern w:val="0"/>
          <w:sz w:val="24"/>
        </w:rPr>
        <w:t>，其中现金不包括结算备付金、存出保证金、应收申购款等。此外，本基金的基金管理人每日对本基金所持有的证券价格实施监控，定期运用多种定量方法对基金进行风险度量，包括</w:t>
      </w:r>
      <w:r w:rsidRPr="007E622D">
        <w:rPr>
          <w:kern w:val="0"/>
          <w:sz w:val="24"/>
        </w:rPr>
        <w:t>VaR(Value at Risk)</w:t>
      </w:r>
      <w:r w:rsidRPr="007E622D">
        <w:rPr>
          <w:kern w:val="0"/>
          <w:sz w:val="24"/>
        </w:rPr>
        <w:t>指标等来测试本基金面临的潜在价格风险，及时可靠地对风险进行跟踪和控制。</w:t>
      </w:r>
    </w:p>
    <w:p w14:paraId="5E953D78" w14:textId="77777777" w:rsidR="001A59F9" w:rsidRPr="007E622D" w:rsidRDefault="001A59F9" w:rsidP="005A7FD8">
      <w:pPr>
        <w:spacing w:line="360" w:lineRule="auto"/>
        <w:ind w:firstLineChars="200" w:firstLine="422"/>
        <w:rPr>
          <w:rFonts w:asciiTheme="minorEastAsia" w:eastAsiaTheme="minorEastAsia" w:hAnsiTheme="minorEastAsia"/>
          <w:b/>
          <w:bCs/>
          <w:szCs w:val="21"/>
        </w:rPr>
      </w:pPr>
    </w:p>
    <w:p w14:paraId="1E6407E0"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7.4.13.4.3.1</w:t>
      </w:r>
      <w:r w:rsidRPr="007E622D">
        <w:rPr>
          <w:rFonts w:eastAsiaTheme="minorEastAsia" w:hint="eastAsia"/>
          <w:b/>
          <w:sz w:val="24"/>
        </w:rPr>
        <w:t>其他价格风险敞口</w:t>
      </w:r>
    </w:p>
    <w:p w14:paraId="7E8EE9B3"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F1945" w:rsidRPr="007E622D" w14:paraId="2A804131" w14:textId="77777777" w:rsidTr="00C915A6">
        <w:tc>
          <w:tcPr>
            <w:tcW w:w="3119" w:type="dxa"/>
            <w:vMerge w:val="restart"/>
            <w:vAlign w:val="center"/>
          </w:tcPr>
          <w:p w14:paraId="4BA86340"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项目</w:t>
            </w:r>
            <w:r w:rsidR="001B261A" w:rsidRPr="007E622D">
              <w:rPr>
                <w:sz w:val="24"/>
              </w:rPr>
              <w:t xml:space="preserve"> </w:t>
            </w:r>
          </w:p>
        </w:tc>
        <w:tc>
          <w:tcPr>
            <w:tcW w:w="2940" w:type="dxa"/>
            <w:gridSpan w:val="2"/>
            <w:vAlign w:val="center"/>
          </w:tcPr>
          <w:p w14:paraId="15F46565"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本期末</w:t>
            </w:r>
          </w:p>
          <w:p w14:paraId="5BE290AF"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941" w:type="dxa"/>
            <w:gridSpan w:val="2"/>
            <w:vAlign w:val="center"/>
          </w:tcPr>
          <w:p w14:paraId="1DD55DDF"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上年度末</w:t>
            </w:r>
          </w:p>
          <w:p w14:paraId="1D7EF4C1" w14:textId="77777777" w:rsidR="005F5256" w:rsidRPr="007E622D" w:rsidRDefault="00955CB7"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9F1945" w:rsidRPr="007E622D" w14:paraId="181F4D0E" w14:textId="77777777" w:rsidTr="00C915A6">
        <w:tc>
          <w:tcPr>
            <w:tcW w:w="3119" w:type="dxa"/>
            <w:vMerge/>
            <w:vAlign w:val="center"/>
          </w:tcPr>
          <w:p w14:paraId="1551CDAB" w14:textId="77777777" w:rsidR="005F5256" w:rsidRPr="007E622D" w:rsidRDefault="005F5256" w:rsidP="000C342B">
            <w:pPr>
              <w:widowControl/>
              <w:autoSpaceDE w:val="0"/>
              <w:autoSpaceDN w:val="0"/>
              <w:spacing w:before="29" w:line="288" w:lineRule="auto"/>
              <w:ind w:right="-15"/>
              <w:jc w:val="center"/>
              <w:textAlignment w:val="bottom"/>
              <w:rPr>
                <w:sz w:val="24"/>
              </w:rPr>
            </w:pPr>
          </w:p>
        </w:tc>
        <w:tc>
          <w:tcPr>
            <w:tcW w:w="1843" w:type="dxa"/>
            <w:vAlign w:val="center"/>
          </w:tcPr>
          <w:p w14:paraId="7E4BDCED"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公允价值</w:t>
            </w:r>
          </w:p>
        </w:tc>
        <w:tc>
          <w:tcPr>
            <w:tcW w:w="1097" w:type="dxa"/>
            <w:vAlign w:val="center"/>
          </w:tcPr>
          <w:p w14:paraId="3F677F10"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p>
        </w:tc>
        <w:tc>
          <w:tcPr>
            <w:tcW w:w="1879" w:type="dxa"/>
            <w:vAlign w:val="center"/>
          </w:tcPr>
          <w:p w14:paraId="0082522C"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公允价值</w:t>
            </w:r>
          </w:p>
        </w:tc>
        <w:tc>
          <w:tcPr>
            <w:tcW w:w="1062" w:type="dxa"/>
            <w:vAlign w:val="center"/>
          </w:tcPr>
          <w:p w14:paraId="22970ECB"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p>
        </w:tc>
      </w:tr>
      <w:tr w:rsidR="009F1945" w:rsidRPr="007E622D" w14:paraId="41D6A9F3" w14:textId="77777777" w:rsidTr="003D66E3">
        <w:tc>
          <w:tcPr>
            <w:tcW w:w="3119" w:type="dxa"/>
            <w:vAlign w:val="center"/>
          </w:tcPr>
          <w:p w14:paraId="03DBBFC2" w14:textId="77777777" w:rsidR="005F5256" w:rsidRPr="007E622D" w:rsidRDefault="005F5256" w:rsidP="00696B23">
            <w:pPr>
              <w:spacing w:before="29" w:line="288" w:lineRule="auto"/>
              <w:jc w:val="left"/>
              <w:rPr>
                <w:sz w:val="24"/>
              </w:rPr>
            </w:pPr>
            <w:r w:rsidRPr="007E622D">
              <w:rPr>
                <w:rFonts w:hint="eastAsia"/>
                <w:sz w:val="24"/>
              </w:rPr>
              <w:lastRenderedPageBreak/>
              <w:t>交易性金融资产－股票投资</w:t>
            </w:r>
          </w:p>
        </w:tc>
        <w:tc>
          <w:tcPr>
            <w:tcW w:w="1843" w:type="dxa"/>
            <w:vAlign w:val="center"/>
          </w:tcPr>
          <w:p w14:paraId="20583102" w14:textId="77777777" w:rsidR="005F5256" w:rsidRPr="007E622D" w:rsidRDefault="005F5256" w:rsidP="004C1637">
            <w:pPr>
              <w:spacing w:before="29" w:line="288" w:lineRule="auto"/>
              <w:jc w:val="right"/>
              <w:rPr>
                <w:kern w:val="0"/>
                <w:sz w:val="24"/>
              </w:rPr>
            </w:pPr>
            <w:r w:rsidRPr="007E622D">
              <w:rPr>
                <w:kern w:val="0"/>
                <w:sz w:val="24"/>
              </w:rPr>
              <w:t>-</w:t>
            </w:r>
          </w:p>
        </w:tc>
        <w:tc>
          <w:tcPr>
            <w:tcW w:w="1097" w:type="dxa"/>
            <w:vAlign w:val="center"/>
          </w:tcPr>
          <w:p w14:paraId="725CEC68" w14:textId="77777777" w:rsidR="005F5256" w:rsidRPr="007E622D" w:rsidRDefault="005F5256" w:rsidP="004C1637">
            <w:pPr>
              <w:spacing w:before="29" w:line="288" w:lineRule="auto"/>
              <w:jc w:val="right"/>
              <w:rPr>
                <w:kern w:val="0"/>
                <w:sz w:val="24"/>
              </w:rPr>
            </w:pPr>
            <w:r w:rsidRPr="007E622D">
              <w:rPr>
                <w:kern w:val="0"/>
                <w:sz w:val="24"/>
              </w:rPr>
              <w:t>-</w:t>
            </w:r>
          </w:p>
        </w:tc>
        <w:tc>
          <w:tcPr>
            <w:tcW w:w="1879" w:type="dxa"/>
            <w:vAlign w:val="center"/>
          </w:tcPr>
          <w:p w14:paraId="71E64FB2" w14:textId="77777777" w:rsidR="005F5256" w:rsidRPr="007E622D" w:rsidRDefault="005F5256" w:rsidP="004C1637">
            <w:pPr>
              <w:spacing w:before="29" w:line="288" w:lineRule="auto"/>
              <w:jc w:val="right"/>
              <w:rPr>
                <w:kern w:val="0"/>
                <w:sz w:val="24"/>
              </w:rPr>
            </w:pPr>
            <w:r w:rsidRPr="007E622D">
              <w:rPr>
                <w:kern w:val="0"/>
                <w:sz w:val="24"/>
              </w:rPr>
              <w:t>-</w:t>
            </w:r>
          </w:p>
        </w:tc>
        <w:tc>
          <w:tcPr>
            <w:tcW w:w="1062" w:type="dxa"/>
            <w:vAlign w:val="center"/>
          </w:tcPr>
          <w:p w14:paraId="2B8C5647" w14:textId="77777777" w:rsidR="005F5256" w:rsidRPr="007E622D" w:rsidRDefault="005F5256" w:rsidP="004C1637">
            <w:pPr>
              <w:spacing w:before="29" w:line="288" w:lineRule="auto"/>
              <w:jc w:val="right"/>
              <w:rPr>
                <w:kern w:val="0"/>
                <w:sz w:val="24"/>
              </w:rPr>
            </w:pPr>
            <w:r w:rsidRPr="007E622D">
              <w:rPr>
                <w:kern w:val="0"/>
                <w:sz w:val="24"/>
              </w:rPr>
              <w:t>-</w:t>
            </w:r>
          </w:p>
        </w:tc>
      </w:tr>
      <w:tr w:rsidR="009F1945" w:rsidRPr="007E622D" w14:paraId="2E47D69E" w14:textId="77777777" w:rsidTr="003D66E3">
        <w:tc>
          <w:tcPr>
            <w:tcW w:w="3119" w:type="dxa"/>
            <w:vAlign w:val="center"/>
          </w:tcPr>
          <w:p w14:paraId="6342A60B" w14:textId="77777777" w:rsidR="005F5256" w:rsidRPr="007E622D" w:rsidRDefault="005F5256" w:rsidP="00696B23">
            <w:pPr>
              <w:spacing w:before="29" w:line="288" w:lineRule="auto"/>
              <w:jc w:val="left"/>
              <w:rPr>
                <w:sz w:val="24"/>
              </w:rPr>
            </w:pPr>
            <w:r w:rsidRPr="007E622D">
              <w:rPr>
                <w:rFonts w:hint="eastAsia"/>
                <w:sz w:val="24"/>
              </w:rPr>
              <w:t>交易性金融资产</w:t>
            </w:r>
            <w:r w:rsidR="00425D45" w:rsidRPr="007E622D">
              <w:rPr>
                <w:rFonts w:hint="eastAsia"/>
                <w:sz w:val="24"/>
              </w:rPr>
              <w:t>－</w:t>
            </w:r>
            <w:r w:rsidRPr="007E622D">
              <w:rPr>
                <w:rFonts w:hint="eastAsia"/>
                <w:sz w:val="24"/>
              </w:rPr>
              <w:t>基金投资</w:t>
            </w:r>
          </w:p>
        </w:tc>
        <w:tc>
          <w:tcPr>
            <w:tcW w:w="1843" w:type="dxa"/>
            <w:vAlign w:val="center"/>
          </w:tcPr>
          <w:p w14:paraId="0EE8DAE0" w14:textId="77777777" w:rsidR="005F5256" w:rsidRPr="007E622D" w:rsidRDefault="005F5256" w:rsidP="004C1637">
            <w:pPr>
              <w:spacing w:before="29" w:line="288" w:lineRule="auto"/>
              <w:jc w:val="right"/>
              <w:rPr>
                <w:kern w:val="0"/>
                <w:sz w:val="24"/>
              </w:rPr>
            </w:pPr>
            <w:r w:rsidRPr="007E622D">
              <w:rPr>
                <w:kern w:val="0"/>
                <w:sz w:val="24"/>
              </w:rPr>
              <w:t>145,870,383.45</w:t>
            </w:r>
          </w:p>
        </w:tc>
        <w:tc>
          <w:tcPr>
            <w:tcW w:w="1097" w:type="dxa"/>
            <w:vAlign w:val="center"/>
          </w:tcPr>
          <w:p w14:paraId="162185EA" w14:textId="77777777" w:rsidR="005F5256" w:rsidRPr="007E622D" w:rsidRDefault="005F5256" w:rsidP="004C1637">
            <w:pPr>
              <w:spacing w:before="29" w:line="288" w:lineRule="auto"/>
              <w:jc w:val="right"/>
              <w:rPr>
                <w:kern w:val="0"/>
                <w:sz w:val="24"/>
              </w:rPr>
            </w:pPr>
            <w:r w:rsidRPr="007E622D">
              <w:rPr>
                <w:kern w:val="0"/>
                <w:sz w:val="24"/>
              </w:rPr>
              <w:t>95.16</w:t>
            </w:r>
          </w:p>
        </w:tc>
        <w:tc>
          <w:tcPr>
            <w:tcW w:w="1879" w:type="dxa"/>
            <w:vAlign w:val="center"/>
          </w:tcPr>
          <w:p w14:paraId="1F1B20E0" w14:textId="77777777" w:rsidR="005F5256" w:rsidRPr="007E622D" w:rsidRDefault="005F5256" w:rsidP="004C1637">
            <w:pPr>
              <w:spacing w:before="29" w:line="288" w:lineRule="auto"/>
              <w:jc w:val="right"/>
              <w:rPr>
                <w:kern w:val="0"/>
                <w:sz w:val="24"/>
              </w:rPr>
            </w:pPr>
            <w:r w:rsidRPr="007E622D">
              <w:rPr>
                <w:kern w:val="0"/>
                <w:sz w:val="24"/>
              </w:rPr>
              <w:t>32,719,470.41</w:t>
            </w:r>
          </w:p>
        </w:tc>
        <w:tc>
          <w:tcPr>
            <w:tcW w:w="1062" w:type="dxa"/>
            <w:vAlign w:val="center"/>
          </w:tcPr>
          <w:p w14:paraId="6EC8F40F" w14:textId="77777777" w:rsidR="005F5256" w:rsidRPr="007E622D" w:rsidRDefault="005F5256" w:rsidP="004C1637">
            <w:pPr>
              <w:spacing w:before="29" w:line="288" w:lineRule="auto"/>
              <w:jc w:val="right"/>
              <w:rPr>
                <w:kern w:val="0"/>
                <w:sz w:val="24"/>
              </w:rPr>
            </w:pPr>
            <w:r w:rsidRPr="007E622D">
              <w:rPr>
                <w:kern w:val="0"/>
                <w:sz w:val="24"/>
              </w:rPr>
              <w:t>96.56</w:t>
            </w:r>
          </w:p>
        </w:tc>
      </w:tr>
      <w:tr w:rsidR="009F1945" w:rsidRPr="007E622D" w14:paraId="13DE9B97" w14:textId="77777777" w:rsidTr="003D66E3">
        <w:tc>
          <w:tcPr>
            <w:tcW w:w="3119" w:type="dxa"/>
            <w:vAlign w:val="center"/>
          </w:tcPr>
          <w:p w14:paraId="150125EC" w14:textId="77777777" w:rsidR="005F5256" w:rsidRPr="007E622D" w:rsidRDefault="005F5256" w:rsidP="00696B23">
            <w:pPr>
              <w:spacing w:before="29" w:line="288" w:lineRule="auto"/>
              <w:jc w:val="left"/>
              <w:rPr>
                <w:sz w:val="24"/>
              </w:rPr>
            </w:pPr>
            <w:r w:rsidRPr="007E622D">
              <w:rPr>
                <w:rFonts w:hint="eastAsia"/>
                <w:sz w:val="24"/>
              </w:rPr>
              <w:t>交易性金融资产－债券投资</w:t>
            </w:r>
          </w:p>
        </w:tc>
        <w:tc>
          <w:tcPr>
            <w:tcW w:w="1843" w:type="dxa"/>
            <w:vAlign w:val="center"/>
          </w:tcPr>
          <w:p w14:paraId="68187CE3" w14:textId="77777777" w:rsidR="005F5256" w:rsidRPr="007E622D" w:rsidRDefault="005F5256" w:rsidP="004C1637">
            <w:pPr>
              <w:spacing w:before="29" w:line="288" w:lineRule="auto"/>
              <w:jc w:val="right"/>
              <w:rPr>
                <w:kern w:val="0"/>
                <w:sz w:val="24"/>
              </w:rPr>
            </w:pPr>
            <w:r w:rsidRPr="007E622D">
              <w:rPr>
                <w:kern w:val="0"/>
                <w:sz w:val="24"/>
              </w:rPr>
              <w:t>-</w:t>
            </w:r>
          </w:p>
        </w:tc>
        <w:tc>
          <w:tcPr>
            <w:tcW w:w="1097" w:type="dxa"/>
            <w:vAlign w:val="center"/>
          </w:tcPr>
          <w:p w14:paraId="0E7C0C79" w14:textId="77777777" w:rsidR="005F5256" w:rsidRPr="007E622D" w:rsidRDefault="005F5256" w:rsidP="004C1637">
            <w:pPr>
              <w:spacing w:before="29" w:line="288" w:lineRule="auto"/>
              <w:jc w:val="right"/>
              <w:rPr>
                <w:kern w:val="0"/>
                <w:sz w:val="24"/>
              </w:rPr>
            </w:pPr>
            <w:r w:rsidRPr="007E622D">
              <w:rPr>
                <w:kern w:val="0"/>
                <w:sz w:val="24"/>
              </w:rPr>
              <w:t>-</w:t>
            </w:r>
          </w:p>
        </w:tc>
        <w:tc>
          <w:tcPr>
            <w:tcW w:w="1879" w:type="dxa"/>
            <w:vAlign w:val="center"/>
          </w:tcPr>
          <w:p w14:paraId="47F74909" w14:textId="77777777" w:rsidR="005F5256" w:rsidRPr="007E622D" w:rsidRDefault="005F5256" w:rsidP="004C1637">
            <w:pPr>
              <w:spacing w:before="29" w:line="288" w:lineRule="auto"/>
              <w:jc w:val="right"/>
              <w:rPr>
                <w:kern w:val="0"/>
                <w:sz w:val="24"/>
              </w:rPr>
            </w:pPr>
            <w:r w:rsidRPr="007E622D">
              <w:rPr>
                <w:kern w:val="0"/>
                <w:sz w:val="24"/>
              </w:rPr>
              <w:t>-</w:t>
            </w:r>
          </w:p>
        </w:tc>
        <w:tc>
          <w:tcPr>
            <w:tcW w:w="1062" w:type="dxa"/>
            <w:vAlign w:val="center"/>
          </w:tcPr>
          <w:p w14:paraId="74B9B841" w14:textId="77777777" w:rsidR="005F5256" w:rsidRPr="007E622D" w:rsidRDefault="005F5256" w:rsidP="004C1637">
            <w:pPr>
              <w:spacing w:before="29" w:line="288" w:lineRule="auto"/>
              <w:jc w:val="right"/>
              <w:rPr>
                <w:kern w:val="0"/>
                <w:sz w:val="24"/>
              </w:rPr>
            </w:pPr>
            <w:r w:rsidRPr="007E622D">
              <w:rPr>
                <w:kern w:val="0"/>
                <w:sz w:val="24"/>
              </w:rPr>
              <w:t>-</w:t>
            </w:r>
          </w:p>
        </w:tc>
      </w:tr>
      <w:tr w:rsidR="009F1945" w:rsidRPr="007E622D" w14:paraId="5D1C458C" w14:textId="77777777" w:rsidTr="003D66E3">
        <w:tc>
          <w:tcPr>
            <w:tcW w:w="3119" w:type="dxa"/>
            <w:vAlign w:val="center"/>
          </w:tcPr>
          <w:p w14:paraId="5E039AA3" w14:textId="77777777" w:rsidR="006E15D2" w:rsidRPr="007E622D" w:rsidRDefault="006E15D2" w:rsidP="00696B23">
            <w:pPr>
              <w:spacing w:before="29" w:line="288" w:lineRule="auto"/>
              <w:jc w:val="left"/>
              <w:rPr>
                <w:sz w:val="24"/>
              </w:rPr>
            </w:pPr>
            <w:r w:rsidRPr="007E622D">
              <w:rPr>
                <w:rFonts w:hint="eastAsia"/>
                <w:sz w:val="24"/>
              </w:rPr>
              <w:t>交易性金融资产－贵金属投资</w:t>
            </w:r>
          </w:p>
        </w:tc>
        <w:tc>
          <w:tcPr>
            <w:tcW w:w="1843" w:type="dxa"/>
            <w:vAlign w:val="center"/>
          </w:tcPr>
          <w:p w14:paraId="4B50548D" w14:textId="77777777" w:rsidR="006E15D2" w:rsidRPr="007E622D" w:rsidRDefault="006E15D2" w:rsidP="004C1637">
            <w:pPr>
              <w:spacing w:before="29" w:line="288" w:lineRule="auto"/>
              <w:jc w:val="right"/>
              <w:rPr>
                <w:kern w:val="0"/>
                <w:sz w:val="24"/>
              </w:rPr>
            </w:pPr>
            <w:r w:rsidRPr="007E622D">
              <w:rPr>
                <w:rFonts w:hint="eastAsia"/>
                <w:kern w:val="0"/>
                <w:sz w:val="24"/>
              </w:rPr>
              <w:t>-</w:t>
            </w:r>
          </w:p>
        </w:tc>
        <w:tc>
          <w:tcPr>
            <w:tcW w:w="1097" w:type="dxa"/>
            <w:vAlign w:val="center"/>
          </w:tcPr>
          <w:p w14:paraId="63C8904B" w14:textId="77777777" w:rsidR="006E15D2" w:rsidRPr="007E622D" w:rsidRDefault="006E15D2" w:rsidP="004C1637">
            <w:pPr>
              <w:spacing w:before="29" w:line="288" w:lineRule="auto"/>
              <w:jc w:val="right"/>
              <w:rPr>
                <w:kern w:val="0"/>
                <w:sz w:val="24"/>
              </w:rPr>
            </w:pPr>
            <w:r w:rsidRPr="007E622D">
              <w:rPr>
                <w:rFonts w:hint="eastAsia"/>
                <w:kern w:val="0"/>
                <w:sz w:val="24"/>
              </w:rPr>
              <w:t>-</w:t>
            </w:r>
          </w:p>
        </w:tc>
        <w:tc>
          <w:tcPr>
            <w:tcW w:w="1879" w:type="dxa"/>
            <w:vAlign w:val="center"/>
          </w:tcPr>
          <w:p w14:paraId="20547CBE" w14:textId="77777777" w:rsidR="006E15D2" w:rsidRPr="007E622D" w:rsidRDefault="006E15D2" w:rsidP="004C1637">
            <w:pPr>
              <w:spacing w:before="29" w:line="288" w:lineRule="auto"/>
              <w:jc w:val="right"/>
              <w:rPr>
                <w:kern w:val="0"/>
                <w:sz w:val="24"/>
              </w:rPr>
            </w:pPr>
            <w:r w:rsidRPr="007E622D">
              <w:rPr>
                <w:rFonts w:hint="eastAsia"/>
                <w:kern w:val="0"/>
                <w:sz w:val="24"/>
              </w:rPr>
              <w:t>-</w:t>
            </w:r>
          </w:p>
        </w:tc>
        <w:tc>
          <w:tcPr>
            <w:tcW w:w="1062" w:type="dxa"/>
            <w:vAlign w:val="center"/>
          </w:tcPr>
          <w:p w14:paraId="64424349" w14:textId="77777777" w:rsidR="006E15D2" w:rsidRPr="007E622D" w:rsidRDefault="006E15D2" w:rsidP="004C1637">
            <w:pPr>
              <w:spacing w:before="29" w:line="288" w:lineRule="auto"/>
              <w:jc w:val="right"/>
              <w:rPr>
                <w:kern w:val="0"/>
                <w:sz w:val="24"/>
              </w:rPr>
            </w:pPr>
            <w:r w:rsidRPr="007E622D">
              <w:rPr>
                <w:rFonts w:hint="eastAsia"/>
                <w:kern w:val="0"/>
                <w:sz w:val="24"/>
              </w:rPr>
              <w:t>-</w:t>
            </w:r>
          </w:p>
        </w:tc>
      </w:tr>
      <w:tr w:rsidR="009F1945" w:rsidRPr="007E622D" w14:paraId="69E5FEDF" w14:textId="77777777" w:rsidTr="003D66E3">
        <w:tc>
          <w:tcPr>
            <w:tcW w:w="3119" w:type="dxa"/>
            <w:vAlign w:val="center"/>
          </w:tcPr>
          <w:p w14:paraId="20A4F9A2" w14:textId="77777777" w:rsidR="006E15D2" w:rsidRPr="007E622D" w:rsidRDefault="006E15D2" w:rsidP="00696B23">
            <w:pPr>
              <w:spacing w:before="29" w:line="288" w:lineRule="auto"/>
              <w:jc w:val="left"/>
              <w:rPr>
                <w:sz w:val="24"/>
              </w:rPr>
            </w:pPr>
            <w:r w:rsidRPr="007E622D">
              <w:rPr>
                <w:rFonts w:hint="eastAsia"/>
                <w:sz w:val="24"/>
              </w:rPr>
              <w:t>衍生金融资产－权证投资</w:t>
            </w:r>
          </w:p>
        </w:tc>
        <w:tc>
          <w:tcPr>
            <w:tcW w:w="1843" w:type="dxa"/>
            <w:vAlign w:val="center"/>
          </w:tcPr>
          <w:p w14:paraId="7409734C" w14:textId="77777777" w:rsidR="006E15D2" w:rsidRPr="007E622D" w:rsidRDefault="006E15D2" w:rsidP="004C1637">
            <w:pPr>
              <w:spacing w:before="29" w:line="288" w:lineRule="auto"/>
              <w:jc w:val="right"/>
              <w:rPr>
                <w:kern w:val="0"/>
                <w:sz w:val="24"/>
              </w:rPr>
            </w:pPr>
            <w:r w:rsidRPr="007E622D">
              <w:rPr>
                <w:kern w:val="0"/>
                <w:sz w:val="24"/>
              </w:rPr>
              <w:t>-</w:t>
            </w:r>
          </w:p>
        </w:tc>
        <w:tc>
          <w:tcPr>
            <w:tcW w:w="1097" w:type="dxa"/>
            <w:vAlign w:val="center"/>
          </w:tcPr>
          <w:p w14:paraId="29991456" w14:textId="77777777" w:rsidR="006E15D2" w:rsidRPr="007E622D" w:rsidRDefault="006E15D2" w:rsidP="004C1637">
            <w:pPr>
              <w:spacing w:before="29" w:line="288" w:lineRule="auto"/>
              <w:jc w:val="right"/>
              <w:rPr>
                <w:kern w:val="0"/>
                <w:sz w:val="24"/>
              </w:rPr>
            </w:pPr>
            <w:r w:rsidRPr="007E622D">
              <w:rPr>
                <w:kern w:val="0"/>
                <w:sz w:val="24"/>
              </w:rPr>
              <w:t>-</w:t>
            </w:r>
          </w:p>
        </w:tc>
        <w:tc>
          <w:tcPr>
            <w:tcW w:w="1879" w:type="dxa"/>
            <w:vAlign w:val="center"/>
          </w:tcPr>
          <w:p w14:paraId="70ADE61B" w14:textId="77777777" w:rsidR="006E15D2" w:rsidRPr="007E622D" w:rsidRDefault="006E15D2" w:rsidP="004C1637">
            <w:pPr>
              <w:spacing w:before="29" w:line="288" w:lineRule="auto"/>
              <w:jc w:val="right"/>
              <w:rPr>
                <w:kern w:val="0"/>
                <w:sz w:val="24"/>
              </w:rPr>
            </w:pPr>
            <w:r w:rsidRPr="007E622D">
              <w:rPr>
                <w:kern w:val="0"/>
                <w:sz w:val="24"/>
              </w:rPr>
              <w:t>-</w:t>
            </w:r>
          </w:p>
        </w:tc>
        <w:tc>
          <w:tcPr>
            <w:tcW w:w="1062" w:type="dxa"/>
            <w:vAlign w:val="center"/>
          </w:tcPr>
          <w:p w14:paraId="5A6182DB" w14:textId="77777777" w:rsidR="006E15D2" w:rsidRPr="007E622D" w:rsidRDefault="006E15D2" w:rsidP="004C1637">
            <w:pPr>
              <w:spacing w:before="29" w:line="288" w:lineRule="auto"/>
              <w:jc w:val="right"/>
              <w:rPr>
                <w:kern w:val="0"/>
                <w:sz w:val="24"/>
              </w:rPr>
            </w:pPr>
            <w:r w:rsidRPr="007E622D">
              <w:rPr>
                <w:kern w:val="0"/>
                <w:sz w:val="24"/>
              </w:rPr>
              <w:t>-</w:t>
            </w:r>
          </w:p>
        </w:tc>
      </w:tr>
      <w:tr w:rsidR="009F1945" w:rsidRPr="007E622D" w14:paraId="3B3683B9" w14:textId="77777777" w:rsidTr="003D66E3">
        <w:tc>
          <w:tcPr>
            <w:tcW w:w="3119" w:type="dxa"/>
            <w:vAlign w:val="center"/>
          </w:tcPr>
          <w:p w14:paraId="376F9FC2" w14:textId="77777777" w:rsidR="006E15D2" w:rsidRPr="007E622D" w:rsidRDefault="006E15D2" w:rsidP="00696B23">
            <w:pPr>
              <w:spacing w:before="29" w:line="288" w:lineRule="auto"/>
              <w:jc w:val="left"/>
              <w:rPr>
                <w:sz w:val="24"/>
              </w:rPr>
            </w:pPr>
            <w:r w:rsidRPr="007E622D">
              <w:rPr>
                <w:rFonts w:hint="eastAsia"/>
                <w:sz w:val="24"/>
              </w:rPr>
              <w:t>其他</w:t>
            </w:r>
          </w:p>
        </w:tc>
        <w:tc>
          <w:tcPr>
            <w:tcW w:w="1843" w:type="dxa"/>
            <w:vAlign w:val="center"/>
          </w:tcPr>
          <w:p w14:paraId="50509AC9" w14:textId="77777777" w:rsidR="006E15D2" w:rsidRPr="007E622D" w:rsidRDefault="006E15D2" w:rsidP="004C1637">
            <w:pPr>
              <w:spacing w:before="29" w:line="288" w:lineRule="auto"/>
              <w:jc w:val="right"/>
              <w:rPr>
                <w:kern w:val="0"/>
                <w:sz w:val="24"/>
              </w:rPr>
            </w:pPr>
            <w:r w:rsidRPr="007E622D">
              <w:rPr>
                <w:kern w:val="0"/>
                <w:sz w:val="24"/>
              </w:rPr>
              <w:t>-</w:t>
            </w:r>
          </w:p>
        </w:tc>
        <w:tc>
          <w:tcPr>
            <w:tcW w:w="1097" w:type="dxa"/>
            <w:vAlign w:val="center"/>
          </w:tcPr>
          <w:p w14:paraId="3F4EEB89" w14:textId="77777777" w:rsidR="006E15D2" w:rsidRPr="007E622D" w:rsidRDefault="006E15D2" w:rsidP="004C1637">
            <w:pPr>
              <w:spacing w:before="29" w:line="288" w:lineRule="auto"/>
              <w:jc w:val="right"/>
              <w:rPr>
                <w:kern w:val="0"/>
                <w:sz w:val="24"/>
              </w:rPr>
            </w:pPr>
            <w:r w:rsidRPr="007E622D">
              <w:rPr>
                <w:kern w:val="0"/>
                <w:sz w:val="24"/>
              </w:rPr>
              <w:t>-</w:t>
            </w:r>
          </w:p>
        </w:tc>
        <w:tc>
          <w:tcPr>
            <w:tcW w:w="1879" w:type="dxa"/>
            <w:vAlign w:val="center"/>
          </w:tcPr>
          <w:p w14:paraId="51AEAA6E" w14:textId="77777777" w:rsidR="006E15D2" w:rsidRPr="007E622D" w:rsidRDefault="006E15D2" w:rsidP="004C1637">
            <w:pPr>
              <w:spacing w:before="29" w:line="288" w:lineRule="auto"/>
              <w:jc w:val="right"/>
              <w:rPr>
                <w:kern w:val="0"/>
                <w:sz w:val="24"/>
              </w:rPr>
            </w:pPr>
            <w:r w:rsidRPr="007E622D">
              <w:rPr>
                <w:kern w:val="0"/>
                <w:sz w:val="24"/>
              </w:rPr>
              <w:t>-</w:t>
            </w:r>
          </w:p>
        </w:tc>
        <w:tc>
          <w:tcPr>
            <w:tcW w:w="1062" w:type="dxa"/>
            <w:vAlign w:val="center"/>
          </w:tcPr>
          <w:p w14:paraId="34CD18A0" w14:textId="77777777" w:rsidR="006E15D2" w:rsidRPr="007E622D" w:rsidRDefault="006E15D2" w:rsidP="004C1637">
            <w:pPr>
              <w:spacing w:before="29" w:line="288" w:lineRule="auto"/>
              <w:jc w:val="right"/>
              <w:rPr>
                <w:kern w:val="0"/>
                <w:sz w:val="24"/>
              </w:rPr>
            </w:pPr>
            <w:r w:rsidRPr="007E622D">
              <w:rPr>
                <w:kern w:val="0"/>
                <w:sz w:val="24"/>
              </w:rPr>
              <w:t>-</w:t>
            </w:r>
          </w:p>
        </w:tc>
      </w:tr>
      <w:tr w:rsidR="009F1945" w:rsidRPr="007E622D" w14:paraId="4AD4A628" w14:textId="77777777" w:rsidTr="003D66E3">
        <w:tc>
          <w:tcPr>
            <w:tcW w:w="3119" w:type="dxa"/>
            <w:vAlign w:val="center"/>
          </w:tcPr>
          <w:p w14:paraId="356822A1" w14:textId="77777777" w:rsidR="006E15D2" w:rsidRPr="007E622D" w:rsidRDefault="006E15D2" w:rsidP="00696B23">
            <w:pPr>
              <w:spacing w:before="29" w:line="288" w:lineRule="auto"/>
              <w:jc w:val="left"/>
              <w:rPr>
                <w:sz w:val="24"/>
              </w:rPr>
            </w:pPr>
            <w:r w:rsidRPr="007E622D">
              <w:rPr>
                <w:rFonts w:hint="eastAsia"/>
                <w:sz w:val="24"/>
              </w:rPr>
              <w:t>合计</w:t>
            </w:r>
          </w:p>
        </w:tc>
        <w:tc>
          <w:tcPr>
            <w:tcW w:w="1843" w:type="dxa"/>
            <w:vAlign w:val="center"/>
          </w:tcPr>
          <w:p w14:paraId="77054CD5" w14:textId="77777777" w:rsidR="006E15D2" w:rsidRPr="007E622D" w:rsidRDefault="006E15D2" w:rsidP="004C1637">
            <w:pPr>
              <w:spacing w:before="29" w:line="288" w:lineRule="auto"/>
              <w:jc w:val="right"/>
              <w:rPr>
                <w:kern w:val="0"/>
                <w:sz w:val="24"/>
              </w:rPr>
            </w:pPr>
            <w:r w:rsidRPr="007E622D">
              <w:rPr>
                <w:kern w:val="0"/>
                <w:sz w:val="24"/>
              </w:rPr>
              <w:t>145,870,383.45</w:t>
            </w:r>
          </w:p>
        </w:tc>
        <w:tc>
          <w:tcPr>
            <w:tcW w:w="1097" w:type="dxa"/>
            <w:vAlign w:val="center"/>
          </w:tcPr>
          <w:p w14:paraId="2161791F" w14:textId="77777777" w:rsidR="006E15D2" w:rsidRPr="007E622D" w:rsidRDefault="006E15D2" w:rsidP="004C1637">
            <w:pPr>
              <w:spacing w:before="29" w:line="288" w:lineRule="auto"/>
              <w:jc w:val="right"/>
              <w:rPr>
                <w:kern w:val="0"/>
                <w:sz w:val="24"/>
              </w:rPr>
            </w:pPr>
            <w:r w:rsidRPr="007E622D">
              <w:rPr>
                <w:kern w:val="0"/>
                <w:sz w:val="24"/>
              </w:rPr>
              <w:t>95.16</w:t>
            </w:r>
          </w:p>
        </w:tc>
        <w:tc>
          <w:tcPr>
            <w:tcW w:w="1879" w:type="dxa"/>
            <w:vAlign w:val="center"/>
          </w:tcPr>
          <w:p w14:paraId="337069E9" w14:textId="77777777" w:rsidR="006E15D2" w:rsidRPr="007E622D" w:rsidRDefault="006E15D2" w:rsidP="004C1637">
            <w:pPr>
              <w:spacing w:before="29" w:line="288" w:lineRule="auto"/>
              <w:jc w:val="right"/>
              <w:rPr>
                <w:kern w:val="0"/>
                <w:sz w:val="24"/>
              </w:rPr>
            </w:pPr>
            <w:r w:rsidRPr="007E622D">
              <w:rPr>
                <w:kern w:val="0"/>
                <w:sz w:val="24"/>
              </w:rPr>
              <w:t>32,719,470.41</w:t>
            </w:r>
          </w:p>
        </w:tc>
        <w:tc>
          <w:tcPr>
            <w:tcW w:w="1062" w:type="dxa"/>
            <w:vAlign w:val="center"/>
          </w:tcPr>
          <w:p w14:paraId="7A9BECB4" w14:textId="77777777" w:rsidR="006E15D2" w:rsidRPr="007E622D" w:rsidRDefault="006E15D2" w:rsidP="004C1637">
            <w:pPr>
              <w:spacing w:before="29" w:line="288" w:lineRule="auto"/>
              <w:jc w:val="right"/>
              <w:rPr>
                <w:kern w:val="0"/>
                <w:sz w:val="24"/>
              </w:rPr>
            </w:pPr>
            <w:r w:rsidRPr="007E622D">
              <w:rPr>
                <w:kern w:val="0"/>
                <w:sz w:val="24"/>
              </w:rPr>
              <w:t>96.56</w:t>
            </w:r>
          </w:p>
        </w:tc>
      </w:tr>
    </w:tbl>
    <w:p w14:paraId="5AF7349B" w14:textId="77777777" w:rsidR="001A59F9" w:rsidRPr="007E622D" w:rsidRDefault="001A59F9" w:rsidP="00D564C7">
      <w:pPr>
        <w:spacing w:line="360" w:lineRule="auto"/>
        <w:ind w:firstLineChars="200" w:firstLine="420"/>
        <w:rPr>
          <w:rFonts w:asciiTheme="minorEastAsia" w:eastAsiaTheme="minorEastAsia" w:hAnsiTheme="minorEastAsia"/>
          <w:szCs w:val="21"/>
        </w:rPr>
      </w:pPr>
    </w:p>
    <w:p w14:paraId="58AA039C"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7.4.13.4.3.2</w:t>
      </w:r>
      <w:r w:rsidRPr="007E622D">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7B250B" w14:paraId="234AB35E" w14:textId="77777777">
        <w:tc>
          <w:tcPr>
            <w:tcW w:w="851" w:type="dxa"/>
            <w:vAlign w:val="center"/>
          </w:tcPr>
          <w:p w14:paraId="0D5967B1" w14:textId="77777777" w:rsidR="007B250B" w:rsidRDefault="00A82867">
            <w:pPr>
              <w:jc w:val="left"/>
            </w:pPr>
            <w:r>
              <w:rPr>
                <w:bCs/>
                <w:sz w:val="24"/>
              </w:rPr>
              <w:t>假设</w:t>
            </w:r>
          </w:p>
        </w:tc>
        <w:tc>
          <w:tcPr>
            <w:tcW w:w="8221" w:type="dxa"/>
            <w:gridSpan w:val="3"/>
            <w:vAlign w:val="center"/>
          </w:tcPr>
          <w:p w14:paraId="39EBB9FB" w14:textId="77777777" w:rsidR="007B250B" w:rsidRDefault="00A82867">
            <w:pPr>
              <w:jc w:val="center"/>
            </w:pPr>
            <w:r>
              <w:rPr>
                <w:bCs/>
                <w:sz w:val="24"/>
              </w:rPr>
              <w:t>除业绩比较基准</w:t>
            </w:r>
            <w:r>
              <w:rPr>
                <w:bCs/>
                <w:sz w:val="24"/>
              </w:rPr>
              <w:t>(</w:t>
            </w:r>
            <w:r>
              <w:rPr>
                <w:bCs/>
                <w:sz w:val="24"/>
              </w:rPr>
              <w:t>附注</w:t>
            </w:r>
            <w:r>
              <w:rPr>
                <w:bCs/>
                <w:sz w:val="24"/>
              </w:rPr>
              <w:t xml:space="preserve"> 7.4.1)</w:t>
            </w:r>
            <w:r>
              <w:rPr>
                <w:bCs/>
                <w:sz w:val="24"/>
              </w:rPr>
              <w:t>以外的其他市场变量保持不变</w:t>
            </w:r>
          </w:p>
        </w:tc>
      </w:tr>
      <w:tr w:rsidR="009F1945" w:rsidRPr="007E622D" w14:paraId="090B3B65" w14:textId="77777777" w:rsidTr="007D7D70">
        <w:tc>
          <w:tcPr>
            <w:tcW w:w="851" w:type="dxa"/>
            <w:vMerge w:val="restart"/>
            <w:vAlign w:val="center"/>
          </w:tcPr>
          <w:p w14:paraId="03CFE72E" w14:textId="77777777"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分析</w:t>
            </w:r>
            <w:r w:rsidRPr="007E622D">
              <w:rPr>
                <w:sz w:val="24"/>
              </w:rPr>
              <w:t xml:space="preserve"> </w:t>
            </w:r>
          </w:p>
        </w:tc>
        <w:tc>
          <w:tcPr>
            <w:tcW w:w="3969" w:type="dxa"/>
            <w:vMerge w:val="restart"/>
            <w:vAlign w:val="center"/>
          </w:tcPr>
          <w:p w14:paraId="59E494DE" w14:textId="77777777" w:rsidR="00480F50" w:rsidRPr="007E622D" w:rsidRDefault="00480F50" w:rsidP="006F2096">
            <w:pPr>
              <w:widowControl/>
              <w:autoSpaceDE w:val="0"/>
              <w:autoSpaceDN w:val="0"/>
              <w:spacing w:before="29" w:line="288" w:lineRule="auto"/>
              <w:ind w:right="-15"/>
              <w:jc w:val="center"/>
              <w:textAlignment w:val="bottom"/>
              <w:rPr>
                <w:sz w:val="24"/>
              </w:rPr>
            </w:pPr>
            <w:r w:rsidRPr="007E622D">
              <w:rPr>
                <w:rFonts w:hint="eastAsia"/>
                <w:sz w:val="24"/>
              </w:rPr>
              <w:t>相关风险变量的变动</w:t>
            </w:r>
          </w:p>
        </w:tc>
        <w:tc>
          <w:tcPr>
            <w:tcW w:w="4252" w:type="dxa"/>
            <w:gridSpan w:val="2"/>
          </w:tcPr>
          <w:p w14:paraId="312FFB97" w14:textId="77777777" w:rsidR="00480F50" w:rsidRPr="007E622D" w:rsidRDefault="00480F50" w:rsidP="000C342B">
            <w:pPr>
              <w:spacing w:before="29" w:line="288" w:lineRule="auto"/>
              <w:jc w:val="center"/>
              <w:rPr>
                <w:sz w:val="24"/>
              </w:rPr>
            </w:pPr>
            <w:r w:rsidRPr="007E622D">
              <w:rPr>
                <w:rFonts w:hint="eastAsia"/>
                <w:sz w:val="24"/>
              </w:rPr>
              <w:t>对资产负债表日基金资产净值的</w:t>
            </w:r>
          </w:p>
          <w:p w14:paraId="18D39BC3" w14:textId="77777777"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影响金额（单位：人民币万元）</w:t>
            </w:r>
          </w:p>
        </w:tc>
      </w:tr>
      <w:tr w:rsidR="009F1945" w:rsidRPr="007E622D" w14:paraId="6D4C7111" w14:textId="77777777" w:rsidTr="007D7D70">
        <w:tc>
          <w:tcPr>
            <w:tcW w:w="851" w:type="dxa"/>
            <w:vMerge/>
            <w:vAlign w:val="center"/>
          </w:tcPr>
          <w:p w14:paraId="0EF243F9" w14:textId="77777777" w:rsidR="00480F50" w:rsidRPr="007E622D" w:rsidRDefault="00480F50" w:rsidP="000D7898">
            <w:pPr>
              <w:widowControl/>
              <w:jc w:val="left"/>
              <w:rPr>
                <w:rFonts w:ascii="宋体"/>
                <w:szCs w:val="21"/>
              </w:rPr>
            </w:pPr>
          </w:p>
        </w:tc>
        <w:tc>
          <w:tcPr>
            <w:tcW w:w="3969" w:type="dxa"/>
            <w:vMerge/>
            <w:vAlign w:val="center"/>
          </w:tcPr>
          <w:p w14:paraId="7F26565C" w14:textId="77777777" w:rsidR="00480F50" w:rsidRPr="007E622D" w:rsidRDefault="00480F50" w:rsidP="000C342B">
            <w:pPr>
              <w:widowControl/>
              <w:autoSpaceDE w:val="0"/>
              <w:autoSpaceDN w:val="0"/>
              <w:spacing w:before="29" w:line="288" w:lineRule="auto"/>
              <w:ind w:right="-15"/>
              <w:jc w:val="center"/>
              <w:textAlignment w:val="bottom"/>
              <w:rPr>
                <w:sz w:val="24"/>
              </w:rPr>
            </w:pPr>
          </w:p>
        </w:tc>
        <w:tc>
          <w:tcPr>
            <w:tcW w:w="2126" w:type="dxa"/>
          </w:tcPr>
          <w:p w14:paraId="7CCBFC62" w14:textId="77777777" w:rsidR="00480F50" w:rsidRPr="007E622D" w:rsidRDefault="00480F50" w:rsidP="000C342B">
            <w:pPr>
              <w:autoSpaceDE w:val="0"/>
              <w:autoSpaceDN w:val="0"/>
              <w:spacing w:before="29" w:line="288" w:lineRule="auto"/>
              <w:ind w:right="-15" w:firstLineChars="350" w:firstLine="840"/>
              <w:jc w:val="center"/>
              <w:textAlignment w:val="bottom"/>
              <w:rPr>
                <w:sz w:val="24"/>
              </w:rPr>
            </w:pPr>
            <w:r w:rsidRPr="007E622D">
              <w:rPr>
                <w:rFonts w:hint="eastAsia"/>
                <w:sz w:val="24"/>
              </w:rPr>
              <w:t>本期末</w:t>
            </w:r>
          </w:p>
          <w:p w14:paraId="389E2A45" w14:textId="77777777" w:rsidR="00480F50" w:rsidRPr="007E622D" w:rsidRDefault="00480F50" w:rsidP="000C342B">
            <w:pPr>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126" w:type="dxa"/>
          </w:tcPr>
          <w:p w14:paraId="26C87DD9" w14:textId="77777777" w:rsidR="00480F50" w:rsidRPr="007E622D" w:rsidRDefault="00480F50" w:rsidP="000C342B">
            <w:pPr>
              <w:autoSpaceDE w:val="0"/>
              <w:autoSpaceDN w:val="0"/>
              <w:spacing w:before="29" w:line="288" w:lineRule="auto"/>
              <w:ind w:right="-15" w:firstLineChars="300" w:firstLine="720"/>
              <w:jc w:val="center"/>
              <w:textAlignment w:val="bottom"/>
              <w:rPr>
                <w:sz w:val="24"/>
              </w:rPr>
            </w:pPr>
            <w:r w:rsidRPr="007E622D">
              <w:rPr>
                <w:rFonts w:hint="eastAsia"/>
                <w:sz w:val="24"/>
              </w:rPr>
              <w:t>上年度末</w:t>
            </w:r>
          </w:p>
          <w:p w14:paraId="7490AD12" w14:textId="77777777" w:rsidR="00480F50" w:rsidRPr="007E622D" w:rsidRDefault="00480F50" w:rsidP="000C342B">
            <w:pPr>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B250B" w14:paraId="58B4F8C8" w14:textId="77777777">
        <w:tc>
          <w:tcPr>
            <w:tcW w:w="851" w:type="dxa"/>
            <w:vMerge/>
          </w:tcPr>
          <w:p w14:paraId="289A77D0" w14:textId="77777777" w:rsidR="007B250B" w:rsidRDefault="007B250B"/>
        </w:tc>
        <w:tc>
          <w:tcPr>
            <w:tcW w:w="3969" w:type="dxa"/>
            <w:vAlign w:val="center"/>
          </w:tcPr>
          <w:p w14:paraId="48F329EC" w14:textId="77777777" w:rsidR="007B250B" w:rsidRDefault="00A82867">
            <w:r>
              <w:rPr>
                <w:sz w:val="24"/>
              </w:rPr>
              <w:t>业绩比较基准上升</w:t>
            </w:r>
            <w:r>
              <w:rPr>
                <w:sz w:val="24"/>
              </w:rPr>
              <w:t>5%</w:t>
            </w:r>
          </w:p>
        </w:tc>
        <w:tc>
          <w:tcPr>
            <w:tcW w:w="2126" w:type="dxa"/>
            <w:vAlign w:val="center"/>
          </w:tcPr>
          <w:p w14:paraId="339C27E3" w14:textId="77777777" w:rsidR="007B250B" w:rsidRDefault="00A82867">
            <w:pPr>
              <w:jc w:val="right"/>
            </w:pPr>
            <w:r>
              <w:rPr>
                <w:sz w:val="24"/>
              </w:rPr>
              <w:t>增加约</w:t>
            </w:r>
            <w:r>
              <w:rPr>
                <w:sz w:val="24"/>
              </w:rPr>
              <w:t>727</w:t>
            </w:r>
          </w:p>
        </w:tc>
        <w:tc>
          <w:tcPr>
            <w:tcW w:w="2126" w:type="dxa"/>
            <w:vAlign w:val="center"/>
          </w:tcPr>
          <w:p w14:paraId="08B3118D" w14:textId="77777777" w:rsidR="007B250B" w:rsidRDefault="00A82867">
            <w:pPr>
              <w:jc w:val="right"/>
            </w:pPr>
            <w:r>
              <w:rPr>
                <w:sz w:val="24"/>
              </w:rPr>
              <w:t>增加约</w:t>
            </w:r>
            <w:r>
              <w:rPr>
                <w:sz w:val="24"/>
              </w:rPr>
              <w:t>141</w:t>
            </w:r>
          </w:p>
        </w:tc>
      </w:tr>
      <w:tr w:rsidR="007B250B" w14:paraId="5D4EE1DA" w14:textId="77777777">
        <w:tc>
          <w:tcPr>
            <w:tcW w:w="851" w:type="dxa"/>
            <w:vMerge/>
          </w:tcPr>
          <w:p w14:paraId="31B8F117" w14:textId="77777777" w:rsidR="007B250B" w:rsidRDefault="007B250B"/>
        </w:tc>
        <w:tc>
          <w:tcPr>
            <w:tcW w:w="3969" w:type="dxa"/>
            <w:vAlign w:val="center"/>
          </w:tcPr>
          <w:p w14:paraId="1F05D06E" w14:textId="77777777" w:rsidR="007B250B" w:rsidRDefault="00A82867">
            <w:r>
              <w:rPr>
                <w:sz w:val="24"/>
              </w:rPr>
              <w:t>业绩比较基准下降</w:t>
            </w:r>
            <w:r>
              <w:rPr>
                <w:sz w:val="24"/>
              </w:rPr>
              <w:t>5%</w:t>
            </w:r>
          </w:p>
        </w:tc>
        <w:tc>
          <w:tcPr>
            <w:tcW w:w="2126" w:type="dxa"/>
            <w:vAlign w:val="center"/>
          </w:tcPr>
          <w:p w14:paraId="3D19D3F8" w14:textId="77777777" w:rsidR="007B250B" w:rsidRDefault="00A82867">
            <w:pPr>
              <w:jc w:val="right"/>
            </w:pPr>
            <w:r>
              <w:rPr>
                <w:sz w:val="24"/>
              </w:rPr>
              <w:t>减少约</w:t>
            </w:r>
            <w:r>
              <w:rPr>
                <w:sz w:val="24"/>
              </w:rPr>
              <w:t>727</w:t>
            </w:r>
          </w:p>
        </w:tc>
        <w:tc>
          <w:tcPr>
            <w:tcW w:w="2126" w:type="dxa"/>
            <w:vAlign w:val="center"/>
          </w:tcPr>
          <w:p w14:paraId="22E599ED" w14:textId="77777777" w:rsidR="007B250B" w:rsidRDefault="00A82867">
            <w:pPr>
              <w:jc w:val="right"/>
            </w:pPr>
            <w:r>
              <w:rPr>
                <w:sz w:val="24"/>
              </w:rPr>
              <w:t>减少约</w:t>
            </w:r>
            <w:r>
              <w:rPr>
                <w:sz w:val="24"/>
              </w:rPr>
              <w:t>141</w:t>
            </w:r>
          </w:p>
        </w:tc>
      </w:tr>
    </w:tbl>
    <w:p w14:paraId="363B5059" w14:textId="77777777" w:rsidR="006324B2" w:rsidRPr="007E622D" w:rsidRDefault="006324B2" w:rsidP="006324B2">
      <w:pPr>
        <w:spacing w:beforeLines="100" w:before="312" w:line="360" w:lineRule="auto"/>
        <w:rPr>
          <w:b/>
          <w:kern w:val="0"/>
          <w:sz w:val="24"/>
        </w:rPr>
      </w:pPr>
      <w:bookmarkStart w:id="135" w:name="_Hlk105515185"/>
      <w:r w:rsidRPr="007E622D">
        <w:rPr>
          <w:b/>
          <w:kern w:val="0"/>
          <w:sz w:val="24"/>
        </w:rPr>
        <w:t xml:space="preserve">7.4.14 </w:t>
      </w:r>
      <w:r w:rsidRPr="007E622D">
        <w:rPr>
          <w:rFonts w:hint="eastAsia"/>
          <w:b/>
          <w:kern w:val="0"/>
          <w:sz w:val="24"/>
        </w:rPr>
        <w:t>公允价值</w:t>
      </w:r>
    </w:p>
    <w:p w14:paraId="1C862C3E" w14:textId="77777777" w:rsidR="006324B2" w:rsidRPr="007E622D" w:rsidRDefault="006324B2" w:rsidP="006324B2">
      <w:pPr>
        <w:autoSpaceDE w:val="0"/>
        <w:autoSpaceDN w:val="0"/>
        <w:adjustRightInd w:val="0"/>
        <w:rPr>
          <w:rFonts w:ascii="宋体" w:hAnsi="宋体"/>
          <w:b/>
          <w:sz w:val="24"/>
        </w:rPr>
      </w:pPr>
      <w:r w:rsidRPr="007E622D">
        <w:rPr>
          <w:b/>
          <w:bCs/>
          <w:kern w:val="0"/>
          <w:sz w:val="24"/>
        </w:rPr>
        <w:t>7.4.14.1</w:t>
      </w:r>
      <w:r w:rsidRPr="007E622D">
        <w:rPr>
          <w:rFonts w:ascii="宋体" w:hAnsi="宋体"/>
          <w:b/>
          <w:sz w:val="24"/>
        </w:rPr>
        <w:t xml:space="preserve"> 金融工具公允价值计量的方法</w:t>
      </w:r>
    </w:p>
    <w:p w14:paraId="625C0C0E" w14:textId="77777777" w:rsidR="007B250B" w:rsidRDefault="00A82867">
      <w:pPr>
        <w:tabs>
          <w:tab w:val="left" w:pos="426"/>
        </w:tabs>
        <w:spacing w:line="360" w:lineRule="auto"/>
        <w:ind w:firstLineChars="200" w:firstLine="480"/>
        <w:jc w:val="left"/>
        <w:rPr>
          <w:sz w:val="24"/>
        </w:rPr>
      </w:pPr>
      <w:r>
        <w:rPr>
          <w:sz w:val="24"/>
        </w:rPr>
        <w:t>公允价值计量结果所属层次取决于对公允价值计量整体而言具有重要意义的最低层次的输入值。三个层次输入值的定义如下：</w:t>
      </w:r>
    </w:p>
    <w:p w14:paraId="00476482" w14:textId="77777777" w:rsidR="007B250B" w:rsidRDefault="007B250B">
      <w:pPr>
        <w:tabs>
          <w:tab w:val="left" w:pos="426"/>
        </w:tabs>
        <w:spacing w:line="360" w:lineRule="auto"/>
        <w:ind w:firstLineChars="200" w:firstLine="480"/>
        <w:jc w:val="left"/>
        <w:rPr>
          <w:sz w:val="24"/>
        </w:rPr>
      </w:pPr>
    </w:p>
    <w:p w14:paraId="4DE78686" w14:textId="77777777" w:rsidR="007B250B" w:rsidRDefault="00A82867">
      <w:pPr>
        <w:tabs>
          <w:tab w:val="left" w:pos="426"/>
        </w:tabs>
        <w:spacing w:line="360" w:lineRule="auto"/>
        <w:ind w:firstLineChars="200" w:firstLine="480"/>
        <w:jc w:val="left"/>
        <w:rPr>
          <w:sz w:val="24"/>
        </w:rPr>
      </w:pPr>
      <w:r>
        <w:rPr>
          <w:sz w:val="24"/>
        </w:rPr>
        <w:t>第一层次输入值：在计量日能够取得的相同资产或负债在活跃市场上未经调整的报价；</w:t>
      </w:r>
    </w:p>
    <w:p w14:paraId="6C6C3702" w14:textId="77777777" w:rsidR="007B250B" w:rsidRDefault="00A82867">
      <w:pPr>
        <w:tabs>
          <w:tab w:val="left" w:pos="426"/>
        </w:tabs>
        <w:spacing w:line="360" w:lineRule="auto"/>
        <w:ind w:firstLineChars="200" w:firstLine="480"/>
        <w:jc w:val="left"/>
        <w:rPr>
          <w:sz w:val="24"/>
        </w:rPr>
      </w:pPr>
      <w:r>
        <w:rPr>
          <w:sz w:val="24"/>
        </w:rPr>
        <w:t>第二层次输入值：除第一层次输入值外相关资产或负债直接或间接可观察到的输入值；</w:t>
      </w:r>
    </w:p>
    <w:p w14:paraId="7746C28D" w14:textId="77777777" w:rsidR="006324B2" w:rsidRPr="007E622D" w:rsidRDefault="006324B2" w:rsidP="006324B2">
      <w:pPr>
        <w:tabs>
          <w:tab w:val="left" w:pos="426"/>
        </w:tabs>
        <w:spacing w:line="360" w:lineRule="auto"/>
        <w:ind w:firstLineChars="200" w:firstLine="480"/>
        <w:jc w:val="left"/>
        <w:rPr>
          <w:sz w:val="24"/>
        </w:rPr>
      </w:pPr>
      <w:r w:rsidRPr="007E622D">
        <w:rPr>
          <w:sz w:val="24"/>
        </w:rPr>
        <w:t>第三层次输入值：相关资产或负债的不可观察输入值。</w:t>
      </w:r>
    </w:p>
    <w:p w14:paraId="70A280AC" w14:textId="77777777" w:rsidR="006324B2" w:rsidRPr="007E622D" w:rsidRDefault="006324B2" w:rsidP="006324B2">
      <w:pPr>
        <w:spacing w:beforeLines="100" w:before="312" w:line="360" w:lineRule="auto"/>
        <w:rPr>
          <w:b/>
          <w:bCs/>
          <w:kern w:val="0"/>
          <w:sz w:val="24"/>
        </w:rPr>
      </w:pPr>
      <w:r w:rsidRPr="007E622D">
        <w:rPr>
          <w:b/>
          <w:bCs/>
          <w:kern w:val="0"/>
          <w:sz w:val="24"/>
        </w:rPr>
        <w:t>7.4.14.2</w:t>
      </w:r>
      <w:r w:rsidRPr="007E622D">
        <w:rPr>
          <w:rFonts w:hint="eastAsia"/>
          <w:b/>
          <w:bCs/>
          <w:kern w:val="0"/>
          <w:sz w:val="24"/>
        </w:rPr>
        <w:t xml:space="preserve"> </w:t>
      </w:r>
      <w:r w:rsidRPr="007E622D">
        <w:rPr>
          <w:rFonts w:hint="eastAsia"/>
          <w:b/>
          <w:bCs/>
          <w:kern w:val="0"/>
          <w:sz w:val="24"/>
        </w:rPr>
        <w:t>持续的以公允价值计量的金融工具</w:t>
      </w:r>
    </w:p>
    <w:p w14:paraId="252F4497" w14:textId="77777777" w:rsidR="006324B2" w:rsidRPr="007E622D" w:rsidRDefault="006324B2" w:rsidP="006324B2">
      <w:pPr>
        <w:wordWrap w:val="0"/>
        <w:ind w:right="480"/>
        <w:rPr>
          <w:rFonts w:ascii="宋体" w:hAnsi="宋体"/>
          <w:b/>
          <w:sz w:val="24"/>
        </w:rPr>
      </w:pPr>
      <w:r w:rsidRPr="007E622D">
        <w:rPr>
          <w:b/>
          <w:bCs/>
          <w:kern w:val="0"/>
          <w:sz w:val="24"/>
        </w:rPr>
        <w:t>7.4.14.2.1</w:t>
      </w:r>
      <w:r w:rsidRPr="007E622D">
        <w:rPr>
          <w:rFonts w:ascii="宋体" w:hAnsi="宋体" w:hint="eastAsia"/>
          <w:b/>
          <w:sz w:val="24"/>
        </w:rPr>
        <w:t xml:space="preserve"> 各层次金融工具的公允价值</w:t>
      </w:r>
    </w:p>
    <w:p w14:paraId="2167234F" w14:textId="77777777" w:rsidR="006324B2" w:rsidRPr="007E622D" w:rsidRDefault="006324B2" w:rsidP="006324B2">
      <w:pPr>
        <w:wordWrap w:val="0"/>
        <w:spacing w:line="360" w:lineRule="auto"/>
        <w:jc w:val="right"/>
        <w:rPr>
          <w:sz w:val="24"/>
        </w:rPr>
      </w:pPr>
      <w:r w:rsidRPr="007E622D">
        <w:rPr>
          <w:sz w:val="24"/>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F1945" w:rsidRPr="007E622D" w14:paraId="4B020005" w14:textId="77777777" w:rsidTr="00E1027D">
        <w:tc>
          <w:tcPr>
            <w:tcW w:w="2965" w:type="dxa"/>
            <w:vAlign w:val="center"/>
          </w:tcPr>
          <w:p w14:paraId="0CC247FF" w14:textId="77777777" w:rsidR="006324B2" w:rsidRPr="007E622D" w:rsidRDefault="006324B2" w:rsidP="00E1027D">
            <w:pPr>
              <w:spacing w:line="360" w:lineRule="auto"/>
              <w:jc w:val="center"/>
              <w:rPr>
                <w:rFonts w:ascii="宋体" w:hAnsi="宋体"/>
                <w:b/>
                <w:kern w:val="0"/>
                <w:sz w:val="24"/>
              </w:rPr>
            </w:pPr>
            <w:r w:rsidRPr="007E622D">
              <w:rPr>
                <w:rFonts w:ascii="Arial" w:hAnsi="Arial" w:cs="Arial" w:hint="eastAsia"/>
                <w:bCs/>
                <w:sz w:val="24"/>
              </w:rPr>
              <w:t>公允价值计量结果所属的层次</w:t>
            </w:r>
          </w:p>
        </w:tc>
        <w:tc>
          <w:tcPr>
            <w:tcW w:w="2966" w:type="dxa"/>
            <w:vAlign w:val="center"/>
          </w:tcPr>
          <w:p w14:paraId="1450C141" w14:textId="77777777" w:rsidR="006324B2" w:rsidRPr="007E622D" w:rsidRDefault="006324B2" w:rsidP="00E1027D">
            <w:pPr>
              <w:spacing w:line="360" w:lineRule="auto"/>
              <w:jc w:val="center"/>
              <w:rPr>
                <w:sz w:val="24"/>
              </w:rPr>
            </w:pPr>
            <w:r w:rsidRPr="007E622D">
              <w:rPr>
                <w:sz w:val="24"/>
              </w:rPr>
              <w:t>本期末</w:t>
            </w:r>
          </w:p>
          <w:p w14:paraId="79129641" w14:textId="77777777" w:rsidR="006324B2" w:rsidRPr="007E622D" w:rsidRDefault="006324B2" w:rsidP="00E1027D">
            <w:pPr>
              <w:spacing w:line="360" w:lineRule="auto"/>
              <w:jc w:val="center"/>
              <w:rPr>
                <w:rFonts w:ascii="宋体" w:hAnsi="宋体"/>
                <w:kern w:val="0"/>
                <w:sz w:val="24"/>
              </w:rPr>
            </w:pP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966" w:type="dxa"/>
          </w:tcPr>
          <w:p w14:paraId="591B2BEE" w14:textId="77777777" w:rsidR="006324B2" w:rsidRPr="007E622D" w:rsidRDefault="006324B2" w:rsidP="00E1027D">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上年</w:t>
            </w:r>
            <w:r w:rsidRPr="007E622D">
              <w:rPr>
                <w:rFonts w:eastAsiaTheme="minorEastAsia" w:hint="eastAsia"/>
                <w:sz w:val="24"/>
              </w:rPr>
              <w:t>度</w:t>
            </w:r>
            <w:r w:rsidRPr="007E622D">
              <w:rPr>
                <w:rFonts w:eastAsiaTheme="minorEastAsia"/>
                <w:sz w:val="24"/>
              </w:rPr>
              <w:t>末</w:t>
            </w:r>
          </w:p>
          <w:p w14:paraId="02712E18" w14:textId="77777777" w:rsidR="006324B2" w:rsidRPr="007E622D" w:rsidRDefault="006324B2" w:rsidP="00E1027D">
            <w:pPr>
              <w:spacing w:line="360" w:lineRule="auto"/>
              <w:jc w:val="center"/>
              <w:rPr>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9F1945" w:rsidRPr="007E622D" w14:paraId="3952CE40" w14:textId="77777777" w:rsidTr="00E1027D">
        <w:tc>
          <w:tcPr>
            <w:tcW w:w="2965" w:type="dxa"/>
            <w:vAlign w:val="center"/>
          </w:tcPr>
          <w:p w14:paraId="26C7AD97" w14:textId="77777777"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lastRenderedPageBreak/>
              <w:t>第一层次</w:t>
            </w:r>
          </w:p>
        </w:tc>
        <w:tc>
          <w:tcPr>
            <w:tcW w:w="2966" w:type="dxa"/>
            <w:vAlign w:val="center"/>
          </w:tcPr>
          <w:p w14:paraId="555B484E" w14:textId="77777777" w:rsidR="006324B2" w:rsidRPr="007E622D" w:rsidRDefault="006324B2" w:rsidP="00E1027D">
            <w:pPr>
              <w:spacing w:line="360" w:lineRule="auto"/>
              <w:jc w:val="right"/>
              <w:rPr>
                <w:rFonts w:ascii="宋体" w:hAnsi="宋体"/>
                <w:kern w:val="0"/>
                <w:sz w:val="24"/>
              </w:rPr>
            </w:pPr>
            <w:r w:rsidRPr="007E622D">
              <w:rPr>
                <w:kern w:val="0"/>
                <w:sz w:val="24"/>
              </w:rPr>
              <w:t>145,870,383.45</w:t>
            </w:r>
          </w:p>
        </w:tc>
        <w:tc>
          <w:tcPr>
            <w:tcW w:w="2966" w:type="dxa"/>
            <w:vAlign w:val="center"/>
          </w:tcPr>
          <w:p w14:paraId="29F1B8FF" w14:textId="77777777" w:rsidR="006324B2" w:rsidRPr="007E622D" w:rsidRDefault="006324B2" w:rsidP="00E1027D">
            <w:pPr>
              <w:spacing w:line="360" w:lineRule="auto"/>
              <w:jc w:val="right"/>
              <w:rPr>
                <w:kern w:val="0"/>
                <w:sz w:val="24"/>
              </w:rPr>
            </w:pPr>
            <w:r w:rsidRPr="007E622D">
              <w:rPr>
                <w:rFonts w:eastAsiaTheme="minorEastAsia"/>
                <w:sz w:val="24"/>
              </w:rPr>
              <w:t>32,719,470.41</w:t>
            </w:r>
          </w:p>
        </w:tc>
      </w:tr>
      <w:tr w:rsidR="009F1945" w:rsidRPr="007E622D" w14:paraId="74E6BD26" w14:textId="77777777" w:rsidTr="00E1027D">
        <w:tc>
          <w:tcPr>
            <w:tcW w:w="2965" w:type="dxa"/>
            <w:vAlign w:val="center"/>
          </w:tcPr>
          <w:p w14:paraId="38BF4F42" w14:textId="77777777"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第二层次</w:t>
            </w:r>
          </w:p>
        </w:tc>
        <w:tc>
          <w:tcPr>
            <w:tcW w:w="2966" w:type="dxa"/>
            <w:vAlign w:val="center"/>
          </w:tcPr>
          <w:p w14:paraId="1E5060EF" w14:textId="77777777" w:rsidR="006324B2" w:rsidRPr="007E622D" w:rsidRDefault="006324B2" w:rsidP="00E1027D">
            <w:pPr>
              <w:spacing w:line="360" w:lineRule="auto"/>
              <w:jc w:val="right"/>
              <w:rPr>
                <w:rFonts w:ascii="宋体" w:hAnsi="宋体"/>
                <w:kern w:val="0"/>
                <w:sz w:val="24"/>
              </w:rPr>
            </w:pPr>
            <w:r w:rsidRPr="007E622D">
              <w:rPr>
                <w:kern w:val="0"/>
                <w:sz w:val="24"/>
              </w:rPr>
              <w:t>2,940,620.65</w:t>
            </w:r>
          </w:p>
        </w:tc>
        <w:tc>
          <w:tcPr>
            <w:tcW w:w="2966" w:type="dxa"/>
            <w:vAlign w:val="center"/>
          </w:tcPr>
          <w:p w14:paraId="0CA36F05" w14:textId="77777777" w:rsidR="006324B2" w:rsidRPr="007E622D" w:rsidRDefault="006324B2" w:rsidP="00E1027D">
            <w:pPr>
              <w:spacing w:line="360" w:lineRule="auto"/>
              <w:jc w:val="right"/>
              <w:rPr>
                <w:kern w:val="0"/>
                <w:sz w:val="24"/>
              </w:rPr>
            </w:pPr>
            <w:r w:rsidRPr="007E622D">
              <w:rPr>
                <w:rFonts w:eastAsiaTheme="minorEastAsia"/>
                <w:sz w:val="24"/>
              </w:rPr>
              <w:t>709,938.08</w:t>
            </w:r>
          </w:p>
        </w:tc>
      </w:tr>
      <w:tr w:rsidR="009F1945" w:rsidRPr="007E622D" w14:paraId="38BDBBE9" w14:textId="77777777" w:rsidTr="00E1027D">
        <w:tc>
          <w:tcPr>
            <w:tcW w:w="2965" w:type="dxa"/>
            <w:vAlign w:val="center"/>
          </w:tcPr>
          <w:p w14:paraId="52F34CB2" w14:textId="77777777"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第三层次</w:t>
            </w:r>
          </w:p>
        </w:tc>
        <w:tc>
          <w:tcPr>
            <w:tcW w:w="2966" w:type="dxa"/>
            <w:vAlign w:val="center"/>
          </w:tcPr>
          <w:p w14:paraId="5AD22619" w14:textId="77777777" w:rsidR="006324B2" w:rsidRPr="007E622D" w:rsidRDefault="006324B2" w:rsidP="00E1027D">
            <w:pPr>
              <w:spacing w:line="360" w:lineRule="auto"/>
              <w:jc w:val="right"/>
              <w:rPr>
                <w:rFonts w:ascii="宋体" w:hAnsi="宋体"/>
                <w:kern w:val="0"/>
                <w:sz w:val="24"/>
              </w:rPr>
            </w:pPr>
            <w:r w:rsidRPr="007E622D">
              <w:rPr>
                <w:kern w:val="0"/>
                <w:sz w:val="24"/>
              </w:rPr>
              <w:t>-</w:t>
            </w:r>
          </w:p>
        </w:tc>
        <w:tc>
          <w:tcPr>
            <w:tcW w:w="2966" w:type="dxa"/>
            <w:vAlign w:val="center"/>
          </w:tcPr>
          <w:p w14:paraId="4B0C7A54" w14:textId="77777777" w:rsidR="006324B2" w:rsidRPr="007E622D" w:rsidRDefault="006324B2" w:rsidP="00E1027D">
            <w:pPr>
              <w:spacing w:line="360" w:lineRule="auto"/>
              <w:jc w:val="right"/>
              <w:rPr>
                <w:kern w:val="0"/>
                <w:sz w:val="24"/>
              </w:rPr>
            </w:pPr>
            <w:r w:rsidRPr="007E622D">
              <w:rPr>
                <w:rFonts w:eastAsiaTheme="minorEastAsia"/>
                <w:sz w:val="24"/>
              </w:rPr>
              <w:t>-</w:t>
            </w:r>
          </w:p>
        </w:tc>
      </w:tr>
      <w:tr w:rsidR="009F1945" w:rsidRPr="007E622D" w14:paraId="134A3E43" w14:textId="77777777" w:rsidTr="00E1027D">
        <w:tc>
          <w:tcPr>
            <w:tcW w:w="2965" w:type="dxa"/>
            <w:vAlign w:val="center"/>
          </w:tcPr>
          <w:p w14:paraId="61DEB9DA" w14:textId="77777777" w:rsidR="006324B2" w:rsidRPr="007E622D" w:rsidRDefault="006324B2" w:rsidP="00E1027D">
            <w:pPr>
              <w:spacing w:line="360" w:lineRule="auto"/>
              <w:jc w:val="center"/>
              <w:rPr>
                <w:rFonts w:ascii="宋体" w:hAnsi="宋体"/>
                <w:kern w:val="0"/>
                <w:sz w:val="24"/>
              </w:rPr>
            </w:pPr>
            <w:r w:rsidRPr="007E622D">
              <w:rPr>
                <w:rFonts w:ascii="宋体" w:hAnsi="宋体" w:hint="eastAsia"/>
                <w:kern w:val="0"/>
                <w:sz w:val="24"/>
              </w:rPr>
              <w:t>合计</w:t>
            </w:r>
          </w:p>
        </w:tc>
        <w:tc>
          <w:tcPr>
            <w:tcW w:w="2966" w:type="dxa"/>
            <w:vAlign w:val="center"/>
          </w:tcPr>
          <w:p w14:paraId="388CC2BA" w14:textId="77777777" w:rsidR="006324B2" w:rsidRPr="007E622D" w:rsidRDefault="006324B2" w:rsidP="00E1027D">
            <w:pPr>
              <w:spacing w:line="360" w:lineRule="auto"/>
              <w:jc w:val="right"/>
              <w:rPr>
                <w:rFonts w:ascii="宋体" w:hAnsi="宋体"/>
                <w:kern w:val="0"/>
                <w:sz w:val="24"/>
              </w:rPr>
            </w:pPr>
            <w:r w:rsidRPr="007E622D">
              <w:rPr>
                <w:kern w:val="0"/>
                <w:sz w:val="24"/>
              </w:rPr>
              <w:t>148,811,004.10</w:t>
            </w:r>
          </w:p>
        </w:tc>
        <w:tc>
          <w:tcPr>
            <w:tcW w:w="2966" w:type="dxa"/>
            <w:vAlign w:val="center"/>
          </w:tcPr>
          <w:p w14:paraId="0B172DF1" w14:textId="77777777" w:rsidR="006324B2" w:rsidRPr="007E622D" w:rsidRDefault="006324B2" w:rsidP="00E1027D">
            <w:pPr>
              <w:spacing w:line="360" w:lineRule="auto"/>
              <w:jc w:val="right"/>
              <w:rPr>
                <w:kern w:val="0"/>
                <w:sz w:val="24"/>
              </w:rPr>
            </w:pPr>
            <w:r w:rsidRPr="007E622D">
              <w:rPr>
                <w:rFonts w:eastAsiaTheme="minorEastAsia"/>
                <w:sz w:val="24"/>
              </w:rPr>
              <w:t>33,429,408.49</w:t>
            </w:r>
          </w:p>
        </w:tc>
      </w:tr>
    </w:tbl>
    <w:p w14:paraId="22433D4D" w14:textId="77777777" w:rsidR="006324B2" w:rsidRPr="007E622D" w:rsidRDefault="006324B2" w:rsidP="006324B2">
      <w:pPr>
        <w:autoSpaceDE w:val="0"/>
        <w:autoSpaceDN w:val="0"/>
        <w:adjustRightInd w:val="0"/>
        <w:spacing w:beforeLines="100" w:before="312"/>
        <w:rPr>
          <w:rFonts w:ascii="宋体" w:hAnsi="宋体"/>
          <w:b/>
          <w:sz w:val="24"/>
        </w:rPr>
      </w:pPr>
      <w:r w:rsidRPr="007E622D">
        <w:rPr>
          <w:b/>
          <w:bCs/>
          <w:kern w:val="0"/>
          <w:sz w:val="24"/>
        </w:rPr>
        <w:t>7.4.14.2.2</w:t>
      </w:r>
      <w:r w:rsidRPr="007E622D">
        <w:rPr>
          <w:rFonts w:ascii="宋体" w:hAnsi="宋体" w:hint="eastAsia"/>
          <w:b/>
          <w:sz w:val="24"/>
        </w:rPr>
        <w:t xml:space="preserve"> 公允价值所属层次间的重大变动</w:t>
      </w:r>
    </w:p>
    <w:p w14:paraId="089365DA" w14:textId="77777777" w:rsidR="007B250B" w:rsidRDefault="00A82867">
      <w:pPr>
        <w:tabs>
          <w:tab w:val="left" w:pos="426"/>
        </w:tabs>
        <w:spacing w:line="360" w:lineRule="auto"/>
        <w:ind w:firstLineChars="200" w:firstLine="480"/>
        <w:jc w:val="left"/>
        <w:rPr>
          <w:sz w:val="24"/>
        </w:rPr>
      </w:pPr>
      <w:r>
        <w:rPr>
          <w:sz w:val="24"/>
        </w:rPr>
        <w:t>本基金以导致各层次之间转换的事项发生日为确认各层次之间转换的时点。</w:t>
      </w:r>
      <w:r>
        <w:rPr>
          <w:sz w:val="24"/>
        </w:rPr>
        <w:t xml:space="preserve"> </w:t>
      </w:r>
    </w:p>
    <w:p w14:paraId="19B71C7D" w14:textId="77777777" w:rsidR="007B250B" w:rsidRDefault="007B250B">
      <w:pPr>
        <w:tabs>
          <w:tab w:val="left" w:pos="426"/>
        </w:tabs>
        <w:spacing w:line="360" w:lineRule="auto"/>
        <w:ind w:firstLineChars="200" w:firstLine="480"/>
        <w:jc w:val="left"/>
        <w:rPr>
          <w:sz w:val="24"/>
        </w:rPr>
      </w:pPr>
    </w:p>
    <w:p w14:paraId="05A284EB" w14:textId="77777777" w:rsidR="007C267D" w:rsidRDefault="007743FA" w:rsidP="006324B2">
      <w:pPr>
        <w:tabs>
          <w:tab w:val="left" w:pos="426"/>
        </w:tabs>
        <w:spacing w:line="360" w:lineRule="auto"/>
        <w:ind w:firstLineChars="200" w:firstLine="480"/>
        <w:jc w:val="left"/>
        <w:rPr>
          <w:sz w:val="24"/>
        </w:rPr>
      </w:pPr>
      <w:r w:rsidRPr="007743FA">
        <w:rPr>
          <w:rFonts w:hint="eastAsia"/>
          <w:sz w:val="24"/>
        </w:rPr>
        <w:t>对于证券交易所上市的股票和债券，若出现重大事项停牌、交易不活跃</w:t>
      </w:r>
      <w:r w:rsidRPr="007743FA">
        <w:rPr>
          <w:rFonts w:hint="eastAsia"/>
          <w:sz w:val="24"/>
        </w:rPr>
        <w:t>(</w:t>
      </w:r>
      <w:r w:rsidRPr="007743FA">
        <w:rPr>
          <w:rFonts w:hint="eastAsia"/>
          <w:sz w:val="24"/>
        </w:rPr>
        <w:t>包括涨跌停时的交易不活跃</w:t>
      </w:r>
      <w:r w:rsidRPr="007743FA">
        <w:rPr>
          <w:rFonts w:hint="eastAsia"/>
          <w:sz w:val="24"/>
        </w:rPr>
        <w:t>)</w:t>
      </w:r>
      <w:r w:rsidRPr="007743FA">
        <w:rPr>
          <w:rFonts w:hint="eastAsia"/>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基金的公允价值应属第二层次还是第三层次。</w:t>
      </w:r>
    </w:p>
    <w:p w14:paraId="09BC7CA3" w14:textId="2B7424E8" w:rsidR="00B83B84" w:rsidRPr="007E622D" w:rsidRDefault="00B83B84" w:rsidP="00E42BBF">
      <w:pPr>
        <w:autoSpaceDE w:val="0"/>
        <w:autoSpaceDN w:val="0"/>
        <w:adjustRightInd w:val="0"/>
        <w:spacing w:beforeLines="100" w:before="312"/>
        <w:rPr>
          <w:b/>
          <w:bCs/>
          <w:kern w:val="0"/>
          <w:sz w:val="24"/>
        </w:rPr>
      </w:pPr>
      <w:r w:rsidRPr="007E622D">
        <w:rPr>
          <w:b/>
          <w:bCs/>
          <w:kern w:val="0"/>
          <w:sz w:val="24"/>
        </w:rPr>
        <w:t>7.4.14.2.3</w:t>
      </w:r>
      <w:r w:rsidRPr="007E622D">
        <w:rPr>
          <w:rFonts w:hint="eastAsia"/>
          <w:b/>
          <w:bCs/>
          <w:kern w:val="0"/>
          <w:sz w:val="24"/>
        </w:rPr>
        <w:t xml:space="preserve"> </w:t>
      </w:r>
      <w:r w:rsidRPr="007E622D">
        <w:rPr>
          <w:b/>
          <w:bCs/>
          <w:kern w:val="0"/>
          <w:sz w:val="24"/>
        </w:rPr>
        <w:t>第三层</w:t>
      </w:r>
      <w:r w:rsidRPr="007E622D">
        <w:rPr>
          <w:rFonts w:hint="eastAsia"/>
          <w:b/>
          <w:bCs/>
          <w:kern w:val="0"/>
          <w:sz w:val="24"/>
        </w:rPr>
        <w:t>次</w:t>
      </w:r>
      <w:r w:rsidRPr="007E622D">
        <w:rPr>
          <w:b/>
          <w:bCs/>
          <w:kern w:val="0"/>
          <w:sz w:val="24"/>
        </w:rPr>
        <w:t>公允价值</w:t>
      </w:r>
      <w:r w:rsidRPr="007E622D">
        <w:rPr>
          <w:rFonts w:hint="eastAsia"/>
          <w:b/>
          <w:bCs/>
          <w:kern w:val="0"/>
          <w:sz w:val="24"/>
        </w:rPr>
        <w:t>余</w:t>
      </w:r>
      <w:r w:rsidRPr="007E622D">
        <w:rPr>
          <w:b/>
          <w:bCs/>
          <w:kern w:val="0"/>
          <w:sz w:val="24"/>
        </w:rPr>
        <w:t>额</w:t>
      </w:r>
      <w:r w:rsidRPr="007E622D">
        <w:rPr>
          <w:rFonts w:hint="eastAsia"/>
          <w:b/>
          <w:bCs/>
          <w:kern w:val="0"/>
          <w:sz w:val="24"/>
        </w:rPr>
        <w:t>及变动情况</w:t>
      </w:r>
    </w:p>
    <w:p w14:paraId="1F062A38" w14:textId="77777777" w:rsidR="00B83B84" w:rsidRPr="007E622D" w:rsidRDefault="00B83B84" w:rsidP="00B83B84">
      <w:pPr>
        <w:autoSpaceDE w:val="0"/>
        <w:autoSpaceDN w:val="0"/>
        <w:adjustRightInd w:val="0"/>
        <w:ind w:firstLineChars="200" w:firstLine="480"/>
        <w:rPr>
          <w:kern w:val="0"/>
          <w:sz w:val="24"/>
        </w:rPr>
      </w:pPr>
      <w:r w:rsidRPr="007E622D">
        <w:rPr>
          <w:kern w:val="0"/>
          <w:sz w:val="24"/>
        </w:rPr>
        <w:t>本基金在本报告期内及上年度可比期间均未持有公允价值计量结果所属层次为第三层次的金融工具。</w:t>
      </w:r>
    </w:p>
    <w:p w14:paraId="4A8E783D" w14:textId="77777777" w:rsidR="006324B2" w:rsidRPr="007E622D" w:rsidRDefault="006324B2" w:rsidP="006324B2">
      <w:pPr>
        <w:autoSpaceDE w:val="0"/>
        <w:autoSpaceDN w:val="0"/>
        <w:adjustRightInd w:val="0"/>
        <w:rPr>
          <w:rFonts w:ascii="宋体" w:hAnsi="宋体"/>
          <w:b/>
          <w:sz w:val="24"/>
        </w:rPr>
      </w:pPr>
    </w:p>
    <w:p w14:paraId="56A7AA74" w14:textId="77777777" w:rsidR="006324B2" w:rsidRPr="007E622D" w:rsidRDefault="006324B2" w:rsidP="006324B2">
      <w:pPr>
        <w:spacing w:beforeLines="100" w:before="312" w:line="360" w:lineRule="auto"/>
        <w:rPr>
          <w:b/>
          <w:bCs/>
          <w:kern w:val="0"/>
          <w:sz w:val="24"/>
        </w:rPr>
      </w:pPr>
      <w:r w:rsidRPr="007E622D">
        <w:rPr>
          <w:b/>
          <w:bCs/>
          <w:kern w:val="0"/>
          <w:sz w:val="24"/>
        </w:rPr>
        <w:t xml:space="preserve">7.4.14.3 </w:t>
      </w:r>
      <w:r w:rsidRPr="007E622D">
        <w:rPr>
          <w:rFonts w:hint="eastAsia"/>
          <w:b/>
          <w:bCs/>
          <w:kern w:val="0"/>
          <w:sz w:val="24"/>
        </w:rPr>
        <w:t>非持续的</w:t>
      </w:r>
      <w:r w:rsidRPr="007E622D">
        <w:rPr>
          <w:b/>
          <w:bCs/>
          <w:kern w:val="0"/>
          <w:sz w:val="24"/>
        </w:rPr>
        <w:t>以公允价值计量的金融工具</w:t>
      </w:r>
      <w:r w:rsidRPr="007E622D">
        <w:rPr>
          <w:rFonts w:hint="eastAsia"/>
          <w:b/>
          <w:bCs/>
          <w:kern w:val="0"/>
          <w:sz w:val="24"/>
        </w:rPr>
        <w:t>的说明</w:t>
      </w:r>
    </w:p>
    <w:p w14:paraId="79430C5D" w14:textId="77777777" w:rsidR="006324B2" w:rsidRPr="007E622D" w:rsidRDefault="006324B2" w:rsidP="006324B2">
      <w:pPr>
        <w:tabs>
          <w:tab w:val="left" w:pos="426"/>
        </w:tabs>
        <w:spacing w:line="360" w:lineRule="auto"/>
        <w:ind w:firstLineChars="200" w:firstLine="480"/>
        <w:jc w:val="left"/>
        <w:rPr>
          <w:sz w:val="24"/>
        </w:rPr>
      </w:pPr>
      <w:r w:rsidRPr="007E622D">
        <w:rPr>
          <w:sz w:val="24"/>
        </w:rPr>
        <w:t>于</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日，本基金无非持续的以公允价值计量的金融工具</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日：无</w:t>
      </w:r>
      <w:r w:rsidRPr="007E622D">
        <w:rPr>
          <w:sz w:val="24"/>
        </w:rPr>
        <w:t>)</w:t>
      </w:r>
      <w:r w:rsidRPr="007E622D">
        <w:rPr>
          <w:sz w:val="24"/>
        </w:rPr>
        <w:t>。</w:t>
      </w:r>
    </w:p>
    <w:p w14:paraId="1C3E3F07" w14:textId="77777777" w:rsidR="006324B2" w:rsidRPr="007E622D" w:rsidRDefault="006324B2" w:rsidP="006324B2">
      <w:pPr>
        <w:spacing w:beforeLines="100" w:before="312" w:line="360" w:lineRule="auto"/>
        <w:rPr>
          <w:rFonts w:ascii="宋体" w:hAnsi="宋体"/>
          <w:b/>
          <w:sz w:val="24"/>
        </w:rPr>
      </w:pPr>
      <w:r w:rsidRPr="007E622D">
        <w:rPr>
          <w:b/>
          <w:bCs/>
          <w:kern w:val="0"/>
          <w:sz w:val="24"/>
        </w:rPr>
        <w:t xml:space="preserve">7.4.14.4 </w:t>
      </w:r>
      <w:r w:rsidRPr="007E622D">
        <w:rPr>
          <w:b/>
          <w:bCs/>
          <w:kern w:val="0"/>
          <w:sz w:val="24"/>
        </w:rPr>
        <w:t>不以公允价值计量的金融工具</w:t>
      </w:r>
      <w:r w:rsidRPr="007E622D">
        <w:rPr>
          <w:rFonts w:hint="eastAsia"/>
          <w:b/>
          <w:bCs/>
          <w:kern w:val="0"/>
          <w:sz w:val="24"/>
        </w:rPr>
        <w:t>的相关说明</w:t>
      </w:r>
    </w:p>
    <w:p w14:paraId="1B04B11C" w14:textId="77777777" w:rsidR="006324B2" w:rsidRPr="007E622D" w:rsidRDefault="006324B2" w:rsidP="006324B2">
      <w:pPr>
        <w:tabs>
          <w:tab w:val="left" w:pos="426"/>
        </w:tabs>
        <w:spacing w:line="360" w:lineRule="auto"/>
        <w:ind w:firstLineChars="200" w:firstLine="480"/>
        <w:jc w:val="left"/>
        <w:rPr>
          <w:sz w:val="24"/>
        </w:rPr>
      </w:pPr>
      <w:r w:rsidRPr="007E622D">
        <w:rPr>
          <w:sz w:val="24"/>
        </w:rPr>
        <w:t>不以公允价值计量的金融工具主要包括以摊余成本计量的金融资产和以摊余成本计量的金融负债，其账面价值与公允价值之间无重大差异。</w:t>
      </w:r>
      <w:bookmarkEnd w:id="135"/>
    </w:p>
    <w:p w14:paraId="1E0B302D" w14:textId="77777777" w:rsidR="001A59F9" w:rsidRPr="007E622D" w:rsidRDefault="001A59F9" w:rsidP="00026C9C">
      <w:pPr>
        <w:spacing w:line="360" w:lineRule="auto"/>
        <w:rPr>
          <w:rFonts w:asciiTheme="minorEastAsia" w:eastAsiaTheme="minorEastAsia" w:hAnsiTheme="minorEastAsia"/>
          <w:szCs w:val="21"/>
        </w:rPr>
      </w:pPr>
    </w:p>
    <w:p w14:paraId="2E44003F" w14:textId="77777777" w:rsidR="001A59F9" w:rsidRPr="007E622D" w:rsidRDefault="001A59F9" w:rsidP="0091476E">
      <w:pPr>
        <w:spacing w:before="29" w:line="288" w:lineRule="auto"/>
        <w:rPr>
          <w:rFonts w:asciiTheme="minorEastAsia" w:eastAsiaTheme="minorEastAsia" w:hAnsiTheme="minorEastAsia"/>
          <w:b/>
          <w:szCs w:val="21"/>
        </w:rPr>
      </w:pPr>
      <w:r w:rsidRPr="007E622D">
        <w:rPr>
          <w:rFonts w:eastAsiaTheme="minorEastAsia"/>
          <w:b/>
          <w:sz w:val="24"/>
        </w:rPr>
        <w:t>7.4.15</w:t>
      </w:r>
      <w:r w:rsidRPr="007E622D">
        <w:rPr>
          <w:rFonts w:eastAsiaTheme="minorEastAsia" w:hint="eastAsia"/>
          <w:b/>
          <w:sz w:val="24"/>
        </w:rPr>
        <w:t>有助于理解和分析会计报表需要说明的其他事项</w:t>
      </w:r>
    </w:p>
    <w:p w14:paraId="01CA38D2" w14:textId="77777777" w:rsidR="001A59F9" w:rsidRPr="007E622D" w:rsidRDefault="001A59F9" w:rsidP="00841931">
      <w:pPr>
        <w:spacing w:before="29" w:line="288" w:lineRule="auto"/>
        <w:ind w:firstLineChars="200" w:firstLine="480"/>
        <w:rPr>
          <w:kern w:val="0"/>
          <w:sz w:val="24"/>
        </w:rPr>
      </w:pPr>
      <w:r w:rsidRPr="007E622D">
        <w:rPr>
          <w:kern w:val="0"/>
          <w:sz w:val="24"/>
        </w:rPr>
        <w:t>于</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日，本基金无有助于理解和分析会计报表需要说明的其他事项。</w:t>
      </w:r>
    </w:p>
    <w:p w14:paraId="45F29227" w14:textId="77777777" w:rsidR="009113DE" w:rsidRPr="007E622D" w:rsidRDefault="009113DE" w:rsidP="00841931">
      <w:pPr>
        <w:spacing w:before="29" w:line="288" w:lineRule="auto"/>
        <w:ind w:firstLineChars="200" w:firstLine="480"/>
        <w:rPr>
          <w:kern w:val="0"/>
          <w:sz w:val="24"/>
        </w:rPr>
      </w:pPr>
    </w:p>
    <w:p w14:paraId="05DDAF0D"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36" w:name="_Toc225498272"/>
      <w:bookmarkStart w:id="137" w:name="_Toc361324877"/>
      <w:bookmarkStart w:id="138" w:name="_Toc192866844"/>
      <w:r w:rsidRPr="007E622D">
        <w:rPr>
          <w:rFonts w:hint="eastAsia"/>
          <w:b/>
          <w:bCs/>
          <w:szCs w:val="24"/>
          <w:lang w:val="en-US"/>
        </w:rPr>
        <w:t>§</w:t>
      </w:r>
      <w:r w:rsidRPr="007E622D">
        <w:rPr>
          <w:b/>
          <w:bCs/>
          <w:szCs w:val="24"/>
          <w:lang w:val="en-US"/>
        </w:rPr>
        <w:t>8</w:t>
      </w:r>
      <w:r w:rsidRPr="007E622D">
        <w:rPr>
          <w:rFonts w:hint="eastAsia"/>
          <w:b/>
          <w:bCs/>
          <w:szCs w:val="24"/>
          <w:lang w:val="en-US"/>
        </w:rPr>
        <w:t>投资组合报告</w:t>
      </w:r>
      <w:bookmarkEnd w:id="136"/>
      <w:bookmarkEnd w:id="137"/>
      <w:bookmarkEnd w:id="138"/>
    </w:p>
    <w:p w14:paraId="249137C7" w14:textId="77777777" w:rsidR="00DB6EA0" w:rsidRPr="007E622D" w:rsidRDefault="00DB6EA0" w:rsidP="00DB6EA0"/>
    <w:p w14:paraId="72158DA7" w14:textId="77777777" w:rsidR="00AF1BAC" w:rsidRPr="007E622D" w:rsidRDefault="00AF1BAC" w:rsidP="00AF1BAC">
      <w:pPr>
        <w:pStyle w:val="20"/>
        <w:spacing w:before="0" w:after="0"/>
        <w:rPr>
          <w:rFonts w:ascii="Times New Roman" w:eastAsiaTheme="minorEastAsia" w:hAnsi="Times New Roman"/>
          <w:kern w:val="0"/>
          <w:sz w:val="21"/>
          <w:szCs w:val="21"/>
        </w:rPr>
      </w:pPr>
      <w:bookmarkStart w:id="139" w:name="_Toc225498273"/>
      <w:bookmarkStart w:id="140" w:name="_Toc361324878"/>
      <w:bookmarkStart w:id="141" w:name="_Toc192866845"/>
      <w:r w:rsidRPr="007E622D">
        <w:rPr>
          <w:rFonts w:ascii="Times New Roman" w:eastAsiaTheme="minorEastAsia" w:hAnsi="Times New Roman"/>
          <w:bCs w:val="0"/>
          <w:kern w:val="0"/>
          <w:sz w:val="21"/>
          <w:szCs w:val="21"/>
        </w:rPr>
        <w:lastRenderedPageBreak/>
        <w:t xml:space="preserve">8.1 </w:t>
      </w:r>
      <w:r w:rsidRPr="007E622D">
        <w:rPr>
          <w:rFonts w:ascii="Times New Roman" w:eastAsiaTheme="minorEastAsia" w:hAnsi="Times New Roman"/>
          <w:kern w:val="0"/>
          <w:sz w:val="21"/>
          <w:szCs w:val="21"/>
        </w:rPr>
        <w:t>期末基金资产组合情况</w:t>
      </w:r>
      <w:bookmarkEnd w:id="139"/>
      <w:bookmarkEnd w:id="140"/>
      <w:bookmarkEnd w:id="141"/>
    </w:p>
    <w:p w14:paraId="3FE840FF" w14:textId="77777777" w:rsidR="00AF1BAC" w:rsidRPr="007E622D" w:rsidRDefault="00AF1BAC" w:rsidP="00AF1BAC">
      <w:pPr>
        <w:autoSpaceDE w:val="0"/>
        <w:autoSpaceDN w:val="0"/>
        <w:adjustRightInd w:val="0"/>
        <w:spacing w:before="29" w:line="360" w:lineRule="auto"/>
        <w:ind w:left="15"/>
        <w:jc w:val="right"/>
        <w:rPr>
          <w:rFonts w:eastAsiaTheme="minorEastAsia"/>
          <w:kern w:val="0"/>
          <w:szCs w:val="21"/>
        </w:rPr>
      </w:pPr>
      <w:r w:rsidRPr="007E622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F1945" w:rsidRPr="007E622D" w14:paraId="6A1B54A8" w14:textId="77777777" w:rsidTr="00F51BCB">
        <w:tc>
          <w:tcPr>
            <w:tcW w:w="1080" w:type="dxa"/>
            <w:vAlign w:val="center"/>
          </w:tcPr>
          <w:p w14:paraId="4C123DE5"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序号</w:t>
            </w:r>
          </w:p>
        </w:tc>
        <w:tc>
          <w:tcPr>
            <w:tcW w:w="2748" w:type="dxa"/>
            <w:vAlign w:val="center"/>
          </w:tcPr>
          <w:p w14:paraId="72DD4A10"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项目</w:t>
            </w:r>
          </w:p>
        </w:tc>
        <w:tc>
          <w:tcPr>
            <w:tcW w:w="2551" w:type="dxa"/>
            <w:vAlign w:val="center"/>
          </w:tcPr>
          <w:p w14:paraId="2E6F39C8"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金额</w:t>
            </w:r>
          </w:p>
        </w:tc>
        <w:tc>
          <w:tcPr>
            <w:tcW w:w="2621" w:type="dxa"/>
            <w:vAlign w:val="center"/>
          </w:tcPr>
          <w:p w14:paraId="7C086BC5"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占基金总资产的比例（</w:t>
            </w:r>
            <w:r w:rsidRPr="007E622D">
              <w:rPr>
                <w:rFonts w:eastAsiaTheme="minorEastAsia"/>
                <w:szCs w:val="21"/>
              </w:rPr>
              <w:t>%</w:t>
            </w:r>
            <w:r w:rsidRPr="007E622D">
              <w:rPr>
                <w:rFonts w:eastAsiaTheme="minorEastAsia"/>
                <w:szCs w:val="21"/>
              </w:rPr>
              <w:t>）</w:t>
            </w:r>
          </w:p>
        </w:tc>
      </w:tr>
      <w:tr w:rsidR="009F1945" w:rsidRPr="007E622D" w14:paraId="6BBCBA7F" w14:textId="77777777" w:rsidTr="00F51BCB">
        <w:tc>
          <w:tcPr>
            <w:tcW w:w="1080" w:type="dxa"/>
            <w:vAlign w:val="center"/>
          </w:tcPr>
          <w:p w14:paraId="358BA70B"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1</w:t>
            </w:r>
          </w:p>
        </w:tc>
        <w:tc>
          <w:tcPr>
            <w:tcW w:w="2748" w:type="dxa"/>
            <w:vAlign w:val="center"/>
          </w:tcPr>
          <w:p w14:paraId="49942E0F"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权益投资</w:t>
            </w:r>
          </w:p>
        </w:tc>
        <w:tc>
          <w:tcPr>
            <w:tcW w:w="2551" w:type="dxa"/>
            <w:vAlign w:val="center"/>
          </w:tcPr>
          <w:p w14:paraId="54B7BFDA"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2847F633"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24F77EB9" w14:textId="77777777" w:rsidTr="00F51BCB">
        <w:tc>
          <w:tcPr>
            <w:tcW w:w="1080" w:type="dxa"/>
            <w:vAlign w:val="center"/>
          </w:tcPr>
          <w:p w14:paraId="424B8E47" w14:textId="77777777" w:rsidR="00AF1BAC" w:rsidRPr="007E622D" w:rsidRDefault="00AF1BAC" w:rsidP="00F51BCB">
            <w:pPr>
              <w:spacing w:line="276" w:lineRule="auto"/>
              <w:jc w:val="center"/>
              <w:rPr>
                <w:rFonts w:eastAsiaTheme="minorEastAsia"/>
                <w:szCs w:val="21"/>
              </w:rPr>
            </w:pPr>
          </w:p>
        </w:tc>
        <w:tc>
          <w:tcPr>
            <w:tcW w:w="2748" w:type="dxa"/>
            <w:vAlign w:val="center"/>
          </w:tcPr>
          <w:p w14:paraId="679E023F"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其中：股票</w:t>
            </w:r>
          </w:p>
        </w:tc>
        <w:tc>
          <w:tcPr>
            <w:tcW w:w="2551" w:type="dxa"/>
            <w:vAlign w:val="center"/>
          </w:tcPr>
          <w:p w14:paraId="33C91D87"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457E9A6F"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56278C36" w14:textId="77777777" w:rsidTr="00F51BCB">
        <w:tc>
          <w:tcPr>
            <w:tcW w:w="1080" w:type="dxa"/>
            <w:vAlign w:val="center"/>
          </w:tcPr>
          <w:p w14:paraId="45C55659"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2</w:t>
            </w:r>
          </w:p>
        </w:tc>
        <w:tc>
          <w:tcPr>
            <w:tcW w:w="2748" w:type="dxa"/>
            <w:vAlign w:val="center"/>
          </w:tcPr>
          <w:p w14:paraId="3E8E77B0" w14:textId="77777777" w:rsidR="00AF1BAC" w:rsidRPr="007E622D" w:rsidRDefault="00AF1BAC" w:rsidP="00F51BCB">
            <w:pPr>
              <w:spacing w:line="276" w:lineRule="auto"/>
              <w:ind w:leftChars="50" w:left="105"/>
              <w:rPr>
                <w:rFonts w:eastAsiaTheme="minorEastAsia"/>
                <w:szCs w:val="21"/>
              </w:rPr>
            </w:pPr>
            <w:r w:rsidRPr="007E622D">
              <w:rPr>
                <w:rFonts w:eastAsiaTheme="minorEastAsia" w:hint="eastAsia"/>
                <w:szCs w:val="21"/>
              </w:rPr>
              <w:t>基金投资</w:t>
            </w:r>
          </w:p>
        </w:tc>
        <w:tc>
          <w:tcPr>
            <w:tcW w:w="2551" w:type="dxa"/>
            <w:vAlign w:val="center"/>
          </w:tcPr>
          <w:p w14:paraId="7A926F3B"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145,870,383.45</w:t>
            </w:r>
          </w:p>
        </w:tc>
        <w:tc>
          <w:tcPr>
            <w:tcW w:w="2621" w:type="dxa"/>
            <w:vAlign w:val="center"/>
          </w:tcPr>
          <w:p w14:paraId="5EC21189"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93.59</w:t>
            </w:r>
          </w:p>
        </w:tc>
      </w:tr>
      <w:tr w:rsidR="009F1945" w:rsidRPr="007E622D" w14:paraId="29F52E6C" w14:textId="77777777" w:rsidTr="00F51BCB">
        <w:tc>
          <w:tcPr>
            <w:tcW w:w="1080" w:type="dxa"/>
            <w:vAlign w:val="center"/>
          </w:tcPr>
          <w:p w14:paraId="463ACC7B"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3</w:t>
            </w:r>
          </w:p>
        </w:tc>
        <w:tc>
          <w:tcPr>
            <w:tcW w:w="2748" w:type="dxa"/>
            <w:vAlign w:val="center"/>
          </w:tcPr>
          <w:p w14:paraId="58C374DB"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固定收益投资</w:t>
            </w:r>
          </w:p>
        </w:tc>
        <w:tc>
          <w:tcPr>
            <w:tcW w:w="2551" w:type="dxa"/>
            <w:vAlign w:val="center"/>
          </w:tcPr>
          <w:p w14:paraId="5D66DE28"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2,940,620.65</w:t>
            </w:r>
          </w:p>
        </w:tc>
        <w:tc>
          <w:tcPr>
            <w:tcW w:w="2621" w:type="dxa"/>
            <w:vAlign w:val="center"/>
          </w:tcPr>
          <w:p w14:paraId="4E659440"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1.89</w:t>
            </w:r>
          </w:p>
        </w:tc>
      </w:tr>
      <w:tr w:rsidR="009F1945" w:rsidRPr="007E622D" w14:paraId="096FBCA1" w14:textId="77777777" w:rsidTr="00F51BCB">
        <w:tc>
          <w:tcPr>
            <w:tcW w:w="1080" w:type="dxa"/>
            <w:vAlign w:val="center"/>
          </w:tcPr>
          <w:p w14:paraId="3E02B08A" w14:textId="77777777" w:rsidR="00AF1BAC" w:rsidRPr="007E622D" w:rsidRDefault="00AF1BAC" w:rsidP="00F51BCB">
            <w:pPr>
              <w:spacing w:line="276" w:lineRule="auto"/>
              <w:jc w:val="center"/>
              <w:rPr>
                <w:rFonts w:eastAsiaTheme="minorEastAsia"/>
                <w:szCs w:val="21"/>
              </w:rPr>
            </w:pPr>
          </w:p>
        </w:tc>
        <w:tc>
          <w:tcPr>
            <w:tcW w:w="2748" w:type="dxa"/>
            <w:vAlign w:val="center"/>
          </w:tcPr>
          <w:p w14:paraId="083B66AB"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其中：债券</w:t>
            </w:r>
          </w:p>
        </w:tc>
        <w:tc>
          <w:tcPr>
            <w:tcW w:w="2551" w:type="dxa"/>
            <w:vAlign w:val="center"/>
          </w:tcPr>
          <w:p w14:paraId="69DE5B00"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2,940,620.65</w:t>
            </w:r>
          </w:p>
        </w:tc>
        <w:tc>
          <w:tcPr>
            <w:tcW w:w="2621" w:type="dxa"/>
            <w:vAlign w:val="center"/>
          </w:tcPr>
          <w:p w14:paraId="125607A3"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1.89</w:t>
            </w:r>
          </w:p>
        </w:tc>
      </w:tr>
      <w:tr w:rsidR="009F1945" w:rsidRPr="007E622D" w14:paraId="2968F4CD" w14:textId="77777777" w:rsidTr="00F51BCB">
        <w:tc>
          <w:tcPr>
            <w:tcW w:w="1080" w:type="dxa"/>
            <w:vAlign w:val="center"/>
          </w:tcPr>
          <w:p w14:paraId="1EA419BF" w14:textId="77777777" w:rsidR="00AF1BAC" w:rsidRPr="007E622D" w:rsidRDefault="00AF1BAC" w:rsidP="00F51BCB">
            <w:pPr>
              <w:spacing w:line="276" w:lineRule="auto"/>
              <w:jc w:val="center"/>
              <w:rPr>
                <w:rFonts w:eastAsiaTheme="minorEastAsia"/>
                <w:szCs w:val="21"/>
              </w:rPr>
            </w:pPr>
          </w:p>
        </w:tc>
        <w:tc>
          <w:tcPr>
            <w:tcW w:w="2748" w:type="dxa"/>
            <w:vAlign w:val="center"/>
          </w:tcPr>
          <w:p w14:paraId="187C8324" w14:textId="77777777" w:rsidR="00AF1BAC" w:rsidRPr="007E622D" w:rsidRDefault="00AF1BAC" w:rsidP="00F51BCB">
            <w:pPr>
              <w:spacing w:line="276" w:lineRule="auto"/>
              <w:ind w:leftChars="50" w:left="105" w:firstLineChars="300" w:firstLine="630"/>
              <w:rPr>
                <w:rFonts w:eastAsiaTheme="minorEastAsia"/>
                <w:szCs w:val="21"/>
              </w:rPr>
            </w:pPr>
            <w:r w:rsidRPr="007E622D">
              <w:rPr>
                <w:rFonts w:eastAsiaTheme="minorEastAsia"/>
                <w:szCs w:val="21"/>
              </w:rPr>
              <w:t>资产支持证券</w:t>
            </w:r>
          </w:p>
        </w:tc>
        <w:tc>
          <w:tcPr>
            <w:tcW w:w="2551" w:type="dxa"/>
            <w:vAlign w:val="center"/>
          </w:tcPr>
          <w:p w14:paraId="7BBFABE1"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0331D299"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0BC39DDA" w14:textId="77777777" w:rsidTr="00F51BCB">
        <w:tc>
          <w:tcPr>
            <w:tcW w:w="1080" w:type="dxa"/>
            <w:vAlign w:val="center"/>
          </w:tcPr>
          <w:p w14:paraId="3A841F50"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4</w:t>
            </w:r>
          </w:p>
        </w:tc>
        <w:tc>
          <w:tcPr>
            <w:tcW w:w="2748" w:type="dxa"/>
            <w:vAlign w:val="center"/>
          </w:tcPr>
          <w:p w14:paraId="79B20B70"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贵金属投资</w:t>
            </w:r>
          </w:p>
        </w:tc>
        <w:tc>
          <w:tcPr>
            <w:tcW w:w="2551" w:type="dxa"/>
            <w:vAlign w:val="center"/>
          </w:tcPr>
          <w:p w14:paraId="3E6DBD8D"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130D996D"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54428EDE" w14:textId="77777777" w:rsidTr="00F51BCB">
        <w:tc>
          <w:tcPr>
            <w:tcW w:w="1080" w:type="dxa"/>
            <w:vAlign w:val="center"/>
          </w:tcPr>
          <w:p w14:paraId="6A8B70F6"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5</w:t>
            </w:r>
          </w:p>
        </w:tc>
        <w:tc>
          <w:tcPr>
            <w:tcW w:w="2748" w:type="dxa"/>
            <w:vAlign w:val="center"/>
          </w:tcPr>
          <w:p w14:paraId="02797320"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金融衍生品投资</w:t>
            </w:r>
          </w:p>
        </w:tc>
        <w:tc>
          <w:tcPr>
            <w:tcW w:w="2551" w:type="dxa"/>
            <w:vAlign w:val="center"/>
          </w:tcPr>
          <w:p w14:paraId="0842395E"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6F9F7B1A"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6DF3F07F" w14:textId="77777777" w:rsidTr="00F51BCB">
        <w:tc>
          <w:tcPr>
            <w:tcW w:w="1080" w:type="dxa"/>
            <w:vAlign w:val="center"/>
          </w:tcPr>
          <w:p w14:paraId="186FC413"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6</w:t>
            </w:r>
          </w:p>
        </w:tc>
        <w:tc>
          <w:tcPr>
            <w:tcW w:w="2748" w:type="dxa"/>
            <w:vAlign w:val="center"/>
          </w:tcPr>
          <w:p w14:paraId="12C1D62F"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买入返售金融资产</w:t>
            </w:r>
          </w:p>
        </w:tc>
        <w:tc>
          <w:tcPr>
            <w:tcW w:w="2551" w:type="dxa"/>
            <w:vAlign w:val="center"/>
          </w:tcPr>
          <w:p w14:paraId="31429547"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62659437"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0D217101" w14:textId="77777777" w:rsidTr="00F51BCB">
        <w:tc>
          <w:tcPr>
            <w:tcW w:w="1080" w:type="dxa"/>
            <w:vAlign w:val="center"/>
          </w:tcPr>
          <w:p w14:paraId="425E3544" w14:textId="77777777" w:rsidR="00AF1BAC" w:rsidRPr="007E622D" w:rsidRDefault="00AF1BAC" w:rsidP="00F51BCB">
            <w:pPr>
              <w:spacing w:line="276" w:lineRule="auto"/>
              <w:jc w:val="center"/>
              <w:rPr>
                <w:rFonts w:eastAsiaTheme="minorEastAsia"/>
                <w:szCs w:val="21"/>
              </w:rPr>
            </w:pPr>
          </w:p>
        </w:tc>
        <w:tc>
          <w:tcPr>
            <w:tcW w:w="2748" w:type="dxa"/>
            <w:vAlign w:val="center"/>
          </w:tcPr>
          <w:p w14:paraId="332E58BB"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其中：买断式回购的买入返售金融资产</w:t>
            </w:r>
          </w:p>
        </w:tc>
        <w:tc>
          <w:tcPr>
            <w:tcW w:w="2551" w:type="dxa"/>
            <w:vAlign w:val="center"/>
          </w:tcPr>
          <w:p w14:paraId="140ECE69"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171148C5"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06168B44" w14:textId="77777777" w:rsidTr="00F51BCB">
        <w:tc>
          <w:tcPr>
            <w:tcW w:w="1080" w:type="dxa"/>
            <w:vAlign w:val="center"/>
          </w:tcPr>
          <w:p w14:paraId="56F8F91F"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7</w:t>
            </w:r>
          </w:p>
        </w:tc>
        <w:tc>
          <w:tcPr>
            <w:tcW w:w="2748" w:type="dxa"/>
            <w:vAlign w:val="center"/>
          </w:tcPr>
          <w:p w14:paraId="2879F839"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银行存款和结算备付金合计</w:t>
            </w:r>
          </w:p>
        </w:tc>
        <w:tc>
          <w:tcPr>
            <w:tcW w:w="2551" w:type="dxa"/>
            <w:vAlign w:val="center"/>
          </w:tcPr>
          <w:p w14:paraId="6A347401"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6,531,020.77</w:t>
            </w:r>
          </w:p>
        </w:tc>
        <w:tc>
          <w:tcPr>
            <w:tcW w:w="2621" w:type="dxa"/>
            <w:vAlign w:val="center"/>
          </w:tcPr>
          <w:p w14:paraId="79532745"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4.19</w:t>
            </w:r>
          </w:p>
        </w:tc>
      </w:tr>
      <w:tr w:rsidR="009F1945" w:rsidRPr="007E622D" w14:paraId="0E564EE6" w14:textId="77777777" w:rsidTr="00F51BCB">
        <w:tc>
          <w:tcPr>
            <w:tcW w:w="1080" w:type="dxa"/>
            <w:vAlign w:val="center"/>
          </w:tcPr>
          <w:p w14:paraId="29E9534C" w14:textId="77777777"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8</w:t>
            </w:r>
          </w:p>
        </w:tc>
        <w:tc>
          <w:tcPr>
            <w:tcW w:w="2748" w:type="dxa"/>
            <w:vAlign w:val="center"/>
          </w:tcPr>
          <w:p w14:paraId="772D48CC"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其他各项资产</w:t>
            </w:r>
          </w:p>
        </w:tc>
        <w:tc>
          <w:tcPr>
            <w:tcW w:w="2551" w:type="dxa"/>
            <w:vAlign w:val="center"/>
          </w:tcPr>
          <w:p w14:paraId="1F4EB12C"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519,271.67</w:t>
            </w:r>
          </w:p>
        </w:tc>
        <w:tc>
          <w:tcPr>
            <w:tcW w:w="2621" w:type="dxa"/>
            <w:vAlign w:val="center"/>
          </w:tcPr>
          <w:p w14:paraId="28EFB097"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0.33</w:t>
            </w:r>
          </w:p>
        </w:tc>
      </w:tr>
      <w:tr w:rsidR="009F1945" w:rsidRPr="007E622D" w14:paraId="64807D81" w14:textId="77777777" w:rsidTr="00F51BCB">
        <w:tc>
          <w:tcPr>
            <w:tcW w:w="1080" w:type="dxa"/>
            <w:vAlign w:val="center"/>
          </w:tcPr>
          <w:p w14:paraId="201D9051" w14:textId="77777777"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9</w:t>
            </w:r>
          </w:p>
        </w:tc>
        <w:tc>
          <w:tcPr>
            <w:tcW w:w="2748" w:type="dxa"/>
            <w:vAlign w:val="center"/>
          </w:tcPr>
          <w:p w14:paraId="29364733"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合计</w:t>
            </w:r>
          </w:p>
        </w:tc>
        <w:tc>
          <w:tcPr>
            <w:tcW w:w="2551" w:type="dxa"/>
            <w:vAlign w:val="center"/>
          </w:tcPr>
          <w:p w14:paraId="225625DA"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155,861,296.54</w:t>
            </w:r>
          </w:p>
        </w:tc>
        <w:tc>
          <w:tcPr>
            <w:tcW w:w="2621" w:type="dxa"/>
            <w:vAlign w:val="center"/>
          </w:tcPr>
          <w:p w14:paraId="5DF6EA1F"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100.00</w:t>
            </w:r>
          </w:p>
        </w:tc>
      </w:tr>
    </w:tbl>
    <w:p w14:paraId="305B9A53" w14:textId="77777777" w:rsidR="001A59F9" w:rsidRPr="007E622D" w:rsidRDefault="001A59F9" w:rsidP="00026C9C">
      <w:pPr>
        <w:spacing w:line="360" w:lineRule="auto"/>
        <w:rPr>
          <w:rFonts w:asciiTheme="minorEastAsia" w:eastAsiaTheme="minorEastAsia" w:hAnsiTheme="minorEastAsia"/>
          <w:szCs w:val="21"/>
        </w:rPr>
      </w:pPr>
    </w:p>
    <w:p w14:paraId="453C4189" w14:textId="77777777" w:rsidR="007F3F8E" w:rsidRPr="007E622D" w:rsidRDefault="007F3F8E" w:rsidP="00D31D50">
      <w:pPr>
        <w:pStyle w:val="20"/>
        <w:spacing w:before="29" w:after="0" w:line="288" w:lineRule="auto"/>
        <w:rPr>
          <w:rFonts w:ascii="Times New Roman" w:hAnsi="Times New Roman"/>
          <w:kern w:val="0"/>
          <w:szCs w:val="24"/>
        </w:rPr>
      </w:pPr>
      <w:bookmarkStart w:id="142" w:name="_Toc192866846"/>
      <w:r w:rsidRPr="007E622D">
        <w:rPr>
          <w:rFonts w:ascii="Times New Roman" w:hAnsi="Times New Roman"/>
          <w:kern w:val="0"/>
          <w:szCs w:val="24"/>
        </w:rPr>
        <w:t>8.2</w:t>
      </w:r>
      <w:bookmarkStart w:id="143" w:name="_Toc351577071"/>
      <w:r w:rsidRPr="007E622D">
        <w:rPr>
          <w:rFonts w:ascii="Times New Roman" w:hAnsi="Times New Roman" w:hint="eastAsia"/>
          <w:kern w:val="0"/>
          <w:szCs w:val="24"/>
        </w:rPr>
        <w:t>期末投资目标基金明细</w:t>
      </w:r>
      <w:bookmarkEnd w:id="143"/>
      <w:bookmarkEnd w:id="142"/>
    </w:p>
    <w:p w14:paraId="33AB0760" w14:textId="77777777" w:rsidR="007F3F8E" w:rsidRPr="007E622D" w:rsidRDefault="007F3F8E"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251"/>
        <w:gridCol w:w="1609"/>
        <w:gridCol w:w="1793"/>
        <w:gridCol w:w="1201"/>
      </w:tblGrid>
      <w:tr w:rsidR="009F1945" w:rsidRPr="007E622D" w14:paraId="3E198AF4" w14:textId="77777777" w:rsidTr="00E42BBF">
        <w:tc>
          <w:tcPr>
            <w:tcW w:w="688" w:type="dxa"/>
            <w:vAlign w:val="center"/>
          </w:tcPr>
          <w:p w14:paraId="4346C936"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1228" w:type="dxa"/>
            <w:vAlign w:val="center"/>
          </w:tcPr>
          <w:p w14:paraId="0DA20692"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基金名称</w:t>
            </w:r>
          </w:p>
        </w:tc>
        <w:tc>
          <w:tcPr>
            <w:tcW w:w="1228" w:type="dxa"/>
            <w:vAlign w:val="center"/>
          </w:tcPr>
          <w:p w14:paraId="1BE2BC60"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基金类型</w:t>
            </w:r>
          </w:p>
        </w:tc>
        <w:tc>
          <w:tcPr>
            <w:tcW w:w="1251" w:type="dxa"/>
            <w:vAlign w:val="center"/>
          </w:tcPr>
          <w:p w14:paraId="64615E3A"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运作方式</w:t>
            </w:r>
          </w:p>
        </w:tc>
        <w:tc>
          <w:tcPr>
            <w:tcW w:w="1609" w:type="dxa"/>
            <w:vAlign w:val="center"/>
          </w:tcPr>
          <w:p w14:paraId="0668CF7C"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管理人</w:t>
            </w:r>
          </w:p>
        </w:tc>
        <w:tc>
          <w:tcPr>
            <w:tcW w:w="1793" w:type="dxa"/>
            <w:vAlign w:val="center"/>
          </w:tcPr>
          <w:p w14:paraId="7DEC778C"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201" w:type="dxa"/>
            <w:vAlign w:val="center"/>
          </w:tcPr>
          <w:p w14:paraId="73B33C34"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p>
        </w:tc>
      </w:tr>
      <w:tr w:rsidR="007B250B" w14:paraId="633D4C31" w14:textId="77777777" w:rsidTr="00E42BBF">
        <w:tc>
          <w:tcPr>
            <w:tcW w:w="688" w:type="dxa"/>
            <w:vAlign w:val="center"/>
          </w:tcPr>
          <w:p w14:paraId="74F49A6A" w14:textId="77777777" w:rsidR="007B250B" w:rsidRDefault="00A82867">
            <w:pPr>
              <w:jc w:val="center"/>
            </w:pPr>
            <w:r>
              <w:rPr>
                <w:sz w:val="24"/>
              </w:rPr>
              <w:t>1</w:t>
            </w:r>
          </w:p>
        </w:tc>
        <w:tc>
          <w:tcPr>
            <w:tcW w:w="1228" w:type="dxa"/>
            <w:vAlign w:val="center"/>
          </w:tcPr>
          <w:p w14:paraId="66D4C44C" w14:textId="77777777" w:rsidR="007B250B" w:rsidRDefault="00A82867">
            <w:pPr>
              <w:jc w:val="center"/>
            </w:pPr>
            <w:r>
              <w:rPr>
                <w:sz w:val="24"/>
              </w:rPr>
              <w:t>摩根恒生科技</w:t>
            </w:r>
            <w:r>
              <w:rPr>
                <w:sz w:val="24"/>
              </w:rPr>
              <w:t>ETF(QDII)</w:t>
            </w:r>
          </w:p>
        </w:tc>
        <w:tc>
          <w:tcPr>
            <w:tcW w:w="1228" w:type="dxa"/>
            <w:vAlign w:val="center"/>
          </w:tcPr>
          <w:p w14:paraId="0B7B981D" w14:textId="77777777" w:rsidR="007B250B" w:rsidRDefault="00A82867">
            <w:pPr>
              <w:jc w:val="center"/>
            </w:pPr>
            <w:r>
              <w:rPr>
                <w:sz w:val="24"/>
              </w:rPr>
              <w:t>股票型</w:t>
            </w:r>
          </w:p>
        </w:tc>
        <w:tc>
          <w:tcPr>
            <w:tcW w:w="1251" w:type="dxa"/>
            <w:vAlign w:val="center"/>
          </w:tcPr>
          <w:p w14:paraId="1F8757B8" w14:textId="77777777" w:rsidR="007B250B" w:rsidRDefault="00A82867">
            <w:pPr>
              <w:jc w:val="center"/>
            </w:pPr>
            <w:r>
              <w:rPr>
                <w:sz w:val="24"/>
              </w:rPr>
              <w:t>交易型开放式</w:t>
            </w:r>
          </w:p>
        </w:tc>
        <w:tc>
          <w:tcPr>
            <w:tcW w:w="1609" w:type="dxa"/>
            <w:vAlign w:val="center"/>
          </w:tcPr>
          <w:p w14:paraId="263CF6C0" w14:textId="77777777" w:rsidR="007B250B" w:rsidRDefault="00A82867">
            <w:pPr>
              <w:jc w:val="center"/>
            </w:pPr>
            <w:r>
              <w:rPr>
                <w:sz w:val="24"/>
              </w:rPr>
              <w:t>摩根基金管理（中国）有限公司</w:t>
            </w:r>
          </w:p>
        </w:tc>
        <w:tc>
          <w:tcPr>
            <w:tcW w:w="1793" w:type="dxa"/>
            <w:vAlign w:val="center"/>
          </w:tcPr>
          <w:p w14:paraId="0BD2F37A" w14:textId="77777777" w:rsidR="007B250B" w:rsidRDefault="00A82867">
            <w:pPr>
              <w:jc w:val="right"/>
            </w:pPr>
            <w:r>
              <w:rPr>
                <w:sz w:val="24"/>
              </w:rPr>
              <w:t>145,870,383.45</w:t>
            </w:r>
          </w:p>
        </w:tc>
        <w:tc>
          <w:tcPr>
            <w:tcW w:w="1201" w:type="dxa"/>
            <w:vAlign w:val="center"/>
          </w:tcPr>
          <w:p w14:paraId="36D34CFD" w14:textId="77777777" w:rsidR="007B250B" w:rsidRDefault="00A82867">
            <w:pPr>
              <w:jc w:val="right"/>
            </w:pPr>
            <w:r>
              <w:rPr>
                <w:sz w:val="24"/>
              </w:rPr>
              <w:t>95.16</w:t>
            </w:r>
          </w:p>
        </w:tc>
      </w:tr>
    </w:tbl>
    <w:p w14:paraId="41A0DC2D" w14:textId="77777777" w:rsidR="007F3F8E" w:rsidRPr="007E622D" w:rsidRDefault="007F3F8E" w:rsidP="00026C9C">
      <w:pPr>
        <w:spacing w:line="360" w:lineRule="auto"/>
        <w:rPr>
          <w:rFonts w:asciiTheme="minorEastAsia" w:eastAsiaTheme="minorEastAsia" w:hAnsiTheme="minorEastAsia"/>
          <w:szCs w:val="21"/>
        </w:rPr>
      </w:pPr>
    </w:p>
    <w:p w14:paraId="532B8529" w14:textId="77777777" w:rsidR="001A59F9" w:rsidRPr="007E622D" w:rsidRDefault="001A59F9" w:rsidP="00D31D50">
      <w:pPr>
        <w:pStyle w:val="20"/>
        <w:spacing w:before="29" w:after="0" w:line="288" w:lineRule="auto"/>
        <w:rPr>
          <w:rFonts w:ascii="Times New Roman" w:hAnsi="Times New Roman"/>
          <w:kern w:val="0"/>
          <w:szCs w:val="24"/>
        </w:rPr>
      </w:pPr>
      <w:bookmarkStart w:id="144" w:name="_Toc225498274"/>
      <w:bookmarkStart w:id="145" w:name="_Toc361324879"/>
      <w:bookmarkStart w:id="146" w:name="_Toc192866847"/>
      <w:r w:rsidRPr="007E622D">
        <w:rPr>
          <w:rFonts w:ascii="Times New Roman" w:hAnsi="Times New Roman"/>
          <w:kern w:val="0"/>
          <w:szCs w:val="24"/>
        </w:rPr>
        <w:t>8.3</w:t>
      </w:r>
      <w:r w:rsidRPr="007E622D">
        <w:rPr>
          <w:rFonts w:ascii="Times New Roman" w:hAnsi="Times New Roman" w:hint="eastAsia"/>
          <w:kern w:val="0"/>
          <w:szCs w:val="24"/>
        </w:rPr>
        <w:t>期末按行业分类的股票投资组合</w:t>
      </w:r>
      <w:bookmarkEnd w:id="144"/>
      <w:bookmarkEnd w:id="145"/>
      <w:bookmarkEnd w:id="146"/>
    </w:p>
    <w:p w14:paraId="47A0556E" w14:textId="77777777" w:rsidR="00905382" w:rsidRPr="007E622D" w:rsidRDefault="00905382" w:rsidP="00905382">
      <w:pPr>
        <w:spacing w:before="29" w:line="288" w:lineRule="auto"/>
        <w:rPr>
          <w:rFonts w:eastAsiaTheme="minorEastAsia"/>
          <w:b/>
          <w:sz w:val="24"/>
        </w:rPr>
      </w:pPr>
      <w:r w:rsidRPr="007E622D">
        <w:rPr>
          <w:rFonts w:eastAsiaTheme="minorEastAsia"/>
          <w:b/>
          <w:sz w:val="24"/>
        </w:rPr>
        <w:t>8.3.1</w:t>
      </w:r>
      <w:r w:rsidRPr="007E622D">
        <w:rPr>
          <w:rFonts w:eastAsiaTheme="minorEastAsia" w:hint="eastAsia"/>
          <w:b/>
          <w:sz w:val="24"/>
        </w:rPr>
        <w:t>报告期末按行业分类的境内股票投资组合</w:t>
      </w:r>
    </w:p>
    <w:p w14:paraId="6CFA2723" w14:textId="77777777" w:rsidR="001A59F9" w:rsidRPr="007E622D" w:rsidRDefault="001A59F9" w:rsidP="005A08E6">
      <w:pPr>
        <w:tabs>
          <w:tab w:val="left" w:pos="426"/>
        </w:tabs>
        <w:spacing w:before="29" w:line="288" w:lineRule="auto"/>
        <w:jc w:val="left"/>
        <w:rPr>
          <w:kern w:val="0"/>
          <w:sz w:val="24"/>
        </w:rPr>
      </w:pPr>
      <w:r w:rsidRPr="007E622D">
        <w:rPr>
          <w:kern w:val="0"/>
          <w:sz w:val="24"/>
        </w:rPr>
        <w:t>本报告期末本基金未持有股票和存托凭证。</w:t>
      </w:r>
      <w:r w:rsidR="005A08E6" w:rsidRPr="007E622D">
        <w:rPr>
          <w:rFonts w:hint="eastAsia"/>
          <w:kern w:val="0"/>
          <w:sz w:val="24"/>
        </w:rPr>
        <w:br/>
      </w:r>
    </w:p>
    <w:p w14:paraId="53BC632C" w14:textId="77777777" w:rsidR="00B62223" w:rsidRPr="007E622D" w:rsidRDefault="00B62223" w:rsidP="00B62223">
      <w:pPr>
        <w:spacing w:beforeLines="100" w:before="312" w:line="360" w:lineRule="auto"/>
        <w:rPr>
          <w:kern w:val="0"/>
          <w:sz w:val="24"/>
        </w:rPr>
      </w:pPr>
    </w:p>
    <w:p w14:paraId="7D3579C1" w14:textId="77777777" w:rsidR="00905382" w:rsidRPr="007E622D" w:rsidRDefault="00905382" w:rsidP="00B62223">
      <w:pPr>
        <w:spacing w:beforeLines="100" w:before="312" w:line="360" w:lineRule="auto"/>
        <w:rPr>
          <w:kern w:val="0"/>
          <w:sz w:val="24"/>
        </w:rPr>
      </w:pPr>
      <w:r w:rsidRPr="007E622D">
        <w:rPr>
          <w:rFonts w:eastAsiaTheme="minorEastAsia"/>
          <w:b/>
          <w:sz w:val="24"/>
        </w:rPr>
        <w:lastRenderedPageBreak/>
        <w:t>8.3.2</w:t>
      </w:r>
      <w:r w:rsidRPr="007E622D">
        <w:rPr>
          <w:rFonts w:eastAsiaTheme="minorEastAsia" w:hint="eastAsia"/>
          <w:b/>
          <w:sz w:val="24"/>
        </w:rPr>
        <w:t>报告期末按行业分类的</w:t>
      </w:r>
      <w:r w:rsidR="00365FE1" w:rsidRPr="007E622D">
        <w:rPr>
          <w:rFonts w:eastAsiaTheme="minorEastAsia" w:hint="eastAsia"/>
          <w:b/>
          <w:sz w:val="24"/>
        </w:rPr>
        <w:t>港股通</w:t>
      </w:r>
      <w:r w:rsidRPr="007E622D">
        <w:rPr>
          <w:rFonts w:eastAsiaTheme="minorEastAsia" w:hint="eastAsia"/>
          <w:b/>
          <w:sz w:val="24"/>
        </w:rPr>
        <w:t>投资股票投资组合</w:t>
      </w:r>
    </w:p>
    <w:p w14:paraId="078CDB1A" w14:textId="77777777" w:rsidR="00905382" w:rsidRPr="007E622D" w:rsidRDefault="00905382" w:rsidP="00905382">
      <w:pPr>
        <w:widowControl/>
        <w:autoSpaceDE w:val="0"/>
        <w:autoSpaceDN w:val="0"/>
        <w:spacing w:before="29" w:line="288" w:lineRule="auto"/>
        <w:ind w:right="-15"/>
        <w:textAlignment w:val="bottom"/>
        <w:rPr>
          <w:sz w:val="24"/>
        </w:rPr>
      </w:pPr>
      <w:r w:rsidRPr="007E622D">
        <w:rPr>
          <w:sz w:val="24"/>
        </w:rPr>
        <w:t>本报告期末本基金未持有股票和存托凭证。</w:t>
      </w:r>
    </w:p>
    <w:p w14:paraId="41BE1CD5" w14:textId="77777777" w:rsidR="001A59F9" w:rsidRPr="007E622D" w:rsidRDefault="001A59F9" w:rsidP="001A3201">
      <w:pPr>
        <w:tabs>
          <w:tab w:val="left" w:pos="426"/>
        </w:tabs>
        <w:spacing w:before="29" w:line="288" w:lineRule="auto"/>
        <w:jc w:val="left"/>
        <w:rPr>
          <w:kern w:val="0"/>
          <w:sz w:val="24"/>
        </w:rPr>
      </w:pPr>
    </w:p>
    <w:p w14:paraId="3564ED8C" w14:textId="77777777" w:rsidR="005E1DAF" w:rsidRPr="007E622D" w:rsidRDefault="001A59F9" w:rsidP="00D31D50">
      <w:pPr>
        <w:pStyle w:val="20"/>
        <w:spacing w:before="29" w:after="0" w:line="288" w:lineRule="auto"/>
        <w:rPr>
          <w:rFonts w:ascii="Times New Roman" w:hAnsi="Times New Roman"/>
          <w:kern w:val="0"/>
          <w:szCs w:val="24"/>
        </w:rPr>
      </w:pPr>
      <w:bookmarkStart w:id="147" w:name="_Toc361324881"/>
      <w:bookmarkStart w:id="148" w:name="_Toc192866848"/>
      <w:r w:rsidRPr="007E622D">
        <w:rPr>
          <w:rFonts w:ascii="Times New Roman" w:hAnsi="Times New Roman"/>
          <w:kern w:val="0"/>
          <w:szCs w:val="24"/>
        </w:rPr>
        <w:t>8.4</w:t>
      </w:r>
      <w:r w:rsidRPr="007E622D">
        <w:rPr>
          <w:rFonts w:ascii="Times New Roman" w:hAnsi="Times New Roman" w:hint="eastAsia"/>
          <w:kern w:val="0"/>
          <w:szCs w:val="24"/>
        </w:rPr>
        <w:t>期末按公允价值占基金资产净值比例大小排序的所有股票投资明细</w:t>
      </w:r>
      <w:bookmarkEnd w:id="147"/>
      <w:bookmarkEnd w:id="148"/>
    </w:p>
    <w:p w14:paraId="7BF9E959" w14:textId="77777777" w:rsidR="007F174D" w:rsidRPr="007E622D" w:rsidRDefault="001A59F9" w:rsidP="007F174D">
      <w:pPr>
        <w:tabs>
          <w:tab w:val="left" w:pos="426"/>
        </w:tabs>
        <w:spacing w:before="29" w:line="288" w:lineRule="auto"/>
        <w:jc w:val="left"/>
        <w:rPr>
          <w:kern w:val="0"/>
          <w:sz w:val="24"/>
        </w:rPr>
      </w:pPr>
      <w:r w:rsidRPr="007E622D">
        <w:rPr>
          <w:kern w:val="0"/>
          <w:sz w:val="24"/>
        </w:rPr>
        <w:t>本基金本报告期末未持有股票。</w:t>
      </w:r>
      <w:r w:rsidR="00F102F5" w:rsidRPr="007E622D">
        <w:rPr>
          <w:rFonts w:hint="eastAsia"/>
          <w:kern w:val="0"/>
          <w:sz w:val="24"/>
        </w:rPr>
        <w:br/>
      </w:r>
    </w:p>
    <w:p w14:paraId="3D7A0533" w14:textId="77777777" w:rsidR="001A59F9" w:rsidRPr="007E622D" w:rsidRDefault="001A59F9" w:rsidP="00D31D50">
      <w:pPr>
        <w:pStyle w:val="20"/>
        <w:spacing w:before="29" w:after="0" w:line="288" w:lineRule="auto"/>
        <w:rPr>
          <w:rFonts w:ascii="Times New Roman" w:hAnsi="Times New Roman"/>
          <w:kern w:val="0"/>
          <w:szCs w:val="24"/>
        </w:rPr>
      </w:pPr>
      <w:bookmarkStart w:id="149" w:name="_Toc361324882"/>
      <w:bookmarkStart w:id="150" w:name="_Toc192866849"/>
      <w:r w:rsidRPr="007E622D">
        <w:rPr>
          <w:rFonts w:ascii="Times New Roman" w:hAnsi="Times New Roman"/>
          <w:kern w:val="0"/>
          <w:szCs w:val="24"/>
        </w:rPr>
        <w:t>8.5</w:t>
      </w:r>
      <w:bookmarkStart w:id="151" w:name="_Toc234814103"/>
      <w:r w:rsidRPr="007E622D">
        <w:rPr>
          <w:rFonts w:ascii="Times New Roman" w:hAnsi="Times New Roman" w:hint="eastAsia"/>
          <w:kern w:val="0"/>
          <w:szCs w:val="24"/>
        </w:rPr>
        <w:t>报告期内股票投资组合的重大变动</w:t>
      </w:r>
      <w:bookmarkEnd w:id="149"/>
      <w:bookmarkEnd w:id="151"/>
      <w:bookmarkEnd w:id="150"/>
    </w:p>
    <w:p w14:paraId="0D2657C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8.5.1</w:t>
      </w:r>
      <w:r w:rsidRPr="007E622D">
        <w:rPr>
          <w:rFonts w:eastAsiaTheme="minorEastAsia" w:hint="eastAsia"/>
          <w:b/>
          <w:sz w:val="24"/>
        </w:rPr>
        <w:t>累计买入金额超出</w:t>
      </w:r>
      <w:r w:rsidR="006A7E68" w:rsidRPr="007E622D">
        <w:rPr>
          <w:rFonts w:eastAsiaTheme="minorEastAsia" w:hint="eastAsia"/>
          <w:b/>
          <w:sz w:val="24"/>
        </w:rPr>
        <w:t>期初</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14:paraId="13018C57" w14:textId="77777777"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本基金本报告期未买入股票。</w:t>
      </w:r>
      <w:r w:rsidR="009F08DC" w:rsidRPr="007E622D">
        <w:rPr>
          <w:rFonts w:hint="eastAsia"/>
          <w:kern w:val="0"/>
          <w:sz w:val="24"/>
        </w:rPr>
        <w:br/>
      </w:r>
    </w:p>
    <w:p w14:paraId="3D71976F"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8.5.2</w:t>
      </w:r>
      <w:r w:rsidRPr="007E622D">
        <w:rPr>
          <w:rFonts w:eastAsiaTheme="minorEastAsia" w:hint="eastAsia"/>
          <w:b/>
          <w:sz w:val="24"/>
        </w:rPr>
        <w:t>累计卖出金额超出</w:t>
      </w:r>
      <w:r w:rsidR="006A7E68" w:rsidRPr="007E622D">
        <w:rPr>
          <w:rFonts w:eastAsiaTheme="minorEastAsia" w:hint="eastAsia"/>
          <w:b/>
          <w:sz w:val="24"/>
        </w:rPr>
        <w:t>期初</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14:paraId="49CB4F25" w14:textId="77777777"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本基金本报告期未卖出股票。</w:t>
      </w:r>
      <w:r w:rsidR="009F08DC" w:rsidRPr="007E622D">
        <w:rPr>
          <w:rFonts w:hint="eastAsia"/>
          <w:kern w:val="0"/>
          <w:sz w:val="24"/>
        </w:rPr>
        <w:br/>
      </w:r>
    </w:p>
    <w:p w14:paraId="17A825C5"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8.5.3</w:t>
      </w:r>
      <w:r w:rsidRPr="007E622D">
        <w:rPr>
          <w:rFonts w:eastAsiaTheme="minorEastAsia" w:hint="eastAsia"/>
          <w:b/>
          <w:sz w:val="24"/>
        </w:rPr>
        <w:t>买入股票的成本总额及卖出股票的收入总额</w:t>
      </w:r>
    </w:p>
    <w:p w14:paraId="28BDBC8D" w14:textId="77777777" w:rsidR="003D5AE8" w:rsidRPr="007E622D" w:rsidRDefault="001A59F9" w:rsidP="00874129">
      <w:pPr>
        <w:spacing w:before="29" w:line="288" w:lineRule="auto"/>
        <w:rPr>
          <w:kern w:val="0"/>
          <w:sz w:val="24"/>
        </w:rPr>
      </w:pPr>
      <w:r w:rsidRPr="007E622D">
        <w:rPr>
          <w:kern w:val="0"/>
          <w:sz w:val="24"/>
        </w:rPr>
        <w:t>本基金本报告期未买入卖出股票。</w:t>
      </w:r>
      <w:r w:rsidR="009F08DC" w:rsidRPr="007E622D">
        <w:rPr>
          <w:rFonts w:hint="eastAsia"/>
          <w:kern w:val="0"/>
          <w:sz w:val="24"/>
        </w:rPr>
        <w:br/>
      </w:r>
    </w:p>
    <w:p w14:paraId="11F739BA" w14:textId="77777777" w:rsidR="001A59F9" w:rsidRPr="007E622D" w:rsidRDefault="001A59F9" w:rsidP="00D31D50">
      <w:pPr>
        <w:pStyle w:val="20"/>
        <w:spacing w:before="29" w:after="0" w:line="288" w:lineRule="auto"/>
        <w:rPr>
          <w:rFonts w:ascii="Times New Roman" w:hAnsi="Times New Roman"/>
          <w:kern w:val="0"/>
          <w:szCs w:val="24"/>
        </w:rPr>
      </w:pPr>
      <w:bookmarkStart w:id="152" w:name="_Toc234814104"/>
      <w:bookmarkStart w:id="153" w:name="_Toc361324883"/>
      <w:bookmarkStart w:id="154" w:name="_Toc192866850"/>
      <w:r w:rsidRPr="007E622D">
        <w:rPr>
          <w:rFonts w:ascii="Times New Roman" w:hAnsi="Times New Roman"/>
          <w:kern w:val="0"/>
          <w:szCs w:val="24"/>
        </w:rPr>
        <w:t>8.6</w:t>
      </w:r>
      <w:r w:rsidRPr="007E622D">
        <w:rPr>
          <w:rFonts w:ascii="Times New Roman" w:hAnsi="Times New Roman" w:hint="eastAsia"/>
          <w:kern w:val="0"/>
          <w:szCs w:val="24"/>
        </w:rPr>
        <w:t>期末按债券品种分类的债券投资组合</w:t>
      </w:r>
      <w:bookmarkEnd w:id="152"/>
      <w:bookmarkEnd w:id="153"/>
      <w:bookmarkEnd w:id="154"/>
    </w:p>
    <w:p w14:paraId="546E5981"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F1945" w:rsidRPr="007E622D" w14:paraId="6D985D50" w14:textId="77777777" w:rsidTr="007F3F8E">
        <w:trPr>
          <w:jc w:val="center"/>
        </w:trPr>
        <w:tc>
          <w:tcPr>
            <w:tcW w:w="817" w:type="dxa"/>
            <w:vAlign w:val="center"/>
          </w:tcPr>
          <w:p w14:paraId="286C87E6"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3260" w:type="dxa"/>
            <w:vAlign w:val="center"/>
          </w:tcPr>
          <w:p w14:paraId="66A65AD1"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债券品种</w:t>
            </w:r>
          </w:p>
        </w:tc>
        <w:tc>
          <w:tcPr>
            <w:tcW w:w="3349" w:type="dxa"/>
            <w:vAlign w:val="center"/>
          </w:tcPr>
          <w:p w14:paraId="16F70315"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754" w:type="dxa"/>
            <w:vAlign w:val="center"/>
          </w:tcPr>
          <w:p w14:paraId="1D3DF979"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r w:rsidRPr="007E622D">
              <w:rPr>
                <w:sz w:val="24"/>
              </w:rPr>
              <w:t>)</w:t>
            </w:r>
          </w:p>
        </w:tc>
      </w:tr>
      <w:tr w:rsidR="009F1945" w:rsidRPr="007E622D" w14:paraId="3BB6DE98" w14:textId="77777777" w:rsidTr="007F3F8E">
        <w:trPr>
          <w:jc w:val="center"/>
        </w:trPr>
        <w:tc>
          <w:tcPr>
            <w:tcW w:w="817" w:type="dxa"/>
            <w:vAlign w:val="center"/>
          </w:tcPr>
          <w:p w14:paraId="0940B569" w14:textId="77777777" w:rsidR="001A59F9" w:rsidRPr="007E622D" w:rsidRDefault="001A59F9" w:rsidP="00AA6F29">
            <w:pPr>
              <w:spacing w:before="29" w:line="288" w:lineRule="auto"/>
              <w:ind w:left="17"/>
              <w:jc w:val="center"/>
              <w:rPr>
                <w:sz w:val="24"/>
              </w:rPr>
            </w:pPr>
            <w:r w:rsidRPr="007E622D">
              <w:rPr>
                <w:sz w:val="24"/>
              </w:rPr>
              <w:t>1</w:t>
            </w:r>
          </w:p>
        </w:tc>
        <w:tc>
          <w:tcPr>
            <w:tcW w:w="3260" w:type="dxa"/>
            <w:vAlign w:val="center"/>
          </w:tcPr>
          <w:p w14:paraId="127C2DA0" w14:textId="77777777" w:rsidR="001A59F9" w:rsidRPr="007E622D" w:rsidRDefault="001A59F9" w:rsidP="00AA6F29">
            <w:pPr>
              <w:spacing w:before="29" w:line="288" w:lineRule="auto"/>
              <w:ind w:left="17"/>
              <w:rPr>
                <w:sz w:val="24"/>
              </w:rPr>
            </w:pPr>
            <w:r w:rsidRPr="007E622D">
              <w:rPr>
                <w:rFonts w:hint="eastAsia"/>
                <w:sz w:val="24"/>
              </w:rPr>
              <w:t>国家债券</w:t>
            </w:r>
          </w:p>
        </w:tc>
        <w:tc>
          <w:tcPr>
            <w:tcW w:w="3349" w:type="dxa"/>
            <w:vAlign w:val="center"/>
          </w:tcPr>
          <w:p w14:paraId="40EF1A9B" w14:textId="77777777" w:rsidR="001A59F9" w:rsidRPr="007E622D" w:rsidRDefault="001A59F9" w:rsidP="006E3F38">
            <w:pPr>
              <w:spacing w:before="29" w:line="288" w:lineRule="auto"/>
              <w:jc w:val="right"/>
              <w:rPr>
                <w:kern w:val="0"/>
                <w:sz w:val="24"/>
              </w:rPr>
            </w:pPr>
            <w:r w:rsidRPr="007E622D">
              <w:rPr>
                <w:kern w:val="0"/>
                <w:sz w:val="24"/>
              </w:rPr>
              <w:t>2,940,620.65</w:t>
            </w:r>
          </w:p>
        </w:tc>
        <w:tc>
          <w:tcPr>
            <w:tcW w:w="1754" w:type="dxa"/>
            <w:vAlign w:val="center"/>
          </w:tcPr>
          <w:p w14:paraId="2FDC9117" w14:textId="77777777" w:rsidR="001A59F9" w:rsidRPr="007E622D" w:rsidRDefault="001A59F9" w:rsidP="006E3F38">
            <w:pPr>
              <w:spacing w:before="29" w:line="288" w:lineRule="auto"/>
              <w:jc w:val="right"/>
              <w:rPr>
                <w:kern w:val="0"/>
                <w:sz w:val="24"/>
              </w:rPr>
            </w:pPr>
            <w:r w:rsidRPr="007E622D">
              <w:rPr>
                <w:kern w:val="0"/>
                <w:sz w:val="24"/>
              </w:rPr>
              <w:t>1.92</w:t>
            </w:r>
          </w:p>
        </w:tc>
      </w:tr>
      <w:tr w:rsidR="009F1945" w:rsidRPr="007E622D" w14:paraId="0D7B6C4B" w14:textId="77777777" w:rsidTr="007F3F8E">
        <w:trPr>
          <w:jc w:val="center"/>
        </w:trPr>
        <w:tc>
          <w:tcPr>
            <w:tcW w:w="817" w:type="dxa"/>
            <w:vAlign w:val="center"/>
          </w:tcPr>
          <w:p w14:paraId="718652BE" w14:textId="77777777" w:rsidR="001A59F9" w:rsidRPr="007E622D" w:rsidRDefault="001A59F9" w:rsidP="00AA6F29">
            <w:pPr>
              <w:spacing w:before="29" w:line="288" w:lineRule="auto"/>
              <w:ind w:left="17"/>
              <w:jc w:val="center"/>
              <w:rPr>
                <w:sz w:val="24"/>
              </w:rPr>
            </w:pPr>
            <w:r w:rsidRPr="007E622D">
              <w:rPr>
                <w:sz w:val="24"/>
              </w:rPr>
              <w:t>2</w:t>
            </w:r>
          </w:p>
        </w:tc>
        <w:tc>
          <w:tcPr>
            <w:tcW w:w="3260" w:type="dxa"/>
            <w:vAlign w:val="center"/>
          </w:tcPr>
          <w:p w14:paraId="492147F2" w14:textId="77777777" w:rsidR="001A59F9" w:rsidRPr="007E622D" w:rsidRDefault="001A59F9" w:rsidP="00AA6F29">
            <w:pPr>
              <w:spacing w:before="29" w:line="288" w:lineRule="auto"/>
              <w:ind w:left="17"/>
              <w:rPr>
                <w:sz w:val="24"/>
              </w:rPr>
            </w:pPr>
            <w:r w:rsidRPr="007E622D">
              <w:rPr>
                <w:rFonts w:hint="eastAsia"/>
                <w:sz w:val="24"/>
              </w:rPr>
              <w:t>央行票据</w:t>
            </w:r>
          </w:p>
        </w:tc>
        <w:tc>
          <w:tcPr>
            <w:tcW w:w="3349" w:type="dxa"/>
            <w:vAlign w:val="center"/>
          </w:tcPr>
          <w:p w14:paraId="1CD1F1BF" w14:textId="77777777"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14:paraId="3D33F644"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76D4E302" w14:textId="77777777" w:rsidTr="007F3F8E">
        <w:trPr>
          <w:jc w:val="center"/>
        </w:trPr>
        <w:tc>
          <w:tcPr>
            <w:tcW w:w="817" w:type="dxa"/>
            <w:vAlign w:val="center"/>
          </w:tcPr>
          <w:p w14:paraId="52F627B3" w14:textId="77777777" w:rsidR="001A59F9" w:rsidRPr="007E622D" w:rsidRDefault="001A59F9" w:rsidP="00AA6F29">
            <w:pPr>
              <w:spacing w:before="29" w:line="288" w:lineRule="auto"/>
              <w:ind w:left="17"/>
              <w:jc w:val="center"/>
              <w:rPr>
                <w:sz w:val="24"/>
              </w:rPr>
            </w:pPr>
            <w:r w:rsidRPr="007E622D">
              <w:rPr>
                <w:sz w:val="24"/>
              </w:rPr>
              <w:t>3</w:t>
            </w:r>
          </w:p>
        </w:tc>
        <w:tc>
          <w:tcPr>
            <w:tcW w:w="3260" w:type="dxa"/>
            <w:vAlign w:val="center"/>
          </w:tcPr>
          <w:p w14:paraId="485DEF8B" w14:textId="77777777" w:rsidR="001A59F9" w:rsidRPr="007E622D" w:rsidRDefault="001A59F9" w:rsidP="00AA6F29">
            <w:pPr>
              <w:spacing w:before="29" w:line="288" w:lineRule="auto"/>
              <w:ind w:left="17"/>
              <w:rPr>
                <w:sz w:val="24"/>
              </w:rPr>
            </w:pPr>
            <w:r w:rsidRPr="007E622D">
              <w:rPr>
                <w:rFonts w:hint="eastAsia"/>
                <w:sz w:val="24"/>
              </w:rPr>
              <w:t>金融债券</w:t>
            </w:r>
          </w:p>
        </w:tc>
        <w:tc>
          <w:tcPr>
            <w:tcW w:w="3349" w:type="dxa"/>
            <w:vAlign w:val="center"/>
          </w:tcPr>
          <w:p w14:paraId="56BB8874" w14:textId="77777777"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14:paraId="736EA5A0"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2358CF6F" w14:textId="77777777" w:rsidTr="007F3F8E">
        <w:trPr>
          <w:jc w:val="center"/>
        </w:trPr>
        <w:tc>
          <w:tcPr>
            <w:tcW w:w="817" w:type="dxa"/>
            <w:vAlign w:val="center"/>
          </w:tcPr>
          <w:p w14:paraId="6015B58A" w14:textId="77777777" w:rsidR="001A59F9" w:rsidRPr="007E622D" w:rsidRDefault="001A59F9" w:rsidP="00AA6F29">
            <w:pPr>
              <w:spacing w:before="29" w:line="288" w:lineRule="auto"/>
              <w:ind w:left="17"/>
              <w:jc w:val="center"/>
              <w:rPr>
                <w:sz w:val="24"/>
              </w:rPr>
            </w:pPr>
          </w:p>
        </w:tc>
        <w:tc>
          <w:tcPr>
            <w:tcW w:w="3260" w:type="dxa"/>
            <w:vAlign w:val="center"/>
          </w:tcPr>
          <w:p w14:paraId="3BE26C0A" w14:textId="77777777" w:rsidR="001A59F9" w:rsidRPr="007E622D" w:rsidRDefault="001A59F9" w:rsidP="00AA6F29">
            <w:pPr>
              <w:spacing w:before="29" w:line="288" w:lineRule="auto"/>
              <w:ind w:left="17"/>
              <w:rPr>
                <w:sz w:val="24"/>
              </w:rPr>
            </w:pPr>
            <w:r w:rsidRPr="007E622D">
              <w:rPr>
                <w:rFonts w:hint="eastAsia"/>
                <w:sz w:val="24"/>
              </w:rPr>
              <w:t>其中：政策性金融债</w:t>
            </w:r>
          </w:p>
        </w:tc>
        <w:tc>
          <w:tcPr>
            <w:tcW w:w="3349" w:type="dxa"/>
            <w:vAlign w:val="center"/>
          </w:tcPr>
          <w:p w14:paraId="78578D9A" w14:textId="77777777"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14:paraId="51E04235"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5CB81D50" w14:textId="77777777" w:rsidTr="007F3F8E">
        <w:trPr>
          <w:jc w:val="center"/>
        </w:trPr>
        <w:tc>
          <w:tcPr>
            <w:tcW w:w="817" w:type="dxa"/>
            <w:vAlign w:val="center"/>
          </w:tcPr>
          <w:p w14:paraId="211AA98C" w14:textId="77777777" w:rsidR="001A59F9" w:rsidRPr="007E622D" w:rsidRDefault="001A59F9" w:rsidP="00AA6F29">
            <w:pPr>
              <w:spacing w:before="29" w:line="288" w:lineRule="auto"/>
              <w:ind w:left="17"/>
              <w:jc w:val="center"/>
              <w:rPr>
                <w:sz w:val="24"/>
              </w:rPr>
            </w:pPr>
            <w:r w:rsidRPr="007E622D">
              <w:rPr>
                <w:sz w:val="24"/>
              </w:rPr>
              <w:t>4</w:t>
            </w:r>
          </w:p>
        </w:tc>
        <w:tc>
          <w:tcPr>
            <w:tcW w:w="3260" w:type="dxa"/>
            <w:vAlign w:val="center"/>
          </w:tcPr>
          <w:p w14:paraId="16E719A2" w14:textId="77777777" w:rsidR="001A59F9" w:rsidRPr="007E622D" w:rsidRDefault="001A59F9" w:rsidP="00AA6F29">
            <w:pPr>
              <w:spacing w:before="29" w:line="288" w:lineRule="auto"/>
              <w:ind w:left="17"/>
              <w:rPr>
                <w:sz w:val="24"/>
              </w:rPr>
            </w:pPr>
            <w:r w:rsidRPr="007E622D">
              <w:rPr>
                <w:rFonts w:hint="eastAsia"/>
                <w:sz w:val="24"/>
              </w:rPr>
              <w:t>企业债券</w:t>
            </w:r>
          </w:p>
        </w:tc>
        <w:tc>
          <w:tcPr>
            <w:tcW w:w="3349" w:type="dxa"/>
            <w:vAlign w:val="center"/>
          </w:tcPr>
          <w:p w14:paraId="3ACF110D" w14:textId="77777777"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14:paraId="34CDF837"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6F12C465" w14:textId="77777777" w:rsidTr="007F3F8E">
        <w:trPr>
          <w:jc w:val="center"/>
        </w:trPr>
        <w:tc>
          <w:tcPr>
            <w:tcW w:w="817" w:type="dxa"/>
            <w:vAlign w:val="center"/>
          </w:tcPr>
          <w:p w14:paraId="1E495CE8" w14:textId="77777777" w:rsidR="001A59F9" w:rsidRPr="007E622D" w:rsidRDefault="001A59F9" w:rsidP="00AA6F29">
            <w:pPr>
              <w:spacing w:before="29" w:line="288" w:lineRule="auto"/>
              <w:ind w:left="17"/>
              <w:jc w:val="center"/>
              <w:rPr>
                <w:sz w:val="24"/>
              </w:rPr>
            </w:pPr>
            <w:r w:rsidRPr="007E622D">
              <w:rPr>
                <w:sz w:val="24"/>
              </w:rPr>
              <w:t>5</w:t>
            </w:r>
          </w:p>
        </w:tc>
        <w:tc>
          <w:tcPr>
            <w:tcW w:w="3260" w:type="dxa"/>
            <w:vAlign w:val="center"/>
          </w:tcPr>
          <w:p w14:paraId="7F7DF7C2" w14:textId="77777777" w:rsidR="001A59F9" w:rsidRPr="007E622D" w:rsidRDefault="001A59F9" w:rsidP="00AA6F29">
            <w:pPr>
              <w:spacing w:before="29" w:line="288" w:lineRule="auto"/>
              <w:ind w:left="17"/>
              <w:rPr>
                <w:sz w:val="24"/>
              </w:rPr>
            </w:pPr>
            <w:r w:rsidRPr="007E622D">
              <w:rPr>
                <w:rFonts w:hint="eastAsia"/>
                <w:sz w:val="24"/>
              </w:rPr>
              <w:t>企业短期融资</w:t>
            </w:r>
            <w:r w:rsidR="0043264B" w:rsidRPr="007E622D">
              <w:rPr>
                <w:rFonts w:hint="eastAsia"/>
                <w:sz w:val="24"/>
              </w:rPr>
              <w:t>券</w:t>
            </w:r>
          </w:p>
        </w:tc>
        <w:tc>
          <w:tcPr>
            <w:tcW w:w="3349" w:type="dxa"/>
            <w:vAlign w:val="center"/>
          </w:tcPr>
          <w:p w14:paraId="1E96D89F" w14:textId="77777777"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14:paraId="1C010B14"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681F2D8C" w14:textId="77777777" w:rsidTr="007F3F8E">
        <w:trPr>
          <w:jc w:val="center"/>
        </w:trPr>
        <w:tc>
          <w:tcPr>
            <w:tcW w:w="817" w:type="dxa"/>
            <w:vAlign w:val="center"/>
          </w:tcPr>
          <w:p w14:paraId="3E05577E" w14:textId="77777777" w:rsidR="001A59F9" w:rsidRPr="007E622D" w:rsidRDefault="001A59F9" w:rsidP="00AA6F29">
            <w:pPr>
              <w:spacing w:before="29" w:line="288" w:lineRule="auto"/>
              <w:ind w:left="17"/>
              <w:jc w:val="center"/>
              <w:rPr>
                <w:sz w:val="24"/>
              </w:rPr>
            </w:pPr>
            <w:r w:rsidRPr="007E622D">
              <w:rPr>
                <w:sz w:val="24"/>
              </w:rPr>
              <w:t>6</w:t>
            </w:r>
          </w:p>
        </w:tc>
        <w:tc>
          <w:tcPr>
            <w:tcW w:w="3260" w:type="dxa"/>
            <w:vAlign w:val="center"/>
          </w:tcPr>
          <w:p w14:paraId="6DFA5FE7" w14:textId="77777777" w:rsidR="001A59F9" w:rsidRPr="007E622D" w:rsidRDefault="001A59F9" w:rsidP="00AA6F29">
            <w:pPr>
              <w:spacing w:before="29" w:line="288" w:lineRule="auto"/>
              <w:ind w:left="17"/>
              <w:rPr>
                <w:sz w:val="24"/>
              </w:rPr>
            </w:pPr>
            <w:r w:rsidRPr="007E622D">
              <w:rPr>
                <w:rFonts w:hint="eastAsia"/>
                <w:sz w:val="24"/>
              </w:rPr>
              <w:t>中期票据</w:t>
            </w:r>
          </w:p>
        </w:tc>
        <w:tc>
          <w:tcPr>
            <w:tcW w:w="3349" w:type="dxa"/>
            <w:vAlign w:val="center"/>
          </w:tcPr>
          <w:p w14:paraId="393E06AC" w14:textId="77777777"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14:paraId="1B92C1BD"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344D8467" w14:textId="77777777" w:rsidTr="007F3F8E">
        <w:trPr>
          <w:jc w:val="center"/>
        </w:trPr>
        <w:tc>
          <w:tcPr>
            <w:tcW w:w="817" w:type="dxa"/>
            <w:vAlign w:val="center"/>
          </w:tcPr>
          <w:p w14:paraId="0F23556A" w14:textId="77777777" w:rsidR="001A59F9" w:rsidRPr="007E622D" w:rsidRDefault="001A59F9" w:rsidP="00AA6F29">
            <w:pPr>
              <w:spacing w:before="29" w:line="288" w:lineRule="auto"/>
              <w:ind w:left="17"/>
              <w:jc w:val="center"/>
              <w:rPr>
                <w:sz w:val="24"/>
              </w:rPr>
            </w:pPr>
            <w:r w:rsidRPr="007E622D">
              <w:rPr>
                <w:sz w:val="24"/>
              </w:rPr>
              <w:t>7</w:t>
            </w:r>
          </w:p>
        </w:tc>
        <w:tc>
          <w:tcPr>
            <w:tcW w:w="3260" w:type="dxa"/>
            <w:vAlign w:val="center"/>
          </w:tcPr>
          <w:p w14:paraId="59907928" w14:textId="77777777" w:rsidR="001A59F9" w:rsidRPr="007E622D" w:rsidRDefault="001A59F9" w:rsidP="00AA6F29">
            <w:pPr>
              <w:spacing w:before="29" w:line="288" w:lineRule="auto"/>
              <w:ind w:left="17"/>
              <w:rPr>
                <w:sz w:val="24"/>
              </w:rPr>
            </w:pPr>
            <w:r w:rsidRPr="007E622D">
              <w:rPr>
                <w:rFonts w:hint="eastAsia"/>
                <w:sz w:val="24"/>
              </w:rPr>
              <w:t>可转债</w:t>
            </w:r>
            <w:r w:rsidR="00E14241" w:rsidRPr="007E622D">
              <w:rPr>
                <w:rFonts w:hint="eastAsia"/>
                <w:sz w:val="24"/>
              </w:rPr>
              <w:t>（可交换债）</w:t>
            </w:r>
          </w:p>
        </w:tc>
        <w:tc>
          <w:tcPr>
            <w:tcW w:w="3349" w:type="dxa"/>
            <w:vAlign w:val="center"/>
          </w:tcPr>
          <w:p w14:paraId="1684CF79" w14:textId="77777777"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14:paraId="00180391"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22AD45F4" w14:textId="77777777" w:rsidTr="00D31D50">
        <w:trPr>
          <w:jc w:val="center"/>
        </w:trPr>
        <w:tc>
          <w:tcPr>
            <w:tcW w:w="817" w:type="dxa"/>
            <w:vAlign w:val="center"/>
          </w:tcPr>
          <w:p w14:paraId="1CDD3C23" w14:textId="77777777" w:rsidR="00F83798" w:rsidRPr="007E622D" w:rsidRDefault="00F83798" w:rsidP="00F83798">
            <w:pPr>
              <w:spacing w:before="29" w:line="288" w:lineRule="auto"/>
              <w:ind w:left="17"/>
              <w:jc w:val="center"/>
              <w:rPr>
                <w:sz w:val="24"/>
              </w:rPr>
            </w:pPr>
            <w:r w:rsidRPr="007E622D">
              <w:rPr>
                <w:sz w:val="24"/>
              </w:rPr>
              <w:t>8</w:t>
            </w:r>
          </w:p>
        </w:tc>
        <w:tc>
          <w:tcPr>
            <w:tcW w:w="3260" w:type="dxa"/>
            <w:vAlign w:val="center"/>
          </w:tcPr>
          <w:p w14:paraId="6E58CE39" w14:textId="77777777" w:rsidR="00F83798" w:rsidRPr="007E622D" w:rsidRDefault="00F83798" w:rsidP="00F83798">
            <w:pPr>
              <w:spacing w:before="29" w:line="288" w:lineRule="auto"/>
              <w:ind w:left="17"/>
              <w:rPr>
                <w:sz w:val="24"/>
              </w:rPr>
            </w:pPr>
            <w:r w:rsidRPr="007E622D">
              <w:rPr>
                <w:rFonts w:hint="eastAsia"/>
                <w:sz w:val="24"/>
              </w:rPr>
              <w:t>同业存单</w:t>
            </w:r>
          </w:p>
        </w:tc>
        <w:tc>
          <w:tcPr>
            <w:tcW w:w="3349" w:type="dxa"/>
            <w:vAlign w:val="center"/>
          </w:tcPr>
          <w:p w14:paraId="5FEC53CC" w14:textId="77777777" w:rsidR="00F83798" w:rsidRPr="007E622D" w:rsidRDefault="00F83798" w:rsidP="00F83798">
            <w:pPr>
              <w:spacing w:before="29" w:line="288" w:lineRule="auto"/>
              <w:jc w:val="right"/>
              <w:rPr>
                <w:kern w:val="0"/>
                <w:sz w:val="24"/>
              </w:rPr>
            </w:pPr>
            <w:r w:rsidRPr="007E622D">
              <w:rPr>
                <w:rFonts w:hint="eastAsia"/>
                <w:kern w:val="0"/>
                <w:sz w:val="24"/>
              </w:rPr>
              <w:t>-</w:t>
            </w:r>
          </w:p>
        </w:tc>
        <w:tc>
          <w:tcPr>
            <w:tcW w:w="1754" w:type="dxa"/>
            <w:vAlign w:val="center"/>
          </w:tcPr>
          <w:p w14:paraId="085792F4" w14:textId="77777777" w:rsidR="00F83798" w:rsidRPr="007E622D" w:rsidRDefault="00F83798" w:rsidP="00F83798">
            <w:pPr>
              <w:spacing w:before="29" w:line="288" w:lineRule="auto"/>
              <w:jc w:val="right"/>
              <w:rPr>
                <w:kern w:val="0"/>
                <w:sz w:val="24"/>
              </w:rPr>
            </w:pPr>
            <w:r w:rsidRPr="007E622D">
              <w:rPr>
                <w:rFonts w:hint="eastAsia"/>
                <w:kern w:val="0"/>
                <w:sz w:val="24"/>
              </w:rPr>
              <w:t>-</w:t>
            </w:r>
          </w:p>
        </w:tc>
      </w:tr>
      <w:tr w:rsidR="009F1945" w:rsidRPr="007E622D" w14:paraId="2007B1D9" w14:textId="77777777" w:rsidTr="007F3F8E">
        <w:trPr>
          <w:jc w:val="center"/>
        </w:trPr>
        <w:tc>
          <w:tcPr>
            <w:tcW w:w="817" w:type="dxa"/>
            <w:vAlign w:val="center"/>
          </w:tcPr>
          <w:p w14:paraId="6C6154AA" w14:textId="77777777" w:rsidR="001A59F9" w:rsidRPr="007E622D" w:rsidRDefault="001A59F9" w:rsidP="00AA6F29">
            <w:pPr>
              <w:spacing w:before="29" w:line="288" w:lineRule="auto"/>
              <w:ind w:left="17"/>
              <w:jc w:val="center"/>
              <w:rPr>
                <w:sz w:val="24"/>
              </w:rPr>
            </w:pPr>
            <w:r w:rsidRPr="007E622D">
              <w:rPr>
                <w:sz w:val="24"/>
              </w:rPr>
              <w:t>9</w:t>
            </w:r>
          </w:p>
        </w:tc>
        <w:tc>
          <w:tcPr>
            <w:tcW w:w="3260" w:type="dxa"/>
            <w:vAlign w:val="center"/>
          </w:tcPr>
          <w:p w14:paraId="6CF9F258" w14:textId="77777777" w:rsidR="001A59F9" w:rsidRPr="007E622D" w:rsidRDefault="001A59F9" w:rsidP="00AA6F29">
            <w:pPr>
              <w:spacing w:before="29" w:line="288" w:lineRule="auto"/>
              <w:ind w:left="17"/>
              <w:rPr>
                <w:sz w:val="24"/>
              </w:rPr>
            </w:pPr>
            <w:r w:rsidRPr="007E622D">
              <w:rPr>
                <w:rFonts w:hint="eastAsia"/>
                <w:sz w:val="24"/>
              </w:rPr>
              <w:t>其他</w:t>
            </w:r>
          </w:p>
        </w:tc>
        <w:tc>
          <w:tcPr>
            <w:tcW w:w="3349" w:type="dxa"/>
            <w:vAlign w:val="center"/>
          </w:tcPr>
          <w:p w14:paraId="4BD30C16" w14:textId="77777777" w:rsidR="001A59F9" w:rsidRPr="007E622D" w:rsidRDefault="001A59F9" w:rsidP="006E3F38">
            <w:pPr>
              <w:spacing w:before="29" w:line="288" w:lineRule="auto"/>
              <w:jc w:val="right"/>
              <w:rPr>
                <w:kern w:val="0"/>
                <w:sz w:val="24"/>
              </w:rPr>
            </w:pPr>
            <w:r w:rsidRPr="007E622D">
              <w:rPr>
                <w:kern w:val="0"/>
                <w:sz w:val="24"/>
              </w:rPr>
              <w:t>-</w:t>
            </w:r>
          </w:p>
        </w:tc>
        <w:tc>
          <w:tcPr>
            <w:tcW w:w="1754" w:type="dxa"/>
            <w:vAlign w:val="center"/>
          </w:tcPr>
          <w:p w14:paraId="7A83740B"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4228585D" w14:textId="77777777" w:rsidTr="007F3F8E">
        <w:trPr>
          <w:jc w:val="center"/>
        </w:trPr>
        <w:tc>
          <w:tcPr>
            <w:tcW w:w="817" w:type="dxa"/>
            <w:vAlign w:val="center"/>
          </w:tcPr>
          <w:p w14:paraId="623EA261" w14:textId="77777777" w:rsidR="001A59F9" w:rsidRPr="007E622D" w:rsidRDefault="001A59F9" w:rsidP="00AA6F29">
            <w:pPr>
              <w:spacing w:before="29" w:line="288" w:lineRule="auto"/>
              <w:ind w:left="17"/>
              <w:jc w:val="center"/>
              <w:rPr>
                <w:sz w:val="24"/>
              </w:rPr>
            </w:pPr>
            <w:r w:rsidRPr="007E622D">
              <w:rPr>
                <w:sz w:val="24"/>
              </w:rPr>
              <w:t>10</w:t>
            </w:r>
          </w:p>
        </w:tc>
        <w:tc>
          <w:tcPr>
            <w:tcW w:w="3260" w:type="dxa"/>
            <w:vAlign w:val="center"/>
          </w:tcPr>
          <w:p w14:paraId="17E84732" w14:textId="77777777" w:rsidR="001A59F9" w:rsidRPr="007E622D" w:rsidRDefault="001A59F9" w:rsidP="00AA6F29">
            <w:pPr>
              <w:spacing w:before="29" w:line="288" w:lineRule="auto"/>
              <w:ind w:left="17"/>
              <w:rPr>
                <w:sz w:val="24"/>
              </w:rPr>
            </w:pPr>
            <w:r w:rsidRPr="007E622D">
              <w:rPr>
                <w:rFonts w:hint="eastAsia"/>
                <w:sz w:val="24"/>
              </w:rPr>
              <w:t>合计</w:t>
            </w:r>
          </w:p>
        </w:tc>
        <w:tc>
          <w:tcPr>
            <w:tcW w:w="3349" w:type="dxa"/>
            <w:vAlign w:val="center"/>
          </w:tcPr>
          <w:p w14:paraId="4500087A" w14:textId="77777777" w:rsidR="001A59F9" w:rsidRPr="007E622D" w:rsidRDefault="001A59F9" w:rsidP="006E3F38">
            <w:pPr>
              <w:spacing w:before="29" w:line="288" w:lineRule="auto"/>
              <w:jc w:val="right"/>
              <w:rPr>
                <w:kern w:val="0"/>
                <w:sz w:val="24"/>
              </w:rPr>
            </w:pPr>
            <w:r w:rsidRPr="007E622D">
              <w:rPr>
                <w:kern w:val="0"/>
                <w:sz w:val="24"/>
              </w:rPr>
              <w:t>2,940,620.65</w:t>
            </w:r>
          </w:p>
        </w:tc>
        <w:tc>
          <w:tcPr>
            <w:tcW w:w="1754" w:type="dxa"/>
            <w:vAlign w:val="center"/>
          </w:tcPr>
          <w:p w14:paraId="2D521CD1" w14:textId="77777777" w:rsidR="001A59F9" w:rsidRPr="007E622D" w:rsidRDefault="001A59F9" w:rsidP="006E3F38">
            <w:pPr>
              <w:spacing w:before="29" w:line="288" w:lineRule="auto"/>
              <w:jc w:val="right"/>
              <w:rPr>
                <w:kern w:val="0"/>
                <w:sz w:val="24"/>
              </w:rPr>
            </w:pPr>
            <w:r w:rsidRPr="007E622D">
              <w:rPr>
                <w:kern w:val="0"/>
                <w:sz w:val="24"/>
              </w:rPr>
              <w:t>1.92</w:t>
            </w:r>
          </w:p>
        </w:tc>
      </w:tr>
    </w:tbl>
    <w:p w14:paraId="20D2CAD8" w14:textId="77777777" w:rsidR="001A59F9" w:rsidRPr="007E622D" w:rsidRDefault="001A59F9" w:rsidP="00AF2CCD">
      <w:pPr>
        <w:pStyle w:val="aff1"/>
        <w:spacing w:before="0" w:beforeAutospacing="0" w:after="0" w:afterAutospacing="0" w:line="360" w:lineRule="auto"/>
        <w:rPr>
          <w:rFonts w:asciiTheme="minorEastAsia" w:eastAsiaTheme="minorEastAsia" w:hAnsiTheme="minorEastAsia"/>
          <w:sz w:val="21"/>
          <w:szCs w:val="21"/>
        </w:rPr>
      </w:pPr>
    </w:p>
    <w:p w14:paraId="51BC78E4" w14:textId="77777777" w:rsidR="001A59F9" w:rsidRPr="007E622D" w:rsidRDefault="001A59F9" w:rsidP="00D31D50">
      <w:pPr>
        <w:pStyle w:val="20"/>
        <w:spacing w:before="29" w:after="0" w:line="288" w:lineRule="auto"/>
        <w:rPr>
          <w:rFonts w:ascii="Times New Roman" w:hAnsi="Times New Roman"/>
          <w:kern w:val="0"/>
          <w:szCs w:val="24"/>
        </w:rPr>
      </w:pPr>
      <w:bookmarkStart w:id="155" w:name="_Toc361324884"/>
      <w:bookmarkStart w:id="156" w:name="_Toc192866851"/>
      <w:r w:rsidRPr="007E622D">
        <w:rPr>
          <w:rFonts w:ascii="Times New Roman" w:hAnsi="Times New Roman"/>
          <w:kern w:val="0"/>
          <w:szCs w:val="24"/>
        </w:rPr>
        <w:t>8.7</w:t>
      </w:r>
      <w:bookmarkStart w:id="157" w:name="_Toc234814105"/>
      <w:r w:rsidRPr="007E622D">
        <w:rPr>
          <w:rFonts w:ascii="Times New Roman" w:hAnsi="Times New Roman" w:hint="eastAsia"/>
          <w:kern w:val="0"/>
          <w:szCs w:val="24"/>
        </w:rPr>
        <w:t>期末按公允价值占基金资产净值比例大小</w:t>
      </w:r>
      <w:r w:rsidR="0055511D" w:rsidRPr="007E622D">
        <w:rPr>
          <w:rFonts w:ascii="Times New Roman" w:hAnsi="Times New Roman" w:hint="eastAsia"/>
          <w:kern w:val="0"/>
          <w:szCs w:val="24"/>
        </w:rPr>
        <w:t>排序</w:t>
      </w:r>
      <w:r w:rsidRPr="007E622D">
        <w:rPr>
          <w:rFonts w:ascii="Times New Roman" w:hAnsi="Times New Roman" w:hint="eastAsia"/>
          <w:kern w:val="0"/>
          <w:szCs w:val="24"/>
        </w:rPr>
        <w:t>的前五名债券投资明细</w:t>
      </w:r>
      <w:bookmarkEnd w:id="155"/>
      <w:bookmarkEnd w:id="157"/>
      <w:bookmarkEnd w:id="156"/>
    </w:p>
    <w:p w14:paraId="4676940D"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F1945" w:rsidRPr="007E622D" w14:paraId="3FC56E7B" w14:textId="77777777" w:rsidTr="007F3F8E">
        <w:trPr>
          <w:jc w:val="center"/>
        </w:trPr>
        <w:tc>
          <w:tcPr>
            <w:tcW w:w="788" w:type="dxa"/>
            <w:vAlign w:val="center"/>
          </w:tcPr>
          <w:p w14:paraId="4E1A8CAA"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lastRenderedPageBreak/>
              <w:t>序号</w:t>
            </w:r>
          </w:p>
        </w:tc>
        <w:tc>
          <w:tcPr>
            <w:tcW w:w="1774" w:type="dxa"/>
            <w:vAlign w:val="center"/>
          </w:tcPr>
          <w:p w14:paraId="6B933CB5"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债券代码</w:t>
            </w:r>
          </w:p>
        </w:tc>
        <w:tc>
          <w:tcPr>
            <w:tcW w:w="1282" w:type="dxa"/>
            <w:vAlign w:val="center"/>
          </w:tcPr>
          <w:p w14:paraId="0A8CDBA0"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债券名称</w:t>
            </w:r>
          </w:p>
        </w:tc>
        <w:tc>
          <w:tcPr>
            <w:tcW w:w="1763" w:type="dxa"/>
            <w:vAlign w:val="center"/>
          </w:tcPr>
          <w:p w14:paraId="58D243F1"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数量</w:t>
            </w:r>
            <w:r w:rsidRPr="007E622D">
              <w:rPr>
                <w:sz w:val="24"/>
              </w:rPr>
              <w:t>(</w:t>
            </w:r>
            <w:r w:rsidRPr="007E622D">
              <w:rPr>
                <w:rFonts w:hint="eastAsia"/>
                <w:sz w:val="24"/>
              </w:rPr>
              <w:t>张</w:t>
            </w:r>
            <w:r w:rsidRPr="007E622D">
              <w:rPr>
                <w:sz w:val="24"/>
              </w:rPr>
              <w:t>)</w:t>
            </w:r>
          </w:p>
        </w:tc>
        <w:tc>
          <w:tcPr>
            <w:tcW w:w="1843" w:type="dxa"/>
            <w:vAlign w:val="center"/>
          </w:tcPr>
          <w:p w14:paraId="158564F2"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493" w:type="dxa"/>
            <w:vAlign w:val="center"/>
          </w:tcPr>
          <w:p w14:paraId="397E5D13"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r w:rsidRPr="007E622D">
              <w:rPr>
                <w:sz w:val="24"/>
              </w:rPr>
              <w:t>)</w:t>
            </w:r>
          </w:p>
        </w:tc>
      </w:tr>
      <w:tr w:rsidR="007B250B" w14:paraId="5F0F20B2" w14:textId="77777777">
        <w:trPr>
          <w:jc w:val="center"/>
        </w:trPr>
        <w:tc>
          <w:tcPr>
            <w:tcW w:w="788" w:type="dxa"/>
            <w:vAlign w:val="center"/>
          </w:tcPr>
          <w:p w14:paraId="142C3097" w14:textId="77777777" w:rsidR="007B250B" w:rsidRDefault="00A82867">
            <w:pPr>
              <w:jc w:val="center"/>
            </w:pPr>
            <w:r>
              <w:rPr>
                <w:sz w:val="24"/>
              </w:rPr>
              <w:t>1</w:t>
            </w:r>
          </w:p>
        </w:tc>
        <w:tc>
          <w:tcPr>
            <w:tcW w:w="1774" w:type="dxa"/>
            <w:vAlign w:val="center"/>
          </w:tcPr>
          <w:p w14:paraId="7E50C467" w14:textId="77777777" w:rsidR="007B250B" w:rsidRDefault="00A82867">
            <w:pPr>
              <w:jc w:val="center"/>
            </w:pPr>
            <w:r>
              <w:rPr>
                <w:sz w:val="24"/>
              </w:rPr>
              <w:t>019706</w:t>
            </w:r>
          </w:p>
        </w:tc>
        <w:tc>
          <w:tcPr>
            <w:tcW w:w="1282" w:type="dxa"/>
            <w:vAlign w:val="center"/>
          </w:tcPr>
          <w:p w14:paraId="7B8BA26B" w14:textId="77777777" w:rsidR="007B250B" w:rsidRDefault="00A82867">
            <w:pPr>
              <w:jc w:val="center"/>
            </w:pPr>
            <w:r>
              <w:rPr>
                <w:sz w:val="24"/>
              </w:rPr>
              <w:t>23</w:t>
            </w:r>
            <w:r>
              <w:rPr>
                <w:sz w:val="24"/>
              </w:rPr>
              <w:t>国债</w:t>
            </w:r>
            <w:r>
              <w:rPr>
                <w:sz w:val="24"/>
              </w:rPr>
              <w:t>13</w:t>
            </w:r>
          </w:p>
        </w:tc>
        <w:tc>
          <w:tcPr>
            <w:tcW w:w="1763" w:type="dxa"/>
            <w:vAlign w:val="center"/>
          </w:tcPr>
          <w:p w14:paraId="36E2DE94" w14:textId="77777777" w:rsidR="007B250B" w:rsidRDefault="00A82867">
            <w:pPr>
              <w:jc w:val="right"/>
            </w:pPr>
            <w:r>
              <w:rPr>
                <w:sz w:val="24"/>
              </w:rPr>
              <w:t>10,000</w:t>
            </w:r>
          </w:p>
        </w:tc>
        <w:tc>
          <w:tcPr>
            <w:tcW w:w="1843" w:type="dxa"/>
            <w:vAlign w:val="center"/>
          </w:tcPr>
          <w:p w14:paraId="3881A969" w14:textId="77777777" w:rsidR="007B250B" w:rsidRDefault="00A82867">
            <w:pPr>
              <w:jc w:val="right"/>
            </w:pPr>
            <w:r>
              <w:rPr>
                <w:sz w:val="24"/>
              </w:rPr>
              <w:t>1,015,658.90</w:t>
            </w:r>
          </w:p>
        </w:tc>
        <w:tc>
          <w:tcPr>
            <w:tcW w:w="1493" w:type="dxa"/>
            <w:vAlign w:val="center"/>
          </w:tcPr>
          <w:p w14:paraId="614CEC39" w14:textId="77777777" w:rsidR="007B250B" w:rsidRDefault="00A82867">
            <w:pPr>
              <w:jc w:val="right"/>
            </w:pPr>
            <w:r>
              <w:rPr>
                <w:sz w:val="24"/>
              </w:rPr>
              <w:t>0.66</w:t>
            </w:r>
          </w:p>
        </w:tc>
      </w:tr>
      <w:tr w:rsidR="007B250B" w14:paraId="079ED0A1" w14:textId="77777777">
        <w:trPr>
          <w:jc w:val="center"/>
        </w:trPr>
        <w:tc>
          <w:tcPr>
            <w:tcW w:w="788" w:type="dxa"/>
            <w:vAlign w:val="center"/>
          </w:tcPr>
          <w:p w14:paraId="62662C45" w14:textId="77777777" w:rsidR="007B250B" w:rsidRDefault="00A82867">
            <w:pPr>
              <w:jc w:val="center"/>
            </w:pPr>
            <w:r>
              <w:rPr>
                <w:sz w:val="24"/>
              </w:rPr>
              <w:t>2</w:t>
            </w:r>
          </w:p>
        </w:tc>
        <w:tc>
          <w:tcPr>
            <w:tcW w:w="1774" w:type="dxa"/>
            <w:vAlign w:val="center"/>
          </w:tcPr>
          <w:p w14:paraId="04BD4A95" w14:textId="77777777" w:rsidR="007B250B" w:rsidRDefault="00A82867">
            <w:pPr>
              <w:jc w:val="center"/>
            </w:pPr>
            <w:r>
              <w:rPr>
                <w:sz w:val="24"/>
              </w:rPr>
              <w:t>019749</w:t>
            </w:r>
          </w:p>
        </w:tc>
        <w:tc>
          <w:tcPr>
            <w:tcW w:w="1282" w:type="dxa"/>
            <w:vAlign w:val="center"/>
          </w:tcPr>
          <w:p w14:paraId="6CE2DEBD" w14:textId="77777777" w:rsidR="007B250B" w:rsidRDefault="00A82867">
            <w:pPr>
              <w:jc w:val="center"/>
            </w:pPr>
            <w:r>
              <w:rPr>
                <w:sz w:val="24"/>
              </w:rPr>
              <w:t>24</w:t>
            </w:r>
            <w:r>
              <w:rPr>
                <w:sz w:val="24"/>
              </w:rPr>
              <w:t>国债</w:t>
            </w:r>
            <w:r>
              <w:rPr>
                <w:sz w:val="24"/>
              </w:rPr>
              <w:t>15</w:t>
            </w:r>
          </w:p>
        </w:tc>
        <w:tc>
          <w:tcPr>
            <w:tcW w:w="1763" w:type="dxa"/>
            <w:vAlign w:val="center"/>
          </w:tcPr>
          <w:p w14:paraId="5687E3BB" w14:textId="77777777" w:rsidR="007B250B" w:rsidRDefault="00A82867">
            <w:pPr>
              <w:jc w:val="right"/>
            </w:pPr>
            <w:r>
              <w:rPr>
                <w:sz w:val="24"/>
              </w:rPr>
              <w:t>10,000</w:t>
            </w:r>
          </w:p>
        </w:tc>
        <w:tc>
          <w:tcPr>
            <w:tcW w:w="1843" w:type="dxa"/>
            <w:vAlign w:val="center"/>
          </w:tcPr>
          <w:p w14:paraId="36386C81" w14:textId="77777777" w:rsidR="007B250B" w:rsidRDefault="00A82867">
            <w:pPr>
              <w:jc w:val="right"/>
            </w:pPr>
            <w:r>
              <w:rPr>
                <w:sz w:val="24"/>
              </w:rPr>
              <w:t>1,007,761.64</w:t>
            </w:r>
          </w:p>
        </w:tc>
        <w:tc>
          <w:tcPr>
            <w:tcW w:w="1493" w:type="dxa"/>
            <w:vAlign w:val="center"/>
          </w:tcPr>
          <w:p w14:paraId="2DA75619" w14:textId="77777777" w:rsidR="007B250B" w:rsidRDefault="00A82867">
            <w:pPr>
              <w:jc w:val="right"/>
            </w:pPr>
            <w:r>
              <w:rPr>
                <w:sz w:val="24"/>
              </w:rPr>
              <w:t>0.66</w:t>
            </w:r>
          </w:p>
        </w:tc>
      </w:tr>
      <w:tr w:rsidR="007B250B" w14:paraId="25C6BC98" w14:textId="77777777">
        <w:trPr>
          <w:jc w:val="center"/>
        </w:trPr>
        <w:tc>
          <w:tcPr>
            <w:tcW w:w="788" w:type="dxa"/>
            <w:vAlign w:val="center"/>
          </w:tcPr>
          <w:p w14:paraId="72B67844" w14:textId="77777777" w:rsidR="007B250B" w:rsidRDefault="00A82867">
            <w:pPr>
              <w:jc w:val="center"/>
            </w:pPr>
            <w:r>
              <w:rPr>
                <w:sz w:val="24"/>
              </w:rPr>
              <w:t>3</w:t>
            </w:r>
          </w:p>
        </w:tc>
        <w:tc>
          <w:tcPr>
            <w:tcW w:w="1774" w:type="dxa"/>
            <w:vAlign w:val="center"/>
          </w:tcPr>
          <w:p w14:paraId="5D30C95B" w14:textId="77777777" w:rsidR="007B250B" w:rsidRDefault="00A82867">
            <w:pPr>
              <w:jc w:val="center"/>
            </w:pPr>
            <w:r>
              <w:rPr>
                <w:sz w:val="24"/>
              </w:rPr>
              <w:t>019733</w:t>
            </w:r>
          </w:p>
        </w:tc>
        <w:tc>
          <w:tcPr>
            <w:tcW w:w="1282" w:type="dxa"/>
            <w:vAlign w:val="center"/>
          </w:tcPr>
          <w:p w14:paraId="33A97D41" w14:textId="77777777" w:rsidR="007B250B" w:rsidRDefault="00A82867">
            <w:pPr>
              <w:jc w:val="center"/>
            </w:pPr>
            <w:r>
              <w:rPr>
                <w:sz w:val="24"/>
              </w:rPr>
              <w:t>24</w:t>
            </w:r>
            <w:r>
              <w:rPr>
                <w:sz w:val="24"/>
              </w:rPr>
              <w:t>国债</w:t>
            </w:r>
            <w:r>
              <w:rPr>
                <w:sz w:val="24"/>
              </w:rPr>
              <w:t>02</w:t>
            </w:r>
          </w:p>
        </w:tc>
        <w:tc>
          <w:tcPr>
            <w:tcW w:w="1763" w:type="dxa"/>
            <w:vAlign w:val="center"/>
          </w:tcPr>
          <w:p w14:paraId="0836EE40" w14:textId="77777777" w:rsidR="007B250B" w:rsidRDefault="00A82867">
            <w:pPr>
              <w:jc w:val="right"/>
            </w:pPr>
            <w:r>
              <w:rPr>
                <w:sz w:val="24"/>
              </w:rPr>
              <w:t>9,000</w:t>
            </w:r>
          </w:p>
        </w:tc>
        <w:tc>
          <w:tcPr>
            <w:tcW w:w="1843" w:type="dxa"/>
            <w:vAlign w:val="center"/>
          </w:tcPr>
          <w:p w14:paraId="3E5EB33D" w14:textId="77777777" w:rsidR="007B250B" w:rsidRDefault="00A82867">
            <w:pPr>
              <w:jc w:val="right"/>
            </w:pPr>
            <w:r>
              <w:rPr>
                <w:sz w:val="24"/>
              </w:rPr>
              <w:t>917,200.11</w:t>
            </w:r>
          </w:p>
        </w:tc>
        <w:tc>
          <w:tcPr>
            <w:tcW w:w="1493" w:type="dxa"/>
            <w:vAlign w:val="center"/>
          </w:tcPr>
          <w:p w14:paraId="520F0885" w14:textId="77777777" w:rsidR="007B250B" w:rsidRDefault="00A82867">
            <w:pPr>
              <w:jc w:val="right"/>
            </w:pPr>
            <w:r>
              <w:rPr>
                <w:sz w:val="24"/>
              </w:rPr>
              <w:t>0.60</w:t>
            </w:r>
          </w:p>
        </w:tc>
      </w:tr>
    </w:tbl>
    <w:p w14:paraId="543DEABC"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66630E21" w14:textId="77777777" w:rsidR="001A59F9" w:rsidRPr="007E622D" w:rsidRDefault="001A59F9" w:rsidP="00D31D50">
      <w:pPr>
        <w:pStyle w:val="20"/>
        <w:spacing w:before="29" w:after="0" w:line="288" w:lineRule="auto"/>
        <w:rPr>
          <w:rFonts w:ascii="Times New Roman" w:hAnsi="Times New Roman"/>
          <w:kern w:val="0"/>
          <w:szCs w:val="24"/>
        </w:rPr>
      </w:pPr>
      <w:bookmarkStart w:id="158" w:name="_Toc361324885"/>
      <w:bookmarkStart w:id="159" w:name="_Toc192866852"/>
      <w:r w:rsidRPr="007E622D">
        <w:rPr>
          <w:rFonts w:ascii="Times New Roman" w:hAnsi="Times New Roman"/>
          <w:kern w:val="0"/>
          <w:szCs w:val="24"/>
        </w:rPr>
        <w:t>8.8</w:t>
      </w:r>
      <w:r w:rsidRPr="007E622D">
        <w:rPr>
          <w:rFonts w:ascii="Times New Roman" w:hAnsi="Times New Roman" w:hint="eastAsia"/>
          <w:kern w:val="0"/>
          <w:szCs w:val="24"/>
        </w:rPr>
        <w:t>期末按公允价值占基金资产净值比例大小</w:t>
      </w:r>
      <w:r w:rsidR="009819C9" w:rsidRPr="007E622D">
        <w:rPr>
          <w:rFonts w:ascii="Times New Roman" w:hAnsi="Times New Roman" w:hint="eastAsia"/>
          <w:kern w:val="0"/>
          <w:szCs w:val="24"/>
        </w:rPr>
        <w:t>排序</w:t>
      </w:r>
      <w:r w:rsidRPr="007E622D">
        <w:rPr>
          <w:rFonts w:ascii="Times New Roman" w:hAnsi="Times New Roman" w:hint="eastAsia"/>
          <w:kern w:val="0"/>
          <w:szCs w:val="24"/>
        </w:rPr>
        <w:t>的所有资产支持证券投资明细</w:t>
      </w:r>
      <w:bookmarkEnd w:id="158"/>
      <w:bookmarkEnd w:id="159"/>
    </w:p>
    <w:p w14:paraId="0121EE0B" w14:textId="77777777" w:rsidR="00C00EF9" w:rsidRPr="007E622D" w:rsidRDefault="00C00EF9" w:rsidP="00C00EF9">
      <w:pPr>
        <w:tabs>
          <w:tab w:val="left" w:pos="426"/>
        </w:tabs>
        <w:spacing w:before="29" w:line="288" w:lineRule="auto"/>
        <w:jc w:val="left"/>
        <w:rPr>
          <w:kern w:val="0"/>
          <w:sz w:val="24"/>
        </w:rPr>
      </w:pPr>
      <w:r w:rsidRPr="007E622D">
        <w:rPr>
          <w:kern w:val="0"/>
          <w:sz w:val="24"/>
        </w:rPr>
        <w:t>本基金本报告期末未持有资产支持证券。</w:t>
      </w:r>
    </w:p>
    <w:p w14:paraId="0DB5DE9C"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1529CC82" w14:textId="77777777" w:rsidR="001B3C1C" w:rsidRPr="007E622D" w:rsidRDefault="001B3C1C" w:rsidP="00D31D50">
      <w:pPr>
        <w:pStyle w:val="20"/>
        <w:spacing w:before="29" w:after="0" w:line="288" w:lineRule="auto"/>
        <w:rPr>
          <w:rFonts w:ascii="Times New Roman" w:hAnsi="Times New Roman"/>
          <w:kern w:val="0"/>
          <w:szCs w:val="24"/>
        </w:rPr>
      </w:pPr>
      <w:bookmarkStart w:id="160" w:name="_Toc192866853"/>
      <w:r w:rsidRPr="007E622D">
        <w:rPr>
          <w:rFonts w:ascii="Times New Roman" w:hAnsi="Times New Roman"/>
          <w:kern w:val="0"/>
          <w:szCs w:val="24"/>
        </w:rPr>
        <w:t>8.9</w:t>
      </w:r>
      <w:r w:rsidRPr="007E622D">
        <w:rPr>
          <w:rFonts w:ascii="Times New Roman" w:hAnsi="Times New Roman" w:hint="eastAsia"/>
          <w:kern w:val="0"/>
          <w:szCs w:val="24"/>
        </w:rPr>
        <w:t>报告期末按公允价值占基金资产净值比例大小排序的前五名贵金属投资明细</w:t>
      </w:r>
      <w:bookmarkEnd w:id="160"/>
    </w:p>
    <w:p w14:paraId="7F97614A" w14:textId="77777777" w:rsidR="001B3C1C" w:rsidRPr="007E622D" w:rsidRDefault="001B3C1C" w:rsidP="00530B02">
      <w:pPr>
        <w:tabs>
          <w:tab w:val="left" w:pos="426"/>
        </w:tabs>
        <w:spacing w:before="29" w:line="288" w:lineRule="auto"/>
        <w:jc w:val="left"/>
        <w:rPr>
          <w:kern w:val="0"/>
          <w:sz w:val="24"/>
        </w:rPr>
      </w:pPr>
      <w:r w:rsidRPr="007E622D">
        <w:rPr>
          <w:kern w:val="0"/>
          <w:sz w:val="24"/>
        </w:rPr>
        <w:t>本基金本报告期末未持有贵金属。</w:t>
      </w:r>
    </w:p>
    <w:p w14:paraId="6D7C5611" w14:textId="77777777" w:rsidR="001B3C1C" w:rsidRPr="007E622D" w:rsidRDefault="001B3C1C" w:rsidP="00026C9C">
      <w:pPr>
        <w:pStyle w:val="aff1"/>
        <w:spacing w:before="0" w:beforeAutospacing="0" w:after="0" w:afterAutospacing="0" w:line="360" w:lineRule="auto"/>
        <w:rPr>
          <w:rFonts w:asciiTheme="minorEastAsia" w:eastAsiaTheme="minorEastAsia" w:hAnsiTheme="minorEastAsia"/>
          <w:sz w:val="21"/>
          <w:szCs w:val="21"/>
        </w:rPr>
      </w:pPr>
    </w:p>
    <w:p w14:paraId="55FECE46" w14:textId="77777777" w:rsidR="001A59F9" w:rsidRPr="007E622D" w:rsidRDefault="001A59F9" w:rsidP="00D31D50">
      <w:pPr>
        <w:pStyle w:val="20"/>
        <w:spacing w:before="29" w:after="0" w:line="288" w:lineRule="auto"/>
        <w:rPr>
          <w:rFonts w:ascii="Times New Roman" w:hAnsi="Times New Roman"/>
          <w:kern w:val="0"/>
          <w:szCs w:val="24"/>
        </w:rPr>
      </w:pPr>
      <w:bookmarkStart w:id="161" w:name="_Toc361324886"/>
      <w:bookmarkStart w:id="162" w:name="_Toc192866854"/>
      <w:r w:rsidRPr="007E622D">
        <w:rPr>
          <w:rFonts w:ascii="Times New Roman" w:hAnsi="Times New Roman"/>
          <w:kern w:val="0"/>
          <w:szCs w:val="24"/>
        </w:rPr>
        <w:t>8.10</w:t>
      </w:r>
      <w:r w:rsidRPr="007E622D">
        <w:rPr>
          <w:rFonts w:ascii="Times New Roman" w:hAnsi="Times New Roman" w:hint="eastAsia"/>
          <w:kern w:val="0"/>
          <w:szCs w:val="24"/>
        </w:rPr>
        <w:t>期末按公允价值占基金资产净值比例大小排</w:t>
      </w:r>
      <w:r w:rsidR="00A63E24" w:rsidRPr="007E622D">
        <w:rPr>
          <w:rFonts w:ascii="Times New Roman" w:hAnsi="Times New Roman" w:hint="eastAsia"/>
          <w:kern w:val="0"/>
          <w:szCs w:val="24"/>
        </w:rPr>
        <w:t>序</w:t>
      </w:r>
      <w:r w:rsidRPr="007E622D">
        <w:rPr>
          <w:rFonts w:ascii="Times New Roman" w:hAnsi="Times New Roman" w:hint="eastAsia"/>
          <w:kern w:val="0"/>
          <w:szCs w:val="24"/>
        </w:rPr>
        <w:t>的前五名权证投资明细</w:t>
      </w:r>
      <w:bookmarkEnd w:id="161"/>
      <w:bookmarkEnd w:id="162"/>
    </w:p>
    <w:p w14:paraId="2B3C3643" w14:textId="77777777" w:rsidR="00F82DDC" w:rsidRPr="007E622D" w:rsidRDefault="00F82DDC" w:rsidP="00F82DDC">
      <w:pPr>
        <w:tabs>
          <w:tab w:val="left" w:pos="426"/>
        </w:tabs>
        <w:spacing w:before="29" w:line="288" w:lineRule="auto"/>
        <w:jc w:val="left"/>
        <w:rPr>
          <w:kern w:val="0"/>
          <w:sz w:val="24"/>
        </w:rPr>
      </w:pPr>
      <w:r w:rsidRPr="007E622D">
        <w:rPr>
          <w:kern w:val="0"/>
          <w:sz w:val="24"/>
        </w:rPr>
        <w:t>本基金本报告期末未持有权证。</w:t>
      </w:r>
    </w:p>
    <w:p w14:paraId="3FFA7238" w14:textId="77777777" w:rsidR="0005299F" w:rsidRPr="007E622D" w:rsidRDefault="0005299F" w:rsidP="00026C9C">
      <w:pPr>
        <w:adjustRightInd w:val="0"/>
        <w:snapToGrid w:val="0"/>
        <w:spacing w:line="360" w:lineRule="auto"/>
        <w:rPr>
          <w:rFonts w:asciiTheme="minorEastAsia" w:eastAsiaTheme="minorEastAsia" w:hAnsiTheme="minorEastAsia"/>
          <w:szCs w:val="21"/>
        </w:rPr>
      </w:pPr>
    </w:p>
    <w:p w14:paraId="05FCABEF" w14:textId="77777777" w:rsidR="0022469C" w:rsidRPr="007E622D" w:rsidRDefault="0022469C" w:rsidP="0022469C">
      <w:pPr>
        <w:pStyle w:val="20"/>
        <w:spacing w:before="29" w:after="0" w:line="288" w:lineRule="auto"/>
        <w:rPr>
          <w:rFonts w:ascii="Times New Roman" w:hAnsi="Times New Roman"/>
          <w:kern w:val="0"/>
          <w:szCs w:val="24"/>
        </w:rPr>
      </w:pPr>
      <w:bookmarkStart w:id="163" w:name="_Toc192866855"/>
      <w:r w:rsidRPr="007E622D">
        <w:rPr>
          <w:rFonts w:ascii="Times New Roman" w:hAnsi="Times New Roman"/>
          <w:kern w:val="0"/>
          <w:szCs w:val="24"/>
        </w:rPr>
        <w:t xml:space="preserve">8.11 </w:t>
      </w:r>
      <w:r w:rsidRPr="007E622D">
        <w:rPr>
          <w:rFonts w:ascii="Times New Roman" w:hAnsi="Times New Roman"/>
          <w:kern w:val="0"/>
          <w:szCs w:val="24"/>
        </w:rPr>
        <w:t>本基金投资股指期货的投资政策</w:t>
      </w:r>
      <w:bookmarkEnd w:id="163"/>
    </w:p>
    <w:p w14:paraId="495C9E48" w14:textId="77777777" w:rsidR="005D072B" w:rsidRPr="007E622D" w:rsidRDefault="005D072B" w:rsidP="003E1B1E">
      <w:pPr>
        <w:spacing w:before="29" w:line="288" w:lineRule="auto"/>
        <w:ind w:firstLineChars="200" w:firstLine="480"/>
        <w:rPr>
          <w:kern w:val="0"/>
          <w:sz w:val="24"/>
        </w:rPr>
      </w:pPr>
      <w:r w:rsidRPr="007E622D">
        <w:rPr>
          <w:kern w:val="0"/>
          <w:sz w:val="24"/>
        </w:rPr>
        <w:t>无。</w:t>
      </w:r>
    </w:p>
    <w:p w14:paraId="0130FB50" w14:textId="77777777" w:rsidR="005D072B" w:rsidRPr="007E622D" w:rsidRDefault="005D072B" w:rsidP="00231A09">
      <w:pPr>
        <w:pStyle w:val="aff1"/>
        <w:spacing w:before="0" w:beforeAutospacing="0" w:after="0" w:afterAutospacing="0" w:line="360" w:lineRule="auto"/>
        <w:rPr>
          <w:rFonts w:asciiTheme="minorEastAsia" w:eastAsiaTheme="minorEastAsia" w:hAnsiTheme="minorEastAsia"/>
          <w:sz w:val="21"/>
          <w:szCs w:val="21"/>
        </w:rPr>
      </w:pPr>
    </w:p>
    <w:p w14:paraId="4F25E6A8" w14:textId="77777777" w:rsidR="00FF26CE" w:rsidRPr="007E622D" w:rsidRDefault="00FF26CE" w:rsidP="00D31D50">
      <w:pPr>
        <w:pStyle w:val="20"/>
        <w:spacing w:before="29" w:after="0" w:line="288" w:lineRule="auto"/>
        <w:rPr>
          <w:rFonts w:ascii="Times New Roman" w:hAnsi="Times New Roman"/>
          <w:kern w:val="0"/>
          <w:szCs w:val="24"/>
        </w:rPr>
      </w:pPr>
      <w:bookmarkStart w:id="164" w:name="_Toc192866856"/>
      <w:r w:rsidRPr="007E622D">
        <w:rPr>
          <w:rFonts w:ascii="Times New Roman" w:hAnsi="Times New Roman" w:hint="eastAsia"/>
          <w:kern w:val="0"/>
          <w:szCs w:val="24"/>
        </w:rPr>
        <w:t>8.12</w:t>
      </w:r>
      <w:r w:rsidRPr="007E622D">
        <w:rPr>
          <w:rFonts w:ascii="Times New Roman" w:hAnsi="Times New Roman" w:hint="eastAsia"/>
          <w:kern w:val="0"/>
          <w:szCs w:val="24"/>
        </w:rPr>
        <w:t>报告期末本基金投资的国债期货交易情况说明</w:t>
      </w:r>
      <w:bookmarkEnd w:id="164"/>
    </w:p>
    <w:p w14:paraId="7C0E9684" w14:textId="77777777" w:rsidR="00FF26CE" w:rsidRPr="007E622D" w:rsidRDefault="00FF26CE" w:rsidP="003E1B1E">
      <w:pPr>
        <w:spacing w:before="29" w:line="288" w:lineRule="auto"/>
        <w:ind w:firstLineChars="200" w:firstLine="480"/>
        <w:rPr>
          <w:kern w:val="0"/>
          <w:sz w:val="24"/>
        </w:rPr>
      </w:pPr>
      <w:r w:rsidRPr="007E622D">
        <w:rPr>
          <w:rFonts w:hint="eastAsia"/>
          <w:kern w:val="0"/>
          <w:sz w:val="24"/>
        </w:rPr>
        <w:t>无。</w:t>
      </w:r>
    </w:p>
    <w:p w14:paraId="56B1494D" w14:textId="77777777" w:rsidR="00986F23" w:rsidRPr="007E622D" w:rsidRDefault="00986F23" w:rsidP="00530B02">
      <w:pPr>
        <w:tabs>
          <w:tab w:val="left" w:pos="426"/>
        </w:tabs>
        <w:spacing w:before="29" w:line="288" w:lineRule="auto"/>
        <w:jc w:val="left"/>
        <w:rPr>
          <w:kern w:val="0"/>
          <w:sz w:val="24"/>
        </w:rPr>
      </w:pPr>
    </w:p>
    <w:p w14:paraId="6A55F8D8" w14:textId="77777777" w:rsidR="00F67C01" w:rsidRPr="007E622D" w:rsidRDefault="00F67C01" w:rsidP="00B62223">
      <w:pPr>
        <w:pStyle w:val="20"/>
        <w:spacing w:beforeLines="100" w:before="312" w:after="0"/>
        <w:rPr>
          <w:rFonts w:ascii="Times New Roman" w:eastAsiaTheme="minorEastAsia" w:hAnsi="Times New Roman"/>
          <w:kern w:val="0"/>
          <w:sz w:val="21"/>
          <w:szCs w:val="21"/>
        </w:rPr>
      </w:pPr>
      <w:bookmarkStart w:id="165" w:name="_Toc192866857"/>
      <w:r w:rsidRPr="007E622D">
        <w:rPr>
          <w:rFonts w:ascii="Times New Roman" w:eastAsiaTheme="minorEastAsia" w:hAnsi="Times New Roman"/>
          <w:kern w:val="0"/>
          <w:sz w:val="21"/>
          <w:szCs w:val="21"/>
        </w:rPr>
        <w:t xml:space="preserve">8.13 </w:t>
      </w:r>
      <w:r w:rsidRPr="007E622D">
        <w:rPr>
          <w:rFonts w:ascii="Times New Roman" w:eastAsiaTheme="minorEastAsia" w:hAnsi="Times New Roman" w:hint="eastAsia"/>
          <w:kern w:val="0"/>
          <w:sz w:val="21"/>
          <w:szCs w:val="21"/>
        </w:rPr>
        <w:t>本报告期投资基金情况</w:t>
      </w:r>
      <w:bookmarkEnd w:id="165"/>
    </w:p>
    <w:p w14:paraId="7F38698E" w14:textId="77777777" w:rsidR="00F67C01" w:rsidRPr="007E622D" w:rsidRDefault="00F67C01" w:rsidP="00B62223">
      <w:pPr>
        <w:pStyle w:val="a0"/>
        <w:spacing w:beforeLines="50" w:before="156" w:line="360" w:lineRule="auto"/>
        <w:ind w:firstLineChars="0" w:firstLine="0"/>
        <w:rPr>
          <w:rFonts w:eastAsiaTheme="minorEastAsia"/>
          <w:b/>
          <w:szCs w:val="21"/>
        </w:rPr>
      </w:pPr>
      <w:r w:rsidRPr="007E622D">
        <w:rPr>
          <w:rFonts w:eastAsiaTheme="minorEastAsia"/>
          <w:b/>
          <w:szCs w:val="21"/>
        </w:rPr>
        <w:t>8.13.1</w:t>
      </w:r>
      <w:r w:rsidRPr="007E622D">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9F1945" w:rsidRPr="007E622D" w14:paraId="006F1BF7" w14:textId="77777777" w:rsidTr="00F51BCB">
        <w:tc>
          <w:tcPr>
            <w:tcW w:w="817" w:type="dxa"/>
            <w:vAlign w:val="center"/>
          </w:tcPr>
          <w:p w14:paraId="32366CCA"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序号</w:t>
            </w:r>
          </w:p>
        </w:tc>
        <w:tc>
          <w:tcPr>
            <w:tcW w:w="1134" w:type="dxa"/>
            <w:vAlign w:val="center"/>
          </w:tcPr>
          <w:p w14:paraId="6CF85321"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基金代码</w:t>
            </w:r>
          </w:p>
        </w:tc>
        <w:tc>
          <w:tcPr>
            <w:tcW w:w="1134" w:type="dxa"/>
            <w:vAlign w:val="center"/>
          </w:tcPr>
          <w:p w14:paraId="0D99F959"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基金名称</w:t>
            </w:r>
          </w:p>
        </w:tc>
        <w:tc>
          <w:tcPr>
            <w:tcW w:w="1134" w:type="dxa"/>
            <w:vAlign w:val="center"/>
          </w:tcPr>
          <w:p w14:paraId="66FF9595"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运作方式</w:t>
            </w:r>
          </w:p>
        </w:tc>
        <w:tc>
          <w:tcPr>
            <w:tcW w:w="1134" w:type="dxa"/>
            <w:vAlign w:val="center"/>
          </w:tcPr>
          <w:p w14:paraId="761A758E"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持有份额</w:t>
            </w:r>
            <w:r w:rsidRPr="007E622D">
              <w:rPr>
                <w:rFonts w:eastAsiaTheme="minorEastAsia" w:hint="eastAsia"/>
                <w:szCs w:val="21"/>
              </w:rPr>
              <w:t>(</w:t>
            </w:r>
            <w:r w:rsidRPr="007E622D">
              <w:rPr>
                <w:rFonts w:eastAsiaTheme="minorEastAsia" w:hint="eastAsia"/>
                <w:szCs w:val="21"/>
              </w:rPr>
              <w:t>份</w:t>
            </w:r>
            <w:r w:rsidRPr="007E622D">
              <w:rPr>
                <w:rFonts w:eastAsiaTheme="minorEastAsia" w:hint="eastAsia"/>
                <w:szCs w:val="21"/>
              </w:rPr>
              <w:t>)</w:t>
            </w:r>
          </w:p>
        </w:tc>
        <w:tc>
          <w:tcPr>
            <w:tcW w:w="1134" w:type="dxa"/>
            <w:vAlign w:val="center"/>
          </w:tcPr>
          <w:p w14:paraId="701CAF29"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公允价值</w:t>
            </w:r>
            <w:r w:rsidRPr="007E622D">
              <w:rPr>
                <w:rFonts w:eastAsiaTheme="minorEastAsia" w:hint="eastAsia"/>
                <w:szCs w:val="21"/>
              </w:rPr>
              <w:t>(</w:t>
            </w:r>
            <w:r w:rsidRPr="007E622D">
              <w:rPr>
                <w:rFonts w:eastAsiaTheme="minorEastAsia" w:hint="eastAsia"/>
                <w:szCs w:val="21"/>
              </w:rPr>
              <w:t>元</w:t>
            </w:r>
            <w:r w:rsidRPr="007E622D">
              <w:rPr>
                <w:rFonts w:eastAsiaTheme="minorEastAsia" w:hint="eastAsia"/>
                <w:szCs w:val="21"/>
              </w:rPr>
              <w:t>)</w:t>
            </w:r>
          </w:p>
        </w:tc>
        <w:tc>
          <w:tcPr>
            <w:tcW w:w="1134" w:type="dxa"/>
            <w:vAlign w:val="center"/>
          </w:tcPr>
          <w:p w14:paraId="1778AB5D"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占资金资产净值比例</w:t>
            </w:r>
            <w:r w:rsidRPr="007E622D">
              <w:rPr>
                <w:rFonts w:eastAsiaTheme="minorEastAsia" w:hint="eastAsia"/>
                <w:szCs w:val="21"/>
              </w:rPr>
              <w:t>(%)</w:t>
            </w:r>
          </w:p>
        </w:tc>
        <w:tc>
          <w:tcPr>
            <w:tcW w:w="1665" w:type="dxa"/>
            <w:vAlign w:val="center"/>
          </w:tcPr>
          <w:p w14:paraId="0B52BED1" w14:textId="77777777" w:rsidR="00F67C01" w:rsidRPr="007E622D" w:rsidRDefault="00F67C01" w:rsidP="00B62223">
            <w:pPr>
              <w:pStyle w:val="a0"/>
              <w:spacing w:beforeLines="50" w:before="156" w:line="276" w:lineRule="auto"/>
              <w:ind w:firstLineChars="0" w:firstLine="0"/>
              <w:jc w:val="left"/>
              <w:rPr>
                <w:rFonts w:eastAsiaTheme="minorEastAsia"/>
                <w:szCs w:val="21"/>
              </w:rPr>
            </w:pPr>
            <w:r w:rsidRPr="007E622D">
              <w:rPr>
                <w:rFonts w:eastAsiaTheme="minorEastAsia" w:hint="eastAsia"/>
                <w:szCs w:val="21"/>
              </w:rPr>
              <w:t>是否属于基金管理人及管理人关联方所管理的基金</w:t>
            </w:r>
          </w:p>
        </w:tc>
      </w:tr>
      <w:tr w:rsidR="007B250B" w14:paraId="50EF6AAA" w14:textId="77777777">
        <w:tc>
          <w:tcPr>
            <w:tcW w:w="817" w:type="dxa"/>
            <w:vAlign w:val="center"/>
          </w:tcPr>
          <w:p w14:paraId="41908382" w14:textId="77777777" w:rsidR="007B250B" w:rsidRDefault="00A82867">
            <w:pPr>
              <w:jc w:val="center"/>
            </w:pPr>
            <w:r>
              <w:rPr>
                <w:rFonts w:eastAsiaTheme="minorEastAsia" w:hint="eastAsia"/>
                <w:szCs w:val="21"/>
              </w:rPr>
              <w:t>1</w:t>
            </w:r>
          </w:p>
        </w:tc>
        <w:tc>
          <w:tcPr>
            <w:tcW w:w="1134" w:type="dxa"/>
            <w:vAlign w:val="center"/>
          </w:tcPr>
          <w:p w14:paraId="6011F595" w14:textId="77777777" w:rsidR="007B250B" w:rsidRDefault="00A82867">
            <w:pPr>
              <w:jc w:val="center"/>
            </w:pPr>
            <w:r>
              <w:rPr>
                <w:rFonts w:eastAsiaTheme="minorEastAsia" w:hint="eastAsia"/>
                <w:szCs w:val="21"/>
              </w:rPr>
              <w:t>513890</w:t>
            </w:r>
          </w:p>
        </w:tc>
        <w:tc>
          <w:tcPr>
            <w:tcW w:w="1134" w:type="dxa"/>
            <w:vAlign w:val="center"/>
          </w:tcPr>
          <w:p w14:paraId="2C0734E4" w14:textId="77777777" w:rsidR="007B250B" w:rsidRDefault="00A82867">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14:paraId="2B84C78D" w14:textId="77777777" w:rsidR="007B250B" w:rsidRDefault="00A82867">
            <w:pPr>
              <w:jc w:val="center"/>
            </w:pPr>
            <w:r>
              <w:rPr>
                <w:rFonts w:eastAsiaTheme="minorEastAsia" w:hint="eastAsia"/>
                <w:szCs w:val="21"/>
              </w:rPr>
              <w:t>交易型开放式</w:t>
            </w:r>
          </w:p>
        </w:tc>
        <w:tc>
          <w:tcPr>
            <w:tcW w:w="1134" w:type="dxa"/>
            <w:vAlign w:val="center"/>
          </w:tcPr>
          <w:p w14:paraId="1FE832F5" w14:textId="77777777" w:rsidR="007B250B" w:rsidRDefault="00A82867">
            <w:pPr>
              <w:jc w:val="center"/>
            </w:pPr>
            <w:r>
              <w:rPr>
                <w:rFonts w:eastAsiaTheme="minorEastAsia" w:hint="eastAsia"/>
                <w:szCs w:val="21"/>
              </w:rPr>
              <w:t>158,813,700.00</w:t>
            </w:r>
          </w:p>
        </w:tc>
        <w:tc>
          <w:tcPr>
            <w:tcW w:w="1134" w:type="dxa"/>
            <w:vAlign w:val="center"/>
          </w:tcPr>
          <w:p w14:paraId="29F7A677" w14:textId="77777777" w:rsidR="007B250B" w:rsidRDefault="00A82867">
            <w:pPr>
              <w:jc w:val="center"/>
            </w:pPr>
            <w:r>
              <w:rPr>
                <w:rFonts w:eastAsiaTheme="minorEastAsia" w:hint="eastAsia"/>
                <w:szCs w:val="21"/>
              </w:rPr>
              <w:t>145,870,383.45</w:t>
            </w:r>
          </w:p>
        </w:tc>
        <w:tc>
          <w:tcPr>
            <w:tcW w:w="1134" w:type="dxa"/>
            <w:vAlign w:val="center"/>
          </w:tcPr>
          <w:p w14:paraId="1CB9E552" w14:textId="77777777" w:rsidR="007B250B" w:rsidRDefault="00A82867">
            <w:pPr>
              <w:jc w:val="center"/>
            </w:pPr>
            <w:r>
              <w:rPr>
                <w:rFonts w:eastAsiaTheme="minorEastAsia" w:hint="eastAsia"/>
                <w:szCs w:val="21"/>
              </w:rPr>
              <w:t>95.16%</w:t>
            </w:r>
          </w:p>
        </w:tc>
        <w:tc>
          <w:tcPr>
            <w:tcW w:w="1665" w:type="dxa"/>
            <w:vAlign w:val="center"/>
          </w:tcPr>
          <w:p w14:paraId="229F3636" w14:textId="77777777" w:rsidR="007B250B" w:rsidRDefault="00A82867">
            <w:pPr>
              <w:jc w:val="center"/>
            </w:pPr>
            <w:r>
              <w:rPr>
                <w:rFonts w:eastAsiaTheme="minorEastAsia" w:hint="eastAsia"/>
                <w:szCs w:val="21"/>
              </w:rPr>
              <w:t>是</w:t>
            </w:r>
          </w:p>
        </w:tc>
      </w:tr>
    </w:tbl>
    <w:p w14:paraId="0BDBECAE" w14:textId="77777777" w:rsidR="00FF26CE" w:rsidRPr="007E622D" w:rsidRDefault="00FF26CE" w:rsidP="00D4772B">
      <w:pPr>
        <w:pStyle w:val="aff1"/>
        <w:spacing w:before="0" w:beforeAutospacing="0" w:after="0" w:afterAutospacing="0" w:line="360" w:lineRule="auto"/>
        <w:rPr>
          <w:rFonts w:asciiTheme="minorEastAsia" w:eastAsiaTheme="minorEastAsia" w:hAnsiTheme="minorEastAsia"/>
          <w:sz w:val="21"/>
          <w:szCs w:val="21"/>
        </w:rPr>
      </w:pPr>
    </w:p>
    <w:p w14:paraId="0F13786D" w14:textId="77777777" w:rsidR="001A59F9" w:rsidRPr="007E622D" w:rsidRDefault="001A59F9" w:rsidP="006335A0">
      <w:pPr>
        <w:pStyle w:val="20"/>
        <w:spacing w:before="29" w:after="0" w:line="288" w:lineRule="auto"/>
        <w:rPr>
          <w:rFonts w:ascii="Times New Roman" w:hAnsi="Times New Roman"/>
          <w:kern w:val="0"/>
          <w:szCs w:val="24"/>
        </w:rPr>
      </w:pPr>
      <w:bookmarkStart w:id="166" w:name="_Toc361324887"/>
      <w:bookmarkStart w:id="167" w:name="_Toc192866858"/>
      <w:r w:rsidRPr="007E622D">
        <w:rPr>
          <w:rFonts w:ascii="Times New Roman" w:hAnsi="Times New Roman"/>
          <w:kern w:val="0"/>
          <w:szCs w:val="24"/>
        </w:rPr>
        <w:lastRenderedPageBreak/>
        <w:t xml:space="preserve">8.14 </w:t>
      </w:r>
      <w:r w:rsidRPr="007E622D">
        <w:rPr>
          <w:rFonts w:ascii="Times New Roman" w:hAnsi="Times New Roman" w:hint="eastAsia"/>
          <w:kern w:val="0"/>
          <w:szCs w:val="24"/>
        </w:rPr>
        <w:t>投资组合报告附注</w:t>
      </w:r>
      <w:bookmarkEnd w:id="166"/>
      <w:bookmarkEnd w:id="167"/>
    </w:p>
    <w:p w14:paraId="78FF9D53" w14:textId="77777777" w:rsidR="001A59F9" w:rsidRPr="007E622D" w:rsidRDefault="001A59F9" w:rsidP="003E532D">
      <w:pPr>
        <w:spacing w:before="29" w:line="288" w:lineRule="auto"/>
        <w:rPr>
          <w:kern w:val="0"/>
          <w:sz w:val="24"/>
        </w:rPr>
      </w:pPr>
      <w:r w:rsidRPr="007E622D">
        <w:rPr>
          <w:b/>
          <w:kern w:val="0"/>
          <w:sz w:val="24"/>
        </w:rPr>
        <w:t>8.14.1</w:t>
      </w:r>
      <w:r w:rsidRPr="007E622D">
        <w:rPr>
          <w:kern w:val="0"/>
          <w:sz w:val="24"/>
        </w:rPr>
        <w:t>本基金投资的前十名证券的发行主体本期未出现被监管部门立案调查，或在报告编制日前一年内受到公开谴责、处罚的情形。</w:t>
      </w:r>
    </w:p>
    <w:p w14:paraId="01436E0B" w14:textId="77777777" w:rsidR="003E532D" w:rsidRPr="007E622D" w:rsidRDefault="001A59F9" w:rsidP="003E532D">
      <w:pPr>
        <w:spacing w:before="29" w:line="288" w:lineRule="auto"/>
        <w:rPr>
          <w:kern w:val="0"/>
          <w:sz w:val="24"/>
        </w:rPr>
      </w:pPr>
      <w:r w:rsidRPr="007E622D">
        <w:rPr>
          <w:b/>
          <w:kern w:val="0"/>
          <w:sz w:val="24"/>
        </w:rPr>
        <w:t>8.14.2</w:t>
      </w:r>
      <w:r w:rsidRPr="007E622D">
        <w:rPr>
          <w:kern w:val="0"/>
          <w:sz w:val="24"/>
        </w:rPr>
        <w:t>报告期内本基金投资的前十名股票中没有在基金合同规定备选股票库之外的股票。</w:t>
      </w:r>
    </w:p>
    <w:p w14:paraId="12E15D4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8.14.3</w:t>
      </w:r>
      <w:r w:rsidRPr="007E622D">
        <w:rPr>
          <w:rFonts w:eastAsiaTheme="minorEastAsia" w:hint="eastAsia"/>
          <w:b/>
          <w:sz w:val="24"/>
        </w:rPr>
        <w:t>期末其他各项资产构成</w:t>
      </w:r>
    </w:p>
    <w:p w14:paraId="6AC38ED5"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F1945" w:rsidRPr="007E622D" w14:paraId="0672C6E2" w14:textId="77777777" w:rsidTr="006D141C">
        <w:tc>
          <w:tcPr>
            <w:tcW w:w="765" w:type="dxa"/>
            <w:vAlign w:val="center"/>
          </w:tcPr>
          <w:p w14:paraId="6B4B6F42" w14:textId="77777777" w:rsidR="001A59F9" w:rsidRPr="007E622D" w:rsidRDefault="001A59F9" w:rsidP="006A1E60">
            <w:pPr>
              <w:spacing w:before="29" w:line="288" w:lineRule="auto"/>
              <w:jc w:val="center"/>
              <w:rPr>
                <w:sz w:val="24"/>
              </w:rPr>
            </w:pPr>
            <w:r w:rsidRPr="007E622D">
              <w:rPr>
                <w:rFonts w:hint="eastAsia"/>
                <w:sz w:val="24"/>
              </w:rPr>
              <w:t>序号</w:t>
            </w:r>
          </w:p>
        </w:tc>
        <w:tc>
          <w:tcPr>
            <w:tcW w:w="4117" w:type="dxa"/>
          </w:tcPr>
          <w:p w14:paraId="47F83275" w14:textId="77777777" w:rsidR="001A59F9" w:rsidRPr="007E622D" w:rsidRDefault="001A59F9" w:rsidP="006A1E60">
            <w:pPr>
              <w:spacing w:before="29" w:line="288" w:lineRule="auto"/>
              <w:jc w:val="center"/>
              <w:rPr>
                <w:sz w:val="24"/>
              </w:rPr>
            </w:pPr>
            <w:r w:rsidRPr="007E622D">
              <w:rPr>
                <w:rFonts w:hint="eastAsia"/>
                <w:sz w:val="24"/>
              </w:rPr>
              <w:t>名称</w:t>
            </w:r>
          </w:p>
        </w:tc>
        <w:tc>
          <w:tcPr>
            <w:tcW w:w="4118" w:type="dxa"/>
          </w:tcPr>
          <w:p w14:paraId="17B49988" w14:textId="77777777" w:rsidR="001A59F9" w:rsidRPr="007E622D" w:rsidRDefault="001A59F9" w:rsidP="006A1E60">
            <w:pPr>
              <w:spacing w:before="29" w:line="288" w:lineRule="auto"/>
              <w:jc w:val="center"/>
              <w:rPr>
                <w:sz w:val="24"/>
              </w:rPr>
            </w:pPr>
            <w:r w:rsidRPr="007E622D">
              <w:rPr>
                <w:rFonts w:hint="eastAsia"/>
                <w:sz w:val="24"/>
              </w:rPr>
              <w:t>金额</w:t>
            </w:r>
          </w:p>
        </w:tc>
      </w:tr>
      <w:tr w:rsidR="009F1945" w:rsidRPr="007E622D" w14:paraId="68B08214" w14:textId="77777777" w:rsidTr="006A1E60">
        <w:tc>
          <w:tcPr>
            <w:tcW w:w="765" w:type="dxa"/>
          </w:tcPr>
          <w:p w14:paraId="7C4482B9" w14:textId="77777777" w:rsidR="001A59F9" w:rsidRPr="007E622D" w:rsidRDefault="001A59F9" w:rsidP="006A1E60">
            <w:pPr>
              <w:spacing w:before="29" w:line="288" w:lineRule="auto"/>
              <w:jc w:val="center"/>
              <w:rPr>
                <w:sz w:val="24"/>
              </w:rPr>
            </w:pPr>
            <w:r w:rsidRPr="007E622D">
              <w:rPr>
                <w:sz w:val="24"/>
              </w:rPr>
              <w:t>1</w:t>
            </w:r>
          </w:p>
        </w:tc>
        <w:tc>
          <w:tcPr>
            <w:tcW w:w="4117" w:type="dxa"/>
            <w:vAlign w:val="center"/>
          </w:tcPr>
          <w:p w14:paraId="6B57DD01" w14:textId="77777777" w:rsidR="001A59F9" w:rsidRPr="007E622D" w:rsidRDefault="001A59F9" w:rsidP="006A1E60">
            <w:pPr>
              <w:spacing w:before="29" w:line="288" w:lineRule="auto"/>
              <w:ind w:leftChars="50" w:left="105"/>
              <w:rPr>
                <w:sz w:val="24"/>
              </w:rPr>
            </w:pPr>
            <w:r w:rsidRPr="007E622D">
              <w:rPr>
                <w:rFonts w:hint="eastAsia"/>
                <w:sz w:val="24"/>
              </w:rPr>
              <w:t>存出保证金</w:t>
            </w:r>
          </w:p>
        </w:tc>
        <w:tc>
          <w:tcPr>
            <w:tcW w:w="4118" w:type="dxa"/>
            <w:vAlign w:val="center"/>
          </w:tcPr>
          <w:p w14:paraId="24C65B7D" w14:textId="77777777" w:rsidR="001A59F9" w:rsidRPr="007E622D" w:rsidRDefault="001A59F9" w:rsidP="006E3F38">
            <w:pPr>
              <w:spacing w:before="29" w:line="288" w:lineRule="auto"/>
              <w:jc w:val="right"/>
              <w:rPr>
                <w:kern w:val="0"/>
                <w:sz w:val="24"/>
              </w:rPr>
            </w:pPr>
            <w:r w:rsidRPr="007E622D">
              <w:rPr>
                <w:kern w:val="0"/>
                <w:sz w:val="24"/>
              </w:rPr>
              <w:t>33,759.47</w:t>
            </w:r>
          </w:p>
        </w:tc>
      </w:tr>
      <w:tr w:rsidR="009F1945" w:rsidRPr="007E622D" w14:paraId="042086B1" w14:textId="77777777" w:rsidTr="006A1E60">
        <w:tc>
          <w:tcPr>
            <w:tcW w:w="765" w:type="dxa"/>
          </w:tcPr>
          <w:p w14:paraId="567B37E5" w14:textId="77777777" w:rsidR="001A59F9" w:rsidRPr="007E622D" w:rsidRDefault="001A59F9" w:rsidP="006A1E60">
            <w:pPr>
              <w:spacing w:before="29" w:line="288" w:lineRule="auto"/>
              <w:jc w:val="center"/>
              <w:rPr>
                <w:sz w:val="24"/>
              </w:rPr>
            </w:pPr>
            <w:r w:rsidRPr="007E622D">
              <w:rPr>
                <w:sz w:val="24"/>
              </w:rPr>
              <w:t>2</w:t>
            </w:r>
          </w:p>
        </w:tc>
        <w:tc>
          <w:tcPr>
            <w:tcW w:w="4117" w:type="dxa"/>
            <w:vAlign w:val="center"/>
          </w:tcPr>
          <w:p w14:paraId="501C24FB" w14:textId="77777777" w:rsidR="001A59F9" w:rsidRPr="007E622D" w:rsidRDefault="005E13AF" w:rsidP="0035220F">
            <w:pPr>
              <w:spacing w:before="29" w:line="288" w:lineRule="auto"/>
              <w:ind w:leftChars="50" w:left="105"/>
              <w:rPr>
                <w:sz w:val="24"/>
              </w:rPr>
            </w:pPr>
            <w:r w:rsidRPr="007E622D">
              <w:rPr>
                <w:sz w:val="24"/>
              </w:rPr>
              <w:t>应收清算款</w:t>
            </w:r>
          </w:p>
        </w:tc>
        <w:tc>
          <w:tcPr>
            <w:tcW w:w="4118" w:type="dxa"/>
            <w:vAlign w:val="center"/>
          </w:tcPr>
          <w:p w14:paraId="62C39463"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44819CBD" w14:textId="77777777" w:rsidTr="006A1E60">
        <w:tc>
          <w:tcPr>
            <w:tcW w:w="765" w:type="dxa"/>
          </w:tcPr>
          <w:p w14:paraId="6EDBD6EA" w14:textId="77777777" w:rsidR="001A59F9" w:rsidRPr="007E622D" w:rsidRDefault="001A59F9" w:rsidP="006A1E60">
            <w:pPr>
              <w:spacing w:before="29" w:line="288" w:lineRule="auto"/>
              <w:jc w:val="center"/>
              <w:rPr>
                <w:sz w:val="24"/>
              </w:rPr>
            </w:pPr>
            <w:r w:rsidRPr="007E622D">
              <w:rPr>
                <w:sz w:val="24"/>
              </w:rPr>
              <w:t>3</w:t>
            </w:r>
          </w:p>
        </w:tc>
        <w:tc>
          <w:tcPr>
            <w:tcW w:w="4117" w:type="dxa"/>
            <w:vAlign w:val="center"/>
          </w:tcPr>
          <w:p w14:paraId="02D0CC11" w14:textId="77777777" w:rsidR="001A59F9" w:rsidRPr="007E622D" w:rsidRDefault="001A59F9" w:rsidP="006A1E60">
            <w:pPr>
              <w:spacing w:before="29" w:line="288" w:lineRule="auto"/>
              <w:ind w:leftChars="50" w:left="105"/>
              <w:rPr>
                <w:sz w:val="24"/>
              </w:rPr>
            </w:pPr>
            <w:r w:rsidRPr="007E622D">
              <w:rPr>
                <w:rFonts w:hint="eastAsia"/>
                <w:sz w:val="24"/>
              </w:rPr>
              <w:t>应收股利</w:t>
            </w:r>
          </w:p>
        </w:tc>
        <w:tc>
          <w:tcPr>
            <w:tcW w:w="4118" w:type="dxa"/>
            <w:vAlign w:val="center"/>
          </w:tcPr>
          <w:p w14:paraId="1F3161CC"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55240F30" w14:textId="77777777" w:rsidTr="006A1E60">
        <w:tc>
          <w:tcPr>
            <w:tcW w:w="765" w:type="dxa"/>
          </w:tcPr>
          <w:p w14:paraId="3B66D008" w14:textId="77777777" w:rsidR="001A59F9" w:rsidRPr="007E622D" w:rsidRDefault="001A59F9" w:rsidP="006A1E60">
            <w:pPr>
              <w:spacing w:before="29" w:line="288" w:lineRule="auto"/>
              <w:jc w:val="center"/>
              <w:rPr>
                <w:sz w:val="24"/>
              </w:rPr>
            </w:pPr>
            <w:r w:rsidRPr="007E622D">
              <w:rPr>
                <w:sz w:val="24"/>
              </w:rPr>
              <w:t>4</w:t>
            </w:r>
          </w:p>
        </w:tc>
        <w:tc>
          <w:tcPr>
            <w:tcW w:w="4117" w:type="dxa"/>
            <w:vAlign w:val="center"/>
          </w:tcPr>
          <w:p w14:paraId="7247A6C8" w14:textId="77777777" w:rsidR="001A59F9" w:rsidRPr="007E622D" w:rsidRDefault="001A59F9" w:rsidP="006A1E60">
            <w:pPr>
              <w:spacing w:before="29" w:line="288" w:lineRule="auto"/>
              <w:ind w:leftChars="50" w:left="105"/>
              <w:rPr>
                <w:sz w:val="24"/>
              </w:rPr>
            </w:pPr>
            <w:r w:rsidRPr="007E622D">
              <w:rPr>
                <w:rFonts w:hint="eastAsia"/>
                <w:sz w:val="24"/>
              </w:rPr>
              <w:t>应收利息</w:t>
            </w:r>
          </w:p>
        </w:tc>
        <w:tc>
          <w:tcPr>
            <w:tcW w:w="4118" w:type="dxa"/>
            <w:vAlign w:val="center"/>
          </w:tcPr>
          <w:p w14:paraId="41D64BBB"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14441B99" w14:textId="77777777" w:rsidTr="006A1E60">
        <w:tc>
          <w:tcPr>
            <w:tcW w:w="765" w:type="dxa"/>
          </w:tcPr>
          <w:p w14:paraId="63677E80" w14:textId="77777777" w:rsidR="001A59F9" w:rsidRPr="007E622D" w:rsidRDefault="001A59F9" w:rsidP="006A1E60">
            <w:pPr>
              <w:spacing w:before="29" w:line="288" w:lineRule="auto"/>
              <w:jc w:val="center"/>
              <w:rPr>
                <w:sz w:val="24"/>
              </w:rPr>
            </w:pPr>
            <w:r w:rsidRPr="007E622D">
              <w:rPr>
                <w:sz w:val="24"/>
              </w:rPr>
              <w:t>5</w:t>
            </w:r>
          </w:p>
        </w:tc>
        <w:tc>
          <w:tcPr>
            <w:tcW w:w="4117" w:type="dxa"/>
            <w:vAlign w:val="center"/>
          </w:tcPr>
          <w:p w14:paraId="146CDB14" w14:textId="77777777" w:rsidR="001A59F9" w:rsidRPr="007E622D" w:rsidRDefault="001A59F9" w:rsidP="006A1E60">
            <w:pPr>
              <w:spacing w:before="29" w:line="288" w:lineRule="auto"/>
              <w:ind w:leftChars="50" w:left="105"/>
              <w:rPr>
                <w:sz w:val="24"/>
              </w:rPr>
            </w:pPr>
            <w:r w:rsidRPr="007E622D">
              <w:rPr>
                <w:rFonts w:hint="eastAsia"/>
                <w:sz w:val="24"/>
              </w:rPr>
              <w:t>应收申购款</w:t>
            </w:r>
          </w:p>
        </w:tc>
        <w:tc>
          <w:tcPr>
            <w:tcW w:w="4118" w:type="dxa"/>
            <w:vAlign w:val="center"/>
          </w:tcPr>
          <w:p w14:paraId="2F1D5B4B" w14:textId="77777777" w:rsidR="001A59F9" w:rsidRPr="007E622D" w:rsidRDefault="001A59F9" w:rsidP="006E3F38">
            <w:pPr>
              <w:spacing w:before="29" w:line="288" w:lineRule="auto"/>
              <w:jc w:val="right"/>
              <w:rPr>
                <w:kern w:val="0"/>
                <w:sz w:val="24"/>
              </w:rPr>
            </w:pPr>
            <w:r w:rsidRPr="007E622D">
              <w:rPr>
                <w:kern w:val="0"/>
                <w:sz w:val="24"/>
              </w:rPr>
              <w:t>485,512.20</w:t>
            </w:r>
          </w:p>
        </w:tc>
      </w:tr>
      <w:tr w:rsidR="009F1945" w:rsidRPr="007E622D" w14:paraId="55147900" w14:textId="77777777" w:rsidTr="006A1E60">
        <w:tc>
          <w:tcPr>
            <w:tcW w:w="765" w:type="dxa"/>
          </w:tcPr>
          <w:p w14:paraId="13E37DC6" w14:textId="77777777" w:rsidR="001A59F9" w:rsidRPr="007E622D" w:rsidRDefault="001A59F9" w:rsidP="006A1E60">
            <w:pPr>
              <w:spacing w:before="29" w:line="288" w:lineRule="auto"/>
              <w:jc w:val="center"/>
              <w:rPr>
                <w:sz w:val="24"/>
              </w:rPr>
            </w:pPr>
            <w:r w:rsidRPr="007E622D">
              <w:rPr>
                <w:sz w:val="24"/>
              </w:rPr>
              <w:t>6</w:t>
            </w:r>
          </w:p>
        </w:tc>
        <w:tc>
          <w:tcPr>
            <w:tcW w:w="4117" w:type="dxa"/>
            <w:vAlign w:val="center"/>
          </w:tcPr>
          <w:p w14:paraId="195CC975" w14:textId="77777777" w:rsidR="001A59F9" w:rsidRPr="007E622D" w:rsidRDefault="001A59F9" w:rsidP="006A1E60">
            <w:pPr>
              <w:spacing w:before="29" w:line="288" w:lineRule="auto"/>
              <w:ind w:leftChars="50" w:left="105"/>
              <w:rPr>
                <w:sz w:val="24"/>
              </w:rPr>
            </w:pPr>
            <w:r w:rsidRPr="007E622D">
              <w:rPr>
                <w:rFonts w:hint="eastAsia"/>
                <w:sz w:val="24"/>
              </w:rPr>
              <w:t>其他应收款</w:t>
            </w:r>
          </w:p>
        </w:tc>
        <w:tc>
          <w:tcPr>
            <w:tcW w:w="4118" w:type="dxa"/>
            <w:vAlign w:val="center"/>
          </w:tcPr>
          <w:p w14:paraId="17A94DA5"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41E19C90" w14:textId="77777777" w:rsidTr="006A1E60">
        <w:tc>
          <w:tcPr>
            <w:tcW w:w="765" w:type="dxa"/>
          </w:tcPr>
          <w:p w14:paraId="0D72C879" w14:textId="77777777" w:rsidR="001A59F9" w:rsidRPr="007E622D" w:rsidRDefault="001A59F9" w:rsidP="006A1E60">
            <w:pPr>
              <w:spacing w:before="29" w:line="288" w:lineRule="auto"/>
              <w:jc w:val="center"/>
              <w:rPr>
                <w:sz w:val="24"/>
              </w:rPr>
            </w:pPr>
            <w:r w:rsidRPr="007E622D">
              <w:rPr>
                <w:sz w:val="24"/>
              </w:rPr>
              <w:t>7</w:t>
            </w:r>
          </w:p>
        </w:tc>
        <w:tc>
          <w:tcPr>
            <w:tcW w:w="4117" w:type="dxa"/>
            <w:vAlign w:val="center"/>
          </w:tcPr>
          <w:p w14:paraId="07818AC6" w14:textId="77777777" w:rsidR="001A59F9" w:rsidRPr="007E622D" w:rsidRDefault="001A59F9" w:rsidP="006A1E60">
            <w:pPr>
              <w:spacing w:before="29" w:line="288" w:lineRule="auto"/>
              <w:ind w:leftChars="50" w:left="105"/>
              <w:rPr>
                <w:sz w:val="24"/>
              </w:rPr>
            </w:pPr>
            <w:r w:rsidRPr="007E622D">
              <w:rPr>
                <w:rFonts w:hint="eastAsia"/>
                <w:sz w:val="24"/>
              </w:rPr>
              <w:t>待摊费用</w:t>
            </w:r>
          </w:p>
        </w:tc>
        <w:tc>
          <w:tcPr>
            <w:tcW w:w="4118" w:type="dxa"/>
            <w:vAlign w:val="center"/>
          </w:tcPr>
          <w:p w14:paraId="0FB585FB"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507B1394" w14:textId="77777777" w:rsidTr="006A1E60">
        <w:tc>
          <w:tcPr>
            <w:tcW w:w="765" w:type="dxa"/>
            <w:vAlign w:val="center"/>
          </w:tcPr>
          <w:p w14:paraId="07402ADD" w14:textId="77777777" w:rsidR="001A59F9" w:rsidRPr="007E622D" w:rsidRDefault="001A59F9" w:rsidP="006A1E60">
            <w:pPr>
              <w:spacing w:before="29" w:line="288" w:lineRule="auto"/>
              <w:jc w:val="center"/>
              <w:rPr>
                <w:sz w:val="24"/>
              </w:rPr>
            </w:pPr>
            <w:r w:rsidRPr="007E622D">
              <w:rPr>
                <w:sz w:val="24"/>
              </w:rPr>
              <w:t>8</w:t>
            </w:r>
          </w:p>
        </w:tc>
        <w:tc>
          <w:tcPr>
            <w:tcW w:w="4117" w:type="dxa"/>
            <w:vAlign w:val="center"/>
          </w:tcPr>
          <w:p w14:paraId="43B91F00" w14:textId="77777777" w:rsidR="001A59F9" w:rsidRPr="007E622D" w:rsidRDefault="001A59F9" w:rsidP="006A1E60">
            <w:pPr>
              <w:spacing w:before="29" w:line="288" w:lineRule="auto"/>
              <w:ind w:leftChars="50" w:left="105"/>
              <w:rPr>
                <w:sz w:val="24"/>
              </w:rPr>
            </w:pPr>
            <w:r w:rsidRPr="007E622D">
              <w:rPr>
                <w:rFonts w:hint="eastAsia"/>
                <w:sz w:val="24"/>
              </w:rPr>
              <w:t>其他</w:t>
            </w:r>
          </w:p>
        </w:tc>
        <w:tc>
          <w:tcPr>
            <w:tcW w:w="4118" w:type="dxa"/>
            <w:vAlign w:val="center"/>
          </w:tcPr>
          <w:p w14:paraId="2FE71E1D"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6F6BFD74" w14:textId="77777777" w:rsidTr="006A1E60">
        <w:tc>
          <w:tcPr>
            <w:tcW w:w="765" w:type="dxa"/>
            <w:vAlign w:val="center"/>
          </w:tcPr>
          <w:p w14:paraId="1CAAF4D4" w14:textId="77777777" w:rsidR="001A59F9" w:rsidRPr="007E622D" w:rsidRDefault="001A59F9" w:rsidP="006A1E60">
            <w:pPr>
              <w:spacing w:before="29" w:line="288" w:lineRule="auto"/>
              <w:jc w:val="center"/>
              <w:rPr>
                <w:sz w:val="24"/>
              </w:rPr>
            </w:pPr>
            <w:r w:rsidRPr="007E622D">
              <w:rPr>
                <w:sz w:val="24"/>
              </w:rPr>
              <w:t>9</w:t>
            </w:r>
          </w:p>
        </w:tc>
        <w:tc>
          <w:tcPr>
            <w:tcW w:w="4117" w:type="dxa"/>
            <w:vAlign w:val="center"/>
          </w:tcPr>
          <w:p w14:paraId="657F173F" w14:textId="77777777" w:rsidR="001A59F9" w:rsidRPr="007E622D" w:rsidRDefault="001A59F9" w:rsidP="006A1E60">
            <w:pPr>
              <w:spacing w:before="29" w:line="288" w:lineRule="auto"/>
              <w:ind w:leftChars="50" w:left="105"/>
              <w:rPr>
                <w:sz w:val="24"/>
              </w:rPr>
            </w:pPr>
            <w:r w:rsidRPr="007E622D">
              <w:rPr>
                <w:rFonts w:hint="eastAsia"/>
                <w:sz w:val="24"/>
              </w:rPr>
              <w:t>合计</w:t>
            </w:r>
          </w:p>
        </w:tc>
        <w:tc>
          <w:tcPr>
            <w:tcW w:w="4118" w:type="dxa"/>
            <w:vAlign w:val="center"/>
          </w:tcPr>
          <w:p w14:paraId="57ABA87F" w14:textId="77777777" w:rsidR="001A59F9" w:rsidRPr="007E622D" w:rsidRDefault="001A59F9" w:rsidP="006E3F38">
            <w:pPr>
              <w:spacing w:before="29" w:line="288" w:lineRule="auto"/>
              <w:jc w:val="right"/>
              <w:rPr>
                <w:kern w:val="0"/>
                <w:sz w:val="24"/>
              </w:rPr>
            </w:pPr>
            <w:r w:rsidRPr="007E622D">
              <w:rPr>
                <w:kern w:val="0"/>
                <w:sz w:val="24"/>
              </w:rPr>
              <w:t>519,271.67</w:t>
            </w:r>
          </w:p>
        </w:tc>
      </w:tr>
    </w:tbl>
    <w:p w14:paraId="1CE74BDF"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b/>
          <w:bCs/>
          <w:sz w:val="21"/>
          <w:szCs w:val="21"/>
        </w:rPr>
      </w:pPr>
    </w:p>
    <w:p w14:paraId="70565FE2"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8.14.4</w:t>
      </w:r>
      <w:r w:rsidRPr="007E622D">
        <w:rPr>
          <w:rFonts w:eastAsiaTheme="minorEastAsia" w:hint="eastAsia"/>
          <w:b/>
          <w:sz w:val="24"/>
        </w:rPr>
        <w:t>期末持有的处于转股期的可转换债券明细</w:t>
      </w:r>
    </w:p>
    <w:p w14:paraId="3CA951F2" w14:textId="77777777" w:rsidR="004B2369" w:rsidRPr="007E622D" w:rsidRDefault="004B2369" w:rsidP="004B2369">
      <w:pPr>
        <w:tabs>
          <w:tab w:val="left" w:pos="426"/>
        </w:tabs>
        <w:spacing w:before="29" w:line="288" w:lineRule="auto"/>
        <w:jc w:val="left"/>
        <w:rPr>
          <w:kern w:val="0"/>
          <w:sz w:val="24"/>
        </w:rPr>
      </w:pPr>
      <w:r w:rsidRPr="007E622D">
        <w:rPr>
          <w:kern w:val="0"/>
          <w:sz w:val="24"/>
        </w:rPr>
        <w:t>本基金本报告期末未持有处于转股期的可转换债券。</w:t>
      </w:r>
    </w:p>
    <w:p w14:paraId="46B979AB"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547D7D45"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8.14.5</w:t>
      </w:r>
      <w:r w:rsidRPr="007E622D">
        <w:rPr>
          <w:rFonts w:eastAsiaTheme="minorEastAsia" w:hint="eastAsia"/>
          <w:b/>
          <w:sz w:val="24"/>
        </w:rPr>
        <w:t>期末前十名股票中存在流通受限情况的说明</w:t>
      </w:r>
    </w:p>
    <w:p w14:paraId="6D3BAC56" w14:textId="77777777" w:rsidR="0016438B" w:rsidRPr="007E622D" w:rsidRDefault="0016438B" w:rsidP="0016438B">
      <w:pPr>
        <w:tabs>
          <w:tab w:val="left" w:pos="426"/>
        </w:tabs>
        <w:spacing w:before="29" w:line="288" w:lineRule="auto"/>
        <w:jc w:val="left"/>
        <w:rPr>
          <w:kern w:val="0"/>
          <w:sz w:val="24"/>
        </w:rPr>
      </w:pPr>
      <w:r w:rsidRPr="007E622D">
        <w:rPr>
          <w:kern w:val="0"/>
          <w:sz w:val="24"/>
        </w:rPr>
        <w:t>本基金本报告期末前十名股票中不存在流通受限情况。</w:t>
      </w:r>
    </w:p>
    <w:p w14:paraId="254F4B24" w14:textId="77777777" w:rsidR="00E056A4" w:rsidRPr="007E622D" w:rsidRDefault="00E056A4" w:rsidP="00026C9C">
      <w:pPr>
        <w:autoSpaceDE w:val="0"/>
        <w:autoSpaceDN w:val="0"/>
        <w:adjustRightInd w:val="0"/>
        <w:spacing w:line="360" w:lineRule="auto"/>
        <w:ind w:firstLine="420"/>
        <w:rPr>
          <w:rFonts w:asciiTheme="minorEastAsia" w:eastAsiaTheme="minorEastAsia" w:hAnsiTheme="minorEastAsia"/>
          <w:szCs w:val="21"/>
        </w:rPr>
      </w:pPr>
    </w:p>
    <w:p w14:paraId="6E026D21"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6E218F02"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8.14.6</w:t>
      </w:r>
      <w:r w:rsidRPr="007E622D">
        <w:rPr>
          <w:rFonts w:eastAsiaTheme="minorEastAsia" w:hint="eastAsia"/>
          <w:b/>
          <w:sz w:val="24"/>
        </w:rPr>
        <w:t>投资组合报告附注的其他文字描述部分</w:t>
      </w:r>
    </w:p>
    <w:p w14:paraId="18784208" w14:textId="77777777" w:rsidR="001A59F9" w:rsidRPr="007E622D" w:rsidRDefault="001A59F9" w:rsidP="009304E7">
      <w:pPr>
        <w:spacing w:before="29" w:line="288" w:lineRule="auto"/>
        <w:rPr>
          <w:kern w:val="0"/>
          <w:sz w:val="24"/>
        </w:rPr>
      </w:pPr>
      <w:r w:rsidRPr="007E622D">
        <w:rPr>
          <w:kern w:val="0"/>
          <w:sz w:val="24"/>
        </w:rPr>
        <w:t>因四舍五入原因，投资组合报告中分项之和与合计可能存在尾差。</w:t>
      </w:r>
    </w:p>
    <w:p w14:paraId="5889DB96" w14:textId="77777777" w:rsidR="009304E7" w:rsidRPr="007E622D" w:rsidRDefault="009304E7" w:rsidP="009304E7">
      <w:pPr>
        <w:spacing w:before="29" w:line="288" w:lineRule="auto"/>
        <w:rPr>
          <w:kern w:val="0"/>
          <w:sz w:val="24"/>
        </w:rPr>
      </w:pPr>
    </w:p>
    <w:p w14:paraId="3BB9E98D"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68" w:name="_Toc225500050"/>
      <w:bookmarkStart w:id="169" w:name="_Toc361324888"/>
      <w:bookmarkStart w:id="170" w:name="_Toc192866859"/>
      <w:r w:rsidRPr="007E622D">
        <w:rPr>
          <w:rFonts w:hint="eastAsia"/>
          <w:b/>
          <w:bCs/>
          <w:szCs w:val="24"/>
          <w:lang w:val="en-US"/>
        </w:rPr>
        <w:t>§</w:t>
      </w:r>
      <w:r w:rsidRPr="007E622D">
        <w:rPr>
          <w:b/>
          <w:bCs/>
          <w:szCs w:val="24"/>
          <w:lang w:val="en-US"/>
        </w:rPr>
        <w:t>9</w:t>
      </w:r>
      <w:r w:rsidRPr="007E622D">
        <w:rPr>
          <w:rFonts w:hint="eastAsia"/>
          <w:b/>
          <w:bCs/>
          <w:szCs w:val="24"/>
          <w:lang w:val="en-US"/>
        </w:rPr>
        <w:t>基金份额持有人信息</w:t>
      </w:r>
      <w:bookmarkEnd w:id="168"/>
      <w:bookmarkEnd w:id="169"/>
      <w:bookmarkEnd w:id="170"/>
    </w:p>
    <w:p w14:paraId="66419AD1" w14:textId="77777777" w:rsidR="001A59F9" w:rsidRPr="007E622D" w:rsidRDefault="001A59F9" w:rsidP="00D31D50">
      <w:pPr>
        <w:pStyle w:val="20"/>
        <w:spacing w:before="29" w:after="0" w:line="288" w:lineRule="auto"/>
        <w:rPr>
          <w:rFonts w:ascii="Times New Roman" w:hAnsi="Times New Roman"/>
          <w:kern w:val="0"/>
          <w:szCs w:val="24"/>
        </w:rPr>
      </w:pPr>
      <w:bookmarkStart w:id="171" w:name="_Toc225500051"/>
      <w:bookmarkStart w:id="172" w:name="_Toc361324889"/>
      <w:bookmarkStart w:id="173" w:name="_Toc192866860"/>
      <w:r w:rsidRPr="007E622D">
        <w:rPr>
          <w:rFonts w:ascii="Times New Roman" w:hAnsi="Times New Roman"/>
          <w:kern w:val="0"/>
          <w:szCs w:val="24"/>
        </w:rPr>
        <w:t xml:space="preserve">9.1 </w:t>
      </w:r>
      <w:r w:rsidRPr="007E622D">
        <w:rPr>
          <w:rFonts w:ascii="Times New Roman" w:hAnsi="Times New Roman" w:hint="eastAsia"/>
          <w:kern w:val="0"/>
          <w:szCs w:val="24"/>
        </w:rPr>
        <w:t>期末基金份额持有人户数及持有人结构</w:t>
      </w:r>
      <w:bookmarkEnd w:id="171"/>
      <w:bookmarkEnd w:id="172"/>
      <w:bookmarkEnd w:id="173"/>
    </w:p>
    <w:p w14:paraId="7DDD2089" w14:textId="77777777" w:rsidR="00C52F4A" w:rsidRPr="007E622D" w:rsidRDefault="00C52F4A" w:rsidP="00406F2D">
      <w:pPr>
        <w:autoSpaceDE w:val="0"/>
        <w:autoSpaceDN w:val="0"/>
        <w:adjustRightInd w:val="0"/>
        <w:spacing w:before="29" w:line="288" w:lineRule="auto"/>
        <w:ind w:left="15"/>
        <w:jc w:val="right"/>
        <w:rPr>
          <w:bCs/>
          <w:sz w:val="24"/>
        </w:rPr>
      </w:pPr>
      <w:r w:rsidRPr="007E622D">
        <w:rPr>
          <w:rFonts w:hint="eastAsia"/>
          <w:bCs/>
          <w:sz w:val="24"/>
        </w:rPr>
        <w:t>份额单位：份</w:t>
      </w:r>
    </w:p>
    <w:p w14:paraId="27361517" w14:textId="77777777" w:rsidR="00C52F4A" w:rsidRPr="007E622D"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9F1945" w:rsidRPr="007E622D" w14:paraId="160ECD79"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60D3EDCB" w14:textId="77777777"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3D5667CD" w14:textId="77777777"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持有人</w:t>
            </w:r>
            <w:r w:rsidRPr="007E622D">
              <w:rPr>
                <w:rFonts w:hint="eastAsia"/>
                <w:szCs w:val="21"/>
              </w:rPr>
              <w:lastRenderedPageBreak/>
              <w:t>户数</w:t>
            </w:r>
            <w:r w:rsidRPr="007E622D">
              <w:rPr>
                <w:szCs w:val="21"/>
              </w:rPr>
              <w:t>(</w:t>
            </w:r>
            <w:r w:rsidRPr="007E622D">
              <w:rPr>
                <w:rFonts w:hint="eastAsia"/>
                <w:szCs w:val="21"/>
              </w:rPr>
              <w:t>户</w:t>
            </w:r>
            <w:r w:rsidRPr="007E622D">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36D90242" w14:textId="77777777"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lastRenderedPageBreak/>
              <w:t>户均持有的</w:t>
            </w:r>
            <w:r w:rsidRPr="007E622D">
              <w:rPr>
                <w:rFonts w:hint="eastAsia"/>
                <w:szCs w:val="21"/>
              </w:rPr>
              <w:lastRenderedPageBreak/>
              <w:t>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3E386F33" w14:textId="77777777"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lastRenderedPageBreak/>
              <w:t>持有人结构</w:t>
            </w:r>
          </w:p>
        </w:tc>
      </w:tr>
      <w:tr w:rsidR="009F1945" w:rsidRPr="007E622D" w14:paraId="0B00D266" w14:textId="77777777" w:rsidTr="00E97090">
        <w:trPr>
          <w:jc w:val="center"/>
        </w:trPr>
        <w:tc>
          <w:tcPr>
            <w:tcW w:w="898" w:type="pct"/>
            <w:vMerge/>
            <w:tcBorders>
              <w:left w:val="single" w:sz="8" w:space="0" w:color="000000"/>
              <w:right w:val="single" w:sz="8" w:space="0" w:color="000000"/>
            </w:tcBorders>
          </w:tcPr>
          <w:p w14:paraId="50ED5B8B"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3CDDD35D"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250277E5"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6ABE4F40"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21F339E5"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个人投资者</w:t>
            </w:r>
          </w:p>
        </w:tc>
      </w:tr>
      <w:tr w:rsidR="009F1945" w:rsidRPr="007E622D" w14:paraId="1F5B0A41" w14:textId="77777777" w:rsidTr="00E97090">
        <w:trPr>
          <w:jc w:val="center"/>
        </w:trPr>
        <w:tc>
          <w:tcPr>
            <w:tcW w:w="898" w:type="pct"/>
            <w:vMerge/>
            <w:tcBorders>
              <w:left w:val="single" w:sz="8" w:space="0" w:color="000000"/>
              <w:bottom w:val="single" w:sz="8" w:space="0" w:color="000000"/>
              <w:right w:val="single" w:sz="8" w:space="0" w:color="000000"/>
            </w:tcBorders>
          </w:tcPr>
          <w:p w14:paraId="39943C1E"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06D3130F"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6A8ED6DA"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04D55013"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066DAB71"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3856CCEB"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500160E"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r>
      <w:tr w:rsidR="009F1945" w:rsidRPr="007E622D" w14:paraId="42CEEC8D"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02A51A23" w14:textId="77777777" w:rsidR="00C52F4A" w:rsidRPr="007E622D" w:rsidRDefault="00C52F4A" w:rsidP="009461BD">
            <w:pPr>
              <w:spacing w:before="29" w:line="288" w:lineRule="auto"/>
              <w:jc w:val="center"/>
              <w:rPr>
                <w:bCs/>
                <w:szCs w:val="21"/>
              </w:rPr>
            </w:pPr>
            <w:r w:rsidRPr="007E622D">
              <w:rPr>
                <w:bCs/>
                <w:szCs w:val="21"/>
              </w:rPr>
              <w:t>摩根恒生科技</w:t>
            </w:r>
            <w:r w:rsidRPr="007E622D">
              <w:rPr>
                <w:bCs/>
                <w:szCs w:val="21"/>
              </w:rPr>
              <w:t>ETF</w:t>
            </w:r>
            <w:r w:rsidRPr="007E622D">
              <w:rPr>
                <w:bCs/>
                <w:szCs w:val="21"/>
              </w:rPr>
              <w:t>发起式联接</w:t>
            </w:r>
            <w:r w:rsidRPr="007E622D">
              <w:rPr>
                <w:bCs/>
                <w:szCs w:val="21"/>
              </w:rPr>
              <w:t>(QDII)A</w:t>
            </w:r>
          </w:p>
        </w:tc>
        <w:tc>
          <w:tcPr>
            <w:tcW w:w="458" w:type="pct"/>
            <w:tcBorders>
              <w:top w:val="single" w:sz="8" w:space="0" w:color="000000"/>
              <w:left w:val="single" w:sz="8" w:space="0" w:color="000000"/>
              <w:bottom w:val="single" w:sz="8" w:space="0" w:color="000000"/>
              <w:right w:val="single" w:sz="8" w:space="0" w:color="000000"/>
            </w:tcBorders>
            <w:vAlign w:val="center"/>
          </w:tcPr>
          <w:p w14:paraId="12E85EE0" w14:textId="77777777" w:rsidR="00C52F4A" w:rsidRPr="007E622D" w:rsidRDefault="00C52F4A" w:rsidP="006E3F38">
            <w:pPr>
              <w:spacing w:before="29" w:line="288" w:lineRule="auto"/>
              <w:jc w:val="right"/>
              <w:rPr>
                <w:kern w:val="0"/>
                <w:szCs w:val="21"/>
              </w:rPr>
            </w:pPr>
            <w:r w:rsidRPr="007E622D">
              <w:rPr>
                <w:kern w:val="0"/>
                <w:szCs w:val="21"/>
              </w:rPr>
              <w:t>816</w:t>
            </w:r>
          </w:p>
        </w:tc>
        <w:tc>
          <w:tcPr>
            <w:tcW w:w="763" w:type="pct"/>
            <w:tcBorders>
              <w:top w:val="single" w:sz="8" w:space="0" w:color="000000"/>
              <w:left w:val="single" w:sz="8" w:space="0" w:color="000000"/>
              <w:bottom w:val="single" w:sz="8" w:space="0" w:color="000000"/>
              <w:right w:val="single" w:sz="8" w:space="0" w:color="000000"/>
            </w:tcBorders>
            <w:vAlign w:val="center"/>
          </w:tcPr>
          <w:p w14:paraId="778C66A7" w14:textId="77777777" w:rsidR="00C52F4A" w:rsidRPr="007E622D" w:rsidRDefault="00C52F4A" w:rsidP="006E3F38">
            <w:pPr>
              <w:spacing w:before="29" w:line="288" w:lineRule="auto"/>
              <w:jc w:val="right"/>
              <w:rPr>
                <w:kern w:val="0"/>
                <w:szCs w:val="21"/>
              </w:rPr>
            </w:pPr>
            <w:r w:rsidRPr="007E622D">
              <w:rPr>
                <w:kern w:val="0"/>
                <w:szCs w:val="21"/>
              </w:rPr>
              <w:t>17,229.79</w:t>
            </w:r>
          </w:p>
        </w:tc>
        <w:tc>
          <w:tcPr>
            <w:tcW w:w="916" w:type="pct"/>
            <w:tcBorders>
              <w:top w:val="single" w:sz="8" w:space="0" w:color="000000"/>
              <w:left w:val="single" w:sz="8" w:space="0" w:color="000000"/>
              <w:bottom w:val="single" w:sz="8" w:space="0" w:color="000000"/>
              <w:right w:val="single" w:sz="8" w:space="0" w:color="000000"/>
            </w:tcBorders>
            <w:vAlign w:val="center"/>
          </w:tcPr>
          <w:p w14:paraId="604B1D1C" w14:textId="77777777" w:rsidR="00C52F4A" w:rsidRPr="007E622D" w:rsidRDefault="00C52F4A" w:rsidP="006E3F38">
            <w:pPr>
              <w:spacing w:before="29" w:line="288" w:lineRule="auto"/>
              <w:jc w:val="right"/>
              <w:rPr>
                <w:kern w:val="0"/>
                <w:szCs w:val="21"/>
              </w:rPr>
            </w:pPr>
            <w:r w:rsidRPr="007E622D">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3CA8B288" w14:textId="77777777"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14:paraId="2ED5F2CF" w14:textId="77777777" w:rsidR="00C52F4A" w:rsidRPr="007E622D" w:rsidRDefault="00C52F4A" w:rsidP="006E3F38">
            <w:pPr>
              <w:spacing w:before="29" w:line="288" w:lineRule="auto"/>
              <w:jc w:val="right"/>
              <w:rPr>
                <w:kern w:val="0"/>
                <w:szCs w:val="21"/>
              </w:rPr>
            </w:pPr>
            <w:r w:rsidRPr="007E622D">
              <w:rPr>
                <w:kern w:val="0"/>
                <w:szCs w:val="21"/>
              </w:rPr>
              <w:t>14,059,512.69</w:t>
            </w:r>
          </w:p>
        </w:tc>
        <w:tc>
          <w:tcPr>
            <w:tcW w:w="515" w:type="pct"/>
            <w:tcBorders>
              <w:top w:val="single" w:sz="8" w:space="0" w:color="000000"/>
              <w:left w:val="single" w:sz="8" w:space="0" w:color="000000"/>
              <w:bottom w:val="single" w:sz="8" w:space="0" w:color="000000"/>
              <w:right w:val="single" w:sz="4" w:space="0" w:color="auto"/>
            </w:tcBorders>
            <w:vAlign w:val="center"/>
          </w:tcPr>
          <w:p w14:paraId="60D0BC26" w14:textId="77777777" w:rsidR="00C52F4A" w:rsidRPr="007E622D" w:rsidRDefault="00C52F4A" w:rsidP="006E3F38">
            <w:pPr>
              <w:spacing w:before="29" w:line="288" w:lineRule="auto"/>
              <w:jc w:val="right"/>
              <w:rPr>
                <w:kern w:val="0"/>
                <w:szCs w:val="21"/>
              </w:rPr>
            </w:pPr>
            <w:r w:rsidRPr="007E622D">
              <w:rPr>
                <w:kern w:val="0"/>
                <w:szCs w:val="21"/>
              </w:rPr>
              <w:t>100.00%</w:t>
            </w:r>
          </w:p>
        </w:tc>
      </w:tr>
      <w:tr w:rsidR="009F1945" w:rsidRPr="007E622D" w14:paraId="78AF0CC9"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1755A289" w14:textId="77777777" w:rsidR="00C52F4A" w:rsidRPr="007E622D" w:rsidRDefault="00C52F4A" w:rsidP="009461BD">
            <w:pPr>
              <w:spacing w:before="29" w:line="288" w:lineRule="auto"/>
              <w:jc w:val="center"/>
              <w:rPr>
                <w:bCs/>
                <w:szCs w:val="21"/>
              </w:rPr>
            </w:pPr>
            <w:r w:rsidRPr="007E622D">
              <w:rPr>
                <w:bCs/>
                <w:szCs w:val="21"/>
              </w:rPr>
              <w:t>摩根恒生科技</w:t>
            </w:r>
            <w:r w:rsidRPr="007E622D">
              <w:rPr>
                <w:bCs/>
                <w:szCs w:val="21"/>
              </w:rPr>
              <w:t>ETF</w:t>
            </w:r>
            <w:r w:rsidRPr="007E622D">
              <w:rPr>
                <w:bCs/>
                <w:szCs w:val="21"/>
              </w:rPr>
              <w:t>发起式联接</w:t>
            </w:r>
            <w:r w:rsidRPr="007E622D">
              <w:rPr>
                <w:bCs/>
                <w:szCs w:val="21"/>
              </w:rPr>
              <w:t>(QDII)C</w:t>
            </w:r>
          </w:p>
        </w:tc>
        <w:tc>
          <w:tcPr>
            <w:tcW w:w="458" w:type="pct"/>
            <w:tcBorders>
              <w:top w:val="single" w:sz="8" w:space="0" w:color="000000"/>
              <w:left w:val="single" w:sz="8" w:space="0" w:color="000000"/>
              <w:bottom w:val="single" w:sz="8" w:space="0" w:color="000000"/>
              <w:right w:val="single" w:sz="8" w:space="0" w:color="000000"/>
            </w:tcBorders>
            <w:vAlign w:val="center"/>
          </w:tcPr>
          <w:p w14:paraId="4B4915EB" w14:textId="77777777" w:rsidR="00C52F4A" w:rsidRPr="007E622D" w:rsidRDefault="00C52F4A" w:rsidP="006E3F38">
            <w:pPr>
              <w:spacing w:before="29" w:line="288" w:lineRule="auto"/>
              <w:jc w:val="right"/>
              <w:rPr>
                <w:kern w:val="0"/>
                <w:szCs w:val="21"/>
              </w:rPr>
            </w:pPr>
            <w:r w:rsidRPr="007E622D">
              <w:rPr>
                <w:kern w:val="0"/>
                <w:szCs w:val="21"/>
              </w:rPr>
              <w:t>7,059</w:t>
            </w:r>
          </w:p>
        </w:tc>
        <w:tc>
          <w:tcPr>
            <w:tcW w:w="763" w:type="pct"/>
            <w:tcBorders>
              <w:top w:val="single" w:sz="8" w:space="0" w:color="000000"/>
              <w:left w:val="single" w:sz="8" w:space="0" w:color="000000"/>
              <w:bottom w:val="single" w:sz="8" w:space="0" w:color="000000"/>
              <w:right w:val="single" w:sz="8" w:space="0" w:color="000000"/>
            </w:tcBorders>
            <w:vAlign w:val="center"/>
          </w:tcPr>
          <w:p w14:paraId="4DDAC265" w14:textId="77777777" w:rsidR="00C52F4A" w:rsidRPr="007E622D" w:rsidRDefault="00C52F4A" w:rsidP="006E3F38">
            <w:pPr>
              <w:spacing w:before="29" w:line="288" w:lineRule="auto"/>
              <w:jc w:val="right"/>
              <w:rPr>
                <w:kern w:val="0"/>
                <w:szCs w:val="21"/>
              </w:rPr>
            </w:pPr>
            <w:r w:rsidRPr="007E622D">
              <w:rPr>
                <w:kern w:val="0"/>
                <w:szCs w:val="21"/>
              </w:rPr>
              <w:t>18,422.49</w:t>
            </w:r>
          </w:p>
        </w:tc>
        <w:tc>
          <w:tcPr>
            <w:tcW w:w="916" w:type="pct"/>
            <w:tcBorders>
              <w:top w:val="single" w:sz="8" w:space="0" w:color="000000"/>
              <w:left w:val="single" w:sz="8" w:space="0" w:color="000000"/>
              <w:bottom w:val="single" w:sz="8" w:space="0" w:color="000000"/>
              <w:right w:val="single" w:sz="8" w:space="0" w:color="000000"/>
            </w:tcBorders>
            <w:vAlign w:val="center"/>
          </w:tcPr>
          <w:p w14:paraId="5C60775A" w14:textId="77777777" w:rsidR="00C52F4A" w:rsidRPr="007E622D" w:rsidRDefault="00C52F4A" w:rsidP="006E3F38">
            <w:pPr>
              <w:spacing w:before="29" w:line="288" w:lineRule="auto"/>
              <w:jc w:val="right"/>
              <w:rPr>
                <w:kern w:val="0"/>
                <w:szCs w:val="21"/>
              </w:rPr>
            </w:pPr>
            <w:r w:rsidRPr="007E622D">
              <w:rPr>
                <w:kern w:val="0"/>
                <w:szCs w:val="21"/>
              </w:rPr>
              <w:t>10,000,097.22</w:t>
            </w:r>
          </w:p>
        </w:tc>
        <w:tc>
          <w:tcPr>
            <w:tcW w:w="534" w:type="pct"/>
            <w:tcBorders>
              <w:top w:val="single" w:sz="8" w:space="0" w:color="000000"/>
              <w:left w:val="single" w:sz="8" w:space="0" w:color="000000"/>
              <w:bottom w:val="single" w:sz="8" w:space="0" w:color="000000"/>
              <w:right w:val="single" w:sz="8" w:space="0" w:color="000000"/>
            </w:tcBorders>
            <w:vAlign w:val="center"/>
          </w:tcPr>
          <w:p w14:paraId="7BCFAFA7" w14:textId="77777777" w:rsidR="00C52F4A" w:rsidRPr="007E622D" w:rsidRDefault="00C52F4A" w:rsidP="006E3F38">
            <w:pPr>
              <w:spacing w:before="29" w:line="288" w:lineRule="auto"/>
              <w:jc w:val="right"/>
              <w:rPr>
                <w:kern w:val="0"/>
                <w:szCs w:val="21"/>
              </w:rPr>
            </w:pPr>
            <w:r w:rsidRPr="007E622D">
              <w:rPr>
                <w:kern w:val="0"/>
                <w:szCs w:val="21"/>
              </w:rPr>
              <w:t>7.69%</w:t>
            </w:r>
          </w:p>
        </w:tc>
        <w:tc>
          <w:tcPr>
            <w:tcW w:w="916" w:type="pct"/>
            <w:tcBorders>
              <w:top w:val="single" w:sz="8" w:space="0" w:color="000000"/>
              <w:left w:val="single" w:sz="8" w:space="0" w:color="000000"/>
              <w:bottom w:val="single" w:sz="8" w:space="0" w:color="000000"/>
              <w:right w:val="single" w:sz="8" w:space="0" w:color="000000"/>
            </w:tcBorders>
            <w:vAlign w:val="center"/>
          </w:tcPr>
          <w:p w14:paraId="69929273" w14:textId="77777777" w:rsidR="00C52F4A" w:rsidRPr="007E622D" w:rsidRDefault="00C52F4A" w:rsidP="006E3F38">
            <w:pPr>
              <w:spacing w:before="29" w:line="288" w:lineRule="auto"/>
              <w:jc w:val="right"/>
              <w:rPr>
                <w:kern w:val="0"/>
                <w:szCs w:val="21"/>
              </w:rPr>
            </w:pPr>
            <w:r w:rsidRPr="007E622D">
              <w:rPr>
                <w:kern w:val="0"/>
                <w:szCs w:val="21"/>
              </w:rPr>
              <w:t>120,044,250.46</w:t>
            </w:r>
          </w:p>
        </w:tc>
        <w:tc>
          <w:tcPr>
            <w:tcW w:w="515" w:type="pct"/>
            <w:tcBorders>
              <w:top w:val="single" w:sz="8" w:space="0" w:color="000000"/>
              <w:left w:val="single" w:sz="8" w:space="0" w:color="000000"/>
              <w:bottom w:val="single" w:sz="8" w:space="0" w:color="000000"/>
              <w:right w:val="single" w:sz="4" w:space="0" w:color="auto"/>
            </w:tcBorders>
            <w:vAlign w:val="center"/>
          </w:tcPr>
          <w:p w14:paraId="37093E7D" w14:textId="77777777" w:rsidR="00C52F4A" w:rsidRPr="007E622D" w:rsidRDefault="00C52F4A" w:rsidP="006E3F38">
            <w:pPr>
              <w:spacing w:before="29" w:line="288" w:lineRule="auto"/>
              <w:jc w:val="right"/>
              <w:rPr>
                <w:kern w:val="0"/>
                <w:szCs w:val="21"/>
              </w:rPr>
            </w:pPr>
            <w:r w:rsidRPr="007E622D">
              <w:rPr>
                <w:kern w:val="0"/>
                <w:szCs w:val="21"/>
              </w:rPr>
              <w:t>92.31%</w:t>
            </w:r>
          </w:p>
        </w:tc>
      </w:tr>
      <w:tr w:rsidR="009F1945" w:rsidRPr="007E622D" w14:paraId="31DAABC1"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6E8A70E1" w14:textId="77777777" w:rsidR="00C52F4A" w:rsidRPr="007E622D" w:rsidRDefault="00C52F4A" w:rsidP="009461BD">
            <w:pPr>
              <w:spacing w:before="29" w:line="288" w:lineRule="auto"/>
              <w:jc w:val="center"/>
              <w:rPr>
                <w:bCs/>
                <w:szCs w:val="21"/>
              </w:rPr>
            </w:pPr>
            <w:r w:rsidRPr="007E622D">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50195D4D" w14:textId="77777777" w:rsidR="00C52F4A" w:rsidRPr="007E622D" w:rsidRDefault="00C52F4A" w:rsidP="006E3F38">
            <w:pPr>
              <w:spacing w:before="29" w:line="288" w:lineRule="auto"/>
              <w:jc w:val="right"/>
              <w:rPr>
                <w:kern w:val="0"/>
                <w:szCs w:val="21"/>
              </w:rPr>
            </w:pPr>
            <w:r w:rsidRPr="007E622D">
              <w:rPr>
                <w:kern w:val="0"/>
                <w:szCs w:val="21"/>
              </w:rPr>
              <w:t>7,875</w:t>
            </w:r>
          </w:p>
        </w:tc>
        <w:tc>
          <w:tcPr>
            <w:tcW w:w="763" w:type="pct"/>
            <w:tcBorders>
              <w:top w:val="single" w:sz="8" w:space="0" w:color="000000"/>
              <w:left w:val="single" w:sz="8" w:space="0" w:color="000000"/>
              <w:bottom w:val="single" w:sz="8" w:space="0" w:color="000000"/>
              <w:right w:val="single" w:sz="8" w:space="0" w:color="000000"/>
            </w:tcBorders>
            <w:vAlign w:val="center"/>
          </w:tcPr>
          <w:p w14:paraId="781D2CA9" w14:textId="77777777" w:rsidR="00C52F4A" w:rsidRPr="007E622D" w:rsidRDefault="00C52F4A" w:rsidP="006E3F38">
            <w:pPr>
              <w:spacing w:before="29" w:line="288" w:lineRule="auto"/>
              <w:jc w:val="right"/>
              <w:rPr>
                <w:kern w:val="0"/>
                <w:szCs w:val="21"/>
              </w:rPr>
            </w:pPr>
            <w:r w:rsidRPr="007E622D">
              <w:rPr>
                <w:kern w:val="0"/>
                <w:szCs w:val="21"/>
              </w:rPr>
              <w:t>18,298.90</w:t>
            </w:r>
          </w:p>
        </w:tc>
        <w:tc>
          <w:tcPr>
            <w:tcW w:w="916" w:type="pct"/>
            <w:tcBorders>
              <w:top w:val="single" w:sz="8" w:space="0" w:color="000000"/>
              <w:left w:val="single" w:sz="8" w:space="0" w:color="000000"/>
              <w:bottom w:val="single" w:sz="8" w:space="0" w:color="000000"/>
              <w:right w:val="single" w:sz="8" w:space="0" w:color="000000"/>
            </w:tcBorders>
            <w:vAlign w:val="center"/>
          </w:tcPr>
          <w:p w14:paraId="1247397F" w14:textId="77777777" w:rsidR="00C52F4A" w:rsidRPr="007E622D" w:rsidRDefault="00C52F4A" w:rsidP="006E3F38">
            <w:pPr>
              <w:spacing w:before="29" w:line="288" w:lineRule="auto"/>
              <w:jc w:val="right"/>
              <w:rPr>
                <w:kern w:val="0"/>
                <w:szCs w:val="21"/>
              </w:rPr>
            </w:pPr>
            <w:r w:rsidRPr="007E622D">
              <w:rPr>
                <w:kern w:val="0"/>
                <w:szCs w:val="21"/>
              </w:rPr>
              <w:t>10,000,097.22</w:t>
            </w:r>
          </w:p>
        </w:tc>
        <w:tc>
          <w:tcPr>
            <w:tcW w:w="534" w:type="pct"/>
            <w:tcBorders>
              <w:top w:val="single" w:sz="8" w:space="0" w:color="000000"/>
              <w:left w:val="single" w:sz="8" w:space="0" w:color="000000"/>
              <w:bottom w:val="single" w:sz="8" w:space="0" w:color="000000"/>
              <w:right w:val="single" w:sz="8" w:space="0" w:color="000000"/>
            </w:tcBorders>
            <w:vAlign w:val="center"/>
          </w:tcPr>
          <w:p w14:paraId="51757867" w14:textId="77777777" w:rsidR="00C52F4A" w:rsidRPr="007E622D" w:rsidRDefault="00C52F4A" w:rsidP="006E3F38">
            <w:pPr>
              <w:spacing w:before="29" w:line="288" w:lineRule="auto"/>
              <w:jc w:val="right"/>
              <w:rPr>
                <w:kern w:val="0"/>
                <w:szCs w:val="21"/>
              </w:rPr>
            </w:pPr>
            <w:r w:rsidRPr="007E622D">
              <w:rPr>
                <w:kern w:val="0"/>
                <w:szCs w:val="21"/>
              </w:rPr>
              <w:t>6.94%</w:t>
            </w:r>
          </w:p>
        </w:tc>
        <w:tc>
          <w:tcPr>
            <w:tcW w:w="916" w:type="pct"/>
            <w:tcBorders>
              <w:top w:val="single" w:sz="8" w:space="0" w:color="000000"/>
              <w:left w:val="single" w:sz="8" w:space="0" w:color="000000"/>
              <w:bottom w:val="single" w:sz="8" w:space="0" w:color="000000"/>
              <w:right w:val="single" w:sz="8" w:space="0" w:color="000000"/>
            </w:tcBorders>
            <w:vAlign w:val="center"/>
          </w:tcPr>
          <w:p w14:paraId="2298FB42" w14:textId="77777777" w:rsidR="00C52F4A" w:rsidRPr="007E622D" w:rsidRDefault="00C52F4A" w:rsidP="006E3F38">
            <w:pPr>
              <w:spacing w:before="29" w:line="288" w:lineRule="auto"/>
              <w:jc w:val="right"/>
              <w:rPr>
                <w:kern w:val="0"/>
                <w:szCs w:val="21"/>
              </w:rPr>
            </w:pPr>
            <w:r w:rsidRPr="007E622D">
              <w:rPr>
                <w:kern w:val="0"/>
                <w:szCs w:val="21"/>
              </w:rPr>
              <w:t>134,103,763.15</w:t>
            </w:r>
          </w:p>
        </w:tc>
        <w:tc>
          <w:tcPr>
            <w:tcW w:w="515" w:type="pct"/>
            <w:tcBorders>
              <w:top w:val="single" w:sz="8" w:space="0" w:color="000000"/>
              <w:left w:val="single" w:sz="8" w:space="0" w:color="000000"/>
              <w:bottom w:val="single" w:sz="8" w:space="0" w:color="000000"/>
              <w:right w:val="single" w:sz="4" w:space="0" w:color="auto"/>
            </w:tcBorders>
            <w:vAlign w:val="center"/>
          </w:tcPr>
          <w:p w14:paraId="61EBE5C5" w14:textId="77777777" w:rsidR="00C52F4A" w:rsidRPr="007E622D" w:rsidRDefault="00C52F4A" w:rsidP="006E3F38">
            <w:pPr>
              <w:spacing w:before="29" w:line="288" w:lineRule="auto"/>
              <w:jc w:val="right"/>
              <w:rPr>
                <w:kern w:val="0"/>
                <w:szCs w:val="21"/>
              </w:rPr>
            </w:pPr>
            <w:r w:rsidRPr="007E622D">
              <w:rPr>
                <w:kern w:val="0"/>
                <w:szCs w:val="21"/>
              </w:rPr>
              <w:t>93.06%</w:t>
            </w:r>
          </w:p>
        </w:tc>
      </w:tr>
    </w:tbl>
    <w:p w14:paraId="38311D4A" w14:textId="77777777" w:rsidR="001A59F9" w:rsidRPr="007E622D" w:rsidRDefault="001A59F9" w:rsidP="00026C9C">
      <w:pPr>
        <w:spacing w:line="360" w:lineRule="auto"/>
        <w:rPr>
          <w:rFonts w:asciiTheme="minorEastAsia" w:eastAsiaTheme="minorEastAsia" w:hAnsiTheme="minorEastAsia"/>
          <w:szCs w:val="21"/>
        </w:rPr>
      </w:pPr>
    </w:p>
    <w:p w14:paraId="4F3D6A23" w14:textId="77777777" w:rsidR="001A59F9" w:rsidRPr="007E622D" w:rsidRDefault="001A59F9" w:rsidP="00D31D50">
      <w:pPr>
        <w:pStyle w:val="20"/>
        <w:spacing w:before="29" w:after="0" w:line="288" w:lineRule="auto"/>
        <w:rPr>
          <w:rFonts w:ascii="Times New Roman" w:hAnsi="Times New Roman"/>
          <w:kern w:val="0"/>
          <w:szCs w:val="24"/>
        </w:rPr>
      </w:pPr>
      <w:bookmarkStart w:id="174" w:name="_Toc361324891"/>
      <w:bookmarkStart w:id="175" w:name="_Toc192866861"/>
      <w:r w:rsidRPr="007E622D">
        <w:rPr>
          <w:rFonts w:ascii="Times New Roman" w:hAnsi="Times New Roman"/>
          <w:kern w:val="0"/>
          <w:szCs w:val="24"/>
        </w:rPr>
        <w:t>9.2</w:t>
      </w:r>
      <w:r w:rsidRPr="007E622D">
        <w:rPr>
          <w:rFonts w:ascii="Times New Roman" w:hAnsi="Times New Roman" w:hint="eastAsia"/>
          <w:kern w:val="0"/>
          <w:szCs w:val="24"/>
        </w:rPr>
        <w:t>期末基金管理人的从业人员持有本基金的情况</w:t>
      </w:r>
      <w:bookmarkEnd w:id="174"/>
      <w:bookmarkEnd w:id="1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9F1945" w:rsidRPr="007E622D" w14:paraId="43C39D08" w14:textId="77777777" w:rsidTr="00955437">
        <w:trPr>
          <w:trHeight w:val="285"/>
        </w:trPr>
        <w:tc>
          <w:tcPr>
            <w:tcW w:w="2268" w:type="dxa"/>
            <w:noWrap/>
            <w:vAlign w:val="center"/>
          </w:tcPr>
          <w:p w14:paraId="021D9AC8" w14:textId="77777777"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94" w:type="dxa"/>
            <w:vAlign w:val="center"/>
          </w:tcPr>
          <w:p w14:paraId="44C7AADF" w14:textId="77777777"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份额级别</w:t>
            </w:r>
          </w:p>
        </w:tc>
        <w:tc>
          <w:tcPr>
            <w:tcW w:w="2126" w:type="dxa"/>
            <w:noWrap/>
            <w:vAlign w:val="center"/>
          </w:tcPr>
          <w:p w14:paraId="3AF2FA0A" w14:textId="77777777"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持有份额总数（份）</w:t>
            </w:r>
          </w:p>
        </w:tc>
        <w:tc>
          <w:tcPr>
            <w:tcW w:w="1910" w:type="dxa"/>
            <w:noWrap/>
            <w:vAlign w:val="center"/>
          </w:tcPr>
          <w:p w14:paraId="166F37FD" w14:textId="77777777"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占基金总份额比例</w:t>
            </w:r>
          </w:p>
        </w:tc>
      </w:tr>
      <w:tr w:rsidR="009F1945" w:rsidRPr="007E622D" w14:paraId="7C66F0DB" w14:textId="77777777" w:rsidTr="00955437">
        <w:trPr>
          <w:trHeight w:val="285"/>
        </w:trPr>
        <w:tc>
          <w:tcPr>
            <w:tcW w:w="2268" w:type="dxa"/>
            <w:vMerge w:val="restart"/>
            <w:noWrap/>
            <w:vAlign w:val="center"/>
          </w:tcPr>
          <w:p w14:paraId="426C179E" w14:textId="77777777" w:rsidR="001A59F9" w:rsidRPr="007E622D" w:rsidRDefault="001A59F9" w:rsidP="00026C9C">
            <w:pPr>
              <w:spacing w:line="360" w:lineRule="auto"/>
              <w:rPr>
                <w:rFonts w:asciiTheme="minorEastAsia" w:eastAsiaTheme="minorEastAsia" w:hAnsiTheme="minorEastAsia"/>
                <w:szCs w:val="21"/>
              </w:rPr>
            </w:pPr>
            <w:r w:rsidRPr="007E622D">
              <w:rPr>
                <w:rFonts w:hint="eastAsia"/>
                <w:sz w:val="24"/>
              </w:rPr>
              <w:t>基金管理人所有从业人员持有本基金</w:t>
            </w:r>
          </w:p>
        </w:tc>
        <w:tc>
          <w:tcPr>
            <w:tcW w:w="2694" w:type="dxa"/>
            <w:vAlign w:val="center"/>
          </w:tcPr>
          <w:p w14:paraId="47D2EED3" w14:textId="77777777" w:rsidR="001A59F9" w:rsidRPr="007E622D" w:rsidRDefault="001A59F9" w:rsidP="00955437">
            <w:pPr>
              <w:spacing w:before="29" w:line="288" w:lineRule="auto"/>
              <w:rPr>
                <w:kern w:val="0"/>
                <w:sz w:val="24"/>
              </w:rPr>
            </w:pPr>
            <w:r w:rsidRPr="007E622D">
              <w:rPr>
                <w:kern w:val="0"/>
                <w:sz w:val="24"/>
              </w:rPr>
              <w:t>摩根恒生科技</w:t>
            </w:r>
            <w:r w:rsidRPr="007E622D">
              <w:rPr>
                <w:kern w:val="0"/>
                <w:sz w:val="24"/>
              </w:rPr>
              <w:t>ETF</w:t>
            </w:r>
            <w:r w:rsidRPr="007E622D">
              <w:rPr>
                <w:kern w:val="0"/>
                <w:sz w:val="24"/>
              </w:rPr>
              <w:t>发起式联接</w:t>
            </w:r>
            <w:r w:rsidRPr="007E622D">
              <w:rPr>
                <w:kern w:val="0"/>
                <w:sz w:val="24"/>
              </w:rPr>
              <w:t>(QDII)A</w:t>
            </w:r>
          </w:p>
        </w:tc>
        <w:tc>
          <w:tcPr>
            <w:tcW w:w="2126" w:type="dxa"/>
            <w:noWrap/>
            <w:vAlign w:val="center"/>
          </w:tcPr>
          <w:p w14:paraId="0220FA1C" w14:textId="77777777" w:rsidR="001A59F9" w:rsidRPr="007E622D" w:rsidRDefault="001A59F9" w:rsidP="006E3F38">
            <w:pPr>
              <w:widowControl/>
              <w:spacing w:before="29" w:line="288" w:lineRule="auto"/>
              <w:jc w:val="right"/>
              <w:rPr>
                <w:kern w:val="0"/>
                <w:sz w:val="24"/>
              </w:rPr>
            </w:pPr>
            <w:r w:rsidRPr="007E622D">
              <w:rPr>
                <w:kern w:val="0"/>
                <w:sz w:val="24"/>
              </w:rPr>
              <w:t>403,532.68</w:t>
            </w:r>
          </w:p>
        </w:tc>
        <w:tc>
          <w:tcPr>
            <w:tcW w:w="1910" w:type="dxa"/>
            <w:noWrap/>
            <w:vAlign w:val="center"/>
          </w:tcPr>
          <w:p w14:paraId="4627B566" w14:textId="77777777" w:rsidR="001A59F9" w:rsidRPr="007E622D" w:rsidRDefault="001A59F9" w:rsidP="006E3F38">
            <w:pPr>
              <w:widowControl/>
              <w:spacing w:before="29" w:line="288" w:lineRule="auto"/>
              <w:jc w:val="right"/>
              <w:rPr>
                <w:kern w:val="0"/>
                <w:sz w:val="24"/>
              </w:rPr>
            </w:pPr>
            <w:r w:rsidRPr="007E622D">
              <w:rPr>
                <w:kern w:val="0"/>
                <w:sz w:val="24"/>
              </w:rPr>
              <w:t>2.8702%</w:t>
            </w:r>
          </w:p>
        </w:tc>
      </w:tr>
      <w:tr w:rsidR="009F1945" w:rsidRPr="007E622D" w14:paraId="09355084" w14:textId="77777777" w:rsidTr="00955437">
        <w:trPr>
          <w:trHeight w:val="285"/>
        </w:trPr>
        <w:tc>
          <w:tcPr>
            <w:tcW w:w="2268" w:type="dxa"/>
            <w:vMerge/>
            <w:vAlign w:val="center"/>
          </w:tcPr>
          <w:p w14:paraId="1432FA7F"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14:paraId="02C09436" w14:textId="77777777" w:rsidR="001A59F9" w:rsidRPr="007E622D" w:rsidRDefault="001A59F9" w:rsidP="00955437">
            <w:pPr>
              <w:spacing w:before="29" w:line="288" w:lineRule="auto"/>
              <w:rPr>
                <w:kern w:val="0"/>
                <w:sz w:val="24"/>
              </w:rPr>
            </w:pPr>
            <w:r w:rsidRPr="007E622D">
              <w:rPr>
                <w:kern w:val="0"/>
                <w:sz w:val="24"/>
              </w:rPr>
              <w:t>摩根恒生科技</w:t>
            </w:r>
            <w:r w:rsidRPr="007E622D">
              <w:rPr>
                <w:kern w:val="0"/>
                <w:sz w:val="24"/>
              </w:rPr>
              <w:t>ETF</w:t>
            </w:r>
            <w:r w:rsidRPr="007E622D">
              <w:rPr>
                <w:kern w:val="0"/>
                <w:sz w:val="24"/>
              </w:rPr>
              <w:t>发起式联接</w:t>
            </w:r>
            <w:r w:rsidRPr="007E622D">
              <w:rPr>
                <w:kern w:val="0"/>
                <w:sz w:val="24"/>
              </w:rPr>
              <w:t>(QDII)C</w:t>
            </w:r>
          </w:p>
        </w:tc>
        <w:tc>
          <w:tcPr>
            <w:tcW w:w="2126" w:type="dxa"/>
            <w:noWrap/>
            <w:vAlign w:val="center"/>
          </w:tcPr>
          <w:p w14:paraId="31028654" w14:textId="77777777" w:rsidR="001A59F9" w:rsidRPr="007E622D" w:rsidRDefault="001A59F9" w:rsidP="006E3F38">
            <w:pPr>
              <w:widowControl/>
              <w:spacing w:before="29" w:line="288" w:lineRule="auto"/>
              <w:jc w:val="right"/>
              <w:rPr>
                <w:kern w:val="0"/>
                <w:sz w:val="24"/>
              </w:rPr>
            </w:pPr>
            <w:r w:rsidRPr="007E622D">
              <w:rPr>
                <w:kern w:val="0"/>
                <w:sz w:val="24"/>
              </w:rPr>
              <w:t>1,210.33</w:t>
            </w:r>
          </w:p>
        </w:tc>
        <w:tc>
          <w:tcPr>
            <w:tcW w:w="1910" w:type="dxa"/>
            <w:noWrap/>
            <w:vAlign w:val="center"/>
          </w:tcPr>
          <w:p w14:paraId="48E80C86" w14:textId="77777777" w:rsidR="001A59F9" w:rsidRPr="007E622D" w:rsidRDefault="001A59F9" w:rsidP="006E3F38">
            <w:pPr>
              <w:widowControl/>
              <w:spacing w:before="29" w:line="288" w:lineRule="auto"/>
              <w:jc w:val="right"/>
              <w:rPr>
                <w:kern w:val="0"/>
                <w:sz w:val="24"/>
              </w:rPr>
            </w:pPr>
            <w:r w:rsidRPr="007E622D">
              <w:rPr>
                <w:kern w:val="0"/>
                <w:sz w:val="24"/>
              </w:rPr>
              <w:t>0.0009%</w:t>
            </w:r>
          </w:p>
        </w:tc>
      </w:tr>
      <w:tr w:rsidR="009F1945" w:rsidRPr="007E622D" w14:paraId="11C686A7" w14:textId="77777777" w:rsidTr="00955437">
        <w:trPr>
          <w:trHeight w:val="285"/>
        </w:trPr>
        <w:tc>
          <w:tcPr>
            <w:tcW w:w="2268" w:type="dxa"/>
            <w:vMerge/>
            <w:vAlign w:val="center"/>
          </w:tcPr>
          <w:p w14:paraId="5D5E97A4"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14:paraId="10EC578E" w14:textId="77777777" w:rsidR="001A59F9" w:rsidRPr="007E622D" w:rsidRDefault="001A59F9" w:rsidP="008D4213">
            <w:pPr>
              <w:spacing w:before="29" w:line="288" w:lineRule="auto"/>
              <w:jc w:val="center"/>
              <w:rPr>
                <w:kern w:val="0"/>
                <w:sz w:val="24"/>
              </w:rPr>
            </w:pPr>
            <w:r w:rsidRPr="007E622D">
              <w:rPr>
                <w:rFonts w:hint="eastAsia"/>
                <w:kern w:val="0"/>
                <w:sz w:val="24"/>
              </w:rPr>
              <w:t>合计</w:t>
            </w:r>
          </w:p>
        </w:tc>
        <w:tc>
          <w:tcPr>
            <w:tcW w:w="2126" w:type="dxa"/>
            <w:noWrap/>
            <w:vAlign w:val="center"/>
          </w:tcPr>
          <w:p w14:paraId="55E7A86B" w14:textId="77777777" w:rsidR="001A59F9" w:rsidRPr="007E622D" w:rsidRDefault="001A59F9" w:rsidP="006E3F38">
            <w:pPr>
              <w:spacing w:before="29" w:line="288" w:lineRule="auto"/>
              <w:jc w:val="right"/>
              <w:rPr>
                <w:kern w:val="0"/>
                <w:sz w:val="24"/>
              </w:rPr>
            </w:pPr>
            <w:r w:rsidRPr="007E622D">
              <w:rPr>
                <w:kern w:val="0"/>
                <w:sz w:val="24"/>
              </w:rPr>
              <w:t>404,743.01</w:t>
            </w:r>
          </w:p>
        </w:tc>
        <w:tc>
          <w:tcPr>
            <w:tcW w:w="1910" w:type="dxa"/>
            <w:noWrap/>
            <w:vAlign w:val="center"/>
          </w:tcPr>
          <w:p w14:paraId="3334F5CD" w14:textId="77777777" w:rsidR="001A59F9" w:rsidRPr="007E622D" w:rsidRDefault="001A59F9" w:rsidP="006E3F38">
            <w:pPr>
              <w:spacing w:before="29" w:line="288" w:lineRule="auto"/>
              <w:jc w:val="right"/>
              <w:rPr>
                <w:kern w:val="0"/>
                <w:sz w:val="24"/>
              </w:rPr>
            </w:pPr>
            <w:r w:rsidRPr="007E622D">
              <w:rPr>
                <w:kern w:val="0"/>
                <w:sz w:val="24"/>
              </w:rPr>
              <w:t>0.2809%</w:t>
            </w:r>
          </w:p>
        </w:tc>
      </w:tr>
    </w:tbl>
    <w:p w14:paraId="08286B98" w14:textId="77777777" w:rsidR="001C1C7F" w:rsidRPr="007E622D" w:rsidRDefault="001C1C7F" w:rsidP="009D59BB">
      <w:pPr>
        <w:widowControl/>
        <w:spacing w:line="360" w:lineRule="auto"/>
        <w:jc w:val="left"/>
        <w:rPr>
          <w:rFonts w:ascii="宋体" w:hAnsi="宋体"/>
          <w:szCs w:val="21"/>
        </w:rPr>
      </w:pPr>
    </w:p>
    <w:p w14:paraId="0B2B87D2" w14:textId="77777777" w:rsidR="00A408D3" w:rsidRPr="007E622D" w:rsidRDefault="00A408D3" w:rsidP="00A408D3">
      <w:pPr>
        <w:pStyle w:val="20"/>
        <w:spacing w:before="29" w:after="0" w:line="288" w:lineRule="auto"/>
        <w:rPr>
          <w:rFonts w:ascii="Times New Roman" w:hAnsi="Times New Roman"/>
          <w:kern w:val="0"/>
          <w:szCs w:val="24"/>
        </w:rPr>
      </w:pPr>
      <w:bookmarkStart w:id="176" w:name="_Toc193983414"/>
      <w:r w:rsidRPr="007E622D">
        <w:rPr>
          <w:rFonts w:ascii="Times New Roman" w:hAnsi="Times New Roman"/>
          <w:kern w:val="0"/>
          <w:szCs w:val="24"/>
        </w:rPr>
        <w:t>9.3</w:t>
      </w:r>
      <w:r w:rsidRPr="007E622D">
        <w:rPr>
          <w:rFonts w:ascii="Times New Roman" w:hAnsi="Times New Roman" w:hint="eastAsia"/>
          <w:kern w:val="0"/>
          <w:szCs w:val="24"/>
        </w:rPr>
        <w:t>期末基金管理人的从业人员持有本开放式基金份额总量区间的情况</w:t>
      </w:r>
      <w:bookmarkEnd w:id="176"/>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A408D3" w:rsidRPr="007E622D" w14:paraId="47A86FD8" w14:textId="77777777" w:rsidTr="006821D6">
        <w:trPr>
          <w:trHeight w:val="285"/>
        </w:trPr>
        <w:tc>
          <w:tcPr>
            <w:tcW w:w="3459" w:type="dxa"/>
            <w:shd w:val="clear" w:color="auto" w:fill="auto"/>
            <w:tcMar>
              <w:top w:w="0" w:type="dxa"/>
              <w:left w:w="108" w:type="dxa"/>
              <w:bottom w:w="0" w:type="dxa"/>
              <w:right w:w="108" w:type="dxa"/>
            </w:tcMar>
            <w:vAlign w:val="center"/>
            <w:hideMark/>
          </w:tcPr>
          <w:p w14:paraId="200631BF" w14:textId="77777777" w:rsidR="00A408D3" w:rsidRPr="007E622D" w:rsidRDefault="00A408D3" w:rsidP="006821D6">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3459" w:type="dxa"/>
            <w:shd w:val="clear" w:color="auto" w:fill="auto"/>
            <w:tcMar>
              <w:top w:w="0" w:type="dxa"/>
              <w:left w:w="108" w:type="dxa"/>
              <w:bottom w:w="0" w:type="dxa"/>
              <w:right w:w="108" w:type="dxa"/>
            </w:tcMar>
            <w:vAlign w:val="center"/>
            <w:hideMark/>
          </w:tcPr>
          <w:p w14:paraId="28AF378B" w14:textId="77777777" w:rsidR="00A408D3" w:rsidRPr="007E622D" w:rsidRDefault="00A408D3" w:rsidP="006821D6">
            <w:pPr>
              <w:widowControl/>
              <w:autoSpaceDE w:val="0"/>
              <w:autoSpaceDN w:val="0"/>
              <w:spacing w:before="29" w:line="288" w:lineRule="auto"/>
              <w:ind w:right="-15"/>
              <w:jc w:val="center"/>
              <w:textAlignment w:val="bottom"/>
              <w:rPr>
                <w:sz w:val="24"/>
              </w:rPr>
            </w:pPr>
            <w:r w:rsidRPr="007E622D">
              <w:rPr>
                <w:rFonts w:hint="eastAsia"/>
                <w:sz w:val="24"/>
              </w:rPr>
              <w:t>份额级别</w:t>
            </w:r>
          </w:p>
        </w:tc>
        <w:tc>
          <w:tcPr>
            <w:tcW w:w="3459" w:type="dxa"/>
            <w:shd w:val="clear" w:color="auto" w:fill="auto"/>
            <w:tcMar>
              <w:top w:w="0" w:type="dxa"/>
              <w:left w:w="108" w:type="dxa"/>
              <w:bottom w:w="0" w:type="dxa"/>
              <w:right w:w="108" w:type="dxa"/>
            </w:tcMar>
            <w:vAlign w:val="center"/>
            <w:hideMark/>
          </w:tcPr>
          <w:p w14:paraId="64F28A17" w14:textId="77777777" w:rsidR="00A408D3" w:rsidRPr="007E622D" w:rsidRDefault="00A408D3" w:rsidP="006821D6">
            <w:pPr>
              <w:widowControl/>
              <w:autoSpaceDE w:val="0"/>
              <w:autoSpaceDN w:val="0"/>
              <w:spacing w:before="29" w:line="288" w:lineRule="auto"/>
              <w:ind w:right="-15"/>
              <w:jc w:val="center"/>
              <w:textAlignment w:val="bottom"/>
              <w:rPr>
                <w:sz w:val="24"/>
              </w:rPr>
            </w:pPr>
            <w:r w:rsidRPr="007E622D">
              <w:rPr>
                <w:rFonts w:hint="eastAsia"/>
                <w:sz w:val="24"/>
              </w:rPr>
              <w:t>持有基金份额总量的数量区间（万份）</w:t>
            </w:r>
          </w:p>
        </w:tc>
      </w:tr>
      <w:tr w:rsidR="00A408D3" w:rsidRPr="007E622D" w14:paraId="063EE5A4" w14:textId="77777777" w:rsidTr="006821D6">
        <w:trPr>
          <w:trHeight w:val="285"/>
        </w:trPr>
        <w:tc>
          <w:tcPr>
            <w:tcW w:w="3459" w:type="dxa"/>
            <w:vMerge w:val="restart"/>
            <w:shd w:val="clear" w:color="auto" w:fill="auto"/>
            <w:tcMar>
              <w:top w:w="0" w:type="dxa"/>
              <w:left w:w="108" w:type="dxa"/>
              <w:bottom w:w="0" w:type="dxa"/>
              <w:right w:w="108" w:type="dxa"/>
            </w:tcMar>
            <w:vAlign w:val="center"/>
            <w:hideMark/>
          </w:tcPr>
          <w:p w14:paraId="23D782FE" w14:textId="77777777" w:rsidR="00A408D3" w:rsidRPr="007E622D" w:rsidRDefault="00A408D3" w:rsidP="006821D6">
            <w:pPr>
              <w:pStyle w:val="a0"/>
              <w:spacing w:before="29" w:line="288" w:lineRule="auto"/>
              <w:ind w:firstLineChars="0" w:firstLine="0"/>
              <w:jc w:val="center"/>
              <w:rPr>
                <w:sz w:val="24"/>
              </w:rPr>
            </w:pPr>
            <w:r w:rsidRPr="007E622D">
              <w:rPr>
                <w:rFonts w:hint="eastAsia"/>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1DC915BB" w14:textId="77777777" w:rsidR="00A408D3" w:rsidRPr="007E622D" w:rsidRDefault="00A408D3" w:rsidP="006821D6">
            <w:pPr>
              <w:spacing w:before="29" w:line="288" w:lineRule="auto"/>
              <w:jc w:val="right"/>
              <w:rPr>
                <w:kern w:val="0"/>
                <w:sz w:val="24"/>
              </w:rPr>
            </w:pPr>
            <w:r w:rsidRPr="007E622D">
              <w:rPr>
                <w:rFonts w:hint="eastAsia"/>
                <w:kern w:val="0"/>
                <w:sz w:val="24"/>
              </w:rPr>
              <w:t>摩根恒生科技</w:t>
            </w:r>
            <w:r w:rsidRPr="007E622D">
              <w:rPr>
                <w:rFonts w:hint="eastAsia"/>
                <w:kern w:val="0"/>
                <w:sz w:val="24"/>
              </w:rPr>
              <w:t>ETF</w:t>
            </w:r>
            <w:r w:rsidRPr="007E622D">
              <w:rPr>
                <w:rFonts w:hint="eastAsia"/>
                <w:kern w:val="0"/>
                <w:sz w:val="24"/>
              </w:rPr>
              <w:t>发起式联接</w:t>
            </w:r>
            <w:r w:rsidRPr="007E622D">
              <w:rPr>
                <w:rFonts w:hint="eastAsia"/>
                <w:kern w:val="0"/>
                <w:sz w:val="24"/>
              </w:rPr>
              <w:t>(QDII)A</w:t>
            </w:r>
          </w:p>
        </w:tc>
        <w:tc>
          <w:tcPr>
            <w:tcW w:w="3459" w:type="dxa"/>
            <w:shd w:val="clear" w:color="auto" w:fill="auto"/>
            <w:tcMar>
              <w:top w:w="0" w:type="dxa"/>
              <w:left w:w="108" w:type="dxa"/>
              <w:bottom w:w="0" w:type="dxa"/>
              <w:right w:w="108" w:type="dxa"/>
            </w:tcMar>
            <w:vAlign w:val="center"/>
            <w:hideMark/>
          </w:tcPr>
          <w:p w14:paraId="4653570A" w14:textId="77777777" w:rsidR="00A408D3" w:rsidRPr="007E622D" w:rsidRDefault="00A408D3" w:rsidP="006821D6">
            <w:pPr>
              <w:spacing w:before="29" w:line="288" w:lineRule="auto"/>
              <w:jc w:val="right"/>
              <w:rPr>
                <w:kern w:val="0"/>
                <w:sz w:val="24"/>
              </w:rPr>
            </w:pPr>
            <w:r w:rsidRPr="007E622D">
              <w:rPr>
                <w:kern w:val="0"/>
                <w:sz w:val="24"/>
              </w:rPr>
              <w:t>0</w:t>
            </w:r>
          </w:p>
        </w:tc>
      </w:tr>
      <w:tr w:rsidR="00A408D3" w:rsidRPr="007E622D" w14:paraId="1150016D" w14:textId="77777777" w:rsidTr="006821D6">
        <w:trPr>
          <w:trHeight w:val="285"/>
        </w:trPr>
        <w:tc>
          <w:tcPr>
            <w:tcW w:w="3459" w:type="dxa"/>
            <w:vMerge/>
            <w:shd w:val="clear" w:color="auto" w:fill="auto"/>
            <w:vAlign w:val="center"/>
            <w:hideMark/>
          </w:tcPr>
          <w:p w14:paraId="35FC713D" w14:textId="77777777" w:rsidR="00A408D3" w:rsidRPr="007E622D" w:rsidRDefault="00A408D3" w:rsidP="006821D6">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14:paraId="3090EE87" w14:textId="77777777" w:rsidR="00A408D3" w:rsidRPr="007E622D" w:rsidRDefault="00A408D3" w:rsidP="006821D6">
            <w:pPr>
              <w:spacing w:before="29" w:line="288" w:lineRule="auto"/>
              <w:jc w:val="right"/>
              <w:rPr>
                <w:kern w:val="0"/>
                <w:sz w:val="24"/>
              </w:rPr>
            </w:pPr>
            <w:r w:rsidRPr="007E622D">
              <w:rPr>
                <w:rFonts w:hint="eastAsia"/>
                <w:kern w:val="0"/>
                <w:sz w:val="24"/>
              </w:rPr>
              <w:t>摩根恒生科技</w:t>
            </w:r>
            <w:r w:rsidRPr="007E622D">
              <w:rPr>
                <w:rFonts w:hint="eastAsia"/>
                <w:kern w:val="0"/>
                <w:sz w:val="24"/>
              </w:rPr>
              <w:t>ETF</w:t>
            </w:r>
            <w:r w:rsidRPr="007E622D">
              <w:rPr>
                <w:rFonts w:hint="eastAsia"/>
                <w:kern w:val="0"/>
                <w:sz w:val="24"/>
              </w:rPr>
              <w:t>发起式联接</w:t>
            </w:r>
            <w:r w:rsidRPr="007E622D">
              <w:rPr>
                <w:rFonts w:hint="eastAsia"/>
                <w:kern w:val="0"/>
                <w:sz w:val="24"/>
              </w:rPr>
              <w:t>(QDII)C</w:t>
            </w:r>
          </w:p>
        </w:tc>
        <w:tc>
          <w:tcPr>
            <w:tcW w:w="3459" w:type="dxa"/>
            <w:shd w:val="clear" w:color="auto" w:fill="auto"/>
            <w:tcMar>
              <w:top w:w="0" w:type="dxa"/>
              <w:left w:w="108" w:type="dxa"/>
              <w:bottom w:w="0" w:type="dxa"/>
              <w:right w:w="108" w:type="dxa"/>
            </w:tcMar>
            <w:vAlign w:val="center"/>
            <w:hideMark/>
          </w:tcPr>
          <w:p w14:paraId="431B81D1" w14:textId="77777777" w:rsidR="00A408D3" w:rsidRPr="007E622D" w:rsidRDefault="00A408D3" w:rsidP="006821D6">
            <w:pPr>
              <w:spacing w:before="29" w:line="288" w:lineRule="auto"/>
              <w:jc w:val="right"/>
              <w:rPr>
                <w:kern w:val="0"/>
                <w:sz w:val="24"/>
              </w:rPr>
            </w:pPr>
            <w:r w:rsidRPr="007E622D">
              <w:rPr>
                <w:kern w:val="0"/>
                <w:sz w:val="24"/>
              </w:rPr>
              <w:t>0</w:t>
            </w:r>
          </w:p>
        </w:tc>
      </w:tr>
      <w:tr w:rsidR="00A408D3" w:rsidRPr="007E622D" w14:paraId="471FE08D" w14:textId="77777777" w:rsidTr="006821D6">
        <w:trPr>
          <w:trHeight w:val="285"/>
        </w:trPr>
        <w:tc>
          <w:tcPr>
            <w:tcW w:w="3459" w:type="dxa"/>
            <w:vMerge/>
            <w:shd w:val="clear" w:color="auto" w:fill="auto"/>
            <w:vAlign w:val="center"/>
            <w:hideMark/>
          </w:tcPr>
          <w:p w14:paraId="4553658D" w14:textId="77777777" w:rsidR="00A408D3" w:rsidRPr="007E622D" w:rsidRDefault="00A408D3" w:rsidP="006821D6">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14:paraId="2B6B997B" w14:textId="77777777" w:rsidR="00A408D3" w:rsidRPr="007E622D" w:rsidRDefault="00A408D3" w:rsidP="006821D6">
            <w:pPr>
              <w:spacing w:before="29" w:line="288" w:lineRule="auto"/>
              <w:jc w:val="center"/>
              <w:rPr>
                <w:kern w:val="0"/>
                <w:sz w:val="24"/>
              </w:rPr>
            </w:pPr>
            <w:r w:rsidRPr="007E622D">
              <w:rPr>
                <w:rFonts w:hint="eastAsia"/>
                <w:kern w:val="0"/>
                <w:sz w:val="24"/>
              </w:rPr>
              <w:t>合计</w:t>
            </w:r>
          </w:p>
        </w:tc>
        <w:tc>
          <w:tcPr>
            <w:tcW w:w="3459" w:type="dxa"/>
            <w:shd w:val="clear" w:color="auto" w:fill="auto"/>
            <w:tcMar>
              <w:top w:w="0" w:type="dxa"/>
              <w:left w:w="108" w:type="dxa"/>
              <w:bottom w:w="0" w:type="dxa"/>
              <w:right w:w="108" w:type="dxa"/>
            </w:tcMar>
            <w:vAlign w:val="center"/>
            <w:hideMark/>
          </w:tcPr>
          <w:p w14:paraId="59EBD38E" w14:textId="77777777" w:rsidR="00A408D3" w:rsidRPr="007E622D" w:rsidRDefault="00A408D3" w:rsidP="006821D6">
            <w:pPr>
              <w:spacing w:before="29" w:line="288" w:lineRule="auto"/>
              <w:jc w:val="right"/>
              <w:rPr>
                <w:kern w:val="0"/>
                <w:sz w:val="24"/>
              </w:rPr>
            </w:pPr>
            <w:r w:rsidRPr="007E622D">
              <w:rPr>
                <w:kern w:val="0"/>
                <w:sz w:val="24"/>
              </w:rPr>
              <w:t>0</w:t>
            </w:r>
          </w:p>
        </w:tc>
      </w:tr>
      <w:tr w:rsidR="00A408D3" w:rsidRPr="007E622D" w14:paraId="4D59AF81" w14:textId="77777777" w:rsidTr="006821D6">
        <w:trPr>
          <w:trHeight w:val="285"/>
        </w:trPr>
        <w:tc>
          <w:tcPr>
            <w:tcW w:w="3459" w:type="dxa"/>
            <w:vMerge w:val="restart"/>
            <w:shd w:val="clear" w:color="auto" w:fill="auto"/>
            <w:tcMar>
              <w:top w:w="0" w:type="dxa"/>
              <w:left w:w="108" w:type="dxa"/>
              <w:bottom w:w="0" w:type="dxa"/>
              <w:right w:w="108" w:type="dxa"/>
            </w:tcMar>
            <w:vAlign w:val="center"/>
            <w:hideMark/>
          </w:tcPr>
          <w:p w14:paraId="2CF665A1" w14:textId="77777777" w:rsidR="00A408D3" w:rsidRPr="007E622D" w:rsidRDefault="00A408D3" w:rsidP="006821D6">
            <w:pPr>
              <w:pStyle w:val="a0"/>
              <w:spacing w:before="29" w:line="288" w:lineRule="auto"/>
              <w:ind w:firstLineChars="0" w:firstLine="0"/>
              <w:jc w:val="center"/>
              <w:rPr>
                <w:sz w:val="24"/>
              </w:rPr>
            </w:pPr>
            <w:r w:rsidRPr="007E622D">
              <w:rPr>
                <w:rFonts w:hint="eastAsia"/>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03A59441" w14:textId="77777777" w:rsidR="00A408D3" w:rsidRPr="007E622D" w:rsidRDefault="00A408D3" w:rsidP="006821D6">
            <w:pPr>
              <w:spacing w:before="29" w:line="288" w:lineRule="auto"/>
              <w:jc w:val="right"/>
              <w:rPr>
                <w:kern w:val="0"/>
                <w:sz w:val="24"/>
              </w:rPr>
            </w:pPr>
            <w:r w:rsidRPr="007E622D">
              <w:rPr>
                <w:rFonts w:hint="eastAsia"/>
                <w:kern w:val="0"/>
                <w:sz w:val="24"/>
              </w:rPr>
              <w:t>摩根恒生科技</w:t>
            </w:r>
            <w:r w:rsidRPr="007E622D">
              <w:rPr>
                <w:rFonts w:hint="eastAsia"/>
                <w:kern w:val="0"/>
                <w:sz w:val="24"/>
              </w:rPr>
              <w:t>ETF</w:t>
            </w:r>
            <w:r w:rsidRPr="007E622D">
              <w:rPr>
                <w:rFonts w:hint="eastAsia"/>
                <w:kern w:val="0"/>
                <w:sz w:val="24"/>
              </w:rPr>
              <w:t>发起式联接</w:t>
            </w:r>
            <w:r w:rsidRPr="007E622D">
              <w:rPr>
                <w:rFonts w:hint="eastAsia"/>
                <w:kern w:val="0"/>
                <w:sz w:val="24"/>
              </w:rPr>
              <w:t>(QDII)A</w:t>
            </w:r>
          </w:p>
        </w:tc>
        <w:tc>
          <w:tcPr>
            <w:tcW w:w="3459" w:type="dxa"/>
            <w:shd w:val="clear" w:color="auto" w:fill="auto"/>
            <w:tcMar>
              <w:top w:w="0" w:type="dxa"/>
              <w:left w:w="108" w:type="dxa"/>
              <w:bottom w:w="0" w:type="dxa"/>
              <w:right w:w="108" w:type="dxa"/>
            </w:tcMar>
            <w:vAlign w:val="center"/>
            <w:hideMark/>
          </w:tcPr>
          <w:p w14:paraId="02352F06" w14:textId="77777777" w:rsidR="00A408D3" w:rsidRPr="007E622D" w:rsidRDefault="00A408D3" w:rsidP="006821D6">
            <w:pPr>
              <w:spacing w:before="29" w:line="288" w:lineRule="auto"/>
              <w:jc w:val="right"/>
              <w:rPr>
                <w:kern w:val="0"/>
                <w:sz w:val="24"/>
              </w:rPr>
            </w:pPr>
            <w:r w:rsidRPr="007E622D">
              <w:rPr>
                <w:kern w:val="0"/>
                <w:sz w:val="24"/>
              </w:rPr>
              <w:t>0</w:t>
            </w:r>
          </w:p>
        </w:tc>
      </w:tr>
      <w:tr w:rsidR="00A408D3" w:rsidRPr="007E622D" w14:paraId="3E52D04F" w14:textId="77777777" w:rsidTr="006821D6">
        <w:trPr>
          <w:trHeight w:val="525"/>
        </w:trPr>
        <w:tc>
          <w:tcPr>
            <w:tcW w:w="3459" w:type="dxa"/>
            <w:vMerge/>
            <w:shd w:val="clear" w:color="auto" w:fill="auto"/>
            <w:vAlign w:val="center"/>
            <w:hideMark/>
          </w:tcPr>
          <w:p w14:paraId="04AEB5CC" w14:textId="77777777" w:rsidR="00A408D3" w:rsidRPr="007E622D" w:rsidRDefault="00A408D3" w:rsidP="006821D6">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3D80F3A1" w14:textId="77777777" w:rsidR="00A408D3" w:rsidRPr="007E622D" w:rsidRDefault="00A408D3" w:rsidP="006821D6">
            <w:pPr>
              <w:spacing w:before="29" w:line="288" w:lineRule="auto"/>
              <w:jc w:val="right"/>
              <w:rPr>
                <w:kern w:val="0"/>
                <w:sz w:val="24"/>
              </w:rPr>
            </w:pPr>
            <w:r w:rsidRPr="007E622D">
              <w:rPr>
                <w:rFonts w:hint="eastAsia"/>
                <w:kern w:val="0"/>
                <w:sz w:val="24"/>
              </w:rPr>
              <w:t>摩根恒生科技</w:t>
            </w:r>
            <w:r w:rsidRPr="007E622D">
              <w:rPr>
                <w:rFonts w:hint="eastAsia"/>
                <w:kern w:val="0"/>
                <w:sz w:val="24"/>
              </w:rPr>
              <w:t>ETF</w:t>
            </w:r>
            <w:r w:rsidRPr="007E622D">
              <w:rPr>
                <w:rFonts w:hint="eastAsia"/>
                <w:kern w:val="0"/>
                <w:sz w:val="24"/>
              </w:rPr>
              <w:t>发起式联接</w:t>
            </w:r>
            <w:r w:rsidRPr="007E622D">
              <w:rPr>
                <w:rFonts w:hint="eastAsia"/>
                <w:kern w:val="0"/>
                <w:sz w:val="24"/>
              </w:rPr>
              <w:t>(QDII)C</w:t>
            </w:r>
          </w:p>
        </w:tc>
        <w:tc>
          <w:tcPr>
            <w:tcW w:w="3459" w:type="dxa"/>
            <w:shd w:val="clear" w:color="auto" w:fill="auto"/>
            <w:tcMar>
              <w:top w:w="0" w:type="dxa"/>
              <w:left w:w="108" w:type="dxa"/>
              <w:bottom w:w="0" w:type="dxa"/>
              <w:right w:w="108" w:type="dxa"/>
            </w:tcMar>
            <w:vAlign w:val="center"/>
            <w:hideMark/>
          </w:tcPr>
          <w:p w14:paraId="170F3AE3" w14:textId="77777777" w:rsidR="00A408D3" w:rsidRPr="007E622D" w:rsidRDefault="00A408D3" w:rsidP="006821D6">
            <w:pPr>
              <w:spacing w:before="29" w:line="288" w:lineRule="auto"/>
              <w:jc w:val="right"/>
              <w:rPr>
                <w:kern w:val="0"/>
                <w:sz w:val="24"/>
              </w:rPr>
            </w:pPr>
            <w:r w:rsidRPr="007E622D">
              <w:rPr>
                <w:kern w:val="0"/>
                <w:sz w:val="24"/>
              </w:rPr>
              <w:t>0</w:t>
            </w:r>
          </w:p>
        </w:tc>
      </w:tr>
      <w:tr w:rsidR="00A408D3" w:rsidRPr="007E622D" w14:paraId="5332A5D1" w14:textId="77777777" w:rsidTr="006821D6">
        <w:trPr>
          <w:trHeight w:val="653"/>
        </w:trPr>
        <w:tc>
          <w:tcPr>
            <w:tcW w:w="3459" w:type="dxa"/>
            <w:vMerge/>
            <w:shd w:val="clear" w:color="auto" w:fill="auto"/>
            <w:vAlign w:val="center"/>
            <w:hideMark/>
          </w:tcPr>
          <w:p w14:paraId="0A0E493C" w14:textId="77777777" w:rsidR="00A408D3" w:rsidRPr="007E622D" w:rsidRDefault="00A408D3" w:rsidP="006821D6">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611C30CD" w14:textId="77777777" w:rsidR="00A408D3" w:rsidRPr="007E622D" w:rsidRDefault="00A408D3" w:rsidP="006821D6">
            <w:pPr>
              <w:spacing w:before="29" w:line="288" w:lineRule="auto"/>
              <w:jc w:val="center"/>
              <w:rPr>
                <w:kern w:val="0"/>
                <w:sz w:val="24"/>
              </w:rPr>
            </w:pPr>
            <w:r w:rsidRPr="007E622D">
              <w:rPr>
                <w:rFonts w:hint="eastAsia"/>
                <w:kern w:val="0"/>
                <w:sz w:val="24"/>
              </w:rPr>
              <w:t>合计</w:t>
            </w:r>
          </w:p>
        </w:tc>
        <w:tc>
          <w:tcPr>
            <w:tcW w:w="3459" w:type="dxa"/>
            <w:shd w:val="clear" w:color="auto" w:fill="auto"/>
            <w:tcMar>
              <w:top w:w="0" w:type="dxa"/>
              <w:left w:w="108" w:type="dxa"/>
              <w:bottom w:w="0" w:type="dxa"/>
              <w:right w:w="108" w:type="dxa"/>
            </w:tcMar>
            <w:vAlign w:val="center"/>
            <w:hideMark/>
          </w:tcPr>
          <w:p w14:paraId="1189168C" w14:textId="77777777" w:rsidR="00A408D3" w:rsidRPr="007E622D" w:rsidRDefault="00A408D3" w:rsidP="006821D6">
            <w:pPr>
              <w:spacing w:before="29" w:line="288" w:lineRule="auto"/>
              <w:jc w:val="right"/>
              <w:rPr>
                <w:kern w:val="0"/>
                <w:sz w:val="24"/>
              </w:rPr>
            </w:pPr>
            <w:r w:rsidRPr="007E622D">
              <w:rPr>
                <w:kern w:val="0"/>
                <w:sz w:val="24"/>
              </w:rPr>
              <w:t>0</w:t>
            </w:r>
          </w:p>
        </w:tc>
      </w:tr>
    </w:tbl>
    <w:p w14:paraId="11B45F2B" w14:textId="77777777" w:rsidR="001A59F9" w:rsidRPr="007E622D" w:rsidRDefault="001A59F9" w:rsidP="00026C9C">
      <w:pPr>
        <w:spacing w:line="360" w:lineRule="auto"/>
        <w:rPr>
          <w:rFonts w:asciiTheme="minorEastAsia" w:eastAsiaTheme="minorEastAsia" w:hAnsiTheme="minorEastAsia"/>
          <w:szCs w:val="21"/>
        </w:rPr>
      </w:pPr>
    </w:p>
    <w:p w14:paraId="4FB3A9E5" w14:textId="41CA9E1C" w:rsidR="000B3435" w:rsidRPr="007E622D" w:rsidRDefault="000B3435" w:rsidP="00D31D50">
      <w:pPr>
        <w:pStyle w:val="20"/>
        <w:spacing w:before="29" w:after="0" w:line="288" w:lineRule="auto"/>
        <w:rPr>
          <w:rFonts w:ascii="Times New Roman" w:hAnsi="Times New Roman"/>
          <w:kern w:val="0"/>
          <w:szCs w:val="24"/>
        </w:rPr>
      </w:pPr>
      <w:bookmarkStart w:id="177" w:name="_Toc192866862"/>
      <w:r w:rsidRPr="007E622D">
        <w:rPr>
          <w:rFonts w:ascii="Times New Roman" w:hAnsi="Times New Roman"/>
          <w:kern w:val="0"/>
          <w:szCs w:val="24"/>
        </w:rPr>
        <w:lastRenderedPageBreak/>
        <w:t>9</w:t>
      </w:r>
      <w:r w:rsidR="00A408D3">
        <w:rPr>
          <w:rFonts w:ascii="Times New Roman" w:hAnsi="Times New Roman"/>
          <w:kern w:val="0"/>
          <w:szCs w:val="24"/>
        </w:rPr>
        <w:t>.4</w:t>
      </w:r>
      <w:r w:rsidRPr="007E622D">
        <w:rPr>
          <w:rFonts w:ascii="Times New Roman" w:hAnsi="Times New Roman" w:hint="eastAsia"/>
          <w:kern w:val="0"/>
          <w:szCs w:val="24"/>
        </w:rPr>
        <w:t>发起式基金发起资金持有份额情况</w:t>
      </w:r>
      <w:bookmarkEnd w:id="17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75"/>
        <w:gridCol w:w="1843"/>
        <w:gridCol w:w="1276"/>
        <w:gridCol w:w="1343"/>
      </w:tblGrid>
      <w:tr w:rsidR="009F1945" w:rsidRPr="007E622D" w14:paraId="6B84F039" w14:textId="77777777" w:rsidTr="00A26503">
        <w:trPr>
          <w:trHeight w:val="543"/>
        </w:trPr>
        <w:tc>
          <w:tcPr>
            <w:tcW w:w="1560" w:type="dxa"/>
            <w:tcBorders>
              <w:top w:val="single" w:sz="4" w:space="0" w:color="auto"/>
              <w:left w:val="single" w:sz="4" w:space="0" w:color="auto"/>
              <w:bottom w:val="single" w:sz="4" w:space="0" w:color="auto"/>
              <w:right w:val="single" w:sz="4" w:space="0" w:color="auto"/>
            </w:tcBorders>
            <w:vAlign w:val="center"/>
            <w:hideMark/>
          </w:tcPr>
          <w:p w14:paraId="3A8995A7" w14:textId="77777777" w:rsidR="000B3435" w:rsidRPr="007E622D" w:rsidRDefault="000B3435" w:rsidP="00FB0CBD">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3EEAE1" w14:textId="77777777"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持有份额总数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C590F4" w14:textId="77777777"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持有份额占基金总份额比例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56CAF8" w14:textId="77777777"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发起份额总数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B535E7" w14:textId="77777777"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发起份额占基金总份额比例</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7E1C665" w14:textId="77777777" w:rsidR="000B3435" w:rsidRPr="007E622D" w:rsidRDefault="000B3435" w:rsidP="00FB0CBD">
            <w:pPr>
              <w:widowControl/>
              <w:autoSpaceDE w:val="0"/>
              <w:autoSpaceDN w:val="0"/>
              <w:spacing w:before="29" w:line="288" w:lineRule="auto"/>
              <w:ind w:right="-15"/>
              <w:jc w:val="center"/>
              <w:textAlignment w:val="bottom"/>
              <w:rPr>
                <w:sz w:val="24"/>
              </w:rPr>
            </w:pPr>
            <w:r w:rsidRPr="007E622D">
              <w:rPr>
                <w:rFonts w:hint="eastAsia"/>
                <w:sz w:val="24"/>
              </w:rPr>
              <w:t>发起份额承诺持有期限</w:t>
            </w:r>
          </w:p>
        </w:tc>
      </w:tr>
      <w:tr w:rsidR="009F1945" w:rsidRPr="007E622D" w14:paraId="03F1A86D"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6600AB3F" w14:textId="77777777" w:rsidR="000B3435" w:rsidRPr="007E622D" w:rsidRDefault="000B3435" w:rsidP="00721FC6">
            <w:pPr>
              <w:adjustRightInd w:val="0"/>
              <w:snapToGrid w:val="0"/>
              <w:spacing w:before="29" w:line="288" w:lineRule="auto"/>
              <w:rPr>
                <w:sz w:val="24"/>
              </w:rPr>
            </w:pPr>
            <w:r w:rsidRPr="007E622D">
              <w:rPr>
                <w:rFonts w:hint="eastAsia"/>
                <w:sz w:val="24"/>
              </w:rPr>
              <w:t>基金管理人固有资金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B6897F" w14:textId="77777777" w:rsidR="000B3435" w:rsidRPr="007E622D" w:rsidRDefault="000B3435" w:rsidP="006E3F38">
            <w:pPr>
              <w:spacing w:before="29" w:line="288" w:lineRule="auto"/>
              <w:jc w:val="right"/>
              <w:rPr>
                <w:kern w:val="0"/>
                <w:sz w:val="24"/>
              </w:rPr>
            </w:pPr>
            <w:r w:rsidRPr="007E622D">
              <w:rPr>
                <w:kern w:val="0"/>
                <w:sz w:val="24"/>
              </w:rPr>
              <w:t>10,000,097.22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C59F68" w14:textId="77777777" w:rsidR="000B3435" w:rsidRPr="007E622D" w:rsidRDefault="000B3435" w:rsidP="006E3F38">
            <w:pPr>
              <w:spacing w:before="29" w:line="288" w:lineRule="auto"/>
              <w:jc w:val="right"/>
              <w:rPr>
                <w:kern w:val="0"/>
                <w:sz w:val="24"/>
              </w:rPr>
            </w:pPr>
            <w:r w:rsidRPr="007E622D">
              <w:rPr>
                <w:kern w:val="0"/>
                <w:sz w:val="24"/>
              </w:rPr>
              <w:t>6.94%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1438F" w14:textId="77777777" w:rsidR="000B3435" w:rsidRPr="007E622D" w:rsidRDefault="000B3435" w:rsidP="006E3F38">
            <w:pPr>
              <w:spacing w:before="29" w:line="288" w:lineRule="auto"/>
              <w:jc w:val="right"/>
              <w:rPr>
                <w:kern w:val="0"/>
                <w:sz w:val="24"/>
              </w:rPr>
            </w:pPr>
            <w:r w:rsidRPr="007E622D">
              <w:rPr>
                <w:kern w:val="0"/>
                <w:sz w:val="24"/>
              </w:rPr>
              <w:t>10,000,097.22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097247" w14:textId="77777777" w:rsidR="000B3435" w:rsidRPr="007E622D" w:rsidRDefault="000B3435" w:rsidP="006E3F38">
            <w:pPr>
              <w:spacing w:before="29" w:line="288" w:lineRule="auto"/>
              <w:jc w:val="right"/>
              <w:rPr>
                <w:kern w:val="0"/>
                <w:sz w:val="24"/>
              </w:rPr>
            </w:pPr>
            <w:r w:rsidRPr="007E622D">
              <w:rPr>
                <w:kern w:val="0"/>
                <w:sz w:val="24"/>
              </w:rPr>
              <w:t>6.94%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7209DF" w14:textId="77777777" w:rsidR="000B3435" w:rsidRPr="007E622D" w:rsidRDefault="000B3435" w:rsidP="006E3F38">
            <w:pPr>
              <w:spacing w:before="29" w:line="288" w:lineRule="auto"/>
              <w:jc w:val="right"/>
              <w:rPr>
                <w:kern w:val="0"/>
                <w:sz w:val="24"/>
              </w:rPr>
            </w:pPr>
            <w:r w:rsidRPr="007E622D">
              <w:rPr>
                <w:kern w:val="0"/>
                <w:sz w:val="24"/>
              </w:rPr>
              <w:t>3</w:t>
            </w:r>
            <w:r w:rsidRPr="007E622D">
              <w:rPr>
                <w:kern w:val="0"/>
                <w:sz w:val="24"/>
              </w:rPr>
              <w:t>年</w:t>
            </w:r>
          </w:p>
        </w:tc>
      </w:tr>
      <w:tr w:rsidR="009F1945" w:rsidRPr="007E622D" w14:paraId="295B1B12" w14:textId="77777777" w:rsidTr="00A26503">
        <w:trPr>
          <w:trHeight w:val="790"/>
        </w:trPr>
        <w:tc>
          <w:tcPr>
            <w:tcW w:w="1560" w:type="dxa"/>
            <w:tcBorders>
              <w:top w:val="single" w:sz="4" w:space="0" w:color="auto"/>
              <w:left w:val="single" w:sz="4" w:space="0" w:color="auto"/>
              <w:bottom w:val="single" w:sz="4" w:space="0" w:color="auto"/>
              <w:right w:val="single" w:sz="4" w:space="0" w:color="auto"/>
            </w:tcBorders>
            <w:vAlign w:val="center"/>
            <w:hideMark/>
          </w:tcPr>
          <w:p w14:paraId="68D70D2D" w14:textId="77777777" w:rsidR="000B3435" w:rsidRPr="007E622D" w:rsidRDefault="000B3435" w:rsidP="00721FC6">
            <w:pPr>
              <w:adjustRightInd w:val="0"/>
              <w:snapToGrid w:val="0"/>
              <w:spacing w:before="29" w:line="288" w:lineRule="auto"/>
              <w:rPr>
                <w:sz w:val="24"/>
              </w:rPr>
            </w:pPr>
            <w:r w:rsidRPr="007E622D">
              <w:rPr>
                <w:rFonts w:hint="eastAsia"/>
                <w:sz w:val="24"/>
              </w:rPr>
              <w:t>基金管理人高级管理人员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215E4D" w14:textId="77777777"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2B797B" w14:textId="77777777"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E01E6E" w14:textId="77777777"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FC2505" w14:textId="77777777"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6252076" w14:textId="77777777" w:rsidR="000B3435" w:rsidRPr="007E622D" w:rsidRDefault="000B3435" w:rsidP="006E3F38">
            <w:pPr>
              <w:spacing w:before="29" w:line="288" w:lineRule="auto"/>
              <w:jc w:val="right"/>
              <w:rPr>
                <w:kern w:val="0"/>
                <w:sz w:val="24"/>
              </w:rPr>
            </w:pPr>
            <w:r w:rsidRPr="007E622D">
              <w:rPr>
                <w:kern w:val="0"/>
                <w:sz w:val="24"/>
              </w:rPr>
              <w:t>-</w:t>
            </w:r>
          </w:p>
        </w:tc>
      </w:tr>
      <w:tr w:rsidR="009F1945" w:rsidRPr="007E622D" w14:paraId="5A556F3F"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272A50F7" w14:textId="77777777" w:rsidR="000B3435" w:rsidRPr="007E622D" w:rsidRDefault="000B3435" w:rsidP="00721FC6">
            <w:pPr>
              <w:adjustRightInd w:val="0"/>
              <w:snapToGrid w:val="0"/>
              <w:spacing w:before="29" w:line="288" w:lineRule="auto"/>
              <w:rPr>
                <w:sz w:val="24"/>
              </w:rPr>
            </w:pPr>
            <w:r w:rsidRPr="007E622D">
              <w:rPr>
                <w:rFonts w:hint="eastAsia"/>
                <w:sz w:val="24"/>
              </w:rPr>
              <w:t>基金经理等人员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70DBE4" w14:textId="77777777"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B06A3C" w14:textId="77777777"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E8404F" w14:textId="77777777"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F7FF99" w14:textId="77777777"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81575D0" w14:textId="77777777" w:rsidR="000B3435" w:rsidRPr="007E622D" w:rsidRDefault="000B3435" w:rsidP="006E3F38">
            <w:pPr>
              <w:spacing w:before="29" w:line="288" w:lineRule="auto"/>
              <w:jc w:val="right"/>
              <w:rPr>
                <w:kern w:val="0"/>
                <w:sz w:val="24"/>
              </w:rPr>
            </w:pPr>
            <w:r w:rsidRPr="007E622D">
              <w:rPr>
                <w:kern w:val="0"/>
                <w:sz w:val="24"/>
              </w:rPr>
              <w:t>-</w:t>
            </w:r>
          </w:p>
        </w:tc>
      </w:tr>
      <w:tr w:rsidR="009F1945" w:rsidRPr="007E622D" w14:paraId="40052390"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1A99B70E" w14:textId="77777777" w:rsidR="000B3435" w:rsidRPr="007E622D" w:rsidRDefault="000B3435" w:rsidP="00721FC6">
            <w:pPr>
              <w:adjustRightInd w:val="0"/>
              <w:snapToGrid w:val="0"/>
              <w:spacing w:before="29" w:line="288" w:lineRule="auto"/>
              <w:rPr>
                <w:sz w:val="24"/>
              </w:rPr>
            </w:pPr>
            <w:r w:rsidRPr="007E622D">
              <w:rPr>
                <w:rFonts w:hint="eastAsia"/>
                <w:sz w:val="24"/>
              </w:rPr>
              <w:t>基金管理人股东</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104E88" w14:textId="77777777"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A184F6" w14:textId="77777777"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7684C4" w14:textId="77777777"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D04445" w14:textId="77777777"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2D7E8A7" w14:textId="77777777" w:rsidR="000B3435" w:rsidRPr="007E622D" w:rsidRDefault="000B3435" w:rsidP="006E3F38">
            <w:pPr>
              <w:spacing w:before="29" w:line="288" w:lineRule="auto"/>
              <w:jc w:val="right"/>
              <w:rPr>
                <w:kern w:val="0"/>
                <w:sz w:val="24"/>
              </w:rPr>
            </w:pPr>
            <w:r w:rsidRPr="007E622D">
              <w:rPr>
                <w:kern w:val="0"/>
                <w:sz w:val="24"/>
              </w:rPr>
              <w:t>-</w:t>
            </w:r>
          </w:p>
        </w:tc>
      </w:tr>
      <w:tr w:rsidR="009F1945" w:rsidRPr="007E622D" w14:paraId="6AD20925"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20321D70" w14:textId="77777777" w:rsidR="000B3435" w:rsidRPr="007E622D" w:rsidRDefault="000B3435" w:rsidP="00721FC6">
            <w:pPr>
              <w:adjustRightInd w:val="0"/>
              <w:snapToGrid w:val="0"/>
              <w:spacing w:before="29" w:line="288" w:lineRule="auto"/>
              <w:rPr>
                <w:sz w:val="24"/>
              </w:rPr>
            </w:pPr>
            <w:r w:rsidRPr="007E622D">
              <w:rPr>
                <w:rFonts w:hint="eastAsia"/>
                <w:sz w:val="24"/>
              </w:rPr>
              <w:t>其他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A00829" w14:textId="77777777"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65E8C2" w14:textId="77777777"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9F287A" w14:textId="77777777"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E0AD88" w14:textId="77777777"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56E12C0" w14:textId="77777777" w:rsidR="000B3435" w:rsidRPr="007E622D" w:rsidRDefault="000B3435" w:rsidP="006E3F38">
            <w:pPr>
              <w:spacing w:before="29" w:line="288" w:lineRule="auto"/>
              <w:jc w:val="right"/>
              <w:rPr>
                <w:kern w:val="0"/>
                <w:sz w:val="24"/>
              </w:rPr>
            </w:pPr>
            <w:r w:rsidRPr="007E622D">
              <w:rPr>
                <w:kern w:val="0"/>
                <w:sz w:val="24"/>
              </w:rPr>
              <w:t>-</w:t>
            </w:r>
          </w:p>
        </w:tc>
      </w:tr>
      <w:tr w:rsidR="009F1945" w:rsidRPr="007E622D" w14:paraId="4565F6FF"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16B5AF87" w14:textId="77777777" w:rsidR="000B3435" w:rsidRPr="007E622D" w:rsidRDefault="000B3435" w:rsidP="00721FC6">
            <w:pPr>
              <w:adjustRightInd w:val="0"/>
              <w:snapToGrid w:val="0"/>
              <w:spacing w:before="29" w:line="288" w:lineRule="auto"/>
              <w:rPr>
                <w:sz w:val="24"/>
              </w:rPr>
            </w:pPr>
            <w:r w:rsidRPr="007E622D">
              <w:rPr>
                <w:rFonts w:hint="eastAsia"/>
                <w:sz w:val="24"/>
              </w:rPr>
              <w:t>合计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1B94D9" w14:textId="77777777" w:rsidR="000B3435" w:rsidRPr="007E622D" w:rsidRDefault="000B3435" w:rsidP="006E3F38">
            <w:pPr>
              <w:spacing w:before="29" w:line="288" w:lineRule="auto"/>
              <w:jc w:val="right"/>
              <w:rPr>
                <w:kern w:val="0"/>
                <w:sz w:val="24"/>
              </w:rPr>
            </w:pPr>
            <w:r w:rsidRPr="007E622D">
              <w:rPr>
                <w:kern w:val="0"/>
                <w:sz w:val="24"/>
              </w:rPr>
              <w:t>10,000,097.22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2A3B9F" w14:textId="77777777" w:rsidR="000B3435" w:rsidRPr="007E622D" w:rsidRDefault="000B3435" w:rsidP="006E3F38">
            <w:pPr>
              <w:spacing w:before="29" w:line="288" w:lineRule="auto"/>
              <w:jc w:val="right"/>
              <w:rPr>
                <w:kern w:val="0"/>
                <w:sz w:val="24"/>
              </w:rPr>
            </w:pPr>
            <w:r w:rsidRPr="007E622D">
              <w:rPr>
                <w:kern w:val="0"/>
                <w:sz w:val="24"/>
              </w:rPr>
              <w:t>6.94%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3E2717" w14:textId="77777777" w:rsidR="000B3435" w:rsidRPr="007E622D" w:rsidRDefault="000B3435" w:rsidP="006E3F38">
            <w:pPr>
              <w:spacing w:before="29" w:line="288" w:lineRule="auto"/>
              <w:jc w:val="right"/>
              <w:rPr>
                <w:kern w:val="0"/>
                <w:sz w:val="24"/>
              </w:rPr>
            </w:pPr>
            <w:r w:rsidRPr="007E622D">
              <w:rPr>
                <w:kern w:val="0"/>
                <w:sz w:val="24"/>
              </w:rPr>
              <w:t>10,000,097.22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6E7F83" w14:textId="77777777" w:rsidR="000B3435" w:rsidRPr="007E622D" w:rsidRDefault="000B3435" w:rsidP="006E3F38">
            <w:pPr>
              <w:spacing w:before="29" w:line="288" w:lineRule="auto"/>
              <w:jc w:val="right"/>
              <w:rPr>
                <w:kern w:val="0"/>
                <w:sz w:val="24"/>
              </w:rPr>
            </w:pPr>
            <w:r w:rsidRPr="007E622D">
              <w:rPr>
                <w:kern w:val="0"/>
                <w:sz w:val="24"/>
              </w:rPr>
              <w:t>6.94%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41E9C7C" w14:textId="77777777" w:rsidR="000B3435" w:rsidRPr="007E622D" w:rsidRDefault="000B3435" w:rsidP="006E3F38">
            <w:pPr>
              <w:spacing w:before="29" w:line="288" w:lineRule="auto"/>
              <w:jc w:val="right"/>
              <w:rPr>
                <w:kern w:val="0"/>
                <w:sz w:val="24"/>
              </w:rPr>
            </w:pPr>
            <w:r w:rsidRPr="007E622D">
              <w:rPr>
                <w:kern w:val="0"/>
                <w:sz w:val="24"/>
              </w:rPr>
              <w:t>3</w:t>
            </w:r>
            <w:r w:rsidRPr="007E622D">
              <w:rPr>
                <w:kern w:val="0"/>
                <w:sz w:val="24"/>
              </w:rPr>
              <w:t>年</w:t>
            </w:r>
          </w:p>
        </w:tc>
      </w:tr>
    </w:tbl>
    <w:p w14:paraId="73C16615" w14:textId="77777777" w:rsidR="00133414" w:rsidRPr="007E622D" w:rsidRDefault="00133414" w:rsidP="000A766F">
      <w:pPr>
        <w:tabs>
          <w:tab w:val="left" w:pos="426"/>
        </w:tabs>
        <w:spacing w:before="29" w:line="288" w:lineRule="auto"/>
        <w:jc w:val="left"/>
        <w:rPr>
          <w:kern w:val="0"/>
          <w:sz w:val="24"/>
        </w:rPr>
      </w:pPr>
    </w:p>
    <w:p w14:paraId="5D761E7A"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78" w:name="_Toc225500053"/>
      <w:bookmarkStart w:id="179" w:name="_Toc361324892"/>
      <w:bookmarkStart w:id="180" w:name="_Toc192866863"/>
      <w:r w:rsidRPr="007E622D">
        <w:rPr>
          <w:rFonts w:hint="eastAsia"/>
          <w:b/>
          <w:bCs/>
          <w:szCs w:val="24"/>
          <w:lang w:val="en-US"/>
        </w:rPr>
        <w:t>§</w:t>
      </w:r>
      <w:r w:rsidR="009153A3" w:rsidRPr="007E622D">
        <w:rPr>
          <w:b/>
          <w:bCs/>
          <w:szCs w:val="24"/>
          <w:lang w:val="en-US"/>
        </w:rPr>
        <w:t>10</w:t>
      </w:r>
      <w:r w:rsidRPr="007E622D">
        <w:rPr>
          <w:rFonts w:hint="eastAsia"/>
          <w:b/>
          <w:bCs/>
          <w:szCs w:val="24"/>
          <w:lang w:val="en-US"/>
        </w:rPr>
        <w:t>开放式基金份额变动</w:t>
      </w:r>
      <w:bookmarkEnd w:id="178"/>
      <w:bookmarkEnd w:id="179"/>
      <w:bookmarkEnd w:id="180"/>
    </w:p>
    <w:p w14:paraId="177C0910"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9F1945" w:rsidRPr="007E622D" w14:paraId="75098F98" w14:textId="77777777" w:rsidTr="009D2837">
        <w:tc>
          <w:tcPr>
            <w:tcW w:w="3261" w:type="dxa"/>
            <w:vAlign w:val="center"/>
          </w:tcPr>
          <w:p w14:paraId="0C745D05" w14:textId="77777777" w:rsidR="00431741" w:rsidRPr="007E622D" w:rsidRDefault="00431741" w:rsidP="00133414">
            <w:pPr>
              <w:spacing w:before="29" w:line="288" w:lineRule="auto"/>
              <w:jc w:val="center"/>
              <w:rPr>
                <w:sz w:val="24"/>
              </w:rPr>
            </w:pPr>
            <w:r w:rsidRPr="007E622D">
              <w:rPr>
                <w:rFonts w:hint="eastAsia"/>
                <w:sz w:val="24"/>
              </w:rPr>
              <w:t>项目</w:t>
            </w:r>
          </w:p>
        </w:tc>
        <w:tc>
          <w:tcPr>
            <w:tcW w:w="2835" w:type="dxa"/>
            <w:vAlign w:val="center"/>
          </w:tcPr>
          <w:p w14:paraId="672130C0" w14:textId="77777777" w:rsidR="00431741" w:rsidRPr="007E622D" w:rsidRDefault="00431741" w:rsidP="00133414">
            <w:pPr>
              <w:spacing w:before="29" w:line="288" w:lineRule="auto"/>
              <w:jc w:val="right"/>
              <w:rPr>
                <w:sz w:val="24"/>
              </w:rPr>
            </w:pPr>
            <w:r w:rsidRPr="007E622D">
              <w:rPr>
                <w:sz w:val="24"/>
              </w:rPr>
              <w:t>摩根恒生科技</w:t>
            </w:r>
            <w:r w:rsidRPr="007E622D">
              <w:rPr>
                <w:sz w:val="24"/>
              </w:rPr>
              <w:t>ETF</w:t>
            </w:r>
            <w:r w:rsidRPr="007E622D">
              <w:rPr>
                <w:sz w:val="24"/>
              </w:rPr>
              <w:t>发起式联接</w:t>
            </w:r>
            <w:r w:rsidRPr="007E622D">
              <w:rPr>
                <w:sz w:val="24"/>
              </w:rPr>
              <w:t>(QDII)A</w:t>
            </w:r>
          </w:p>
        </w:tc>
        <w:tc>
          <w:tcPr>
            <w:tcW w:w="2902" w:type="dxa"/>
            <w:vAlign w:val="center"/>
          </w:tcPr>
          <w:p w14:paraId="7F582ED5" w14:textId="77777777" w:rsidR="00431741" w:rsidRPr="007E622D" w:rsidRDefault="00431741" w:rsidP="00133414">
            <w:pPr>
              <w:spacing w:before="29" w:line="288" w:lineRule="auto"/>
              <w:jc w:val="right"/>
              <w:rPr>
                <w:sz w:val="24"/>
              </w:rPr>
            </w:pPr>
            <w:r w:rsidRPr="007E622D">
              <w:rPr>
                <w:sz w:val="24"/>
              </w:rPr>
              <w:t>摩根恒生科技</w:t>
            </w:r>
            <w:r w:rsidRPr="007E622D">
              <w:rPr>
                <w:sz w:val="24"/>
              </w:rPr>
              <w:t>ETF</w:t>
            </w:r>
            <w:r w:rsidRPr="007E622D">
              <w:rPr>
                <w:sz w:val="24"/>
              </w:rPr>
              <w:t>发起式联接</w:t>
            </w:r>
            <w:r w:rsidRPr="007E622D">
              <w:rPr>
                <w:sz w:val="24"/>
              </w:rPr>
              <w:t>(QDII)C</w:t>
            </w:r>
          </w:p>
        </w:tc>
      </w:tr>
      <w:tr w:rsidR="009F1945" w:rsidRPr="007E622D" w14:paraId="3D1CFE07" w14:textId="77777777" w:rsidTr="009D2837">
        <w:tc>
          <w:tcPr>
            <w:tcW w:w="3261" w:type="dxa"/>
            <w:vAlign w:val="center"/>
          </w:tcPr>
          <w:p w14:paraId="0AD6C1EB" w14:textId="77777777" w:rsidR="001A59F9" w:rsidRPr="007E622D" w:rsidRDefault="001A59F9" w:rsidP="00133414">
            <w:pPr>
              <w:spacing w:before="29" w:line="288" w:lineRule="auto"/>
              <w:rPr>
                <w:sz w:val="24"/>
              </w:rPr>
            </w:pPr>
            <w:r w:rsidRPr="007E622D">
              <w:rPr>
                <w:rFonts w:hint="eastAsia"/>
                <w:sz w:val="24"/>
              </w:rPr>
              <w:t>基金合同生效日（</w:t>
            </w:r>
            <w:r w:rsidR="00146153" w:rsidRPr="007E622D">
              <w:rPr>
                <w:sz w:val="24"/>
              </w:rPr>
              <w:t>2023</w:t>
            </w:r>
            <w:r w:rsidR="00146153" w:rsidRPr="007E622D">
              <w:rPr>
                <w:sz w:val="24"/>
              </w:rPr>
              <w:t>年</w:t>
            </w:r>
            <w:r w:rsidR="00146153" w:rsidRPr="007E622D">
              <w:rPr>
                <w:sz w:val="24"/>
              </w:rPr>
              <w:t>7</w:t>
            </w:r>
            <w:r w:rsidR="00146153" w:rsidRPr="007E622D">
              <w:rPr>
                <w:sz w:val="24"/>
              </w:rPr>
              <w:t>月</w:t>
            </w:r>
            <w:r w:rsidR="00146153" w:rsidRPr="007E622D">
              <w:rPr>
                <w:sz w:val="24"/>
              </w:rPr>
              <w:t>18</w:t>
            </w:r>
            <w:r w:rsidR="00146153" w:rsidRPr="007E622D">
              <w:rPr>
                <w:sz w:val="24"/>
              </w:rPr>
              <w:t>日</w:t>
            </w:r>
            <w:r w:rsidRPr="007E622D">
              <w:rPr>
                <w:rFonts w:hint="eastAsia"/>
                <w:sz w:val="24"/>
              </w:rPr>
              <w:t>）基金份额总额</w:t>
            </w:r>
          </w:p>
        </w:tc>
        <w:tc>
          <w:tcPr>
            <w:tcW w:w="2835" w:type="dxa"/>
            <w:vAlign w:val="center"/>
          </w:tcPr>
          <w:p w14:paraId="6BDA060C" w14:textId="77777777" w:rsidR="001A59F9" w:rsidRPr="007E622D" w:rsidRDefault="001A59F9" w:rsidP="006E3F38">
            <w:pPr>
              <w:spacing w:before="29" w:line="288" w:lineRule="auto"/>
              <w:jc w:val="right"/>
              <w:rPr>
                <w:kern w:val="0"/>
                <w:sz w:val="24"/>
              </w:rPr>
            </w:pPr>
            <w:r w:rsidRPr="007E622D">
              <w:rPr>
                <w:kern w:val="0"/>
                <w:sz w:val="24"/>
              </w:rPr>
              <w:t>1,244,046.62</w:t>
            </w:r>
          </w:p>
        </w:tc>
        <w:tc>
          <w:tcPr>
            <w:tcW w:w="2902" w:type="dxa"/>
            <w:vAlign w:val="center"/>
          </w:tcPr>
          <w:p w14:paraId="2626E49C" w14:textId="77777777" w:rsidR="001A59F9" w:rsidRPr="007E622D" w:rsidRDefault="001A59F9" w:rsidP="006E3F38">
            <w:pPr>
              <w:spacing w:before="29" w:line="288" w:lineRule="auto"/>
              <w:jc w:val="right"/>
              <w:rPr>
                <w:kern w:val="0"/>
                <w:sz w:val="24"/>
              </w:rPr>
            </w:pPr>
            <w:r w:rsidRPr="007E622D">
              <w:rPr>
                <w:kern w:val="0"/>
                <w:sz w:val="24"/>
              </w:rPr>
              <w:t>19,019,057.99</w:t>
            </w:r>
          </w:p>
        </w:tc>
      </w:tr>
      <w:tr w:rsidR="009F1945" w:rsidRPr="007E622D" w14:paraId="5D8AC777" w14:textId="77777777" w:rsidTr="009D2837">
        <w:tc>
          <w:tcPr>
            <w:tcW w:w="3261" w:type="dxa"/>
            <w:vAlign w:val="center"/>
          </w:tcPr>
          <w:p w14:paraId="1C4A25B7" w14:textId="77777777" w:rsidR="00C172F3" w:rsidRPr="007E622D" w:rsidRDefault="008044EA" w:rsidP="00133414">
            <w:pPr>
              <w:spacing w:before="29" w:line="288" w:lineRule="auto"/>
              <w:rPr>
                <w:sz w:val="24"/>
              </w:rPr>
            </w:pPr>
            <w:r w:rsidRPr="007E622D">
              <w:rPr>
                <w:rFonts w:hint="eastAsia"/>
                <w:sz w:val="24"/>
              </w:rPr>
              <w:t>本报告期期初基金份额总额</w:t>
            </w:r>
          </w:p>
        </w:tc>
        <w:tc>
          <w:tcPr>
            <w:tcW w:w="2835" w:type="dxa"/>
            <w:vAlign w:val="center"/>
          </w:tcPr>
          <w:p w14:paraId="6395A8C8" w14:textId="77777777" w:rsidR="00C172F3" w:rsidRPr="007E622D" w:rsidRDefault="00C172F3" w:rsidP="006E3F38">
            <w:pPr>
              <w:spacing w:before="29" w:line="288" w:lineRule="auto"/>
              <w:jc w:val="right"/>
              <w:rPr>
                <w:kern w:val="0"/>
                <w:sz w:val="24"/>
              </w:rPr>
            </w:pPr>
            <w:r w:rsidRPr="007E622D">
              <w:rPr>
                <w:kern w:val="0"/>
                <w:sz w:val="24"/>
              </w:rPr>
              <w:t>3,844,490.35</w:t>
            </w:r>
          </w:p>
        </w:tc>
        <w:tc>
          <w:tcPr>
            <w:tcW w:w="2902" w:type="dxa"/>
            <w:vAlign w:val="center"/>
          </w:tcPr>
          <w:p w14:paraId="7F78EF8C" w14:textId="77777777" w:rsidR="00C172F3" w:rsidRPr="007E622D" w:rsidRDefault="00C172F3" w:rsidP="006E3F38">
            <w:pPr>
              <w:spacing w:before="29" w:line="288" w:lineRule="auto"/>
              <w:jc w:val="right"/>
              <w:rPr>
                <w:kern w:val="0"/>
                <w:sz w:val="24"/>
              </w:rPr>
            </w:pPr>
            <w:r w:rsidRPr="007E622D">
              <w:rPr>
                <w:kern w:val="0"/>
                <w:sz w:val="24"/>
              </w:rPr>
              <w:t>34,035,940.74</w:t>
            </w:r>
          </w:p>
        </w:tc>
      </w:tr>
      <w:tr w:rsidR="009F1945" w:rsidRPr="007E622D" w14:paraId="5D91417D" w14:textId="77777777" w:rsidTr="009D2837">
        <w:tc>
          <w:tcPr>
            <w:tcW w:w="3261" w:type="dxa"/>
            <w:vAlign w:val="center"/>
          </w:tcPr>
          <w:p w14:paraId="301318F1" w14:textId="77777777" w:rsidR="00C172F3" w:rsidRPr="007E622D" w:rsidRDefault="00C172F3" w:rsidP="00133414">
            <w:pPr>
              <w:spacing w:before="29" w:line="288" w:lineRule="auto"/>
              <w:rPr>
                <w:sz w:val="24"/>
              </w:rPr>
            </w:pPr>
            <w:r w:rsidRPr="007E622D">
              <w:rPr>
                <w:sz w:val="24"/>
              </w:rPr>
              <w:t>本报告期</w:t>
            </w:r>
            <w:r w:rsidRPr="007E622D">
              <w:rPr>
                <w:rFonts w:hint="eastAsia"/>
                <w:sz w:val="24"/>
              </w:rPr>
              <w:t>基金总申购份额</w:t>
            </w:r>
          </w:p>
        </w:tc>
        <w:tc>
          <w:tcPr>
            <w:tcW w:w="2835" w:type="dxa"/>
            <w:vAlign w:val="center"/>
          </w:tcPr>
          <w:p w14:paraId="67B0A0ED" w14:textId="77777777" w:rsidR="00C172F3" w:rsidRPr="007E622D" w:rsidRDefault="00C172F3" w:rsidP="006E3F38">
            <w:pPr>
              <w:spacing w:before="29" w:line="288" w:lineRule="auto"/>
              <w:jc w:val="right"/>
              <w:rPr>
                <w:kern w:val="0"/>
                <w:sz w:val="24"/>
              </w:rPr>
            </w:pPr>
            <w:r w:rsidRPr="007E622D">
              <w:rPr>
                <w:kern w:val="0"/>
                <w:sz w:val="24"/>
              </w:rPr>
              <w:t>32,825,172.30</w:t>
            </w:r>
          </w:p>
        </w:tc>
        <w:tc>
          <w:tcPr>
            <w:tcW w:w="2902" w:type="dxa"/>
            <w:vAlign w:val="center"/>
          </w:tcPr>
          <w:p w14:paraId="7E1A99F5" w14:textId="77777777" w:rsidR="00C172F3" w:rsidRPr="007E622D" w:rsidRDefault="00C172F3" w:rsidP="006E3F38">
            <w:pPr>
              <w:spacing w:before="29" w:line="288" w:lineRule="auto"/>
              <w:jc w:val="right"/>
              <w:rPr>
                <w:kern w:val="0"/>
                <w:sz w:val="24"/>
              </w:rPr>
            </w:pPr>
            <w:r w:rsidRPr="007E622D">
              <w:rPr>
                <w:kern w:val="0"/>
                <w:sz w:val="24"/>
              </w:rPr>
              <w:t>295,801,584.81</w:t>
            </w:r>
          </w:p>
        </w:tc>
      </w:tr>
      <w:tr w:rsidR="009F1945" w:rsidRPr="007E622D" w14:paraId="5EE48B33" w14:textId="77777777" w:rsidTr="009D2837">
        <w:tc>
          <w:tcPr>
            <w:tcW w:w="3261" w:type="dxa"/>
            <w:vAlign w:val="center"/>
          </w:tcPr>
          <w:p w14:paraId="288A516C" w14:textId="77777777" w:rsidR="00C172F3" w:rsidRPr="007E622D" w:rsidRDefault="00C172F3" w:rsidP="009D2837">
            <w:pPr>
              <w:spacing w:before="29" w:line="288" w:lineRule="auto"/>
              <w:rPr>
                <w:sz w:val="24"/>
              </w:rPr>
            </w:pPr>
            <w:r w:rsidRPr="007E622D">
              <w:rPr>
                <w:rFonts w:hint="eastAsia"/>
                <w:sz w:val="24"/>
              </w:rPr>
              <w:t>减：</w:t>
            </w:r>
            <w:r w:rsidRPr="007E622D">
              <w:rPr>
                <w:sz w:val="24"/>
              </w:rPr>
              <w:t>本报告期</w:t>
            </w:r>
            <w:r w:rsidRPr="007E622D">
              <w:rPr>
                <w:rFonts w:hint="eastAsia"/>
                <w:sz w:val="24"/>
              </w:rPr>
              <w:t>基金总赎回份额</w:t>
            </w:r>
          </w:p>
        </w:tc>
        <w:tc>
          <w:tcPr>
            <w:tcW w:w="2835" w:type="dxa"/>
            <w:vAlign w:val="center"/>
          </w:tcPr>
          <w:p w14:paraId="5D625D1F" w14:textId="77777777" w:rsidR="00C172F3" w:rsidRPr="007E622D" w:rsidRDefault="00C172F3" w:rsidP="006E3F38">
            <w:pPr>
              <w:spacing w:before="29" w:line="288" w:lineRule="auto"/>
              <w:jc w:val="right"/>
              <w:rPr>
                <w:kern w:val="0"/>
                <w:sz w:val="24"/>
              </w:rPr>
            </w:pPr>
            <w:r w:rsidRPr="007E622D">
              <w:rPr>
                <w:kern w:val="0"/>
                <w:sz w:val="24"/>
              </w:rPr>
              <w:t>22,610,149.96</w:t>
            </w:r>
          </w:p>
        </w:tc>
        <w:tc>
          <w:tcPr>
            <w:tcW w:w="2902" w:type="dxa"/>
            <w:vAlign w:val="center"/>
          </w:tcPr>
          <w:p w14:paraId="219B53A4" w14:textId="77777777" w:rsidR="00C172F3" w:rsidRPr="007E622D" w:rsidRDefault="00C172F3" w:rsidP="006E3F38">
            <w:pPr>
              <w:spacing w:before="29" w:line="288" w:lineRule="auto"/>
              <w:jc w:val="right"/>
              <w:rPr>
                <w:kern w:val="0"/>
                <w:sz w:val="24"/>
              </w:rPr>
            </w:pPr>
            <w:r w:rsidRPr="007E622D">
              <w:rPr>
                <w:kern w:val="0"/>
                <w:sz w:val="24"/>
              </w:rPr>
              <w:t>199,793,177.87</w:t>
            </w:r>
          </w:p>
        </w:tc>
      </w:tr>
      <w:tr w:rsidR="009F1945" w:rsidRPr="007E622D" w14:paraId="2C411848" w14:textId="77777777" w:rsidTr="009D2837">
        <w:tc>
          <w:tcPr>
            <w:tcW w:w="3261" w:type="dxa"/>
            <w:vAlign w:val="center"/>
          </w:tcPr>
          <w:p w14:paraId="00BD0E74" w14:textId="77777777" w:rsidR="00C172F3" w:rsidRPr="007E622D" w:rsidRDefault="00C172F3" w:rsidP="00133414">
            <w:pPr>
              <w:spacing w:before="29" w:line="288" w:lineRule="auto"/>
              <w:rPr>
                <w:sz w:val="24"/>
              </w:rPr>
            </w:pPr>
            <w:r w:rsidRPr="007E622D">
              <w:rPr>
                <w:sz w:val="24"/>
              </w:rPr>
              <w:t>本报告期</w:t>
            </w:r>
            <w:r w:rsidRPr="007E622D">
              <w:rPr>
                <w:rFonts w:hint="eastAsia"/>
                <w:sz w:val="24"/>
              </w:rPr>
              <w:t>基金拆分变动份额</w:t>
            </w:r>
          </w:p>
        </w:tc>
        <w:tc>
          <w:tcPr>
            <w:tcW w:w="2835" w:type="dxa"/>
            <w:vAlign w:val="center"/>
          </w:tcPr>
          <w:p w14:paraId="6FE03355" w14:textId="77777777" w:rsidR="00C172F3" w:rsidRPr="007E622D" w:rsidRDefault="00C172F3" w:rsidP="006E3F38">
            <w:pPr>
              <w:spacing w:before="29" w:line="288" w:lineRule="auto"/>
              <w:jc w:val="right"/>
              <w:rPr>
                <w:kern w:val="0"/>
                <w:sz w:val="24"/>
              </w:rPr>
            </w:pPr>
            <w:r w:rsidRPr="007E622D">
              <w:rPr>
                <w:kern w:val="0"/>
                <w:sz w:val="24"/>
              </w:rPr>
              <w:t>-</w:t>
            </w:r>
          </w:p>
        </w:tc>
        <w:tc>
          <w:tcPr>
            <w:tcW w:w="2902" w:type="dxa"/>
            <w:vAlign w:val="center"/>
          </w:tcPr>
          <w:p w14:paraId="071E30C1" w14:textId="77777777" w:rsidR="00C172F3" w:rsidRPr="007E622D" w:rsidRDefault="00C172F3" w:rsidP="006E3F38">
            <w:pPr>
              <w:spacing w:before="29" w:line="288" w:lineRule="auto"/>
              <w:jc w:val="right"/>
              <w:rPr>
                <w:kern w:val="0"/>
                <w:sz w:val="24"/>
              </w:rPr>
            </w:pPr>
            <w:r w:rsidRPr="007E622D">
              <w:rPr>
                <w:kern w:val="0"/>
                <w:sz w:val="24"/>
              </w:rPr>
              <w:t>-</w:t>
            </w:r>
          </w:p>
        </w:tc>
      </w:tr>
      <w:tr w:rsidR="009F1945" w:rsidRPr="007E622D" w14:paraId="55F960C7" w14:textId="77777777" w:rsidTr="009D2837">
        <w:tc>
          <w:tcPr>
            <w:tcW w:w="3261" w:type="dxa"/>
            <w:vAlign w:val="center"/>
          </w:tcPr>
          <w:p w14:paraId="584D5686" w14:textId="77777777" w:rsidR="00C172F3" w:rsidRPr="007E622D" w:rsidRDefault="00C172F3" w:rsidP="00133414">
            <w:pPr>
              <w:spacing w:before="29" w:line="288" w:lineRule="auto"/>
              <w:rPr>
                <w:sz w:val="24"/>
              </w:rPr>
            </w:pPr>
            <w:r w:rsidRPr="007E622D">
              <w:rPr>
                <w:rFonts w:hint="eastAsia"/>
                <w:sz w:val="24"/>
              </w:rPr>
              <w:t>本报告期期末基金份额总额</w:t>
            </w:r>
          </w:p>
        </w:tc>
        <w:tc>
          <w:tcPr>
            <w:tcW w:w="2835" w:type="dxa"/>
            <w:vAlign w:val="center"/>
          </w:tcPr>
          <w:p w14:paraId="29FD40C0" w14:textId="77777777" w:rsidR="00C172F3" w:rsidRPr="007E622D" w:rsidRDefault="00C172F3" w:rsidP="006E3F38">
            <w:pPr>
              <w:spacing w:before="29" w:line="288" w:lineRule="auto"/>
              <w:jc w:val="right"/>
              <w:rPr>
                <w:kern w:val="0"/>
                <w:sz w:val="24"/>
              </w:rPr>
            </w:pPr>
            <w:r w:rsidRPr="007E622D">
              <w:rPr>
                <w:kern w:val="0"/>
                <w:sz w:val="24"/>
              </w:rPr>
              <w:t>14,059,512.69</w:t>
            </w:r>
          </w:p>
        </w:tc>
        <w:tc>
          <w:tcPr>
            <w:tcW w:w="2902" w:type="dxa"/>
            <w:vAlign w:val="center"/>
          </w:tcPr>
          <w:p w14:paraId="73A9D911" w14:textId="77777777" w:rsidR="00C172F3" w:rsidRPr="007E622D" w:rsidRDefault="00C172F3" w:rsidP="006E3F38">
            <w:pPr>
              <w:spacing w:before="29" w:line="288" w:lineRule="auto"/>
              <w:jc w:val="right"/>
              <w:rPr>
                <w:kern w:val="0"/>
                <w:sz w:val="24"/>
              </w:rPr>
            </w:pPr>
            <w:r w:rsidRPr="007E622D">
              <w:rPr>
                <w:kern w:val="0"/>
                <w:sz w:val="24"/>
              </w:rPr>
              <w:t>130,044,347.68</w:t>
            </w:r>
          </w:p>
        </w:tc>
      </w:tr>
    </w:tbl>
    <w:p w14:paraId="5B029905" w14:textId="77777777" w:rsidR="00033483" w:rsidRPr="007E622D" w:rsidRDefault="00033483" w:rsidP="000A766F">
      <w:pPr>
        <w:tabs>
          <w:tab w:val="left" w:pos="426"/>
        </w:tabs>
        <w:spacing w:before="29" w:line="288" w:lineRule="auto"/>
        <w:jc w:val="left"/>
        <w:rPr>
          <w:rFonts w:ascii="宋体" w:hAnsi="宋体"/>
          <w:szCs w:val="21"/>
        </w:rPr>
      </w:pPr>
    </w:p>
    <w:p w14:paraId="0DB52FC8"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81" w:name="_Toc225500054"/>
      <w:bookmarkStart w:id="182" w:name="_Toc361324893"/>
      <w:bookmarkStart w:id="183" w:name="_Toc192866864"/>
      <w:r w:rsidRPr="007E622D">
        <w:rPr>
          <w:rFonts w:hint="eastAsia"/>
          <w:b/>
          <w:bCs/>
          <w:szCs w:val="24"/>
          <w:lang w:val="en-US"/>
        </w:rPr>
        <w:t>§</w:t>
      </w:r>
      <w:r w:rsidRPr="007E622D">
        <w:rPr>
          <w:b/>
          <w:bCs/>
          <w:szCs w:val="24"/>
          <w:lang w:val="en-US"/>
        </w:rPr>
        <w:t>11</w:t>
      </w:r>
      <w:r w:rsidRPr="007E622D">
        <w:rPr>
          <w:rFonts w:hint="eastAsia"/>
          <w:b/>
          <w:bCs/>
          <w:szCs w:val="24"/>
          <w:lang w:val="en-US"/>
        </w:rPr>
        <w:t>重大事件揭示</w:t>
      </w:r>
      <w:bookmarkEnd w:id="181"/>
      <w:bookmarkEnd w:id="182"/>
      <w:bookmarkEnd w:id="183"/>
    </w:p>
    <w:p w14:paraId="7AF6D2C3" w14:textId="77777777" w:rsidR="00DB6EA0" w:rsidRPr="007E622D" w:rsidRDefault="00DB6EA0" w:rsidP="00DB6EA0"/>
    <w:p w14:paraId="6A006B23" w14:textId="77777777" w:rsidR="001A59F9" w:rsidRPr="007E622D" w:rsidRDefault="00372C69" w:rsidP="007C7B50">
      <w:pPr>
        <w:pStyle w:val="20"/>
        <w:spacing w:before="29" w:after="0" w:line="288" w:lineRule="auto"/>
        <w:rPr>
          <w:rFonts w:ascii="Times New Roman" w:hAnsi="Times New Roman"/>
          <w:kern w:val="0"/>
          <w:szCs w:val="24"/>
        </w:rPr>
      </w:pPr>
      <w:bookmarkStart w:id="184" w:name="_Toc361324894"/>
      <w:bookmarkStart w:id="185" w:name="_Toc192866865"/>
      <w:r w:rsidRPr="007E622D">
        <w:rPr>
          <w:rFonts w:eastAsiaTheme="minorEastAsia"/>
          <w:szCs w:val="24"/>
        </w:rPr>
        <w:t>11.</w:t>
      </w:r>
      <w:r w:rsidRPr="007E622D">
        <w:rPr>
          <w:rFonts w:eastAsiaTheme="minorEastAsia" w:hint="eastAsia"/>
        </w:rPr>
        <w:t xml:space="preserve">1 </w:t>
      </w:r>
      <w:r w:rsidR="001A59F9" w:rsidRPr="007E622D">
        <w:rPr>
          <w:rFonts w:ascii="Times New Roman" w:hAnsi="Times New Roman" w:hint="eastAsia"/>
          <w:kern w:val="0"/>
          <w:szCs w:val="24"/>
        </w:rPr>
        <w:t>基金份额持有人大会决议</w:t>
      </w:r>
      <w:bookmarkEnd w:id="184"/>
      <w:bookmarkEnd w:id="185"/>
    </w:p>
    <w:p w14:paraId="2D1B17ED" w14:textId="77777777" w:rsidR="001A59F9" w:rsidRPr="007E622D" w:rsidRDefault="001A59F9" w:rsidP="00372C69">
      <w:pPr>
        <w:spacing w:before="29" w:line="288" w:lineRule="auto"/>
        <w:ind w:firstLineChars="200" w:firstLine="480"/>
        <w:rPr>
          <w:kern w:val="0"/>
          <w:sz w:val="24"/>
        </w:rPr>
      </w:pPr>
      <w:r w:rsidRPr="007E622D">
        <w:rPr>
          <w:kern w:val="0"/>
          <w:sz w:val="24"/>
        </w:rPr>
        <w:t>本报告期内无基金份额持有人大会决议。</w:t>
      </w:r>
    </w:p>
    <w:p w14:paraId="03719C65" w14:textId="77777777"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14:paraId="38897222" w14:textId="77777777" w:rsidR="001A59F9" w:rsidRPr="007E622D" w:rsidRDefault="00372C69" w:rsidP="007C7B50">
      <w:pPr>
        <w:pStyle w:val="20"/>
        <w:spacing w:before="29" w:after="0" w:line="288" w:lineRule="auto"/>
        <w:rPr>
          <w:rFonts w:asciiTheme="minorEastAsia" w:eastAsiaTheme="minorEastAsia" w:hAnsiTheme="minorEastAsia"/>
          <w:kern w:val="0"/>
          <w:szCs w:val="21"/>
        </w:rPr>
      </w:pPr>
      <w:bookmarkStart w:id="186" w:name="_Toc361324895"/>
      <w:bookmarkStart w:id="187" w:name="_Toc192866866"/>
      <w:r w:rsidRPr="007E622D">
        <w:rPr>
          <w:rFonts w:eastAsiaTheme="minorEastAsia"/>
          <w:szCs w:val="24"/>
        </w:rPr>
        <w:t>11.</w:t>
      </w:r>
      <w:r w:rsidRPr="007E622D">
        <w:rPr>
          <w:rFonts w:eastAsiaTheme="minorEastAsia" w:hint="eastAsia"/>
        </w:rPr>
        <w:t>2</w:t>
      </w:r>
      <w:r w:rsidR="001A59F9" w:rsidRPr="007E622D">
        <w:rPr>
          <w:rFonts w:ascii="Times New Roman" w:hAnsi="Times New Roman" w:hint="eastAsia"/>
          <w:kern w:val="0"/>
          <w:szCs w:val="24"/>
        </w:rPr>
        <w:t>基金管理人、基金托管人的专门基金托管部门的重大人事变动</w:t>
      </w:r>
      <w:bookmarkEnd w:id="186"/>
      <w:bookmarkEnd w:id="187"/>
    </w:p>
    <w:p w14:paraId="0BEC58F9" w14:textId="77777777" w:rsidR="007B250B" w:rsidRDefault="00A82867">
      <w:pPr>
        <w:spacing w:before="29" w:line="288" w:lineRule="auto"/>
        <w:ind w:firstLineChars="200" w:firstLine="480"/>
        <w:rPr>
          <w:kern w:val="0"/>
          <w:sz w:val="24"/>
        </w:rPr>
      </w:pPr>
      <w:r>
        <w:rPr>
          <w:kern w:val="0"/>
          <w:sz w:val="24"/>
        </w:rPr>
        <w:t>基金管理人：</w:t>
      </w:r>
    </w:p>
    <w:p w14:paraId="051DFB0A" w14:textId="77777777" w:rsidR="007B250B" w:rsidRDefault="00A82867">
      <w:pPr>
        <w:spacing w:before="29" w:line="288" w:lineRule="auto"/>
        <w:ind w:firstLineChars="200" w:firstLine="480"/>
        <w:rPr>
          <w:kern w:val="0"/>
          <w:sz w:val="24"/>
        </w:rPr>
      </w:pPr>
      <w:r>
        <w:rPr>
          <w:kern w:val="0"/>
          <w:sz w:val="24"/>
        </w:rPr>
        <w:t>基金管理人于</w:t>
      </w:r>
      <w:r>
        <w:rPr>
          <w:kern w:val="0"/>
          <w:sz w:val="24"/>
        </w:rPr>
        <w:t>2024</w:t>
      </w:r>
      <w:r>
        <w:rPr>
          <w:kern w:val="0"/>
          <w:sz w:val="24"/>
        </w:rPr>
        <w:t>年</w:t>
      </w:r>
      <w:r>
        <w:rPr>
          <w:kern w:val="0"/>
          <w:sz w:val="24"/>
        </w:rPr>
        <w:t>1</w:t>
      </w:r>
      <w:r>
        <w:rPr>
          <w:kern w:val="0"/>
          <w:sz w:val="24"/>
        </w:rPr>
        <w:t>月</w:t>
      </w:r>
      <w:r>
        <w:rPr>
          <w:kern w:val="0"/>
          <w:sz w:val="24"/>
        </w:rPr>
        <w:t>18</w:t>
      </w:r>
      <w:r>
        <w:rPr>
          <w:kern w:val="0"/>
          <w:sz w:val="24"/>
        </w:rPr>
        <w:t>日公告，自</w:t>
      </w:r>
      <w:r>
        <w:rPr>
          <w:kern w:val="0"/>
          <w:sz w:val="24"/>
        </w:rPr>
        <w:t>2024</w:t>
      </w:r>
      <w:r>
        <w:rPr>
          <w:kern w:val="0"/>
          <w:sz w:val="24"/>
        </w:rPr>
        <w:t>年</w:t>
      </w:r>
      <w:r>
        <w:rPr>
          <w:kern w:val="0"/>
          <w:sz w:val="24"/>
        </w:rPr>
        <w:t>1</w:t>
      </w:r>
      <w:r>
        <w:rPr>
          <w:kern w:val="0"/>
          <w:sz w:val="24"/>
        </w:rPr>
        <w:t>月</w:t>
      </w:r>
      <w:r>
        <w:rPr>
          <w:kern w:val="0"/>
          <w:sz w:val="24"/>
        </w:rPr>
        <w:t>18</w:t>
      </w:r>
      <w:r>
        <w:rPr>
          <w:kern w:val="0"/>
          <w:sz w:val="24"/>
        </w:rPr>
        <w:t>日起，刘富伟先生担任公司副总经理。</w:t>
      </w:r>
    </w:p>
    <w:p w14:paraId="6A34530C" w14:textId="77777777" w:rsidR="007B250B" w:rsidRDefault="00A82867">
      <w:pPr>
        <w:spacing w:before="29" w:line="288" w:lineRule="auto"/>
        <w:ind w:firstLineChars="200" w:firstLine="480"/>
        <w:rPr>
          <w:kern w:val="0"/>
          <w:sz w:val="24"/>
        </w:rPr>
      </w:pPr>
      <w:r>
        <w:rPr>
          <w:kern w:val="0"/>
          <w:sz w:val="24"/>
        </w:rPr>
        <w:t>基金管理人于</w:t>
      </w:r>
      <w:r>
        <w:rPr>
          <w:kern w:val="0"/>
          <w:sz w:val="24"/>
        </w:rPr>
        <w:t>2024</w:t>
      </w:r>
      <w:r>
        <w:rPr>
          <w:kern w:val="0"/>
          <w:sz w:val="24"/>
        </w:rPr>
        <w:t>年</w:t>
      </w:r>
      <w:r>
        <w:rPr>
          <w:kern w:val="0"/>
          <w:sz w:val="24"/>
        </w:rPr>
        <w:t>10</w:t>
      </w:r>
      <w:r>
        <w:rPr>
          <w:kern w:val="0"/>
          <w:sz w:val="24"/>
        </w:rPr>
        <w:t>月</w:t>
      </w:r>
      <w:r>
        <w:rPr>
          <w:kern w:val="0"/>
          <w:sz w:val="24"/>
        </w:rPr>
        <w:t>26</w:t>
      </w:r>
      <w:r>
        <w:rPr>
          <w:kern w:val="0"/>
          <w:sz w:val="24"/>
        </w:rPr>
        <w:t>日公告，自</w:t>
      </w:r>
      <w:r>
        <w:rPr>
          <w:kern w:val="0"/>
          <w:sz w:val="24"/>
        </w:rPr>
        <w:t>2024</w:t>
      </w:r>
      <w:r>
        <w:rPr>
          <w:kern w:val="0"/>
          <w:sz w:val="24"/>
        </w:rPr>
        <w:t>年</w:t>
      </w:r>
      <w:r>
        <w:rPr>
          <w:kern w:val="0"/>
          <w:sz w:val="24"/>
        </w:rPr>
        <w:t>10</w:t>
      </w:r>
      <w:r>
        <w:rPr>
          <w:kern w:val="0"/>
          <w:sz w:val="24"/>
        </w:rPr>
        <w:t>月</w:t>
      </w:r>
      <w:r>
        <w:rPr>
          <w:kern w:val="0"/>
          <w:sz w:val="24"/>
        </w:rPr>
        <w:t>25</w:t>
      </w:r>
      <w:r>
        <w:rPr>
          <w:kern w:val="0"/>
          <w:sz w:val="24"/>
        </w:rPr>
        <w:t>日起，郭海明女士、胡海兰女士担任公司副总经理。</w:t>
      </w:r>
    </w:p>
    <w:p w14:paraId="7462D7D6" w14:textId="77777777" w:rsidR="007B250B" w:rsidRDefault="00A82867">
      <w:pPr>
        <w:spacing w:before="29" w:line="288" w:lineRule="auto"/>
        <w:ind w:firstLineChars="200" w:firstLine="480"/>
        <w:rPr>
          <w:kern w:val="0"/>
          <w:sz w:val="24"/>
        </w:rPr>
      </w:pPr>
      <w:r>
        <w:rPr>
          <w:kern w:val="0"/>
          <w:sz w:val="24"/>
        </w:rPr>
        <w:t>基金托管人：</w:t>
      </w:r>
    </w:p>
    <w:p w14:paraId="0EFF1CD7" w14:textId="77777777" w:rsidR="001A59F9" w:rsidRPr="007E622D" w:rsidRDefault="001A59F9" w:rsidP="00E87573">
      <w:pPr>
        <w:spacing w:before="29" w:line="288" w:lineRule="auto"/>
        <w:ind w:firstLineChars="200" w:firstLine="480"/>
        <w:rPr>
          <w:kern w:val="0"/>
          <w:sz w:val="24"/>
        </w:rPr>
      </w:pPr>
      <w:r w:rsidRPr="007E622D">
        <w:rPr>
          <w:kern w:val="0"/>
          <w:sz w:val="24"/>
        </w:rPr>
        <w:t>无。</w:t>
      </w:r>
    </w:p>
    <w:p w14:paraId="6C020D63" w14:textId="77777777"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14:paraId="25C89264" w14:textId="77777777" w:rsidR="001A59F9" w:rsidRPr="007E622D" w:rsidRDefault="00372C69" w:rsidP="007C7B50">
      <w:pPr>
        <w:pStyle w:val="20"/>
        <w:spacing w:before="29" w:after="0" w:line="288" w:lineRule="auto"/>
        <w:rPr>
          <w:rFonts w:ascii="Times New Roman" w:hAnsi="Times New Roman"/>
          <w:kern w:val="0"/>
          <w:szCs w:val="24"/>
        </w:rPr>
      </w:pPr>
      <w:bookmarkStart w:id="188" w:name="_Toc361324896"/>
      <w:bookmarkStart w:id="189" w:name="_Toc192866867"/>
      <w:r w:rsidRPr="007E622D">
        <w:rPr>
          <w:rFonts w:eastAsiaTheme="minorEastAsia"/>
          <w:szCs w:val="24"/>
        </w:rPr>
        <w:t>11.</w:t>
      </w:r>
      <w:r w:rsidRPr="007E622D">
        <w:rPr>
          <w:rFonts w:eastAsiaTheme="minorEastAsia" w:hint="eastAsia"/>
        </w:rPr>
        <w:t>3</w:t>
      </w:r>
      <w:r w:rsidR="001A59F9" w:rsidRPr="007E622D">
        <w:rPr>
          <w:rFonts w:ascii="Times New Roman" w:hAnsi="Times New Roman" w:hint="eastAsia"/>
          <w:kern w:val="0"/>
          <w:szCs w:val="24"/>
        </w:rPr>
        <w:t>涉及基金管理人、基金财产、基金托管业务的诉讼</w:t>
      </w:r>
      <w:bookmarkEnd w:id="188"/>
      <w:bookmarkEnd w:id="189"/>
    </w:p>
    <w:p w14:paraId="1AA4D0E2" w14:textId="77777777" w:rsidR="001A59F9" w:rsidRPr="007E622D" w:rsidRDefault="001A59F9" w:rsidP="00E87573">
      <w:pPr>
        <w:spacing w:before="29" w:line="288" w:lineRule="auto"/>
        <w:ind w:firstLineChars="200" w:firstLine="480"/>
        <w:rPr>
          <w:kern w:val="0"/>
          <w:sz w:val="24"/>
        </w:rPr>
      </w:pPr>
      <w:r w:rsidRPr="007E622D">
        <w:rPr>
          <w:kern w:val="0"/>
          <w:sz w:val="24"/>
        </w:rPr>
        <w:t>本报告期内无涉及基金管理人、基金财产、基金托管业务的诉讼。</w:t>
      </w:r>
    </w:p>
    <w:p w14:paraId="3FEE3DAD" w14:textId="77777777" w:rsidR="00372C69" w:rsidRPr="007E622D" w:rsidRDefault="00372C69" w:rsidP="00E87573">
      <w:pPr>
        <w:spacing w:before="29" w:line="288" w:lineRule="auto"/>
        <w:ind w:firstLineChars="200" w:firstLine="480"/>
        <w:rPr>
          <w:kern w:val="0"/>
          <w:sz w:val="24"/>
        </w:rPr>
      </w:pPr>
    </w:p>
    <w:p w14:paraId="31C0EBF1" w14:textId="77777777" w:rsidR="001A59F9" w:rsidRPr="007E622D" w:rsidRDefault="00372C69" w:rsidP="007C7B50">
      <w:pPr>
        <w:pStyle w:val="20"/>
        <w:spacing w:before="29" w:after="0" w:line="288" w:lineRule="auto"/>
        <w:rPr>
          <w:rFonts w:ascii="Times New Roman" w:hAnsi="Times New Roman"/>
          <w:kern w:val="0"/>
          <w:szCs w:val="24"/>
        </w:rPr>
      </w:pPr>
      <w:bookmarkStart w:id="190" w:name="_Toc361324897"/>
      <w:bookmarkStart w:id="191" w:name="_Toc192866868"/>
      <w:r w:rsidRPr="007E622D">
        <w:rPr>
          <w:rFonts w:eastAsiaTheme="minorEastAsia"/>
          <w:szCs w:val="24"/>
        </w:rPr>
        <w:t>11.</w:t>
      </w:r>
      <w:r w:rsidRPr="007E622D">
        <w:rPr>
          <w:rFonts w:eastAsiaTheme="minorEastAsia" w:hint="eastAsia"/>
        </w:rPr>
        <w:t>4</w:t>
      </w:r>
      <w:r w:rsidR="001A59F9" w:rsidRPr="007E622D">
        <w:rPr>
          <w:rFonts w:ascii="Times New Roman" w:hAnsi="Times New Roman" w:hint="eastAsia"/>
          <w:kern w:val="0"/>
          <w:szCs w:val="24"/>
        </w:rPr>
        <w:t>基金投资策略的改变</w:t>
      </w:r>
      <w:bookmarkEnd w:id="190"/>
      <w:bookmarkEnd w:id="191"/>
    </w:p>
    <w:p w14:paraId="51284B13" w14:textId="77777777" w:rsidR="001A59F9" w:rsidRPr="007E622D" w:rsidRDefault="001A59F9" w:rsidP="00E87573">
      <w:pPr>
        <w:spacing w:before="29" w:line="288" w:lineRule="auto"/>
        <w:ind w:firstLineChars="200" w:firstLine="480"/>
        <w:rPr>
          <w:kern w:val="0"/>
          <w:sz w:val="24"/>
        </w:rPr>
      </w:pPr>
      <w:r w:rsidRPr="007E622D">
        <w:rPr>
          <w:kern w:val="0"/>
          <w:sz w:val="24"/>
        </w:rPr>
        <w:t>本报告期内无基金投资策略的改变。</w:t>
      </w:r>
    </w:p>
    <w:p w14:paraId="11D4FF88" w14:textId="77777777"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14:paraId="335BBFE7" w14:textId="77777777" w:rsidR="00390E28" w:rsidRPr="007E622D" w:rsidRDefault="00372C69" w:rsidP="00390E28">
      <w:pPr>
        <w:pStyle w:val="20"/>
        <w:spacing w:before="0" w:after="0"/>
        <w:rPr>
          <w:rFonts w:eastAsiaTheme="minorEastAsia"/>
          <w:szCs w:val="24"/>
        </w:rPr>
      </w:pPr>
      <w:bookmarkStart w:id="192" w:name="_Toc409100466"/>
      <w:bookmarkStart w:id="193" w:name="_Toc409100103"/>
      <w:bookmarkStart w:id="194" w:name="_Toc192866869"/>
      <w:r w:rsidRPr="007E622D">
        <w:rPr>
          <w:rFonts w:eastAsiaTheme="minorEastAsia"/>
          <w:szCs w:val="24"/>
        </w:rPr>
        <w:t>11.</w:t>
      </w:r>
      <w:r w:rsidRPr="007E622D">
        <w:rPr>
          <w:rFonts w:eastAsiaTheme="minorEastAsia" w:hint="eastAsia"/>
          <w:szCs w:val="24"/>
        </w:rPr>
        <w:t>5</w:t>
      </w:r>
      <w:r w:rsidR="00390E28" w:rsidRPr="007E622D">
        <w:rPr>
          <w:rFonts w:eastAsiaTheme="minorEastAsia"/>
          <w:szCs w:val="24"/>
        </w:rPr>
        <w:t>为基金进行审计的会计师事务所情况</w:t>
      </w:r>
      <w:bookmarkEnd w:id="192"/>
      <w:bookmarkEnd w:id="193"/>
      <w:bookmarkEnd w:id="194"/>
    </w:p>
    <w:p w14:paraId="61DDBCEF" w14:textId="77777777" w:rsidR="00390E28" w:rsidRPr="007E622D" w:rsidRDefault="00390E28" w:rsidP="004347A5">
      <w:pPr>
        <w:spacing w:line="360" w:lineRule="auto"/>
        <w:ind w:firstLineChars="200" w:firstLine="480"/>
        <w:rPr>
          <w:rFonts w:eastAsiaTheme="minorEastAsia"/>
          <w:sz w:val="24"/>
        </w:rPr>
      </w:pPr>
      <w:bookmarkStart w:id="195" w:name="OLE_LINK3"/>
      <w:r w:rsidRPr="007E622D">
        <w:rPr>
          <w:rFonts w:eastAsiaTheme="minorEastAsia"/>
          <w:sz w:val="24"/>
        </w:rPr>
        <w:t>本报告期内，本基金改聘毕马威华振会计师事务所（特殊普通合伙）为其审计的会计师事务所。报告期内应支付给该事务所的报酬为</w:t>
      </w:r>
      <w:r w:rsidRPr="007E622D">
        <w:rPr>
          <w:rFonts w:eastAsiaTheme="minorEastAsia"/>
          <w:sz w:val="24"/>
        </w:rPr>
        <w:t xml:space="preserve"> 30,000.00 </w:t>
      </w:r>
      <w:r w:rsidRPr="007E622D">
        <w:rPr>
          <w:rFonts w:eastAsiaTheme="minorEastAsia"/>
          <w:sz w:val="24"/>
        </w:rPr>
        <w:t>元。</w:t>
      </w:r>
    </w:p>
    <w:p w14:paraId="12A609A0" w14:textId="77777777" w:rsidR="004347A5" w:rsidRPr="007E622D" w:rsidRDefault="004347A5" w:rsidP="004347A5">
      <w:pPr>
        <w:spacing w:line="360" w:lineRule="auto"/>
        <w:ind w:firstLineChars="200" w:firstLine="480"/>
        <w:rPr>
          <w:rFonts w:eastAsiaTheme="minorEastAsia"/>
          <w:sz w:val="24"/>
        </w:rPr>
      </w:pPr>
    </w:p>
    <w:p w14:paraId="06CBE8B7" w14:textId="77777777" w:rsidR="00EC4D36" w:rsidRPr="007E622D" w:rsidRDefault="00EC4D36" w:rsidP="00EC4D36">
      <w:pPr>
        <w:pStyle w:val="20"/>
        <w:spacing w:before="0" w:after="0"/>
        <w:rPr>
          <w:rFonts w:eastAsiaTheme="minorEastAsia"/>
          <w:szCs w:val="24"/>
        </w:rPr>
      </w:pPr>
      <w:bookmarkStart w:id="196" w:name="_Toc409100104"/>
      <w:bookmarkStart w:id="197" w:name="_Toc64625426"/>
      <w:bookmarkStart w:id="198" w:name="_Toc361324899"/>
      <w:bookmarkStart w:id="199" w:name="_Toc409100467"/>
      <w:bookmarkStart w:id="200" w:name="_Toc192866870"/>
      <w:bookmarkEnd w:id="195"/>
      <w:r w:rsidRPr="007E622D">
        <w:rPr>
          <w:rFonts w:eastAsiaTheme="minorEastAsia"/>
          <w:szCs w:val="24"/>
        </w:rPr>
        <w:t xml:space="preserve">11.6 </w:t>
      </w:r>
      <w:r w:rsidRPr="007E622D">
        <w:rPr>
          <w:rFonts w:eastAsiaTheme="minorEastAsia"/>
          <w:szCs w:val="24"/>
        </w:rPr>
        <w:t>管理人、托管人及其高级管理人员受稽查或处罚等情况</w:t>
      </w:r>
      <w:bookmarkEnd w:id="196"/>
      <w:bookmarkEnd w:id="197"/>
      <w:bookmarkEnd w:id="198"/>
      <w:bookmarkEnd w:id="199"/>
      <w:bookmarkEnd w:id="200"/>
    </w:p>
    <w:p w14:paraId="57AB60B0" w14:textId="77777777" w:rsidR="00EC4D36" w:rsidRPr="007E622D" w:rsidRDefault="00EC4D36" w:rsidP="00EC4D36">
      <w:pPr>
        <w:pStyle w:val="20"/>
        <w:spacing w:before="0" w:after="0"/>
        <w:rPr>
          <w:rFonts w:eastAsiaTheme="minorEastAsia"/>
          <w:szCs w:val="24"/>
        </w:rPr>
      </w:pPr>
      <w:bookmarkStart w:id="201" w:name="_Toc192866871"/>
      <w:r w:rsidRPr="007E622D">
        <w:rPr>
          <w:rFonts w:eastAsiaTheme="minorEastAsia"/>
          <w:szCs w:val="24"/>
        </w:rPr>
        <w:t>11.6.1</w:t>
      </w:r>
      <w:r w:rsidRPr="007E622D">
        <w:rPr>
          <w:rFonts w:eastAsiaTheme="minorEastAsia" w:hint="eastAsia"/>
          <w:szCs w:val="24"/>
        </w:rPr>
        <w:t xml:space="preserve"> </w:t>
      </w:r>
      <w:r w:rsidRPr="007E622D">
        <w:rPr>
          <w:rFonts w:eastAsiaTheme="minorEastAsia" w:hint="eastAsia"/>
          <w:szCs w:val="24"/>
        </w:rPr>
        <w:t>管理人及其高级管理人员受稽查或处罚等情况</w:t>
      </w:r>
      <w:bookmarkEnd w:id="201"/>
    </w:p>
    <w:p w14:paraId="64A92038" w14:textId="77777777"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报告期内，管理人未受稽查或处罚，亦未发现管理人的高级管理人员受稽查或处罚。</w:t>
      </w:r>
    </w:p>
    <w:p w14:paraId="4745EDD8" w14:textId="77777777" w:rsidR="00EC4D36" w:rsidRPr="007E622D" w:rsidRDefault="00EC4D36" w:rsidP="00EC4D36">
      <w:pPr>
        <w:widowControl/>
        <w:spacing w:line="360" w:lineRule="auto"/>
        <w:ind w:firstLineChars="200" w:firstLine="480"/>
        <w:jc w:val="left"/>
        <w:rPr>
          <w:rFonts w:eastAsiaTheme="minorEastAsia"/>
          <w:sz w:val="24"/>
        </w:rPr>
      </w:pPr>
    </w:p>
    <w:p w14:paraId="60C247B7" w14:textId="77777777" w:rsidR="00EC4D36" w:rsidRPr="007E622D" w:rsidRDefault="00EC4D36" w:rsidP="00EC4D36">
      <w:pPr>
        <w:pStyle w:val="20"/>
        <w:spacing w:before="0" w:after="0"/>
        <w:rPr>
          <w:rFonts w:eastAsiaTheme="minorEastAsia"/>
          <w:szCs w:val="24"/>
        </w:rPr>
      </w:pPr>
      <w:bookmarkStart w:id="202" w:name="_Toc192866872"/>
      <w:r w:rsidRPr="007E622D">
        <w:rPr>
          <w:rFonts w:eastAsiaTheme="minorEastAsia"/>
          <w:szCs w:val="24"/>
        </w:rPr>
        <w:t>11.6.2</w:t>
      </w:r>
      <w:r w:rsidRPr="007E622D">
        <w:rPr>
          <w:rFonts w:eastAsiaTheme="minorEastAsia" w:hint="eastAsia"/>
          <w:szCs w:val="24"/>
        </w:rPr>
        <w:t xml:space="preserve"> </w:t>
      </w:r>
      <w:r w:rsidRPr="007E622D">
        <w:rPr>
          <w:rFonts w:eastAsiaTheme="minorEastAsia" w:hint="eastAsia"/>
          <w:szCs w:val="24"/>
        </w:rPr>
        <w:t>托管人及其高级管理人员受稽查或处罚等情况</w:t>
      </w:r>
      <w:bookmarkEnd w:id="202"/>
    </w:p>
    <w:p w14:paraId="184625ED" w14:textId="77777777"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报告期内，托管人未受稽查或处罚，亦未发现托管人的高级管理人员受稽查或处罚。</w:t>
      </w:r>
    </w:p>
    <w:p w14:paraId="5629C4E5" w14:textId="77777777" w:rsidR="004347A5" w:rsidRPr="007E622D" w:rsidRDefault="004347A5" w:rsidP="004347A5">
      <w:pPr>
        <w:spacing w:line="360" w:lineRule="auto"/>
        <w:ind w:firstLineChars="200" w:firstLine="480"/>
        <w:rPr>
          <w:rFonts w:eastAsiaTheme="minorEastAsia"/>
          <w:sz w:val="24"/>
        </w:rPr>
      </w:pPr>
    </w:p>
    <w:p w14:paraId="1B737031" w14:textId="77777777" w:rsidR="00390E28" w:rsidRPr="007E622D" w:rsidRDefault="00EF7CE4" w:rsidP="00390E28">
      <w:pPr>
        <w:pStyle w:val="20"/>
        <w:spacing w:before="0" w:after="0"/>
        <w:rPr>
          <w:rFonts w:ascii="Times New Roman" w:eastAsiaTheme="minorEastAsia" w:hAnsi="Times New Roman"/>
          <w:kern w:val="0"/>
          <w:szCs w:val="24"/>
        </w:rPr>
      </w:pPr>
      <w:bookmarkStart w:id="203" w:name="_Toc409100468"/>
      <w:bookmarkStart w:id="204" w:name="_Toc409100105"/>
      <w:bookmarkStart w:id="205" w:name="_Toc192866873"/>
      <w:r w:rsidRPr="007E622D">
        <w:rPr>
          <w:rFonts w:eastAsiaTheme="minorEastAsia"/>
          <w:szCs w:val="24"/>
        </w:rPr>
        <w:t>11.</w:t>
      </w:r>
      <w:r w:rsidRPr="007E622D">
        <w:rPr>
          <w:rFonts w:eastAsiaTheme="minorEastAsia" w:hint="eastAsia"/>
        </w:rPr>
        <w:t>7</w:t>
      </w:r>
      <w:r w:rsidR="00390E28" w:rsidRPr="007E622D">
        <w:rPr>
          <w:rFonts w:ascii="Times New Roman" w:eastAsiaTheme="minorEastAsia" w:hAnsi="Times New Roman"/>
          <w:kern w:val="0"/>
          <w:szCs w:val="24"/>
        </w:rPr>
        <w:t>基金租用证券公司交易单元的有关情况</w:t>
      </w:r>
      <w:bookmarkEnd w:id="203"/>
      <w:bookmarkEnd w:id="204"/>
      <w:bookmarkEnd w:id="205"/>
    </w:p>
    <w:p w14:paraId="36A3C9F7" w14:textId="77777777" w:rsidR="00033483" w:rsidRPr="007E622D" w:rsidRDefault="00390E28" w:rsidP="00865F86">
      <w:pPr>
        <w:spacing w:line="360" w:lineRule="auto"/>
        <w:rPr>
          <w:rFonts w:eastAsiaTheme="minorEastAsia"/>
          <w:b/>
          <w:sz w:val="24"/>
        </w:rPr>
      </w:pPr>
      <w:r w:rsidRPr="007E622D">
        <w:rPr>
          <w:rFonts w:eastAsiaTheme="minorEastAsia"/>
          <w:b/>
          <w:sz w:val="24"/>
        </w:rPr>
        <w:t>11.</w:t>
      </w:r>
      <w:r w:rsidR="004347A5" w:rsidRPr="007E622D">
        <w:rPr>
          <w:rFonts w:eastAsiaTheme="minorEastAsia" w:hint="eastAsia"/>
          <w:b/>
          <w:sz w:val="24"/>
        </w:rPr>
        <w:t xml:space="preserve">7.1 </w:t>
      </w:r>
      <w:r w:rsidRPr="007E622D">
        <w:rPr>
          <w:rFonts w:eastAsiaTheme="minorEastAsia"/>
          <w:b/>
          <w:sz w:val="24"/>
        </w:rPr>
        <w:t>基金租用证券公司交易单元进行股票投资及佣金支付情况</w:t>
      </w:r>
    </w:p>
    <w:p w14:paraId="4487CB1E"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F1945" w:rsidRPr="007E622D" w14:paraId="56A9D83B" w14:textId="77777777" w:rsidTr="006D141C">
        <w:tc>
          <w:tcPr>
            <w:tcW w:w="1560" w:type="dxa"/>
            <w:vMerge w:val="restart"/>
            <w:vAlign w:val="center"/>
          </w:tcPr>
          <w:p w14:paraId="28881531" w14:textId="77777777" w:rsidR="001A59F9" w:rsidRPr="007E622D" w:rsidRDefault="001A59F9" w:rsidP="00AB104C">
            <w:pPr>
              <w:widowControl/>
              <w:autoSpaceDE w:val="0"/>
              <w:autoSpaceDN w:val="0"/>
              <w:spacing w:before="29" w:line="288" w:lineRule="auto"/>
              <w:ind w:right="-15"/>
              <w:jc w:val="center"/>
              <w:textAlignment w:val="bottom"/>
              <w:rPr>
                <w:sz w:val="24"/>
              </w:rPr>
            </w:pPr>
            <w:bookmarkStart w:id="206" w:name="_Toc249760071"/>
            <w:r w:rsidRPr="007E622D">
              <w:rPr>
                <w:rFonts w:hint="eastAsia"/>
                <w:sz w:val="24"/>
              </w:rPr>
              <w:t>券商名称</w:t>
            </w:r>
          </w:p>
        </w:tc>
        <w:tc>
          <w:tcPr>
            <w:tcW w:w="780" w:type="dxa"/>
            <w:vMerge w:val="restart"/>
            <w:vAlign w:val="center"/>
          </w:tcPr>
          <w:p w14:paraId="07A1C3BC"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交易单元</w:t>
            </w:r>
            <w:r w:rsidRPr="007E622D">
              <w:rPr>
                <w:rFonts w:hint="eastAsia"/>
                <w:sz w:val="24"/>
              </w:rPr>
              <w:lastRenderedPageBreak/>
              <w:t>数量</w:t>
            </w:r>
          </w:p>
        </w:tc>
        <w:tc>
          <w:tcPr>
            <w:tcW w:w="2880" w:type="dxa"/>
            <w:gridSpan w:val="2"/>
            <w:vAlign w:val="center"/>
          </w:tcPr>
          <w:p w14:paraId="63DEA8FC"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lastRenderedPageBreak/>
              <w:t>股票交易</w:t>
            </w:r>
          </w:p>
        </w:tc>
        <w:tc>
          <w:tcPr>
            <w:tcW w:w="2700" w:type="dxa"/>
            <w:gridSpan w:val="2"/>
            <w:vAlign w:val="center"/>
          </w:tcPr>
          <w:p w14:paraId="7005B365"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应支付该券商的佣金</w:t>
            </w:r>
          </w:p>
        </w:tc>
        <w:tc>
          <w:tcPr>
            <w:tcW w:w="1080" w:type="dxa"/>
            <w:vMerge w:val="restart"/>
            <w:vAlign w:val="center"/>
          </w:tcPr>
          <w:p w14:paraId="25C02074" w14:textId="77777777" w:rsidR="001A59F9" w:rsidRPr="007E622D" w:rsidRDefault="001A59F9" w:rsidP="00026C9C">
            <w:pPr>
              <w:spacing w:line="360" w:lineRule="auto"/>
              <w:jc w:val="center"/>
              <w:rPr>
                <w:sz w:val="24"/>
              </w:rPr>
            </w:pPr>
            <w:r w:rsidRPr="007E622D">
              <w:rPr>
                <w:rFonts w:hint="eastAsia"/>
                <w:sz w:val="24"/>
              </w:rPr>
              <w:t>备注</w:t>
            </w:r>
          </w:p>
        </w:tc>
      </w:tr>
      <w:tr w:rsidR="009F1945" w:rsidRPr="007E622D" w14:paraId="5D9AE342" w14:textId="77777777" w:rsidTr="006D141C">
        <w:tc>
          <w:tcPr>
            <w:tcW w:w="9000" w:type="dxa"/>
            <w:vMerge/>
            <w:vAlign w:val="center"/>
          </w:tcPr>
          <w:p w14:paraId="4CD94452" w14:textId="77777777" w:rsidR="001A59F9" w:rsidRPr="007E622D" w:rsidRDefault="001A59F9" w:rsidP="00026C9C">
            <w:pPr>
              <w:widowControl/>
              <w:spacing w:line="360" w:lineRule="auto"/>
              <w:jc w:val="left"/>
              <w:rPr>
                <w:rFonts w:asciiTheme="minorEastAsia" w:eastAsiaTheme="minorEastAsia" w:hAnsiTheme="minorEastAsia"/>
                <w:sz w:val="24"/>
              </w:rPr>
            </w:pPr>
          </w:p>
        </w:tc>
        <w:tc>
          <w:tcPr>
            <w:tcW w:w="780" w:type="dxa"/>
            <w:vMerge/>
            <w:vAlign w:val="center"/>
          </w:tcPr>
          <w:p w14:paraId="461EE56A" w14:textId="77777777" w:rsidR="001A59F9" w:rsidRPr="007E622D" w:rsidRDefault="001A59F9" w:rsidP="00026C9C">
            <w:pPr>
              <w:widowControl/>
              <w:spacing w:line="360" w:lineRule="auto"/>
              <w:jc w:val="left"/>
              <w:rPr>
                <w:rFonts w:asciiTheme="minorEastAsia" w:eastAsiaTheme="minorEastAsia" w:hAnsiTheme="minorEastAsia"/>
                <w:sz w:val="24"/>
              </w:rPr>
            </w:pPr>
          </w:p>
        </w:tc>
        <w:tc>
          <w:tcPr>
            <w:tcW w:w="1800" w:type="dxa"/>
            <w:vAlign w:val="center"/>
          </w:tcPr>
          <w:p w14:paraId="2A53F55E"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成交金额</w:t>
            </w:r>
          </w:p>
        </w:tc>
        <w:tc>
          <w:tcPr>
            <w:tcW w:w="1080" w:type="dxa"/>
            <w:vAlign w:val="center"/>
          </w:tcPr>
          <w:p w14:paraId="71F8D32A"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w:t>
            </w:r>
            <w:r w:rsidRPr="007E622D">
              <w:rPr>
                <w:rFonts w:hint="eastAsia"/>
                <w:sz w:val="24"/>
              </w:rPr>
              <w:lastRenderedPageBreak/>
              <w:t>股票成交总额的比例</w:t>
            </w:r>
          </w:p>
        </w:tc>
        <w:tc>
          <w:tcPr>
            <w:tcW w:w="1620" w:type="dxa"/>
            <w:vAlign w:val="center"/>
          </w:tcPr>
          <w:p w14:paraId="71C9DF0D"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lastRenderedPageBreak/>
              <w:t>佣金</w:t>
            </w:r>
          </w:p>
        </w:tc>
        <w:tc>
          <w:tcPr>
            <w:tcW w:w="1080" w:type="dxa"/>
            <w:vAlign w:val="center"/>
          </w:tcPr>
          <w:p w14:paraId="687EEC08"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w:t>
            </w:r>
            <w:r w:rsidRPr="007E622D">
              <w:rPr>
                <w:rFonts w:hint="eastAsia"/>
                <w:sz w:val="24"/>
              </w:rPr>
              <w:lastRenderedPageBreak/>
              <w:t>佣金总量的比例</w:t>
            </w:r>
          </w:p>
        </w:tc>
        <w:tc>
          <w:tcPr>
            <w:tcW w:w="1080" w:type="dxa"/>
            <w:vMerge/>
            <w:vAlign w:val="center"/>
          </w:tcPr>
          <w:p w14:paraId="6831E7EA" w14:textId="77777777" w:rsidR="001A59F9" w:rsidRPr="007E622D" w:rsidRDefault="001A59F9" w:rsidP="00AB104C">
            <w:pPr>
              <w:widowControl/>
              <w:autoSpaceDE w:val="0"/>
              <w:autoSpaceDN w:val="0"/>
              <w:spacing w:before="29" w:line="288" w:lineRule="auto"/>
              <w:ind w:right="-15"/>
              <w:jc w:val="left"/>
              <w:textAlignment w:val="bottom"/>
              <w:rPr>
                <w:sz w:val="24"/>
              </w:rPr>
            </w:pPr>
          </w:p>
        </w:tc>
      </w:tr>
      <w:tr w:rsidR="007B250B" w14:paraId="0786719A" w14:textId="77777777">
        <w:tc>
          <w:tcPr>
            <w:tcW w:w="1560" w:type="dxa"/>
            <w:vAlign w:val="center"/>
          </w:tcPr>
          <w:p w14:paraId="1A0D405B" w14:textId="77777777" w:rsidR="007B250B" w:rsidRDefault="00A82867">
            <w:pPr>
              <w:jc w:val="left"/>
            </w:pPr>
            <w:r>
              <w:rPr>
                <w:sz w:val="24"/>
              </w:rPr>
              <w:t>中金证券</w:t>
            </w:r>
          </w:p>
        </w:tc>
        <w:tc>
          <w:tcPr>
            <w:tcW w:w="780" w:type="dxa"/>
            <w:vAlign w:val="center"/>
          </w:tcPr>
          <w:p w14:paraId="096AB3AF" w14:textId="77777777" w:rsidR="007B250B" w:rsidRDefault="00A82867">
            <w:pPr>
              <w:jc w:val="right"/>
            </w:pPr>
            <w:r>
              <w:rPr>
                <w:sz w:val="24"/>
              </w:rPr>
              <w:t>1</w:t>
            </w:r>
          </w:p>
        </w:tc>
        <w:tc>
          <w:tcPr>
            <w:tcW w:w="1800" w:type="dxa"/>
            <w:vAlign w:val="center"/>
          </w:tcPr>
          <w:p w14:paraId="5D7C0522" w14:textId="77777777" w:rsidR="007B250B" w:rsidRDefault="00A82867">
            <w:pPr>
              <w:jc w:val="right"/>
            </w:pPr>
            <w:r>
              <w:rPr>
                <w:sz w:val="24"/>
              </w:rPr>
              <w:t>-</w:t>
            </w:r>
          </w:p>
        </w:tc>
        <w:tc>
          <w:tcPr>
            <w:tcW w:w="1080" w:type="dxa"/>
            <w:vAlign w:val="center"/>
          </w:tcPr>
          <w:p w14:paraId="79DDCAE8" w14:textId="77777777" w:rsidR="007B250B" w:rsidRDefault="00A82867">
            <w:pPr>
              <w:jc w:val="right"/>
            </w:pPr>
            <w:r>
              <w:rPr>
                <w:sz w:val="24"/>
              </w:rPr>
              <w:t>-</w:t>
            </w:r>
          </w:p>
        </w:tc>
        <w:tc>
          <w:tcPr>
            <w:tcW w:w="1620" w:type="dxa"/>
            <w:vAlign w:val="center"/>
          </w:tcPr>
          <w:p w14:paraId="4CBE1327" w14:textId="77777777" w:rsidR="007B250B" w:rsidRDefault="00A82867">
            <w:pPr>
              <w:jc w:val="right"/>
            </w:pPr>
            <w:r>
              <w:rPr>
                <w:sz w:val="24"/>
              </w:rPr>
              <w:t>-</w:t>
            </w:r>
          </w:p>
        </w:tc>
        <w:tc>
          <w:tcPr>
            <w:tcW w:w="1080" w:type="dxa"/>
            <w:vAlign w:val="center"/>
          </w:tcPr>
          <w:p w14:paraId="32F19629" w14:textId="77777777" w:rsidR="007B250B" w:rsidRDefault="00A82867">
            <w:pPr>
              <w:jc w:val="right"/>
            </w:pPr>
            <w:r>
              <w:rPr>
                <w:sz w:val="24"/>
              </w:rPr>
              <w:t>-</w:t>
            </w:r>
          </w:p>
        </w:tc>
        <w:tc>
          <w:tcPr>
            <w:tcW w:w="1080" w:type="dxa"/>
            <w:vAlign w:val="center"/>
          </w:tcPr>
          <w:p w14:paraId="791A784F" w14:textId="77777777" w:rsidR="007B250B" w:rsidRDefault="00A82867">
            <w:pPr>
              <w:jc w:val="left"/>
            </w:pPr>
            <w:r>
              <w:rPr>
                <w:sz w:val="24"/>
              </w:rPr>
              <w:t>-</w:t>
            </w:r>
          </w:p>
        </w:tc>
      </w:tr>
      <w:tr w:rsidR="007B250B" w14:paraId="5698696C" w14:textId="77777777">
        <w:tc>
          <w:tcPr>
            <w:tcW w:w="1560" w:type="dxa"/>
            <w:vAlign w:val="center"/>
          </w:tcPr>
          <w:p w14:paraId="4BC0E102" w14:textId="77777777" w:rsidR="007B250B" w:rsidRDefault="00A82867">
            <w:pPr>
              <w:jc w:val="left"/>
            </w:pPr>
            <w:r>
              <w:rPr>
                <w:sz w:val="24"/>
              </w:rPr>
              <w:t>Haitong Intl Secs Co ltd</w:t>
            </w:r>
          </w:p>
        </w:tc>
        <w:tc>
          <w:tcPr>
            <w:tcW w:w="780" w:type="dxa"/>
            <w:vAlign w:val="center"/>
          </w:tcPr>
          <w:p w14:paraId="4184EF2E" w14:textId="77777777" w:rsidR="007B250B" w:rsidRDefault="00A82867">
            <w:pPr>
              <w:jc w:val="right"/>
            </w:pPr>
            <w:r>
              <w:rPr>
                <w:sz w:val="24"/>
              </w:rPr>
              <w:t>1</w:t>
            </w:r>
          </w:p>
        </w:tc>
        <w:tc>
          <w:tcPr>
            <w:tcW w:w="1800" w:type="dxa"/>
            <w:vAlign w:val="center"/>
          </w:tcPr>
          <w:p w14:paraId="23D88F4E" w14:textId="77777777" w:rsidR="007B250B" w:rsidRDefault="00A82867">
            <w:pPr>
              <w:jc w:val="right"/>
            </w:pPr>
            <w:r>
              <w:rPr>
                <w:sz w:val="24"/>
              </w:rPr>
              <w:t>-</w:t>
            </w:r>
          </w:p>
        </w:tc>
        <w:tc>
          <w:tcPr>
            <w:tcW w:w="1080" w:type="dxa"/>
            <w:vAlign w:val="center"/>
          </w:tcPr>
          <w:p w14:paraId="45FE63C6" w14:textId="77777777" w:rsidR="007B250B" w:rsidRDefault="00A82867">
            <w:pPr>
              <w:jc w:val="right"/>
            </w:pPr>
            <w:r>
              <w:rPr>
                <w:sz w:val="24"/>
              </w:rPr>
              <w:t>-</w:t>
            </w:r>
          </w:p>
        </w:tc>
        <w:tc>
          <w:tcPr>
            <w:tcW w:w="1620" w:type="dxa"/>
            <w:vAlign w:val="center"/>
          </w:tcPr>
          <w:p w14:paraId="4B4684DC" w14:textId="77777777" w:rsidR="007B250B" w:rsidRDefault="00A82867">
            <w:pPr>
              <w:jc w:val="right"/>
            </w:pPr>
            <w:r>
              <w:rPr>
                <w:sz w:val="24"/>
              </w:rPr>
              <w:t>-</w:t>
            </w:r>
          </w:p>
        </w:tc>
        <w:tc>
          <w:tcPr>
            <w:tcW w:w="1080" w:type="dxa"/>
            <w:vAlign w:val="center"/>
          </w:tcPr>
          <w:p w14:paraId="6B63D545" w14:textId="77777777" w:rsidR="007B250B" w:rsidRDefault="00A82867">
            <w:pPr>
              <w:jc w:val="right"/>
            </w:pPr>
            <w:r>
              <w:rPr>
                <w:sz w:val="24"/>
              </w:rPr>
              <w:t>-</w:t>
            </w:r>
          </w:p>
        </w:tc>
        <w:tc>
          <w:tcPr>
            <w:tcW w:w="1080" w:type="dxa"/>
            <w:vAlign w:val="center"/>
          </w:tcPr>
          <w:p w14:paraId="6FF9A0BD" w14:textId="77777777" w:rsidR="007B250B" w:rsidRDefault="00A82867">
            <w:pPr>
              <w:jc w:val="left"/>
            </w:pPr>
            <w:r>
              <w:rPr>
                <w:sz w:val="24"/>
              </w:rPr>
              <w:t>-</w:t>
            </w:r>
          </w:p>
        </w:tc>
      </w:tr>
      <w:tr w:rsidR="007B250B" w14:paraId="78E01641" w14:textId="77777777">
        <w:tc>
          <w:tcPr>
            <w:tcW w:w="1560" w:type="dxa"/>
            <w:vAlign w:val="center"/>
          </w:tcPr>
          <w:p w14:paraId="30112A54" w14:textId="77777777" w:rsidR="007B250B" w:rsidRDefault="00A82867">
            <w:pPr>
              <w:jc w:val="left"/>
            </w:pPr>
            <w:r>
              <w:rPr>
                <w:sz w:val="24"/>
              </w:rPr>
              <w:t xml:space="preserve">CLSA </w:t>
            </w:r>
          </w:p>
        </w:tc>
        <w:tc>
          <w:tcPr>
            <w:tcW w:w="780" w:type="dxa"/>
            <w:vAlign w:val="center"/>
          </w:tcPr>
          <w:p w14:paraId="1D91A70B" w14:textId="77777777" w:rsidR="007B250B" w:rsidRDefault="00A82867">
            <w:pPr>
              <w:jc w:val="right"/>
            </w:pPr>
            <w:r>
              <w:rPr>
                <w:sz w:val="24"/>
              </w:rPr>
              <w:t>1</w:t>
            </w:r>
          </w:p>
        </w:tc>
        <w:tc>
          <w:tcPr>
            <w:tcW w:w="1800" w:type="dxa"/>
            <w:vAlign w:val="center"/>
          </w:tcPr>
          <w:p w14:paraId="77C21241" w14:textId="77777777" w:rsidR="007B250B" w:rsidRDefault="00A82867">
            <w:pPr>
              <w:jc w:val="right"/>
            </w:pPr>
            <w:r>
              <w:rPr>
                <w:sz w:val="24"/>
              </w:rPr>
              <w:t>-</w:t>
            </w:r>
          </w:p>
        </w:tc>
        <w:tc>
          <w:tcPr>
            <w:tcW w:w="1080" w:type="dxa"/>
            <w:vAlign w:val="center"/>
          </w:tcPr>
          <w:p w14:paraId="6B434FD5" w14:textId="77777777" w:rsidR="007B250B" w:rsidRDefault="00A82867">
            <w:pPr>
              <w:jc w:val="right"/>
            </w:pPr>
            <w:r>
              <w:rPr>
                <w:sz w:val="24"/>
              </w:rPr>
              <w:t>-</w:t>
            </w:r>
          </w:p>
        </w:tc>
        <w:tc>
          <w:tcPr>
            <w:tcW w:w="1620" w:type="dxa"/>
            <w:vAlign w:val="center"/>
          </w:tcPr>
          <w:p w14:paraId="105A80EA" w14:textId="77777777" w:rsidR="007B250B" w:rsidRDefault="00A82867">
            <w:pPr>
              <w:jc w:val="right"/>
            </w:pPr>
            <w:r>
              <w:rPr>
                <w:sz w:val="24"/>
              </w:rPr>
              <w:t>-</w:t>
            </w:r>
          </w:p>
        </w:tc>
        <w:tc>
          <w:tcPr>
            <w:tcW w:w="1080" w:type="dxa"/>
            <w:vAlign w:val="center"/>
          </w:tcPr>
          <w:p w14:paraId="7B103F16" w14:textId="77777777" w:rsidR="007B250B" w:rsidRDefault="00A82867">
            <w:pPr>
              <w:jc w:val="right"/>
            </w:pPr>
            <w:r>
              <w:rPr>
                <w:sz w:val="24"/>
              </w:rPr>
              <w:t>-</w:t>
            </w:r>
          </w:p>
        </w:tc>
        <w:tc>
          <w:tcPr>
            <w:tcW w:w="1080" w:type="dxa"/>
            <w:vAlign w:val="center"/>
          </w:tcPr>
          <w:p w14:paraId="39512408" w14:textId="77777777" w:rsidR="007B250B" w:rsidRDefault="00A82867">
            <w:pPr>
              <w:jc w:val="left"/>
            </w:pPr>
            <w:r>
              <w:rPr>
                <w:sz w:val="24"/>
              </w:rPr>
              <w:t>-</w:t>
            </w:r>
          </w:p>
        </w:tc>
      </w:tr>
      <w:tr w:rsidR="007B250B" w14:paraId="38AFA95D" w14:textId="77777777">
        <w:tc>
          <w:tcPr>
            <w:tcW w:w="1560" w:type="dxa"/>
            <w:vAlign w:val="center"/>
          </w:tcPr>
          <w:p w14:paraId="47C2A32A" w14:textId="77777777" w:rsidR="007B250B" w:rsidRDefault="00A82867">
            <w:pPr>
              <w:jc w:val="left"/>
            </w:pPr>
            <w:r>
              <w:rPr>
                <w:sz w:val="24"/>
              </w:rPr>
              <w:t>Morgan Stanley India Private Limited</w:t>
            </w:r>
          </w:p>
        </w:tc>
        <w:tc>
          <w:tcPr>
            <w:tcW w:w="780" w:type="dxa"/>
            <w:vAlign w:val="center"/>
          </w:tcPr>
          <w:p w14:paraId="10FA5D4D" w14:textId="77777777" w:rsidR="007B250B" w:rsidRDefault="00A82867">
            <w:pPr>
              <w:jc w:val="right"/>
            </w:pPr>
            <w:r>
              <w:rPr>
                <w:sz w:val="24"/>
              </w:rPr>
              <w:t>1</w:t>
            </w:r>
          </w:p>
        </w:tc>
        <w:tc>
          <w:tcPr>
            <w:tcW w:w="1800" w:type="dxa"/>
            <w:vAlign w:val="center"/>
          </w:tcPr>
          <w:p w14:paraId="6FD9FAAF" w14:textId="77777777" w:rsidR="007B250B" w:rsidRDefault="00A82867">
            <w:pPr>
              <w:jc w:val="right"/>
            </w:pPr>
            <w:r>
              <w:rPr>
                <w:sz w:val="24"/>
              </w:rPr>
              <w:t>-</w:t>
            </w:r>
          </w:p>
        </w:tc>
        <w:tc>
          <w:tcPr>
            <w:tcW w:w="1080" w:type="dxa"/>
            <w:vAlign w:val="center"/>
          </w:tcPr>
          <w:p w14:paraId="1872EFC2" w14:textId="77777777" w:rsidR="007B250B" w:rsidRDefault="00A82867">
            <w:pPr>
              <w:jc w:val="right"/>
            </w:pPr>
            <w:r>
              <w:rPr>
                <w:sz w:val="24"/>
              </w:rPr>
              <w:t>-</w:t>
            </w:r>
          </w:p>
        </w:tc>
        <w:tc>
          <w:tcPr>
            <w:tcW w:w="1620" w:type="dxa"/>
            <w:vAlign w:val="center"/>
          </w:tcPr>
          <w:p w14:paraId="0C649369" w14:textId="77777777" w:rsidR="007B250B" w:rsidRDefault="00A82867">
            <w:pPr>
              <w:jc w:val="right"/>
            </w:pPr>
            <w:r>
              <w:rPr>
                <w:sz w:val="24"/>
              </w:rPr>
              <w:t>-</w:t>
            </w:r>
          </w:p>
        </w:tc>
        <w:tc>
          <w:tcPr>
            <w:tcW w:w="1080" w:type="dxa"/>
            <w:vAlign w:val="center"/>
          </w:tcPr>
          <w:p w14:paraId="0977E3E3" w14:textId="77777777" w:rsidR="007B250B" w:rsidRDefault="00A82867">
            <w:pPr>
              <w:jc w:val="right"/>
            </w:pPr>
            <w:r>
              <w:rPr>
                <w:sz w:val="24"/>
              </w:rPr>
              <w:t>-</w:t>
            </w:r>
          </w:p>
        </w:tc>
        <w:tc>
          <w:tcPr>
            <w:tcW w:w="1080" w:type="dxa"/>
            <w:vAlign w:val="center"/>
          </w:tcPr>
          <w:p w14:paraId="576E2C8B" w14:textId="77777777" w:rsidR="007B250B" w:rsidRDefault="00A82867">
            <w:pPr>
              <w:jc w:val="left"/>
            </w:pPr>
            <w:r>
              <w:rPr>
                <w:sz w:val="24"/>
              </w:rPr>
              <w:t>-</w:t>
            </w:r>
          </w:p>
        </w:tc>
      </w:tr>
      <w:tr w:rsidR="007B250B" w14:paraId="3804698B" w14:textId="77777777">
        <w:tc>
          <w:tcPr>
            <w:tcW w:w="1560" w:type="dxa"/>
            <w:vAlign w:val="center"/>
          </w:tcPr>
          <w:p w14:paraId="46011898" w14:textId="77777777" w:rsidR="007B250B" w:rsidRDefault="00A82867">
            <w:pPr>
              <w:jc w:val="left"/>
            </w:pPr>
            <w:r>
              <w:rPr>
                <w:sz w:val="24"/>
              </w:rPr>
              <w:t>申万宏源证券</w:t>
            </w:r>
          </w:p>
        </w:tc>
        <w:tc>
          <w:tcPr>
            <w:tcW w:w="780" w:type="dxa"/>
            <w:vAlign w:val="center"/>
          </w:tcPr>
          <w:p w14:paraId="331967D2" w14:textId="77777777" w:rsidR="007B250B" w:rsidRDefault="00A82867">
            <w:pPr>
              <w:jc w:val="right"/>
            </w:pPr>
            <w:r>
              <w:rPr>
                <w:sz w:val="24"/>
              </w:rPr>
              <w:t>1</w:t>
            </w:r>
          </w:p>
        </w:tc>
        <w:tc>
          <w:tcPr>
            <w:tcW w:w="1800" w:type="dxa"/>
            <w:vAlign w:val="center"/>
          </w:tcPr>
          <w:p w14:paraId="70B0ACA4" w14:textId="77777777" w:rsidR="007B250B" w:rsidRDefault="00A82867">
            <w:pPr>
              <w:jc w:val="right"/>
            </w:pPr>
            <w:r>
              <w:rPr>
                <w:sz w:val="24"/>
              </w:rPr>
              <w:t>-</w:t>
            </w:r>
          </w:p>
        </w:tc>
        <w:tc>
          <w:tcPr>
            <w:tcW w:w="1080" w:type="dxa"/>
            <w:vAlign w:val="center"/>
          </w:tcPr>
          <w:p w14:paraId="44DC091D" w14:textId="77777777" w:rsidR="007B250B" w:rsidRDefault="00A82867">
            <w:pPr>
              <w:jc w:val="right"/>
            </w:pPr>
            <w:r>
              <w:rPr>
                <w:sz w:val="24"/>
              </w:rPr>
              <w:t>-</w:t>
            </w:r>
          </w:p>
        </w:tc>
        <w:tc>
          <w:tcPr>
            <w:tcW w:w="1620" w:type="dxa"/>
            <w:vAlign w:val="center"/>
          </w:tcPr>
          <w:p w14:paraId="485668FD" w14:textId="77777777" w:rsidR="007B250B" w:rsidRDefault="00A82867">
            <w:pPr>
              <w:jc w:val="right"/>
            </w:pPr>
            <w:r>
              <w:rPr>
                <w:sz w:val="24"/>
              </w:rPr>
              <w:t>-</w:t>
            </w:r>
          </w:p>
        </w:tc>
        <w:tc>
          <w:tcPr>
            <w:tcW w:w="1080" w:type="dxa"/>
            <w:vAlign w:val="center"/>
          </w:tcPr>
          <w:p w14:paraId="36068861" w14:textId="77777777" w:rsidR="007B250B" w:rsidRDefault="00A82867">
            <w:pPr>
              <w:jc w:val="right"/>
            </w:pPr>
            <w:r>
              <w:rPr>
                <w:sz w:val="24"/>
              </w:rPr>
              <w:t>-</w:t>
            </w:r>
          </w:p>
        </w:tc>
        <w:tc>
          <w:tcPr>
            <w:tcW w:w="1080" w:type="dxa"/>
            <w:vAlign w:val="center"/>
          </w:tcPr>
          <w:p w14:paraId="33AABC3E" w14:textId="77777777" w:rsidR="007B250B" w:rsidRDefault="00A82867">
            <w:pPr>
              <w:jc w:val="left"/>
            </w:pPr>
            <w:r>
              <w:rPr>
                <w:sz w:val="24"/>
              </w:rPr>
              <w:t>-</w:t>
            </w:r>
          </w:p>
        </w:tc>
      </w:tr>
    </w:tbl>
    <w:p w14:paraId="1C51DD3A" w14:textId="77777777" w:rsidR="007B250B" w:rsidRDefault="00A82867">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上述佣金按市场佣金率计算，以扣除由中国证券登记结算有限责任公司收取的证管费、经手费和适用期间内由券商承担的证券结算风险基金后的净额列示。</w:t>
      </w:r>
    </w:p>
    <w:p w14:paraId="36510CA2" w14:textId="77777777" w:rsidR="00B81DE6" w:rsidRPr="00B81DE6" w:rsidRDefault="00B81DE6" w:rsidP="00B81DE6">
      <w:pPr>
        <w:tabs>
          <w:tab w:val="left" w:pos="426"/>
        </w:tabs>
        <w:spacing w:before="29" w:line="288" w:lineRule="auto"/>
        <w:jc w:val="left"/>
        <w:rPr>
          <w:kern w:val="0"/>
          <w:sz w:val="24"/>
        </w:rPr>
      </w:pPr>
      <w:r w:rsidRPr="00B81DE6">
        <w:rPr>
          <w:rFonts w:hint="eastAsia"/>
          <w:kern w:val="0"/>
          <w:sz w:val="24"/>
        </w:rPr>
        <w:t>2.</w:t>
      </w:r>
      <w:r w:rsidRPr="00B81DE6">
        <w:rPr>
          <w:rFonts w:hint="eastAsia"/>
          <w:kern w:val="0"/>
          <w:sz w:val="24"/>
        </w:rPr>
        <w:t>证券公司的选择标准：</w:t>
      </w:r>
    </w:p>
    <w:p w14:paraId="5E5E66F6" w14:textId="77777777" w:rsidR="00B81DE6" w:rsidRPr="00B81DE6" w:rsidRDefault="00B81DE6" w:rsidP="00B81DE6">
      <w:pPr>
        <w:tabs>
          <w:tab w:val="left" w:pos="426"/>
        </w:tabs>
        <w:spacing w:before="29" w:line="288" w:lineRule="auto"/>
        <w:jc w:val="left"/>
        <w:rPr>
          <w:kern w:val="0"/>
          <w:sz w:val="24"/>
        </w:rPr>
      </w:pPr>
      <w:r w:rsidRPr="00B81DE6">
        <w:rPr>
          <w:rFonts w:hint="eastAsia"/>
          <w:kern w:val="0"/>
          <w:sz w:val="24"/>
        </w:rPr>
        <w:t>1</w:t>
      </w:r>
      <w:r w:rsidRPr="00B81DE6">
        <w:rPr>
          <w:rFonts w:hint="eastAsia"/>
          <w:kern w:val="0"/>
          <w:sz w:val="24"/>
        </w:rPr>
        <w:t>）资本金雄厚，信誉良好。</w:t>
      </w:r>
    </w:p>
    <w:p w14:paraId="66A0C97A" w14:textId="77777777" w:rsidR="00B81DE6" w:rsidRPr="00B81DE6" w:rsidRDefault="00B81DE6" w:rsidP="00B81DE6">
      <w:pPr>
        <w:tabs>
          <w:tab w:val="left" w:pos="426"/>
        </w:tabs>
        <w:spacing w:before="29" w:line="288" w:lineRule="auto"/>
        <w:jc w:val="left"/>
        <w:rPr>
          <w:kern w:val="0"/>
          <w:sz w:val="24"/>
        </w:rPr>
      </w:pPr>
      <w:r w:rsidRPr="00B81DE6">
        <w:rPr>
          <w:rFonts w:hint="eastAsia"/>
          <w:kern w:val="0"/>
          <w:sz w:val="24"/>
        </w:rPr>
        <w:t>2</w:t>
      </w:r>
      <w:r w:rsidRPr="00B81DE6">
        <w:rPr>
          <w:rFonts w:hint="eastAsia"/>
          <w:kern w:val="0"/>
          <w:sz w:val="24"/>
        </w:rPr>
        <w:t>）财务状况良好，经营行为规范，最近一年未因发生重大违规行为而受到有关管理机关处罚。</w:t>
      </w:r>
    </w:p>
    <w:p w14:paraId="415E2C8E" w14:textId="77777777" w:rsidR="00B81DE6" w:rsidRPr="00B81DE6" w:rsidRDefault="00B81DE6" w:rsidP="00B81DE6">
      <w:pPr>
        <w:tabs>
          <w:tab w:val="left" w:pos="426"/>
        </w:tabs>
        <w:spacing w:before="29" w:line="288" w:lineRule="auto"/>
        <w:jc w:val="left"/>
        <w:rPr>
          <w:kern w:val="0"/>
          <w:sz w:val="24"/>
        </w:rPr>
      </w:pPr>
      <w:r w:rsidRPr="00B81DE6">
        <w:rPr>
          <w:rFonts w:hint="eastAsia"/>
          <w:kern w:val="0"/>
          <w:sz w:val="24"/>
        </w:rPr>
        <w:t>3</w:t>
      </w:r>
      <w:r w:rsidRPr="00B81DE6">
        <w:rPr>
          <w:rFonts w:hint="eastAsia"/>
          <w:kern w:val="0"/>
          <w:sz w:val="24"/>
        </w:rPr>
        <w:t>）合规风控能力较强，内部管理规范、严格，具备健全的内控制度，并能满足基金运作高度保密的要求。</w:t>
      </w:r>
    </w:p>
    <w:p w14:paraId="54E01841" w14:textId="77777777" w:rsidR="00B81DE6" w:rsidRPr="00B81DE6" w:rsidRDefault="00B81DE6" w:rsidP="00B81DE6">
      <w:pPr>
        <w:tabs>
          <w:tab w:val="left" w:pos="426"/>
        </w:tabs>
        <w:spacing w:before="29" w:line="288" w:lineRule="auto"/>
        <w:jc w:val="left"/>
        <w:rPr>
          <w:kern w:val="0"/>
          <w:sz w:val="24"/>
        </w:rPr>
      </w:pPr>
      <w:r w:rsidRPr="00B81DE6">
        <w:rPr>
          <w:rFonts w:hint="eastAsia"/>
          <w:kern w:val="0"/>
          <w:sz w:val="24"/>
        </w:rPr>
        <w:t>4</w:t>
      </w:r>
      <w:r w:rsidRPr="00B81DE6">
        <w:rPr>
          <w:rFonts w:hint="eastAsia"/>
          <w:kern w:val="0"/>
          <w:sz w:val="24"/>
        </w:rPr>
        <w:t>）具备基金运作所需的高效、安全的通讯条件，交易设施满足基金进行证券交易的需要。</w:t>
      </w:r>
    </w:p>
    <w:p w14:paraId="340F5932" w14:textId="77777777" w:rsidR="00B81DE6" w:rsidRPr="00B81DE6" w:rsidRDefault="00B81DE6" w:rsidP="00B81DE6">
      <w:pPr>
        <w:tabs>
          <w:tab w:val="left" w:pos="426"/>
        </w:tabs>
        <w:spacing w:before="29" w:line="288" w:lineRule="auto"/>
        <w:jc w:val="left"/>
        <w:rPr>
          <w:kern w:val="0"/>
          <w:sz w:val="24"/>
        </w:rPr>
      </w:pPr>
      <w:r w:rsidRPr="00B81DE6">
        <w:rPr>
          <w:rFonts w:hint="eastAsia"/>
          <w:kern w:val="0"/>
          <w:sz w:val="24"/>
        </w:rPr>
        <w:t>5</w:t>
      </w:r>
      <w:r w:rsidRPr="00B81DE6">
        <w:rPr>
          <w:rFonts w:hint="eastAsia"/>
          <w:kern w:val="0"/>
          <w:sz w:val="24"/>
        </w:rPr>
        <w:t>）具备较完善的清算系统，能及时、高效地完成资金的结算交收。</w:t>
      </w:r>
    </w:p>
    <w:p w14:paraId="0ED058BE" w14:textId="59B26FFE" w:rsidR="00B81DE6" w:rsidRPr="00B81DE6" w:rsidRDefault="00B81DE6" w:rsidP="00B81DE6">
      <w:pPr>
        <w:tabs>
          <w:tab w:val="left" w:pos="426"/>
        </w:tabs>
        <w:spacing w:before="29" w:line="288" w:lineRule="auto"/>
        <w:jc w:val="left"/>
        <w:rPr>
          <w:kern w:val="0"/>
          <w:sz w:val="24"/>
        </w:rPr>
      </w:pPr>
      <w:r w:rsidRPr="00B81DE6">
        <w:rPr>
          <w:rFonts w:hint="eastAsia"/>
          <w:kern w:val="0"/>
          <w:sz w:val="24"/>
        </w:rPr>
        <w:t>6</w:t>
      </w:r>
      <w:r w:rsidRPr="00B81DE6">
        <w:rPr>
          <w:rFonts w:hint="eastAsia"/>
          <w:kern w:val="0"/>
          <w:sz w:val="24"/>
        </w:rPr>
        <w:t>）研究实力较强，有固定的研究机构和专门研究人员，能及时、定期、全面地为本基金提供宏观经济、行业情况、市场走向、个股分析的研究报告及周到的信息服务。</w:t>
      </w:r>
    </w:p>
    <w:p w14:paraId="69E92339" w14:textId="77777777" w:rsidR="00B81DE6" w:rsidRPr="00B81DE6" w:rsidRDefault="00B81DE6" w:rsidP="00B81DE6">
      <w:pPr>
        <w:tabs>
          <w:tab w:val="left" w:pos="426"/>
        </w:tabs>
        <w:spacing w:before="29" w:line="288" w:lineRule="auto"/>
        <w:jc w:val="left"/>
        <w:rPr>
          <w:kern w:val="0"/>
          <w:sz w:val="24"/>
        </w:rPr>
      </w:pPr>
      <w:r w:rsidRPr="00B81DE6">
        <w:rPr>
          <w:rFonts w:hint="eastAsia"/>
          <w:kern w:val="0"/>
          <w:sz w:val="24"/>
        </w:rPr>
        <w:t>3.</w:t>
      </w:r>
      <w:r w:rsidRPr="00B81DE6">
        <w:rPr>
          <w:rFonts w:hint="eastAsia"/>
          <w:kern w:val="0"/>
          <w:sz w:val="24"/>
        </w:rPr>
        <w:t>证券公司的选择程序：</w:t>
      </w:r>
    </w:p>
    <w:p w14:paraId="2FF9365F" w14:textId="77777777" w:rsidR="00B81DE6" w:rsidRPr="00B81DE6" w:rsidRDefault="00B81DE6" w:rsidP="00B81DE6">
      <w:pPr>
        <w:tabs>
          <w:tab w:val="left" w:pos="426"/>
        </w:tabs>
        <w:spacing w:before="29" w:line="288" w:lineRule="auto"/>
        <w:jc w:val="left"/>
        <w:rPr>
          <w:kern w:val="0"/>
          <w:sz w:val="24"/>
        </w:rPr>
      </w:pPr>
      <w:r w:rsidRPr="00B81DE6">
        <w:rPr>
          <w:rFonts w:hint="eastAsia"/>
          <w:kern w:val="0"/>
          <w:sz w:val="24"/>
        </w:rPr>
        <w:t>1</w:t>
      </w:r>
      <w:r w:rsidRPr="00B81DE6">
        <w:rPr>
          <w:rFonts w:hint="eastAsia"/>
          <w:kern w:val="0"/>
          <w:sz w:val="24"/>
        </w:rPr>
        <w:t>）本基金管理人定期组织相关部门依据证券公司的选择标准对候选券商进行评估，确定选用的券商。</w:t>
      </w:r>
    </w:p>
    <w:p w14:paraId="084F3112" w14:textId="602EB166" w:rsidR="00B81DE6" w:rsidRDefault="00B81DE6" w:rsidP="00B81DE6">
      <w:pPr>
        <w:tabs>
          <w:tab w:val="left" w:pos="426"/>
        </w:tabs>
        <w:spacing w:before="29" w:line="288" w:lineRule="auto"/>
        <w:jc w:val="left"/>
        <w:rPr>
          <w:kern w:val="0"/>
          <w:sz w:val="24"/>
        </w:rPr>
      </w:pPr>
      <w:r w:rsidRPr="00B81DE6">
        <w:rPr>
          <w:rFonts w:hint="eastAsia"/>
          <w:kern w:val="0"/>
          <w:sz w:val="24"/>
        </w:rPr>
        <w:t>2</w:t>
      </w:r>
      <w:r w:rsidRPr="00B81DE6">
        <w:rPr>
          <w:rFonts w:hint="eastAsia"/>
          <w:kern w:val="0"/>
          <w:sz w:val="24"/>
        </w:rPr>
        <w:t>）本基金管理人与券商签订协议，并通知基金托管人。</w:t>
      </w:r>
    </w:p>
    <w:p w14:paraId="54A3D01F" w14:textId="77777777" w:rsidR="001A59F9" w:rsidRPr="009D77EC" w:rsidRDefault="001A59F9" w:rsidP="000A766F">
      <w:pPr>
        <w:tabs>
          <w:tab w:val="left" w:pos="426"/>
        </w:tabs>
        <w:spacing w:before="29" w:line="288" w:lineRule="auto"/>
        <w:jc w:val="left"/>
        <w:rPr>
          <w:kern w:val="0"/>
          <w:sz w:val="24"/>
        </w:rPr>
      </w:pPr>
      <w:r w:rsidRPr="009D77EC">
        <w:rPr>
          <w:kern w:val="0"/>
          <w:sz w:val="24"/>
        </w:rPr>
        <w:t xml:space="preserve">4. </w:t>
      </w:r>
      <w:r w:rsidRPr="009D77EC">
        <w:rPr>
          <w:kern w:val="0"/>
          <w:sz w:val="24"/>
        </w:rPr>
        <w:t>本期无新增席位，无注销席位。</w:t>
      </w:r>
    </w:p>
    <w:p w14:paraId="2B742608" w14:textId="28488968" w:rsidR="001A59F9" w:rsidRPr="009D77EC" w:rsidRDefault="00837263" w:rsidP="00026C9C">
      <w:pPr>
        <w:spacing w:line="360" w:lineRule="auto"/>
        <w:rPr>
          <w:rFonts w:asciiTheme="minorEastAsia" w:eastAsiaTheme="minorEastAsia" w:hAnsiTheme="minorEastAsia"/>
          <w:sz w:val="24"/>
        </w:rPr>
      </w:pPr>
      <w:r w:rsidRPr="00837263">
        <w:rPr>
          <w:rFonts w:asciiTheme="minorEastAsia" w:eastAsiaTheme="minorEastAsia" w:hAnsiTheme="minorEastAsia" w:hint="eastAsia"/>
          <w:sz w:val="24"/>
        </w:rPr>
        <w:t>5. 《公开募集证券投资基金证券交易费用管理规定》自2024年7月1日起实施，2024年7月1日至2024年12月31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bookmarkEnd w:id="206"/>
    <w:p w14:paraId="21E3C28C" w14:textId="77777777" w:rsidR="009D77EC" w:rsidRPr="009D77EC" w:rsidRDefault="009D77EC" w:rsidP="009D77EC">
      <w:pPr>
        <w:spacing w:beforeLines="100" w:before="312" w:line="360" w:lineRule="auto"/>
        <w:rPr>
          <w:rFonts w:eastAsiaTheme="minorEastAsia"/>
          <w:b/>
          <w:sz w:val="24"/>
        </w:rPr>
      </w:pPr>
      <w:r w:rsidRPr="009D77EC">
        <w:rPr>
          <w:rFonts w:eastAsiaTheme="minorEastAsia"/>
          <w:b/>
          <w:sz w:val="24"/>
        </w:rPr>
        <w:lastRenderedPageBreak/>
        <w:t xml:space="preserve">11.7.2 </w:t>
      </w:r>
      <w:r w:rsidRPr="009D77EC">
        <w:rPr>
          <w:rFonts w:eastAsiaTheme="minorEastAsia"/>
          <w:b/>
          <w:sz w:val="24"/>
        </w:rPr>
        <w:t>基金租用证券公司交易单元进行其他证券投资的情况</w:t>
      </w:r>
    </w:p>
    <w:p w14:paraId="39AB2CD5" w14:textId="77777777" w:rsidR="009D77EC" w:rsidRPr="009D77EC" w:rsidRDefault="009D77EC" w:rsidP="009D77EC">
      <w:pPr>
        <w:spacing w:line="360" w:lineRule="auto"/>
        <w:ind w:firstLine="420"/>
        <w:jc w:val="right"/>
        <w:rPr>
          <w:rFonts w:eastAsiaTheme="minorEastAsia"/>
          <w:sz w:val="24"/>
        </w:rPr>
      </w:pPr>
      <w:bookmarkStart w:id="207" w:name="_Toc249707408"/>
      <w:r w:rsidRPr="009D77EC">
        <w:rPr>
          <w:rFonts w:eastAsiaTheme="minorEastAsia"/>
          <w:sz w:val="24"/>
        </w:rPr>
        <w:t>金额单位</w:t>
      </w:r>
      <w:r w:rsidRPr="009D77EC">
        <w:rPr>
          <w:rFonts w:eastAsiaTheme="minorEastAsia"/>
          <w:kern w:val="0"/>
          <w:sz w:val="24"/>
        </w:rPr>
        <w:t>：</w:t>
      </w:r>
      <w:r w:rsidRPr="009D77EC">
        <w:rPr>
          <w:rFonts w:eastAsiaTheme="minorEastAsia"/>
          <w:kern w:val="0"/>
          <w:sz w:val="24"/>
          <w:lang w:val="zh-CN"/>
        </w:rPr>
        <w:t>人民币元</w:t>
      </w:r>
      <w:bookmarkEnd w:id="207"/>
    </w:p>
    <w:p w14:paraId="76E3B527" w14:textId="77777777" w:rsidR="009D77EC" w:rsidRPr="009D77EC" w:rsidRDefault="009D77EC" w:rsidP="009D77EC">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9D77EC" w:rsidRPr="009D77EC" w14:paraId="75BA6536" w14:textId="77777777" w:rsidTr="00CE6CBB">
        <w:tc>
          <w:tcPr>
            <w:tcW w:w="709" w:type="dxa"/>
            <w:vMerge w:val="restart"/>
            <w:vAlign w:val="center"/>
          </w:tcPr>
          <w:p w14:paraId="18A987D7" w14:textId="77777777" w:rsidR="009D77EC" w:rsidRPr="009D77EC" w:rsidRDefault="009D77EC" w:rsidP="00CE6CBB">
            <w:pPr>
              <w:jc w:val="center"/>
              <w:rPr>
                <w:rFonts w:eastAsiaTheme="minorEastAsia"/>
                <w:kern w:val="0"/>
                <w:sz w:val="24"/>
              </w:rPr>
            </w:pPr>
            <w:r w:rsidRPr="009D77EC">
              <w:rPr>
                <w:rFonts w:eastAsiaTheme="minorEastAsia"/>
                <w:sz w:val="24"/>
              </w:rPr>
              <w:t>券商名称</w:t>
            </w:r>
          </w:p>
        </w:tc>
        <w:tc>
          <w:tcPr>
            <w:tcW w:w="1985" w:type="dxa"/>
            <w:gridSpan w:val="2"/>
            <w:vAlign w:val="center"/>
          </w:tcPr>
          <w:p w14:paraId="3ACD0185" w14:textId="77777777" w:rsidR="009D77EC" w:rsidRPr="009D77EC" w:rsidRDefault="009D77EC" w:rsidP="00CE6CBB">
            <w:pPr>
              <w:jc w:val="center"/>
              <w:rPr>
                <w:rFonts w:eastAsiaTheme="minorEastAsia"/>
                <w:sz w:val="24"/>
              </w:rPr>
            </w:pPr>
            <w:r w:rsidRPr="009D77EC">
              <w:rPr>
                <w:rFonts w:eastAsiaTheme="minorEastAsia"/>
                <w:sz w:val="24"/>
              </w:rPr>
              <w:t>债券交易</w:t>
            </w:r>
          </w:p>
        </w:tc>
        <w:tc>
          <w:tcPr>
            <w:tcW w:w="2023" w:type="dxa"/>
            <w:gridSpan w:val="2"/>
            <w:vAlign w:val="center"/>
          </w:tcPr>
          <w:p w14:paraId="65C030EB" w14:textId="77777777" w:rsidR="009D77EC" w:rsidRPr="009D77EC" w:rsidRDefault="009D77EC" w:rsidP="00CE6CBB">
            <w:pPr>
              <w:jc w:val="center"/>
              <w:rPr>
                <w:rFonts w:eastAsiaTheme="minorEastAsia"/>
                <w:sz w:val="24"/>
              </w:rPr>
            </w:pPr>
            <w:r w:rsidRPr="009D77EC">
              <w:rPr>
                <w:rFonts w:eastAsiaTheme="minorEastAsia"/>
                <w:sz w:val="24"/>
              </w:rPr>
              <w:t>回购交易</w:t>
            </w:r>
          </w:p>
        </w:tc>
        <w:tc>
          <w:tcPr>
            <w:tcW w:w="2164" w:type="dxa"/>
            <w:gridSpan w:val="2"/>
            <w:vAlign w:val="center"/>
          </w:tcPr>
          <w:p w14:paraId="19218CE7" w14:textId="77777777" w:rsidR="009D77EC" w:rsidRPr="009D77EC" w:rsidRDefault="009D77EC" w:rsidP="00CE6CBB">
            <w:pPr>
              <w:jc w:val="center"/>
              <w:rPr>
                <w:rFonts w:eastAsiaTheme="minorEastAsia"/>
                <w:sz w:val="24"/>
              </w:rPr>
            </w:pPr>
            <w:r w:rsidRPr="009D77EC">
              <w:rPr>
                <w:rFonts w:eastAsiaTheme="minorEastAsia"/>
                <w:sz w:val="24"/>
              </w:rPr>
              <w:t>权证交易</w:t>
            </w:r>
          </w:p>
        </w:tc>
        <w:tc>
          <w:tcPr>
            <w:tcW w:w="1962" w:type="dxa"/>
            <w:gridSpan w:val="2"/>
          </w:tcPr>
          <w:p w14:paraId="3727321D" w14:textId="2716360A" w:rsidR="009D77EC" w:rsidRPr="009D77EC" w:rsidRDefault="00CD24F0" w:rsidP="00CE6CBB">
            <w:pPr>
              <w:jc w:val="center"/>
              <w:rPr>
                <w:rFonts w:eastAsiaTheme="minorEastAsia"/>
                <w:sz w:val="24"/>
              </w:rPr>
            </w:pPr>
            <w:r>
              <w:rPr>
                <w:rFonts w:eastAsiaTheme="minorEastAsia" w:hint="eastAsia"/>
                <w:sz w:val="24"/>
              </w:rPr>
              <w:t>基金</w:t>
            </w:r>
            <w:r w:rsidR="009D77EC" w:rsidRPr="009D77EC">
              <w:rPr>
                <w:rFonts w:eastAsiaTheme="minorEastAsia"/>
                <w:sz w:val="24"/>
              </w:rPr>
              <w:t>交易</w:t>
            </w:r>
          </w:p>
        </w:tc>
      </w:tr>
      <w:tr w:rsidR="009D77EC" w:rsidRPr="009D77EC" w14:paraId="011B0380" w14:textId="77777777" w:rsidTr="00CE6CBB">
        <w:tc>
          <w:tcPr>
            <w:tcW w:w="709" w:type="dxa"/>
            <w:vMerge/>
            <w:vAlign w:val="center"/>
          </w:tcPr>
          <w:p w14:paraId="0AC9D14A" w14:textId="77777777" w:rsidR="009D77EC" w:rsidRPr="009D77EC" w:rsidRDefault="009D77EC" w:rsidP="00CE6CBB">
            <w:pPr>
              <w:widowControl/>
              <w:jc w:val="left"/>
              <w:rPr>
                <w:rFonts w:eastAsiaTheme="minorEastAsia"/>
                <w:kern w:val="0"/>
                <w:sz w:val="24"/>
              </w:rPr>
            </w:pPr>
          </w:p>
        </w:tc>
        <w:tc>
          <w:tcPr>
            <w:tcW w:w="1134" w:type="dxa"/>
            <w:vAlign w:val="center"/>
          </w:tcPr>
          <w:p w14:paraId="7B6EC358"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851" w:type="dxa"/>
            <w:vAlign w:val="center"/>
          </w:tcPr>
          <w:p w14:paraId="63490166" w14:textId="77777777" w:rsidR="009D77EC" w:rsidRPr="009D77EC" w:rsidRDefault="009D77EC" w:rsidP="00CE6CBB">
            <w:pPr>
              <w:jc w:val="center"/>
              <w:rPr>
                <w:rFonts w:eastAsiaTheme="minorEastAsia"/>
                <w:sz w:val="24"/>
              </w:rPr>
            </w:pPr>
            <w:r w:rsidRPr="009D77EC">
              <w:rPr>
                <w:rFonts w:eastAsiaTheme="minorEastAsia"/>
                <w:sz w:val="24"/>
              </w:rPr>
              <w:t>占当期债券成交总额的比例</w:t>
            </w:r>
          </w:p>
        </w:tc>
        <w:tc>
          <w:tcPr>
            <w:tcW w:w="1134" w:type="dxa"/>
            <w:vAlign w:val="center"/>
          </w:tcPr>
          <w:p w14:paraId="02C79EC5"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889" w:type="dxa"/>
            <w:vAlign w:val="center"/>
          </w:tcPr>
          <w:p w14:paraId="3F229095" w14:textId="77777777" w:rsidR="009D77EC" w:rsidRPr="009D77EC" w:rsidRDefault="009D77EC" w:rsidP="00CE6CBB">
            <w:pPr>
              <w:jc w:val="center"/>
              <w:rPr>
                <w:rFonts w:eastAsiaTheme="minorEastAsia"/>
                <w:sz w:val="24"/>
              </w:rPr>
            </w:pPr>
            <w:r w:rsidRPr="009D77EC">
              <w:rPr>
                <w:rFonts w:eastAsiaTheme="minorEastAsia"/>
                <w:sz w:val="24"/>
              </w:rPr>
              <w:t>占当期回购成交总额的比例</w:t>
            </w:r>
          </w:p>
        </w:tc>
        <w:tc>
          <w:tcPr>
            <w:tcW w:w="1237" w:type="dxa"/>
            <w:vAlign w:val="center"/>
          </w:tcPr>
          <w:p w14:paraId="2C1173A2"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927" w:type="dxa"/>
            <w:vAlign w:val="center"/>
          </w:tcPr>
          <w:p w14:paraId="348DCD9E" w14:textId="77777777" w:rsidR="009D77EC" w:rsidRPr="009D77EC" w:rsidRDefault="009D77EC" w:rsidP="00CE6CBB">
            <w:pPr>
              <w:jc w:val="center"/>
              <w:rPr>
                <w:rFonts w:eastAsiaTheme="minorEastAsia"/>
                <w:sz w:val="24"/>
              </w:rPr>
            </w:pPr>
            <w:r w:rsidRPr="009D77EC">
              <w:rPr>
                <w:rFonts w:eastAsiaTheme="minorEastAsia"/>
                <w:sz w:val="24"/>
              </w:rPr>
              <w:t>占当期权证成交总额的比例</w:t>
            </w:r>
          </w:p>
        </w:tc>
        <w:tc>
          <w:tcPr>
            <w:tcW w:w="1057" w:type="dxa"/>
            <w:vAlign w:val="center"/>
          </w:tcPr>
          <w:p w14:paraId="3F15EFFA"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905" w:type="dxa"/>
            <w:vAlign w:val="center"/>
          </w:tcPr>
          <w:p w14:paraId="47A431E5" w14:textId="77777777" w:rsidR="009D77EC" w:rsidRPr="009D77EC" w:rsidRDefault="009D77EC" w:rsidP="00CE6CBB">
            <w:pPr>
              <w:jc w:val="center"/>
              <w:rPr>
                <w:rFonts w:eastAsiaTheme="minorEastAsia"/>
                <w:sz w:val="24"/>
              </w:rPr>
            </w:pPr>
            <w:r w:rsidRPr="009D77EC">
              <w:rPr>
                <w:rFonts w:eastAsiaTheme="minorEastAsia"/>
                <w:sz w:val="24"/>
              </w:rPr>
              <w:t>占当期基金成交总额的比例</w:t>
            </w:r>
          </w:p>
        </w:tc>
      </w:tr>
      <w:tr w:rsidR="007B250B" w14:paraId="0E84EAE3" w14:textId="77777777">
        <w:tc>
          <w:tcPr>
            <w:tcW w:w="709" w:type="dxa"/>
            <w:vAlign w:val="center"/>
          </w:tcPr>
          <w:p w14:paraId="0461E8CC" w14:textId="77777777" w:rsidR="007B250B" w:rsidRDefault="00A82867">
            <w:pPr>
              <w:jc w:val="left"/>
            </w:pPr>
            <w:r>
              <w:rPr>
                <w:rFonts w:eastAsiaTheme="minorEastAsia"/>
                <w:sz w:val="24"/>
              </w:rPr>
              <w:t>中金证券</w:t>
            </w:r>
          </w:p>
        </w:tc>
        <w:tc>
          <w:tcPr>
            <w:tcW w:w="1134" w:type="dxa"/>
            <w:vAlign w:val="center"/>
          </w:tcPr>
          <w:p w14:paraId="3B2C7C6E" w14:textId="77777777" w:rsidR="007B250B" w:rsidRDefault="00A82867">
            <w:pPr>
              <w:jc w:val="right"/>
            </w:pPr>
            <w:r>
              <w:rPr>
                <w:rFonts w:eastAsiaTheme="minorEastAsia"/>
                <w:sz w:val="24"/>
              </w:rPr>
              <w:t>-</w:t>
            </w:r>
          </w:p>
        </w:tc>
        <w:tc>
          <w:tcPr>
            <w:tcW w:w="851" w:type="dxa"/>
            <w:vAlign w:val="center"/>
          </w:tcPr>
          <w:p w14:paraId="34AE4E47" w14:textId="77777777" w:rsidR="007B250B" w:rsidRDefault="00A82867">
            <w:pPr>
              <w:jc w:val="right"/>
            </w:pPr>
            <w:r>
              <w:rPr>
                <w:rFonts w:eastAsiaTheme="minorEastAsia"/>
                <w:sz w:val="24"/>
              </w:rPr>
              <w:t>-</w:t>
            </w:r>
          </w:p>
        </w:tc>
        <w:tc>
          <w:tcPr>
            <w:tcW w:w="1134" w:type="dxa"/>
            <w:vAlign w:val="center"/>
          </w:tcPr>
          <w:p w14:paraId="1DFDCADE" w14:textId="77777777" w:rsidR="007B250B" w:rsidRDefault="00A82867">
            <w:pPr>
              <w:jc w:val="right"/>
            </w:pPr>
            <w:r>
              <w:rPr>
                <w:rFonts w:eastAsiaTheme="minorEastAsia"/>
                <w:sz w:val="24"/>
              </w:rPr>
              <w:t>-</w:t>
            </w:r>
          </w:p>
        </w:tc>
        <w:tc>
          <w:tcPr>
            <w:tcW w:w="889" w:type="dxa"/>
            <w:vAlign w:val="center"/>
          </w:tcPr>
          <w:p w14:paraId="2C5C6EA8" w14:textId="77777777" w:rsidR="007B250B" w:rsidRDefault="00A82867">
            <w:pPr>
              <w:jc w:val="right"/>
            </w:pPr>
            <w:r>
              <w:rPr>
                <w:rFonts w:eastAsiaTheme="minorEastAsia"/>
                <w:sz w:val="24"/>
              </w:rPr>
              <w:t>-</w:t>
            </w:r>
          </w:p>
        </w:tc>
        <w:tc>
          <w:tcPr>
            <w:tcW w:w="1237" w:type="dxa"/>
            <w:vAlign w:val="center"/>
          </w:tcPr>
          <w:p w14:paraId="710DEBDC" w14:textId="77777777" w:rsidR="007B250B" w:rsidRDefault="00A82867">
            <w:pPr>
              <w:jc w:val="right"/>
            </w:pPr>
            <w:r>
              <w:rPr>
                <w:rFonts w:eastAsiaTheme="minorEastAsia"/>
                <w:sz w:val="24"/>
              </w:rPr>
              <w:t>-</w:t>
            </w:r>
          </w:p>
        </w:tc>
        <w:tc>
          <w:tcPr>
            <w:tcW w:w="927" w:type="dxa"/>
            <w:vAlign w:val="center"/>
          </w:tcPr>
          <w:p w14:paraId="3E1E460A" w14:textId="77777777" w:rsidR="007B250B" w:rsidRDefault="00A82867">
            <w:pPr>
              <w:jc w:val="right"/>
            </w:pPr>
            <w:r>
              <w:rPr>
                <w:rFonts w:eastAsiaTheme="minorEastAsia"/>
                <w:sz w:val="24"/>
              </w:rPr>
              <w:t>-</w:t>
            </w:r>
          </w:p>
        </w:tc>
        <w:tc>
          <w:tcPr>
            <w:tcW w:w="1057" w:type="dxa"/>
            <w:vAlign w:val="center"/>
          </w:tcPr>
          <w:p w14:paraId="2A71D5DC" w14:textId="77777777" w:rsidR="007B250B" w:rsidRDefault="00A82867">
            <w:pPr>
              <w:jc w:val="right"/>
            </w:pPr>
            <w:r>
              <w:rPr>
                <w:rFonts w:eastAsiaTheme="minorEastAsia"/>
                <w:sz w:val="24"/>
              </w:rPr>
              <w:t>-</w:t>
            </w:r>
          </w:p>
        </w:tc>
        <w:tc>
          <w:tcPr>
            <w:tcW w:w="905" w:type="dxa"/>
            <w:vAlign w:val="center"/>
          </w:tcPr>
          <w:p w14:paraId="6C2625CC" w14:textId="77777777" w:rsidR="007B250B" w:rsidRDefault="00A82867">
            <w:pPr>
              <w:jc w:val="right"/>
            </w:pPr>
            <w:r>
              <w:rPr>
                <w:rFonts w:eastAsiaTheme="minorEastAsia"/>
                <w:sz w:val="24"/>
              </w:rPr>
              <w:t>-</w:t>
            </w:r>
          </w:p>
        </w:tc>
      </w:tr>
      <w:tr w:rsidR="007B250B" w14:paraId="7354CADC" w14:textId="77777777">
        <w:tc>
          <w:tcPr>
            <w:tcW w:w="709" w:type="dxa"/>
            <w:vAlign w:val="center"/>
          </w:tcPr>
          <w:p w14:paraId="1C33CFF9" w14:textId="77777777" w:rsidR="007B250B" w:rsidRDefault="00A82867">
            <w:pPr>
              <w:jc w:val="left"/>
            </w:pPr>
            <w:r>
              <w:rPr>
                <w:rFonts w:eastAsiaTheme="minorEastAsia"/>
                <w:sz w:val="24"/>
              </w:rPr>
              <w:t>Haitong Intl Secs Co ltd</w:t>
            </w:r>
          </w:p>
        </w:tc>
        <w:tc>
          <w:tcPr>
            <w:tcW w:w="1134" w:type="dxa"/>
            <w:vAlign w:val="center"/>
          </w:tcPr>
          <w:p w14:paraId="0ABE3E34" w14:textId="77777777" w:rsidR="007B250B" w:rsidRDefault="00A82867">
            <w:pPr>
              <w:jc w:val="right"/>
            </w:pPr>
            <w:r>
              <w:rPr>
                <w:rFonts w:eastAsiaTheme="minorEastAsia"/>
                <w:sz w:val="24"/>
              </w:rPr>
              <w:t>-</w:t>
            </w:r>
          </w:p>
        </w:tc>
        <w:tc>
          <w:tcPr>
            <w:tcW w:w="851" w:type="dxa"/>
            <w:vAlign w:val="center"/>
          </w:tcPr>
          <w:p w14:paraId="3F6513F4" w14:textId="77777777" w:rsidR="007B250B" w:rsidRDefault="00A82867">
            <w:pPr>
              <w:jc w:val="right"/>
            </w:pPr>
            <w:r>
              <w:rPr>
                <w:rFonts w:eastAsiaTheme="minorEastAsia"/>
                <w:sz w:val="24"/>
              </w:rPr>
              <w:t>-</w:t>
            </w:r>
          </w:p>
        </w:tc>
        <w:tc>
          <w:tcPr>
            <w:tcW w:w="1134" w:type="dxa"/>
            <w:vAlign w:val="center"/>
          </w:tcPr>
          <w:p w14:paraId="23BB40EC" w14:textId="77777777" w:rsidR="007B250B" w:rsidRDefault="00A82867">
            <w:pPr>
              <w:jc w:val="right"/>
            </w:pPr>
            <w:r>
              <w:rPr>
                <w:rFonts w:eastAsiaTheme="minorEastAsia"/>
                <w:sz w:val="24"/>
              </w:rPr>
              <w:t>-</w:t>
            </w:r>
          </w:p>
        </w:tc>
        <w:tc>
          <w:tcPr>
            <w:tcW w:w="889" w:type="dxa"/>
            <w:vAlign w:val="center"/>
          </w:tcPr>
          <w:p w14:paraId="61B669EF" w14:textId="77777777" w:rsidR="007B250B" w:rsidRDefault="00A82867">
            <w:pPr>
              <w:jc w:val="right"/>
            </w:pPr>
            <w:r>
              <w:rPr>
                <w:rFonts w:eastAsiaTheme="minorEastAsia"/>
                <w:sz w:val="24"/>
              </w:rPr>
              <w:t>-</w:t>
            </w:r>
          </w:p>
        </w:tc>
        <w:tc>
          <w:tcPr>
            <w:tcW w:w="1237" w:type="dxa"/>
            <w:vAlign w:val="center"/>
          </w:tcPr>
          <w:p w14:paraId="2E0AEB9D" w14:textId="77777777" w:rsidR="007B250B" w:rsidRDefault="00A82867">
            <w:pPr>
              <w:jc w:val="right"/>
            </w:pPr>
            <w:r>
              <w:rPr>
                <w:rFonts w:eastAsiaTheme="minorEastAsia"/>
                <w:sz w:val="24"/>
              </w:rPr>
              <w:t>-</w:t>
            </w:r>
          </w:p>
        </w:tc>
        <w:tc>
          <w:tcPr>
            <w:tcW w:w="927" w:type="dxa"/>
            <w:vAlign w:val="center"/>
          </w:tcPr>
          <w:p w14:paraId="73FDAE30" w14:textId="77777777" w:rsidR="007B250B" w:rsidRDefault="00A82867">
            <w:pPr>
              <w:jc w:val="right"/>
            </w:pPr>
            <w:r>
              <w:rPr>
                <w:rFonts w:eastAsiaTheme="minorEastAsia"/>
                <w:sz w:val="24"/>
              </w:rPr>
              <w:t>-</w:t>
            </w:r>
          </w:p>
        </w:tc>
        <w:tc>
          <w:tcPr>
            <w:tcW w:w="1057" w:type="dxa"/>
            <w:vAlign w:val="center"/>
          </w:tcPr>
          <w:p w14:paraId="66106491" w14:textId="77777777" w:rsidR="007B250B" w:rsidRDefault="00A82867">
            <w:pPr>
              <w:jc w:val="right"/>
            </w:pPr>
            <w:r>
              <w:rPr>
                <w:rFonts w:eastAsiaTheme="minorEastAsia"/>
                <w:sz w:val="24"/>
              </w:rPr>
              <w:t>-</w:t>
            </w:r>
          </w:p>
        </w:tc>
        <w:tc>
          <w:tcPr>
            <w:tcW w:w="905" w:type="dxa"/>
            <w:vAlign w:val="center"/>
          </w:tcPr>
          <w:p w14:paraId="1DEEF5B4" w14:textId="77777777" w:rsidR="007B250B" w:rsidRDefault="00A82867">
            <w:pPr>
              <w:jc w:val="right"/>
            </w:pPr>
            <w:r>
              <w:rPr>
                <w:rFonts w:eastAsiaTheme="minorEastAsia"/>
                <w:sz w:val="24"/>
              </w:rPr>
              <w:t>-</w:t>
            </w:r>
          </w:p>
        </w:tc>
      </w:tr>
      <w:tr w:rsidR="007B250B" w14:paraId="1C9B0AFA" w14:textId="77777777">
        <w:tc>
          <w:tcPr>
            <w:tcW w:w="709" w:type="dxa"/>
            <w:vAlign w:val="center"/>
          </w:tcPr>
          <w:p w14:paraId="16F75D46" w14:textId="77777777" w:rsidR="007B250B" w:rsidRDefault="00A82867">
            <w:pPr>
              <w:jc w:val="left"/>
            </w:pPr>
            <w:r>
              <w:rPr>
                <w:rFonts w:eastAsiaTheme="minorEastAsia"/>
                <w:sz w:val="24"/>
              </w:rPr>
              <w:t xml:space="preserve">CLSA </w:t>
            </w:r>
          </w:p>
        </w:tc>
        <w:tc>
          <w:tcPr>
            <w:tcW w:w="1134" w:type="dxa"/>
            <w:vAlign w:val="center"/>
          </w:tcPr>
          <w:p w14:paraId="2AC209F1" w14:textId="77777777" w:rsidR="007B250B" w:rsidRDefault="00A82867">
            <w:pPr>
              <w:jc w:val="right"/>
            </w:pPr>
            <w:r>
              <w:rPr>
                <w:rFonts w:eastAsiaTheme="minorEastAsia"/>
                <w:sz w:val="24"/>
              </w:rPr>
              <w:t>-</w:t>
            </w:r>
          </w:p>
        </w:tc>
        <w:tc>
          <w:tcPr>
            <w:tcW w:w="851" w:type="dxa"/>
            <w:vAlign w:val="center"/>
          </w:tcPr>
          <w:p w14:paraId="71042F46" w14:textId="77777777" w:rsidR="007B250B" w:rsidRDefault="00A82867">
            <w:pPr>
              <w:jc w:val="right"/>
            </w:pPr>
            <w:r>
              <w:rPr>
                <w:rFonts w:eastAsiaTheme="minorEastAsia"/>
                <w:sz w:val="24"/>
              </w:rPr>
              <w:t>-</w:t>
            </w:r>
          </w:p>
        </w:tc>
        <w:tc>
          <w:tcPr>
            <w:tcW w:w="1134" w:type="dxa"/>
            <w:vAlign w:val="center"/>
          </w:tcPr>
          <w:p w14:paraId="489690A2" w14:textId="77777777" w:rsidR="007B250B" w:rsidRDefault="00A82867">
            <w:pPr>
              <w:jc w:val="right"/>
            </w:pPr>
            <w:r>
              <w:rPr>
                <w:rFonts w:eastAsiaTheme="minorEastAsia"/>
                <w:sz w:val="24"/>
              </w:rPr>
              <w:t>-</w:t>
            </w:r>
          </w:p>
        </w:tc>
        <w:tc>
          <w:tcPr>
            <w:tcW w:w="889" w:type="dxa"/>
            <w:vAlign w:val="center"/>
          </w:tcPr>
          <w:p w14:paraId="53376899" w14:textId="77777777" w:rsidR="007B250B" w:rsidRDefault="00A82867">
            <w:pPr>
              <w:jc w:val="right"/>
            </w:pPr>
            <w:r>
              <w:rPr>
                <w:rFonts w:eastAsiaTheme="minorEastAsia"/>
                <w:sz w:val="24"/>
              </w:rPr>
              <w:t>-</w:t>
            </w:r>
          </w:p>
        </w:tc>
        <w:tc>
          <w:tcPr>
            <w:tcW w:w="1237" w:type="dxa"/>
            <w:vAlign w:val="center"/>
          </w:tcPr>
          <w:p w14:paraId="0FB495F1" w14:textId="77777777" w:rsidR="007B250B" w:rsidRDefault="00A82867">
            <w:pPr>
              <w:jc w:val="right"/>
            </w:pPr>
            <w:r>
              <w:rPr>
                <w:rFonts w:eastAsiaTheme="minorEastAsia"/>
                <w:sz w:val="24"/>
              </w:rPr>
              <w:t>-</w:t>
            </w:r>
          </w:p>
        </w:tc>
        <w:tc>
          <w:tcPr>
            <w:tcW w:w="927" w:type="dxa"/>
            <w:vAlign w:val="center"/>
          </w:tcPr>
          <w:p w14:paraId="1DE908A8" w14:textId="77777777" w:rsidR="007B250B" w:rsidRDefault="00A82867">
            <w:pPr>
              <w:jc w:val="right"/>
            </w:pPr>
            <w:r>
              <w:rPr>
                <w:rFonts w:eastAsiaTheme="minorEastAsia"/>
                <w:sz w:val="24"/>
              </w:rPr>
              <w:t>-</w:t>
            </w:r>
          </w:p>
        </w:tc>
        <w:tc>
          <w:tcPr>
            <w:tcW w:w="1057" w:type="dxa"/>
            <w:vAlign w:val="center"/>
          </w:tcPr>
          <w:p w14:paraId="0FFDE129" w14:textId="77777777" w:rsidR="007B250B" w:rsidRDefault="00A82867">
            <w:pPr>
              <w:jc w:val="right"/>
            </w:pPr>
            <w:r>
              <w:rPr>
                <w:rFonts w:eastAsiaTheme="minorEastAsia"/>
                <w:sz w:val="24"/>
              </w:rPr>
              <w:t>-</w:t>
            </w:r>
          </w:p>
        </w:tc>
        <w:tc>
          <w:tcPr>
            <w:tcW w:w="905" w:type="dxa"/>
            <w:vAlign w:val="center"/>
          </w:tcPr>
          <w:p w14:paraId="19B3AA5A" w14:textId="77777777" w:rsidR="007B250B" w:rsidRDefault="00A82867">
            <w:pPr>
              <w:jc w:val="right"/>
            </w:pPr>
            <w:r>
              <w:rPr>
                <w:rFonts w:eastAsiaTheme="minorEastAsia"/>
                <w:sz w:val="24"/>
              </w:rPr>
              <w:t>-</w:t>
            </w:r>
          </w:p>
        </w:tc>
      </w:tr>
      <w:tr w:rsidR="007B250B" w14:paraId="3376E756" w14:textId="77777777">
        <w:tc>
          <w:tcPr>
            <w:tcW w:w="709" w:type="dxa"/>
            <w:vAlign w:val="center"/>
          </w:tcPr>
          <w:p w14:paraId="0300C8DA" w14:textId="77777777" w:rsidR="007B250B" w:rsidRDefault="00A82867">
            <w:pPr>
              <w:jc w:val="left"/>
            </w:pPr>
            <w:r>
              <w:rPr>
                <w:rFonts w:eastAsiaTheme="minorEastAsia"/>
                <w:sz w:val="24"/>
              </w:rPr>
              <w:t>Morgan Stanley India Private Limited</w:t>
            </w:r>
          </w:p>
        </w:tc>
        <w:tc>
          <w:tcPr>
            <w:tcW w:w="1134" w:type="dxa"/>
            <w:vAlign w:val="center"/>
          </w:tcPr>
          <w:p w14:paraId="5026173B" w14:textId="77777777" w:rsidR="007B250B" w:rsidRDefault="00A82867">
            <w:pPr>
              <w:jc w:val="right"/>
            </w:pPr>
            <w:r>
              <w:rPr>
                <w:rFonts w:eastAsiaTheme="minorEastAsia"/>
                <w:sz w:val="24"/>
              </w:rPr>
              <w:t>-</w:t>
            </w:r>
          </w:p>
        </w:tc>
        <w:tc>
          <w:tcPr>
            <w:tcW w:w="851" w:type="dxa"/>
            <w:vAlign w:val="center"/>
          </w:tcPr>
          <w:p w14:paraId="60560993" w14:textId="77777777" w:rsidR="007B250B" w:rsidRDefault="00A82867">
            <w:pPr>
              <w:jc w:val="right"/>
            </w:pPr>
            <w:r>
              <w:rPr>
                <w:rFonts w:eastAsiaTheme="minorEastAsia"/>
                <w:sz w:val="24"/>
              </w:rPr>
              <w:t>-</w:t>
            </w:r>
          </w:p>
        </w:tc>
        <w:tc>
          <w:tcPr>
            <w:tcW w:w="1134" w:type="dxa"/>
            <w:vAlign w:val="center"/>
          </w:tcPr>
          <w:p w14:paraId="5FBA46C2" w14:textId="77777777" w:rsidR="007B250B" w:rsidRDefault="00A82867">
            <w:pPr>
              <w:jc w:val="right"/>
            </w:pPr>
            <w:r>
              <w:rPr>
                <w:rFonts w:eastAsiaTheme="minorEastAsia"/>
                <w:sz w:val="24"/>
              </w:rPr>
              <w:t>-</w:t>
            </w:r>
          </w:p>
        </w:tc>
        <w:tc>
          <w:tcPr>
            <w:tcW w:w="889" w:type="dxa"/>
            <w:vAlign w:val="center"/>
          </w:tcPr>
          <w:p w14:paraId="08397212" w14:textId="77777777" w:rsidR="007B250B" w:rsidRDefault="00A82867">
            <w:pPr>
              <w:jc w:val="right"/>
            </w:pPr>
            <w:r>
              <w:rPr>
                <w:rFonts w:eastAsiaTheme="minorEastAsia"/>
                <w:sz w:val="24"/>
              </w:rPr>
              <w:t>-</w:t>
            </w:r>
          </w:p>
        </w:tc>
        <w:tc>
          <w:tcPr>
            <w:tcW w:w="1237" w:type="dxa"/>
            <w:vAlign w:val="center"/>
          </w:tcPr>
          <w:p w14:paraId="1ED9DE1B" w14:textId="77777777" w:rsidR="007B250B" w:rsidRDefault="00A82867">
            <w:pPr>
              <w:jc w:val="right"/>
            </w:pPr>
            <w:r>
              <w:rPr>
                <w:rFonts w:eastAsiaTheme="minorEastAsia"/>
                <w:sz w:val="24"/>
              </w:rPr>
              <w:t>-</w:t>
            </w:r>
          </w:p>
        </w:tc>
        <w:tc>
          <w:tcPr>
            <w:tcW w:w="927" w:type="dxa"/>
            <w:vAlign w:val="center"/>
          </w:tcPr>
          <w:p w14:paraId="272A62D0" w14:textId="77777777" w:rsidR="007B250B" w:rsidRDefault="00A82867">
            <w:pPr>
              <w:jc w:val="right"/>
            </w:pPr>
            <w:r>
              <w:rPr>
                <w:rFonts w:eastAsiaTheme="minorEastAsia"/>
                <w:sz w:val="24"/>
              </w:rPr>
              <w:t>-</w:t>
            </w:r>
          </w:p>
        </w:tc>
        <w:tc>
          <w:tcPr>
            <w:tcW w:w="1057" w:type="dxa"/>
            <w:vAlign w:val="center"/>
          </w:tcPr>
          <w:p w14:paraId="201D9776" w14:textId="77777777" w:rsidR="007B250B" w:rsidRDefault="00A82867">
            <w:pPr>
              <w:jc w:val="right"/>
            </w:pPr>
            <w:r>
              <w:rPr>
                <w:rFonts w:eastAsiaTheme="minorEastAsia"/>
                <w:sz w:val="24"/>
              </w:rPr>
              <w:t>-</w:t>
            </w:r>
          </w:p>
        </w:tc>
        <w:tc>
          <w:tcPr>
            <w:tcW w:w="905" w:type="dxa"/>
            <w:vAlign w:val="center"/>
          </w:tcPr>
          <w:p w14:paraId="2A4851CD" w14:textId="77777777" w:rsidR="007B250B" w:rsidRDefault="00A82867">
            <w:pPr>
              <w:jc w:val="right"/>
            </w:pPr>
            <w:r>
              <w:rPr>
                <w:rFonts w:eastAsiaTheme="minorEastAsia"/>
                <w:sz w:val="24"/>
              </w:rPr>
              <w:t>-</w:t>
            </w:r>
          </w:p>
        </w:tc>
      </w:tr>
      <w:tr w:rsidR="007B250B" w14:paraId="6D74A771" w14:textId="77777777">
        <w:tc>
          <w:tcPr>
            <w:tcW w:w="709" w:type="dxa"/>
            <w:vAlign w:val="center"/>
          </w:tcPr>
          <w:p w14:paraId="73959B1E" w14:textId="77777777" w:rsidR="007B250B" w:rsidRDefault="00A82867">
            <w:pPr>
              <w:jc w:val="left"/>
            </w:pPr>
            <w:r>
              <w:rPr>
                <w:rFonts w:eastAsiaTheme="minorEastAsia"/>
                <w:sz w:val="24"/>
              </w:rPr>
              <w:t>申万宏源证券</w:t>
            </w:r>
          </w:p>
        </w:tc>
        <w:tc>
          <w:tcPr>
            <w:tcW w:w="1134" w:type="dxa"/>
            <w:vAlign w:val="center"/>
          </w:tcPr>
          <w:p w14:paraId="4D6CB5AC" w14:textId="77777777" w:rsidR="007B250B" w:rsidRDefault="00A82867">
            <w:pPr>
              <w:jc w:val="right"/>
            </w:pPr>
            <w:r>
              <w:rPr>
                <w:rFonts w:eastAsiaTheme="minorEastAsia"/>
                <w:sz w:val="24"/>
              </w:rPr>
              <w:t>5,505,131.00</w:t>
            </w:r>
          </w:p>
        </w:tc>
        <w:tc>
          <w:tcPr>
            <w:tcW w:w="851" w:type="dxa"/>
            <w:vAlign w:val="center"/>
          </w:tcPr>
          <w:p w14:paraId="5E82775A" w14:textId="77777777" w:rsidR="007B250B" w:rsidRDefault="00A82867">
            <w:pPr>
              <w:jc w:val="right"/>
            </w:pPr>
            <w:r>
              <w:rPr>
                <w:rFonts w:eastAsiaTheme="minorEastAsia"/>
                <w:sz w:val="24"/>
              </w:rPr>
              <w:t>100.00%</w:t>
            </w:r>
          </w:p>
        </w:tc>
        <w:tc>
          <w:tcPr>
            <w:tcW w:w="1134" w:type="dxa"/>
            <w:vAlign w:val="center"/>
          </w:tcPr>
          <w:p w14:paraId="4E2998CD" w14:textId="77777777" w:rsidR="007B250B" w:rsidRDefault="00A82867">
            <w:pPr>
              <w:jc w:val="right"/>
            </w:pPr>
            <w:r>
              <w:rPr>
                <w:rFonts w:eastAsiaTheme="minorEastAsia"/>
                <w:sz w:val="24"/>
              </w:rPr>
              <w:t>42,190,000.00</w:t>
            </w:r>
          </w:p>
        </w:tc>
        <w:tc>
          <w:tcPr>
            <w:tcW w:w="889" w:type="dxa"/>
            <w:vAlign w:val="center"/>
          </w:tcPr>
          <w:p w14:paraId="2CD7D9E6" w14:textId="77777777" w:rsidR="007B250B" w:rsidRDefault="00A82867">
            <w:pPr>
              <w:jc w:val="right"/>
            </w:pPr>
            <w:r>
              <w:rPr>
                <w:rFonts w:eastAsiaTheme="minorEastAsia"/>
                <w:sz w:val="24"/>
              </w:rPr>
              <w:t>100.00%</w:t>
            </w:r>
          </w:p>
        </w:tc>
        <w:tc>
          <w:tcPr>
            <w:tcW w:w="1237" w:type="dxa"/>
            <w:vAlign w:val="center"/>
          </w:tcPr>
          <w:p w14:paraId="6FCF15D5" w14:textId="77777777" w:rsidR="007B250B" w:rsidRDefault="00A82867">
            <w:pPr>
              <w:jc w:val="right"/>
            </w:pPr>
            <w:r>
              <w:rPr>
                <w:rFonts w:eastAsiaTheme="minorEastAsia"/>
                <w:sz w:val="24"/>
              </w:rPr>
              <w:t>-</w:t>
            </w:r>
          </w:p>
        </w:tc>
        <w:tc>
          <w:tcPr>
            <w:tcW w:w="927" w:type="dxa"/>
            <w:vAlign w:val="center"/>
          </w:tcPr>
          <w:p w14:paraId="76857EF1" w14:textId="77777777" w:rsidR="007B250B" w:rsidRDefault="00A82867">
            <w:pPr>
              <w:jc w:val="right"/>
            </w:pPr>
            <w:r>
              <w:rPr>
                <w:rFonts w:eastAsiaTheme="minorEastAsia"/>
                <w:sz w:val="24"/>
              </w:rPr>
              <w:t>-</w:t>
            </w:r>
          </w:p>
        </w:tc>
        <w:tc>
          <w:tcPr>
            <w:tcW w:w="1057" w:type="dxa"/>
            <w:vAlign w:val="center"/>
          </w:tcPr>
          <w:p w14:paraId="7A63D969" w14:textId="77777777" w:rsidR="007B250B" w:rsidRDefault="00A82867">
            <w:pPr>
              <w:jc w:val="right"/>
            </w:pPr>
            <w:r>
              <w:rPr>
                <w:rFonts w:eastAsiaTheme="minorEastAsia"/>
                <w:sz w:val="24"/>
              </w:rPr>
              <w:t>200,298,695.40</w:t>
            </w:r>
          </w:p>
        </w:tc>
        <w:tc>
          <w:tcPr>
            <w:tcW w:w="905" w:type="dxa"/>
            <w:vAlign w:val="center"/>
          </w:tcPr>
          <w:p w14:paraId="639886B5" w14:textId="77777777" w:rsidR="007B250B" w:rsidRDefault="00A82867">
            <w:pPr>
              <w:jc w:val="right"/>
            </w:pPr>
            <w:r>
              <w:rPr>
                <w:rFonts w:eastAsiaTheme="minorEastAsia"/>
                <w:sz w:val="24"/>
              </w:rPr>
              <w:t>100.00%</w:t>
            </w:r>
          </w:p>
        </w:tc>
      </w:tr>
    </w:tbl>
    <w:p w14:paraId="2F488427" w14:textId="77777777" w:rsidR="001A59F9" w:rsidRPr="009D77EC" w:rsidRDefault="001A59F9" w:rsidP="00026C9C">
      <w:pPr>
        <w:spacing w:line="360" w:lineRule="auto"/>
        <w:rPr>
          <w:rFonts w:asciiTheme="minorEastAsia" w:eastAsiaTheme="minorEastAsia" w:hAnsiTheme="minorEastAsia"/>
          <w:szCs w:val="21"/>
        </w:rPr>
      </w:pPr>
    </w:p>
    <w:p w14:paraId="0C028771" w14:textId="77777777" w:rsidR="001A59F9" w:rsidRPr="007E622D" w:rsidRDefault="001A59F9" w:rsidP="007C7B50">
      <w:pPr>
        <w:pStyle w:val="20"/>
        <w:spacing w:before="29" w:after="0" w:line="288" w:lineRule="auto"/>
        <w:rPr>
          <w:rFonts w:ascii="Times New Roman" w:hAnsi="Times New Roman"/>
          <w:kern w:val="0"/>
          <w:szCs w:val="24"/>
        </w:rPr>
      </w:pPr>
      <w:bookmarkStart w:id="208" w:name="_Toc361324901"/>
      <w:bookmarkStart w:id="209" w:name="_Toc192866874"/>
      <w:r w:rsidRPr="007E622D">
        <w:rPr>
          <w:rFonts w:ascii="Times New Roman" w:hAnsi="Times New Roman"/>
          <w:kern w:val="0"/>
          <w:szCs w:val="24"/>
        </w:rPr>
        <w:t>11.8</w:t>
      </w:r>
      <w:r w:rsidRPr="007E622D">
        <w:rPr>
          <w:rFonts w:ascii="Times New Roman" w:hAnsi="Times New Roman" w:hint="eastAsia"/>
          <w:kern w:val="0"/>
          <w:szCs w:val="24"/>
        </w:rPr>
        <w:t>其他重大事件</w:t>
      </w:r>
      <w:bookmarkEnd w:id="208"/>
      <w:bookmarkEnd w:id="20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F1945" w:rsidRPr="007E622D" w14:paraId="621A7B07" w14:textId="77777777" w:rsidTr="006A1878">
        <w:tc>
          <w:tcPr>
            <w:tcW w:w="720" w:type="dxa"/>
            <w:vAlign w:val="center"/>
          </w:tcPr>
          <w:p w14:paraId="5812A12A"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4320" w:type="dxa"/>
            <w:vAlign w:val="center"/>
          </w:tcPr>
          <w:p w14:paraId="5DBD9B0D"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公告事项</w:t>
            </w:r>
          </w:p>
        </w:tc>
        <w:tc>
          <w:tcPr>
            <w:tcW w:w="2331" w:type="dxa"/>
            <w:vAlign w:val="center"/>
          </w:tcPr>
          <w:p w14:paraId="4DF236E9"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法定披露方式</w:t>
            </w:r>
          </w:p>
        </w:tc>
        <w:tc>
          <w:tcPr>
            <w:tcW w:w="1629" w:type="dxa"/>
            <w:vAlign w:val="center"/>
          </w:tcPr>
          <w:p w14:paraId="603165C7"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法定披露日期</w:t>
            </w:r>
          </w:p>
        </w:tc>
      </w:tr>
      <w:tr w:rsidR="009718D8" w14:paraId="52A76D26" w14:textId="77777777">
        <w:tc>
          <w:tcPr>
            <w:tcW w:w="720" w:type="dxa"/>
            <w:vAlign w:val="center"/>
          </w:tcPr>
          <w:p w14:paraId="2CEE9F6D" w14:textId="77777777" w:rsidR="009718D8" w:rsidRDefault="009718D8" w:rsidP="009718D8">
            <w:pPr>
              <w:jc w:val="center"/>
              <w:rPr>
                <w:sz w:val="24"/>
              </w:rPr>
            </w:pPr>
            <w:r>
              <w:rPr>
                <w:sz w:val="24"/>
              </w:rPr>
              <w:t>1</w:t>
            </w:r>
          </w:p>
        </w:tc>
        <w:tc>
          <w:tcPr>
            <w:tcW w:w="4320" w:type="dxa"/>
            <w:vAlign w:val="center"/>
          </w:tcPr>
          <w:p w14:paraId="5966D0F1" w14:textId="77777777" w:rsidR="009718D8" w:rsidRDefault="009718D8" w:rsidP="009718D8">
            <w:pPr>
              <w:jc w:val="left"/>
              <w:rPr>
                <w:sz w:val="24"/>
              </w:rPr>
            </w:pPr>
            <w:r>
              <w:rPr>
                <w:sz w:val="24"/>
              </w:rPr>
              <w:t>摩根基金管理（中国）有限公司关于旗下部分基金</w:t>
            </w:r>
            <w:r>
              <w:rPr>
                <w:sz w:val="24"/>
              </w:rPr>
              <w:t>2024</w:t>
            </w:r>
            <w:r>
              <w:rPr>
                <w:sz w:val="24"/>
              </w:rPr>
              <w:t>年香港交易所非交易日暂停申购、赎回等业务的公告</w:t>
            </w:r>
          </w:p>
        </w:tc>
        <w:tc>
          <w:tcPr>
            <w:tcW w:w="2331" w:type="dxa"/>
            <w:vAlign w:val="center"/>
          </w:tcPr>
          <w:p w14:paraId="586A9E2B" w14:textId="77777777" w:rsidR="009718D8" w:rsidRDefault="009718D8" w:rsidP="009718D8">
            <w:pPr>
              <w:jc w:val="center"/>
              <w:rPr>
                <w:sz w:val="24"/>
              </w:rPr>
            </w:pPr>
            <w:r>
              <w:rPr>
                <w:sz w:val="24"/>
              </w:rPr>
              <w:t>基金管理人公司网站及本基金选定的信息披露报纸</w:t>
            </w:r>
          </w:p>
        </w:tc>
        <w:tc>
          <w:tcPr>
            <w:tcW w:w="1629" w:type="dxa"/>
            <w:vAlign w:val="center"/>
          </w:tcPr>
          <w:p w14:paraId="0D42B1B0" w14:textId="77777777" w:rsidR="009718D8" w:rsidRDefault="009718D8" w:rsidP="009718D8">
            <w:pPr>
              <w:jc w:val="center"/>
              <w:rPr>
                <w:sz w:val="24"/>
              </w:rPr>
            </w:pPr>
            <w:r>
              <w:rPr>
                <w:sz w:val="24"/>
              </w:rPr>
              <w:t>2024-01-12</w:t>
            </w:r>
          </w:p>
        </w:tc>
      </w:tr>
      <w:tr w:rsidR="009718D8" w14:paraId="4158E720" w14:textId="77777777">
        <w:tc>
          <w:tcPr>
            <w:tcW w:w="720" w:type="dxa"/>
            <w:vAlign w:val="center"/>
          </w:tcPr>
          <w:p w14:paraId="7C133E31" w14:textId="1A23F287" w:rsidR="009718D8" w:rsidRDefault="009718D8" w:rsidP="009718D8">
            <w:pPr>
              <w:jc w:val="center"/>
            </w:pPr>
            <w:r>
              <w:rPr>
                <w:sz w:val="24"/>
              </w:rPr>
              <w:t>2</w:t>
            </w:r>
          </w:p>
        </w:tc>
        <w:tc>
          <w:tcPr>
            <w:tcW w:w="4320" w:type="dxa"/>
            <w:vAlign w:val="center"/>
          </w:tcPr>
          <w:p w14:paraId="0945D384" w14:textId="77777777" w:rsidR="009718D8" w:rsidRDefault="009718D8" w:rsidP="009718D8">
            <w:pPr>
              <w:jc w:val="left"/>
            </w:pPr>
            <w:r>
              <w:rPr>
                <w:sz w:val="24"/>
              </w:rPr>
              <w:t>摩根基金管理（中国）有限公司关于高级管理人员变更的公告</w:t>
            </w:r>
          </w:p>
        </w:tc>
        <w:tc>
          <w:tcPr>
            <w:tcW w:w="2331" w:type="dxa"/>
            <w:vAlign w:val="center"/>
          </w:tcPr>
          <w:p w14:paraId="56D03037" w14:textId="701BF729" w:rsidR="009718D8" w:rsidRDefault="009718D8" w:rsidP="009718D8">
            <w:pPr>
              <w:jc w:val="center"/>
            </w:pPr>
            <w:r>
              <w:rPr>
                <w:sz w:val="24"/>
              </w:rPr>
              <w:t>同上</w:t>
            </w:r>
          </w:p>
        </w:tc>
        <w:tc>
          <w:tcPr>
            <w:tcW w:w="1629" w:type="dxa"/>
            <w:vAlign w:val="center"/>
          </w:tcPr>
          <w:p w14:paraId="0BD68FD7" w14:textId="77777777" w:rsidR="009718D8" w:rsidRDefault="009718D8" w:rsidP="009718D8">
            <w:pPr>
              <w:jc w:val="center"/>
            </w:pPr>
            <w:r>
              <w:rPr>
                <w:sz w:val="24"/>
              </w:rPr>
              <w:t>2024-01-18</w:t>
            </w:r>
          </w:p>
        </w:tc>
      </w:tr>
      <w:tr w:rsidR="009718D8" w14:paraId="5C605472" w14:textId="77777777">
        <w:tc>
          <w:tcPr>
            <w:tcW w:w="720" w:type="dxa"/>
            <w:vAlign w:val="center"/>
          </w:tcPr>
          <w:p w14:paraId="71034646" w14:textId="77777777" w:rsidR="009718D8" w:rsidRDefault="009718D8" w:rsidP="009718D8">
            <w:pPr>
              <w:jc w:val="center"/>
            </w:pPr>
            <w:r>
              <w:rPr>
                <w:sz w:val="24"/>
              </w:rPr>
              <w:lastRenderedPageBreak/>
              <w:t>3</w:t>
            </w:r>
          </w:p>
        </w:tc>
        <w:tc>
          <w:tcPr>
            <w:tcW w:w="4320" w:type="dxa"/>
            <w:vAlign w:val="center"/>
          </w:tcPr>
          <w:p w14:paraId="25ABD5C1" w14:textId="77777777" w:rsidR="009718D8" w:rsidRDefault="009718D8" w:rsidP="009718D8">
            <w:pPr>
              <w:jc w:val="left"/>
            </w:pPr>
            <w:r>
              <w:rPr>
                <w:sz w:val="24"/>
              </w:rPr>
              <w:t>摩根基金管理（中国）有限公司关于旗下部分基金暂停申购、赎回、转换及定期定额投资业务的公告</w:t>
            </w:r>
          </w:p>
        </w:tc>
        <w:tc>
          <w:tcPr>
            <w:tcW w:w="2331" w:type="dxa"/>
            <w:vAlign w:val="center"/>
          </w:tcPr>
          <w:p w14:paraId="4C341D5C" w14:textId="77777777" w:rsidR="009718D8" w:rsidRDefault="009718D8" w:rsidP="009718D8">
            <w:pPr>
              <w:jc w:val="center"/>
            </w:pPr>
            <w:r>
              <w:rPr>
                <w:sz w:val="24"/>
              </w:rPr>
              <w:t>同上</w:t>
            </w:r>
          </w:p>
        </w:tc>
        <w:tc>
          <w:tcPr>
            <w:tcW w:w="1629" w:type="dxa"/>
            <w:vAlign w:val="center"/>
          </w:tcPr>
          <w:p w14:paraId="065740DF" w14:textId="77777777" w:rsidR="009718D8" w:rsidRDefault="009718D8" w:rsidP="009718D8">
            <w:pPr>
              <w:jc w:val="center"/>
            </w:pPr>
            <w:r>
              <w:rPr>
                <w:sz w:val="24"/>
              </w:rPr>
              <w:t>2024-09-06</w:t>
            </w:r>
          </w:p>
        </w:tc>
      </w:tr>
      <w:tr w:rsidR="009718D8" w14:paraId="26AC9F4E" w14:textId="77777777">
        <w:tc>
          <w:tcPr>
            <w:tcW w:w="720" w:type="dxa"/>
            <w:vAlign w:val="center"/>
          </w:tcPr>
          <w:p w14:paraId="76948469" w14:textId="77777777" w:rsidR="009718D8" w:rsidRDefault="009718D8" w:rsidP="009718D8">
            <w:pPr>
              <w:jc w:val="center"/>
            </w:pPr>
            <w:r>
              <w:rPr>
                <w:sz w:val="24"/>
              </w:rPr>
              <w:t>4</w:t>
            </w:r>
          </w:p>
        </w:tc>
        <w:tc>
          <w:tcPr>
            <w:tcW w:w="4320" w:type="dxa"/>
            <w:vAlign w:val="center"/>
          </w:tcPr>
          <w:p w14:paraId="3AA898AC" w14:textId="77777777" w:rsidR="009718D8" w:rsidRDefault="009718D8" w:rsidP="009718D8">
            <w:pPr>
              <w:jc w:val="left"/>
            </w:pPr>
            <w:r>
              <w:rPr>
                <w:sz w:val="24"/>
              </w:rPr>
              <w:t>摩根基金管理（中国）有限公司关于旗下基金所持停牌股票估值调整的公告</w:t>
            </w:r>
          </w:p>
        </w:tc>
        <w:tc>
          <w:tcPr>
            <w:tcW w:w="2331" w:type="dxa"/>
            <w:vAlign w:val="center"/>
          </w:tcPr>
          <w:p w14:paraId="70F5C0F1" w14:textId="77777777" w:rsidR="009718D8" w:rsidRDefault="009718D8" w:rsidP="009718D8">
            <w:pPr>
              <w:jc w:val="center"/>
            </w:pPr>
            <w:r>
              <w:rPr>
                <w:sz w:val="24"/>
              </w:rPr>
              <w:t>同上</w:t>
            </w:r>
          </w:p>
        </w:tc>
        <w:tc>
          <w:tcPr>
            <w:tcW w:w="1629" w:type="dxa"/>
            <w:vAlign w:val="center"/>
          </w:tcPr>
          <w:p w14:paraId="1EF7E22D" w14:textId="77777777" w:rsidR="009718D8" w:rsidRDefault="009718D8" w:rsidP="009718D8">
            <w:pPr>
              <w:jc w:val="center"/>
            </w:pPr>
            <w:r>
              <w:rPr>
                <w:sz w:val="24"/>
              </w:rPr>
              <w:t>2024-09-27</w:t>
            </w:r>
          </w:p>
        </w:tc>
      </w:tr>
      <w:tr w:rsidR="009718D8" w14:paraId="060E4F06" w14:textId="77777777">
        <w:tc>
          <w:tcPr>
            <w:tcW w:w="720" w:type="dxa"/>
            <w:vAlign w:val="center"/>
          </w:tcPr>
          <w:p w14:paraId="47684DB3" w14:textId="77777777" w:rsidR="009718D8" w:rsidRDefault="009718D8" w:rsidP="009718D8">
            <w:pPr>
              <w:jc w:val="center"/>
            </w:pPr>
            <w:r>
              <w:rPr>
                <w:sz w:val="24"/>
              </w:rPr>
              <w:t>5</w:t>
            </w:r>
          </w:p>
        </w:tc>
        <w:tc>
          <w:tcPr>
            <w:tcW w:w="4320" w:type="dxa"/>
            <w:vAlign w:val="center"/>
          </w:tcPr>
          <w:p w14:paraId="0779A81E" w14:textId="77777777" w:rsidR="009718D8" w:rsidRDefault="009718D8" w:rsidP="009718D8">
            <w:pPr>
              <w:jc w:val="left"/>
            </w:pPr>
            <w:r>
              <w:rPr>
                <w:sz w:val="24"/>
              </w:rPr>
              <w:t>摩根基金管理（中国）有限公司关于增聘高级管理人员的公告</w:t>
            </w:r>
          </w:p>
        </w:tc>
        <w:tc>
          <w:tcPr>
            <w:tcW w:w="2331" w:type="dxa"/>
            <w:vAlign w:val="center"/>
          </w:tcPr>
          <w:p w14:paraId="61334370" w14:textId="77777777" w:rsidR="009718D8" w:rsidRDefault="009718D8" w:rsidP="009718D8">
            <w:pPr>
              <w:jc w:val="center"/>
            </w:pPr>
            <w:r>
              <w:rPr>
                <w:sz w:val="24"/>
              </w:rPr>
              <w:t>同上</w:t>
            </w:r>
          </w:p>
        </w:tc>
        <w:tc>
          <w:tcPr>
            <w:tcW w:w="1629" w:type="dxa"/>
            <w:vAlign w:val="center"/>
          </w:tcPr>
          <w:p w14:paraId="06AF16E7" w14:textId="77777777" w:rsidR="009718D8" w:rsidRDefault="009718D8" w:rsidP="009718D8">
            <w:pPr>
              <w:jc w:val="center"/>
            </w:pPr>
            <w:r>
              <w:rPr>
                <w:sz w:val="24"/>
              </w:rPr>
              <w:t>2024-10-26</w:t>
            </w:r>
          </w:p>
        </w:tc>
      </w:tr>
      <w:tr w:rsidR="009718D8" w14:paraId="2C9052FA" w14:textId="77777777">
        <w:tc>
          <w:tcPr>
            <w:tcW w:w="720" w:type="dxa"/>
            <w:vAlign w:val="center"/>
          </w:tcPr>
          <w:p w14:paraId="6DFA4802" w14:textId="77777777" w:rsidR="009718D8" w:rsidRDefault="009718D8" w:rsidP="009718D8">
            <w:pPr>
              <w:jc w:val="center"/>
            </w:pPr>
            <w:r>
              <w:rPr>
                <w:sz w:val="24"/>
              </w:rPr>
              <w:t>6</w:t>
            </w:r>
          </w:p>
        </w:tc>
        <w:tc>
          <w:tcPr>
            <w:tcW w:w="4320" w:type="dxa"/>
            <w:vAlign w:val="center"/>
          </w:tcPr>
          <w:p w14:paraId="35A962B9" w14:textId="77777777" w:rsidR="009718D8" w:rsidRDefault="009718D8" w:rsidP="009718D8">
            <w:pPr>
              <w:jc w:val="left"/>
            </w:pPr>
            <w:r>
              <w:rPr>
                <w:sz w:val="24"/>
              </w:rPr>
              <w:t>摩根基金管理（中国）有限公司关于旗下基金改聘会计师事务所的公告</w:t>
            </w:r>
          </w:p>
        </w:tc>
        <w:tc>
          <w:tcPr>
            <w:tcW w:w="2331" w:type="dxa"/>
            <w:vAlign w:val="center"/>
          </w:tcPr>
          <w:p w14:paraId="3E3D1F8F" w14:textId="77777777" w:rsidR="009718D8" w:rsidRDefault="009718D8" w:rsidP="009718D8">
            <w:pPr>
              <w:jc w:val="center"/>
            </w:pPr>
            <w:r>
              <w:rPr>
                <w:sz w:val="24"/>
              </w:rPr>
              <w:t>同上</w:t>
            </w:r>
          </w:p>
        </w:tc>
        <w:tc>
          <w:tcPr>
            <w:tcW w:w="1629" w:type="dxa"/>
            <w:vAlign w:val="center"/>
          </w:tcPr>
          <w:p w14:paraId="49F08E4F" w14:textId="77777777" w:rsidR="009718D8" w:rsidRDefault="009718D8" w:rsidP="009718D8">
            <w:pPr>
              <w:jc w:val="center"/>
            </w:pPr>
            <w:r>
              <w:rPr>
                <w:sz w:val="24"/>
              </w:rPr>
              <w:t>2024-12-28</w:t>
            </w:r>
          </w:p>
        </w:tc>
      </w:tr>
      <w:tr w:rsidR="009718D8" w14:paraId="00D5FD3C" w14:textId="77777777">
        <w:tc>
          <w:tcPr>
            <w:tcW w:w="720" w:type="dxa"/>
            <w:vAlign w:val="center"/>
          </w:tcPr>
          <w:p w14:paraId="37CC1856" w14:textId="77777777" w:rsidR="009718D8" w:rsidRDefault="009718D8" w:rsidP="009718D8">
            <w:pPr>
              <w:jc w:val="center"/>
            </w:pPr>
            <w:r>
              <w:rPr>
                <w:sz w:val="24"/>
              </w:rPr>
              <w:t>7</w:t>
            </w:r>
          </w:p>
        </w:tc>
        <w:tc>
          <w:tcPr>
            <w:tcW w:w="4320" w:type="dxa"/>
            <w:vAlign w:val="center"/>
          </w:tcPr>
          <w:p w14:paraId="2BCE7B14" w14:textId="77777777" w:rsidR="009718D8" w:rsidRDefault="009718D8" w:rsidP="009718D8">
            <w:pPr>
              <w:jc w:val="left"/>
            </w:pPr>
            <w:r>
              <w:rPr>
                <w:sz w:val="24"/>
              </w:rPr>
              <w:t>摩根基金管理（中国）有限公司关于旗下部分基金</w:t>
            </w:r>
            <w:r>
              <w:rPr>
                <w:sz w:val="24"/>
              </w:rPr>
              <w:t>2025</w:t>
            </w:r>
            <w:r>
              <w:rPr>
                <w:sz w:val="24"/>
              </w:rPr>
              <w:t>年香港交易所非交易日暂停申购、赎回等业务的公告</w:t>
            </w:r>
          </w:p>
        </w:tc>
        <w:tc>
          <w:tcPr>
            <w:tcW w:w="2331" w:type="dxa"/>
            <w:vAlign w:val="center"/>
          </w:tcPr>
          <w:p w14:paraId="2B546DF5" w14:textId="77777777" w:rsidR="009718D8" w:rsidRDefault="009718D8" w:rsidP="009718D8">
            <w:pPr>
              <w:jc w:val="center"/>
            </w:pPr>
            <w:r>
              <w:rPr>
                <w:sz w:val="24"/>
              </w:rPr>
              <w:t>同上</w:t>
            </w:r>
          </w:p>
        </w:tc>
        <w:tc>
          <w:tcPr>
            <w:tcW w:w="1629" w:type="dxa"/>
            <w:vAlign w:val="center"/>
          </w:tcPr>
          <w:p w14:paraId="610B129D" w14:textId="77777777" w:rsidR="009718D8" w:rsidRDefault="009718D8" w:rsidP="009718D8">
            <w:pPr>
              <w:jc w:val="center"/>
            </w:pPr>
            <w:r>
              <w:rPr>
                <w:sz w:val="24"/>
              </w:rPr>
              <w:t>2024-12-30</w:t>
            </w:r>
          </w:p>
        </w:tc>
      </w:tr>
    </w:tbl>
    <w:p w14:paraId="2C60A55D" w14:textId="77777777" w:rsidR="00A77EF9" w:rsidRPr="007E622D" w:rsidRDefault="00A77EF9" w:rsidP="000A766F">
      <w:pPr>
        <w:tabs>
          <w:tab w:val="left" w:pos="426"/>
        </w:tabs>
        <w:spacing w:before="29" w:line="288" w:lineRule="auto"/>
        <w:jc w:val="left"/>
        <w:rPr>
          <w:kern w:val="0"/>
          <w:sz w:val="24"/>
        </w:rPr>
      </w:pPr>
    </w:p>
    <w:p w14:paraId="12B4ADF7" w14:textId="77777777" w:rsidR="00365FE1" w:rsidRPr="007E622D" w:rsidRDefault="00365FE1" w:rsidP="00B62223">
      <w:pPr>
        <w:pStyle w:val="1"/>
        <w:keepNext/>
        <w:keepLines/>
        <w:widowControl w:val="0"/>
        <w:spacing w:beforeLines="100" w:before="312" w:afterLines="100" w:after="312" w:line="360" w:lineRule="auto"/>
        <w:jc w:val="center"/>
        <w:rPr>
          <w:rFonts w:eastAsiaTheme="minorEastAsia"/>
          <w:b/>
          <w:bCs/>
          <w:sz w:val="21"/>
          <w:szCs w:val="21"/>
          <w:lang w:val="en-US"/>
        </w:rPr>
      </w:pPr>
      <w:bookmarkStart w:id="210" w:name="_Toc374532345"/>
      <w:bookmarkStart w:id="211" w:name="_Toc192866875"/>
      <w:r w:rsidRPr="007E622D">
        <w:rPr>
          <w:rFonts w:eastAsiaTheme="minorEastAsia"/>
          <w:b/>
          <w:bCs/>
          <w:sz w:val="21"/>
          <w:szCs w:val="21"/>
          <w:lang w:val="en-US"/>
        </w:rPr>
        <w:t xml:space="preserve">12  </w:t>
      </w:r>
      <w:r w:rsidRPr="007E622D">
        <w:rPr>
          <w:rFonts w:eastAsiaTheme="minorEastAsia"/>
          <w:b/>
          <w:bCs/>
          <w:sz w:val="21"/>
          <w:szCs w:val="21"/>
          <w:lang w:val="en-US"/>
        </w:rPr>
        <w:t>影响投资者决策的其他重要信息</w:t>
      </w:r>
      <w:bookmarkEnd w:id="210"/>
      <w:bookmarkEnd w:id="211"/>
    </w:p>
    <w:p w14:paraId="38829F28" w14:textId="77777777" w:rsidR="00365FE1" w:rsidRPr="007E622D" w:rsidRDefault="00365FE1" w:rsidP="00365FE1">
      <w:pPr>
        <w:autoSpaceDE w:val="0"/>
        <w:autoSpaceDN w:val="0"/>
        <w:adjustRightInd w:val="0"/>
        <w:spacing w:line="360" w:lineRule="auto"/>
        <w:jc w:val="left"/>
        <w:rPr>
          <w:rFonts w:ascii="宋体" w:hAnsi="宋体"/>
          <w:b/>
          <w:bCs/>
          <w:kern w:val="0"/>
          <w:szCs w:val="21"/>
        </w:rPr>
      </w:pPr>
      <w:r w:rsidRPr="007E622D">
        <w:rPr>
          <w:rFonts w:ascii="宋体" w:hAnsi="宋体"/>
          <w:b/>
          <w:bCs/>
          <w:kern w:val="0"/>
          <w:szCs w:val="21"/>
        </w:rPr>
        <w:t>12.</w:t>
      </w:r>
      <w:r w:rsidRPr="007E622D">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F1945" w:rsidRPr="007E622D" w14:paraId="5745FE23" w14:textId="77777777" w:rsidTr="00F51BCB">
        <w:tc>
          <w:tcPr>
            <w:tcW w:w="993" w:type="dxa"/>
            <w:vMerge w:val="restart"/>
            <w:vAlign w:val="center"/>
          </w:tcPr>
          <w:p w14:paraId="06208921"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投资者类别</w:t>
            </w:r>
            <w:r w:rsidRPr="007E622D">
              <w:rPr>
                <w:rFonts w:ascii="宋体" w:hAnsi="宋体"/>
                <w:kern w:val="0"/>
                <w:szCs w:val="21"/>
              </w:rPr>
              <w:t xml:space="preserve">  </w:t>
            </w:r>
          </w:p>
        </w:tc>
        <w:tc>
          <w:tcPr>
            <w:tcW w:w="5670" w:type="dxa"/>
            <w:gridSpan w:val="5"/>
            <w:vAlign w:val="center"/>
          </w:tcPr>
          <w:p w14:paraId="29396CA3"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报告期内持有基金份额变化情况</w:t>
            </w:r>
          </w:p>
        </w:tc>
        <w:tc>
          <w:tcPr>
            <w:tcW w:w="2549" w:type="dxa"/>
            <w:gridSpan w:val="2"/>
            <w:vAlign w:val="center"/>
          </w:tcPr>
          <w:p w14:paraId="1B098528"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报告期末持有基金情况</w:t>
            </w:r>
          </w:p>
        </w:tc>
      </w:tr>
      <w:tr w:rsidR="009F1945" w:rsidRPr="007E622D" w14:paraId="2771D06F" w14:textId="77777777" w:rsidTr="00F51BCB">
        <w:tc>
          <w:tcPr>
            <w:tcW w:w="993" w:type="dxa"/>
            <w:vMerge/>
            <w:vAlign w:val="center"/>
          </w:tcPr>
          <w:p w14:paraId="33335DCE" w14:textId="77777777" w:rsidR="00365FE1" w:rsidRPr="007E622D" w:rsidRDefault="00365FE1" w:rsidP="00F51BCB">
            <w:pPr>
              <w:autoSpaceDE w:val="0"/>
              <w:autoSpaceDN w:val="0"/>
              <w:adjustRightInd w:val="0"/>
              <w:jc w:val="center"/>
              <w:rPr>
                <w:rFonts w:ascii="宋体" w:hAnsi="宋体"/>
                <w:b/>
                <w:bCs/>
                <w:kern w:val="0"/>
                <w:szCs w:val="21"/>
              </w:rPr>
            </w:pPr>
          </w:p>
        </w:tc>
        <w:tc>
          <w:tcPr>
            <w:tcW w:w="992" w:type="dxa"/>
            <w:vAlign w:val="center"/>
          </w:tcPr>
          <w:p w14:paraId="54A2808D"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序号</w:t>
            </w:r>
          </w:p>
        </w:tc>
        <w:tc>
          <w:tcPr>
            <w:tcW w:w="1843" w:type="dxa"/>
            <w:vAlign w:val="center"/>
          </w:tcPr>
          <w:p w14:paraId="792A7D75"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持有基金份额比例达到或者超过20%的时间区间</w:t>
            </w:r>
          </w:p>
        </w:tc>
        <w:tc>
          <w:tcPr>
            <w:tcW w:w="851" w:type="dxa"/>
            <w:vAlign w:val="center"/>
          </w:tcPr>
          <w:p w14:paraId="6E1BE258" w14:textId="77777777"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期初份额</w:t>
            </w:r>
          </w:p>
        </w:tc>
        <w:tc>
          <w:tcPr>
            <w:tcW w:w="850" w:type="dxa"/>
            <w:vAlign w:val="center"/>
          </w:tcPr>
          <w:p w14:paraId="3EC73916" w14:textId="77777777"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申购份额</w:t>
            </w:r>
          </w:p>
        </w:tc>
        <w:tc>
          <w:tcPr>
            <w:tcW w:w="1134" w:type="dxa"/>
            <w:vAlign w:val="center"/>
          </w:tcPr>
          <w:p w14:paraId="7BE5E937" w14:textId="77777777"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赎回份额</w:t>
            </w:r>
          </w:p>
        </w:tc>
        <w:tc>
          <w:tcPr>
            <w:tcW w:w="1419" w:type="dxa"/>
            <w:vAlign w:val="center"/>
          </w:tcPr>
          <w:p w14:paraId="3E30D638"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持有份额</w:t>
            </w:r>
          </w:p>
        </w:tc>
        <w:tc>
          <w:tcPr>
            <w:tcW w:w="1130" w:type="dxa"/>
            <w:vAlign w:val="center"/>
          </w:tcPr>
          <w:p w14:paraId="72970A44"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份额占比</w:t>
            </w:r>
          </w:p>
        </w:tc>
      </w:tr>
      <w:tr w:rsidR="007B250B" w14:paraId="5E713009" w14:textId="77777777">
        <w:tc>
          <w:tcPr>
            <w:tcW w:w="993" w:type="dxa"/>
            <w:vMerge w:val="restart"/>
            <w:vAlign w:val="center"/>
          </w:tcPr>
          <w:p w14:paraId="5456045F" w14:textId="77777777" w:rsidR="007B250B" w:rsidRDefault="00A82867">
            <w:r>
              <w:rPr>
                <w:rFonts w:ascii="宋体" w:hAnsi="宋体" w:hint="eastAsia"/>
                <w:bCs/>
                <w:kern w:val="0"/>
                <w:szCs w:val="21"/>
              </w:rPr>
              <w:t>机构</w:t>
            </w:r>
          </w:p>
        </w:tc>
        <w:tc>
          <w:tcPr>
            <w:tcW w:w="992" w:type="dxa"/>
            <w:vAlign w:val="center"/>
          </w:tcPr>
          <w:p w14:paraId="02F28662" w14:textId="77777777" w:rsidR="007B250B" w:rsidRDefault="00A82867">
            <w:pPr>
              <w:jc w:val="center"/>
            </w:pPr>
            <w:r>
              <w:rPr>
                <w:rFonts w:ascii="宋体" w:hAnsi="宋体"/>
                <w:kern w:val="0"/>
                <w:szCs w:val="21"/>
              </w:rPr>
              <w:t>1</w:t>
            </w:r>
          </w:p>
        </w:tc>
        <w:tc>
          <w:tcPr>
            <w:tcW w:w="1843" w:type="dxa"/>
            <w:vAlign w:val="center"/>
          </w:tcPr>
          <w:p w14:paraId="2D1A1739" w14:textId="77777777" w:rsidR="007B250B" w:rsidRDefault="00A82867">
            <w:pPr>
              <w:jc w:val="center"/>
            </w:pPr>
            <w:r>
              <w:rPr>
                <w:rFonts w:ascii="宋体" w:hAnsi="宋体"/>
                <w:kern w:val="0"/>
                <w:szCs w:val="21"/>
              </w:rPr>
              <w:t>20240902-20240923</w:t>
            </w:r>
          </w:p>
        </w:tc>
        <w:tc>
          <w:tcPr>
            <w:tcW w:w="851" w:type="dxa"/>
            <w:vAlign w:val="center"/>
          </w:tcPr>
          <w:p w14:paraId="5CF9B355" w14:textId="77777777" w:rsidR="007B250B" w:rsidRDefault="00A82867">
            <w:pPr>
              <w:jc w:val="center"/>
            </w:pPr>
            <w:r>
              <w:rPr>
                <w:rFonts w:ascii="宋体" w:hAnsi="宋体"/>
                <w:kern w:val="0"/>
                <w:szCs w:val="21"/>
              </w:rPr>
              <w:t>10,000,097.22</w:t>
            </w:r>
          </w:p>
        </w:tc>
        <w:tc>
          <w:tcPr>
            <w:tcW w:w="850" w:type="dxa"/>
            <w:vAlign w:val="center"/>
          </w:tcPr>
          <w:p w14:paraId="7261BB9D" w14:textId="77777777" w:rsidR="007B250B" w:rsidRDefault="00A82867">
            <w:pPr>
              <w:jc w:val="center"/>
            </w:pPr>
            <w:r>
              <w:rPr>
                <w:rFonts w:ascii="宋体" w:hAnsi="宋体"/>
                <w:kern w:val="0"/>
                <w:szCs w:val="21"/>
              </w:rPr>
              <w:t>0.00</w:t>
            </w:r>
          </w:p>
        </w:tc>
        <w:tc>
          <w:tcPr>
            <w:tcW w:w="1134" w:type="dxa"/>
            <w:vAlign w:val="center"/>
          </w:tcPr>
          <w:p w14:paraId="2A6759EB" w14:textId="77777777" w:rsidR="007B250B" w:rsidRDefault="00A82867">
            <w:pPr>
              <w:jc w:val="center"/>
            </w:pPr>
            <w:r>
              <w:rPr>
                <w:rFonts w:ascii="宋体" w:hAnsi="宋体"/>
                <w:kern w:val="0"/>
                <w:szCs w:val="21"/>
              </w:rPr>
              <w:t>0.00</w:t>
            </w:r>
          </w:p>
        </w:tc>
        <w:tc>
          <w:tcPr>
            <w:tcW w:w="1419" w:type="dxa"/>
            <w:vAlign w:val="center"/>
          </w:tcPr>
          <w:p w14:paraId="59F144CA" w14:textId="77777777" w:rsidR="007B250B" w:rsidRDefault="00A82867">
            <w:pPr>
              <w:jc w:val="center"/>
            </w:pPr>
            <w:r>
              <w:rPr>
                <w:rFonts w:ascii="宋体" w:hAnsi="宋体"/>
                <w:kern w:val="0"/>
                <w:szCs w:val="21"/>
              </w:rPr>
              <w:t>10,000,097.22</w:t>
            </w:r>
          </w:p>
        </w:tc>
        <w:tc>
          <w:tcPr>
            <w:tcW w:w="1130" w:type="dxa"/>
            <w:vAlign w:val="center"/>
          </w:tcPr>
          <w:p w14:paraId="17E8F0F9" w14:textId="77777777" w:rsidR="007B250B" w:rsidRDefault="00A82867">
            <w:pPr>
              <w:jc w:val="center"/>
            </w:pPr>
            <w:r>
              <w:rPr>
                <w:rFonts w:ascii="宋体" w:hAnsi="宋体"/>
                <w:kern w:val="0"/>
                <w:szCs w:val="21"/>
              </w:rPr>
              <w:t>6.94%</w:t>
            </w:r>
          </w:p>
        </w:tc>
      </w:tr>
      <w:tr w:rsidR="007B250B" w14:paraId="25BAE706" w14:textId="77777777">
        <w:tc>
          <w:tcPr>
            <w:tcW w:w="993" w:type="dxa"/>
            <w:vMerge/>
          </w:tcPr>
          <w:p w14:paraId="374CB039" w14:textId="77777777" w:rsidR="007B250B" w:rsidRDefault="007B250B"/>
        </w:tc>
        <w:tc>
          <w:tcPr>
            <w:tcW w:w="992" w:type="dxa"/>
            <w:vAlign w:val="center"/>
          </w:tcPr>
          <w:p w14:paraId="14114437" w14:textId="77777777" w:rsidR="007B250B" w:rsidRDefault="00A82867">
            <w:pPr>
              <w:jc w:val="center"/>
            </w:pPr>
            <w:r>
              <w:rPr>
                <w:rFonts w:ascii="宋体" w:hAnsi="宋体"/>
                <w:kern w:val="0"/>
                <w:szCs w:val="21"/>
              </w:rPr>
              <w:t>2</w:t>
            </w:r>
          </w:p>
        </w:tc>
        <w:tc>
          <w:tcPr>
            <w:tcW w:w="1843" w:type="dxa"/>
            <w:vAlign w:val="center"/>
          </w:tcPr>
          <w:p w14:paraId="7572ACB9" w14:textId="77777777" w:rsidR="007B250B" w:rsidRDefault="00A82867">
            <w:pPr>
              <w:jc w:val="center"/>
            </w:pPr>
            <w:r>
              <w:rPr>
                <w:rFonts w:ascii="宋体" w:hAnsi="宋体"/>
                <w:kern w:val="0"/>
                <w:szCs w:val="21"/>
              </w:rPr>
              <w:t>20240101-20240828</w:t>
            </w:r>
          </w:p>
        </w:tc>
        <w:tc>
          <w:tcPr>
            <w:tcW w:w="851" w:type="dxa"/>
            <w:vAlign w:val="center"/>
          </w:tcPr>
          <w:p w14:paraId="4B591EA1" w14:textId="77777777" w:rsidR="007B250B" w:rsidRDefault="00A82867">
            <w:pPr>
              <w:jc w:val="center"/>
            </w:pPr>
            <w:r>
              <w:rPr>
                <w:rFonts w:ascii="宋体" w:hAnsi="宋体"/>
                <w:kern w:val="0"/>
                <w:szCs w:val="21"/>
              </w:rPr>
              <w:t>10,000,097.22</w:t>
            </w:r>
          </w:p>
        </w:tc>
        <w:tc>
          <w:tcPr>
            <w:tcW w:w="850" w:type="dxa"/>
            <w:vAlign w:val="center"/>
          </w:tcPr>
          <w:p w14:paraId="34F8F635" w14:textId="77777777" w:rsidR="007B250B" w:rsidRDefault="00A82867">
            <w:pPr>
              <w:jc w:val="center"/>
            </w:pPr>
            <w:r>
              <w:rPr>
                <w:rFonts w:ascii="宋体" w:hAnsi="宋体"/>
                <w:kern w:val="0"/>
                <w:szCs w:val="21"/>
              </w:rPr>
              <w:t>0.00</w:t>
            </w:r>
          </w:p>
        </w:tc>
        <w:tc>
          <w:tcPr>
            <w:tcW w:w="1134" w:type="dxa"/>
            <w:vAlign w:val="center"/>
          </w:tcPr>
          <w:p w14:paraId="4E0A226C" w14:textId="77777777" w:rsidR="007B250B" w:rsidRDefault="00A82867">
            <w:pPr>
              <w:jc w:val="center"/>
            </w:pPr>
            <w:r>
              <w:rPr>
                <w:rFonts w:ascii="宋体" w:hAnsi="宋体"/>
                <w:kern w:val="0"/>
                <w:szCs w:val="21"/>
              </w:rPr>
              <w:t>0.00</w:t>
            </w:r>
          </w:p>
        </w:tc>
        <w:tc>
          <w:tcPr>
            <w:tcW w:w="1419" w:type="dxa"/>
            <w:vAlign w:val="center"/>
          </w:tcPr>
          <w:p w14:paraId="75D77AE6" w14:textId="77777777" w:rsidR="007B250B" w:rsidRDefault="00A82867">
            <w:pPr>
              <w:jc w:val="center"/>
            </w:pPr>
            <w:r>
              <w:rPr>
                <w:rFonts w:ascii="宋体" w:hAnsi="宋体"/>
                <w:kern w:val="0"/>
                <w:szCs w:val="21"/>
              </w:rPr>
              <w:t>10,000,097.22</w:t>
            </w:r>
          </w:p>
        </w:tc>
        <w:tc>
          <w:tcPr>
            <w:tcW w:w="1130" w:type="dxa"/>
            <w:vAlign w:val="center"/>
          </w:tcPr>
          <w:p w14:paraId="6692B872" w14:textId="77777777" w:rsidR="007B250B" w:rsidRDefault="00A82867">
            <w:pPr>
              <w:jc w:val="center"/>
            </w:pPr>
            <w:r>
              <w:rPr>
                <w:rFonts w:ascii="宋体" w:hAnsi="宋体"/>
                <w:kern w:val="0"/>
                <w:szCs w:val="21"/>
              </w:rPr>
              <w:t>6.94%</w:t>
            </w:r>
          </w:p>
        </w:tc>
      </w:tr>
      <w:tr w:rsidR="009F1945" w:rsidRPr="007E622D" w14:paraId="6DB45D8C" w14:textId="77777777" w:rsidTr="00F51BCB">
        <w:tc>
          <w:tcPr>
            <w:tcW w:w="9212" w:type="dxa"/>
            <w:gridSpan w:val="8"/>
            <w:vAlign w:val="center"/>
          </w:tcPr>
          <w:p w14:paraId="0E3DA374" w14:textId="77777777" w:rsidR="00365FE1" w:rsidRPr="007E622D" w:rsidRDefault="00365FE1" w:rsidP="00F51BCB">
            <w:pPr>
              <w:autoSpaceDE w:val="0"/>
              <w:autoSpaceDN w:val="0"/>
              <w:adjustRightInd w:val="0"/>
              <w:jc w:val="center"/>
              <w:rPr>
                <w:rFonts w:ascii="宋体" w:hAnsi="宋体"/>
                <w:kern w:val="0"/>
                <w:szCs w:val="21"/>
              </w:rPr>
            </w:pPr>
            <w:r w:rsidRPr="007E622D">
              <w:rPr>
                <w:rFonts w:ascii="宋体" w:hAnsi="宋体"/>
                <w:kern w:val="0"/>
                <w:szCs w:val="21"/>
              </w:rPr>
              <w:t>产品特有风险</w:t>
            </w:r>
          </w:p>
        </w:tc>
      </w:tr>
      <w:tr w:rsidR="009F1945" w:rsidRPr="007E622D" w14:paraId="2F00D638" w14:textId="77777777" w:rsidTr="00F51BCB">
        <w:tc>
          <w:tcPr>
            <w:tcW w:w="9212" w:type="dxa"/>
            <w:gridSpan w:val="8"/>
            <w:vAlign w:val="center"/>
          </w:tcPr>
          <w:p w14:paraId="3B75BDD8" w14:textId="77777777" w:rsidR="00365FE1" w:rsidRPr="007E622D" w:rsidRDefault="00365FE1" w:rsidP="00F51BCB">
            <w:pPr>
              <w:autoSpaceDE w:val="0"/>
              <w:autoSpaceDN w:val="0"/>
              <w:adjustRightInd w:val="0"/>
              <w:jc w:val="left"/>
              <w:rPr>
                <w:rFonts w:ascii="宋体" w:hAnsi="宋体"/>
                <w:kern w:val="0"/>
                <w:szCs w:val="21"/>
              </w:rPr>
            </w:pPr>
            <w:r w:rsidRPr="007E622D">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4E26F883"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12" w:name="_Toc225500055"/>
      <w:bookmarkStart w:id="213" w:name="_Toc361324903"/>
      <w:bookmarkStart w:id="214" w:name="_Toc192866876"/>
      <w:r w:rsidRPr="007E622D">
        <w:rPr>
          <w:rFonts w:hint="eastAsia"/>
          <w:b/>
          <w:bCs/>
          <w:szCs w:val="24"/>
          <w:lang w:val="en-US"/>
        </w:rPr>
        <w:t>§</w:t>
      </w:r>
      <w:r w:rsidRPr="007E622D">
        <w:rPr>
          <w:b/>
          <w:bCs/>
          <w:szCs w:val="24"/>
          <w:lang w:val="en-US"/>
        </w:rPr>
        <w:t>13</w:t>
      </w:r>
      <w:r w:rsidRPr="007E622D">
        <w:rPr>
          <w:rFonts w:hint="eastAsia"/>
          <w:b/>
          <w:bCs/>
          <w:szCs w:val="24"/>
          <w:lang w:val="en-US"/>
        </w:rPr>
        <w:t>备查文件目录</w:t>
      </w:r>
      <w:bookmarkEnd w:id="212"/>
      <w:bookmarkEnd w:id="213"/>
      <w:bookmarkEnd w:id="214"/>
    </w:p>
    <w:p w14:paraId="48188F15" w14:textId="77777777" w:rsidR="00DB6EA0" w:rsidRPr="007E622D" w:rsidRDefault="00DB6EA0" w:rsidP="00DB6EA0"/>
    <w:p w14:paraId="7135FC22" w14:textId="77777777" w:rsidR="001A59F9" w:rsidRPr="007E622D" w:rsidRDefault="001A59F9" w:rsidP="007C7B50">
      <w:pPr>
        <w:pStyle w:val="20"/>
        <w:spacing w:before="29" w:after="0" w:line="288" w:lineRule="auto"/>
        <w:rPr>
          <w:rFonts w:ascii="Times New Roman" w:hAnsi="Times New Roman"/>
          <w:kern w:val="0"/>
          <w:szCs w:val="24"/>
        </w:rPr>
      </w:pPr>
      <w:bookmarkStart w:id="215" w:name="_Toc361324904"/>
      <w:bookmarkStart w:id="216" w:name="_Toc192866877"/>
      <w:r w:rsidRPr="007E622D">
        <w:rPr>
          <w:rFonts w:ascii="Times New Roman" w:hAnsi="Times New Roman"/>
          <w:kern w:val="0"/>
          <w:szCs w:val="24"/>
        </w:rPr>
        <w:t xml:space="preserve">13.1 </w:t>
      </w:r>
      <w:r w:rsidRPr="007E622D">
        <w:rPr>
          <w:rFonts w:ascii="Times New Roman" w:hAnsi="Times New Roman" w:hint="eastAsia"/>
          <w:kern w:val="0"/>
          <w:szCs w:val="24"/>
        </w:rPr>
        <w:t>备查文件目录</w:t>
      </w:r>
      <w:bookmarkEnd w:id="215"/>
      <w:bookmarkEnd w:id="216"/>
    </w:p>
    <w:p w14:paraId="3F168695" w14:textId="77777777" w:rsidR="007B250B" w:rsidRDefault="00A82867">
      <w:pPr>
        <w:spacing w:before="29" w:line="288" w:lineRule="auto"/>
        <w:rPr>
          <w:kern w:val="0"/>
          <w:sz w:val="24"/>
        </w:rPr>
      </w:pPr>
      <w:r>
        <w:rPr>
          <w:kern w:val="0"/>
          <w:sz w:val="24"/>
        </w:rPr>
        <w:t>（一）中国证监会准予本基金募集注册的文件</w:t>
      </w:r>
    </w:p>
    <w:p w14:paraId="5E35E110" w14:textId="77777777" w:rsidR="007B250B" w:rsidRDefault="00A82867">
      <w:pPr>
        <w:spacing w:before="29" w:line="288" w:lineRule="auto"/>
        <w:rPr>
          <w:kern w:val="0"/>
          <w:sz w:val="24"/>
        </w:rPr>
      </w:pPr>
      <w:r>
        <w:rPr>
          <w:kern w:val="0"/>
          <w:sz w:val="24"/>
        </w:rPr>
        <w:t>（二）摩根恒生科技交易型开放式指数证券投资基金发起式联接基金</w:t>
      </w:r>
      <w:r>
        <w:rPr>
          <w:kern w:val="0"/>
          <w:sz w:val="24"/>
        </w:rPr>
        <w:t>(QDII)</w:t>
      </w:r>
      <w:r>
        <w:rPr>
          <w:kern w:val="0"/>
          <w:sz w:val="24"/>
        </w:rPr>
        <w:t>基金合同</w:t>
      </w:r>
    </w:p>
    <w:p w14:paraId="540801F8" w14:textId="77777777" w:rsidR="007B250B" w:rsidRDefault="00A82867">
      <w:pPr>
        <w:spacing w:before="29" w:line="288" w:lineRule="auto"/>
        <w:rPr>
          <w:kern w:val="0"/>
          <w:sz w:val="24"/>
        </w:rPr>
      </w:pPr>
      <w:r>
        <w:rPr>
          <w:kern w:val="0"/>
          <w:sz w:val="24"/>
        </w:rPr>
        <w:t>（三）摩根恒生科技交易型开放式指数证券投资基金发起式联接基金</w:t>
      </w:r>
      <w:r>
        <w:rPr>
          <w:kern w:val="0"/>
          <w:sz w:val="24"/>
        </w:rPr>
        <w:t>(QDII)</w:t>
      </w:r>
      <w:r>
        <w:rPr>
          <w:kern w:val="0"/>
          <w:sz w:val="24"/>
        </w:rPr>
        <w:t>托管协议</w:t>
      </w:r>
    </w:p>
    <w:p w14:paraId="52407B28" w14:textId="77777777" w:rsidR="007B250B" w:rsidRDefault="00A82867">
      <w:pPr>
        <w:spacing w:before="29" w:line="288" w:lineRule="auto"/>
        <w:rPr>
          <w:kern w:val="0"/>
          <w:sz w:val="24"/>
        </w:rPr>
      </w:pPr>
      <w:r>
        <w:rPr>
          <w:kern w:val="0"/>
          <w:sz w:val="24"/>
        </w:rPr>
        <w:t>（四）法律意见书</w:t>
      </w:r>
    </w:p>
    <w:p w14:paraId="0EC1953C" w14:textId="77777777" w:rsidR="007B250B" w:rsidRDefault="00A82867">
      <w:pPr>
        <w:spacing w:before="29" w:line="288" w:lineRule="auto"/>
        <w:rPr>
          <w:kern w:val="0"/>
          <w:sz w:val="24"/>
        </w:rPr>
      </w:pPr>
      <w:r>
        <w:rPr>
          <w:kern w:val="0"/>
          <w:sz w:val="24"/>
        </w:rPr>
        <w:t>（五）基金管理人业务资格批件、营业执照</w:t>
      </w:r>
    </w:p>
    <w:p w14:paraId="3386E142" w14:textId="77777777" w:rsidR="007B250B" w:rsidRDefault="00A82867">
      <w:pPr>
        <w:spacing w:before="29" w:line="288" w:lineRule="auto"/>
        <w:rPr>
          <w:kern w:val="0"/>
          <w:sz w:val="24"/>
        </w:rPr>
      </w:pPr>
      <w:r>
        <w:rPr>
          <w:kern w:val="0"/>
          <w:sz w:val="24"/>
        </w:rPr>
        <w:lastRenderedPageBreak/>
        <w:t>（六）基金托管人业务资格批件、营业执照</w:t>
      </w:r>
    </w:p>
    <w:p w14:paraId="587C7F3C" w14:textId="77777777" w:rsidR="007B250B" w:rsidRDefault="00A82867">
      <w:pPr>
        <w:spacing w:before="29" w:line="288" w:lineRule="auto"/>
        <w:rPr>
          <w:kern w:val="0"/>
          <w:sz w:val="24"/>
        </w:rPr>
      </w:pPr>
      <w:r>
        <w:rPr>
          <w:kern w:val="0"/>
          <w:sz w:val="24"/>
        </w:rPr>
        <w:t>（七）摩根基金管理（中国）有限公司开放式基金业务规则</w:t>
      </w:r>
    </w:p>
    <w:p w14:paraId="3B2A0DF8" w14:textId="77777777" w:rsidR="001A59F9" w:rsidRPr="007E622D" w:rsidRDefault="001A59F9" w:rsidP="008D5949">
      <w:pPr>
        <w:spacing w:before="29" w:line="288" w:lineRule="auto"/>
        <w:rPr>
          <w:kern w:val="0"/>
          <w:sz w:val="24"/>
        </w:rPr>
      </w:pPr>
      <w:r w:rsidRPr="007E622D">
        <w:rPr>
          <w:kern w:val="0"/>
          <w:sz w:val="24"/>
        </w:rPr>
        <w:t>（八）中国证监会要求的其他文件</w:t>
      </w:r>
    </w:p>
    <w:p w14:paraId="5766AF85" w14:textId="77777777" w:rsidR="001A59F9" w:rsidRPr="007E622D" w:rsidRDefault="001A59F9" w:rsidP="003448E5">
      <w:pPr>
        <w:spacing w:line="360" w:lineRule="auto"/>
        <w:ind w:firstLineChars="150" w:firstLine="315"/>
        <w:rPr>
          <w:rFonts w:asciiTheme="minorEastAsia" w:eastAsiaTheme="minorEastAsia" w:hAnsiTheme="minorEastAsia"/>
          <w:bCs/>
          <w:szCs w:val="21"/>
        </w:rPr>
      </w:pPr>
    </w:p>
    <w:p w14:paraId="196865A6" w14:textId="77777777" w:rsidR="001A59F9" w:rsidRPr="007E622D" w:rsidRDefault="001A59F9" w:rsidP="007C7B50">
      <w:pPr>
        <w:pStyle w:val="20"/>
        <w:spacing w:before="29" w:after="0" w:line="288" w:lineRule="auto"/>
        <w:rPr>
          <w:rFonts w:ascii="Times New Roman" w:hAnsi="Times New Roman"/>
          <w:kern w:val="0"/>
          <w:szCs w:val="24"/>
        </w:rPr>
      </w:pPr>
      <w:bookmarkStart w:id="217" w:name="_Toc361324905"/>
      <w:bookmarkStart w:id="218" w:name="_Toc192866878"/>
      <w:r w:rsidRPr="007E622D">
        <w:rPr>
          <w:rFonts w:ascii="Times New Roman" w:hAnsi="Times New Roman"/>
          <w:kern w:val="0"/>
          <w:szCs w:val="24"/>
        </w:rPr>
        <w:t>13.2</w:t>
      </w:r>
      <w:r w:rsidRPr="007E622D">
        <w:rPr>
          <w:rFonts w:ascii="Times New Roman" w:hAnsi="Times New Roman" w:hint="eastAsia"/>
          <w:kern w:val="0"/>
          <w:szCs w:val="24"/>
        </w:rPr>
        <w:t>存放地点</w:t>
      </w:r>
      <w:bookmarkEnd w:id="217"/>
      <w:bookmarkEnd w:id="218"/>
    </w:p>
    <w:p w14:paraId="55104D19" w14:textId="77777777" w:rsidR="001A59F9" w:rsidRPr="007E622D" w:rsidRDefault="001A59F9" w:rsidP="00BB4C29">
      <w:pPr>
        <w:spacing w:before="29" w:line="288" w:lineRule="auto"/>
        <w:ind w:firstLineChars="200" w:firstLine="480"/>
        <w:rPr>
          <w:kern w:val="0"/>
          <w:sz w:val="24"/>
        </w:rPr>
      </w:pPr>
      <w:r w:rsidRPr="007E622D">
        <w:rPr>
          <w:kern w:val="0"/>
          <w:sz w:val="24"/>
        </w:rPr>
        <w:t>基金管理人或基金托管人处。</w:t>
      </w:r>
    </w:p>
    <w:p w14:paraId="6D6A8FF8" w14:textId="77777777" w:rsidR="001A59F9" w:rsidRPr="007E622D" w:rsidRDefault="001A59F9" w:rsidP="003448E5">
      <w:pPr>
        <w:spacing w:line="360" w:lineRule="auto"/>
        <w:rPr>
          <w:rFonts w:asciiTheme="minorEastAsia" w:eastAsiaTheme="minorEastAsia" w:hAnsiTheme="minorEastAsia"/>
          <w:bCs/>
          <w:szCs w:val="21"/>
        </w:rPr>
      </w:pPr>
    </w:p>
    <w:p w14:paraId="2C221FC5" w14:textId="77777777" w:rsidR="001A59F9" w:rsidRPr="007E622D" w:rsidRDefault="001A59F9" w:rsidP="007C7B50">
      <w:pPr>
        <w:pStyle w:val="20"/>
        <w:spacing w:before="29" w:after="0" w:line="288" w:lineRule="auto"/>
        <w:rPr>
          <w:rFonts w:ascii="Times New Roman" w:hAnsi="Times New Roman"/>
          <w:kern w:val="0"/>
          <w:szCs w:val="24"/>
        </w:rPr>
      </w:pPr>
      <w:bookmarkStart w:id="219" w:name="_Toc361324906"/>
      <w:bookmarkStart w:id="220" w:name="_Toc192866879"/>
      <w:r w:rsidRPr="007E622D">
        <w:rPr>
          <w:rFonts w:ascii="Times New Roman" w:hAnsi="Times New Roman"/>
          <w:kern w:val="0"/>
          <w:szCs w:val="24"/>
        </w:rPr>
        <w:t>13.3</w:t>
      </w:r>
      <w:r w:rsidRPr="007E622D">
        <w:rPr>
          <w:rFonts w:ascii="Times New Roman" w:hAnsi="Times New Roman" w:hint="eastAsia"/>
          <w:kern w:val="0"/>
          <w:szCs w:val="24"/>
        </w:rPr>
        <w:t>查阅方式</w:t>
      </w:r>
      <w:bookmarkEnd w:id="219"/>
      <w:bookmarkEnd w:id="220"/>
    </w:p>
    <w:p w14:paraId="34299A04" w14:textId="77777777" w:rsidR="001A59F9" w:rsidRPr="007E622D" w:rsidRDefault="001A59F9" w:rsidP="00BB4C29">
      <w:pPr>
        <w:spacing w:before="29" w:line="288" w:lineRule="auto"/>
        <w:ind w:firstLineChars="200" w:firstLine="480"/>
        <w:rPr>
          <w:kern w:val="0"/>
          <w:sz w:val="24"/>
        </w:rPr>
      </w:pPr>
      <w:r w:rsidRPr="007E622D">
        <w:rPr>
          <w:kern w:val="0"/>
          <w:sz w:val="24"/>
        </w:rPr>
        <w:t>投资者可在营业时间免费查阅，也可按工本费购买复印件。</w:t>
      </w:r>
    </w:p>
    <w:p w14:paraId="3B064FF0"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7C3584C6"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2C3390EC"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514B8447"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591E69C3"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7ECC5319"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7F9CF08C"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42C51E79" w14:textId="77777777" w:rsidR="001A59F9" w:rsidRPr="007E622D" w:rsidRDefault="001A59F9" w:rsidP="00E44CC5">
      <w:pPr>
        <w:spacing w:before="29" w:line="288" w:lineRule="auto"/>
        <w:ind w:firstLineChars="200" w:firstLine="482"/>
        <w:jc w:val="right"/>
        <w:rPr>
          <w:b/>
          <w:kern w:val="0"/>
          <w:sz w:val="24"/>
        </w:rPr>
      </w:pPr>
      <w:r w:rsidRPr="007E622D">
        <w:rPr>
          <w:b/>
          <w:kern w:val="0"/>
          <w:sz w:val="24"/>
        </w:rPr>
        <w:t>摩根基金管理（中国）有限公司</w:t>
      </w:r>
    </w:p>
    <w:p w14:paraId="1F2EEC4A" w14:textId="77777777" w:rsidR="001A59F9" w:rsidRPr="007E622D" w:rsidRDefault="00A77C51" w:rsidP="00E44CC5">
      <w:pPr>
        <w:spacing w:before="29" w:line="288" w:lineRule="auto"/>
        <w:ind w:firstLineChars="200" w:firstLine="482"/>
        <w:jc w:val="right"/>
        <w:rPr>
          <w:b/>
          <w:kern w:val="0"/>
          <w:sz w:val="24"/>
        </w:rPr>
      </w:pPr>
      <w:r w:rsidRPr="007E622D">
        <w:rPr>
          <w:b/>
          <w:kern w:val="0"/>
          <w:sz w:val="24"/>
        </w:rPr>
        <w:t>二〇二五年三月三十一日</w:t>
      </w:r>
    </w:p>
    <w:p w14:paraId="662B8EAC" w14:textId="77777777" w:rsidR="001A59F9" w:rsidRPr="007E622D" w:rsidRDefault="001A59F9" w:rsidP="00026C9C">
      <w:pPr>
        <w:spacing w:line="360" w:lineRule="auto"/>
        <w:rPr>
          <w:rFonts w:asciiTheme="minorEastAsia" w:eastAsiaTheme="minorEastAsia" w:hAnsiTheme="minorEastAsia"/>
          <w:szCs w:val="21"/>
        </w:rPr>
      </w:pPr>
    </w:p>
    <w:sectPr w:rsidR="001A59F9" w:rsidRPr="007E622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8E41F" w14:textId="77777777" w:rsidR="00564DA2" w:rsidRDefault="00564DA2">
      <w:r>
        <w:separator/>
      </w:r>
    </w:p>
  </w:endnote>
  <w:endnote w:type="continuationSeparator" w:id="0">
    <w:p w14:paraId="447EB8B4" w14:textId="77777777" w:rsidR="00564DA2" w:rsidRDefault="0056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979B" w14:textId="77777777" w:rsidR="00A45B94" w:rsidRDefault="00A45B94"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4B3FF8F" w14:textId="77777777" w:rsidR="00A45B94" w:rsidRDefault="00A45B94"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B582" w14:textId="48D3FBFE" w:rsidR="00A45B94" w:rsidRDefault="00A45B94"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42BBF">
      <w:rPr>
        <w:noProof/>
        <w:kern w:val="0"/>
        <w:szCs w:val="21"/>
      </w:rPr>
      <w:t>64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42BBF">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A183C" w14:textId="77777777" w:rsidR="00564DA2" w:rsidRDefault="00564DA2">
      <w:r>
        <w:separator/>
      </w:r>
    </w:p>
  </w:footnote>
  <w:footnote w:type="continuationSeparator" w:id="0">
    <w:p w14:paraId="21AEA525" w14:textId="77777777" w:rsidR="00564DA2" w:rsidRDefault="0056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3F40" w14:textId="77777777" w:rsidR="00A45B94" w:rsidRPr="00520EF8" w:rsidRDefault="00A45B94" w:rsidP="00714A2F">
    <w:pPr>
      <w:pStyle w:val="ae"/>
      <w:pBdr>
        <w:bottom w:val="single" w:sz="6" w:space="0" w:color="auto"/>
      </w:pBdr>
      <w:jc w:val="right"/>
    </w:pPr>
    <w:r w:rsidRPr="0098122D">
      <w:rPr>
        <w:sz w:val="21"/>
        <w:szCs w:val="21"/>
      </w:rPr>
      <w:t>摩根恒生科技交易型开放式指数证券投资基金发起式联接基金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5E8A"/>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612B"/>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98E"/>
    <w:rsid w:val="00045D10"/>
    <w:rsid w:val="00046C7D"/>
    <w:rsid w:val="000471B4"/>
    <w:rsid w:val="00050260"/>
    <w:rsid w:val="000510AB"/>
    <w:rsid w:val="000514E0"/>
    <w:rsid w:val="0005163E"/>
    <w:rsid w:val="0005173E"/>
    <w:rsid w:val="00052276"/>
    <w:rsid w:val="000525D9"/>
    <w:rsid w:val="0005299F"/>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1B3E"/>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0BC"/>
    <w:rsid w:val="000A457E"/>
    <w:rsid w:val="000A4672"/>
    <w:rsid w:val="000A4FEF"/>
    <w:rsid w:val="000A53FD"/>
    <w:rsid w:val="000A549A"/>
    <w:rsid w:val="000A578A"/>
    <w:rsid w:val="000A6D63"/>
    <w:rsid w:val="000A72F2"/>
    <w:rsid w:val="000A766F"/>
    <w:rsid w:val="000A76A2"/>
    <w:rsid w:val="000B0C56"/>
    <w:rsid w:val="000B0E6B"/>
    <w:rsid w:val="000B1D26"/>
    <w:rsid w:val="000B2523"/>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33A"/>
    <w:rsid w:val="000D1519"/>
    <w:rsid w:val="000D3145"/>
    <w:rsid w:val="000D36D1"/>
    <w:rsid w:val="000D3B18"/>
    <w:rsid w:val="000D4AAD"/>
    <w:rsid w:val="000D52B3"/>
    <w:rsid w:val="000D52DC"/>
    <w:rsid w:val="000D5B1F"/>
    <w:rsid w:val="000D5D13"/>
    <w:rsid w:val="000D6054"/>
    <w:rsid w:val="000D619B"/>
    <w:rsid w:val="000D788B"/>
    <w:rsid w:val="000D7898"/>
    <w:rsid w:val="000D7D7C"/>
    <w:rsid w:val="000E07E0"/>
    <w:rsid w:val="000E0947"/>
    <w:rsid w:val="000E13A1"/>
    <w:rsid w:val="000E34ED"/>
    <w:rsid w:val="000E4456"/>
    <w:rsid w:val="000E5BF1"/>
    <w:rsid w:val="000E5DBC"/>
    <w:rsid w:val="000E6184"/>
    <w:rsid w:val="000E67FE"/>
    <w:rsid w:val="000E7B5C"/>
    <w:rsid w:val="000F0C0A"/>
    <w:rsid w:val="000F175F"/>
    <w:rsid w:val="000F17D1"/>
    <w:rsid w:val="000F1CA9"/>
    <w:rsid w:val="000F255E"/>
    <w:rsid w:val="000F2C75"/>
    <w:rsid w:val="000F3506"/>
    <w:rsid w:val="000F3D7B"/>
    <w:rsid w:val="000F452E"/>
    <w:rsid w:val="000F4872"/>
    <w:rsid w:val="000F5314"/>
    <w:rsid w:val="000F5396"/>
    <w:rsid w:val="000F5704"/>
    <w:rsid w:val="000F593E"/>
    <w:rsid w:val="000F60F3"/>
    <w:rsid w:val="000F60FF"/>
    <w:rsid w:val="000F635F"/>
    <w:rsid w:val="000F6C61"/>
    <w:rsid w:val="000F754C"/>
    <w:rsid w:val="000F7F19"/>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1EF1"/>
    <w:rsid w:val="0012304E"/>
    <w:rsid w:val="00123252"/>
    <w:rsid w:val="0012349E"/>
    <w:rsid w:val="001239C8"/>
    <w:rsid w:val="00123A56"/>
    <w:rsid w:val="001248EF"/>
    <w:rsid w:val="00125470"/>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1D"/>
    <w:rsid w:val="00137BB5"/>
    <w:rsid w:val="00137BB9"/>
    <w:rsid w:val="00137D50"/>
    <w:rsid w:val="00137D9E"/>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015"/>
    <w:rsid w:val="0015011B"/>
    <w:rsid w:val="0015080E"/>
    <w:rsid w:val="00150AD6"/>
    <w:rsid w:val="0015173F"/>
    <w:rsid w:val="00151B23"/>
    <w:rsid w:val="001522CB"/>
    <w:rsid w:val="0015258A"/>
    <w:rsid w:val="00152894"/>
    <w:rsid w:val="00152B88"/>
    <w:rsid w:val="001535AE"/>
    <w:rsid w:val="00153B40"/>
    <w:rsid w:val="00153BCF"/>
    <w:rsid w:val="00154ADA"/>
    <w:rsid w:val="00154B08"/>
    <w:rsid w:val="00154C47"/>
    <w:rsid w:val="0015531A"/>
    <w:rsid w:val="00155594"/>
    <w:rsid w:val="00157418"/>
    <w:rsid w:val="00157B5A"/>
    <w:rsid w:val="0016050B"/>
    <w:rsid w:val="00161CC2"/>
    <w:rsid w:val="0016292B"/>
    <w:rsid w:val="00162C6F"/>
    <w:rsid w:val="00163220"/>
    <w:rsid w:val="001633D1"/>
    <w:rsid w:val="0016380C"/>
    <w:rsid w:val="00163816"/>
    <w:rsid w:val="00163B27"/>
    <w:rsid w:val="0016425E"/>
    <w:rsid w:val="0016438B"/>
    <w:rsid w:val="00164BF7"/>
    <w:rsid w:val="00165317"/>
    <w:rsid w:val="001657AB"/>
    <w:rsid w:val="00165C39"/>
    <w:rsid w:val="00166053"/>
    <w:rsid w:val="001660A9"/>
    <w:rsid w:val="001663FB"/>
    <w:rsid w:val="00166C96"/>
    <w:rsid w:val="0016724C"/>
    <w:rsid w:val="00167D5C"/>
    <w:rsid w:val="0017073D"/>
    <w:rsid w:val="00170A0D"/>
    <w:rsid w:val="00170D38"/>
    <w:rsid w:val="00171484"/>
    <w:rsid w:val="00171BAD"/>
    <w:rsid w:val="00171F2C"/>
    <w:rsid w:val="0017369E"/>
    <w:rsid w:val="001736AC"/>
    <w:rsid w:val="00173AF1"/>
    <w:rsid w:val="00174325"/>
    <w:rsid w:val="001744B4"/>
    <w:rsid w:val="001751EF"/>
    <w:rsid w:val="001756A1"/>
    <w:rsid w:val="001761EE"/>
    <w:rsid w:val="00176EAA"/>
    <w:rsid w:val="00177030"/>
    <w:rsid w:val="0017725A"/>
    <w:rsid w:val="00177C4B"/>
    <w:rsid w:val="00177D32"/>
    <w:rsid w:val="00177F6A"/>
    <w:rsid w:val="00180E46"/>
    <w:rsid w:val="0018163F"/>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1B5"/>
    <w:rsid w:val="001A42FA"/>
    <w:rsid w:val="001A4743"/>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916"/>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6D21"/>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585A"/>
    <w:rsid w:val="002072C5"/>
    <w:rsid w:val="00211520"/>
    <w:rsid w:val="00211615"/>
    <w:rsid w:val="00211A26"/>
    <w:rsid w:val="00212249"/>
    <w:rsid w:val="002125F7"/>
    <w:rsid w:val="00212901"/>
    <w:rsid w:val="00212DFE"/>
    <w:rsid w:val="00213029"/>
    <w:rsid w:val="002133D7"/>
    <w:rsid w:val="00213861"/>
    <w:rsid w:val="0021397C"/>
    <w:rsid w:val="00214463"/>
    <w:rsid w:val="00214756"/>
    <w:rsid w:val="00214FED"/>
    <w:rsid w:val="002153DF"/>
    <w:rsid w:val="00215824"/>
    <w:rsid w:val="00215C8E"/>
    <w:rsid w:val="00215CF2"/>
    <w:rsid w:val="00215D9F"/>
    <w:rsid w:val="00216310"/>
    <w:rsid w:val="00216BCE"/>
    <w:rsid w:val="00217867"/>
    <w:rsid w:val="00217A6C"/>
    <w:rsid w:val="00220542"/>
    <w:rsid w:val="00220CD8"/>
    <w:rsid w:val="00220D7F"/>
    <w:rsid w:val="002210EB"/>
    <w:rsid w:val="00221174"/>
    <w:rsid w:val="0022193C"/>
    <w:rsid w:val="00221ACC"/>
    <w:rsid w:val="00222B4E"/>
    <w:rsid w:val="00222DE3"/>
    <w:rsid w:val="00222FDA"/>
    <w:rsid w:val="002233F0"/>
    <w:rsid w:val="00223434"/>
    <w:rsid w:val="0022347C"/>
    <w:rsid w:val="00223598"/>
    <w:rsid w:val="0022469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090"/>
    <w:rsid w:val="0023727B"/>
    <w:rsid w:val="00237579"/>
    <w:rsid w:val="00237675"/>
    <w:rsid w:val="00237C6D"/>
    <w:rsid w:val="002400A2"/>
    <w:rsid w:val="0024096B"/>
    <w:rsid w:val="0024112E"/>
    <w:rsid w:val="00241582"/>
    <w:rsid w:val="00241B45"/>
    <w:rsid w:val="002424D7"/>
    <w:rsid w:val="0024260D"/>
    <w:rsid w:val="00242657"/>
    <w:rsid w:val="002428F6"/>
    <w:rsid w:val="00242E8A"/>
    <w:rsid w:val="00242F49"/>
    <w:rsid w:val="00242FA2"/>
    <w:rsid w:val="00245012"/>
    <w:rsid w:val="0024504E"/>
    <w:rsid w:val="00245761"/>
    <w:rsid w:val="002462DE"/>
    <w:rsid w:val="0024651F"/>
    <w:rsid w:val="00246775"/>
    <w:rsid w:val="00247729"/>
    <w:rsid w:val="00250427"/>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3AE"/>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2E"/>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746"/>
    <w:rsid w:val="0029379A"/>
    <w:rsid w:val="00293C97"/>
    <w:rsid w:val="00293FEA"/>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635"/>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3BFC"/>
    <w:rsid w:val="002D4D38"/>
    <w:rsid w:val="002D4E91"/>
    <w:rsid w:val="002D5076"/>
    <w:rsid w:val="002D52AD"/>
    <w:rsid w:val="002D5800"/>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5F52"/>
    <w:rsid w:val="002F60EA"/>
    <w:rsid w:val="002F680E"/>
    <w:rsid w:val="002F6FFD"/>
    <w:rsid w:val="002F732E"/>
    <w:rsid w:val="00300951"/>
    <w:rsid w:val="00300E8A"/>
    <w:rsid w:val="003023C9"/>
    <w:rsid w:val="00302C17"/>
    <w:rsid w:val="00302CA8"/>
    <w:rsid w:val="00302DE9"/>
    <w:rsid w:val="00303EE2"/>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82"/>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276E7"/>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F4E"/>
    <w:rsid w:val="00346072"/>
    <w:rsid w:val="00346330"/>
    <w:rsid w:val="00346759"/>
    <w:rsid w:val="00347E3A"/>
    <w:rsid w:val="00350238"/>
    <w:rsid w:val="003502AD"/>
    <w:rsid w:val="00350339"/>
    <w:rsid w:val="0035109C"/>
    <w:rsid w:val="00351752"/>
    <w:rsid w:val="00351F0A"/>
    <w:rsid w:val="0035220F"/>
    <w:rsid w:val="00352648"/>
    <w:rsid w:val="00352EBB"/>
    <w:rsid w:val="00353AC6"/>
    <w:rsid w:val="003542B7"/>
    <w:rsid w:val="0035432B"/>
    <w:rsid w:val="00354765"/>
    <w:rsid w:val="00354E10"/>
    <w:rsid w:val="0035508E"/>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5FE1"/>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2C69"/>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E28"/>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C7CA9"/>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4EC1"/>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987"/>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1486"/>
    <w:rsid w:val="00412930"/>
    <w:rsid w:val="00412EC3"/>
    <w:rsid w:val="00412F44"/>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4E3"/>
    <w:rsid w:val="00430724"/>
    <w:rsid w:val="00431047"/>
    <w:rsid w:val="00431741"/>
    <w:rsid w:val="00431763"/>
    <w:rsid w:val="00431B86"/>
    <w:rsid w:val="00431E4A"/>
    <w:rsid w:val="0043264B"/>
    <w:rsid w:val="00432B85"/>
    <w:rsid w:val="00432C37"/>
    <w:rsid w:val="00433EED"/>
    <w:rsid w:val="004345BA"/>
    <w:rsid w:val="004347A5"/>
    <w:rsid w:val="004347B6"/>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224"/>
    <w:rsid w:val="00452481"/>
    <w:rsid w:val="0045258F"/>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1B1E"/>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0672"/>
    <w:rsid w:val="0049125B"/>
    <w:rsid w:val="00491C58"/>
    <w:rsid w:val="00491F1D"/>
    <w:rsid w:val="00491FAB"/>
    <w:rsid w:val="00492081"/>
    <w:rsid w:val="0049227D"/>
    <w:rsid w:val="0049297D"/>
    <w:rsid w:val="004929F2"/>
    <w:rsid w:val="00492E68"/>
    <w:rsid w:val="00492F5E"/>
    <w:rsid w:val="00493127"/>
    <w:rsid w:val="004931E2"/>
    <w:rsid w:val="00494894"/>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B09"/>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4A0"/>
    <w:rsid w:val="004C1637"/>
    <w:rsid w:val="004C1D08"/>
    <w:rsid w:val="004C1D55"/>
    <w:rsid w:val="004C20B6"/>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2BE"/>
    <w:rsid w:val="004D45BD"/>
    <w:rsid w:val="004D4847"/>
    <w:rsid w:val="004D4E2D"/>
    <w:rsid w:val="004D5228"/>
    <w:rsid w:val="004D5316"/>
    <w:rsid w:val="004D56B7"/>
    <w:rsid w:val="004D575C"/>
    <w:rsid w:val="004D5EF1"/>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B80"/>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6DBD"/>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0EF8"/>
    <w:rsid w:val="00521568"/>
    <w:rsid w:val="00521596"/>
    <w:rsid w:val="00522066"/>
    <w:rsid w:val="005222FA"/>
    <w:rsid w:val="00522698"/>
    <w:rsid w:val="005228BE"/>
    <w:rsid w:val="0052486D"/>
    <w:rsid w:val="00524A64"/>
    <w:rsid w:val="00525740"/>
    <w:rsid w:val="00525E45"/>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3D0"/>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4D80"/>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4DA2"/>
    <w:rsid w:val="0056514C"/>
    <w:rsid w:val="00565A63"/>
    <w:rsid w:val="00566588"/>
    <w:rsid w:val="0056662E"/>
    <w:rsid w:val="00566A26"/>
    <w:rsid w:val="00566B1D"/>
    <w:rsid w:val="00566F6B"/>
    <w:rsid w:val="00567012"/>
    <w:rsid w:val="00567EA5"/>
    <w:rsid w:val="00570050"/>
    <w:rsid w:val="00570514"/>
    <w:rsid w:val="00571A41"/>
    <w:rsid w:val="00572068"/>
    <w:rsid w:val="005721D0"/>
    <w:rsid w:val="0057275D"/>
    <w:rsid w:val="00572919"/>
    <w:rsid w:val="00572AC4"/>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0E"/>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38"/>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63"/>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029"/>
    <w:rsid w:val="005E0AE0"/>
    <w:rsid w:val="005E13AF"/>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6236"/>
    <w:rsid w:val="0062038A"/>
    <w:rsid w:val="006203A8"/>
    <w:rsid w:val="00620E59"/>
    <w:rsid w:val="00621132"/>
    <w:rsid w:val="00622656"/>
    <w:rsid w:val="006234C2"/>
    <w:rsid w:val="0062386E"/>
    <w:rsid w:val="006239F7"/>
    <w:rsid w:val="00623D9A"/>
    <w:rsid w:val="00623F01"/>
    <w:rsid w:val="006242FB"/>
    <w:rsid w:val="00624738"/>
    <w:rsid w:val="00624E8F"/>
    <w:rsid w:val="006254CF"/>
    <w:rsid w:val="00625AE8"/>
    <w:rsid w:val="00626E2D"/>
    <w:rsid w:val="006272DE"/>
    <w:rsid w:val="00627D94"/>
    <w:rsid w:val="006304D3"/>
    <w:rsid w:val="00630AB9"/>
    <w:rsid w:val="00630B42"/>
    <w:rsid w:val="0063104D"/>
    <w:rsid w:val="006310FC"/>
    <w:rsid w:val="00631647"/>
    <w:rsid w:val="00631688"/>
    <w:rsid w:val="00631E6C"/>
    <w:rsid w:val="006320D8"/>
    <w:rsid w:val="006324B2"/>
    <w:rsid w:val="00632540"/>
    <w:rsid w:val="0063293D"/>
    <w:rsid w:val="00632E88"/>
    <w:rsid w:val="00633504"/>
    <w:rsid w:val="006335A0"/>
    <w:rsid w:val="0063454C"/>
    <w:rsid w:val="00634DBB"/>
    <w:rsid w:val="00635793"/>
    <w:rsid w:val="00636B52"/>
    <w:rsid w:val="00637C26"/>
    <w:rsid w:val="006402AD"/>
    <w:rsid w:val="00640732"/>
    <w:rsid w:val="00640CFF"/>
    <w:rsid w:val="00640DA7"/>
    <w:rsid w:val="00642072"/>
    <w:rsid w:val="006438BB"/>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6DE5"/>
    <w:rsid w:val="0065716F"/>
    <w:rsid w:val="00657A5B"/>
    <w:rsid w:val="00661974"/>
    <w:rsid w:val="006623E2"/>
    <w:rsid w:val="006624E3"/>
    <w:rsid w:val="00663E44"/>
    <w:rsid w:val="00664020"/>
    <w:rsid w:val="006640F9"/>
    <w:rsid w:val="0066413A"/>
    <w:rsid w:val="00664551"/>
    <w:rsid w:val="00664685"/>
    <w:rsid w:val="00664B95"/>
    <w:rsid w:val="00665D5F"/>
    <w:rsid w:val="006661E2"/>
    <w:rsid w:val="006676A0"/>
    <w:rsid w:val="00667BA6"/>
    <w:rsid w:val="006704F3"/>
    <w:rsid w:val="00670857"/>
    <w:rsid w:val="00670BC4"/>
    <w:rsid w:val="00670C3F"/>
    <w:rsid w:val="00671124"/>
    <w:rsid w:val="006717AE"/>
    <w:rsid w:val="006717C0"/>
    <w:rsid w:val="006726BF"/>
    <w:rsid w:val="0067271C"/>
    <w:rsid w:val="006727B0"/>
    <w:rsid w:val="00672F5F"/>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9EB"/>
    <w:rsid w:val="00683F61"/>
    <w:rsid w:val="0068426D"/>
    <w:rsid w:val="0068499B"/>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0AAF"/>
    <w:rsid w:val="006B0AD1"/>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5CFF"/>
    <w:rsid w:val="006C60F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D78E2"/>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985"/>
    <w:rsid w:val="006E6A14"/>
    <w:rsid w:val="006E6B16"/>
    <w:rsid w:val="006E6DE8"/>
    <w:rsid w:val="006E72CE"/>
    <w:rsid w:val="006E74EA"/>
    <w:rsid w:val="006E780C"/>
    <w:rsid w:val="006F0BA7"/>
    <w:rsid w:val="006F0F01"/>
    <w:rsid w:val="006F174D"/>
    <w:rsid w:val="006F1F41"/>
    <w:rsid w:val="006F2096"/>
    <w:rsid w:val="006F2B40"/>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4A2F"/>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98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C83"/>
    <w:rsid w:val="00754FB9"/>
    <w:rsid w:val="00755CDF"/>
    <w:rsid w:val="007562B7"/>
    <w:rsid w:val="00756AD3"/>
    <w:rsid w:val="00757042"/>
    <w:rsid w:val="00757473"/>
    <w:rsid w:val="007578C3"/>
    <w:rsid w:val="00757A4C"/>
    <w:rsid w:val="00760895"/>
    <w:rsid w:val="00760C3B"/>
    <w:rsid w:val="00761AB7"/>
    <w:rsid w:val="00761D02"/>
    <w:rsid w:val="00761EDD"/>
    <w:rsid w:val="00762A3A"/>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3FA"/>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0C2"/>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50B"/>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67D"/>
    <w:rsid w:val="007C27DE"/>
    <w:rsid w:val="007C299E"/>
    <w:rsid w:val="007C2AE2"/>
    <w:rsid w:val="007C525F"/>
    <w:rsid w:val="007C5321"/>
    <w:rsid w:val="007C5709"/>
    <w:rsid w:val="007C595C"/>
    <w:rsid w:val="007C5E8A"/>
    <w:rsid w:val="007C5F4B"/>
    <w:rsid w:val="007C6AAB"/>
    <w:rsid w:val="007C7B50"/>
    <w:rsid w:val="007C7B84"/>
    <w:rsid w:val="007D040D"/>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14"/>
    <w:rsid w:val="007E2D69"/>
    <w:rsid w:val="007E3B9A"/>
    <w:rsid w:val="007E3EEF"/>
    <w:rsid w:val="007E46E8"/>
    <w:rsid w:val="007E470F"/>
    <w:rsid w:val="007E4BE3"/>
    <w:rsid w:val="007E4C1F"/>
    <w:rsid w:val="007E51B6"/>
    <w:rsid w:val="007E622D"/>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85"/>
    <w:rsid w:val="007F77C6"/>
    <w:rsid w:val="007F79D4"/>
    <w:rsid w:val="008003A1"/>
    <w:rsid w:val="0080046C"/>
    <w:rsid w:val="008006B7"/>
    <w:rsid w:val="00800FDB"/>
    <w:rsid w:val="00801BD9"/>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5F"/>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6E3"/>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5AF3"/>
    <w:rsid w:val="00837263"/>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47E38"/>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2EC7"/>
    <w:rsid w:val="00863011"/>
    <w:rsid w:val="00863C5B"/>
    <w:rsid w:val="00863D2E"/>
    <w:rsid w:val="00864830"/>
    <w:rsid w:val="008649B0"/>
    <w:rsid w:val="00864E32"/>
    <w:rsid w:val="00865075"/>
    <w:rsid w:val="0086517E"/>
    <w:rsid w:val="0086527A"/>
    <w:rsid w:val="00865F86"/>
    <w:rsid w:val="0086615F"/>
    <w:rsid w:val="00866991"/>
    <w:rsid w:val="0086748F"/>
    <w:rsid w:val="00870E2B"/>
    <w:rsid w:val="008714B9"/>
    <w:rsid w:val="0087233B"/>
    <w:rsid w:val="00872757"/>
    <w:rsid w:val="00872BA6"/>
    <w:rsid w:val="00872CE4"/>
    <w:rsid w:val="0087374E"/>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478"/>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2FCB"/>
    <w:rsid w:val="008A36AE"/>
    <w:rsid w:val="008A48C3"/>
    <w:rsid w:val="008A49D2"/>
    <w:rsid w:val="008A4E18"/>
    <w:rsid w:val="008A520C"/>
    <w:rsid w:val="008A5493"/>
    <w:rsid w:val="008A596C"/>
    <w:rsid w:val="008A64C4"/>
    <w:rsid w:val="008A6BF7"/>
    <w:rsid w:val="008A6CC1"/>
    <w:rsid w:val="008A6E87"/>
    <w:rsid w:val="008A72FB"/>
    <w:rsid w:val="008A76F5"/>
    <w:rsid w:val="008A7F03"/>
    <w:rsid w:val="008B1823"/>
    <w:rsid w:val="008B1B4E"/>
    <w:rsid w:val="008B2AA9"/>
    <w:rsid w:val="008B2BDF"/>
    <w:rsid w:val="008B2D72"/>
    <w:rsid w:val="008B3A8C"/>
    <w:rsid w:val="008B3F5C"/>
    <w:rsid w:val="008B4198"/>
    <w:rsid w:val="008B4C9F"/>
    <w:rsid w:val="008B586A"/>
    <w:rsid w:val="008B6651"/>
    <w:rsid w:val="008B6E16"/>
    <w:rsid w:val="008B7110"/>
    <w:rsid w:val="008B75CA"/>
    <w:rsid w:val="008B7A20"/>
    <w:rsid w:val="008C0DF9"/>
    <w:rsid w:val="008C0F3D"/>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62E2"/>
    <w:rsid w:val="008E7896"/>
    <w:rsid w:val="008E79C7"/>
    <w:rsid w:val="008E7B6F"/>
    <w:rsid w:val="008E7C9D"/>
    <w:rsid w:val="008E7D8A"/>
    <w:rsid w:val="008F08F5"/>
    <w:rsid w:val="008F14C7"/>
    <w:rsid w:val="008F1E9E"/>
    <w:rsid w:val="008F2165"/>
    <w:rsid w:val="008F2356"/>
    <w:rsid w:val="008F2477"/>
    <w:rsid w:val="008F3879"/>
    <w:rsid w:val="008F3F29"/>
    <w:rsid w:val="008F3FE4"/>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1C79"/>
    <w:rsid w:val="00922567"/>
    <w:rsid w:val="009228DB"/>
    <w:rsid w:val="00922D49"/>
    <w:rsid w:val="009236B9"/>
    <w:rsid w:val="00924CF6"/>
    <w:rsid w:val="00924F2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A80"/>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3B9"/>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619"/>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8D8"/>
    <w:rsid w:val="00971F1C"/>
    <w:rsid w:val="009720D0"/>
    <w:rsid w:val="0097211D"/>
    <w:rsid w:val="00972498"/>
    <w:rsid w:val="009724F9"/>
    <w:rsid w:val="0097263C"/>
    <w:rsid w:val="00972DF9"/>
    <w:rsid w:val="00972E10"/>
    <w:rsid w:val="009738AD"/>
    <w:rsid w:val="00974694"/>
    <w:rsid w:val="009746CA"/>
    <w:rsid w:val="00974E7C"/>
    <w:rsid w:val="0097522D"/>
    <w:rsid w:val="009767D8"/>
    <w:rsid w:val="00976A4D"/>
    <w:rsid w:val="00976DCD"/>
    <w:rsid w:val="00976FB3"/>
    <w:rsid w:val="00977134"/>
    <w:rsid w:val="009778D3"/>
    <w:rsid w:val="00977B69"/>
    <w:rsid w:val="00980013"/>
    <w:rsid w:val="00980521"/>
    <w:rsid w:val="00980969"/>
    <w:rsid w:val="00980E65"/>
    <w:rsid w:val="0098122D"/>
    <w:rsid w:val="00981963"/>
    <w:rsid w:val="009819C9"/>
    <w:rsid w:val="00981DB5"/>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4DD1"/>
    <w:rsid w:val="0099508A"/>
    <w:rsid w:val="009953BC"/>
    <w:rsid w:val="00995B74"/>
    <w:rsid w:val="00995E53"/>
    <w:rsid w:val="00996BAA"/>
    <w:rsid w:val="009974EB"/>
    <w:rsid w:val="009978D5"/>
    <w:rsid w:val="00997A12"/>
    <w:rsid w:val="009A1126"/>
    <w:rsid w:val="009A2BBA"/>
    <w:rsid w:val="009A3E11"/>
    <w:rsid w:val="009A5564"/>
    <w:rsid w:val="009A6DF6"/>
    <w:rsid w:val="009A7469"/>
    <w:rsid w:val="009B07EE"/>
    <w:rsid w:val="009B1584"/>
    <w:rsid w:val="009B1B32"/>
    <w:rsid w:val="009B21CA"/>
    <w:rsid w:val="009B23B4"/>
    <w:rsid w:val="009B2648"/>
    <w:rsid w:val="009B27D2"/>
    <w:rsid w:val="009B387D"/>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621"/>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D77EC"/>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CC9"/>
    <w:rsid w:val="009F0E02"/>
    <w:rsid w:val="009F1945"/>
    <w:rsid w:val="009F1FFC"/>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4A12"/>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8D3"/>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5B94"/>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1A59"/>
    <w:rsid w:val="00A82867"/>
    <w:rsid w:val="00A82B1D"/>
    <w:rsid w:val="00A82C00"/>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6D4"/>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175"/>
    <w:rsid w:val="00AA3556"/>
    <w:rsid w:val="00AA35FD"/>
    <w:rsid w:val="00AA3B4B"/>
    <w:rsid w:val="00AA3DB7"/>
    <w:rsid w:val="00AA41D3"/>
    <w:rsid w:val="00AA6E69"/>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C6D5A"/>
    <w:rsid w:val="00AD04BD"/>
    <w:rsid w:val="00AD0765"/>
    <w:rsid w:val="00AD0F00"/>
    <w:rsid w:val="00AD16A3"/>
    <w:rsid w:val="00AD1AFC"/>
    <w:rsid w:val="00AD1D73"/>
    <w:rsid w:val="00AD2147"/>
    <w:rsid w:val="00AD3C7F"/>
    <w:rsid w:val="00AD55A8"/>
    <w:rsid w:val="00AD58D5"/>
    <w:rsid w:val="00AD5914"/>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1BAC"/>
    <w:rsid w:val="00AF2CCD"/>
    <w:rsid w:val="00AF2FB0"/>
    <w:rsid w:val="00AF42FC"/>
    <w:rsid w:val="00AF4AC5"/>
    <w:rsid w:val="00AF4C2C"/>
    <w:rsid w:val="00AF597D"/>
    <w:rsid w:val="00AF6EC1"/>
    <w:rsid w:val="00AF72C0"/>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502"/>
    <w:rsid w:val="00B22683"/>
    <w:rsid w:val="00B22BC9"/>
    <w:rsid w:val="00B22E81"/>
    <w:rsid w:val="00B23155"/>
    <w:rsid w:val="00B232FE"/>
    <w:rsid w:val="00B23423"/>
    <w:rsid w:val="00B23996"/>
    <w:rsid w:val="00B23A8A"/>
    <w:rsid w:val="00B23CB2"/>
    <w:rsid w:val="00B23D2F"/>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59BB"/>
    <w:rsid w:val="00B46225"/>
    <w:rsid w:val="00B46521"/>
    <w:rsid w:val="00B46587"/>
    <w:rsid w:val="00B47393"/>
    <w:rsid w:val="00B47916"/>
    <w:rsid w:val="00B47AD2"/>
    <w:rsid w:val="00B47CF7"/>
    <w:rsid w:val="00B50686"/>
    <w:rsid w:val="00B50AC4"/>
    <w:rsid w:val="00B50C50"/>
    <w:rsid w:val="00B50CB6"/>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036"/>
    <w:rsid w:val="00B60638"/>
    <w:rsid w:val="00B606F8"/>
    <w:rsid w:val="00B61923"/>
    <w:rsid w:val="00B621D6"/>
    <w:rsid w:val="00B62223"/>
    <w:rsid w:val="00B62C24"/>
    <w:rsid w:val="00B62F98"/>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AE4"/>
    <w:rsid w:val="00B71B20"/>
    <w:rsid w:val="00B71F11"/>
    <w:rsid w:val="00B721A4"/>
    <w:rsid w:val="00B72B5B"/>
    <w:rsid w:val="00B72EFF"/>
    <w:rsid w:val="00B7344D"/>
    <w:rsid w:val="00B73832"/>
    <w:rsid w:val="00B7408A"/>
    <w:rsid w:val="00B750C2"/>
    <w:rsid w:val="00B756CB"/>
    <w:rsid w:val="00B75735"/>
    <w:rsid w:val="00B763F4"/>
    <w:rsid w:val="00B76EAF"/>
    <w:rsid w:val="00B77142"/>
    <w:rsid w:val="00B80879"/>
    <w:rsid w:val="00B80A2C"/>
    <w:rsid w:val="00B80D3B"/>
    <w:rsid w:val="00B8135C"/>
    <w:rsid w:val="00B814BB"/>
    <w:rsid w:val="00B81730"/>
    <w:rsid w:val="00B81C0E"/>
    <w:rsid w:val="00B81DE6"/>
    <w:rsid w:val="00B81F60"/>
    <w:rsid w:val="00B82123"/>
    <w:rsid w:val="00B823D4"/>
    <w:rsid w:val="00B8314A"/>
    <w:rsid w:val="00B83B84"/>
    <w:rsid w:val="00B841AC"/>
    <w:rsid w:val="00B84C90"/>
    <w:rsid w:val="00B857B9"/>
    <w:rsid w:val="00B85873"/>
    <w:rsid w:val="00B85E95"/>
    <w:rsid w:val="00B865B0"/>
    <w:rsid w:val="00B865DC"/>
    <w:rsid w:val="00B86BA7"/>
    <w:rsid w:val="00B870E8"/>
    <w:rsid w:val="00B875E3"/>
    <w:rsid w:val="00B87C29"/>
    <w:rsid w:val="00B90780"/>
    <w:rsid w:val="00B90968"/>
    <w:rsid w:val="00B91BC2"/>
    <w:rsid w:val="00B91FF6"/>
    <w:rsid w:val="00B922C7"/>
    <w:rsid w:val="00B9240D"/>
    <w:rsid w:val="00B92CB7"/>
    <w:rsid w:val="00B9379E"/>
    <w:rsid w:val="00B9438C"/>
    <w:rsid w:val="00B94960"/>
    <w:rsid w:val="00B94AF7"/>
    <w:rsid w:val="00B94CBB"/>
    <w:rsid w:val="00B96F6E"/>
    <w:rsid w:val="00BA22A8"/>
    <w:rsid w:val="00BA309F"/>
    <w:rsid w:val="00BA3AAD"/>
    <w:rsid w:val="00BA3E48"/>
    <w:rsid w:val="00BA4905"/>
    <w:rsid w:val="00BA4B81"/>
    <w:rsid w:val="00BA4BD3"/>
    <w:rsid w:val="00BA535D"/>
    <w:rsid w:val="00BA55AF"/>
    <w:rsid w:val="00BA6E49"/>
    <w:rsid w:val="00BA6F81"/>
    <w:rsid w:val="00BB0187"/>
    <w:rsid w:val="00BB046F"/>
    <w:rsid w:val="00BB06E7"/>
    <w:rsid w:val="00BB0E56"/>
    <w:rsid w:val="00BB1EB3"/>
    <w:rsid w:val="00BB2678"/>
    <w:rsid w:val="00BB3077"/>
    <w:rsid w:val="00BB33A8"/>
    <w:rsid w:val="00BB3927"/>
    <w:rsid w:val="00BB3D8C"/>
    <w:rsid w:val="00BB4B39"/>
    <w:rsid w:val="00BB4C29"/>
    <w:rsid w:val="00BB5306"/>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6B8"/>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607"/>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48B4"/>
    <w:rsid w:val="00C357CC"/>
    <w:rsid w:val="00C35F43"/>
    <w:rsid w:val="00C371C9"/>
    <w:rsid w:val="00C379E9"/>
    <w:rsid w:val="00C379FD"/>
    <w:rsid w:val="00C40362"/>
    <w:rsid w:val="00C403CD"/>
    <w:rsid w:val="00C40DC0"/>
    <w:rsid w:val="00C42041"/>
    <w:rsid w:val="00C424BE"/>
    <w:rsid w:val="00C43934"/>
    <w:rsid w:val="00C439FB"/>
    <w:rsid w:val="00C43AA8"/>
    <w:rsid w:val="00C43F23"/>
    <w:rsid w:val="00C441A4"/>
    <w:rsid w:val="00C45E7D"/>
    <w:rsid w:val="00C460C2"/>
    <w:rsid w:val="00C463C9"/>
    <w:rsid w:val="00C46E48"/>
    <w:rsid w:val="00C47648"/>
    <w:rsid w:val="00C47852"/>
    <w:rsid w:val="00C47893"/>
    <w:rsid w:val="00C47CC6"/>
    <w:rsid w:val="00C50011"/>
    <w:rsid w:val="00C51C8B"/>
    <w:rsid w:val="00C5253B"/>
    <w:rsid w:val="00C5254B"/>
    <w:rsid w:val="00C526EF"/>
    <w:rsid w:val="00C52F4A"/>
    <w:rsid w:val="00C535DF"/>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164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2C0"/>
    <w:rsid w:val="00CA194C"/>
    <w:rsid w:val="00CA21A6"/>
    <w:rsid w:val="00CA23C1"/>
    <w:rsid w:val="00CA2B4F"/>
    <w:rsid w:val="00CA30C3"/>
    <w:rsid w:val="00CA32B2"/>
    <w:rsid w:val="00CA341D"/>
    <w:rsid w:val="00CA5927"/>
    <w:rsid w:val="00CA635E"/>
    <w:rsid w:val="00CA6BB0"/>
    <w:rsid w:val="00CA70CE"/>
    <w:rsid w:val="00CA79EC"/>
    <w:rsid w:val="00CA7BC3"/>
    <w:rsid w:val="00CB002C"/>
    <w:rsid w:val="00CB10F5"/>
    <w:rsid w:val="00CB1E4B"/>
    <w:rsid w:val="00CB259F"/>
    <w:rsid w:val="00CB378B"/>
    <w:rsid w:val="00CB3806"/>
    <w:rsid w:val="00CB39C2"/>
    <w:rsid w:val="00CB3D83"/>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463C"/>
    <w:rsid w:val="00CC5767"/>
    <w:rsid w:val="00CC5B8B"/>
    <w:rsid w:val="00CC5D2F"/>
    <w:rsid w:val="00CC68CC"/>
    <w:rsid w:val="00CC701E"/>
    <w:rsid w:val="00CC7735"/>
    <w:rsid w:val="00CC7E9E"/>
    <w:rsid w:val="00CD0310"/>
    <w:rsid w:val="00CD0A6F"/>
    <w:rsid w:val="00CD24F0"/>
    <w:rsid w:val="00CD2621"/>
    <w:rsid w:val="00CD29E8"/>
    <w:rsid w:val="00CD2E48"/>
    <w:rsid w:val="00CD4826"/>
    <w:rsid w:val="00CD4E19"/>
    <w:rsid w:val="00CD6219"/>
    <w:rsid w:val="00CD630B"/>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1DFF"/>
    <w:rsid w:val="00CF2161"/>
    <w:rsid w:val="00CF2307"/>
    <w:rsid w:val="00CF26AE"/>
    <w:rsid w:val="00CF2D54"/>
    <w:rsid w:val="00CF30D4"/>
    <w:rsid w:val="00CF311F"/>
    <w:rsid w:val="00CF3A8E"/>
    <w:rsid w:val="00CF5047"/>
    <w:rsid w:val="00CF6911"/>
    <w:rsid w:val="00D002E7"/>
    <w:rsid w:val="00D00AEE"/>
    <w:rsid w:val="00D01344"/>
    <w:rsid w:val="00D01862"/>
    <w:rsid w:val="00D018C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1D50"/>
    <w:rsid w:val="00D33751"/>
    <w:rsid w:val="00D34738"/>
    <w:rsid w:val="00D3486B"/>
    <w:rsid w:val="00D34953"/>
    <w:rsid w:val="00D355C9"/>
    <w:rsid w:val="00D35D4A"/>
    <w:rsid w:val="00D36F6E"/>
    <w:rsid w:val="00D372B0"/>
    <w:rsid w:val="00D37343"/>
    <w:rsid w:val="00D376D6"/>
    <w:rsid w:val="00D37BB1"/>
    <w:rsid w:val="00D37DEA"/>
    <w:rsid w:val="00D41EA8"/>
    <w:rsid w:val="00D4205E"/>
    <w:rsid w:val="00D42385"/>
    <w:rsid w:val="00D43325"/>
    <w:rsid w:val="00D43C9B"/>
    <w:rsid w:val="00D4415D"/>
    <w:rsid w:val="00D446FE"/>
    <w:rsid w:val="00D450B6"/>
    <w:rsid w:val="00D46D5E"/>
    <w:rsid w:val="00D47399"/>
    <w:rsid w:val="00D47475"/>
    <w:rsid w:val="00D4772B"/>
    <w:rsid w:val="00D47BB2"/>
    <w:rsid w:val="00D47D04"/>
    <w:rsid w:val="00D5056A"/>
    <w:rsid w:val="00D51099"/>
    <w:rsid w:val="00D510A0"/>
    <w:rsid w:val="00D51A85"/>
    <w:rsid w:val="00D527EE"/>
    <w:rsid w:val="00D529C4"/>
    <w:rsid w:val="00D53356"/>
    <w:rsid w:val="00D53747"/>
    <w:rsid w:val="00D53929"/>
    <w:rsid w:val="00D539D0"/>
    <w:rsid w:val="00D53A4E"/>
    <w:rsid w:val="00D540DC"/>
    <w:rsid w:val="00D543C0"/>
    <w:rsid w:val="00D54CFE"/>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179"/>
    <w:rsid w:val="00D67D12"/>
    <w:rsid w:val="00D705FF"/>
    <w:rsid w:val="00D70B0C"/>
    <w:rsid w:val="00D7145C"/>
    <w:rsid w:val="00D717CE"/>
    <w:rsid w:val="00D722A5"/>
    <w:rsid w:val="00D732D4"/>
    <w:rsid w:val="00D7352D"/>
    <w:rsid w:val="00D73701"/>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542"/>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5E8F"/>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03FC"/>
    <w:rsid w:val="00DE117F"/>
    <w:rsid w:val="00DE122A"/>
    <w:rsid w:val="00DE14CD"/>
    <w:rsid w:val="00DE2D17"/>
    <w:rsid w:val="00DE353C"/>
    <w:rsid w:val="00DE401C"/>
    <w:rsid w:val="00DE6E2F"/>
    <w:rsid w:val="00DE6F47"/>
    <w:rsid w:val="00DE6FF5"/>
    <w:rsid w:val="00DE770B"/>
    <w:rsid w:val="00DE7D13"/>
    <w:rsid w:val="00DE7DB9"/>
    <w:rsid w:val="00DE7FF4"/>
    <w:rsid w:val="00DF008B"/>
    <w:rsid w:val="00DF0727"/>
    <w:rsid w:val="00DF0D24"/>
    <w:rsid w:val="00DF1523"/>
    <w:rsid w:val="00DF1EAE"/>
    <w:rsid w:val="00DF1FD0"/>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3D7"/>
    <w:rsid w:val="00E27B80"/>
    <w:rsid w:val="00E27FCE"/>
    <w:rsid w:val="00E30EDF"/>
    <w:rsid w:val="00E31B43"/>
    <w:rsid w:val="00E31FBA"/>
    <w:rsid w:val="00E32675"/>
    <w:rsid w:val="00E33299"/>
    <w:rsid w:val="00E33513"/>
    <w:rsid w:val="00E33A4F"/>
    <w:rsid w:val="00E33BF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BBF"/>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0FD"/>
    <w:rsid w:val="00E62358"/>
    <w:rsid w:val="00E62442"/>
    <w:rsid w:val="00E627A4"/>
    <w:rsid w:val="00E630ED"/>
    <w:rsid w:val="00E63242"/>
    <w:rsid w:val="00E638C9"/>
    <w:rsid w:val="00E63CFB"/>
    <w:rsid w:val="00E6437C"/>
    <w:rsid w:val="00E64B30"/>
    <w:rsid w:val="00E65237"/>
    <w:rsid w:val="00E6579B"/>
    <w:rsid w:val="00E67862"/>
    <w:rsid w:val="00E6797C"/>
    <w:rsid w:val="00E67B46"/>
    <w:rsid w:val="00E700C3"/>
    <w:rsid w:val="00E70ACF"/>
    <w:rsid w:val="00E70D46"/>
    <w:rsid w:val="00E712A9"/>
    <w:rsid w:val="00E713BC"/>
    <w:rsid w:val="00E72444"/>
    <w:rsid w:val="00E72639"/>
    <w:rsid w:val="00E72B1C"/>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5CCC"/>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4D36"/>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29E0"/>
    <w:rsid w:val="00EF30E0"/>
    <w:rsid w:val="00EF3D05"/>
    <w:rsid w:val="00EF42CF"/>
    <w:rsid w:val="00EF4526"/>
    <w:rsid w:val="00EF5403"/>
    <w:rsid w:val="00EF55B7"/>
    <w:rsid w:val="00EF567D"/>
    <w:rsid w:val="00EF5F11"/>
    <w:rsid w:val="00EF6111"/>
    <w:rsid w:val="00EF6E92"/>
    <w:rsid w:val="00EF7CE4"/>
    <w:rsid w:val="00F003E5"/>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0E3E"/>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0D"/>
    <w:rsid w:val="00F3644F"/>
    <w:rsid w:val="00F36B71"/>
    <w:rsid w:val="00F373AE"/>
    <w:rsid w:val="00F4032F"/>
    <w:rsid w:val="00F40360"/>
    <w:rsid w:val="00F40444"/>
    <w:rsid w:val="00F40CE6"/>
    <w:rsid w:val="00F40F15"/>
    <w:rsid w:val="00F41B59"/>
    <w:rsid w:val="00F42099"/>
    <w:rsid w:val="00F423BD"/>
    <w:rsid w:val="00F431C5"/>
    <w:rsid w:val="00F432FF"/>
    <w:rsid w:val="00F43CD9"/>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0A3"/>
    <w:rsid w:val="00F51361"/>
    <w:rsid w:val="00F51BCB"/>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66E"/>
    <w:rsid w:val="00F64FAD"/>
    <w:rsid w:val="00F65215"/>
    <w:rsid w:val="00F65617"/>
    <w:rsid w:val="00F65A88"/>
    <w:rsid w:val="00F66494"/>
    <w:rsid w:val="00F66B9A"/>
    <w:rsid w:val="00F67BD7"/>
    <w:rsid w:val="00F67C01"/>
    <w:rsid w:val="00F710BE"/>
    <w:rsid w:val="00F712C1"/>
    <w:rsid w:val="00F717A8"/>
    <w:rsid w:val="00F71D7B"/>
    <w:rsid w:val="00F71E9B"/>
    <w:rsid w:val="00F72016"/>
    <w:rsid w:val="00F72845"/>
    <w:rsid w:val="00F72D3F"/>
    <w:rsid w:val="00F72DAD"/>
    <w:rsid w:val="00F736D2"/>
    <w:rsid w:val="00F7403B"/>
    <w:rsid w:val="00F7564C"/>
    <w:rsid w:val="00F75BF3"/>
    <w:rsid w:val="00F76220"/>
    <w:rsid w:val="00F762AB"/>
    <w:rsid w:val="00F769BE"/>
    <w:rsid w:val="00F7735C"/>
    <w:rsid w:val="00F77BD5"/>
    <w:rsid w:val="00F77E24"/>
    <w:rsid w:val="00F77E81"/>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0A5F"/>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1786"/>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5A2"/>
    <w:rsid w:val="00FB79F7"/>
    <w:rsid w:val="00FB7A99"/>
    <w:rsid w:val="00FC09E7"/>
    <w:rsid w:val="00FC1858"/>
    <w:rsid w:val="00FC1CA5"/>
    <w:rsid w:val="00FC1D8E"/>
    <w:rsid w:val="00FC2625"/>
    <w:rsid w:val="00FC2733"/>
    <w:rsid w:val="00FC2979"/>
    <w:rsid w:val="00FC3DFF"/>
    <w:rsid w:val="00FC4588"/>
    <w:rsid w:val="00FC619F"/>
    <w:rsid w:val="00FC674E"/>
    <w:rsid w:val="00FC6D6C"/>
    <w:rsid w:val="00FD141C"/>
    <w:rsid w:val="00FD1C3C"/>
    <w:rsid w:val="00FD24F6"/>
    <w:rsid w:val="00FD2D6C"/>
    <w:rsid w:val="00FD2DB1"/>
    <w:rsid w:val="00FD3669"/>
    <w:rsid w:val="00FD38A8"/>
    <w:rsid w:val="00FD3983"/>
    <w:rsid w:val="00FD3CAF"/>
    <w:rsid w:val="00FD634B"/>
    <w:rsid w:val="00FD6AC8"/>
    <w:rsid w:val="00FD7104"/>
    <w:rsid w:val="00FD78B5"/>
    <w:rsid w:val="00FD7D29"/>
    <w:rsid w:val="00FE02F8"/>
    <w:rsid w:val="00FE07EA"/>
    <w:rsid w:val="00FE0A6C"/>
    <w:rsid w:val="00FE1727"/>
    <w:rsid w:val="00FE17F6"/>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53"/>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4817"/>
    <o:shapelayout v:ext="edit">
      <o:idmap v:ext="edit" data="1"/>
    </o:shapelayout>
  </w:shapeDefaults>
  <w:decimalSymbol w:val="."/>
  <w:listSeparator w:val=","/>
  <w14:docId w14:val="75FF2A98"/>
  <w15:docId w15:val="{31DC478E-6016-493D-AC9E-CA819AB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BC415C"/>
    <w:rPr>
      <w:b/>
      <w:bCs/>
    </w:rPr>
  </w:style>
  <w:style w:type="paragraph" w:styleId="aff4">
    <w:name w:val="Revision"/>
    <w:hidden/>
    <w:uiPriority w:val="99"/>
    <w:semiHidden/>
    <w:rsid w:val="009718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4243">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8487043">
      <w:bodyDiv w:val="1"/>
      <w:marLeft w:val="0"/>
      <w:marRight w:val="0"/>
      <w:marTop w:val="0"/>
      <w:marBottom w:val="0"/>
      <w:divBdr>
        <w:top w:val="none" w:sz="0" w:space="0" w:color="auto"/>
        <w:left w:val="none" w:sz="0" w:space="0" w:color="auto"/>
        <w:bottom w:val="none" w:sz="0" w:space="0" w:color="auto"/>
        <w:right w:val="none" w:sz="0" w:space="0" w:color="auto"/>
      </w:divBdr>
    </w:div>
    <w:div w:id="71886935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30182068">
      <w:bodyDiv w:val="1"/>
      <w:marLeft w:val="0"/>
      <w:marRight w:val="0"/>
      <w:marTop w:val="0"/>
      <w:marBottom w:val="0"/>
      <w:divBdr>
        <w:top w:val="none" w:sz="0" w:space="0" w:color="auto"/>
        <w:left w:val="none" w:sz="0" w:space="0" w:color="auto"/>
        <w:bottom w:val="none" w:sz="0" w:space="0" w:color="auto"/>
        <w:right w:val="none" w:sz="0" w:space="0" w:color="auto"/>
      </w:divBdr>
    </w:div>
    <w:div w:id="115252277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24520936">
      <w:bodyDiv w:val="1"/>
      <w:marLeft w:val="0"/>
      <w:marRight w:val="0"/>
      <w:marTop w:val="0"/>
      <w:marBottom w:val="0"/>
      <w:divBdr>
        <w:top w:val="none" w:sz="0" w:space="0" w:color="auto"/>
        <w:left w:val="none" w:sz="0" w:space="0" w:color="auto"/>
        <w:bottom w:val="none" w:sz="0" w:space="0" w:color="auto"/>
        <w:right w:val="none" w:sz="0" w:space="0" w:color="auto"/>
      </w:divBdr>
    </w:div>
    <w:div w:id="176425835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40D1-008B-4575-A824-837F8D13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7932</Words>
  <Characters>45219</Characters>
  <Application>Microsoft Office Word</Application>
  <DocSecurity>0</DocSecurity>
  <Lines>376</Lines>
  <Paragraphs>106</Paragraphs>
  <ScaleCrop>false</ScaleCrop>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17</cp:revision>
  <cp:lastPrinted>2025-03-14T11:28:00Z</cp:lastPrinted>
  <dcterms:created xsi:type="dcterms:W3CDTF">2025-03-14T09:46:00Z</dcterms:created>
  <dcterms:modified xsi:type="dcterms:W3CDTF">2025-03-28T06:56:00Z</dcterms:modified>
</cp:coreProperties>
</file>