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A785" w14:textId="77777777" w:rsidR="006B65E1" w:rsidRPr="005B5C10" w:rsidRDefault="006B65E1">
      <w:pPr>
        <w:autoSpaceDE w:val="0"/>
        <w:autoSpaceDN w:val="0"/>
        <w:adjustRightInd w:val="0"/>
        <w:spacing w:line="360" w:lineRule="auto"/>
        <w:jc w:val="left"/>
        <w:rPr>
          <w:rFonts w:eastAsiaTheme="minorEastAsia" w:hint="eastAsia"/>
          <w:color w:val="000000" w:themeColor="text1"/>
          <w:kern w:val="0"/>
          <w:szCs w:val="21"/>
        </w:rPr>
      </w:pPr>
    </w:p>
    <w:p w14:paraId="5CBC836A"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70A5B24"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357418D"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57AB761"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摩根中证同业存单</w:t>
      </w:r>
      <w:r w:rsidRPr="005B5C10">
        <w:rPr>
          <w:rFonts w:eastAsiaTheme="minorEastAsia"/>
          <w:b/>
          <w:color w:val="000000" w:themeColor="text1"/>
          <w:sz w:val="36"/>
          <w:szCs w:val="36"/>
        </w:rPr>
        <w:t>AAA</w:t>
      </w:r>
      <w:r w:rsidRPr="005B5C10">
        <w:rPr>
          <w:rFonts w:eastAsiaTheme="minorEastAsia"/>
          <w:b/>
          <w:color w:val="000000" w:themeColor="text1"/>
          <w:sz w:val="36"/>
          <w:szCs w:val="36"/>
        </w:rPr>
        <w:t>指数</w:t>
      </w:r>
      <w:r w:rsidRPr="005B5C10">
        <w:rPr>
          <w:rFonts w:eastAsiaTheme="minorEastAsia"/>
          <w:b/>
          <w:color w:val="000000" w:themeColor="text1"/>
          <w:sz w:val="36"/>
          <w:szCs w:val="36"/>
        </w:rPr>
        <w:t>7</w:t>
      </w:r>
      <w:r w:rsidRPr="005B5C10">
        <w:rPr>
          <w:rFonts w:eastAsiaTheme="minorEastAsia"/>
          <w:b/>
          <w:color w:val="000000" w:themeColor="text1"/>
          <w:sz w:val="36"/>
          <w:szCs w:val="36"/>
        </w:rPr>
        <w:t>天持有期证券投资基金</w:t>
      </w:r>
    </w:p>
    <w:p w14:paraId="7FD9F97F"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684587AD"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4E72F281" w14:textId="77777777" w:rsidR="006B65E1" w:rsidRPr="005B5C10" w:rsidRDefault="006B65E1">
      <w:pPr>
        <w:spacing w:line="360" w:lineRule="auto"/>
        <w:jc w:val="center"/>
        <w:rPr>
          <w:rFonts w:eastAsiaTheme="minorEastAsia"/>
          <w:b/>
          <w:color w:val="000000" w:themeColor="text1"/>
          <w:szCs w:val="21"/>
        </w:rPr>
      </w:pPr>
    </w:p>
    <w:p w14:paraId="2ACE25F7" w14:textId="77777777" w:rsidR="006B65E1" w:rsidRPr="005B5C10" w:rsidRDefault="006B65E1">
      <w:pPr>
        <w:spacing w:line="360" w:lineRule="auto"/>
        <w:jc w:val="center"/>
        <w:rPr>
          <w:rFonts w:eastAsiaTheme="minorEastAsia"/>
          <w:b/>
          <w:color w:val="000000" w:themeColor="text1"/>
          <w:szCs w:val="21"/>
        </w:rPr>
      </w:pPr>
    </w:p>
    <w:p w14:paraId="41934C2C" w14:textId="77777777" w:rsidR="006B65E1" w:rsidRPr="005B5C10" w:rsidRDefault="006B65E1">
      <w:pPr>
        <w:spacing w:line="360" w:lineRule="auto"/>
        <w:jc w:val="center"/>
        <w:rPr>
          <w:rFonts w:eastAsiaTheme="minorEastAsia"/>
          <w:b/>
          <w:color w:val="000000" w:themeColor="text1"/>
          <w:szCs w:val="21"/>
        </w:rPr>
      </w:pPr>
    </w:p>
    <w:p w14:paraId="4ADE0CD9" w14:textId="77777777" w:rsidR="006B65E1" w:rsidRPr="005B5C10" w:rsidRDefault="006B65E1">
      <w:pPr>
        <w:spacing w:line="360" w:lineRule="auto"/>
        <w:jc w:val="center"/>
        <w:rPr>
          <w:rFonts w:eastAsiaTheme="minorEastAsia"/>
          <w:b/>
          <w:color w:val="000000" w:themeColor="text1"/>
          <w:szCs w:val="21"/>
        </w:rPr>
      </w:pPr>
    </w:p>
    <w:p w14:paraId="439FCB01" w14:textId="77777777" w:rsidR="006B65E1" w:rsidRPr="005B5C10" w:rsidRDefault="006B65E1">
      <w:pPr>
        <w:spacing w:line="360" w:lineRule="auto"/>
        <w:jc w:val="center"/>
        <w:rPr>
          <w:rFonts w:eastAsiaTheme="minorEastAsia"/>
          <w:b/>
          <w:color w:val="000000" w:themeColor="text1"/>
          <w:szCs w:val="21"/>
        </w:rPr>
      </w:pPr>
    </w:p>
    <w:p w14:paraId="643BCDF6" w14:textId="77777777" w:rsidR="006B65E1" w:rsidRPr="005B5C10" w:rsidRDefault="006B65E1">
      <w:pPr>
        <w:spacing w:line="360" w:lineRule="auto"/>
        <w:jc w:val="center"/>
        <w:rPr>
          <w:rFonts w:eastAsiaTheme="minorEastAsia"/>
          <w:b/>
          <w:color w:val="000000" w:themeColor="text1"/>
          <w:szCs w:val="21"/>
        </w:rPr>
      </w:pPr>
    </w:p>
    <w:p w14:paraId="65594615" w14:textId="77777777" w:rsidR="006B65E1" w:rsidRPr="005B5C10" w:rsidRDefault="006B65E1">
      <w:pPr>
        <w:spacing w:line="360" w:lineRule="auto"/>
        <w:jc w:val="center"/>
        <w:rPr>
          <w:rFonts w:eastAsiaTheme="minorEastAsia"/>
          <w:b/>
          <w:color w:val="000000" w:themeColor="text1"/>
          <w:szCs w:val="21"/>
        </w:rPr>
      </w:pPr>
    </w:p>
    <w:p w14:paraId="2CE28D2A" w14:textId="77777777" w:rsidR="006B65E1" w:rsidRPr="005B5C10" w:rsidRDefault="006B65E1">
      <w:pPr>
        <w:spacing w:line="360" w:lineRule="auto"/>
        <w:jc w:val="center"/>
        <w:rPr>
          <w:rFonts w:eastAsiaTheme="minorEastAsia"/>
          <w:b/>
          <w:color w:val="000000" w:themeColor="text1"/>
          <w:szCs w:val="21"/>
        </w:rPr>
      </w:pPr>
    </w:p>
    <w:p w14:paraId="0A4E4F90" w14:textId="77777777" w:rsidR="006B65E1" w:rsidRPr="005B5C10" w:rsidRDefault="006B65E1">
      <w:pPr>
        <w:spacing w:line="360" w:lineRule="auto"/>
        <w:jc w:val="center"/>
        <w:rPr>
          <w:rFonts w:eastAsiaTheme="minorEastAsia"/>
          <w:b/>
          <w:color w:val="000000" w:themeColor="text1"/>
          <w:szCs w:val="21"/>
        </w:rPr>
      </w:pPr>
    </w:p>
    <w:p w14:paraId="794F0FD7" w14:textId="77777777" w:rsidR="006B65E1" w:rsidRPr="005B5C10" w:rsidRDefault="006B65E1">
      <w:pPr>
        <w:spacing w:line="360" w:lineRule="auto"/>
        <w:jc w:val="center"/>
        <w:rPr>
          <w:rFonts w:eastAsiaTheme="minorEastAsia"/>
          <w:b/>
          <w:color w:val="000000" w:themeColor="text1"/>
          <w:szCs w:val="21"/>
        </w:rPr>
      </w:pPr>
    </w:p>
    <w:p w14:paraId="691FA4B6" w14:textId="77777777" w:rsidR="006B65E1" w:rsidRPr="005B5C10" w:rsidRDefault="006B65E1">
      <w:pPr>
        <w:spacing w:line="360" w:lineRule="auto"/>
        <w:jc w:val="center"/>
        <w:rPr>
          <w:rFonts w:eastAsiaTheme="minorEastAsia"/>
          <w:b/>
          <w:color w:val="000000" w:themeColor="text1"/>
          <w:szCs w:val="21"/>
        </w:rPr>
      </w:pPr>
    </w:p>
    <w:p w14:paraId="7DFED2D3" w14:textId="77777777" w:rsidR="006B65E1" w:rsidRPr="005B5C10" w:rsidRDefault="006B65E1">
      <w:pPr>
        <w:spacing w:line="360" w:lineRule="auto"/>
        <w:jc w:val="center"/>
        <w:rPr>
          <w:rFonts w:eastAsiaTheme="minorEastAsia"/>
          <w:b/>
          <w:color w:val="000000" w:themeColor="text1"/>
          <w:szCs w:val="21"/>
        </w:rPr>
      </w:pPr>
    </w:p>
    <w:p w14:paraId="33EADA65" w14:textId="77777777" w:rsidR="006B65E1" w:rsidRPr="005B5C10" w:rsidRDefault="006B65E1">
      <w:pPr>
        <w:spacing w:line="360" w:lineRule="auto"/>
        <w:jc w:val="center"/>
        <w:rPr>
          <w:rFonts w:eastAsiaTheme="minorEastAsia"/>
          <w:b/>
          <w:color w:val="000000" w:themeColor="text1"/>
          <w:szCs w:val="21"/>
        </w:rPr>
      </w:pPr>
    </w:p>
    <w:p w14:paraId="53C92457" w14:textId="77777777" w:rsidR="006B65E1" w:rsidRPr="005B5C10" w:rsidRDefault="006B65E1">
      <w:pPr>
        <w:spacing w:line="360" w:lineRule="auto"/>
        <w:jc w:val="center"/>
        <w:rPr>
          <w:rFonts w:eastAsiaTheme="minorEastAsia"/>
          <w:b/>
          <w:color w:val="000000" w:themeColor="text1"/>
          <w:szCs w:val="21"/>
        </w:rPr>
      </w:pPr>
    </w:p>
    <w:p w14:paraId="6683FAAA" w14:textId="77777777" w:rsidR="006B65E1" w:rsidRPr="005B5C10" w:rsidRDefault="006B65E1">
      <w:pPr>
        <w:spacing w:line="360" w:lineRule="auto"/>
        <w:rPr>
          <w:rFonts w:eastAsiaTheme="minorEastAsia"/>
          <w:b/>
          <w:color w:val="000000" w:themeColor="text1"/>
          <w:szCs w:val="21"/>
        </w:rPr>
      </w:pPr>
    </w:p>
    <w:p w14:paraId="70343C86"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1F02C8AF"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基金托管人：交通银行股份有限公司</w:t>
      </w:r>
    </w:p>
    <w:p w14:paraId="48D9998C"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5EE45DA2"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79E8FE8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110"/>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7A791904"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4718111"/>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12C1B374"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2C0E2C81"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6CE0FA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A3B5BC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723BA5AB"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54F97E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0983E386"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23BC345E" w14:textId="4BEF079E" w:rsidR="00C003CE"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4718110" w:history="1">
        <w:r w:rsidR="00C003CE" w:rsidRPr="00E26E9D">
          <w:rPr>
            <w:rStyle w:val="aff"/>
            <w:b/>
            <w:bCs/>
            <w:noProof/>
          </w:rPr>
          <w:t xml:space="preserve">1  </w:t>
        </w:r>
        <w:r w:rsidR="00C003CE" w:rsidRPr="00E26E9D">
          <w:rPr>
            <w:rStyle w:val="aff"/>
            <w:b/>
            <w:bCs/>
            <w:noProof/>
          </w:rPr>
          <w:t>重要提示及目录</w:t>
        </w:r>
        <w:r w:rsidR="00C003CE">
          <w:rPr>
            <w:noProof/>
            <w:webHidden/>
          </w:rPr>
          <w:tab/>
        </w:r>
        <w:r w:rsidR="00C003CE">
          <w:rPr>
            <w:noProof/>
            <w:webHidden/>
          </w:rPr>
          <w:fldChar w:fldCharType="begin"/>
        </w:r>
        <w:r w:rsidR="00C003CE">
          <w:rPr>
            <w:noProof/>
            <w:webHidden/>
          </w:rPr>
          <w:instrText xml:space="preserve"> PAGEREF _Toc174718110 \h </w:instrText>
        </w:r>
        <w:r w:rsidR="00C003CE">
          <w:rPr>
            <w:noProof/>
            <w:webHidden/>
          </w:rPr>
        </w:r>
        <w:r w:rsidR="00C003CE">
          <w:rPr>
            <w:noProof/>
            <w:webHidden/>
          </w:rPr>
          <w:fldChar w:fldCharType="separate"/>
        </w:r>
        <w:r w:rsidR="002B3486">
          <w:rPr>
            <w:noProof/>
            <w:webHidden/>
          </w:rPr>
          <w:t>2</w:t>
        </w:r>
        <w:r w:rsidR="00C003CE">
          <w:rPr>
            <w:noProof/>
            <w:webHidden/>
          </w:rPr>
          <w:fldChar w:fldCharType="end"/>
        </w:r>
      </w:hyperlink>
    </w:p>
    <w:p w14:paraId="0631C5D4" w14:textId="36CEAFE6" w:rsidR="00C003CE" w:rsidRDefault="002B3486">
      <w:pPr>
        <w:pStyle w:val="TOC2"/>
        <w:rPr>
          <w:rFonts w:asciiTheme="minorHAnsi" w:eastAsiaTheme="minorEastAsia" w:hAnsiTheme="minorHAnsi" w:cstheme="minorBidi"/>
          <w:noProof/>
          <w:kern w:val="2"/>
          <w:szCs w:val="22"/>
        </w:rPr>
      </w:pPr>
      <w:hyperlink w:anchor="_Toc174718111" w:history="1">
        <w:r w:rsidR="00C003CE" w:rsidRPr="00E26E9D">
          <w:rPr>
            <w:rStyle w:val="aff"/>
            <w:noProof/>
          </w:rPr>
          <w:t xml:space="preserve">1.1 </w:t>
        </w:r>
        <w:r w:rsidR="00C003CE" w:rsidRPr="00E26E9D">
          <w:rPr>
            <w:rStyle w:val="aff"/>
            <w:noProof/>
          </w:rPr>
          <w:t>重要提示</w:t>
        </w:r>
        <w:r w:rsidR="00C003CE">
          <w:rPr>
            <w:noProof/>
            <w:webHidden/>
          </w:rPr>
          <w:tab/>
        </w:r>
        <w:r w:rsidR="00C003CE">
          <w:rPr>
            <w:noProof/>
            <w:webHidden/>
          </w:rPr>
          <w:fldChar w:fldCharType="begin"/>
        </w:r>
        <w:r w:rsidR="00C003CE">
          <w:rPr>
            <w:noProof/>
            <w:webHidden/>
          </w:rPr>
          <w:instrText xml:space="preserve"> PAGEREF _Toc174718111 \h </w:instrText>
        </w:r>
        <w:r w:rsidR="00C003CE">
          <w:rPr>
            <w:noProof/>
            <w:webHidden/>
          </w:rPr>
        </w:r>
        <w:r w:rsidR="00C003CE">
          <w:rPr>
            <w:noProof/>
            <w:webHidden/>
          </w:rPr>
          <w:fldChar w:fldCharType="separate"/>
        </w:r>
        <w:r>
          <w:rPr>
            <w:noProof/>
            <w:webHidden/>
          </w:rPr>
          <w:t>2</w:t>
        </w:r>
        <w:r w:rsidR="00C003CE">
          <w:rPr>
            <w:noProof/>
            <w:webHidden/>
          </w:rPr>
          <w:fldChar w:fldCharType="end"/>
        </w:r>
      </w:hyperlink>
    </w:p>
    <w:p w14:paraId="3E7F1B06" w14:textId="59BE74BD" w:rsidR="00C003CE" w:rsidRDefault="002B3486">
      <w:pPr>
        <w:pStyle w:val="TOC1"/>
        <w:rPr>
          <w:rFonts w:asciiTheme="minorHAnsi" w:eastAsiaTheme="minorEastAsia" w:hAnsiTheme="minorHAnsi" w:cstheme="minorBidi"/>
          <w:noProof/>
          <w:szCs w:val="22"/>
        </w:rPr>
      </w:pPr>
      <w:hyperlink w:anchor="_Toc174718112" w:history="1">
        <w:r w:rsidR="00C003CE" w:rsidRPr="00E26E9D">
          <w:rPr>
            <w:rStyle w:val="aff"/>
            <w:b/>
            <w:bCs/>
            <w:noProof/>
          </w:rPr>
          <w:t xml:space="preserve">2  </w:t>
        </w:r>
        <w:r w:rsidR="00C003CE" w:rsidRPr="00E26E9D">
          <w:rPr>
            <w:rStyle w:val="aff"/>
            <w:b/>
            <w:bCs/>
            <w:noProof/>
          </w:rPr>
          <w:t>基金简介</w:t>
        </w:r>
        <w:r w:rsidR="00C003CE">
          <w:rPr>
            <w:noProof/>
            <w:webHidden/>
          </w:rPr>
          <w:tab/>
        </w:r>
        <w:r w:rsidR="00C003CE">
          <w:rPr>
            <w:noProof/>
            <w:webHidden/>
          </w:rPr>
          <w:fldChar w:fldCharType="begin"/>
        </w:r>
        <w:r w:rsidR="00C003CE">
          <w:rPr>
            <w:noProof/>
            <w:webHidden/>
          </w:rPr>
          <w:instrText xml:space="preserve"> PAGEREF _Toc174718112 \h </w:instrText>
        </w:r>
        <w:r w:rsidR="00C003CE">
          <w:rPr>
            <w:noProof/>
            <w:webHidden/>
          </w:rPr>
        </w:r>
        <w:r w:rsidR="00C003CE">
          <w:rPr>
            <w:noProof/>
            <w:webHidden/>
          </w:rPr>
          <w:fldChar w:fldCharType="separate"/>
        </w:r>
        <w:r>
          <w:rPr>
            <w:noProof/>
            <w:webHidden/>
          </w:rPr>
          <w:t>5</w:t>
        </w:r>
        <w:r w:rsidR="00C003CE">
          <w:rPr>
            <w:noProof/>
            <w:webHidden/>
          </w:rPr>
          <w:fldChar w:fldCharType="end"/>
        </w:r>
      </w:hyperlink>
    </w:p>
    <w:p w14:paraId="2D3C9A2F" w14:textId="2053563C" w:rsidR="00C003CE" w:rsidRDefault="002B3486">
      <w:pPr>
        <w:pStyle w:val="TOC2"/>
        <w:rPr>
          <w:rFonts w:asciiTheme="minorHAnsi" w:eastAsiaTheme="minorEastAsia" w:hAnsiTheme="minorHAnsi" w:cstheme="minorBidi"/>
          <w:noProof/>
          <w:kern w:val="2"/>
          <w:szCs w:val="22"/>
        </w:rPr>
      </w:pPr>
      <w:hyperlink w:anchor="_Toc174718113" w:history="1">
        <w:r w:rsidR="00C003CE" w:rsidRPr="00E26E9D">
          <w:rPr>
            <w:rStyle w:val="aff"/>
            <w:noProof/>
          </w:rPr>
          <w:t xml:space="preserve">2.1 </w:t>
        </w:r>
        <w:r w:rsidR="00C003CE" w:rsidRPr="00E26E9D">
          <w:rPr>
            <w:rStyle w:val="aff"/>
            <w:noProof/>
          </w:rPr>
          <w:t>基金基本情况</w:t>
        </w:r>
        <w:r w:rsidR="00C003CE">
          <w:rPr>
            <w:noProof/>
            <w:webHidden/>
          </w:rPr>
          <w:tab/>
        </w:r>
        <w:r w:rsidR="00C003CE">
          <w:rPr>
            <w:noProof/>
            <w:webHidden/>
          </w:rPr>
          <w:fldChar w:fldCharType="begin"/>
        </w:r>
        <w:r w:rsidR="00C003CE">
          <w:rPr>
            <w:noProof/>
            <w:webHidden/>
          </w:rPr>
          <w:instrText xml:space="preserve"> PAGEREF _Toc174718113 \h </w:instrText>
        </w:r>
        <w:r w:rsidR="00C003CE">
          <w:rPr>
            <w:noProof/>
            <w:webHidden/>
          </w:rPr>
        </w:r>
        <w:r w:rsidR="00C003CE">
          <w:rPr>
            <w:noProof/>
            <w:webHidden/>
          </w:rPr>
          <w:fldChar w:fldCharType="separate"/>
        </w:r>
        <w:r>
          <w:rPr>
            <w:noProof/>
            <w:webHidden/>
          </w:rPr>
          <w:t>5</w:t>
        </w:r>
        <w:r w:rsidR="00C003CE">
          <w:rPr>
            <w:noProof/>
            <w:webHidden/>
          </w:rPr>
          <w:fldChar w:fldCharType="end"/>
        </w:r>
      </w:hyperlink>
    </w:p>
    <w:p w14:paraId="08F3D139" w14:textId="03030C04" w:rsidR="00C003CE" w:rsidRDefault="002B3486">
      <w:pPr>
        <w:pStyle w:val="TOC2"/>
        <w:rPr>
          <w:rFonts w:asciiTheme="minorHAnsi" w:eastAsiaTheme="minorEastAsia" w:hAnsiTheme="minorHAnsi" w:cstheme="minorBidi"/>
          <w:noProof/>
          <w:kern w:val="2"/>
          <w:szCs w:val="22"/>
        </w:rPr>
      </w:pPr>
      <w:hyperlink w:anchor="_Toc174718114" w:history="1">
        <w:r w:rsidR="00C003CE" w:rsidRPr="00E26E9D">
          <w:rPr>
            <w:rStyle w:val="aff"/>
            <w:noProof/>
          </w:rPr>
          <w:t xml:space="preserve">2.2 </w:t>
        </w:r>
        <w:r w:rsidR="00C003CE" w:rsidRPr="00E26E9D">
          <w:rPr>
            <w:rStyle w:val="aff"/>
            <w:noProof/>
          </w:rPr>
          <w:t>基金产品说明</w:t>
        </w:r>
        <w:r w:rsidR="00C003CE">
          <w:rPr>
            <w:noProof/>
            <w:webHidden/>
          </w:rPr>
          <w:tab/>
        </w:r>
        <w:r w:rsidR="00C003CE">
          <w:rPr>
            <w:noProof/>
            <w:webHidden/>
          </w:rPr>
          <w:fldChar w:fldCharType="begin"/>
        </w:r>
        <w:r w:rsidR="00C003CE">
          <w:rPr>
            <w:noProof/>
            <w:webHidden/>
          </w:rPr>
          <w:instrText xml:space="preserve"> PAGEREF _Toc174718114 \h </w:instrText>
        </w:r>
        <w:r w:rsidR="00C003CE">
          <w:rPr>
            <w:noProof/>
            <w:webHidden/>
          </w:rPr>
        </w:r>
        <w:r w:rsidR="00C003CE">
          <w:rPr>
            <w:noProof/>
            <w:webHidden/>
          </w:rPr>
          <w:fldChar w:fldCharType="separate"/>
        </w:r>
        <w:r>
          <w:rPr>
            <w:noProof/>
            <w:webHidden/>
          </w:rPr>
          <w:t>5</w:t>
        </w:r>
        <w:r w:rsidR="00C003CE">
          <w:rPr>
            <w:noProof/>
            <w:webHidden/>
          </w:rPr>
          <w:fldChar w:fldCharType="end"/>
        </w:r>
      </w:hyperlink>
    </w:p>
    <w:p w14:paraId="0CAE2A83" w14:textId="2DC3D78D" w:rsidR="00C003CE" w:rsidRDefault="002B3486">
      <w:pPr>
        <w:pStyle w:val="TOC2"/>
        <w:rPr>
          <w:rFonts w:asciiTheme="minorHAnsi" w:eastAsiaTheme="minorEastAsia" w:hAnsiTheme="minorHAnsi" w:cstheme="minorBidi"/>
          <w:noProof/>
          <w:kern w:val="2"/>
          <w:szCs w:val="22"/>
        </w:rPr>
      </w:pPr>
      <w:hyperlink w:anchor="_Toc174718115" w:history="1">
        <w:r w:rsidR="00C003CE" w:rsidRPr="00E26E9D">
          <w:rPr>
            <w:rStyle w:val="aff"/>
            <w:noProof/>
          </w:rPr>
          <w:t xml:space="preserve">2.3 </w:t>
        </w:r>
        <w:r w:rsidR="00C003CE" w:rsidRPr="00E26E9D">
          <w:rPr>
            <w:rStyle w:val="aff"/>
            <w:noProof/>
          </w:rPr>
          <w:t>基金管理人和基金托管人</w:t>
        </w:r>
        <w:r w:rsidR="00C003CE">
          <w:rPr>
            <w:noProof/>
            <w:webHidden/>
          </w:rPr>
          <w:tab/>
        </w:r>
        <w:r w:rsidR="00C003CE">
          <w:rPr>
            <w:noProof/>
            <w:webHidden/>
          </w:rPr>
          <w:fldChar w:fldCharType="begin"/>
        </w:r>
        <w:r w:rsidR="00C003CE">
          <w:rPr>
            <w:noProof/>
            <w:webHidden/>
          </w:rPr>
          <w:instrText xml:space="preserve"> PAGEREF _Toc174718115 \h </w:instrText>
        </w:r>
        <w:r w:rsidR="00C003CE">
          <w:rPr>
            <w:noProof/>
            <w:webHidden/>
          </w:rPr>
        </w:r>
        <w:r w:rsidR="00C003CE">
          <w:rPr>
            <w:noProof/>
            <w:webHidden/>
          </w:rPr>
          <w:fldChar w:fldCharType="separate"/>
        </w:r>
        <w:r>
          <w:rPr>
            <w:noProof/>
            <w:webHidden/>
          </w:rPr>
          <w:t>6</w:t>
        </w:r>
        <w:r w:rsidR="00C003CE">
          <w:rPr>
            <w:noProof/>
            <w:webHidden/>
          </w:rPr>
          <w:fldChar w:fldCharType="end"/>
        </w:r>
      </w:hyperlink>
    </w:p>
    <w:p w14:paraId="10A19CEA" w14:textId="35CA5BAF" w:rsidR="00C003CE" w:rsidRDefault="002B3486">
      <w:pPr>
        <w:pStyle w:val="TOC2"/>
        <w:rPr>
          <w:rFonts w:asciiTheme="minorHAnsi" w:eastAsiaTheme="minorEastAsia" w:hAnsiTheme="minorHAnsi" w:cstheme="minorBidi"/>
          <w:noProof/>
          <w:kern w:val="2"/>
          <w:szCs w:val="22"/>
        </w:rPr>
      </w:pPr>
      <w:hyperlink w:anchor="_Toc174718116" w:history="1">
        <w:r w:rsidR="00C003CE" w:rsidRPr="00E26E9D">
          <w:rPr>
            <w:rStyle w:val="aff"/>
            <w:noProof/>
          </w:rPr>
          <w:t xml:space="preserve">2.4 </w:t>
        </w:r>
        <w:r w:rsidR="00C003CE" w:rsidRPr="00E26E9D">
          <w:rPr>
            <w:rStyle w:val="aff"/>
            <w:noProof/>
          </w:rPr>
          <w:t>信息披露方式</w:t>
        </w:r>
        <w:r w:rsidR="00C003CE">
          <w:rPr>
            <w:noProof/>
            <w:webHidden/>
          </w:rPr>
          <w:tab/>
        </w:r>
        <w:r w:rsidR="00C003CE">
          <w:rPr>
            <w:noProof/>
            <w:webHidden/>
          </w:rPr>
          <w:fldChar w:fldCharType="begin"/>
        </w:r>
        <w:r w:rsidR="00C003CE">
          <w:rPr>
            <w:noProof/>
            <w:webHidden/>
          </w:rPr>
          <w:instrText xml:space="preserve"> PAGEREF _Toc174718116 \h </w:instrText>
        </w:r>
        <w:r w:rsidR="00C003CE">
          <w:rPr>
            <w:noProof/>
            <w:webHidden/>
          </w:rPr>
        </w:r>
        <w:r w:rsidR="00C003CE">
          <w:rPr>
            <w:noProof/>
            <w:webHidden/>
          </w:rPr>
          <w:fldChar w:fldCharType="separate"/>
        </w:r>
        <w:r>
          <w:rPr>
            <w:noProof/>
            <w:webHidden/>
          </w:rPr>
          <w:t>6</w:t>
        </w:r>
        <w:r w:rsidR="00C003CE">
          <w:rPr>
            <w:noProof/>
            <w:webHidden/>
          </w:rPr>
          <w:fldChar w:fldCharType="end"/>
        </w:r>
      </w:hyperlink>
    </w:p>
    <w:p w14:paraId="230D6EC3" w14:textId="306A4630" w:rsidR="00C003CE" w:rsidRDefault="002B3486">
      <w:pPr>
        <w:pStyle w:val="TOC2"/>
        <w:rPr>
          <w:rFonts w:asciiTheme="minorHAnsi" w:eastAsiaTheme="minorEastAsia" w:hAnsiTheme="minorHAnsi" w:cstheme="minorBidi"/>
          <w:noProof/>
          <w:kern w:val="2"/>
          <w:szCs w:val="22"/>
        </w:rPr>
      </w:pPr>
      <w:hyperlink w:anchor="_Toc174718117" w:history="1">
        <w:r w:rsidR="00C003CE" w:rsidRPr="00E26E9D">
          <w:rPr>
            <w:rStyle w:val="aff"/>
            <w:noProof/>
          </w:rPr>
          <w:t xml:space="preserve">2.5 </w:t>
        </w:r>
        <w:r w:rsidR="00C003CE" w:rsidRPr="00E26E9D">
          <w:rPr>
            <w:rStyle w:val="aff"/>
            <w:noProof/>
          </w:rPr>
          <w:t>其他相关资料</w:t>
        </w:r>
        <w:r w:rsidR="00C003CE">
          <w:rPr>
            <w:noProof/>
            <w:webHidden/>
          </w:rPr>
          <w:tab/>
        </w:r>
        <w:r w:rsidR="00C003CE">
          <w:rPr>
            <w:noProof/>
            <w:webHidden/>
          </w:rPr>
          <w:fldChar w:fldCharType="begin"/>
        </w:r>
        <w:r w:rsidR="00C003CE">
          <w:rPr>
            <w:noProof/>
            <w:webHidden/>
          </w:rPr>
          <w:instrText xml:space="preserve"> PAGEREF _Toc174718117 \h </w:instrText>
        </w:r>
        <w:r w:rsidR="00C003CE">
          <w:rPr>
            <w:noProof/>
            <w:webHidden/>
          </w:rPr>
        </w:r>
        <w:r w:rsidR="00C003CE">
          <w:rPr>
            <w:noProof/>
            <w:webHidden/>
          </w:rPr>
          <w:fldChar w:fldCharType="separate"/>
        </w:r>
        <w:r>
          <w:rPr>
            <w:noProof/>
            <w:webHidden/>
          </w:rPr>
          <w:t>6</w:t>
        </w:r>
        <w:r w:rsidR="00C003CE">
          <w:rPr>
            <w:noProof/>
            <w:webHidden/>
          </w:rPr>
          <w:fldChar w:fldCharType="end"/>
        </w:r>
      </w:hyperlink>
    </w:p>
    <w:p w14:paraId="555EF9B1" w14:textId="1FD8DE1D" w:rsidR="00C003CE" w:rsidRDefault="002B3486">
      <w:pPr>
        <w:pStyle w:val="TOC1"/>
        <w:rPr>
          <w:rFonts w:asciiTheme="minorHAnsi" w:eastAsiaTheme="minorEastAsia" w:hAnsiTheme="minorHAnsi" w:cstheme="minorBidi"/>
          <w:noProof/>
          <w:szCs w:val="22"/>
        </w:rPr>
      </w:pPr>
      <w:hyperlink w:anchor="_Toc174718118" w:history="1">
        <w:r w:rsidR="00C003CE" w:rsidRPr="00E26E9D">
          <w:rPr>
            <w:rStyle w:val="aff"/>
            <w:b/>
            <w:bCs/>
            <w:noProof/>
          </w:rPr>
          <w:t xml:space="preserve">3  </w:t>
        </w:r>
        <w:r w:rsidR="00C003CE" w:rsidRPr="00E26E9D">
          <w:rPr>
            <w:rStyle w:val="aff"/>
            <w:b/>
            <w:bCs/>
            <w:noProof/>
          </w:rPr>
          <w:t>主要财务指标和基金净值表现</w:t>
        </w:r>
        <w:r w:rsidR="00C003CE">
          <w:rPr>
            <w:noProof/>
            <w:webHidden/>
          </w:rPr>
          <w:tab/>
        </w:r>
        <w:r w:rsidR="00C003CE">
          <w:rPr>
            <w:noProof/>
            <w:webHidden/>
          </w:rPr>
          <w:fldChar w:fldCharType="begin"/>
        </w:r>
        <w:r w:rsidR="00C003CE">
          <w:rPr>
            <w:noProof/>
            <w:webHidden/>
          </w:rPr>
          <w:instrText xml:space="preserve"> PAGEREF _Toc174718118 \h </w:instrText>
        </w:r>
        <w:r w:rsidR="00C003CE">
          <w:rPr>
            <w:noProof/>
            <w:webHidden/>
          </w:rPr>
        </w:r>
        <w:r w:rsidR="00C003CE">
          <w:rPr>
            <w:noProof/>
            <w:webHidden/>
          </w:rPr>
          <w:fldChar w:fldCharType="separate"/>
        </w:r>
        <w:r>
          <w:rPr>
            <w:noProof/>
            <w:webHidden/>
          </w:rPr>
          <w:t>7</w:t>
        </w:r>
        <w:r w:rsidR="00C003CE">
          <w:rPr>
            <w:noProof/>
            <w:webHidden/>
          </w:rPr>
          <w:fldChar w:fldCharType="end"/>
        </w:r>
      </w:hyperlink>
    </w:p>
    <w:p w14:paraId="379DE6C0" w14:textId="6CAED621" w:rsidR="00C003CE" w:rsidRDefault="002B3486">
      <w:pPr>
        <w:pStyle w:val="TOC2"/>
        <w:rPr>
          <w:rFonts w:asciiTheme="minorHAnsi" w:eastAsiaTheme="minorEastAsia" w:hAnsiTheme="minorHAnsi" w:cstheme="minorBidi"/>
          <w:noProof/>
          <w:kern w:val="2"/>
          <w:szCs w:val="22"/>
        </w:rPr>
      </w:pPr>
      <w:hyperlink w:anchor="_Toc174718119" w:history="1">
        <w:r w:rsidR="00C003CE" w:rsidRPr="00E26E9D">
          <w:rPr>
            <w:rStyle w:val="aff"/>
            <w:noProof/>
          </w:rPr>
          <w:t xml:space="preserve">3.1 </w:t>
        </w:r>
        <w:r w:rsidR="00C003CE" w:rsidRPr="00E26E9D">
          <w:rPr>
            <w:rStyle w:val="aff"/>
            <w:noProof/>
          </w:rPr>
          <w:t>主要会计数据和财务指标</w:t>
        </w:r>
        <w:r w:rsidR="00C003CE">
          <w:rPr>
            <w:noProof/>
            <w:webHidden/>
          </w:rPr>
          <w:tab/>
        </w:r>
        <w:r w:rsidR="00C003CE">
          <w:rPr>
            <w:noProof/>
            <w:webHidden/>
          </w:rPr>
          <w:fldChar w:fldCharType="begin"/>
        </w:r>
        <w:r w:rsidR="00C003CE">
          <w:rPr>
            <w:noProof/>
            <w:webHidden/>
          </w:rPr>
          <w:instrText xml:space="preserve"> PAGEREF _Toc174718119 \h </w:instrText>
        </w:r>
        <w:r w:rsidR="00C003CE">
          <w:rPr>
            <w:noProof/>
            <w:webHidden/>
          </w:rPr>
        </w:r>
        <w:r w:rsidR="00C003CE">
          <w:rPr>
            <w:noProof/>
            <w:webHidden/>
          </w:rPr>
          <w:fldChar w:fldCharType="separate"/>
        </w:r>
        <w:r>
          <w:rPr>
            <w:noProof/>
            <w:webHidden/>
          </w:rPr>
          <w:t>7</w:t>
        </w:r>
        <w:r w:rsidR="00C003CE">
          <w:rPr>
            <w:noProof/>
            <w:webHidden/>
          </w:rPr>
          <w:fldChar w:fldCharType="end"/>
        </w:r>
      </w:hyperlink>
    </w:p>
    <w:p w14:paraId="3FAA195C" w14:textId="333A009C" w:rsidR="00C003CE" w:rsidRDefault="002B3486">
      <w:pPr>
        <w:pStyle w:val="TOC2"/>
        <w:rPr>
          <w:rFonts w:asciiTheme="minorHAnsi" w:eastAsiaTheme="minorEastAsia" w:hAnsiTheme="minorHAnsi" w:cstheme="minorBidi"/>
          <w:noProof/>
          <w:kern w:val="2"/>
          <w:szCs w:val="22"/>
        </w:rPr>
      </w:pPr>
      <w:hyperlink w:anchor="_Toc174718120" w:history="1">
        <w:r w:rsidR="00C003CE" w:rsidRPr="00E26E9D">
          <w:rPr>
            <w:rStyle w:val="aff"/>
            <w:noProof/>
          </w:rPr>
          <w:t xml:space="preserve">3.2 </w:t>
        </w:r>
        <w:r w:rsidR="00C003CE" w:rsidRPr="00E26E9D">
          <w:rPr>
            <w:rStyle w:val="aff"/>
            <w:noProof/>
          </w:rPr>
          <w:t>基金净值表现</w:t>
        </w:r>
        <w:r w:rsidR="00C003CE">
          <w:rPr>
            <w:noProof/>
            <w:webHidden/>
          </w:rPr>
          <w:tab/>
        </w:r>
        <w:r w:rsidR="00C003CE">
          <w:rPr>
            <w:noProof/>
            <w:webHidden/>
          </w:rPr>
          <w:fldChar w:fldCharType="begin"/>
        </w:r>
        <w:r w:rsidR="00C003CE">
          <w:rPr>
            <w:noProof/>
            <w:webHidden/>
          </w:rPr>
          <w:instrText xml:space="preserve"> PAGEREF _Toc174718120 \h </w:instrText>
        </w:r>
        <w:r w:rsidR="00C003CE">
          <w:rPr>
            <w:noProof/>
            <w:webHidden/>
          </w:rPr>
        </w:r>
        <w:r w:rsidR="00C003CE">
          <w:rPr>
            <w:noProof/>
            <w:webHidden/>
          </w:rPr>
          <w:fldChar w:fldCharType="separate"/>
        </w:r>
        <w:r>
          <w:rPr>
            <w:noProof/>
            <w:webHidden/>
          </w:rPr>
          <w:t>7</w:t>
        </w:r>
        <w:r w:rsidR="00C003CE">
          <w:rPr>
            <w:noProof/>
            <w:webHidden/>
          </w:rPr>
          <w:fldChar w:fldCharType="end"/>
        </w:r>
      </w:hyperlink>
    </w:p>
    <w:p w14:paraId="7B9BAE71" w14:textId="3688C9B9" w:rsidR="00C003CE" w:rsidRDefault="002B3486">
      <w:pPr>
        <w:pStyle w:val="TOC1"/>
        <w:rPr>
          <w:rFonts w:asciiTheme="minorHAnsi" w:eastAsiaTheme="minorEastAsia" w:hAnsiTheme="minorHAnsi" w:cstheme="minorBidi"/>
          <w:noProof/>
          <w:szCs w:val="22"/>
        </w:rPr>
      </w:pPr>
      <w:hyperlink w:anchor="_Toc174718121" w:history="1">
        <w:r w:rsidR="00C003CE" w:rsidRPr="00E26E9D">
          <w:rPr>
            <w:rStyle w:val="aff"/>
            <w:b/>
            <w:bCs/>
            <w:noProof/>
          </w:rPr>
          <w:t xml:space="preserve">4  </w:t>
        </w:r>
        <w:r w:rsidR="00C003CE" w:rsidRPr="00E26E9D">
          <w:rPr>
            <w:rStyle w:val="aff"/>
            <w:b/>
            <w:bCs/>
            <w:noProof/>
          </w:rPr>
          <w:t>管理人报告</w:t>
        </w:r>
        <w:r w:rsidR="00C003CE">
          <w:rPr>
            <w:noProof/>
            <w:webHidden/>
          </w:rPr>
          <w:tab/>
        </w:r>
        <w:r w:rsidR="00C003CE">
          <w:rPr>
            <w:noProof/>
            <w:webHidden/>
          </w:rPr>
          <w:fldChar w:fldCharType="begin"/>
        </w:r>
        <w:r w:rsidR="00C003CE">
          <w:rPr>
            <w:noProof/>
            <w:webHidden/>
          </w:rPr>
          <w:instrText xml:space="preserve"> PAGEREF _Toc174718121 \h </w:instrText>
        </w:r>
        <w:r w:rsidR="00C003CE">
          <w:rPr>
            <w:noProof/>
            <w:webHidden/>
          </w:rPr>
        </w:r>
        <w:r w:rsidR="00C003CE">
          <w:rPr>
            <w:noProof/>
            <w:webHidden/>
          </w:rPr>
          <w:fldChar w:fldCharType="separate"/>
        </w:r>
        <w:r>
          <w:rPr>
            <w:noProof/>
            <w:webHidden/>
          </w:rPr>
          <w:t>8</w:t>
        </w:r>
        <w:r w:rsidR="00C003CE">
          <w:rPr>
            <w:noProof/>
            <w:webHidden/>
          </w:rPr>
          <w:fldChar w:fldCharType="end"/>
        </w:r>
      </w:hyperlink>
    </w:p>
    <w:p w14:paraId="1E8024F5" w14:textId="74E0263E" w:rsidR="00C003CE" w:rsidRDefault="002B3486">
      <w:pPr>
        <w:pStyle w:val="TOC2"/>
        <w:rPr>
          <w:rFonts w:asciiTheme="minorHAnsi" w:eastAsiaTheme="minorEastAsia" w:hAnsiTheme="minorHAnsi" w:cstheme="minorBidi"/>
          <w:noProof/>
          <w:kern w:val="2"/>
          <w:szCs w:val="22"/>
        </w:rPr>
      </w:pPr>
      <w:hyperlink w:anchor="_Toc174718122" w:history="1">
        <w:r w:rsidR="00C003CE" w:rsidRPr="00E26E9D">
          <w:rPr>
            <w:rStyle w:val="aff"/>
            <w:noProof/>
          </w:rPr>
          <w:t xml:space="preserve">4.1 </w:t>
        </w:r>
        <w:r w:rsidR="00C003CE" w:rsidRPr="00E26E9D">
          <w:rPr>
            <w:rStyle w:val="aff"/>
            <w:noProof/>
          </w:rPr>
          <w:t>基金管理人及基金经理情况</w:t>
        </w:r>
        <w:r w:rsidR="00C003CE">
          <w:rPr>
            <w:noProof/>
            <w:webHidden/>
          </w:rPr>
          <w:tab/>
        </w:r>
        <w:r w:rsidR="00C003CE">
          <w:rPr>
            <w:noProof/>
            <w:webHidden/>
          </w:rPr>
          <w:fldChar w:fldCharType="begin"/>
        </w:r>
        <w:r w:rsidR="00C003CE">
          <w:rPr>
            <w:noProof/>
            <w:webHidden/>
          </w:rPr>
          <w:instrText xml:space="preserve"> PAGEREF _Toc174718122 \h </w:instrText>
        </w:r>
        <w:r w:rsidR="00C003CE">
          <w:rPr>
            <w:noProof/>
            <w:webHidden/>
          </w:rPr>
        </w:r>
        <w:r w:rsidR="00C003CE">
          <w:rPr>
            <w:noProof/>
            <w:webHidden/>
          </w:rPr>
          <w:fldChar w:fldCharType="separate"/>
        </w:r>
        <w:r>
          <w:rPr>
            <w:noProof/>
            <w:webHidden/>
          </w:rPr>
          <w:t>8</w:t>
        </w:r>
        <w:r w:rsidR="00C003CE">
          <w:rPr>
            <w:noProof/>
            <w:webHidden/>
          </w:rPr>
          <w:fldChar w:fldCharType="end"/>
        </w:r>
      </w:hyperlink>
    </w:p>
    <w:p w14:paraId="351680E1" w14:textId="73659F7F" w:rsidR="00C003CE" w:rsidRDefault="002B3486">
      <w:pPr>
        <w:pStyle w:val="TOC2"/>
        <w:rPr>
          <w:rFonts w:asciiTheme="minorHAnsi" w:eastAsiaTheme="minorEastAsia" w:hAnsiTheme="minorHAnsi" w:cstheme="minorBidi"/>
          <w:noProof/>
          <w:kern w:val="2"/>
          <w:szCs w:val="22"/>
        </w:rPr>
      </w:pPr>
      <w:hyperlink w:anchor="_Toc174718123" w:history="1">
        <w:r w:rsidR="00C003CE" w:rsidRPr="00E26E9D">
          <w:rPr>
            <w:rStyle w:val="aff"/>
            <w:noProof/>
          </w:rPr>
          <w:t xml:space="preserve">4.2 </w:t>
        </w:r>
        <w:r w:rsidR="00C003CE" w:rsidRPr="00E26E9D">
          <w:rPr>
            <w:rStyle w:val="aff"/>
            <w:noProof/>
          </w:rPr>
          <w:t>管理人对报告期内本基金运作遵规守信情况的说明</w:t>
        </w:r>
        <w:r w:rsidR="00C003CE">
          <w:rPr>
            <w:noProof/>
            <w:webHidden/>
          </w:rPr>
          <w:tab/>
        </w:r>
        <w:r w:rsidR="00C003CE">
          <w:rPr>
            <w:noProof/>
            <w:webHidden/>
          </w:rPr>
          <w:fldChar w:fldCharType="begin"/>
        </w:r>
        <w:r w:rsidR="00C003CE">
          <w:rPr>
            <w:noProof/>
            <w:webHidden/>
          </w:rPr>
          <w:instrText xml:space="preserve"> PAGEREF _Toc174718123 \h </w:instrText>
        </w:r>
        <w:r w:rsidR="00C003CE">
          <w:rPr>
            <w:noProof/>
            <w:webHidden/>
          </w:rPr>
        </w:r>
        <w:r w:rsidR="00C003CE">
          <w:rPr>
            <w:noProof/>
            <w:webHidden/>
          </w:rPr>
          <w:fldChar w:fldCharType="separate"/>
        </w:r>
        <w:r>
          <w:rPr>
            <w:noProof/>
            <w:webHidden/>
          </w:rPr>
          <w:t>11</w:t>
        </w:r>
        <w:r w:rsidR="00C003CE">
          <w:rPr>
            <w:noProof/>
            <w:webHidden/>
          </w:rPr>
          <w:fldChar w:fldCharType="end"/>
        </w:r>
      </w:hyperlink>
    </w:p>
    <w:p w14:paraId="3B5B0238" w14:textId="6A8D8B9B" w:rsidR="00C003CE" w:rsidRDefault="002B3486">
      <w:pPr>
        <w:pStyle w:val="TOC2"/>
        <w:rPr>
          <w:rFonts w:asciiTheme="minorHAnsi" w:eastAsiaTheme="minorEastAsia" w:hAnsiTheme="minorHAnsi" w:cstheme="minorBidi"/>
          <w:noProof/>
          <w:kern w:val="2"/>
          <w:szCs w:val="22"/>
        </w:rPr>
      </w:pPr>
      <w:hyperlink w:anchor="_Toc174718124" w:history="1">
        <w:r w:rsidR="00C003CE" w:rsidRPr="00E26E9D">
          <w:rPr>
            <w:rStyle w:val="aff"/>
            <w:noProof/>
          </w:rPr>
          <w:t xml:space="preserve">4.3 </w:t>
        </w:r>
        <w:r w:rsidR="00C003CE" w:rsidRPr="00E26E9D">
          <w:rPr>
            <w:rStyle w:val="aff"/>
            <w:noProof/>
          </w:rPr>
          <w:t>管理人对报告期内公平交易情况的专项说明</w:t>
        </w:r>
        <w:r w:rsidR="00C003CE">
          <w:rPr>
            <w:noProof/>
            <w:webHidden/>
          </w:rPr>
          <w:tab/>
        </w:r>
        <w:r w:rsidR="00C003CE">
          <w:rPr>
            <w:noProof/>
            <w:webHidden/>
          </w:rPr>
          <w:fldChar w:fldCharType="begin"/>
        </w:r>
        <w:r w:rsidR="00C003CE">
          <w:rPr>
            <w:noProof/>
            <w:webHidden/>
          </w:rPr>
          <w:instrText xml:space="preserve"> PAGEREF _Toc174718124 \h </w:instrText>
        </w:r>
        <w:r w:rsidR="00C003CE">
          <w:rPr>
            <w:noProof/>
            <w:webHidden/>
          </w:rPr>
        </w:r>
        <w:r w:rsidR="00C003CE">
          <w:rPr>
            <w:noProof/>
            <w:webHidden/>
          </w:rPr>
          <w:fldChar w:fldCharType="separate"/>
        </w:r>
        <w:r>
          <w:rPr>
            <w:noProof/>
            <w:webHidden/>
          </w:rPr>
          <w:t>11</w:t>
        </w:r>
        <w:r w:rsidR="00C003CE">
          <w:rPr>
            <w:noProof/>
            <w:webHidden/>
          </w:rPr>
          <w:fldChar w:fldCharType="end"/>
        </w:r>
      </w:hyperlink>
    </w:p>
    <w:p w14:paraId="2D70E6F3" w14:textId="6B76A149" w:rsidR="00C003CE" w:rsidRDefault="002B3486">
      <w:pPr>
        <w:pStyle w:val="TOC2"/>
        <w:rPr>
          <w:rFonts w:asciiTheme="minorHAnsi" w:eastAsiaTheme="minorEastAsia" w:hAnsiTheme="minorHAnsi" w:cstheme="minorBidi"/>
          <w:noProof/>
          <w:kern w:val="2"/>
          <w:szCs w:val="22"/>
        </w:rPr>
      </w:pPr>
      <w:hyperlink w:anchor="_Toc174718125" w:history="1">
        <w:r w:rsidR="00C003CE" w:rsidRPr="00E26E9D">
          <w:rPr>
            <w:rStyle w:val="aff"/>
            <w:noProof/>
          </w:rPr>
          <w:t xml:space="preserve">4.4 </w:t>
        </w:r>
        <w:r w:rsidR="00C003CE" w:rsidRPr="00E26E9D">
          <w:rPr>
            <w:rStyle w:val="aff"/>
            <w:noProof/>
          </w:rPr>
          <w:t>管理人对报告期内基金的投资策略和业绩表现的说明</w:t>
        </w:r>
        <w:r w:rsidR="00C003CE">
          <w:rPr>
            <w:noProof/>
            <w:webHidden/>
          </w:rPr>
          <w:tab/>
        </w:r>
        <w:r w:rsidR="00C003CE">
          <w:rPr>
            <w:noProof/>
            <w:webHidden/>
          </w:rPr>
          <w:fldChar w:fldCharType="begin"/>
        </w:r>
        <w:r w:rsidR="00C003CE">
          <w:rPr>
            <w:noProof/>
            <w:webHidden/>
          </w:rPr>
          <w:instrText xml:space="preserve"> PAGEREF _Toc174718125 \h </w:instrText>
        </w:r>
        <w:r w:rsidR="00C003CE">
          <w:rPr>
            <w:noProof/>
            <w:webHidden/>
          </w:rPr>
        </w:r>
        <w:r w:rsidR="00C003CE">
          <w:rPr>
            <w:noProof/>
            <w:webHidden/>
          </w:rPr>
          <w:fldChar w:fldCharType="separate"/>
        </w:r>
        <w:r>
          <w:rPr>
            <w:noProof/>
            <w:webHidden/>
          </w:rPr>
          <w:t>12</w:t>
        </w:r>
        <w:r w:rsidR="00C003CE">
          <w:rPr>
            <w:noProof/>
            <w:webHidden/>
          </w:rPr>
          <w:fldChar w:fldCharType="end"/>
        </w:r>
      </w:hyperlink>
    </w:p>
    <w:p w14:paraId="5F58D27D" w14:textId="2F227EE2" w:rsidR="00C003CE" w:rsidRDefault="002B3486">
      <w:pPr>
        <w:pStyle w:val="TOC2"/>
        <w:rPr>
          <w:rFonts w:asciiTheme="minorHAnsi" w:eastAsiaTheme="minorEastAsia" w:hAnsiTheme="minorHAnsi" w:cstheme="minorBidi"/>
          <w:noProof/>
          <w:kern w:val="2"/>
          <w:szCs w:val="22"/>
        </w:rPr>
      </w:pPr>
      <w:hyperlink w:anchor="_Toc174718126" w:history="1">
        <w:r w:rsidR="00C003CE" w:rsidRPr="00E26E9D">
          <w:rPr>
            <w:rStyle w:val="aff"/>
            <w:noProof/>
          </w:rPr>
          <w:t xml:space="preserve">4.5 </w:t>
        </w:r>
        <w:r w:rsidR="00C003CE" w:rsidRPr="00E26E9D">
          <w:rPr>
            <w:rStyle w:val="aff"/>
            <w:noProof/>
          </w:rPr>
          <w:t>管理人对宏观经济、证券市场及行业走势的简要展望</w:t>
        </w:r>
        <w:r w:rsidR="00C003CE">
          <w:rPr>
            <w:noProof/>
            <w:webHidden/>
          </w:rPr>
          <w:tab/>
        </w:r>
        <w:r w:rsidR="00C003CE">
          <w:rPr>
            <w:noProof/>
            <w:webHidden/>
          </w:rPr>
          <w:fldChar w:fldCharType="begin"/>
        </w:r>
        <w:r w:rsidR="00C003CE">
          <w:rPr>
            <w:noProof/>
            <w:webHidden/>
          </w:rPr>
          <w:instrText xml:space="preserve"> PAGEREF _Toc174718126 \h </w:instrText>
        </w:r>
        <w:r w:rsidR="00C003CE">
          <w:rPr>
            <w:noProof/>
            <w:webHidden/>
          </w:rPr>
        </w:r>
        <w:r w:rsidR="00C003CE">
          <w:rPr>
            <w:noProof/>
            <w:webHidden/>
          </w:rPr>
          <w:fldChar w:fldCharType="separate"/>
        </w:r>
        <w:r>
          <w:rPr>
            <w:noProof/>
            <w:webHidden/>
          </w:rPr>
          <w:t>12</w:t>
        </w:r>
        <w:r w:rsidR="00C003CE">
          <w:rPr>
            <w:noProof/>
            <w:webHidden/>
          </w:rPr>
          <w:fldChar w:fldCharType="end"/>
        </w:r>
      </w:hyperlink>
    </w:p>
    <w:p w14:paraId="6D8FF9EC" w14:textId="4362A8E1" w:rsidR="00C003CE" w:rsidRDefault="002B3486">
      <w:pPr>
        <w:pStyle w:val="TOC2"/>
        <w:rPr>
          <w:rFonts w:asciiTheme="minorHAnsi" w:eastAsiaTheme="minorEastAsia" w:hAnsiTheme="minorHAnsi" w:cstheme="minorBidi"/>
          <w:noProof/>
          <w:kern w:val="2"/>
          <w:szCs w:val="22"/>
        </w:rPr>
      </w:pPr>
      <w:hyperlink w:anchor="_Toc174718127" w:history="1">
        <w:r w:rsidR="00C003CE" w:rsidRPr="00E26E9D">
          <w:rPr>
            <w:rStyle w:val="aff"/>
            <w:noProof/>
          </w:rPr>
          <w:t xml:space="preserve">4.6 </w:t>
        </w:r>
        <w:r w:rsidR="00C003CE" w:rsidRPr="00E26E9D">
          <w:rPr>
            <w:rStyle w:val="aff"/>
            <w:noProof/>
          </w:rPr>
          <w:t>管理人对报告期内基金估值程序等事项的说明</w:t>
        </w:r>
        <w:r w:rsidR="00C003CE">
          <w:rPr>
            <w:noProof/>
            <w:webHidden/>
          </w:rPr>
          <w:tab/>
        </w:r>
        <w:r w:rsidR="00C003CE">
          <w:rPr>
            <w:noProof/>
            <w:webHidden/>
          </w:rPr>
          <w:fldChar w:fldCharType="begin"/>
        </w:r>
        <w:r w:rsidR="00C003CE">
          <w:rPr>
            <w:noProof/>
            <w:webHidden/>
          </w:rPr>
          <w:instrText xml:space="preserve"> PAGEREF _Toc174718127 \h </w:instrText>
        </w:r>
        <w:r w:rsidR="00C003CE">
          <w:rPr>
            <w:noProof/>
            <w:webHidden/>
          </w:rPr>
        </w:r>
        <w:r w:rsidR="00C003CE">
          <w:rPr>
            <w:noProof/>
            <w:webHidden/>
          </w:rPr>
          <w:fldChar w:fldCharType="separate"/>
        </w:r>
        <w:r>
          <w:rPr>
            <w:noProof/>
            <w:webHidden/>
          </w:rPr>
          <w:t>12</w:t>
        </w:r>
        <w:r w:rsidR="00C003CE">
          <w:rPr>
            <w:noProof/>
            <w:webHidden/>
          </w:rPr>
          <w:fldChar w:fldCharType="end"/>
        </w:r>
      </w:hyperlink>
    </w:p>
    <w:p w14:paraId="4773BDE2" w14:textId="4E9AC8F1" w:rsidR="00C003CE" w:rsidRDefault="002B3486">
      <w:pPr>
        <w:pStyle w:val="TOC2"/>
        <w:rPr>
          <w:rFonts w:asciiTheme="minorHAnsi" w:eastAsiaTheme="minorEastAsia" w:hAnsiTheme="minorHAnsi" w:cstheme="minorBidi"/>
          <w:noProof/>
          <w:kern w:val="2"/>
          <w:szCs w:val="22"/>
        </w:rPr>
      </w:pPr>
      <w:hyperlink w:anchor="_Toc174718128" w:history="1">
        <w:r w:rsidR="00C003CE" w:rsidRPr="00E26E9D">
          <w:rPr>
            <w:rStyle w:val="aff"/>
            <w:noProof/>
          </w:rPr>
          <w:t xml:space="preserve">4.7 </w:t>
        </w:r>
        <w:r w:rsidR="00C003CE" w:rsidRPr="00E26E9D">
          <w:rPr>
            <w:rStyle w:val="aff"/>
            <w:noProof/>
          </w:rPr>
          <w:t>管理人对报告期内基金利润分配情况的说明</w:t>
        </w:r>
        <w:r w:rsidR="00C003CE">
          <w:rPr>
            <w:noProof/>
            <w:webHidden/>
          </w:rPr>
          <w:tab/>
        </w:r>
        <w:r w:rsidR="00C003CE">
          <w:rPr>
            <w:noProof/>
            <w:webHidden/>
          </w:rPr>
          <w:fldChar w:fldCharType="begin"/>
        </w:r>
        <w:r w:rsidR="00C003CE">
          <w:rPr>
            <w:noProof/>
            <w:webHidden/>
          </w:rPr>
          <w:instrText xml:space="preserve"> PAGEREF _Toc174718128 \h </w:instrText>
        </w:r>
        <w:r w:rsidR="00C003CE">
          <w:rPr>
            <w:noProof/>
            <w:webHidden/>
          </w:rPr>
        </w:r>
        <w:r w:rsidR="00C003CE">
          <w:rPr>
            <w:noProof/>
            <w:webHidden/>
          </w:rPr>
          <w:fldChar w:fldCharType="separate"/>
        </w:r>
        <w:r>
          <w:rPr>
            <w:noProof/>
            <w:webHidden/>
          </w:rPr>
          <w:t>13</w:t>
        </w:r>
        <w:r w:rsidR="00C003CE">
          <w:rPr>
            <w:noProof/>
            <w:webHidden/>
          </w:rPr>
          <w:fldChar w:fldCharType="end"/>
        </w:r>
      </w:hyperlink>
    </w:p>
    <w:p w14:paraId="3E48575A" w14:textId="44038FA6" w:rsidR="00C003CE" w:rsidRDefault="002B3486">
      <w:pPr>
        <w:pStyle w:val="TOC2"/>
        <w:rPr>
          <w:rFonts w:asciiTheme="minorHAnsi" w:eastAsiaTheme="minorEastAsia" w:hAnsiTheme="minorHAnsi" w:cstheme="minorBidi"/>
          <w:noProof/>
          <w:kern w:val="2"/>
          <w:szCs w:val="22"/>
        </w:rPr>
      </w:pPr>
      <w:hyperlink w:anchor="_Toc174718129" w:history="1">
        <w:r w:rsidR="00C003CE" w:rsidRPr="00E26E9D">
          <w:rPr>
            <w:rStyle w:val="aff"/>
            <w:noProof/>
          </w:rPr>
          <w:t xml:space="preserve">4.8 </w:t>
        </w:r>
        <w:r w:rsidR="00C003CE" w:rsidRPr="00E26E9D">
          <w:rPr>
            <w:rStyle w:val="aff"/>
            <w:noProof/>
          </w:rPr>
          <w:t>报告期内管理人对本基金持有人数或基金资产净值预警情形的说明</w:t>
        </w:r>
        <w:r w:rsidR="00C003CE">
          <w:rPr>
            <w:noProof/>
            <w:webHidden/>
          </w:rPr>
          <w:tab/>
        </w:r>
        <w:r w:rsidR="00C003CE">
          <w:rPr>
            <w:noProof/>
            <w:webHidden/>
          </w:rPr>
          <w:fldChar w:fldCharType="begin"/>
        </w:r>
        <w:r w:rsidR="00C003CE">
          <w:rPr>
            <w:noProof/>
            <w:webHidden/>
          </w:rPr>
          <w:instrText xml:space="preserve"> PAGEREF _Toc174718129 \h </w:instrText>
        </w:r>
        <w:r w:rsidR="00C003CE">
          <w:rPr>
            <w:noProof/>
            <w:webHidden/>
          </w:rPr>
        </w:r>
        <w:r w:rsidR="00C003CE">
          <w:rPr>
            <w:noProof/>
            <w:webHidden/>
          </w:rPr>
          <w:fldChar w:fldCharType="separate"/>
        </w:r>
        <w:r>
          <w:rPr>
            <w:noProof/>
            <w:webHidden/>
          </w:rPr>
          <w:t>13</w:t>
        </w:r>
        <w:r w:rsidR="00C003CE">
          <w:rPr>
            <w:noProof/>
            <w:webHidden/>
          </w:rPr>
          <w:fldChar w:fldCharType="end"/>
        </w:r>
      </w:hyperlink>
    </w:p>
    <w:p w14:paraId="784BDFC6" w14:textId="2250BB04" w:rsidR="00C003CE" w:rsidRDefault="002B3486">
      <w:pPr>
        <w:pStyle w:val="TOC1"/>
        <w:rPr>
          <w:rFonts w:asciiTheme="minorHAnsi" w:eastAsiaTheme="minorEastAsia" w:hAnsiTheme="minorHAnsi" w:cstheme="minorBidi"/>
          <w:noProof/>
          <w:szCs w:val="22"/>
        </w:rPr>
      </w:pPr>
      <w:hyperlink w:anchor="_Toc174718130" w:history="1">
        <w:r w:rsidR="00C003CE" w:rsidRPr="00E26E9D">
          <w:rPr>
            <w:rStyle w:val="aff"/>
            <w:b/>
            <w:bCs/>
            <w:noProof/>
          </w:rPr>
          <w:t xml:space="preserve">5  </w:t>
        </w:r>
        <w:r w:rsidR="00C003CE" w:rsidRPr="00E26E9D">
          <w:rPr>
            <w:rStyle w:val="aff"/>
            <w:b/>
            <w:bCs/>
            <w:noProof/>
          </w:rPr>
          <w:t>托管人报告</w:t>
        </w:r>
        <w:r w:rsidR="00C003CE">
          <w:rPr>
            <w:noProof/>
            <w:webHidden/>
          </w:rPr>
          <w:tab/>
        </w:r>
        <w:r w:rsidR="00C003CE">
          <w:rPr>
            <w:noProof/>
            <w:webHidden/>
          </w:rPr>
          <w:fldChar w:fldCharType="begin"/>
        </w:r>
        <w:r w:rsidR="00C003CE">
          <w:rPr>
            <w:noProof/>
            <w:webHidden/>
          </w:rPr>
          <w:instrText xml:space="preserve"> PAGEREF _Toc174718130 \h </w:instrText>
        </w:r>
        <w:r w:rsidR="00C003CE">
          <w:rPr>
            <w:noProof/>
            <w:webHidden/>
          </w:rPr>
        </w:r>
        <w:r w:rsidR="00C003CE">
          <w:rPr>
            <w:noProof/>
            <w:webHidden/>
          </w:rPr>
          <w:fldChar w:fldCharType="separate"/>
        </w:r>
        <w:r>
          <w:rPr>
            <w:noProof/>
            <w:webHidden/>
          </w:rPr>
          <w:t>13</w:t>
        </w:r>
        <w:r w:rsidR="00C003CE">
          <w:rPr>
            <w:noProof/>
            <w:webHidden/>
          </w:rPr>
          <w:fldChar w:fldCharType="end"/>
        </w:r>
      </w:hyperlink>
    </w:p>
    <w:p w14:paraId="11D4A518" w14:textId="6A8B5B2B" w:rsidR="00C003CE" w:rsidRDefault="002B3486">
      <w:pPr>
        <w:pStyle w:val="TOC2"/>
        <w:rPr>
          <w:rFonts w:asciiTheme="minorHAnsi" w:eastAsiaTheme="minorEastAsia" w:hAnsiTheme="minorHAnsi" w:cstheme="minorBidi"/>
          <w:noProof/>
          <w:kern w:val="2"/>
          <w:szCs w:val="22"/>
        </w:rPr>
      </w:pPr>
      <w:hyperlink w:anchor="_Toc174718131" w:history="1">
        <w:r w:rsidR="00C003CE" w:rsidRPr="00E26E9D">
          <w:rPr>
            <w:rStyle w:val="aff"/>
            <w:noProof/>
          </w:rPr>
          <w:t xml:space="preserve">5.1 </w:t>
        </w:r>
        <w:r w:rsidR="00C003CE" w:rsidRPr="00E26E9D">
          <w:rPr>
            <w:rStyle w:val="aff"/>
            <w:noProof/>
          </w:rPr>
          <w:t>报告期内本基金托管人遵规守信情况声明</w:t>
        </w:r>
        <w:r w:rsidR="00C003CE">
          <w:rPr>
            <w:noProof/>
            <w:webHidden/>
          </w:rPr>
          <w:tab/>
        </w:r>
        <w:r w:rsidR="00C003CE">
          <w:rPr>
            <w:noProof/>
            <w:webHidden/>
          </w:rPr>
          <w:fldChar w:fldCharType="begin"/>
        </w:r>
        <w:r w:rsidR="00C003CE">
          <w:rPr>
            <w:noProof/>
            <w:webHidden/>
          </w:rPr>
          <w:instrText xml:space="preserve"> PAGEREF _Toc174718131 \h </w:instrText>
        </w:r>
        <w:r w:rsidR="00C003CE">
          <w:rPr>
            <w:noProof/>
            <w:webHidden/>
          </w:rPr>
        </w:r>
        <w:r w:rsidR="00C003CE">
          <w:rPr>
            <w:noProof/>
            <w:webHidden/>
          </w:rPr>
          <w:fldChar w:fldCharType="separate"/>
        </w:r>
        <w:r>
          <w:rPr>
            <w:noProof/>
            <w:webHidden/>
          </w:rPr>
          <w:t>13</w:t>
        </w:r>
        <w:r w:rsidR="00C003CE">
          <w:rPr>
            <w:noProof/>
            <w:webHidden/>
          </w:rPr>
          <w:fldChar w:fldCharType="end"/>
        </w:r>
      </w:hyperlink>
    </w:p>
    <w:p w14:paraId="25CE4E6E" w14:textId="1D4200BF" w:rsidR="00C003CE" w:rsidRDefault="002B3486">
      <w:pPr>
        <w:pStyle w:val="TOC2"/>
        <w:rPr>
          <w:rFonts w:asciiTheme="minorHAnsi" w:eastAsiaTheme="minorEastAsia" w:hAnsiTheme="minorHAnsi" w:cstheme="minorBidi"/>
          <w:noProof/>
          <w:kern w:val="2"/>
          <w:szCs w:val="22"/>
        </w:rPr>
      </w:pPr>
      <w:hyperlink w:anchor="_Toc174718132" w:history="1">
        <w:r w:rsidR="00C003CE" w:rsidRPr="00E26E9D">
          <w:rPr>
            <w:rStyle w:val="aff"/>
            <w:noProof/>
          </w:rPr>
          <w:t xml:space="preserve">5.2 </w:t>
        </w:r>
        <w:r w:rsidR="00C003CE" w:rsidRPr="00E26E9D">
          <w:rPr>
            <w:rStyle w:val="aff"/>
            <w:noProof/>
          </w:rPr>
          <w:t>托管人对报告期内本基金投资运作遵规守信、净值计算、利润分配等情况的说明</w:t>
        </w:r>
        <w:r w:rsidR="00C003CE">
          <w:rPr>
            <w:noProof/>
            <w:webHidden/>
          </w:rPr>
          <w:tab/>
        </w:r>
        <w:r w:rsidR="00C003CE">
          <w:rPr>
            <w:noProof/>
            <w:webHidden/>
          </w:rPr>
          <w:fldChar w:fldCharType="begin"/>
        </w:r>
        <w:r w:rsidR="00C003CE">
          <w:rPr>
            <w:noProof/>
            <w:webHidden/>
          </w:rPr>
          <w:instrText xml:space="preserve"> PAGEREF _Toc174718132 \h </w:instrText>
        </w:r>
        <w:r w:rsidR="00C003CE">
          <w:rPr>
            <w:noProof/>
            <w:webHidden/>
          </w:rPr>
        </w:r>
        <w:r w:rsidR="00C003CE">
          <w:rPr>
            <w:noProof/>
            <w:webHidden/>
          </w:rPr>
          <w:fldChar w:fldCharType="separate"/>
        </w:r>
        <w:r>
          <w:rPr>
            <w:noProof/>
            <w:webHidden/>
          </w:rPr>
          <w:t>13</w:t>
        </w:r>
        <w:r w:rsidR="00C003CE">
          <w:rPr>
            <w:noProof/>
            <w:webHidden/>
          </w:rPr>
          <w:fldChar w:fldCharType="end"/>
        </w:r>
      </w:hyperlink>
    </w:p>
    <w:p w14:paraId="76A39B17" w14:textId="440F9352" w:rsidR="00C003CE" w:rsidRDefault="002B3486">
      <w:pPr>
        <w:pStyle w:val="TOC2"/>
        <w:rPr>
          <w:rFonts w:asciiTheme="minorHAnsi" w:eastAsiaTheme="minorEastAsia" w:hAnsiTheme="minorHAnsi" w:cstheme="minorBidi"/>
          <w:noProof/>
          <w:kern w:val="2"/>
          <w:szCs w:val="22"/>
        </w:rPr>
      </w:pPr>
      <w:hyperlink w:anchor="_Toc174718133" w:history="1">
        <w:r w:rsidR="00C003CE" w:rsidRPr="00E26E9D">
          <w:rPr>
            <w:rStyle w:val="aff"/>
            <w:noProof/>
          </w:rPr>
          <w:t xml:space="preserve">5.3 </w:t>
        </w:r>
        <w:r w:rsidR="00C003CE" w:rsidRPr="00E26E9D">
          <w:rPr>
            <w:rStyle w:val="aff"/>
            <w:noProof/>
          </w:rPr>
          <w:t>托管人对本中期报告中财务信息等内容的真实、准确和完整发表意见</w:t>
        </w:r>
        <w:r w:rsidR="00C003CE">
          <w:rPr>
            <w:noProof/>
            <w:webHidden/>
          </w:rPr>
          <w:tab/>
        </w:r>
        <w:r w:rsidR="00C003CE">
          <w:rPr>
            <w:noProof/>
            <w:webHidden/>
          </w:rPr>
          <w:fldChar w:fldCharType="begin"/>
        </w:r>
        <w:r w:rsidR="00C003CE">
          <w:rPr>
            <w:noProof/>
            <w:webHidden/>
          </w:rPr>
          <w:instrText xml:space="preserve"> PAGEREF _Toc174718133 \h </w:instrText>
        </w:r>
        <w:r w:rsidR="00C003CE">
          <w:rPr>
            <w:noProof/>
            <w:webHidden/>
          </w:rPr>
        </w:r>
        <w:r w:rsidR="00C003CE">
          <w:rPr>
            <w:noProof/>
            <w:webHidden/>
          </w:rPr>
          <w:fldChar w:fldCharType="separate"/>
        </w:r>
        <w:r>
          <w:rPr>
            <w:noProof/>
            <w:webHidden/>
          </w:rPr>
          <w:t>13</w:t>
        </w:r>
        <w:r w:rsidR="00C003CE">
          <w:rPr>
            <w:noProof/>
            <w:webHidden/>
          </w:rPr>
          <w:fldChar w:fldCharType="end"/>
        </w:r>
      </w:hyperlink>
    </w:p>
    <w:p w14:paraId="7D81A5FB" w14:textId="443A5268" w:rsidR="00C003CE" w:rsidRDefault="002B3486">
      <w:pPr>
        <w:pStyle w:val="TOC1"/>
        <w:rPr>
          <w:rFonts w:asciiTheme="minorHAnsi" w:eastAsiaTheme="minorEastAsia" w:hAnsiTheme="minorHAnsi" w:cstheme="minorBidi"/>
          <w:noProof/>
          <w:szCs w:val="22"/>
        </w:rPr>
      </w:pPr>
      <w:hyperlink w:anchor="_Toc174718134" w:history="1">
        <w:r w:rsidR="00C003CE" w:rsidRPr="00E26E9D">
          <w:rPr>
            <w:rStyle w:val="aff"/>
            <w:b/>
            <w:bCs/>
            <w:noProof/>
          </w:rPr>
          <w:t xml:space="preserve">6  </w:t>
        </w:r>
        <w:r w:rsidR="00C003CE" w:rsidRPr="00E26E9D">
          <w:rPr>
            <w:rStyle w:val="aff"/>
            <w:b/>
            <w:bCs/>
            <w:noProof/>
          </w:rPr>
          <w:t>半年度财务会计报告（未经审计）</w:t>
        </w:r>
        <w:r w:rsidR="00C003CE">
          <w:rPr>
            <w:noProof/>
            <w:webHidden/>
          </w:rPr>
          <w:tab/>
        </w:r>
        <w:r w:rsidR="00C003CE">
          <w:rPr>
            <w:noProof/>
            <w:webHidden/>
          </w:rPr>
          <w:fldChar w:fldCharType="begin"/>
        </w:r>
        <w:r w:rsidR="00C003CE">
          <w:rPr>
            <w:noProof/>
            <w:webHidden/>
          </w:rPr>
          <w:instrText xml:space="preserve"> PAGEREF _Toc174718134 \h </w:instrText>
        </w:r>
        <w:r w:rsidR="00C003CE">
          <w:rPr>
            <w:noProof/>
            <w:webHidden/>
          </w:rPr>
        </w:r>
        <w:r w:rsidR="00C003CE">
          <w:rPr>
            <w:noProof/>
            <w:webHidden/>
          </w:rPr>
          <w:fldChar w:fldCharType="separate"/>
        </w:r>
        <w:r>
          <w:rPr>
            <w:noProof/>
            <w:webHidden/>
          </w:rPr>
          <w:t>14</w:t>
        </w:r>
        <w:r w:rsidR="00C003CE">
          <w:rPr>
            <w:noProof/>
            <w:webHidden/>
          </w:rPr>
          <w:fldChar w:fldCharType="end"/>
        </w:r>
      </w:hyperlink>
    </w:p>
    <w:p w14:paraId="71C98C49" w14:textId="0C7845E9" w:rsidR="00C003CE" w:rsidRDefault="002B3486">
      <w:pPr>
        <w:pStyle w:val="TOC2"/>
        <w:rPr>
          <w:rFonts w:asciiTheme="minorHAnsi" w:eastAsiaTheme="minorEastAsia" w:hAnsiTheme="minorHAnsi" w:cstheme="minorBidi"/>
          <w:noProof/>
          <w:kern w:val="2"/>
          <w:szCs w:val="22"/>
        </w:rPr>
      </w:pPr>
      <w:hyperlink w:anchor="_Toc174718135" w:history="1">
        <w:r w:rsidR="00C003CE" w:rsidRPr="00E26E9D">
          <w:rPr>
            <w:rStyle w:val="aff"/>
            <w:noProof/>
          </w:rPr>
          <w:t xml:space="preserve">6.1 </w:t>
        </w:r>
        <w:r w:rsidR="00C003CE" w:rsidRPr="00E26E9D">
          <w:rPr>
            <w:rStyle w:val="aff"/>
            <w:noProof/>
          </w:rPr>
          <w:t>资产负债表</w:t>
        </w:r>
        <w:r w:rsidR="00C003CE">
          <w:rPr>
            <w:noProof/>
            <w:webHidden/>
          </w:rPr>
          <w:tab/>
        </w:r>
        <w:r w:rsidR="00C003CE">
          <w:rPr>
            <w:noProof/>
            <w:webHidden/>
          </w:rPr>
          <w:fldChar w:fldCharType="begin"/>
        </w:r>
        <w:r w:rsidR="00C003CE">
          <w:rPr>
            <w:noProof/>
            <w:webHidden/>
          </w:rPr>
          <w:instrText xml:space="preserve"> PAGEREF _Toc174718135 \h </w:instrText>
        </w:r>
        <w:r w:rsidR="00C003CE">
          <w:rPr>
            <w:noProof/>
            <w:webHidden/>
          </w:rPr>
        </w:r>
        <w:r w:rsidR="00C003CE">
          <w:rPr>
            <w:noProof/>
            <w:webHidden/>
          </w:rPr>
          <w:fldChar w:fldCharType="separate"/>
        </w:r>
        <w:r>
          <w:rPr>
            <w:noProof/>
            <w:webHidden/>
          </w:rPr>
          <w:t>14</w:t>
        </w:r>
        <w:r w:rsidR="00C003CE">
          <w:rPr>
            <w:noProof/>
            <w:webHidden/>
          </w:rPr>
          <w:fldChar w:fldCharType="end"/>
        </w:r>
      </w:hyperlink>
    </w:p>
    <w:p w14:paraId="5C17C155" w14:textId="22067ADC" w:rsidR="00C003CE" w:rsidRDefault="002B3486">
      <w:pPr>
        <w:pStyle w:val="TOC2"/>
        <w:rPr>
          <w:rFonts w:asciiTheme="minorHAnsi" w:eastAsiaTheme="minorEastAsia" w:hAnsiTheme="minorHAnsi" w:cstheme="minorBidi"/>
          <w:noProof/>
          <w:kern w:val="2"/>
          <w:szCs w:val="22"/>
        </w:rPr>
      </w:pPr>
      <w:hyperlink w:anchor="_Toc174718136" w:history="1">
        <w:r w:rsidR="00C003CE" w:rsidRPr="00E26E9D">
          <w:rPr>
            <w:rStyle w:val="aff"/>
            <w:noProof/>
          </w:rPr>
          <w:t xml:space="preserve">6.2 </w:t>
        </w:r>
        <w:r w:rsidR="00C003CE" w:rsidRPr="00E26E9D">
          <w:rPr>
            <w:rStyle w:val="aff"/>
            <w:noProof/>
          </w:rPr>
          <w:t>利润表</w:t>
        </w:r>
        <w:r w:rsidR="00C003CE">
          <w:rPr>
            <w:noProof/>
            <w:webHidden/>
          </w:rPr>
          <w:tab/>
        </w:r>
        <w:r w:rsidR="00C003CE">
          <w:rPr>
            <w:noProof/>
            <w:webHidden/>
          </w:rPr>
          <w:fldChar w:fldCharType="begin"/>
        </w:r>
        <w:r w:rsidR="00C003CE">
          <w:rPr>
            <w:noProof/>
            <w:webHidden/>
          </w:rPr>
          <w:instrText xml:space="preserve"> PAGEREF _Toc174718136 \h </w:instrText>
        </w:r>
        <w:r w:rsidR="00C003CE">
          <w:rPr>
            <w:noProof/>
            <w:webHidden/>
          </w:rPr>
        </w:r>
        <w:r w:rsidR="00C003CE">
          <w:rPr>
            <w:noProof/>
            <w:webHidden/>
          </w:rPr>
          <w:fldChar w:fldCharType="separate"/>
        </w:r>
        <w:r>
          <w:rPr>
            <w:noProof/>
            <w:webHidden/>
          </w:rPr>
          <w:t>15</w:t>
        </w:r>
        <w:r w:rsidR="00C003CE">
          <w:rPr>
            <w:noProof/>
            <w:webHidden/>
          </w:rPr>
          <w:fldChar w:fldCharType="end"/>
        </w:r>
      </w:hyperlink>
    </w:p>
    <w:p w14:paraId="1660BA9D" w14:textId="6AC2149F" w:rsidR="00C003CE" w:rsidRDefault="002B3486">
      <w:pPr>
        <w:pStyle w:val="TOC2"/>
        <w:rPr>
          <w:rFonts w:asciiTheme="minorHAnsi" w:eastAsiaTheme="minorEastAsia" w:hAnsiTheme="minorHAnsi" w:cstheme="minorBidi"/>
          <w:noProof/>
          <w:kern w:val="2"/>
          <w:szCs w:val="22"/>
        </w:rPr>
      </w:pPr>
      <w:hyperlink w:anchor="_Toc174718137" w:history="1">
        <w:r w:rsidR="00C003CE" w:rsidRPr="00E26E9D">
          <w:rPr>
            <w:rStyle w:val="aff"/>
            <w:noProof/>
          </w:rPr>
          <w:t xml:space="preserve">6.3 </w:t>
        </w:r>
        <w:r w:rsidR="00C003CE" w:rsidRPr="00E26E9D">
          <w:rPr>
            <w:rStyle w:val="aff"/>
            <w:rFonts w:ascii="宋体" w:hAnsi="宋体"/>
            <w:noProof/>
          </w:rPr>
          <w:t>净资产变动表</w:t>
        </w:r>
        <w:r w:rsidR="00C003CE">
          <w:rPr>
            <w:noProof/>
            <w:webHidden/>
          </w:rPr>
          <w:tab/>
        </w:r>
        <w:r w:rsidR="00C003CE">
          <w:rPr>
            <w:noProof/>
            <w:webHidden/>
          </w:rPr>
          <w:fldChar w:fldCharType="begin"/>
        </w:r>
        <w:r w:rsidR="00C003CE">
          <w:rPr>
            <w:noProof/>
            <w:webHidden/>
          </w:rPr>
          <w:instrText xml:space="preserve"> PAGEREF _Toc174718137 \h </w:instrText>
        </w:r>
        <w:r w:rsidR="00C003CE">
          <w:rPr>
            <w:noProof/>
            <w:webHidden/>
          </w:rPr>
        </w:r>
        <w:r w:rsidR="00C003CE">
          <w:rPr>
            <w:noProof/>
            <w:webHidden/>
          </w:rPr>
          <w:fldChar w:fldCharType="separate"/>
        </w:r>
        <w:r>
          <w:rPr>
            <w:noProof/>
            <w:webHidden/>
          </w:rPr>
          <w:t>16</w:t>
        </w:r>
        <w:r w:rsidR="00C003CE">
          <w:rPr>
            <w:noProof/>
            <w:webHidden/>
          </w:rPr>
          <w:fldChar w:fldCharType="end"/>
        </w:r>
      </w:hyperlink>
    </w:p>
    <w:p w14:paraId="17E3DF9F" w14:textId="04591279" w:rsidR="00C003CE" w:rsidRDefault="002B3486">
      <w:pPr>
        <w:pStyle w:val="TOC2"/>
        <w:rPr>
          <w:rFonts w:asciiTheme="minorHAnsi" w:eastAsiaTheme="minorEastAsia" w:hAnsiTheme="minorHAnsi" w:cstheme="minorBidi"/>
          <w:noProof/>
          <w:kern w:val="2"/>
          <w:szCs w:val="22"/>
        </w:rPr>
      </w:pPr>
      <w:hyperlink w:anchor="_Toc174718138" w:history="1">
        <w:r w:rsidR="00C003CE" w:rsidRPr="00E26E9D">
          <w:rPr>
            <w:rStyle w:val="aff"/>
            <w:noProof/>
          </w:rPr>
          <w:t xml:space="preserve">6.4 </w:t>
        </w:r>
        <w:r w:rsidR="00C003CE" w:rsidRPr="00E26E9D">
          <w:rPr>
            <w:rStyle w:val="aff"/>
            <w:noProof/>
          </w:rPr>
          <w:t>报表附注</w:t>
        </w:r>
        <w:r w:rsidR="00C003CE">
          <w:rPr>
            <w:noProof/>
            <w:webHidden/>
          </w:rPr>
          <w:tab/>
        </w:r>
        <w:r w:rsidR="00C003CE">
          <w:rPr>
            <w:noProof/>
            <w:webHidden/>
          </w:rPr>
          <w:fldChar w:fldCharType="begin"/>
        </w:r>
        <w:r w:rsidR="00C003CE">
          <w:rPr>
            <w:noProof/>
            <w:webHidden/>
          </w:rPr>
          <w:instrText xml:space="preserve"> PAGEREF _Toc174718138 \h </w:instrText>
        </w:r>
        <w:r w:rsidR="00C003CE">
          <w:rPr>
            <w:noProof/>
            <w:webHidden/>
          </w:rPr>
        </w:r>
        <w:r w:rsidR="00C003CE">
          <w:rPr>
            <w:noProof/>
            <w:webHidden/>
          </w:rPr>
          <w:fldChar w:fldCharType="separate"/>
        </w:r>
        <w:r>
          <w:rPr>
            <w:noProof/>
            <w:webHidden/>
          </w:rPr>
          <w:t>17</w:t>
        </w:r>
        <w:r w:rsidR="00C003CE">
          <w:rPr>
            <w:noProof/>
            <w:webHidden/>
          </w:rPr>
          <w:fldChar w:fldCharType="end"/>
        </w:r>
      </w:hyperlink>
    </w:p>
    <w:p w14:paraId="1C068E49" w14:textId="7D1EC539" w:rsidR="00C003CE" w:rsidRDefault="002B3486">
      <w:pPr>
        <w:pStyle w:val="TOC1"/>
        <w:rPr>
          <w:rFonts w:asciiTheme="minorHAnsi" w:eastAsiaTheme="minorEastAsia" w:hAnsiTheme="minorHAnsi" w:cstheme="minorBidi"/>
          <w:noProof/>
          <w:szCs w:val="22"/>
        </w:rPr>
      </w:pPr>
      <w:hyperlink w:anchor="_Toc174718139" w:history="1">
        <w:r w:rsidR="00C003CE" w:rsidRPr="00E26E9D">
          <w:rPr>
            <w:rStyle w:val="aff"/>
            <w:b/>
            <w:bCs/>
            <w:noProof/>
          </w:rPr>
          <w:t xml:space="preserve">7  </w:t>
        </w:r>
        <w:r w:rsidR="00C003CE" w:rsidRPr="00E26E9D">
          <w:rPr>
            <w:rStyle w:val="aff"/>
            <w:b/>
            <w:bCs/>
            <w:noProof/>
          </w:rPr>
          <w:t>投资组合报告</w:t>
        </w:r>
        <w:r w:rsidR="00C003CE">
          <w:rPr>
            <w:noProof/>
            <w:webHidden/>
          </w:rPr>
          <w:tab/>
        </w:r>
        <w:r w:rsidR="00C003CE">
          <w:rPr>
            <w:noProof/>
            <w:webHidden/>
          </w:rPr>
          <w:fldChar w:fldCharType="begin"/>
        </w:r>
        <w:r w:rsidR="00C003CE">
          <w:rPr>
            <w:noProof/>
            <w:webHidden/>
          </w:rPr>
          <w:instrText xml:space="preserve"> PAGEREF _Toc174718139 \h </w:instrText>
        </w:r>
        <w:r w:rsidR="00C003CE">
          <w:rPr>
            <w:noProof/>
            <w:webHidden/>
          </w:rPr>
        </w:r>
        <w:r w:rsidR="00C003CE">
          <w:rPr>
            <w:noProof/>
            <w:webHidden/>
          </w:rPr>
          <w:fldChar w:fldCharType="separate"/>
        </w:r>
        <w:r>
          <w:rPr>
            <w:noProof/>
            <w:webHidden/>
          </w:rPr>
          <w:t>41</w:t>
        </w:r>
        <w:r w:rsidR="00C003CE">
          <w:rPr>
            <w:noProof/>
            <w:webHidden/>
          </w:rPr>
          <w:fldChar w:fldCharType="end"/>
        </w:r>
      </w:hyperlink>
    </w:p>
    <w:p w14:paraId="428D50D9" w14:textId="208103C9" w:rsidR="00C003CE" w:rsidRDefault="002B3486">
      <w:pPr>
        <w:pStyle w:val="TOC2"/>
        <w:rPr>
          <w:rFonts w:asciiTheme="minorHAnsi" w:eastAsiaTheme="minorEastAsia" w:hAnsiTheme="minorHAnsi" w:cstheme="minorBidi"/>
          <w:noProof/>
          <w:kern w:val="2"/>
          <w:szCs w:val="22"/>
        </w:rPr>
      </w:pPr>
      <w:hyperlink w:anchor="_Toc174718140" w:history="1">
        <w:r w:rsidR="00C003CE" w:rsidRPr="00E26E9D">
          <w:rPr>
            <w:rStyle w:val="aff"/>
            <w:noProof/>
          </w:rPr>
          <w:t xml:space="preserve">7.1 </w:t>
        </w:r>
        <w:r w:rsidR="00C003CE" w:rsidRPr="00E26E9D">
          <w:rPr>
            <w:rStyle w:val="aff"/>
            <w:noProof/>
          </w:rPr>
          <w:t>期末基金资产组合情况</w:t>
        </w:r>
        <w:r w:rsidR="00C003CE">
          <w:rPr>
            <w:noProof/>
            <w:webHidden/>
          </w:rPr>
          <w:tab/>
        </w:r>
        <w:r w:rsidR="00C003CE">
          <w:rPr>
            <w:noProof/>
            <w:webHidden/>
          </w:rPr>
          <w:fldChar w:fldCharType="begin"/>
        </w:r>
        <w:r w:rsidR="00C003CE">
          <w:rPr>
            <w:noProof/>
            <w:webHidden/>
          </w:rPr>
          <w:instrText xml:space="preserve"> PAGEREF _Toc174718140 \h </w:instrText>
        </w:r>
        <w:r w:rsidR="00C003CE">
          <w:rPr>
            <w:noProof/>
            <w:webHidden/>
          </w:rPr>
        </w:r>
        <w:r w:rsidR="00C003CE">
          <w:rPr>
            <w:noProof/>
            <w:webHidden/>
          </w:rPr>
          <w:fldChar w:fldCharType="separate"/>
        </w:r>
        <w:r>
          <w:rPr>
            <w:noProof/>
            <w:webHidden/>
          </w:rPr>
          <w:t>41</w:t>
        </w:r>
        <w:r w:rsidR="00C003CE">
          <w:rPr>
            <w:noProof/>
            <w:webHidden/>
          </w:rPr>
          <w:fldChar w:fldCharType="end"/>
        </w:r>
      </w:hyperlink>
    </w:p>
    <w:p w14:paraId="426375DD" w14:textId="107AF50A" w:rsidR="00C003CE" w:rsidRDefault="002B3486">
      <w:pPr>
        <w:pStyle w:val="TOC2"/>
        <w:rPr>
          <w:rFonts w:asciiTheme="minorHAnsi" w:eastAsiaTheme="minorEastAsia" w:hAnsiTheme="minorHAnsi" w:cstheme="minorBidi"/>
          <w:noProof/>
          <w:kern w:val="2"/>
          <w:szCs w:val="22"/>
        </w:rPr>
      </w:pPr>
      <w:hyperlink w:anchor="_Toc174718141" w:history="1">
        <w:r w:rsidR="00C003CE" w:rsidRPr="00E26E9D">
          <w:rPr>
            <w:rStyle w:val="aff"/>
            <w:noProof/>
          </w:rPr>
          <w:t xml:space="preserve">7.2 </w:t>
        </w:r>
        <w:r w:rsidR="00C003CE" w:rsidRPr="00E26E9D">
          <w:rPr>
            <w:rStyle w:val="aff"/>
            <w:noProof/>
          </w:rPr>
          <w:t>报告期末按行业分类的股票投资组合</w:t>
        </w:r>
        <w:r w:rsidR="00C003CE">
          <w:rPr>
            <w:noProof/>
            <w:webHidden/>
          </w:rPr>
          <w:tab/>
        </w:r>
        <w:r w:rsidR="00C003CE">
          <w:rPr>
            <w:noProof/>
            <w:webHidden/>
          </w:rPr>
          <w:fldChar w:fldCharType="begin"/>
        </w:r>
        <w:r w:rsidR="00C003CE">
          <w:rPr>
            <w:noProof/>
            <w:webHidden/>
          </w:rPr>
          <w:instrText xml:space="preserve"> PAGEREF _Toc174718141 \h </w:instrText>
        </w:r>
        <w:r w:rsidR="00C003CE">
          <w:rPr>
            <w:noProof/>
            <w:webHidden/>
          </w:rPr>
        </w:r>
        <w:r w:rsidR="00C003CE">
          <w:rPr>
            <w:noProof/>
            <w:webHidden/>
          </w:rPr>
          <w:fldChar w:fldCharType="separate"/>
        </w:r>
        <w:r>
          <w:rPr>
            <w:noProof/>
            <w:webHidden/>
          </w:rPr>
          <w:t>41</w:t>
        </w:r>
        <w:r w:rsidR="00C003CE">
          <w:rPr>
            <w:noProof/>
            <w:webHidden/>
          </w:rPr>
          <w:fldChar w:fldCharType="end"/>
        </w:r>
      </w:hyperlink>
    </w:p>
    <w:p w14:paraId="7CAD81BD" w14:textId="58172AE4" w:rsidR="00C003CE" w:rsidRDefault="002B3486">
      <w:pPr>
        <w:pStyle w:val="TOC2"/>
        <w:rPr>
          <w:rFonts w:asciiTheme="minorHAnsi" w:eastAsiaTheme="minorEastAsia" w:hAnsiTheme="minorHAnsi" w:cstheme="minorBidi"/>
          <w:noProof/>
          <w:kern w:val="2"/>
          <w:szCs w:val="22"/>
        </w:rPr>
      </w:pPr>
      <w:hyperlink w:anchor="_Toc174718142" w:history="1">
        <w:r w:rsidR="00C003CE" w:rsidRPr="00E26E9D">
          <w:rPr>
            <w:rStyle w:val="aff"/>
            <w:noProof/>
          </w:rPr>
          <w:t xml:space="preserve">7.3 </w:t>
        </w:r>
        <w:r w:rsidR="00C003CE" w:rsidRPr="00E26E9D">
          <w:rPr>
            <w:rStyle w:val="aff"/>
            <w:noProof/>
          </w:rPr>
          <w:t>期末按公允价值占基金资产净值比例大小排序的所有股票投资明细</w:t>
        </w:r>
        <w:r w:rsidR="00C003CE">
          <w:rPr>
            <w:noProof/>
            <w:webHidden/>
          </w:rPr>
          <w:tab/>
        </w:r>
        <w:r w:rsidR="00C003CE">
          <w:rPr>
            <w:noProof/>
            <w:webHidden/>
          </w:rPr>
          <w:fldChar w:fldCharType="begin"/>
        </w:r>
        <w:r w:rsidR="00C003CE">
          <w:rPr>
            <w:noProof/>
            <w:webHidden/>
          </w:rPr>
          <w:instrText xml:space="preserve"> PAGEREF _Toc174718142 \h </w:instrText>
        </w:r>
        <w:r w:rsidR="00C003CE">
          <w:rPr>
            <w:noProof/>
            <w:webHidden/>
          </w:rPr>
        </w:r>
        <w:r w:rsidR="00C003CE">
          <w:rPr>
            <w:noProof/>
            <w:webHidden/>
          </w:rPr>
          <w:fldChar w:fldCharType="separate"/>
        </w:r>
        <w:r>
          <w:rPr>
            <w:noProof/>
            <w:webHidden/>
          </w:rPr>
          <w:t>42</w:t>
        </w:r>
        <w:r w:rsidR="00C003CE">
          <w:rPr>
            <w:noProof/>
            <w:webHidden/>
          </w:rPr>
          <w:fldChar w:fldCharType="end"/>
        </w:r>
      </w:hyperlink>
    </w:p>
    <w:p w14:paraId="2757236D" w14:textId="0BD557C1" w:rsidR="00C003CE" w:rsidRDefault="002B3486">
      <w:pPr>
        <w:pStyle w:val="TOC2"/>
        <w:rPr>
          <w:rFonts w:asciiTheme="minorHAnsi" w:eastAsiaTheme="minorEastAsia" w:hAnsiTheme="minorHAnsi" w:cstheme="minorBidi"/>
          <w:noProof/>
          <w:kern w:val="2"/>
          <w:szCs w:val="22"/>
        </w:rPr>
      </w:pPr>
      <w:hyperlink w:anchor="_Toc174718143" w:history="1">
        <w:r w:rsidR="00C003CE" w:rsidRPr="00E26E9D">
          <w:rPr>
            <w:rStyle w:val="aff"/>
            <w:noProof/>
          </w:rPr>
          <w:t xml:space="preserve">7.3.1 </w:t>
        </w:r>
        <w:r w:rsidR="00C003CE" w:rsidRPr="00E26E9D">
          <w:rPr>
            <w:rStyle w:val="aff"/>
            <w:noProof/>
          </w:rPr>
          <w:t>期末指数投资按公允价值占基金资产净值比例大小排序的所有股票投资明细</w:t>
        </w:r>
        <w:r w:rsidR="00C003CE">
          <w:rPr>
            <w:noProof/>
            <w:webHidden/>
          </w:rPr>
          <w:tab/>
        </w:r>
        <w:r w:rsidR="00C003CE">
          <w:rPr>
            <w:noProof/>
            <w:webHidden/>
          </w:rPr>
          <w:fldChar w:fldCharType="begin"/>
        </w:r>
        <w:r w:rsidR="00C003CE">
          <w:rPr>
            <w:noProof/>
            <w:webHidden/>
          </w:rPr>
          <w:instrText xml:space="preserve"> PAGEREF _Toc174718143 \h </w:instrText>
        </w:r>
        <w:r w:rsidR="00C003CE">
          <w:rPr>
            <w:noProof/>
            <w:webHidden/>
          </w:rPr>
        </w:r>
        <w:r w:rsidR="00C003CE">
          <w:rPr>
            <w:noProof/>
            <w:webHidden/>
          </w:rPr>
          <w:fldChar w:fldCharType="separate"/>
        </w:r>
        <w:r>
          <w:rPr>
            <w:noProof/>
            <w:webHidden/>
          </w:rPr>
          <w:t>42</w:t>
        </w:r>
        <w:r w:rsidR="00C003CE">
          <w:rPr>
            <w:noProof/>
            <w:webHidden/>
          </w:rPr>
          <w:fldChar w:fldCharType="end"/>
        </w:r>
      </w:hyperlink>
    </w:p>
    <w:p w14:paraId="54F6D880" w14:textId="1294424F" w:rsidR="00C003CE" w:rsidRDefault="002B3486">
      <w:pPr>
        <w:pStyle w:val="TOC2"/>
        <w:rPr>
          <w:rFonts w:asciiTheme="minorHAnsi" w:eastAsiaTheme="minorEastAsia" w:hAnsiTheme="minorHAnsi" w:cstheme="minorBidi"/>
          <w:noProof/>
          <w:kern w:val="2"/>
          <w:szCs w:val="22"/>
        </w:rPr>
      </w:pPr>
      <w:hyperlink w:anchor="_Toc174718144" w:history="1">
        <w:r w:rsidR="00C003CE" w:rsidRPr="00E26E9D">
          <w:rPr>
            <w:rStyle w:val="aff"/>
            <w:noProof/>
          </w:rPr>
          <w:t xml:space="preserve">7.3.2 </w:t>
        </w:r>
        <w:r w:rsidR="00C003CE" w:rsidRPr="00E26E9D">
          <w:rPr>
            <w:rStyle w:val="aff"/>
            <w:noProof/>
          </w:rPr>
          <w:t>期末积极投资按公允价值占基金资产净值比例大小排序的所有股票投资明细</w:t>
        </w:r>
        <w:r w:rsidR="00C003CE">
          <w:rPr>
            <w:noProof/>
            <w:webHidden/>
          </w:rPr>
          <w:tab/>
        </w:r>
        <w:r w:rsidR="00C003CE">
          <w:rPr>
            <w:noProof/>
            <w:webHidden/>
          </w:rPr>
          <w:fldChar w:fldCharType="begin"/>
        </w:r>
        <w:r w:rsidR="00C003CE">
          <w:rPr>
            <w:noProof/>
            <w:webHidden/>
          </w:rPr>
          <w:instrText xml:space="preserve"> PAGEREF _Toc174718144 \h </w:instrText>
        </w:r>
        <w:r w:rsidR="00C003CE">
          <w:rPr>
            <w:noProof/>
            <w:webHidden/>
          </w:rPr>
        </w:r>
        <w:r w:rsidR="00C003CE">
          <w:rPr>
            <w:noProof/>
            <w:webHidden/>
          </w:rPr>
          <w:fldChar w:fldCharType="separate"/>
        </w:r>
        <w:r>
          <w:rPr>
            <w:noProof/>
            <w:webHidden/>
          </w:rPr>
          <w:t>42</w:t>
        </w:r>
        <w:r w:rsidR="00C003CE">
          <w:rPr>
            <w:noProof/>
            <w:webHidden/>
          </w:rPr>
          <w:fldChar w:fldCharType="end"/>
        </w:r>
      </w:hyperlink>
    </w:p>
    <w:p w14:paraId="1CDC806B" w14:textId="5CC09735" w:rsidR="00C003CE" w:rsidRDefault="002B3486">
      <w:pPr>
        <w:pStyle w:val="TOC2"/>
        <w:rPr>
          <w:rFonts w:asciiTheme="minorHAnsi" w:eastAsiaTheme="minorEastAsia" w:hAnsiTheme="minorHAnsi" w:cstheme="minorBidi"/>
          <w:noProof/>
          <w:kern w:val="2"/>
          <w:szCs w:val="22"/>
        </w:rPr>
      </w:pPr>
      <w:hyperlink w:anchor="_Toc174718145" w:history="1">
        <w:r w:rsidR="00C003CE" w:rsidRPr="00E26E9D">
          <w:rPr>
            <w:rStyle w:val="aff"/>
            <w:noProof/>
          </w:rPr>
          <w:t xml:space="preserve">7.4 </w:t>
        </w:r>
        <w:r w:rsidR="00C003CE" w:rsidRPr="00E26E9D">
          <w:rPr>
            <w:rStyle w:val="aff"/>
            <w:noProof/>
          </w:rPr>
          <w:t>报告期内股票投资组合的重大变动</w:t>
        </w:r>
        <w:r w:rsidR="00C003CE">
          <w:rPr>
            <w:noProof/>
            <w:webHidden/>
          </w:rPr>
          <w:tab/>
        </w:r>
        <w:r w:rsidR="00C003CE">
          <w:rPr>
            <w:noProof/>
            <w:webHidden/>
          </w:rPr>
          <w:fldChar w:fldCharType="begin"/>
        </w:r>
        <w:r w:rsidR="00C003CE">
          <w:rPr>
            <w:noProof/>
            <w:webHidden/>
          </w:rPr>
          <w:instrText xml:space="preserve"> PAGEREF _Toc174718145 \h </w:instrText>
        </w:r>
        <w:r w:rsidR="00C003CE">
          <w:rPr>
            <w:noProof/>
            <w:webHidden/>
          </w:rPr>
        </w:r>
        <w:r w:rsidR="00C003CE">
          <w:rPr>
            <w:noProof/>
            <w:webHidden/>
          </w:rPr>
          <w:fldChar w:fldCharType="separate"/>
        </w:r>
        <w:r>
          <w:rPr>
            <w:noProof/>
            <w:webHidden/>
          </w:rPr>
          <w:t>42</w:t>
        </w:r>
        <w:r w:rsidR="00C003CE">
          <w:rPr>
            <w:noProof/>
            <w:webHidden/>
          </w:rPr>
          <w:fldChar w:fldCharType="end"/>
        </w:r>
      </w:hyperlink>
    </w:p>
    <w:p w14:paraId="52373B26" w14:textId="6375A32B" w:rsidR="00C003CE" w:rsidRDefault="002B3486">
      <w:pPr>
        <w:pStyle w:val="TOC2"/>
        <w:rPr>
          <w:rFonts w:asciiTheme="minorHAnsi" w:eastAsiaTheme="minorEastAsia" w:hAnsiTheme="minorHAnsi" w:cstheme="minorBidi"/>
          <w:noProof/>
          <w:kern w:val="2"/>
          <w:szCs w:val="22"/>
        </w:rPr>
      </w:pPr>
      <w:hyperlink w:anchor="_Toc174718146" w:history="1">
        <w:r w:rsidR="00C003CE" w:rsidRPr="00E26E9D">
          <w:rPr>
            <w:rStyle w:val="aff"/>
            <w:noProof/>
          </w:rPr>
          <w:t xml:space="preserve">7.5 </w:t>
        </w:r>
        <w:r w:rsidR="00C003CE" w:rsidRPr="00E26E9D">
          <w:rPr>
            <w:rStyle w:val="aff"/>
            <w:noProof/>
          </w:rPr>
          <w:t>期末按债券品种分类的债券投资组合</w:t>
        </w:r>
        <w:r w:rsidR="00C003CE">
          <w:rPr>
            <w:noProof/>
            <w:webHidden/>
          </w:rPr>
          <w:tab/>
        </w:r>
        <w:r w:rsidR="00C003CE">
          <w:rPr>
            <w:noProof/>
            <w:webHidden/>
          </w:rPr>
          <w:fldChar w:fldCharType="begin"/>
        </w:r>
        <w:r w:rsidR="00C003CE">
          <w:rPr>
            <w:noProof/>
            <w:webHidden/>
          </w:rPr>
          <w:instrText xml:space="preserve"> PAGEREF _Toc174718146 \h </w:instrText>
        </w:r>
        <w:r w:rsidR="00C003CE">
          <w:rPr>
            <w:noProof/>
            <w:webHidden/>
          </w:rPr>
        </w:r>
        <w:r w:rsidR="00C003CE">
          <w:rPr>
            <w:noProof/>
            <w:webHidden/>
          </w:rPr>
          <w:fldChar w:fldCharType="separate"/>
        </w:r>
        <w:r>
          <w:rPr>
            <w:noProof/>
            <w:webHidden/>
          </w:rPr>
          <w:t>42</w:t>
        </w:r>
        <w:r w:rsidR="00C003CE">
          <w:rPr>
            <w:noProof/>
            <w:webHidden/>
          </w:rPr>
          <w:fldChar w:fldCharType="end"/>
        </w:r>
      </w:hyperlink>
    </w:p>
    <w:p w14:paraId="2BE4F613" w14:textId="33019D6F" w:rsidR="00C003CE" w:rsidRDefault="002B3486">
      <w:pPr>
        <w:pStyle w:val="TOC2"/>
        <w:rPr>
          <w:rFonts w:asciiTheme="minorHAnsi" w:eastAsiaTheme="minorEastAsia" w:hAnsiTheme="minorHAnsi" w:cstheme="minorBidi"/>
          <w:noProof/>
          <w:kern w:val="2"/>
          <w:szCs w:val="22"/>
        </w:rPr>
      </w:pPr>
      <w:hyperlink w:anchor="_Toc174718147" w:history="1">
        <w:r w:rsidR="00C003CE" w:rsidRPr="00E26E9D">
          <w:rPr>
            <w:rStyle w:val="aff"/>
            <w:noProof/>
          </w:rPr>
          <w:t xml:space="preserve">7.6 </w:t>
        </w:r>
        <w:r w:rsidR="00C003CE" w:rsidRPr="00E26E9D">
          <w:rPr>
            <w:rStyle w:val="aff"/>
            <w:noProof/>
          </w:rPr>
          <w:t>期末按公允价值占基金资产净值比例大小排序的前五名债券投资明细</w:t>
        </w:r>
        <w:r w:rsidR="00C003CE">
          <w:rPr>
            <w:noProof/>
            <w:webHidden/>
          </w:rPr>
          <w:tab/>
        </w:r>
        <w:r w:rsidR="00C003CE">
          <w:rPr>
            <w:noProof/>
            <w:webHidden/>
          </w:rPr>
          <w:fldChar w:fldCharType="begin"/>
        </w:r>
        <w:r w:rsidR="00C003CE">
          <w:rPr>
            <w:noProof/>
            <w:webHidden/>
          </w:rPr>
          <w:instrText xml:space="preserve"> PAGEREF _Toc174718147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09C10581" w14:textId="60018BFB" w:rsidR="00C003CE" w:rsidRDefault="002B3486">
      <w:pPr>
        <w:pStyle w:val="TOC2"/>
        <w:rPr>
          <w:rFonts w:asciiTheme="minorHAnsi" w:eastAsiaTheme="minorEastAsia" w:hAnsiTheme="minorHAnsi" w:cstheme="minorBidi"/>
          <w:noProof/>
          <w:kern w:val="2"/>
          <w:szCs w:val="22"/>
        </w:rPr>
      </w:pPr>
      <w:hyperlink w:anchor="_Toc174718148" w:history="1">
        <w:r w:rsidR="00C003CE" w:rsidRPr="00E26E9D">
          <w:rPr>
            <w:rStyle w:val="aff"/>
            <w:noProof/>
          </w:rPr>
          <w:t xml:space="preserve">7.7 </w:t>
        </w:r>
        <w:r w:rsidR="00C003CE" w:rsidRPr="00E26E9D">
          <w:rPr>
            <w:rStyle w:val="aff"/>
            <w:noProof/>
          </w:rPr>
          <w:t>期末按公允价值占基金资产净值比例大小排序的所有资产支持证券投资明细</w:t>
        </w:r>
        <w:r w:rsidR="00C003CE">
          <w:rPr>
            <w:noProof/>
            <w:webHidden/>
          </w:rPr>
          <w:tab/>
        </w:r>
        <w:r w:rsidR="00C003CE">
          <w:rPr>
            <w:noProof/>
            <w:webHidden/>
          </w:rPr>
          <w:fldChar w:fldCharType="begin"/>
        </w:r>
        <w:r w:rsidR="00C003CE">
          <w:rPr>
            <w:noProof/>
            <w:webHidden/>
          </w:rPr>
          <w:instrText xml:space="preserve"> PAGEREF _Toc174718148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4CFCEE18" w14:textId="36640229" w:rsidR="00C003CE" w:rsidRDefault="002B3486">
      <w:pPr>
        <w:pStyle w:val="TOC2"/>
        <w:rPr>
          <w:rFonts w:asciiTheme="minorHAnsi" w:eastAsiaTheme="minorEastAsia" w:hAnsiTheme="minorHAnsi" w:cstheme="minorBidi"/>
          <w:noProof/>
          <w:kern w:val="2"/>
          <w:szCs w:val="22"/>
        </w:rPr>
      </w:pPr>
      <w:hyperlink w:anchor="_Toc174718149" w:history="1">
        <w:r w:rsidR="00C003CE" w:rsidRPr="00E26E9D">
          <w:rPr>
            <w:rStyle w:val="aff"/>
            <w:noProof/>
          </w:rPr>
          <w:t xml:space="preserve">7.8 </w:t>
        </w:r>
        <w:r w:rsidR="00C003CE" w:rsidRPr="00E26E9D">
          <w:rPr>
            <w:rStyle w:val="aff"/>
            <w:noProof/>
          </w:rPr>
          <w:t>报告期末按公允价值占基金资产净值比例大小排序的前五名贵金属投资明细</w:t>
        </w:r>
        <w:r w:rsidR="00C003CE">
          <w:rPr>
            <w:noProof/>
            <w:webHidden/>
          </w:rPr>
          <w:tab/>
        </w:r>
        <w:r w:rsidR="00C003CE">
          <w:rPr>
            <w:noProof/>
            <w:webHidden/>
          </w:rPr>
          <w:fldChar w:fldCharType="begin"/>
        </w:r>
        <w:r w:rsidR="00C003CE">
          <w:rPr>
            <w:noProof/>
            <w:webHidden/>
          </w:rPr>
          <w:instrText xml:space="preserve"> PAGEREF _Toc174718149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1E46EC75" w14:textId="35B3C0E7" w:rsidR="00C003CE" w:rsidRDefault="002B3486">
      <w:pPr>
        <w:pStyle w:val="TOC2"/>
        <w:rPr>
          <w:rFonts w:asciiTheme="minorHAnsi" w:eastAsiaTheme="minorEastAsia" w:hAnsiTheme="minorHAnsi" w:cstheme="minorBidi"/>
          <w:noProof/>
          <w:kern w:val="2"/>
          <w:szCs w:val="22"/>
        </w:rPr>
      </w:pPr>
      <w:hyperlink w:anchor="_Toc174718150" w:history="1">
        <w:r w:rsidR="00C003CE" w:rsidRPr="00E26E9D">
          <w:rPr>
            <w:rStyle w:val="aff"/>
            <w:noProof/>
          </w:rPr>
          <w:t xml:space="preserve">7.9 </w:t>
        </w:r>
        <w:r w:rsidR="00C003CE" w:rsidRPr="00E26E9D">
          <w:rPr>
            <w:rStyle w:val="aff"/>
            <w:noProof/>
          </w:rPr>
          <w:t>期末按公允价值占基金资产净值比例大小排序的前五名权证投资明细</w:t>
        </w:r>
        <w:r w:rsidR="00C003CE">
          <w:rPr>
            <w:noProof/>
            <w:webHidden/>
          </w:rPr>
          <w:tab/>
        </w:r>
        <w:r w:rsidR="00C003CE">
          <w:rPr>
            <w:noProof/>
            <w:webHidden/>
          </w:rPr>
          <w:fldChar w:fldCharType="begin"/>
        </w:r>
        <w:r w:rsidR="00C003CE">
          <w:rPr>
            <w:noProof/>
            <w:webHidden/>
          </w:rPr>
          <w:instrText xml:space="preserve"> PAGEREF _Toc174718150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21EA00E6" w14:textId="4BFC27DF" w:rsidR="00C003CE" w:rsidRDefault="002B3486">
      <w:pPr>
        <w:pStyle w:val="TOC2"/>
        <w:rPr>
          <w:rFonts w:asciiTheme="minorHAnsi" w:eastAsiaTheme="minorEastAsia" w:hAnsiTheme="minorHAnsi" w:cstheme="minorBidi"/>
          <w:noProof/>
          <w:kern w:val="2"/>
          <w:szCs w:val="22"/>
        </w:rPr>
      </w:pPr>
      <w:hyperlink w:anchor="_Toc174718151" w:history="1">
        <w:r w:rsidR="00C003CE" w:rsidRPr="00E26E9D">
          <w:rPr>
            <w:rStyle w:val="aff"/>
            <w:noProof/>
          </w:rPr>
          <w:t xml:space="preserve">7.10 </w:t>
        </w:r>
        <w:r w:rsidR="00C003CE" w:rsidRPr="00E26E9D">
          <w:rPr>
            <w:rStyle w:val="aff"/>
            <w:noProof/>
          </w:rPr>
          <w:t>本基金投资股指期货的投资政策</w:t>
        </w:r>
        <w:r w:rsidR="00C003CE">
          <w:rPr>
            <w:noProof/>
            <w:webHidden/>
          </w:rPr>
          <w:tab/>
        </w:r>
        <w:r w:rsidR="00C003CE">
          <w:rPr>
            <w:noProof/>
            <w:webHidden/>
          </w:rPr>
          <w:fldChar w:fldCharType="begin"/>
        </w:r>
        <w:r w:rsidR="00C003CE">
          <w:rPr>
            <w:noProof/>
            <w:webHidden/>
          </w:rPr>
          <w:instrText xml:space="preserve"> PAGEREF _Toc174718151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29313A78" w14:textId="23927A91" w:rsidR="00C003CE" w:rsidRDefault="002B3486">
      <w:pPr>
        <w:pStyle w:val="TOC2"/>
        <w:rPr>
          <w:rFonts w:asciiTheme="minorHAnsi" w:eastAsiaTheme="minorEastAsia" w:hAnsiTheme="minorHAnsi" w:cstheme="minorBidi"/>
          <w:noProof/>
          <w:kern w:val="2"/>
          <w:szCs w:val="22"/>
        </w:rPr>
      </w:pPr>
      <w:hyperlink w:anchor="_Toc174718152" w:history="1">
        <w:r w:rsidR="00C003CE" w:rsidRPr="00E26E9D">
          <w:rPr>
            <w:rStyle w:val="aff"/>
            <w:noProof/>
          </w:rPr>
          <w:t xml:space="preserve">7.11 </w:t>
        </w:r>
        <w:r w:rsidR="00C003CE" w:rsidRPr="00E26E9D">
          <w:rPr>
            <w:rStyle w:val="aff"/>
            <w:noProof/>
          </w:rPr>
          <w:t>报告期末本基金投资的国债期货交易情况说明</w:t>
        </w:r>
        <w:r w:rsidR="00C003CE">
          <w:rPr>
            <w:noProof/>
            <w:webHidden/>
          </w:rPr>
          <w:tab/>
        </w:r>
        <w:r w:rsidR="00C003CE">
          <w:rPr>
            <w:noProof/>
            <w:webHidden/>
          </w:rPr>
          <w:fldChar w:fldCharType="begin"/>
        </w:r>
        <w:r w:rsidR="00C003CE">
          <w:rPr>
            <w:noProof/>
            <w:webHidden/>
          </w:rPr>
          <w:instrText xml:space="preserve"> PAGEREF _Toc174718152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609CC8EF" w14:textId="4574DD60" w:rsidR="00C003CE" w:rsidRDefault="002B3486">
      <w:pPr>
        <w:pStyle w:val="TOC2"/>
        <w:rPr>
          <w:rFonts w:asciiTheme="minorHAnsi" w:eastAsiaTheme="minorEastAsia" w:hAnsiTheme="minorHAnsi" w:cstheme="minorBidi"/>
          <w:noProof/>
          <w:kern w:val="2"/>
          <w:szCs w:val="22"/>
        </w:rPr>
      </w:pPr>
      <w:hyperlink w:anchor="_Toc174718153" w:history="1">
        <w:r w:rsidR="00C003CE" w:rsidRPr="00E26E9D">
          <w:rPr>
            <w:rStyle w:val="aff"/>
            <w:noProof/>
          </w:rPr>
          <w:t xml:space="preserve">7.12 </w:t>
        </w:r>
        <w:r w:rsidR="00C003CE" w:rsidRPr="00E26E9D">
          <w:rPr>
            <w:rStyle w:val="aff"/>
            <w:noProof/>
          </w:rPr>
          <w:t>本报告期投资基金情况</w:t>
        </w:r>
        <w:r w:rsidR="00C003CE">
          <w:rPr>
            <w:noProof/>
            <w:webHidden/>
          </w:rPr>
          <w:tab/>
        </w:r>
        <w:r w:rsidR="00C003CE">
          <w:rPr>
            <w:noProof/>
            <w:webHidden/>
          </w:rPr>
          <w:fldChar w:fldCharType="begin"/>
        </w:r>
        <w:r w:rsidR="00C003CE">
          <w:rPr>
            <w:noProof/>
            <w:webHidden/>
          </w:rPr>
          <w:instrText xml:space="preserve"> PAGEREF _Toc174718153 \h </w:instrText>
        </w:r>
        <w:r w:rsidR="00C003CE">
          <w:rPr>
            <w:noProof/>
            <w:webHidden/>
          </w:rPr>
        </w:r>
        <w:r w:rsidR="00C003CE">
          <w:rPr>
            <w:noProof/>
            <w:webHidden/>
          </w:rPr>
          <w:fldChar w:fldCharType="separate"/>
        </w:r>
        <w:r>
          <w:rPr>
            <w:noProof/>
            <w:webHidden/>
          </w:rPr>
          <w:t>43</w:t>
        </w:r>
        <w:r w:rsidR="00C003CE">
          <w:rPr>
            <w:noProof/>
            <w:webHidden/>
          </w:rPr>
          <w:fldChar w:fldCharType="end"/>
        </w:r>
      </w:hyperlink>
    </w:p>
    <w:p w14:paraId="79D573A1" w14:textId="2F5D7767" w:rsidR="00C003CE" w:rsidRDefault="002B3486">
      <w:pPr>
        <w:pStyle w:val="TOC2"/>
        <w:rPr>
          <w:rFonts w:asciiTheme="minorHAnsi" w:eastAsiaTheme="minorEastAsia" w:hAnsiTheme="minorHAnsi" w:cstheme="minorBidi"/>
          <w:noProof/>
          <w:kern w:val="2"/>
          <w:szCs w:val="22"/>
        </w:rPr>
      </w:pPr>
      <w:hyperlink w:anchor="_Toc174718154" w:history="1">
        <w:r w:rsidR="00C003CE" w:rsidRPr="00E26E9D">
          <w:rPr>
            <w:rStyle w:val="aff"/>
            <w:noProof/>
          </w:rPr>
          <w:t xml:space="preserve">7.13 </w:t>
        </w:r>
        <w:r w:rsidR="00C003CE" w:rsidRPr="00E26E9D">
          <w:rPr>
            <w:rStyle w:val="aff"/>
            <w:noProof/>
          </w:rPr>
          <w:t>投资组合报告附注</w:t>
        </w:r>
        <w:r w:rsidR="00C003CE">
          <w:rPr>
            <w:noProof/>
            <w:webHidden/>
          </w:rPr>
          <w:tab/>
        </w:r>
        <w:r w:rsidR="00C003CE">
          <w:rPr>
            <w:noProof/>
            <w:webHidden/>
          </w:rPr>
          <w:fldChar w:fldCharType="begin"/>
        </w:r>
        <w:r w:rsidR="00C003CE">
          <w:rPr>
            <w:noProof/>
            <w:webHidden/>
          </w:rPr>
          <w:instrText xml:space="preserve"> PAGEREF _Toc174718154 \h </w:instrText>
        </w:r>
        <w:r w:rsidR="00C003CE">
          <w:rPr>
            <w:noProof/>
            <w:webHidden/>
          </w:rPr>
        </w:r>
        <w:r w:rsidR="00C003CE">
          <w:rPr>
            <w:noProof/>
            <w:webHidden/>
          </w:rPr>
          <w:fldChar w:fldCharType="separate"/>
        </w:r>
        <w:r>
          <w:rPr>
            <w:noProof/>
            <w:webHidden/>
          </w:rPr>
          <w:t>44</w:t>
        </w:r>
        <w:r w:rsidR="00C003CE">
          <w:rPr>
            <w:noProof/>
            <w:webHidden/>
          </w:rPr>
          <w:fldChar w:fldCharType="end"/>
        </w:r>
      </w:hyperlink>
    </w:p>
    <w:p w14:paraId="0CC1DC88" w14:textId="2FBA87DB" w:rsidR="00C003CE" w:rsidRDefault="002B3486">
      <w:pPr>
        <w:pStyle w:val="TOC1"/>
        <w:rPr>
          <w:rFonts w:asciiTheme="minorHAnsi" w:eastAsiaTheme="minorEastAsia" w:hAnsiTheme="minorHAnsi" w:cstheme="minorBidi"/>
          <w:noProof/>
          <w:szCs w:val="22"/>
        </w:rPr>
      </w:pPr>
      <w:hyperlink w:anchor="_Toc174718155" w:history="1">
        <w:r w:rsidR="00C003CE" w:rsidRPr="00E26E9D">
          <w:rPr>
            <w:rStyle w:val="aff"/>
            <w:b/>
            <w:bCs/>
            <w:noProof/>
          </w:rPr>
          <w:t xml:space="preserve">8  </w:t>
        </w:r>
        <w:r w:rsidR="00C003CE" w:rsidRPr="00E26E9D">
          <w:rPr>
            <w:rStyle w:val="aff"/>
            <w:b/>
            <w:bCs/>
            <w:noProof/>
          </w:rPr>
          <w:t>基金份额持有人信息</w:t>
        </w:r>
        <w:r w:rsidR="00C003CE">
          <w:rPr>
            <w:noProof/>
            <w:webHidden/>
          </w:rPr>
          <w:tab/>
        </w:r>
        <w:r w:rsidR="00C003CE">
          <w:rPr>
            <w:noProof/>
            <w:webHidden/>
          </w:rPr>
          <w:fldChar w:fldCharType="begin"/>
        </w:r>
        <w:r w:rsidR="00C003CE">
          <w:rPr>
            <w:noProof/>
            <w:webHidden/>
          </w:rPr>
          <w:instrText xml:space="preserve"> PAGEREF _Toc174718155 \h </w:instrText>
        </w:r>
        <w:r w:rsidR="00C003CE">
          <w:rPr>
            <w:noProof/>
            <w:webHidden/>
          </w:rPr>
        </w:r>
        <w:r w:rsidR="00C003CE">
          <w:rPr>
            <w:noProof/>
            <w:webHidden/>
          </w:rPr>
          <w:fldChar w:fldCharType="separate"/>
        </w:r>
        <w:r>
          <w:rPr>
            <w:noProof/>
            <w:webHidden/>
          </w:rPr>
          <w:t>45</w:t>
        </w:r>
        <w:r w:rsidR="00C003CE">
          <w:rPr>
            <w:noProof/>
            <w:webHidden/>
          </w:rPr>
          <w:fldChar w:fldCharType="end"/>
        </w:r>
      </w:hyperlink>
    </w:p>
    <w:p w14:paraId="0435F665" w14:textId="21FAA371" w:rsidR="00C003CE" w:rsidRDefault="002B3486">
      <w:pPr>
        <w:pStyle w:val="TOC2"/>
        <w:rPr>
          <w:rFonts w:asciiTheme="minorHAnsi" w:eastAsiaTheme="minorEastAsia" w:hAnsiTheme="minorHAnsi" w:cstheme="minorBidi"/>
          <w:noProof/>
          <w:kern w:val="2"/>
          <w:szCs w:val="22"/>
        </w:rPr>
      </w:pPr>
      <w:hyperlink w:anchor="_Toc174718156" w:history="1">
        <w:r w:rsidR="00C003CE" w:rsidRPr="00E26E9D">
          <w:rPr>
            <w:rStyle w:val="aff"/>
            <w:noProof/>
          </w:rPr>
          <w:t xml:space="preserve">8.1 </w:t>
        </w:r>
        <w:r w:rsidR="00C003CE" w:rsidRPr="00E26E9D">
          <w:rPr>
            <w:rStyle w:val="aff"/>
            <w:noProof/>
          </w:rPr>
          <w:t>期末基金份额持有人户数及持有人结构</w:t>
        </w:r>
        <w:r w:rsidR="00C003CE">
          <w:rPr>
            <w:noProof/>
            <w:webHidden/>
          </w:rPr>
          <w:tab/>
        </w:r>
        <w:r w:rsidR="00C003CE">
          <w:rPr>
            <w:noProof/>
            <w:webHidden/>
          </w:rPr>
          <w:fldChar w:fldCharType="begin"/>
        </w:r>
        <w:r w:rsidR="00C003CE">
          <w:rPr>
            <w:noProof/>
            <w:webHidden/>
          </w:rPr>
          <w:instrText xml:space="preserve"> PAGEREF _Toc174718156 \h </w:instrText>
        </w:r>
        <w:r w:rsidR="00C003CE">
          <w:rPr>
            <w:noProof/>
            <w:webHidden/>
          </w:rPr>
        </w:r>
        <w:r w:rsidR="00C003CE">
          <w:rPr>
            <w:noProof/>
            <w:webHidden/>
          </w:rPr>
          <w:fldChar w:fldCharType="separate"/>
        </w:r>
        <w:r>
          <w:rPr>
            <w:noProof/>
            <w:webHidden/>
          </w:rPr>
          <w:t>45</w:t>
        </w:r>
        <w:r w:rsidR="00C003CE">
          <w:rPr>
            <w:noProof/>
            <w:webHidden/>
          </w:rPr>
          <w:fldChar w:fldCharType="end"/>
        </w:r>
      </w:hyperlink>
    </w:p>
    <w:p w14:paraId="253A41E2" w14:textId="275CF973" w:rsidR="00C003CE" w:rsidRDefault="002B3486">
      <w:pPr>
        <w:pStyle w:val="TOC2"/>
        <w:rPr>
          <w:rFonts w:asciiTheme="minorHAnsi" w:eastAsiaTheme="minorEastAsia" w:hAnsiTheme="minorHAnsi" w:cstheme="minorBidi"/>
          <w:noProof/>
          <w:kern w:val="2"/>
          <w:szCs w:val="22"/>
        </w:rPr>
      </w:pPr>
      <w:hyperlink w:anchor="_Toc174718157" w:history="1">
        <w:r w:rsidR="00C003CE" w:rsidRPr="00E26E9D">
          <w:rPr>
            <w:rStyle w:val="aff"/>
            <w:noProof/>
          </w:rPr>
          <w:t xml:space="preserve">8.2 </w:t>
        </w:r>
        <w:r w:rsidR="00C003CE" w:rsidRPr="00E26E9D">
          <w:rPr>
            <w:rStyle w:val="aff"/>
            <w:noProof/>
          </w:rPr>
          <w:t>期末基金管理人的从业人员持有本基金的情况</w:t>
        </w:r>
        <w:r w:rsidR="00C003CE">
          <w:rPr>
            <w:noProof/>
            <w:webHidden/>
          </w:rPr>
          <w:tab/>
        </w:r>
        <w:r w:rsidR="00C003CE">
          <w:rPr>
            <w:noProof/>
            <w:webHidden/>
          </w:rPr>
          <w:fldChar w:fldCharType="begin"/>
        </w:r>
        <w:r w:rsidR="00C003CE">
          <w:rPr>
            <w:noProof/>
            <w:webHidden/>
          </w:rPr>
          <w:instrText xml:space="preserve"> PAGEREF _Toc174718157 \h </w:instrText>
        </w:r>
        <w:r w:rsidR="00C003CE">
          <w:rPr>
            <w:noProof/>
            <w:webHidden/>
          </w:rPr>
        </w:r>
        <w:r w:rsidR="00C003CE">
          <w:rPr>
            <w:noProof/>
            <w:webHidden/>
          </w:rPr>
          <w:fldChar w:fldCharType="separate"/>
        </w:r>
        <w:r>
          <w:rPr>
            <w:noProof/>
            <w:webHidden/>
          </w:rPr>
          <w:t>45</w:t>
        </w:r>
        <w:r w:rsidR="00C003CE">
          <w:rPr>
            <w:noProof/>
            <w:webHidden/>
          </w:rPr>
          <w:fldChar w:fldCharType="end"/>
        </w:r>
      </w:hyperlink>
    </w:p>
    <w:p w14:paraId="46FE2FA0" w14:textId="34DA6A9F" w:rsidR="00C003CE" w:rsidRDefault="002B3486">
      <w:pPr>
        <w:pStyle w:val="TOC2"/>
        <w:rPr>
          <w:rFonts w:asciiTheme="minorHAnsi" w:eastAsiaTheme="minorEastAsia" w:hAnsiTheme="minorHAnsi" w:cstheme="minorBidi"/>
          <w:noProof/>
          <w:kern w:val="2"/>
          <w:szCs w:val="22"/>
        </w:rPr>
      </w:pPr>
      <w:hyperlink w:anchor="_Toc174718158" w:history="1">
        <w:r w:rsidR="00C003CE" w:rsidRPr="00E26E9D">
          <w:rPr>
            <w:rStyle w:val="aff"/>
            <w:noProof/>
          </w:rPr>
          <w:t xml:space="preserve">8.3 </w:t>
        </w:r>
        <w:r w:rsidR="00C003CE" w:rsidRPr="00E26E9D">
          <w:rPr>
            <w:rStyle w:val="aff"/>
            <w:noProof/>
          </w:rPr>
          <w:t>期末基金管理人的从业人员持有本开放式基金份额总量区间的情况</w:t>
        </w:r>
        <w:r w:rsidR="00C003CE">
          <w:rPr>
            <w:noProof/>
            <w:webHidden/>
          </w:rPr>
          <w:tab/>
        </w:r>
        <w:r w:rsidR="00C003CE">
          <w:rPr>
            <w:noProof/>
            <w:webHidden/>
          </w:rPr>
          <w:fldChar w:fldCharType="begin"/>
        </w:r>
        <w:r w:rsidR="00C003CE">
          <w:rPr>
            <w:noProof/>
            <w:webHidden/>
          </w:rPr>
          <w:instrText xml:space="preserve"> PAGEREF _Toc174718158 \h </w:instrText>
        </w:r>
        <w:r w:rsidR="00C003CE">
          <w:rPr>
            <w:noProof/>
            <w:webHidden/>
          </w:rPr>
        </w:r>
        <w:r w:rsidR="00C003CE">
          <w:rPr>
            <w:noProof/>
            <w:webHidden/>
          </w:rPr>
          <w:fldChar w:fldCharType="separate"/>
        </w:r>
        <w:r>
          <w:rPr>
            <w:noProof/>
            <w:webHidden/>
          </w:rPr>
          <w:t>45</w:t>
        </w:r>
        <w:r w:rsidR="00C003CE">
          <w:rPr>
            <w:noProof/>
            <w:webHidden/>
          </w:rPr>
          <w:fldChar w:fldCharType="end"/>
        </w:r>
      </w:hyperlink>
    </w:p>
    <w:p w14:paraId="2075F3A1" w14:textId="3A39384B" w:rsidR="00C003CE" w:rsidRDefault="002B3486">
      <w:pPr>
        <w:pStyle w:val="TOC1"/>
        <w:rPr>
          <w:rFonts w:asciiTheme="minorHAnsi" w:eastAsiaTheme="minorEastAsia" w:hAnsiTheme="minorHAnsi" w:cstheme="minorBidi"/>
          <w:noProof/>
          <w:szCs w:val="22"/>
        </w:rPr>
      </w:pPr>
      <w:hyperlink w:anchor="_Toc174718159" w:history="1">
        <w:r w:rsidR="00C003CE" w:rsidRPr="00E26E9D">
          <w:rPr>
            <w:rStyle w:val="aff"/>
            <w:b/>
            <w:bCs/>
            <w:noProof/>
          </w:rPr>
          <w:t xml:space="preserve">9  </w:t>
        </w:r>
        <w:r w:rsidR="00C003CE" w:rsidRPr="00E26E9D">
          <w:rPr>
            <w:rStyle w:val="aff"/>
            <w:b/>
            <w:bCs/>
            <w:noProof/>
          </w:rPr>
          <w:t>开放式基金份额变动</w:t>
        </w:r>
        <w:r w:rsidR="00C003CE">
          <w:rPr>
            <w:noProof/>
            <w:webHidden/>
          </w:rPr>
          <w:tab/>
        </w:r>
        <w:r w:rsidR="00C003CE">
          <w:rPr>
            <w:noProof/>
            <w:webHidden/>
          </w:rPr>
          <w:fldChar w:fldCharType="begin"/>
        </w:r>
        <w:r w:rsidR="00C003CE">
          <w:rPr>
            <w:noProof/>
            <w:webHidden/>
          </w:rPr>
          <w:instrText xml:space="preserve"> PAGEREF _Toc174718159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68102D8B" w14:textId="4031699E" w:rsidR="00C003CE" w:rsidRDefault="002B3486">
      <w:pPr>
        <w:pStyle w:val="TOC1"/>
        <w:rPr>
          <w:rFonts w:asciiTheme="minorHAnsi" w:eastAsiaTheme="minorEastAsia" w:hAnsiTheme="minorHAnsi" w:cstheme="minorBidi"/>
          <w:noProof/>
          <w:szCs w:val="22"/>
        </w:rPr>
      </w:pPr>
      <w:hyperlink w:anchor="_Toc174718160" w:history="1">
        <w:r w:rsidR="00C003CE" w:rsidRPr="00E26E9D">
          <w:rPr>
            <w:rStyle w:val="aff"/>
            <w:b/>
            <w:bCs/>
            <w:noProof/>
          </w:rPr>
          <w:t xml:space="preserve">10  </w:t>
        </w:r>
        <w:r w:rsidR="00C003CE" w:rsidRPr="00E26E9D">
          <w:rPr>
            <w:rStyle w:val="aff"/>
            <w:b/>
            <w:bCs/>
            <w:noProof/>
          </w:rPr>
          <w:t>重大事件揭示</w:t>
        </w:r>
        <w:r w:rsidR="00C003CE">
          <w:rPr>
            <w:noProof/>
            <w:webHidden/>
          </w:rPr>
          <w:tab/>
        </w:r>
        <w:r w:rsidR="00C003CE">
          <w:rPr>
            <w:noProof/>
            <w:webHidden/>
          </w:rPr>
          <w:fldChar w:fldCharType="begin"/>
        </w:r>
        <w:r w:rsidR="00C003CE">
          <w:rPr>
            <w:noProof/>
            <w:webHidden/>
          </w:rPr>
          <w:instrText xml:space="preserve"> PAGEREF _Toc174718160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4FB02754" w14:textId="42AD9A1B" w:rsidR="00C003CE" w:rsidRDefault="002B3486">
      <w:pPr>
        <w:pStyle w:val="TOC2"/>
        <w:rPr>
          <w:rFonts w:asciiTheme="minorHAnsi" w:eastAsiaTheme="minorEastAsia" w:hAnsiTheme="minorHAnsi" w:cstheme="minorBidi"/>
          <w:noProof/>
          <w:kern w:val="2"/>
          <w:szCs w:val="22"/>
        </w:rPr>
      </w:pPr>
      <w:hyperlink w:anchor="_Toc174718161" w:history="1">
        <w:r w:rsidR="00C003CE" w:rsidRPr="00E26E9D">
          <w:rPr>
            <w:rStyle w:val="aff"/>
            <w:noProof/>
          </w:rPr>
          <w:t xml:space="preserve">10.1 </w:t>
        </w:r>
        <w:r w:rsidR="00C003CE" w:rsidRPr="00E26E9D">
          <w:rPr>
            <w:rStyle w:val="aff"/>
            <w:noProof/>
          </w:rPr>
          <w:t>基金份额持有人大会决议</w:t>
        </w:r>
        <w:r w:rsidR="00C003CE">
          <w:rPr>
            <w:noProof/>
            <w:webHidden/>
          </w:rPr>
          <w:tab/>
        </w:r>
        <w:r w:rsidR="00C003CE">
          <w:rPr>
            <w:noProof/>
            <w:webHidden/>
          </w:rPr>
          <w:fldChar w:fldCharType="begin"/>
        </w:r>
        <w:r w:rsidR="00C003CE">
          <w:rPr>
            <w:noProof/>
            <w:webHidden/>
          </w:rPr>
          <w:instrText xml:space="preserve"> PAGEREF _Toc174718161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33E1A8B1" w14:textId="18FDD122" w:rsidR="00C003CE" w:rsidRDefault="002B3486">
      <w:pPr>
        <w:pStyle w:val="TOC2"/>
        <w:rPr>
          <w:rFonts w:asciiTheme="minorHAnsi" w:eastAsiaTheme="minorEastAsia" w:hAnsiTheme="minorHAnsi" w:cstheme="minorBidi"/>
          <w:noProof/>
          <w:kern w:val="2"/>
          <w:szCs w:val="22"/>
        </w:rPr>
      </w:pPr>
      <w:hyperlink w:anchor="_Toc174718162" w:history="1">
        <w:r w:rsidR="00C003CE" w:rsidRPr="00E26E9D">
          <w:rPr>
            <w:rStyle w:val="aff"/>
            <w:noProof/>
          </w:rPr>
          <w:t xml:space="preserve">10.2 </w:t>
        </w:r>
        <w:r w:rsidR="00C003CE" w:rsidRPr="00E26E9D">
          <w:rPr>
            <w:rStyle w:val="aff"/>
            <w:noProof/>
          </w:rPr>
          <w:t>基金管理人、基金托管人的专门基金托管部门的重大人事变动</w:t>
        </w:r>
        <w:r w:rsidR="00C003CE">
          <w:rPr>
            <w:noProof/>
            <w:webHidden/>
          </w:rPr>
          <w:tab/>
        </w:r>
        <w:r w:rsidR="00C003CE">
          <w:rPr>
            <w:noProof/>
            <w:webHidden/>
          </w:rPr>
          <w:fldChar w:fldCharType="begin"/>
        </w:r>
        <w:r w:rsidR="00C003CE">
          <w:rPr>
            <w:noProof/>
            <w:webHidden/>
          </w:rPr>
          <w:instrText xml:space="preserve"> PAGEREF _Toc174718162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73116CB5" w14:textId="5C4CB83A" w:rsidR="00C003CE" w:rsidRDefault="002B3486">
      <w:pPr>
        <w:pStyle w:val="TOC2"/>
        <w:rPr>
          <w:rFonts w:asciiTheme="minorHAnsi" w:eastAsiaTheme="minorEastAsia" w:hAnsiTheme="minorHAnsi" w:cstheme="minorBidi"/>
          <w:noProof/>
          <w:kern w:val="2"/>
          <w:szCs w:val="22"/>
        </w:rPr>
      </w:pPr>
      <w:hyperlink w:anchor="_Toc174718163" w:history="1">
        <w:r w:rsidR="00C003CE" w:rsidRPr="00E26E9D">
          <w:rPr>
            <w:rStyle w:val="aff"/>
            <w:noProof/>
          </w:rPr>
          <w:t xml:space="preserve">10.3 </w:t>
        </w:r>
        <w:r w:rsidR="00C003CE" w:rsidRPr="00E26E9D">
          <w:rPr>
            <w:rStyle w:val="aff"/>
            <w:noProof/>
          </w:rPr>
          <w:t>涉及基金管理人、基金财产、基金托管业务的诉讼</w:t>
        </w:r>
        <w:r w:rsidR="00C003CE">
          <w:rPr>
            <w:noProof/>
            <w:webHidden/>
          </w:rPr>
          <w:tab/>
        </w:r>
        <w:r w:rsidR="00C003CE">
          <w:rPr>
            <w:noProof/>
            <w:webHidden/>
          </w:rPr>
          <w:fldChar w:fldCharType="begin"/>
        </w:r>
        <w:r w:rsidR="00C003CE">
          <w:rPr>
            <w:noProof/>
            <w:webHidden/>
          </w:rPr>
          <w:instrText xml:space="preserve"> PAGEREF _Toc174718163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7E8456DC" w14:textId="06446FBA" w:rsidR="00C003CE" w:rsidRDefault="002B3486">
      <w:pPr>
        <w:pStyle w:val="TOC2"/>
        <w:rPr>
          <w:rFonts w:asciiTheme="minorHAnsi" w:eastAsiaTheme="minorEastAsia" w:hAnsiTheme="minorHAnsi" w:cstheme="minorBidi"/>
          <w:noProof/>
          <w:kern w:val="2"/>
          <w:szCs w:val="22"/>
        </w:rPr>
      </w:pPr>
      <w:hyperlink w:anchor="_Toc174718164" w:history="1">
        <w:r w:rsidR="00C003CE" w:rsidRPr="00E26E9D">
          <w:rPr>
            <w:rStyle w:val="aff"/>
            <w:noProof/>
          </w:rPr>
          <w:t xml:space="preserve">10.4 </w:t>
        </w:r>
        <w:r w:rsidR="00C003CE" w:rsidRPr="00E26E9D">
          <w:rPr>
            <w:rStyle w:val="aff"/>
            <w:noProof/>
          </w:rPr>
          <w:t>基金投资策略的改变</w:t>
        </w:r>
        <w:r w:rsidR="00C003CE">
          <w:rPr>
            <w:noProof/>
            <w:webHidden/>
          </w:rPr>
          <w:tab/>
        </w:r>
        <w:r w:rsidR="00C003CE">
          <w:rPr>
            <w:noProof/>
            <w:webHidden/>
          </w:rPr>
          <w:fldChar w:fldCharType="begin"/>
        </w:r>
        <w:r w:rsidR="00C003CE">
          <w:rPr>
            <w:noProof/>
            <w:webHidden/>
          </w:rPr>
          <w:instrText xml:space="preserve"> PAGEREF _Toc174718164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3605208C" w14:textId="0A7EE035" w:rsidR="00C003CE" w:rsidRDefault="002B3486">
      <w:pPr>
        <w:pStyle w:val="TOC2"/>
        <w:rPr>
          <w:rFonts w:asciiTheme="minorHAnsi" w:eastAsiaTheme="minorEastAsia" w:hAnsiTheme="minorHAnsi" w:cstheme="minorBidi"/>
          <w:noProof/>
          <w:kern w:val="2"/>
          <w:szCs w:val="22"/>
        </w:rPr>
      </w:pPr>
      <w:hyperlink w:anchor="_Toc174718165" w:history="1">
        <w:r w:rsidR="00C003CE" w:rsidRPr="00E26E9D">
          <w:rPr>
            <w:rStyle w:val="aff"/>
            <w:noProof/>
          </w:rPr>
          <w:t xml:space="preserve">10.5 </w:t>
        </w:r>
        <w:r w:rsidR="00C003CE" w:rsidRPr="00E26E9D">
          <w:rPr>
            <w:rStyle w:val="aff"/>
            <w:noProof/>
          </w:rPr>
          <w:t>为基金进行审计的会计师事务所情况</w:t>
        </w:r>
        <w:r w:rsidR="00C003CE">
          <w:rPr>
            <w:noProof/>
            <w:webHidden/>
          </w:rPr>
          <w:tab/>
        </w:r>
        <w:r w:rsidR="00C003CE">
          <w:rPr>
            <w:noProof/>
            <w:webHidden/>
          </w:rPr>
          <w:fldChar w:fldCharType="begin"/>
        </w:r>
        <w:r w:rsidR="00C003CE">
          <w:rPr>
            <w:noProof/>
            <w:webHidden/>
          </w:rPr>
          <w:instrText xml:space="preserve"> PAGEREF _Toc174718165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7DBE609D" w14:textId="406BF61E" w:rsidR="00C003CE" w:rsidRDefault="002B3486">
      <w:pPr>
        <w:pStyle w:val="TOC2"/>
        <w:rPr>
          <w:rFonts w:asciiTheme="minorHAnsi" w:eastAsiaTheme="minorEastAsia" w:hAnsiTheme="minorHAnsi" w:cstheme="minorBidi"/>
          <w:noProof/>
          <w:kern w:val="2"/>
          <w:szCs w:val="22"/>
        </w:rPr>
      </w:pPr>
      <w:hyperlink w:anchor="_Toc174718166" w:history="1">
        <w:r w:rsidR="00C003CE" w:rsidRPr="00E26E9D">
          <w:rPr>
            <w:rStyle w:val="aff"/>
            <w:noProof/>
          </w:rPr>
          <w:t xml:space="preserve">10.6 </w:t>
        </w:r>
        <w:r w:rsidR="00C003CE" w:rsidRPr="00E26E9D">
          <w:rPr>
            <w:rStyle w:val="aff"/>
            <w:noProof/>
          </w:rPr>
          <w:t>管理人、托管人及其高级管理人员受稽查或处罚等情况</w:t>
        </w:r>
        <w:r w:rsidR="00C003CE">
          <w:rPr>
            <w:noProof/>
            <w:webHidden/>
          </w:rPr>
          <w:tab/>
        </w:r>
        <w:r w:rsidR="00C003CE">
          <w:rPr>
            <w:noProof/>
            <w:webHidden/>
          </w:rPr>
          <w:fldChar w:fldCharType="begin"/>
        </w:r>
        <w:r w:rsidR="00C003CE">
          <w:rPr>
            <w:noProof/>
            <w:webHidden/>
          </w:rPr>
          <w:instrText xml:space="preserve"> PAGEREF _Toc174718166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0B8D6B5D" w14:textId="08CDC4D4" w:rsidR="00C003CE" w:rsidRDefault="002B3486">
      <w:pPr>
        <w:pStyle w:val="TOC2"/>
        <w:rPr>
          <w:rFonts w:asciiTheme="minorHAnsi" w:eastAsiaTheme="minorEastAsia" w:hAnsiTheme="minorHAnsi" w:cstheme="minorBidi"/>
          <w:noProof/>
          <w:kern w:val="2"/>
          <w:szCs w:val="22"/>
        </w:rPr>
      </w:pPr>
      <w:hyperlink w:anchor="_Toc174718167" w:history="1">
        <w:r w:rsidR="00C003CE" w:rsidRPr="00E26E9D">
          <w:rPr>
            <w:rStyle w:val="aff"/>
            <w:noProof/>
          </w:rPr>
          <w:t xml:space="preserve">10.6.1 </w:t>
        </w:r>
        <w:r w:rsidR="00C003CE" w:rsidRPr="00E26E9D">
          <w:rPr>
            <w:rStyle w:val="aff"/>
            <w:noProof/>
          </w:rPr>
          <w:t>管理人及其高级管理人员受稽查或处罚等情况</w:t>
        </w:r>
        <w:r w:rsidR="00C003CE">
          <w:rPr>
            <w:noProof/>
            <w:webHidden/>
          </w:rPr>
          <w:tab/>
        </w:r>
        <w:r w:rsidR="00C003CE">
          <w:rPr>
            <w:noProof/>
            <w:webHidden/>
          </w:rPr>
          <w:fldChar w:fldCharType="begin"/>
        </w:r>
        <w:r w:rsidR="00C003CE">
          <w:rPr>
            <w:noProof/>
            <w:webHidden/>
          </w:rPr>
          <w:instrText xml:space="preserve"> PAGEREF _Toc174718167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4B5C79DE" w14:textId="5904AA04" w:rsidR="00C003CE" w:rsidRDefault="002B3486">
      <w:pPr>
        <w:pStyle w:val="TOC2"/>
        <w:rPr>
          <w:rFonts w:asciiTheme="minorHAnsi" w:eastAsiaTheme="minorEastAsia" w:hAnsiTheme="minorHAnsi" w:cstheme="minorBidi"/>
          <w:noProof/>
          <w:kern w:val="2"/>
          <w:szCs w:val="22"/>
        </w:rPr>
      </w:pPr>
      <w:hyperlink w:anchor="_Toc174718168" w:history="1">
        <w:r w:rsidR="00C003CE" w:rsidRPr="00E26E9D">
          <w:rPr>
            <w:rStyle w:val="aff"/>
            <w:noProof/>
          </w:rPr>
          <w:t xml:space="preserve">10.6.2 </w:t>
        </w:r>
        <w:r w:rsidR="00C003CE" w:rsidRPr="00E26E9D">
          <w:rPr>
            <w:rStyle w:val="aff"/>
            <w:noProof/>
          </w:rPr>
          <w:t>托管人及其高级管理人员受稽查或处罚等情况</w:t>
        </w:r>
        <w:r w:rsidR="00C003CE">
          <w:rPr>
            <w:noProof/>
            <w:webHidden/>
          </w:rPr>
          <w:tab/>
        </w:r>
        <w:r w:rsidR="00C003CE">
          <w:rPr>
            <w:noProof/>
            <w:webHidden/>
          </w:rPr>
          <w:fldChar w:fldCharType="begin"/>
        </w:r>
        <w:r w:rsidR="00C003CE">
          <w:rPr>
            <w:noProof/>
            <w:webHidden/>
          </w:rPr>
          <w:instrText xml:space="preserve"> PAGEREF _Toc174718168 \h </w:instrText>
        </w:r>
        <w:r w:rsidR="00C003CE">
          <w:rPr>
            <w:noProof/>
            <w:webHidden/>
          </w:rPr>
        </w:r>
        <w:r w:rsidR="00C003CE">
          <w:rPr>
            <w:noProof/>
            <w:webHidden/>
          </w:rPr>
          <w:fldChar w:fldCharType="separate"/>
        </w:r>
        <w:r>
          <w:rPr>
            <w:noProof/>
            <w:webHidden/>
          </w:rPr>
          <w:t>46</w:t>
        </w:r>
        <w:r w:rsidR="00C003CE">
          <w:rPr>
            <w:noProof/>
            <w:webHidden/>
          </w:rPr>
          <w:fldChar w:fldCharType="end"/>
        </w:r>
      </w:hyperlink>
    </w:p>
    <w:p w14:paraId="35BC247F" w14:textId="22FB53B7" w:rsidR="00C003CE" w:rsidRDefault="002B3486">
      <w:pPr>
        <w:pStyle w:val="TOC2"/>
        <w:rPr>
          <w:rFonts w:asciiTheme="minorHAnsi" w:eastAsiaTheme="minorEastAsia" w:hAnsiTheme="minorHAnsi" w:cstheme="minorBidi"/>
          <w:noProof/>
          <w:kern w:val="2"/>
          <w:szCs w:val="22"/>
        </w:rPr>
      </w:pPr>
      <w:hyperlink w:anchor="_Toc174718169" w:history="1">
        <w:r w:rsidR="00C003CE" w:rsidRPr="00E26E9D">
          <w:rPr>
            <w:rStyle w:val="aff"/>
            <w:noProof/>
          </w:rPr>
          <w:t xml:space="preserve">10.7 </w:t>
        </w:r>
        <w:r w:rsidR="00C003CE" w:rsidRPr="00E26E9D">
          <w:rPr>
            <w:rStyle w:val="aff"/>
            <w:noProof/>
          </w:rPr>
          <w:t>基金租用证券公司交易单元的有关情况</w:t>
        </w:r>
        <w:r w:rsidR="00C003CE">
          <w:rPr>
            <w:noProof/>
            <w:webHidden/>
          </w:rPr>
          <w:tab/>
        </w:r>
        <w:r w:rsidR="00C003CE">
          <w:rPr>
            <w:noProof/>
            <w:webHidden/>
          </w:rPr>
          <w:fldChar w:fldCharType="begin"/>
        </w:r>
        <w:r w:rsidR="00C003CE">
          <w:rPr>
            <w:noProof/>
            <w:webHidden/>
          </w:rPr>
          <w:instrText xml:space="preserve"> PAGEREF _Toc174718169 \h </w:instrText>
        </w:r>
        <w:r w:rsidR="00C003CE">
          <w:rPr>
            <w:noProof/>
            <w:webHidden/>
          </w:rPr>
        </w:r>
        <w:r w:rsidR="00C003CE">
          <w:rPr>
            <w:noProof/>
            <w:webHidden/>
          </w:rPr>
          <w:fldChar w:fldCharType="separate"/>
        </w:r>
        <w:r>
          <w:rPr>
            <w:noProof/>
            <w:webHidden/>
          </w:rPr>
          <w:t>47</w:t>
        </w:r>
        <w:r w:rsidR="00C003CE">
          <w:rPr>
            <w:noProof/>
            <w:webHidden/>
          </w:rPr>
          <w:fldChar w:fldCharType="end"/>
        </w:r>
      </w:hyperlink>
    </w:p>
    <w:p w14:paraId="0DD0F6BA" w14:textId="1EC75B6A" w:rsidR="00C003CE" w:rsidRDefault="002B3486">
      <w:pPr>
        <w:pStyle w:val="TOC2"/>
        <w:rPr>
          <w:rFonts w:asciiTheme="minorHAnsi" w:eastAsiaTheme="minorEastAsia" w:hAnsiTheme="minorHAnsi" w:cstheme="minorBidi"/>
          <w:noProof/>
          <w:kern w:val="2"/>
          <w:szCs w:val="22"/>
        </w:rPr>
      </w:pPr>
      <w:hyperlink w:anchor="_Toc174718170" w:history="1">
        <w:r w:rsidR="00C003CE" w:rsidRPr="00E26E9D">
          <w:rPr>
            <w:rStyle w:val="aff"/>
            <w:noProof/>
          </w:rPr>
          <w:t xml:space="preserve">10.8 </w:t>
        </w:r>
        <w:r w:rsidR="00C003CE" w:rsidRPr="00E26E9D">
          <w:rPr>
            <w:rStyle w:val="aff"/>
            <w:noProof/>
          </w:rPr>
          <w:t>其他重大事件</w:t>
        </w:r>
        <w:r w:rsidR="00C003CE">
          <w:rPr>
            <w:noProof/>
            <w:webHidden/>
          </w:rPr>
          <w:tab/>
        </w:r>
        <w:r w:rsidR="00C003CE">
          <w:rPr>
            <w:noProof/>
            <w:webHidden/>
          </w:rPr>
          <w:fldChar w:fldCharType="begin"/>
        </w:r>
        <w:r w:rsidR="00C003CE">
          <w:rPr>
            <w:noProof/>
            <w:webHidden/>
          </w:rPr>
          <w:instrText xml:space="preserve"> PAGEREF _Toc174718170 \h </w:instrText>
        </w:r>
        <w:r w:rsidR="00C003CE">
          <w:rPr>
            <w:noProof/>
            <w:webHidden/>
          </w:rPr>
        </w:r>
        <w:r w:rsidR="00C003CE">
          <w:rPr>
            <w:noProof/>
            <w:webHidden/>
          </w:rPr>
          <w:fldChar w:fldCharType="separate"/>
        </w:r>
        <w:r>
          <w:rPr>
            <w:noProof/>
            <w:webHidden/>
          </w:rPr>
          <w:t>48</w:t>
        </w:r>
        <w:r w:rsidR="00C003CE">
          <w:rPr>
            <w:noProof/>
            <w:webHidden/>
          </w:rPr>
          <w:fldChar w:fldCharType="end"/>
        </w:r>
      </w:hyperlink>
    </w:p>
    <w:p w14:paraId="24960833" w14:textId="610AB35E" w:rsidR="00C003CE" w:rsidRDefault="002B3486">
      <w:pPr>
        <w:pStyle w:val="TOC1"/>
        <w:rPr>
          <w:rFonts w:asciiTheme="minorHAnsi" w:eastAsiaTheme="minorEastAsia" w:hAnsiTheme="minorHAnsi" w:cstheme="minorBidi"/>
          <w:noProof/>
          <w:szCs w:val="22"/>
        </w:rPr>
      </w:pPr>
      <w:hyperlink w:anchor="_Toc174718171" w:history="1">
        <w:r w:rsidR="00C003CE" w:rsidRPr="00E26E9D">
          <w:rPr>
            <w:rStyle w:val="aff"/>
            <w:b/>
            <w:bCs/>
            <w:noProof/>
          </w:rPr>
          <w:t xml:space="preserve">11  </w:t>
        </w:r>
        <w:r w:rsidR="00C003CE" w:rsidRPr="00E26E9D">
          <w:rPr>
            <w:rStyle w:val="aff"/>
            <w:b/>
            <w:bCs/>
            <w:noProof/>
          </w:rPr>
          <w:t>备查文件目录</w:t>
        </w:r>
        <w:r w:rsidR="00C003CE">
          <w:rPr>
            <w:noProof/>
            <w:webHidden/>
          </w:rPr>
          <w:tab/>
        </w:r>
        <w:r w:rsidR="00C003CE">
          <w:rPr>
            <w:noProof/>
            <w:webHidden/>
          </w:rPr>
          <w:fldChar w:fldCharType="begin"/>
        </w:r>
        <w:r w:rsidR="00C003CE">
          <w:rPr>
            <w:noProof/>
            <w:webHidden/>
          </w:rPr>
          <w:instrText xml:space="preserve"> PAGEREF _Toc174718171 \h </w:instrText>
        </w:r>
        <w:r w:rsidR="00C003CE">
          <w:rPr>
            <w:noProof/>
            <w:webHidden/>
          </w:rPr>
        </w:r>
        <w:r w:rsidR="00C003CE">
          <w:rPr>
            <w:noProof/>
            <w:webHidden/>
          </w:rPr>
          <w:fldChar w:fldCharType="separate"/>
        </w:r>
        <w:r>
          <w:rPr>
            <w:noProof/>
            <w:webHidden/>
          </w:rPr>
          <w:t>48</w:t>
        </w:r>
        <w:r w:rsidR="00C003CE">
          <w:rPr>
            <w:noProof/>
            <w:webHidden/>
          </w:rPr>
          <w:fldChar w:fldCharType="end"/>
        </w:r>
      </w:hyperlink>
    </w:p>
    <w:p w14:paraId="2AC56312" w14:textId="72901063" w:rsidR="00C003CE" w:rsidRDefault="002B3486">
      <w:pPr>
        <w:pStyle w:val="TOC2"/>
        <w:rPr>
          <w:rFonts w:asciiTheme="minorHAnsi" w:eastAsiaTheme="minorEastAsia" w:hAnsiTheme="minorHAnsi" w:cstheme="minorBidi"/>
          <w:noProof/>
          <w:kern w:val="2"/>
          <w:szCs w:val="22"/>
        </w:rPr>
      </w:pPr>
      <w:hyperlink w:anchor="_Toc174718172" w:history="1">
        <w:r w:rsidR="00C003CE" w:rsidRPr="00E26E9D">
          <w:rPr>
            <w:rStyle w:val="aff"/>
            <w:noProof/>
          </w:rPr>
          <w:t xml:space="preserve">11.1 </w:t>
        </w:r>
        <w:r w:rsidR="00C003CE" w:rsidRPr="00E26E9D">
          <w:rPr>
            <w:rStyle w:val="aff"/>
            <w:noProof/>
          </w:rPr>
          <w:t>备查文件目录</w:t>
        </w:r>
        <w:r w:rsidR="00C003CE">
          <w:rPr>
            <w:noProof/>
            <w:webHidden/>
          </w:rPr>
          <w:tab/>
        </w:r>
        <w:r w:rsidR="00C003CE">
          <w:rPr>
            <w:noProof/>
            <w:webHidden/>
          </w:rPr>
          <w:fldChar w:fldCharType="begin"/>
        </w:r>
        <w:r w:rsidR="00C003CE">
          <w:rPr>
            <w:noProof/>
            <w:webHidden/>
          </w:rPr>
          <w:instrText xml:space="preserve"> PAGEREF _Toc174718172 \h </w:instrText>
        </w:r>
        <w:r w:rsidR="00C003CE">
          <w:rPr>
            <w:noProof/>
            <w:webHidden/>
          </w:rPr>
        </w:r>
        <w:r w:rsidR="00C003CE">
          <w:rPr>
            <w:noProof/>
            <w:webHidden/>
          </w:rPr>
          <w:fldChar w:fldCharType="separate"/>
        </w:r>
        <w:r>
          <w:rPr>
            <w:noProof/>
            <w:webHidden/>
          </w:rPr>
          <w:t>48</w:t>
        </w:r>
        <w:r w:rsidR="00C003CE">
          <w:rPr>
            <w:noProof/>
            <w:webHidden/>
          </w:rPr>
          <w:fldChar w:fldCharType="end"/>
        </w:r>
      </w:hyperlink>
    </w:p>
    <w:p w14:paraId="71767B82" w14:textId="1BD18DBE" w:rsidR="00C003CE" w:rsidRDefault="002B3486">
      <w:pPr>
        <w:pStyle w:val="TOC2"/>
        <w:rPr>
          <w:rFonts w:asciiTheme="minorHAnsi" w:eastAsiaTheme="minorEastAsia" w:hAnsiTheme="minorHAnsi" w:cstheme="minorBidi"/>
          <w:noProof/>
          <w:kern w:val="2"/>
          <w:szCs w:val="22"/>
        </w:rPr>
      </w:pPr>
      <w:hyperlink w:anchor="_Toc174718173" w:history="1">
        <w:r w:rsidR="00C003CE" w:rsidRPr="00E26E9D">
          <w:rPr>
            <w:rStyle w:val="aff"/>
            <w:noProof/>
          </w:rPr>
          <w:t xml:space="preserve">11.2 </w:t>
        </w:r>
        <w:r w:rsidR="00C003CE" w:rsidRPr="00E26E9D">
          <w:rPr>
            <w:rStyle w:val="aff"/>
            <w:noProof/>
          </w:rPr>
          <w:t>存放地点</w:t>
        </w:r>
        <w:r w:rsidR="00C003CE">
          <w:rPr>
            <w:noProof/>
            <w:webHidden/>
          </w:rPr>
          <w:tab/>
        </w:r>
        <w:r w:rsidR="00C003CE">
          <w:rPr>
            <w:noProof/>
            <w:webHidden/>
          </w:rPr>
          <w:fldChar w:fldCharType="begin"/>
        </w:r>
        <w:r w:rsidR="00C003CE">
          <w:rPr>
            <w:noProof/>
            <w:webHidden/>
          </w:rPr>
          <w:instrText xml:space="preserve"> PAGEREF _Toc174718173 \h </w:instrText>
        </w:r>
        <w:r w:rsidR="00C003CE">
          <w:rPr>
            <w:noProof/>
            <w:webHidden/>
          </w:rPr>
        </w:r>
        <w:r w:rsidR="00C003CE">
          <w:rPr>
            <w:noProof/>
            <w:webHidden/>
          </w:rPr>
          <w:fldChar w:fldCharType="separate"/>
        </w:r>
        <w:r>
          <w:rPr>
            <w:noProof/>
            <w:webHidden/>
          </w:rPr>
          <w:t>48</w:t>
        </w:r>
        <w:r w:rsidR="00C003CE">
          <w:rPr>
            <w:noProof/>
            <w:webHidden/>
          </w:rPr>
          <w:fldChar w:fldCharType="end"/>
        </w:r>
      </w:hyperlink>
    </w:p>
    <w:p w14:paraId="696D1F7D" w14:textId="51377B87" w:rsidR="00C003CE" w:rsidRDefault="002B3486">
      <w:pPr>
        <w:pStyle w:val="TOC2"/>
        <w:rPr>
          <w:rFonts w:asciiTheme="minorHAnsi" w:eastAsiaTheme="minorEastAsia" w:hAnsiTheme="minorHAnsi" w:cstheme="minorBidi"/>
          <w:noProof/>
          <w:kern w:val="2"/>
          <w:szCs w:val="22"/>
        </w:rPr>
      </w:pPr>
      <w:hyperlink w:anchor="_Toc174718174" w:history="1">
        <w:r w:rsidR="00C003CE" w:rsidRPr="00E26E9D">
          <w:rPr>
            <w:rStyle w:val="aff"/>
            <w:noProof/>
          </w:rPr>
          <w:t xml:space="preserve">11.3 </w:t>
        </w:r>
        <w:r w:rsidR="00C003CE" w:rsidRPr="00E26E9D">
          <w:rPr>
            <w:rStyle w:val="aff"/>
            <w:noProof/>
          </w:rPr>
          <w:t>查阅方式</w:t>
        </w:r>
        <w:r w:rsidR="00C003CE">
          <w:rPr>
            <w:noProof/>
            <w:webHidden/>
          </w:rPr>
          <w:tab/>
        </w:r>
        <w:r w:rsidR="00C003CE">
          <w:rPr>
            <w:noProof/>
            <w:webHidden/>
          </w:rPr>
          <w:fldChar w:fldCharType="begin"/>
        </w:r>
        <w:r w:rsidR="00C003CE">
          <w:rPr>
            <w:noProof/>
            <w:webHidden/>
          </w:rPr>
          <w:instrText xml:space="preserve"> PAGEREF _Toc174718174 \h </w:instrText>
        </w:r>
        <w:r w:rsidR="00C003CE">
          <w:rPr>
            <w:noProof/>
            <w:webHidden/>
          </w:rPr>
        </w:r>
        <w:r w:rsidR="00C003CE">
          <w:rPr>
            <w:noProof/>
            <w:webHidden/>
          </w:rPr>
          <w:fldChar w:fldCharType="separate"/>
        </w:r>
        <w:r>
          <w:rPr>
            <w:noProof/>
            <w:webHidden/>
          </w:rPr>
          <w:t>48</w:t>
        </w:r>
        <w:r w:rsidR="00C003CE">
          <w:rPr>
            <w:noProof/>
            <w:webHidden/>
          </w:rPr>
          <w:fldChar w:fldCharType="end"/>
        </w:r>
      </w:hyperlink>
    </w:p>
    <w:p w14:paraId="1A5DE298"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1ECA8F1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112"/>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5BDFAC09"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4718113"/>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73AC3957" w14:textId="77777777">
        <w:tc>
          <w:tcPr>
            <w:tcW w:w="3555" w:type="dxa"/>
          </w:tcPr>
          <w:p w14:paraId="2ED7B0D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23A7B3D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w:t>
            </w:r>
          </w:p>
        </w:tc>
      </w:tr>
      <w:tr w:rsidR="005B5C10" w:rsidRPr="005B5C10" w14:paraId="41DC84A5" w14:textId="77777777">
        <w:tc>
          <w:tcPr>
            <w:tcW w:w="3555" w:type="dxa"/>
          </w:tcPr>
          <w:p w14:paraId="3120BBD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4FD1E2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w:t>
            </w:r>
          </w:p>
        </w:tc>
      </w:tr>
      <w:tr w:rsidR="005B5C10" w:rsidRPr="005B5C10" w14:paraId="5B2501C0" w14:textId="77777777">
        <w:tc>
          <w:tcPr>
            <w:tcW w:w="3555" w:type="dxa"/>
            <w:vAlign w:val="center"/>
          </w:tcPr>
          <w:p w14:paraId="43D98F6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0C60082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019683</w:t>
            </w:r>
          </w:p>
        </w:tc>
      </w:tr>
      <w:tr w:rsidR="005B5C10" w:rsidRPr="005B5C10" w14:paraId="5824319E" w14:textId="77777777">
        <w:tc>
          <w:tcPr>
            <w:tcW w:w="3555" w:type="dxa"/>
            <w:vAlign w:val="center"/>
          </w:tcPr>
          <w:p w14:paraId="35C1173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4BA3709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019683</w:t>
            </w:r>
          </w:p>
        </w:tc>
      </w:tr>
      <w:tr w:rsidR="005B5C10" w:rsidRPr="005B5C10" w14:paraId="45F578BC" w14:textId="77777777">
        <w:tc>
          <w:tcPr>
            <w:tcW w:w="3555" w:type="dxa"/>
          </w:tcPr>
          <w:p w14:paraId="7F905A87"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5FEDEE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14:paraId="7A735218" w14:textId="77777777">
        <w:tc>
          <w:tcPr>
            <w:tcW w:w="3555" w:type="dxa"/>
          </w:tcPr>
          <w:p w14:paraId="7525999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3E811E4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18</w:t>
            </w:r>
            <w:r w:rsidRPr="005B5C10">
              <w:rPr>
                <w:rFonts w:eastAsiaTheme="minorEastAsia"/>
                <w:color w:val="000000" w:themeColor="text1"/>
                <w:szCs w:val="21"/>
              </w:rPr>
              <w:t>日</w:t>
            </w:r>
          </w:p>
        </w:tc>
      </w:tr>
      <w:tr w:rsidR="005B5C10" w:rsidRPr="005B5C10" w14:paraId="13096E52" w14:textId="77777777">
        <w:tc>
          <w:tcPr>
            <w:tcW w:w="3555" w:type="dxa"/>
          </w:tcPr>
          <w:p w14:paraId="35216DC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5E7D96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3C3DBEEC" w14:textId="77777777">
        <w:tc>
          <w:tcPr>
            <w:tcW w:w="3555" w:type="dxa"/>
          </w:tcPr>
          <w:p w14:paraId="6BD9F79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23FD01E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交通银行股份有限公司</w:t>
            </w:r>
          </w:p>
        </w:tc>
      </w:tr>
      <w:tr w:rsidR="005B5C10" w:rsidRPr="005B5C10" w14:paraId="482B4388" w14:textId="77777777">
        <w:tc>
          <w:tcPr>
            <w:tcW w:w="3555" w:type="dxa"/>
          </w:tcPr>
          <w:p w14:paraId="27D247B1"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491510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474,869,898.98</w:t>
            </w:r>
            <w:r w:rsidRPr="005B5C10">
              <w:rPr>
                <w:rFonts w:eastAsiaTheme="minorEastAsia"/>
                <w:color w:val="000000" w:themeColor="text1"/>
                <w:szCs w:val="21"/>
              </w:rPr>
              <w:t>份</w:t>
            </w:r>
          </w:p>
        </w:tc>
      </w:tr>
      <w:tr w:rsidR="005B5C10" w:rsidRPr="005B5C10" w14:paraId="7B0E3276" w14:textId="77777777">
        <w:tc>
          <w:tcPr>
            <w:tcW w:w="3555" w:type="dxa"/>
          </w:tcPr>
          <w:p w14:paraId="3ECA92D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7C704B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6AB2D087"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4718114"/>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5D623BBA" w14:textId="77777777">
        <w:tc>
          <w:tcPr>
            <w:tcW w:w="2092" w:type="dxa"/>
            <w:vAlign w:val="center"/>
          </w:tcPr>
          <w:p w14:paraId="68F6A80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5998FE5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本基金通过指数化投资，争取在扣除各项费用之前获得与标的指数相似的总回报，追求跟踪偏离度及跟踪误差的最小化。</w:t>
            </w:r>
          </w:p>
        </w:tc>
      </w:tr>
      <w:tr w:rsidR="005B5C10" w:rsidRPr="005B5C10" w14:paraId="16449914" w14:textId="77777777">
        <w:tc>
          <w:tcPr>
            <w:tcW w:w="2092" w:type="dxa"/>
            <w:vAlign w:val="center"/>
          </w:tcPr>
          <w:p w14:paraId="1C9A2C8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61AB2EB4" w14:textId="77777777" w:rsidR="008F2393" w:rsidRDefault="00C003CE">
            <w:pPr>
              <w:rPr>
                <w:rFonts w:eastAsiaTheme="minorEastAsia"/>
                <w:color w:val="000000" w:themeColor="text1"/>
                <w:szCs w:val="21"/>
              </w:rPr>
            </w:pPr>
            <w:r>
              <w:rPr>
                <w:rFonts w:eastAsiaTheme="minorEastAsia"/>
                <w:color w:val="000000" w:themeColor="text1"/>
                <w:szCs w:val="21"/>
              </w:rPr>
              <w:t>（一）资产配置策略</w:t>
            </w:r>
          </w:p>
          <w:p w14:paraId="7F2B8C4C" w14:textId="77777777" w:rsidR="008F2393" w:rsidRDefault="00C003CE">
            <w:pPr>
              <w:rPr>
                <w:rFonts w:eastAsiaTheme="minorEastAsia"/>
                <w:color w:val="000000" w:themeColor="text1"/>
                <w:szCs w:val="21"/>
              </w:rPr>
            </w:pPr>
            <w:r>
              <w:rPr>
                <w:rFonts w:eastAsiaTheme="minorEastAsia"/>
                <w:color w:val="000000" w:themeColor="text1"/>
                <w:szCs w:val="21"/>
              </w:rPr>
              <w:t>本基金将在降低跟踪误差和控制流动性风险的前提下</w:t>
            </w:r>
            <w:proofErr w:type="gramStart"/>
            <w:r>
              <w:rPr>
                <w:rFonts w:eastAsiaTheme="minorEastAsia"/>
                <w:color w:val="000000" w:themeColor="text1"/>
                <w:szCs w:val="21"/>
              </w:rPr>
              <w:t>构建指数</w:t>
            </w:r>
            <w:proofErr w:type="gramEnd"/>
            <w:r>
              <w:rPr>
                <w:rFonts w:eastAsiaTheme="minorEastAsia"/>
                <w:color w:val="000000" w:themeColor="text1"/>
                <w:szCs w:val="21"/>
              </w:rPr>
              <w:t>化的投资组合。本基金投资于同业存单的比例不低于基金资产的</w:t>
            </w:r>
            <w:r>
              <w:rPr>
                <w:rFonts w:eastAsiaTheme="minorEastAsia"/>
                <w:color w:val="000000" w:themeColor="text1"/>
                <w:szCs w:val="21"/>
              </w:rPr>
              <w:t>80%</w:t>
            </w:r>
            <w:r>
              <w:rPr>
                <w:rFonts w:eastAsiaTheme="minorEastAsia"/>
                <w:color w:val="000000" w:themeColor="text1"/>
                <w:szCs w:val="21"/>
              </w:rPr>
              <w:t>，投资于标的指数成份</w:t>
            </w:r>
            <w:proofErr w:type="gramStart"/>
            <w:r>
              <w:rPr>
                <w:rFonts w:eastAsiaTheme="minorEastAsia"/>
                <w:color w:val="000000" w:themeColor="text1"/>
                <w:szCs w:val="21"/>
              </w:rPr>
              <w:t>券</w:t>
            </w:r>
            <w:proofErr w:type="gramEnd"/>
            <w:r>
              <w:rPr>
                <w:rFonts w:eastAsiaTheme="minorEastAsia"/>
                <w:color w:val="000000" w:themeColor="text1"/>
                <w:szCs w:val="21"/>
              </w:rPr>
              <w:t>和备选成份</w:t>
            </w:r>
            <w:proofErr w:type="gramStart"/>
            <w:r>
              <w:rPr>
                <w:rFonts w:eastAsiaTheme="minorEastAsia"/>
                <w:color w:val="000000" w:themeColor="text1"/>
                <w:szCs w:val="21"/>
              </w:rPr>
              <w:t>券</w:t>
            </w:r>
            <w:proofErr w:type="gramEnd"/>
            <w:r>
              <w:rPr>
                <w:rFonts w:eastAsiaTheme="minorEastAsia"/>
                <w:color w:val="000000" w:themeColor="text1"/>
                <w:szCs w:val="21"/>
              </w:rPr>
              <w:t>的比例不低于非现金基金资产的</w:t>
            </w:r>
            <w:r>
              <w:rPr>
                <w:rFonts w:eastAsiaTheme="minorEastAsia"/>
                <w:color w:val="000000" w:themeColor="text1"/>
                <w:szCs w:val="21"/>
              </w:rPr>
              <w:t>80%</w:t>
            </w:r>
            <w:r>
              <w:rPr>
                <w:rFonts w:eastAsiaTheme="minorEastAsia"/>
                <w:color w:val="000000" w:themeColor="text1"/>
                <w:szCs w:val="21"/>
              </w:rPr>
              <w:t>。</w:t>
            </w:r>
          </w:p>
          <w:p w14:paraId="44B248CE" w14:textId="77777777" w:rsidR="008F2393" w:rsidRDefault="00C003CE">
            <w:pPr>
              <w:rPr>
                <w:rFonts w:eastAsiaTheme="minorEastAsia"/>
                <w:color w:val="000000" w:themeColor="text1"/>
                <w:szCs w:val="21"/>
              </w:rPr>
            </w:pPr>
            <w:r>
              <w:rPr>
                <w:rFonts w:eastAsiaTheme="minorEastAsia"/>
                <w:color w:val="000000" w:themeColor="text1"/>
                <w:szCs w:val="21"/>
              </w:rPr>
              <w:t>（二）抽样复制策略</w:t>
            </w:r>
          </w:p>
          <w:p w14:paraId="069FD0CB" w14:textId="77777777" w:rsidR="008F2393" w:rsidRDefault="00C003CE">
            <w:pPr>
              <w:rPr>
                <w:rFonts w:eastAsiaTheme="minorEastAsia"/>
                <w:color w:val="000000" w:themeColor="text1"/>
                <w:szCs w:val="21"/>
              </w:rPr>
            </w:pPr>
            <w:r>
              <w:rPr>
                <w:rFonts w:eastAsiaTheme="minorEastAsia"/>
                <w:color w:val="000000" w:themeColor="text1"/>
                <w:szCs w:val="21"/>
              </w:rPr>
              <w:t>本基金按待偿期将可投资同业存单进行分层，综合考虑同业存单发行人的信用资质、存单流动性及可获得性，在每个分层中选取一定数量</w:t>
            </w:r>
            <w:proofErr w:type="gramStart"/>
            <w:r>
              <w:rPr>
                <w:rFonts w:eastAsiaTheme="minorEastAsia"/>
                <w:color w:val="000000" w:themeColor="text1"/>
                <w:szCs w:val="21"/>
              </w:rPr>
              <w:t>个券</w:t>
            </w:r>
            <w:proofErr w:type="gramEnd"/>
            <w:r>
              <w:rPr>
                <w:rFonts w:eastAsiaTheme="minorEastAsia"/>
                <w:color w:val="000000" w:themeColor="text1"/>
                <w:szCs w:val="21"/>
              </w:rPr>
              <w:t>，分配权重，使得组合每个分层的权重占比与指数保持一致。本基金将定期对投资组合进行调整，以确保组合总体特征与标的指数相似，并缩小跟踪误差。当发生较大的申购赎回、组合中同业存单派息、存单到期以及市场波动剧烈等情况，导致投资组合与标的指数出现偏离，本基金将综合考虑市场流动性、交易成本、偏离程度等因素，对投资组合进行不定期的动态调整以缩小跟踪误差。</w:t>
            </w:r>
          </w:p>
          <w:p w14:paraId="3C19B9F0" w14:textId="77777777" w:rsidR="008F2393" w:rsidRDefault="00C003CE">
            <w:pPr>
              <w:rPr>
                <w:rFonts w:eastAsiaTheme="minorEastAsia"/>
                <w:color w:val="000000" w:themeColor="text1"/>
                <w:szCs w:val="21"/>
              </w:rPr>
            </w:pPr>
            <w:r>
              <w:rPr>
                <w:rFonts w:eastAsiaTheme="minorEastAsia"/>
                <w:color w:val="000000" w:themeColor="text1"/>
                <w:szCs w:val="21"/>
              </w:rPr>
              <w:t>（三）替代性策略</w:t>
            </w:r>
          </w:p>
          <w:p w14:paraId="41FEFCE3" w14:textId="77777777" w:rsidR="008F2393" w:rsidRDefault="00C003CE">
            <w:pPr>
              <w:rPr>
                <w:rFonts w:eastAsiaTheme="minorEastAsia"/>
                <w:color w:val="000000" w:themeColor="text1"/>
                <w:szCs w:val="21"/>
              </w:rPr>
            </w:pPr>
            <w:r>
              <w:rPr>
                <w:rFonts w:eastAsiaTheme="minorEastAsia"/>
                <w:color w:val="000000" w:themeColor="text1"/>
                <w:szCs w:val="21"/>
              </w:rPr>
              <w:t>基金管理人可以在成份</w:t>
            </w:r>
            <w:proofErr w:type="gramStart"/>
            <w:r>
              <w:rPr>
                <w:rFonts w:eastAsiaTheme="minorEastAsia"/>
                <w:color w:val="000000" w:themeColor="text1"/>
                <w:szCs w:val="21"/>
              </w:rPr>
              <w:t>券</w:t>
            </w:r>
            <w:proofErr w:type="gramEnd"/>
            <w:r>
              <w:rPr>
                <w:rFonts w:eastAsiaTheme="minorEastAsia"/>
                <w:color w:val="000000" w:themeColor="text1"/>
                <w:szCs w:val="21"/>
              </w:rPr>
              <w:t>和备选成份</w:t>
            </w:r>
            <w:proofErr w:type="gramStart"/>
            <w:r>
              <w:rPr>
                <w:rFonts w:eastAsiaTheme="minorEastAsia"/>
                <w:color w:val="000000" w:themeColor="text1"/>
                <w:szCs w:val="21"/>
              </w:rPr>
              <w:t>券</w:t>
            </w:r>
            <w:proofErr w:type="gramEnd"/>
            <w:r>
              <w:rPr>
                <w:rFonts w:eastAsiaTheme="minorEastAsia"/>
                <w:color w:val="000000" w:themeColor="text1"/>
                <w:szCs w:val="21"/>
              </w:rPr>
              <w:t>外寻找其他存单和债券构建替代组合，本基金将选取与成份</w:t>
            </w:r>
            <w:proofErr w:type="gramStart"/>
            <w:r>
              <w:rPr>
                <w:rFonts w:eastAsiaTheme="minorEastAsia"/>
                <w:color w:val="000000" w:themeColor="text1"/>
                <w:szCs w:val="21"/>
              </w:rPr>
              <w:t>券久期</w:t>
            </w:r>
            <w:proofErr w:type="gramEnd"/>
            <w:r>
              <w:rPr>
                <w:rFonts w:eastAsiaTheme="minorEastAsia"/>
                <w:color w:val="000000" w:themeColor="text1"/>
                <w:szCs w:val="21"/>
              </w:rPr>
              <w:t>相近、剩余期限基本匹配的存单和债券进行替代。在力求跟踪误差最小化的前提下，本基金可采取适当方法，</w:t>
            </w:r>
            <w:proofErr w:type="gramStart"/>
            <w:r>
              <w:rPr>
                <w:rFonts w:eastAsiaTheme="minorEastAsia"/>
                <w:color w:val="000000" w:themeColor="text1"/>
                <w:szCs w:val="21"/>
              </w:rPr>
              <w:t>如久期管理</w:t>
            </w:r>
            <w:proofErr w:type="gramEnd"/>
            <w:r>
              <w:rPr>
                <w:rFonts w:eastAsiaTheme="minorEastAsia"/>
                <w:color w:val="000000" w:themeColor="text1"/>
                <w:szCs w:val="21"/>
              </w:rPr>
              <w:t>、期限结构配置、类别配置、骑乘、息差等优化策略对基金资产进行调整，降低交易成本，以期在规定的风险承受限度之内，尽量缩小跟踪误差。</w:t>
            </w:r>
          </w:p>
          <w:p w14:paraId="6E385BFD" w14:textId="77777777" w:rsidR="008F2393" w:rsidRDefault="00C003CE">
            <w:pPr>
              <w:rPr>
                <w:rFonts w:eastAsiaTheme="minorEastAsia"/>
                <w:color w:val="000000" w:themeColor="text1"/>
                <w:szCs w:val="21"/>
              </w:rPr>
            </w:pPr>
            <w:r>
              <w:rPr>
                <w:rFonts w:eastAsiaTheme="minorEastAsia"/>
                <w:color w:val="000000" w:themeColor="text1"/>
                <w:szCs w:val="21"/>
              </w:rPr>
              <w:t>（四）资产支持证券投资策略</w:t>
            </w:r>
          </w:p>
          <w:p w14:paraId="032DFCB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w:t>
            </w:r>
            <w:r w:rsidRPr="005B5C10">
              <w:rPr>
                <w:rFonts w:eastAsiaTheme="minorEastAsia"/>
                <w:color w:val="000000" w:themeColor="text1"/>
                <w:szCs w:val="21"/>
              </w:rPr>
              <w:lastRenderedPageBreak/>
              <w:t>前提条件下，以期获得长期稳定收益。</w:t>
            </w:r>
          </w:p>
        </w:tc>
      </w:tr>
      <w:tr w:rsidR="005B5C10" w:rsidRPr="005B5C10" w14:paraId="671E8495" w14:textId="77777777">
        <w:tc>
          <w:tcPr>
            <w:tcW w:w="2092" w:type="dxa"/>
            <w:vAlign w:val="center"/>
          </w:tcPr>
          <w:p w14:paraId="60B1484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0C2E4BC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中证同业存单</w:t>
            </w:r>
            <w:r w:rsidRPr="005B5C10">
              <w:rPr>
                <w:rFonts w:eastAsiaTheme="minorEastAsia"/>
                <w:color w:val="000000" w:themeColor="text1"/>
                <w:szCs w:val="21"/>
              </w:rPr>
              <w:t>AAA</w:t>
            </w:r>
            <w:r w:rsidRPr="005B5C10">
              <w:rPr>
                <w:rFonts w:eastAsiaTheme="minorEastAsia"/>
                <w:color w:val="000000" w:themeColor="text1"/>
                <w:szCs w:val="21"/>
              </w:rPr>
              <w:t>指数收益率</w:t>
            </w:r>
            <w:r w:rsidRPr="005B5C10">
              <w:rPr>
                <w:rFonts w:eastAsiaTheme="minorEastAsia"/>
                <w:color w:val="000000" w:themeColor="text1"/>
                <w:szCs w:val="21"/>
              </w:rPr>
              <w:t>×95%+</w:t>
            </w:r>
            <w:r w:rsidRPr="005B5C10">
              <w:rPr>
                <w:rFonts w:eastAsiaTheme="minorEastAsia"/>
                <w:color w:val="000000" w:themeColor="text1"/>
                <w:szCs w:val="21"/>
              </w:rPr>
              <w:t>银行人民币一年定期存款利率（税后）</w:t>
            </w:r>
            <w:r w:rsidRPr="005B5C10">
              <w:rPr>
                <w:rFonts w:eastAsiaTheme="minorEastAsia"/>
                <w:color w:val="000000" w:themeColor="text1"/>
                <w:szCs w:val="21"/>
              </w:rPr>
              <w:t>×5%</w:t>
            </w:r>
          </w:p>
        </w:tc>
      </w:tr>
      <w:tr w:rsidR="005B5C10" w:rsidRPr="005B5C10" w14:paraId="0556E72A" w14:textId="77777777">
        <w:tc>
          <w:tcPr>
            <w:tcW w:w="2092" w:type="dxa"/>
            <w:vAlign w:val="center"/>
          </w:tcPr>
          <w:p w14:paraId="18D1402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2E9764A6" w14:textId="77777777" w:rsidR="008F2393" w:rsidRDefault="00C003CE">
            <w:pPr>
              <w:rPr>
                <w:rFonts w:eastAsiaTheme="minorEastAsia"/>
                <w:color w:val="000000" w:themeColor="text1"/>
                <w:szCs w:val="21"/>
              </w:rPr>
            </w:pPr>
            <w:r>
              <w:rPr>
                <w:rFonts w:eastAsiaTheme="minorEastAsia"/>
                <w:color w:val="000000" w:themeColor="text1"/>
                <w:szCs w:val="21"/>
              </w:rPr>
              <w:t>本基金预期风险与预期收益低于股票型基金、</w:t>
            </w:r>
            <w:proofErr w:type="gramStart"/>
            <w:r>
              <w:rPr>
                <w:rFonts w:eastAsiaTheme="minorEastAsia"/>
                <w:color w:val="000000" w:themeColor="text1"/>
                <w:szCs w:val="21"/>
              </w:rPr>
              <w:t>偏股混合型</w:t>
            </w:r>
            <w:proofErr w:type="gramEnd"/>
            <w:r>
              <w:rPr>
                <w:rFonts w:eastAsiaTheme="minorEastAsia"/>
                <w:color w:val="000000" w:themeColor="text1"/>
                <w:szCs w:val="21"/>
              </w:rPr>
              <w:t>基金，高于货币市场基金。</w:t>
            </w:r>
          </w:p>
          <w:p w14:paraId="00FD028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本基金为指数型基金，主要采用抽样复制和动态最优化的方法跟踪标的指数的表现，具有与标的指数以及标的指数所代表的市场相似的风险收益特征。</w:t>
            </w:r>
          </w:p>
        </w:tc>
      </w:tr>
    </w:tbl>
    <w:p w14:paraId="71EEDBDF"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4718115"/>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127CBEE3" w14:textId="77777777">
        <w:tc>
          <w:tcPr>
            <w:tcW w:w="2631" w:type="dxa"/>
            <w:gridSpan w:val="2"/>
            <w:vAlign w:val="center"/>
          </w:tcPr>
          <w:p w14:paraId="7375E66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0D1465F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6298944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24E3070F" w14:textId="77777777">
        <w:tc>
          <w:tcPr>
            <w:tcW w:w="2631" w:type="dxa"/>
            <w:gridSpan w:val="2"/>
            <w:vAlign w:val="center"/>
          </w:tcPr>
          <w:p w14:paraId="56B3B732"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4787E3D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433D61F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交通银行股份有限公司</w:t>
            </w:r>
          </w:p>
        </w:tc>
      </w:tr>
      <w:tr w:rsidR="005B5C10" w:rsidRPr="005B5C10" w14:paraId="447BA70F" w14:textId="77777777">
        <w:tc>
          <w:tcPr>
            <w:tcW w:w="1260" w:type="dxa"/>
            <w:vMerge w:val="restart"/>
            <w:vAlign w:val="center"/>
          </w:tcPr>
          <w:p w14:paraId="3492A03E"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781A438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229DD6E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1C49562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方圆</w:t>
            </w:r>
          </w:p>
        </w:tc>
      </w:tr>
      <w:tr w:rsidR="005B5C10" w:rsidRPr="005B5C10" w14:paraId="16AA1B4B" w14:textId="77777777">
        <w:tc>
          <w:tcPr>
            <w:tcW w:w="1260" w:type="dxa"/>
            <w:vMerge/>
            <w:vAlign w:val="center"/>
          </w:tcPr>
          <w:p w14:paraId="56C4B274"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52FEFB5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1AFCDB0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716A50C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95559</w:t>
            </w:r>
          </w:p>
        </w:tc>
      </w:tr>
      <w:tr w:rsidR="005B5C10" w:rsidRPr="005B5C10" w14:paraId="31B4DB08" w14:textId="77777777">
        <w:tc>
          <w:tcPr>
            <w:tcW w:w="1260" w:type="dxa"/>
            <w:vMerge/>
            <w:vAlign w:val="center"/>
          </w:tcPr>
          <w:p w14:paraId="16E5D1DB"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09B08E9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555AC3A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1611534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fangy_20@bankcomm.com</w:t>
            </w:r>
          </w:p>
        </w:tc>
      </w:tr>
      <w:tr w:rsidR="005B5C10" w:rsidRPr="005B5C10" w14:paraId="446EC1ED" w14:textId="77777777">
        <w:tc>
          <w:tcPr>
            <w:tcW w:w="2631" w:type="dxa"/>
            <w:gridSpan w:val="2"/>
            <w:vAlign w:val="center"/>
          </w:tcPr>
          <w:p w14:paraId="02438EA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74C3B6B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134475F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95559</w:t>
            </w:r>
          </w:p>
        </w:tc>
      </w:tr>
      <w:tr w:rsidR="005B5C10" w:rsidRPr="005B5C10" w14:paraId="06D7CD2F" w14:textId="77777777">
        <w:tc>
          <w:tcPr>
            <w:tcW w:w="2631" w:type="dxa"/>
            <w:gridSpan w:val="2"/>
            <w:vAlign w:val="center"/>
          </w:tcPr>
          <w:p w14:paraId="68126D3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25F5128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45D4915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021-62701216</w:t>
            </w:r>
          </w:p>
        </w:tc>
      </w:tr>
      <w:tr w:rsidR="005B5C10" w:rsidRPr="005B5C10" w14:paraId="572FB62A" w14:textId="77777777">
        <w:tc>
          <w:tcPr>
            <w:tcW w:w="2631" w:type="dxa"/>
            <w:gridSpan w:val="2"/>
            <w:vAlign w:val="center"/>
          </w:tcPr>
          <w:p w14:paraId="1FE7481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06C6315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7C5EAD6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中国（上海）自由贸易试验区银城中路</w:t>
            </w:r>
            <w:r w:rsidRPr="005B5C10">
              <w:rPr>
                <w:rFonts w:eastAsiaTheme="minorEastAsia"/>
                <w:color w:val="000000" w:themeColor="text1"/>
                <w:kern w:val="0"/>
                <w:szCs w:val="21"/>
              </w:rPr>
              <w:t>188</w:t>
            </w:r>
            <w:r w:rsidRPr="005B5C10">
              <w:rPr>
                <w:rFonts w:eastAsiaTheme="minorEastAsia"/>
                <w:color w:val="000000" w:themeColor="text1"/>
                <w:kern w:val="0"/>
                <w:szCs w:val="21"/>
              </w:rPr>
              <w:t>号</w:t>
            </w:r>
          </w:p>
        </w:tc>
      </w:tr>
      <w:tr w:rsidR="005B5C10" w:rsidRPr="005B5C10" w14:paraId="7D60D72D" w14:textId="77777777">
        <w:tc>
          <w:tcPr>
            <w:tcW w:w="2631" w:type="dxa"/>
            <w:gridSpan w:val="2"/>
            <w:vAlign w:val="center"/>
          </w:tcPr>
          <w:p w14:paraId="5C6C506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425690B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0DFB510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w:t>
            </w:r>
            <w:proofErr w:type="gramStart"/>
            <w:r w:rsidRPr="005B5C10">
              <w:rPr>
                <w:rFonts w:eastAsiaTheme="minorEastAsia"/>
                <w:color w:val="000000" w:themeColor="text1"/>
                <w:kern w:val="0"/>
                <w:szCs w:val="21"/>
              </w:rPr>
              <w:t>长宁区仙霞</w:t>
            </w:r>
            <w:proofErr w:type="gramEnd"/>
            <w:r w:rsidRPr="005B5C10">
              <w:rPr>
                <w:rFonts w:eastAsiaTheme="minorEastAsia"/>
                <w:color w:val="000000" w:themeColor="text1"/>
                <w:kern w:val="0"/>
                <w:szCs w:val="21"/>
              </w:rPr>
              <w:t>路</w:t>
            </w:r>
            <w:r w:rsidRPr="005B5C10">
              <w:rPr>
                <w:rFonts w:eastAsiaTheme="minorEastAsia"/>
                <w:color w:val="000000" w:themeColor="text1"/>
                <w:kern w:val="0"/>
                <w:szCs w:val="21"/>
              </w:rPr>
              <w:t>18</w:t>
            </w:r>
            <w:r w:rsidRPr="005B5C10">
              <w:rPr>
                <w:rFonts w:eastAsiaTheme="minorEastAsia"/>
                <w:color w:val="000000" w:themeColor="text1"/>
                <w:kern w:val="0"/>
                <w:szCs w:val="21"/>
              </w:rPr>
              <w:t>号</w:t>
            </w:r>
          </w:p>
        </w:tc>
      </w:tr>
      <w:tr w:rsidR="005B5C10" w:rsidRPr="005B5C10" w14:paraId="04330BAA" w14:textId="77777777">
        <w:tc>
          <w:tcPr>
            <w:tcW w:w="2631" w:type="dxa"/>
            <w:gridSpan w:val="2"/>
            <w:vAlign w:val="center"/>
          </w:tcPr>
          <w:p w14:paraId="072BE4C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39F4F49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0557610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200336</w:t>
            </w:r>
          </w:p>
        </w:tc>
      </w:tr>
      <w:tr w:rsidR="005B5C10" w:rsidRPr="005B5C10" w14:paraId="4A6F9B98" w14:textId="77777777">
        <w:tc>
          <w:tcPr>
            <w:tcW w:w="2631" w:type="dxa"/>
            <w:gridSpan w:val="2"/>
            <w:vAlign w:val="center"/>
          </w:tcPr>
          <w:p w14:paraId="3553275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5219F3E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5B5C10">
              <w:rPr>
                <w:rFonts w:eastAsiaTheme="minorEastAsia"/>
                <w:color w:val="000000" w:themeColor="text1"/>
                <w:kern w:val="0"/>
                <w:szCs w:val="21"/>
              </w:rPr>
              <w:t>王琼慧</w:t>
            </w:r>
            <w:proofErr w:type="gramEnd"/>
          </w:p>
        </w:tc>
        <w:tc>
          <w:tcPr>
            <w:tcW w:w="3060" w:type="dxa"/>
            <w:vAlign w:val="bottom"/>
          </w:tcPr>
          <w:p w14:paraId="48ADB11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5B5C10">
              <w:rPr>
                <w:rFonts w:eastAsiaTheme="minorEastAsia"/>
                <w:color w:val="000000" w:themeColor="text1"/>
                <w:kern w:val="0"/>
                <w:szCs w:val="21"/>
              </w:rPr>
              <w:t>任德奇</w:t>
            </w:r>
            <w:proofErr w:type="gramEnd"/>
          </w:p>
        </w:tc>
      </w:tr>
    </w:tbl>
    <w:p w14:paraId="36B0E0B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4718116"/>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0F6E6A54" w14:textId="77777777">
        <w:tc>
          <w:tcPr>
            <w:tcW w:w="4820" w:type="dxa"/>
            <w:vAlign w:val="center"/>
          </w:tcPr>
          <w:p w14:paraId="3AA8FBA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7FCA501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14:paraId="509A33F0" w14:textId="77777777">
        <w:tc>
          <w:tcPr>
            <w:tcW w:w="4820" w:type="dxa"/>
            <w:vAlign w:val="center"/>
          </w:tcPr>
          <w:p w14:paraId="19F1DD61"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6EC682F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w:t>
            </w:r>
            <w:proofErr w:type="spellStart"/>
            <w:r w:rsidRPr="005B5C10">
              <w:rPr>
                <w:rFonts w:eastAsiaTheme="minorEastAsia"/>
                <w:color w:val="000000" w:themeColor="text1"/>
                <w:szCs w:val="21"/>
              </w:rPr>
              <w:t>cn</w:t>
            </w:r>
            <w:proofErr w:type="spellEnd"/>
          </w:p>
        </w:tc>
      </w:tr>
      <w:tr w:rsidR="005B5C10" w:rsidRPr="005B5C10" w14:paraId="239B6357" w14:textId="77777777">
        <w:tc>
          <w:tcPr>
            <w:tcW w:w="4820" w:type="dxa"/>
            <w:vAlign w:val="center"/>
          </w:tcPr>
          <w:p w14:paraId="46C756AD"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6855188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基金管理人或基金托管人住所</w:t>
            </w:r>
          </w:p>
        </w:tc>
      </w:tr>
    </w:tbl>
    <w:p w14:paraId="1B3EC81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4718117"/>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07DA665E" w14:textId="77777777">
        <w:tc>
          <w:tcPr>
            <w:tcW w:w="1951" w:type="dxa"/>
          </w:tcPr>
          <w:p w14:paraId="528ED8C5"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4D1EE32B"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34FDCE26"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079C69BB" w14:textId="77777777">
        <w:tc>
          <w:tcPr>
            <w:tcW w:w="1951" w:type="dxa"/>
            <w:vAlign w:val="center"/>
          </w:tcPr>
          <w:p w14:paraId="6095E077"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70D1178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2080C89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1690DDB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74718118"/>
      <w:bookmarkStart w:id="20" w:name="_Toc194312019"/>
      <w:bookmarkStart w:id="21" w:name="_Toc193947512"/>
      <w:r w:rsidRPr="005B5C10">
        <w:rPr>
          <w:rFonts w:eastAsiaTheme="minorEastAsia"/>
          <w:b/>
          <w:bCs/>
          <w:color w:val="000000" w:themeColor="text1"/>
          <w:sz w:val="21"/>
          <w:szCs w:val="21"/>
          <w:lang w:val="en-US"/>
        </w:rPr>
        <w:lastRenderedPageBreak/>
        <w:t xml:space="preserve">3  </w:t>
      </w:r>
      <w:r w:rsidRPr="005B5C10">
        <w:rPr>
          <w:rFonts w:eastAsiaTheme="minorEastAsia"/>
          <w:b/>
          <w:bCs/>
          <w:color w:val="000000" w:themeColor="text1"/>
          <w:sz w:val="21"/>
          <w:szCs w:val="21"/>
          <w:lang w:val="en-US"/>
        </w:rPr>
        <w:t>主要财务指标和基金净值表现</w:t>
      </w:r>
      <w:bookmarkEnd w:id="18"/>
      <w:bookmarkEnd w:id="19"/>
    </w:p>
    <w:p w14:paraId="4E9754F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4718119"/>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1EA3F94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6D949E0D" w14:textId="77777777">
        <w:trPr>
          <w:trHeight w:val="487"/>
        </w:trPr>
        <w:tc>
          <w:tcPr>
            <w:tcW w:w="4509" w:type="dxa"/>
            <w:vAlign w:val="center"/>
          </w:tcPr>
          <w:p w14:paraId="139FC9D4"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740E8F19"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7755721D" w14:textId="77777777">
        <w:tc>
          <w:tcPr>
            <w:tcW w:w="4509" w:type="dxa"/>
            <w:vAlign w:val="center"/>
          </w:tcPr>
          <w:p w14:paraId="79804F2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4A6A9E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16,520,927.22</w:t>
            </w:r>
          </w:p>
        </w:tc>
      </w:tr>
      <w:tr w:rsidR="005B5C10" w:rsidRPr="005B5C10" w14:paraId="7E918225" w14:textId="77777777">
        <w:tc>
          <w:tcPr>
            <w:tcW w:w="4509" w:type="dxa"/>
            <w:vAlign w:val="center"/>
          </w:tcPr>
          <w:p w14:paraId="2407AFA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55E99F4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17,077,530.37</w:t>
            </w:r>
          </w:p>
        </w:tc>
      </w:tr>
      <w:tr w:rsidR="005B5C10" w:rsidRPr="005B5C10" w14:paraId="272A44B5" w14:textId="77777777">
        <w:tc>
          <w:tcPr>
            <w:tcW w:w="4509" w:type="dxa"/>
            <w:vAlign w:val="center"/>
          </w:tcPr>
          <w:p w14:paraId="2F3ACD9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7DEDCEF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0.0114</w:t>
            </w:r>
          </w:p>
        </w:tc>
      </w:tr>
      <w:tr w:rsidR="005B5C10" w:rsidRPr="005B5C10" w14:paraId="7C08A635" w14:textId="77777777">
        <w:tc>
          <w:tcPr>
            <w:tcW w:w="4509" w:type="dxa"/>
            <w:vAlign w:val="center"/>
          </w:tcPr>
          <w:p w14:paraId="1B9A9F3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15DA8AB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1.14%</w:t>
            </w:r>
          </w:p>
        </w:tc>
      </w:tr>
      <w:tr w:rsidR="005B5C10" w:rsidRPr="005B5C10" w14:paraId="4BA81CC3" w14:textId="77777777">
        <w:tc>
          <w:tcPr>
            <w:tcW w:w="4509" w:type="dxa"/>
            <w:vAlign w:val="center"/>
          </w:tcPr>
          <w:p w14:paraId="72DD38A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2BD2A8F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1.09%</w:t>
            </w:r>
          </w:p>
        </w:tc>
      </w:tr>
      <w:tr w:rsidR="005B5C10" w:rsidRPr="005B5C10" w14:paraId="4C42280A" w14:textId="77777777">
        <w:tc>
          <w:tcPr>
            <w:tcW w:w="4509" w:type="dxa"/>
            <w:vAlign w:val="center"/>
          </w:tcPr>
          <w:p w14:paraId="0B643E4F"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1FB70B88"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576758E" w14:textId="77777777">
        <w:tc>
          <w:tcPr>
            <w:tcW w:w="4509" w:type="dxa"/>
            <w:vAlign w:val="center"/>
          </w:tcPr>
          <w:p w14:paraId="2106D3F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1DFF47E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5,598,022.59</w:t>
            </w:r>
          </w:p>
        </w:tc>
      </w:tr>
      <w:tr w:rsidR="005B5C10" w:rsidRPr="005B5C10" w14:paraId="0FA682DE" w14:textId="77777777">
        <w:tc>
          <w:tcPr>
            <w:tcW w:w="4509" w:type="dxa"/>
            <w:vAlign w:val="center"/>
          </w:tcPr>
          <w:p w14:paraId="0C88C67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7632A31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0.0118</w:t>
            </w:r>
          </w:p>
        </w:tc>
      </w:tr>
      <w:tr w:rsidR="005B5C10" w:rsidRPr="005B5C10" w14:paraId="46E8E9B2" w14:textId="77777777">
        <w:tc>
          <w:tcPr>
            <w:tcW w:w="4509" w:type="dxa"/>
            <w:vAlign w:val="center"/>
          </w:tcPr>
          <w:p w14:paraId="01F7416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05952CE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480,467,921.57</w:t>
            </w:r>
          </w:p>
        </w:tc>
      </w:tr>
      <w:tr w:rsidR="005B5C10" w:rsidRPr="005B5C10" w14:paraId="4BE948F0" w14:textId="77777777">
        <w:tc>
          <w:tcPr>
            <w:tcW w:w="4509" w:type="dxa"/>
            <w:vAlign w:val="center"/>
          </w:tcPr>
          <w:p w14:paraId="705A369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4FECD66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1.0118</w:t>
            </w:r>
          </w:p>
        </w:tc>
      </w:tr>
      <w:tr w:rsidR="005B5C10" w:rsidRPr="005B5C10" w14:paraId="01A52CDE" w14:textId="77777777">
        <w:tc>
          <w:tcPr>
            <w:tcW w:w="4509" w:type="dxa"/>
            <w:vAlign w:val="center"/>
          </w:tcPr>
          <w:p w14:paraId="4FA00923"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498B5769"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6FAE0D5" w14:textId="77777777">
        <w:tc>
          <w:tcPr>
            <w:tcW w:w="4509" w:type="dxa"/>
            <w:vAlign w:val="center"/>
          </w:tcPr>
          <w:p w14:paraId="38B6EC5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5C954EB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1.18%</w:t>
            </w:r>
          </w:p>
        </w:tc>
      </w:tr>
    </w:tbl>
    <w:bookmarkEnd w:id="20"/>
    <w:bookmarkEnd w:id="21"/>
    <w:p w14:paraId="4190375A" w14:textId="77777777" w:rsidR="008F2393" w:rsidRDefault="00C003C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54A847B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6D43762"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4718120"/>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265D86C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0C388480" w14:textId="77777777">
        <w:tc>
          <w:tcPr>
            <w:tcW w:w="1620" w:type="dxa"/>
            <w:vAlign w:val="center"/>
          </w:tcPr>
          <w:p w14:paraId="6D07D0B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5FDEC93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00D9D01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3F10FA6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0962A7B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28C91789"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4598A681"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8F2393" w14:paraId="222466D3" w14:textId="77777777">
        <w:tc>
          <w:tcPr>
            <w:tcW w:w="1620" w:type="dxa"/>
            <w:vAlign w:val="center"/>
          </w:tcPr>
          <w:p w14:paraId="6F3FC99C" w14:textId="77777777" w:rsidR="008F2393" w:rsidRDefault="00C003CE">
            <w:pPr>
              <w:jc w:val="left"/>
            </w:pPr>
            <w:r>
              <w:rPr>
                <w:rFonts w:eastAsiaTheme="minorEastAsia"/>
                <w:color w:val="000000" w:themeColor="text1"/>
                <w:szCs w:val="21"/>
              </w:rPr>
              <w:t>过去一个月</w:t>
            </w:r>
          </w:p>
        </w:tc>
        <w:tc>
          <w:tcPr>
            <w:tcW w:w="1350" w:type="dxa"/>
            <w:vAlign w:val="center"/>
          </w:tcPr>
          <w:p w14:paraId="7D265ED4" w14:textId="77777777" w:rsidR="008F2393" w:rsidRDefault="00C003CE">
            <w:pPr>
              <w:jc w:val="center"/>
            </w:pPr>
            <w:r>
              <w:rPr>
                <w:rFonts w:eastAsiaTheme="minorEastAsia"/>
                <w:color w:val="000000" w:themeColor="text1"/>
                <w:szCs w:val="21"/>
              </w:rPr>
              <w:t>0.15%</w:t>
            </w:r>
          </w:p>
        </w:tc>
        <w:tc>
          <w:tcPr>
            <w:tcW w:w="1350" w:type="dxa"/>
            <w:vAlign w:val="center"/>
          </w:tcPr>
          <w:p w14:paraId="4410E047" w14:textId="77777777" w:rsidR="008F2393" w:rsidRDefault="00C003CE">
            <w:pPr>
              <w:jc w:val="center"/>
            </w:pPr>
            <w:r>
              <w:rPr>
                <w:rFonts w:eastAsiaTheme="minorEastAsia"/>
                <w:color w:val="000000" w:themeColor="text1"/>
                <w:szCs w:val="21"/>
              </w:rPr>
              <w:t>0.01%</w:t>
            </w:r>
          </w:p>
        </w:tc>
        <w:tc>
          <w:tcPr>
            <w:tcW w:w="1350" w:type="dxa"/>
            <w:vAlign w:val="center"/>
          </w:tcPr>
          <w:p w14:paraId="5678E7F9" w14:textId="77777777" w:rsidR="008F2393" w:rsidRDefault="00C003CE">
            <w:pPr>
              <w:jc w:val="center"/>
            </w:pPr>
            <w:r>
              <w:rPr>
                <w:rFonts w:eastAsiaTheme="minorEastAsia"/>
                <w:color w:val="000000" w:themeColor="text1"/>
                <w:szCs w:val="21"/>
              </w:rPr>
              <w:t>0.19%</w:t>
            </w:r>
          </w:p>
        </w:tc>
        <w:tc>
          <w:tcPr>
            <w:tcW w:w="1350" w:type="dxa"/>
            <w:vAlign w:val="center"/>
          </w:tcPr>
          <w:p w14:paraId="77680FAC" w14:textId="77777777" w:rsidR="008F2393" w:rsidRDefault="00C003CE">
            <w:pPr>
              <w:jc w:val="center"/>
            </w:pPr>
            <w:r>
              <w:rPr>
                <w:rFonts w:eastAsiaTheme="minorEastAsia"/>
                <w:color w:val="000000" w:themeColor="text1"/>
                <w:szCs w:val="21"/>
              </w:rPr>
              <w:t>0.01%</w:t>
            </w:r>
          </w:p>
        </w:tc>
        <w:tc>
          <w:tcPr>
            <w:tcW w:w="1350" w:type="dxa"/>
            <w:vAlign w:val="center"/>
          </w:tcPr>
          <w:p w14:paraId="6E2E3FFA" w14:textId="77777777" w:rsidR="008F2393" w:rsidRDefault="00C003CE">
            <w:pPr>
              <w:jc w:val="center"/>
            </w:pPr>
            <w:r>
              <w:rPr>
                <w:rFonts w:eastAsiaTheme="minorEastAsia"/>
                <w:color w:val="000000" w:themeColor="text1"/>
                <w:szCs w:val="21"/>
              </w:rPr>
              <w:t>-0.04%</w:t>
            </w:r>
          </w:p>
        </w:tc>
        <w:tc>
          <w:tcPr>
            <w:tcW w:w="1350" w:type="dxa"/>
            <w:vAlign w:val="center"/>
          </w:tcPr>
          <w:p w14:paraId="7F595BD1" w14:textId="77777777" w:rsidR="008F2393" w:rsidRDefault="00C003CE">
            <w:pPr>
              <w:jc w:val="center"/>
            </w:pPr>
            <w:r>
              <w:rPr>
                <w:rFonts w:eastAsiaTheme="minorEastAsia"/>
                <w:color w:val="000000" w:themeColor="text1"/>
                <w:szCs w:val="21"/>
              </w:rPr>
              <w:t>0.00%</w:t>
            </w:r>
          </w:p>
        </w:tc>
      </w:tr>
      <w:tr w:rsidR="008F2393" w14:paraId="514301A0" w14:textId="77777777">
        <w:tc>
          <w:tcPr>
            <w:tcW w:w="1620" w:type="dxa"/>
            <w:vAlign w:val="center"/>
          </w:tcPr>
          <w:p w14:paraId="698976E7" w14:textId="77777777" w:rsidR="008F2393" w:rsidRDefault="00C003CE">
            <w:pPr>
              <w:jc w:val="left"/>
            </w:pPr>
            <w:r>
              <w:rPr>
                <w:rFonts w:eastAsiaTheme="minorEastAsia"/>
                <w:color w:val="000000" w:themeColor="text1"/>
                <w:szCs w:val="21"/>
              </w:rPr>
              <w:t>过去三个月</w:t>
            </w:r>
          </w:p>
        </w:tc>
        <w:tc>
          <w:tcPr>
            <w:tcW w:w="1350" w:type="dxa"/>
            <w:vAlign w:val="center"/>
          </w:tcPr>
          <w:p w14:paraId="59A37C58" w14:textId="77777777" w:rsidR="008F2393" w:rsidRDefault="00C003CE">
            <w:pPr>
              <w:jc w:val="center"/>
            </w:pPr>
            <w:r>
              <w:rPr>
                <w:rFonts w:eastAsiaTheme="minorEastAsia"/>
                <w:color w:val="000000" w:themeColor="text1"/>
                <w:szCs w:val="21"/>
              </w:rPr>
              <w:t>0.52%</w:t>
            </w:r>
          </w:p>
        </w:tc>
        <w:tc>
          <w:tcPr>
            <w:tcW w:w="1350" w:type="dxa"/>
            <w:vAlign w:val="center"/>
          </w:tcPr>
          <w:p w14:paraId="6FE6228B" w14:textId="77777777" w:rsidR="008F2393" w:rsidRDefault="00C003CE">
            <w:pPr>
              <w:jc w:val="center"/>
            </w:pPr>
            <w:r>
              <w:rPr>
                <w:rFonts w:eastAsiaTheme="minorEastAsia"/>
                <w:color w:val="000000" w:themeColor="text1"/>
                <w:szCs w:val="21"/>
              </w:rPr>
              <w:t>0.01%</w:t>
            </w:r>
          </w:p>
        </w:tc>
        <w:tc>
          <w:tcPr>
            <w:tcW w:w="1350" w:type="dxa"/>
            <w:vAlign w:val="center"/>
          </w:tcPr>
          <w:p w14:paraId="6AC821E2" w14:textId="77777777" w:rsidR="008F2393" w:rsidRDefault="00C003CE">
            <w:pPr>
              <w:jc w:val="center"/>
            </w:pPr>
            <w:r>
              <w:rPr>
                <w:rFonts w:eastAsiaTheme="minorEastAsia"/>
                <w:color w:val="000000" w:themeColor="text1"/>
                <w:szCs w:val="21"/>
              </w:rPr>
              <w:t>0.62%</w:t>
            </w:r>
          </w:p>
        </w:tc>
        <w:tc>
          <w:tcPr>
            <w:tcW w:w="1350" w:type="dxa"/>
            <w:vAlign w:val="center"/>
          </w:tcPr>
          <w:p w14:paraId="1AC8D0D1" w14:textId="77777777" w:rsidR="008F2393" w:rsidRDefault="00C003CE">
            <w:pPr>
              <w:jc w:val="center"/>
            </w:pPr>
            <w:r>
              <w:rPr>
                <w:rFonts w:eastAsiaTheme="minorEastAsia"/>
                <w:color w:val="000000" w:themeColor="text1"/>
                <w:szCs w:val="21"/>
              </w:rPr>
              <w:t>0.01%</w:t>
            </w:r>
          </w:p>
        </w:tc>
        <w:tc>
          <w:tcPr>
            <w:tcW w:w="1350" w:type="dxa"/>
            <w:vAlign w:val="center"/>
          </w:tcPr>
          <w:p w14:paraId="24FFA331" w14:textId="77777777" w:rsidR="008F2393" w:rsidRDefault="00C003CE">
            <w:pPr>
              <w:jc w:val="center"/>
            </w:pPr>
            <w:r>
              <w:rPr>
                <w:rFonts w:eastAsiaTheme="minorEastAsia"/>
                <w:color w:val="000000" w:themeColor="text1"/>
                <w:szCs w:val="21"/>
              </w:rPr>
              <w:t>-0.10%</w:t>
            </w:r>
          </w:p>
        </w:tc>
        <w:tc>
          <w:tcPr>
            <w:tcW w:w="1350" w:type="dxa"/>
            <w:vAlign w:val="center"/>
          </w:tcPr>
          <w:p w14:paraId="7E244A4A" w14:textId="77777777" w:rsidR="008F2393" w:rsidRDefault="00C003CE">
            <w:pPr>
              <w:jc w:val="center"/>
            </w:pPr>
            <w:r>
              <w:rPr>
                <w:rFonts w:eastAsiaTheme="minorEastAsia"/>
                <w:color w:val="000000" w:themeColor="text1"/>
                <w:szCs w:val="21"/>
              </w:rPr>
              <w:t>0.00%</w:t>
            </w:r>
          </w:p>
        </w:tc>
      </w:tr>
      <w:tr w:rsidR="008F2393" w14:paraId="7C5AE485" w14:textId="77777777">
        <w:tc>
          <w:tcPr>
            <w:tcW w:w="1620" w:type="dxa"/>
            <w:vAlign w:val="center"/>
          </w:tcPr>
          <w:p w14:paraId="12A24400" w14:textId="77777777" w:rsidR="008F2393" w:rsidRDefault="00C003CE">
            <w:pPr>
              <w:jc w:val="left"/>
            </w:pPr>
            <w:r>
              <w:rPr>
                <w:rFonts w:eastAsiaTheme="minorEastAsia"/>
                <w:color w:val="000000" w:themeColor="text1"/>
                <w:szCs w:val="21"/>
              </w:rPr>
              <w:t>过去六个月</w:t>
            </w:r>
          </w:p>
        </w:tc>
        <w:tc>
          <w:tcPr>
            <w:tcW w:w="1350" w:type="dxa"/>
            <w:vAlign w:val="center"/>
          </w:tcPr>
          <w:p w14:paraId="7617648D" w14:textId="77777777" w:rsidR="008F2393" w:rsidRDefault="00C003CE">
            <w:pPr>
              <w:jc w:val="center"/>
            </w:pPr>
            <w:r>
              <w:rPr>
                <w:rFonts w:eastAsiaTheme="minorEastAsia"/>
                <w:color w:val="000000" w:themeColor="text1"/>
                <w:szCs w:val="21"/>
              </w:rPr>
              <w:t>1.09%</w:t>
            </w:r>
          </w:p>
        </w:tc>
        <w:tc>
          <w:tcPr>
            <w:tcW w:w="1350" w:type="dxa"/>
            <w:vAlign w:val="center"/>
          </w:tcPr>
          <w:p w14:paraId="7A796A08" w14:textId="77777777" w:rsidR="008F2393" w:rsidRDefault="00C003CE">
            <w:pPr>
              <w:jc w:val="center"/>
            </w:pPr>
            <w:r>
              <w:rPr>
                <w:rFonts w:eastAsiaTheme="minorEastAsia"/>
                <w:color w:val="000000" w:themeColor="text1"/>
                <w:szCs w:val="21"/>
              </w:rPr>
              <w:t>0.01%</w:t>
            </w:r>
          </w:p>
        </w:tc>
        <w:tc>
          <w:tcPr>
            <w:tcW w:w="1350" w:type="dxa"/>
            <w:vAlign w:val="center"/>
          </w:tcPr>
          <w:p w14:paraId="1EE5BC01" w14:textId="77777777" w:rsidR="008F2393" w:rsidRDefault="00C003CE">
            <w:pPr>
              <w:jc w:val="center"/>
            </w:pPr>
            <w:r>
              <w:rPr>
                <w:rFonts w:eastAsiaTheme="minorEastAsia"/>
                <w:color w:val="000000" w:themeColor="text1"/>
                <w:szCs w:val="21"/>
              </w:rPr>
              <w:t>1.25%</w:t>
            </w:r>
          </w:p>
        </w:tc>
        <w:tc>
          <w:tcPr>
            <w:tcW w:w="1350" w:type="dxa"/>
            <w:vAlign w:val="center"/>
          </w:tcPr>
          <w:p w14:paraId="6E6A3905" w14:textId="77777777" w:rsidR="008F2393" w:rsidRDefault="00C003CE">
            <w:pPr>
              <w:jc w:val="center"/>
            </w:pPr>
            <w:r>
              <w:rPr>
                <w:rFonts w:eastAsiaTheme="minorEastAsia"/>
                <w:color w:val="000000" w:themeColor="text1"/>
                <w:szCs w:val="21"/>
              </w:rPr>
              <w:t>0.01%</w:t>
            </w:r>
          </w:p>
        </w:tc>
        <w:tc>
          <w:tcPr>
            <w:tcW w:w="1350" w:type="dxa"/>
            <w:vAlign w:val="center"/>
          </w:tcPr>
          <w:p w14:paraId="7C1A59AB" w14:textId="77777777" w:rsidR="008F2393" w:rsidRDefault="00C003CE">
            <w:pPr>
              <w:jc w:val="center"/>
            </w:pPr>
            <w:r>
              <w:rPr>
                <w:rFonts w:eastAsiaTheme="minorEastAsia"/>
                <w:color w:val="000000" w:themeColor="text1"/>
                <w:szCs w:val="21"/>
              </w:rPr>
              <w:t>-0.16%</w:t>
            </w:r>
          </w:p>
        </w:tc>
        <w:tc>
          <w:tcPr>
            <w:tcW w:w="1350" w:type="dxa"/>
            <w:vAlign w:val="center"/>
          </w:tcPr>
          <w:p w14:paraId="19EEE1D8" w14:textId="77777777" w:rsidR="008F2393" w:rsidRDefault="00C003CE">
            <w:pPr>
              <w:jc w:val="center"/>
            </w:pPr>
            <w:r>
              <w:rPr>
                <w:rFonts w:eastAsiaTheme="minorEastAsia"/>
                <w:color w:val="000000" w:themeColor="text1"/>
                <w:szCs w:val="21"/>
              </w:rPr>
              <w:t>0.00%</w:t>
            </w:r>
          </w:p>
        </w:tc>
      </w:tr>
      <w:tr w:rsidR="008F2393" w14:paraId="609120DA" w14:textId="77777777">
        <w:tc>
          <w:tcPr>
            <w:tcW w:w="1620" w:type="dxa"/>
            <w:vAlign w:val="center"/>
          </w:tcPr>
          <w:p w14:paraId="45FDC657" w14:textId="77777777" w:rsidR="008F2393" w:rsidRDefault="00C003CE">
            <w:pPr>
              <w:jc w:val="left"/>
            </w:pPr>
            <w:r>
              <w:rPr>
                <w:rFonts w:eastAsiaTheme="minorEastAsia"/>
                <w:color w:val="000000" w:themeColor="text1"/>
                <w:szCs w:val="21"/>
              </w:rPr>
              <w:t>过去一年</w:t>
            </w:r>
          </w:p>
        </w:tc>
        <w:tc>
          <w:tcPr>
            <w:tcW w:w="1350" w:type="dxa"/>
            <w:vAlign w:val="center"/>
          </w:tcPr>
          <w:p w14:paraId="33AED38B" w14:textId="77777777" w:rsidR="008F2393" w:rsidRDefault="00C003CE">
            <w:pPr>
              <w:jc w:val="center"/>
            </w:pPr>
            <w:r>
              <w:rPr>
                <w:rFonts w:eastAsiaTheme="minorEastAsia"/>
                <w:color w:val="000000" w:themeColor="text1"/>
                <w:szCs w:val="21"/>
              </w:rPr>
              <w:t>-</w:t>
            </w:r>
          </w:p>
        </w:tc>
        <w:tc>
          <w:tcPr>
            <w:tcW w:w="1350" w:type="dxa"/>
            <w:vAlign w:val="center"/>
          </w:tcPr>
          <w:p w14:paraId="54F65077" w14:textId="77777777" w:rsidR="008F2393" w:rsidRDefault="00C003CE">
            <w:pPr>
              <w:jc w:val="center"/>
            </w:pPr>
            <w:r>
              <w:rPr>
                <w:rFonts w:eastAsiaTheme="minorEastAsia"/>
                <w:color w:val="000000" w:themeColor="text1"/>
                <w:szCs w:val="21"/>
              </w:rPr>
              <w:t>-</w:t>
            </w:r>
          </w:p>
        </w:tc>
        <w:tc>
          <w:tcPr>
            <w:tcW w:w="1350" w:type="dxa"/>
            <w:vAlign w:val="center"/>
          </w:tcPr>
          <w:p w14:paraId="0879BE53" w14:textId="77777777" w:rsidR="008F2393" w:rsidRDefault="00C003CE">
            <w:pPr>
              <w:jc w:val="center"/>
            </w:pPr>
            <w:r>
              <w:rPr>
                <w:rFonts w:eastAsiaTheme="minorEastAsia"/>
                <w:color w:val="000000" w:themeColor="text1"/>
                <w:szCs w:val="21"/>
              </w:rPr>
              <w:t>-</w:t>
            </w:r>
          </w:p>
        </w:tc>
        <w:tc>
          <w:tcPr>
            <w:tcW w:w="1350" w:type="dxa"/>
            <w:vAlign w:val="center"/>
          </w:tcPr>
          <w:p w14:paraId="41872881" w14:textId="77777777" w:rsidR="008F2393" w:rsidRDefault="00C003CE">
            <w:pPr>
              <w:jc w:val="center"/>
            </w:pPr>
            <w:r>
              <w:rPr>
                <w:rFonts w:eastAsiaTheme="minorEastAsia"/>
                <w:color w:val="000000" w:themeColor="text1"/>
                <w:szCs w:val="21"/>
              </w:rPr>
              <w:t>-</w:t>
            </w:r>
          </w:p>
        </w:tc>
        <w:tc>
          <w:tcPr>
            <w:tcW w:w="1350" w:type="dxa"/>
            <w:vAlign w:val="center"/>
          </w:tcPr>
          <w:p w14:paraId="7929B919" w14:textId="77777777" w:rsidR="008F2393" w:rsidRDefault="00C003CE">
            <w:pPr>
              <w:jc w:val="center"/>
            </w:pPr>
            <w:r>
              <w:rPr>
                <w:rFonts w:eastAsiaTheme="minorEastAsia"/>
                <w:color w:val="000000" w:themeColor="text1"/>
                <w:szCs w:val="21"/>
              </w:rPr>
              <w:t>-</w:t>
            </w:r>
          </w:p>
        </w:tc>
        <w:tc>
          <w:tcPr>
            <w:tcW w:w="1350" w:type="dxa"/>
            <w:vAlign w:val="center"/>
          </w:tcPr>
          <w:p w14:paraId="50AEE4EC" w14:textId="77777777" w:rsidR="008F2393" w:rsidRDefault="00C003CE">
            <w:pPr>
              <w:jc w:val="center"/>
            </w:pPr>
            <w:r>
              <w:rPr>
                <w:rFonts w:eastAsiaTheme="minorEastAsia"/>
                <w:color w:val="000000" w:themeColor="text1"/>
                <w:szCs w:val="21"/>
              </w:rPr>
              <w:t>-</w:t>
            </w:r>
          </w:p>
        </w:tc>
      </w:tr>
      <w:tr w:rsidR="008F2393" w14:paraId="65310274" w14:textId="77777777">
        <w:tc>
          <w:tcPr>
            <w:tcW w:w="1620" w:type="dxa"/>
            <w:vAlign w:val="center"/>
          </w:tcPr>
          <w:p w14:paraId="3AA63359" w14:textId="77777777" w:rsidR="008F2393" w:rsidRDefault="00C003CE">
            <w:pPr>
              <w:jc w:val="left"/>
            </w:pPr>
            <w:r>
              <w:rPr>
                <w:rFonts w:eastAsiaTheme="minorEastAsia"/>
                <w:color w:val="000000" w:themeColor="text1"/>
                <w:szCs w:val="21"/>
              </w:rPr>
              <w:t>过去三年</w:t>
            </w:r>
          </w:p>
        </w:tc>
        <w:tc>
          <w:tcPr>
            <w:tcW w:w="1350" w:type="dxa"/>
            <w:vAlign w:val="center"/>
          </w:tcPr>
          <w:p w14:paraId="150CA33E" w14:textId="77777777" w:rsidR="008F2393" w:rsidRDefault="00C003CE">
            <w:pPr>
              <w:jc w:val="center"/>
            </w:pPr>
            <w:r>
              <w:rPr>
                <w:rFonts w:eastAsiaTheme="minorEastAsia"/>
                <w:color w:val="000000" w:themeColor="text1"/>
                <w:szCs w:val="21"/>
              </w:rPr>
              <w:t>-</w:t>
            </w:r>
          </w:p>
        </w:tc>
        <w:tc>
          <w:tcPr>
            <w:tcW w:w="1350" w:type="dxa"/>
            <w:vAlign w:val="center"/>
          </w:tcPr>
          <w:p w14:paraId="20DF470F" w14:textId="77777777" w:rsidR="008F2393" w:rsidRDefault="00C003CE">
            <w:pPr>
              <w:jc w:val="center"/>
            </w:pPr>
            <w:r>
              <w:rPr>
                <w:rFonts w:eastAsiaTheme="minorEastAsia"/>
                <w:color w:val="000000" w:themeColor="text1"/>
                <w:szCs w:val="21"/>
              </w:rPr>
              <w:t>-</w:t>
            </w:r>
          </w:p>
        </w:tc>
        <w:tc>
          <w:tcPr>
            <w:tcW w:w="1350" w:type="dxa"/>
            <w:vAlign w:val="center"/>
          </w:tcPr>
          <w:p w14:paraId="30B5D381" w14:textId="77777777" w:rsidR="008F2393" w:rsidRDefault="00C003CE">
            <w:pPr>
              <w:jc w:val="center"/>
            </w:pPr>
            <w:r>
              <w:rPr>
                <w:rFonts w:eastAsiaTheme="minorEastAsia"/>
                <w:color w:val="000000" w:themeColor="text1"/>
                <w:szCs w:val="21"/>
              </w:rPr>
              <w:t>-</w:t>
            </w:r>
          </w:p>
        </w:tc>
        <w:tc>
          <w:tcPr>
            <w:tcW w:w="1350" w:type="dxa"/>
            <w:vAlign w:val="center"/>
          </w:tcPr>
          <w:p w14:paraId="4A7FD986" w14:textId="77777777" w:rsidR="008F2393" w:rsidRDefault="00C003CE">
            <w:pPr>
              <w:jc w:val="center"/>
            </w:pPr>
            <w:r>
              <w:rPr>
                <w:rFonts w:eastAsiaTheme="minorEastAsia"/>
                <w:color w:val="000000" w:themeColor="text1"/>
                <w:szCs w:val="21"/>
              </w:rPr>
              <w:t>-</w:t>
            </w:r>
          </w:p>
        </w:tc>
        <w:tc>
          <w:tcPr>
            <w:tcW w:w="1350" w:type="dxa"/>
            <w:vAlign w:val="center"/>
          </w:tcPr>
          <w:p w14:paraId="25C8C578" w14:textId="77777777" w:rsidR="008F2393" w:rsidRDefault="00C003CE">
            <w:pPr>
              <w:jc w:val="center"/>
            </w:pPr>
            <w:r>
              <w:rPr>
                <w:rFonts w:eastAsiaTheme="minorEastAsia"/>
                <w:color w:val="000000" w:themeColor="text1"/>
                <w:szCs w:val="21"/>
              </w:rPr>
              <w:t>-</w:t>
            </w:r>
          </w:p>
        </w:tc>
        <w:tc>
          <w:tcPr>
            <w:tcW w:w="1350" w:type="dxa"/>
            <w:vAlign w:val="center"/>
          </w:tcPr>
          <w:p w14:paraId="224C53A1" w14:textId="77777777" w:rsidR="008F2393" w:rsidRDefault="00C003CE">
            <w:pPr>
              <w:jc w:val="center"/>
            </w:pPr>
            <w:r>
              <w:rPr>
                <w:rFonts w:eastAsiaTheme="minorEastAsia"/>
                <w:color w:val="000000" w:themeColor="text1"/>
                <w:szCs w:val="21"/>
              </w:rPr>
              <w:t>-</w:t>
            </w:r>
          </w:p>
        </w:tc>
      </w:tr>
      <w:tr w:rsidR="008F2393" w14:paraId="12C1C58D" w14:textId="77777777">
        <w:tc>
          <w:tcPr>
            <w:tcW w:w="1620" w:type="dxa"/>
            <w:vAlign w:val="center"/>
          </w:tcPr>
          <w:p w14:paraId="24381A79" w14:textId="77777777" w:rsidR="008F2393" w:rsidRDefault="00C003CE">
            <w:pPr>
              <w:jc w:val="left"/>
            </w:pPr>
            <w:r>
              <w:rPr>
                <w:rFonts w:eastAsiaTheme="minorEastAsia"/>
                <w:color w:val="000000" w:themeColor="text1"/>
                <w:szCs w:val="21"/>
              </w:rPr>
              <w:t>自基金合同生效起至今</w:t>
            </w:r>
          </w:p>
        </w:tc>
        <w:tc>
          <w:tcPr>
            <w:tcW w:w="1350" w:type="dxa"/>
            <w:vAlign w:val="center"/>
          </w:tcPr>
          <w:p w14:paraId="175C50E0" w14:textId="77777777" w:rsidR="008F2393" w:rsidRDefault="00C003CE">
            <w:pPr>
              <w:jc w:val="center"/>
            </w:pPr>
            <w:r>
              <w:rPr>
                <w:rFonts w:eastAsiaTheme="minorEastAsia"/>
                <w:color w:val="000000" w:themeColor="text1"/>
                <w:szCs w:val="21"/>
              </w:rPr>
              <w:t>1.18%</w:t>
            </w:r>
          </w:p>
        </w:tc>
        <w:tc>
          <w:tcPr>
            <w:tcW w:w="1350" w:type="dxa"/>
            <w:vAlign w:val="center"/>
          </w:tcPr>
          <w:p w14:paraId="4B976EB3" w14:textId="77777777" w:rsidR="008F2393" w:rsidRDefault="00C003CE">
            <w:pPr>
              <w:jc w:val="center"/>
            </w:pPr>
            <w:r>
              <w:rPr>
                <w:rFonts w:eastAsiaTheme="minorEastAsia"/>
                <w:color w:val="000000" w:themeColor="text1"/>
                <w:szCs w:val="21"/>
              </w:rPr>
              <w:t>0.01%</w:t>
            </w:r>
          </w:p>
        </w:tc>
        <w:tc>
          <w:tcPr>
            <w:tcW w:w="1350" w:type="dxa"/>
            <w:vAlign w:val="center"/>
          </w:tcPr>
          <w:p w14:paraId="0B7EB441" w14:textId="77777777" w:rsidR="008F2393" w:rsidRDefault="00C003CE">
            <w:pPr>
              <w:jc w:val="center"/>
            </w:pPr>
            <w:r>
              <w:rPr>
                <w:rFonts w:eastAsiaTheme="minorEastAsia"/>
                <w:color w:val="000000" w:themeColor="text1"/>
                <w:szCs w:val="21"/>
              </w:rPr>
              <w:t>1.45%</w:t>
            </w:r>
          </w:p>
        </w:tc>
        <w:tc>
          <w:tcPr>
            <w:tcW w:w="1350" w:type="dxa"/>
            <w:vAlign w:val="center"/>
          </w:tcPr>
          <w:p w14:paraId="16D5D252" w14:textId="77777777" w:rsidR="008F2393" w:rsidRDefault="00C003CE">
            <w:pPr>
              <w:jc w:val="center"/>
            </w:pPr>
            <w:r>
              <w:rPr>
                <w:rFonts w:eastAsiaTheme="minorEastAsia"/>
                <w:color w:val="000000" w:themeColor="text1"/>
                <w:szCs w:val="21"/>
              </w:rPr>
              <w:t>0.01%</w:t>
            </w:r>
          </w:p>
        </w:tc>
        <w:tc>
          <w:tcPr>
            <w:tcW w:w="1350" w:type="dxa"/>
            <w:vAlign w:val="center"/>
          </w:tcPr>
          <w:p w14:paraId="23F249D0" w14:textId="77777777" w:rsidR="008F2393" w:rsidRDefault="00C003CE">
            <w:pPr>
              <w:jc w:val="center"/>
            </w:pPr>
            <w:r>
              <w:rPr>
                <w:rFonts w:eastAsiaTheme="minorEastAsia"/>
                <w:color w:val="000000" w:themeColor="text1"/>
                <w:szCs w:val="21"/>
              </w:rPr>
              <w:t>-0.27%</w:t>
            </w:r>
          </w:p>
        </w:tc>
        <w:tc>
          <w:tcPr>
            <w:tcW w:w="1350" w:type="dxa"/>
            <w:vAlign w:val="center"/>
          </w:tcPr>
          <w:p w14:paraId="210688FB" w14:textId="77777777" w:rsidR="008F2393" w:rsidRDefault="00C003CE">
            <w:pPr>
              <w:jc w:val="center"/>
            </w:pPr>
            <w:r>
              <w:rPr>
                <w:rFonts w:eastAsiaTheme="minorEastAsia"/>
                <w:color w:val="000000" w:themeColor="text1"/>
                <w:szCs w:val="21"/>
              </w:rPr>
              <w:t>0.00%</w:t>
            </w:r>
          </w:p>
        </w:tc>
      </w:tr>
    </w:tbl>
    <w:p w14:paraId="2EC466D3"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3FA973C2"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lastRenderedPageBreak/>
        <w:t>摩根中证同业存单</w:t>
      </w:r>
      <w:r w:rsidRPr="005B5C10">
        <w:rPr>
          <w:rFonts w:eastAsiaTheme="minorEastAsia"/>
          <w:color w:val="000000" w:themeColor="text1"/>
          <w:kern w:val="0"/>
          <w:szCs w:val="21"/>
        </w:rPr>
        <w:t>AAA</w:t>
      </w:r>
      <w:r w:rsidRPr="005B5C10">
        <w:rPr>
          <w:rFonts w:eastAsiaTheme="minorEastAsia"/>
          <w:color w:val="000000" w:themeColor="text1"/>
          <w:kern w:val="0"/>
          <w:szCs w:val="21"/>
        </w:rPr>
        <w:t>指数</w:t>
      </w:r>
      <w:r w:rsidRPr="005B5C10">
        <w:rPr>
          <w:rFonts w:eastAsiaTheme="minorEastAsia"/>
          <w:color w:val="000000" w:themeColor="text1"/>
          <w:kern w:val="0"/>
          <w:szCs w:val="21"/>
        </w:rPr>
        <w:t>7</w:t>
      </w:r>
      <w:r w:rsidRPr="005B5C10">
        <w:rPr>
          <w:rFonts w:eastAsiaTheme="minorEastAsia"/>
          <w:color w:val="000000" w:themeColor="text1"/>
          <w:kern w:val="0"/>
          <w:szCs w:val="21"/>
        </w:rPr>
        <w:t>天持有期证券投资基金</w:t>
      </w:r>
    </w:p>
    <w:p w14:paraId="62CAC1C6"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1778C324"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12</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18</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0EE2F95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ADECDF4" wp14:editId="008FFE2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4857B51" w14:textId="77777777" w:rsidR="008F2393" w:rsidRDefault="00C003C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日，截至本报告期末本基金合同生效未满一年。</w:t>
      </w:r>
    </w:p>
    <w:p w14:paraId="7FD8A90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proofErr w:type="gramStart"/>
      <w:r w:rsidRPr="005B5C10">
        <w:rPr>
          <w:rFonts w:eastAsiaTheme="minorEastAsia"/>
          <w:color w:val="000000" w:themeColor="text1"/>
          <w:kern w:val="0"/>
          <w:szCs w:val="21"/>
        </w:rPr>
        <w:t>个</w:t>
      </w:r>
      <w:proofErr w:type="gramEnd"/>
      <w:r w:rsidRPr="005B5C10">
        <w:rPr>
          <w:rFonts w:eastAsiaTheme="minorEastAsia"/>
          <w:color w:val="000000" w:themeColor="text1"/>
          <w:kern w:val="0"/>
          <w:szCs w:val="21"/>
        </w:rPr>
        <w:t>月，建仓期结束时资产配置比例符合本</w:t>
      </w:r>
      <w:proofErr w:type="gramStart"/>
      <w:r w:rsidRPr="005B5C10">
        <w:rPr>
          <w:rFonts w:eastAsiaTheme="minorEastAsia"/>
          <w:color w:val="000000" w:themeColor="text1"/>
          <w:kern w:val="0"/>
          <w:szCs w:val="21"/>
        </w:rPr>
        <w:t>基金基金</w:t>
      </w:r>
      <w:proofErr w:type="gramEnd"/>
      <w:r w:rsidRPr="005B5C10">
        <w:rPr>
          <w:rFonts w:eastAsiaTheme="minorEastAsia"/>
          <w:color w:val="000000" w:themeColor="text1"/>
          <w:kern w:val="0"/>
          <w:szCs w:val="21"/>
        </w:rPr>
        <w:t>合同规定。</w:t>
      </w:r>
    </w:p>
    <w:p w14:paraId="35D9E3F0" w14:textId="77777777" w:rsidR="006B65E1" w:rsidRPr="005B5C10" w:rsidRDefault="006B65E1">
      <w:pPr>
        <w:tabs>
          <w:tab w:val="left" w:pos="1800"/>
        </w:tabs>
        <w:spacing w:line="360" w:lineRule="auto"/>
        <w:rPr>
          <w:rFonts w:eastAsiaTheme="minorEastAsia"/>
          <w:color w:val="000000" w:themeColor="text1"/>
          <w:szCs w:val="21"/>
        </w:rPr>
      </w:pPr>
    </w:p>
    <w:p w14:paraId="030A390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4718121"/>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3A3B201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4718122"/>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094A8B3E"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0BCC8A3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w:t>
      </w:r>
      <w:proofErr w:type="gramStart"/>
      <w:r w:rsidRPr="005B5C10">
        <w:rPr>
          <w:rFonts w:eastAsiaTheme="minorEastAsia"/>
          <w:color w:val="000000" w:themeColor="text1"/>
          <w:szCs w:val="21"/>
        </w:rPr>
        <w:t>与原另一</w:t>
      </w:r>
      <w:proofErr w:type="gramEnd"/>
      <w:r w:rsidRPr="005B5C10">
        <w:rPr>
          <w:rFonts w:eastAsiaTheme="minorEastAsia"/>
          <w:color w:val="000000" w:themeColor="text1"/>
          <w:szCs w:val="21"/>
        </w:rPr>
        <w:t>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w:t>
      </w:r>
      <w:proofErr w:type="gramStart"/>
      <w:r w:rsidRPr="005B5C10">
        <w:rPr>
          <w:rFonts w:eastAsiaTheme="minorEastAsia"/>
          <w:color w:val="000000" w:themeColor="text1"/>
          <w:szCs w:val="21"/>
        </w:rPr>
        <w:t>从而摩根</w:t>
      </w:r>
      <w:proofErr w:type="gramEnd"/>
      <w:r w:rsidRPr="005B5C10">
        <w:rPr>
          <w:rFonts w:eastAsiaTheme="minorEastAsia"/>
          <w:color w:val="000000" w:themeColor="text1"/>
          <w:szCs w:val="21"/>
        </w:rPr>
        <w:t>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w:t>
      </w:r>
      <w:r w:rsidRPr="005B5C10">
        <w:rPr>
          <w:rFonts w:eastAsiaTheme="minorEastAsia"/>
          <w:color w:val="000000" w:themeColor="text1"/>
          <w:szCs w:val="21"/>
        </w:rPr>
        <w:lastRenderedPageBreak/>
        <w:t>投资基金、摩根货币市场基金、摩根阿尔法混合型证券投资基金、摩根双</w:t>
      </w:r>
      <w:proofErr w:type="gramStart"/>
      <w:r w:rsidRPr="005B5C10">
        <w:rPr>
          <w:rFonts w:eastAsiaTheme="minorEastAsia"/>
          <w:color w:val="000000" w:themeColor="text1"/>
          <w:szCs w:val="21"/>
        </w:rPr>
        <w:t>息平衡</w:t>
      </w:r>
      <w:proofErr w:type="gramEnd"/>
      <w:r w:rsidRPr="005B5C10">
        <w:rPr>
          <w:rFonts w:eastAsiaTheme="minorEastAsia"/>
          <w:color w:val="000000" w:themeColor="text1"/>
          <w:szCs w:val="21"/>
        </w:rPr>
        <w:t>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w:t>
      </w:r>
      <w:proofErr w:type="gramStart"/>
      <w:r w:rsidRPr="005B5C10">
        <w:rPr>
          <w:rFonts w:eastAsiaTheme="minorEastAsia"/>
          <w:color w:val="000000" w:themeColor="text1"/>
          <w:szCs w:val="21"/>
        </w:rPr>
        <w:t>摩根纯债债券</w:t>
      </w:r>
      <w:proofErr w:type="gramEnd"/>
      <w:r w:rsidRPr="005B5C10">
        <w:rPr>
          <w:rFonts w:eastAsiaTheme="minorEastAsia"/>
          <w:color w:val="000000" w:themeColor="text1"/>
          <w:szCs w:val="21"/>
        </w:rPr>
        <w:t>型证券投资基金、摩根行业轮动混合型证券投资基金、</w:t>
      </w:r>
      <w:proofErr w:type="gramStart"/>
      <w:r w:rsidRPr="005B5C10">
        <w:rPr>
          <w:rFonts w:eastAsiaTheme="minorEastAsia"/>
          <w:color w:val="000000" w:themeColor="text1"/>
          <w:szCs w:val="21"/>
        </w:rPr>
        <w:t>摩根大盘</w:t>
      </w:r>
      <w:proofErr w:type="gramEnd"/>
      <w:r w:rsidRPr="005B5C10">
        <w:rPr>
          <w:rFonts w:eastAsiaTheme="minorEastAsia"/>
          <w:color w:val="000000" w:themeColor="text1"/>
          <w:szCs w:val="21"/>
        </w:rPr>
        <w:t>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w:t>
      </w:r>
      <w:proofErr w:type="gramStart"/>
      <w:r w:rsidRPr="005B5C10">
        <w:rPr>
          <w:rFonts w:eastAsiaTheme="minorEastAsia"/>
          <w:color w:val="000000" w:themeColor="text1"/>
          <w:szCs w:val="21"/>
        </w:rPr>
        <w:t>摩根双债增利</w:t>
      </w:r>
      <w:proofErr w:type="gramEnd"/>
      <w:r w:rsidRPr="005B5C10">
        <w:rPr>
          <w:rFonts w:eastAsiaTheme="minorEastAsia"/>
          <w:color w:val="000000" w:themeColor="text1"/>
          <w:szCs w:val="21"/>
        </w:rPr>
        <w:t>债券型证券投资基金、摩根核心成长股票型证券投资基金、摩根民生需求股票型证券投资基金、</w:t>
      </w:r>
      <w:proofErr w:type="gramStart"/>
      <w:r w:rsidRPr="005B5C10">
        <w:rPr>
          <w:rFonts w:eastAsiaTheme="minorEastAsia"/>
          <w:color w:val="000000" w:themeColor="text1"/>
          <w:szCs w:val="21"/>
        </w:rPr>
        <w:t>摩根纯债丰利</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天添盈货币市场</w:t>
      </w:r>
      <w:proofErr w:type="gramEnd"/>
      <w:r w:rsidRPr="005B5C10">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w:t>
      </w:r>
      <w:proofErr w:type="gramStart"/>
      <w:r w:rsidRPr="005B5C10">
        <w:rPr>
          <w:rFonts w:eastAsiaTheme="minorEastAsia"/>
          <w:color w:val="000000" w:themeColor="text1"/>
          <w:szCs w:val="21"/>
        </w:rPr>
        <w:t>标普港股通低波</w:t>
      </w:r>
      <w:proofErr w:type="gramEnd"/>
      <w:r w:rsidRPr="005B5C10">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5B5C10">
        <w:rPr>
          <w:rFonts w:eastAsiaTheme="minorEastAsia"/>
          <w:color w:val="000000" w:themeColor="text1"/>
          <w:szCs w:val="21"/>
        </w:rPr>
        <w:t>时发达</w:t>
      </w:r>
      <w:proofErr w:type="gramEnd"/>
      <w:r w:rsidRPr="005B5C10">
        <w:rPr>
          <w:rFonts w:eastAsiaTheme="minorEastAsia"/>
          <w:color w:val="000000" w:themeColor="text1"/>
          <w:szCs w:val="21"/>
        </w:rPr>
        <w:t>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w:t>
      </w:r>
      <w:proofErr w:type="gramStart"/>
      <w:r w:rsidRPr="005B5C10">
        <w:rPr>
          <w:rFonts w:eastAsiaTheme="minorEastAsia"/>
          <w:color w:val="000000" w:themeColor="text1"/>
          <w:szCs w:val="21"/>
        </w:rPr>
        <w:t>摩根安裕回报</w:t>
      </w:r>
      <w:proofErr w:type="gramEnd"/>
      <w:r w:rsidRPr="005B5C10">
        <w:rPr>
          <w:rFonts w:eastAsiaTheme="minorEastAsia"/>
          <w:color w:val="000000" w:themeColor="text1"/>
          <w:szCs w:val="21"/>
        </w:rPr>
        <w:t>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proofErr w:type="gramStart"/>
      <w:r w:rsidRPr="005B5C10">
        <w:rPr>
          <w:rFonts w:eastAsiaTheme="minorEastAsia"/>
          <w:color w:val="000000" w:themeColor="text1"/>
          <w:szCs w:val="21"/>
        </w:rPr>
        <w:t>瑞益纯债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慧选成长</w:t>
      </w:r>
      <w:proofErr w:type="gramEnd"/>
      <w:r w:rsidRPr="005B5C10">
        <w:rPr>
          <w:rFonts w:eastAsiaTheme="minorEastAsia"/>
          <w:color w:val="000000" w:themeColor="text1"/>
          <w:szCs w:val="21"/>
        </w:rPr>
        <w:t>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w:t>
      </w:r>
      <w:proofErr w:type="gramStart"/>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w:t>
      </w:r>
      <w:proofErr w:type="gramEnd"/>
      <w:r w:rsidRPr="005B5C10">
        <w:rPr>
          <w:rFonts w:eastAsiaTheme="minorEastAsia"/>
          <w:color w:val="000000" w:themeColor="text1"/>
          <w:szCs w:val="21"/>
        </w:rPr>
        <w:t>定期开放债券型证券投资基金、</w:t>
      </w:r>
      <w:proofErr w:type="gramStart"/>
      <w:r w:rsidRPr="005B5C10">
        <w:rPr>
          <w:rFonts w:eastAsiaTheme="minorEastAsia"/>
          <w:color w:val="000000" w:themeColor="text1"/>
          <w:szCs w:val="21"/>
        </w:rPr>
        <w:t>摩根慧见两年</w:t>
      </w:r>
      <w:proofErr w:type="gramEnd"/>
      <w:r w:rsidRPr="005B5C10">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5B5C10">
        <w:rPr>
          <w:rFonts w:eastAsiaTheme="minorEastAsia"/>
          <w:color w:val="000000" w:themeColor="text1"/>
          <w:szCs w:val="21"/>
        </w:rPr>
        <w:t>睿选股票型</w:t>
      </w:r>
      <w:proofErr w:type="gramEnd"/>
      <w:r w:rsidRPr="005B5C10">
        <w:rPr>
          <w:rFonts w:eastAsiaTheme="minorEastAsia"/>
          <w:color w:val="000000" w:themeColor="text1"/>
          <w:szCs w:val="21"/>
        </w:rPr>
        <w:t>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w:t>
      </w:r>
      <w:proofErr w:type="gramStart"/>
      <w:r w:rsidRPr="005B5C10">
        <w:rPr>
          <w:rFonts w:eastAsiaTheme="minorEastAsia"/>
          <w:color w:val="000000" w:themeColor="text1"/>
          <w:szCs w:val="21"/>
        </w:rPr>
        <w:t>中证沪港</w:t>
      </w:r>
      <w:proofErr w:type="gramEnd"/>
      <w:r w:rsidRPr="005B5C10">
        <w:rPr>
          <w:rFonts w:eastAsiaTheme="minorEastAsia"/>
          <w:color w:val="000000" w:themeColor="text1"/>
          <w:szCs w:val="21"/>
        </w:rPr>
        <w:t>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w:t>
      </w:r>
      <w:proofErr w:type="gramStart"/>
      <w:r w:rsidRPr="005B5C10">
        <w:rPr>
          <w:rFonts w:eastAsiaTheme="minorEastAsia"/>
          <w:color w:val="000000" w:themeColor="text1"/>
          <w:szCs w:val="21"/>
        </w:rPr>
        <w:t>盈</w:t>
      </w:r>
      <w:proofErr w:type="gramEnd"/>
      <w:r w:rsidRPr="005B5C10">
        <w:rPr>
          <w:rFonts w:eastAsiaTheme="minorEastAsia"/>
          <w:color w:val="000000" w:themeColor="text1"/>
          <w:szCs w:val="21"/>
        </w:rPr>
        <w:t>30</w:t>
      </w:r>
      <w:r w:rsidRPr="005B5C10">
        <w:rPr>
          <w:rFonts w:eastAsiaTheme="minorEastAsia"/>
          <w:color w:val="000000" w:themeColor="text1"/>
          <w:szCs w:val="21"/>
        </w:rPr>
        <w:t>天滚动</w:t>
      </w:r>
      <w:r w:rsidRPr="005B5C10">
        <w:rPr>
          <w:rFonts w:eastAsiaTheme="minorEastAsia"/>
          <w:color w:val="000000" w:themeColor="text1"/>
          <w:szCs w:val="21"/>
        </w:rPr>
        <w:lastRenderedPageBreak/>
        <w:t>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w:t>
      </w:r>
      <w:proofErr w:type="gramStart"/>
      <w:r w:rsidRPr="005B5C10">
        <w:rPr>
          <w:rFonts w:eastAsiaTheme="minorEastAsia"/>
          <w:color w:val="000000" w:themeColor="text1"/>
          <w:szCs w:val="21"/>
        </w:rPr>
        <w:t>摩根沃享远见</w:t>
      </w:r>
      <w:proofErr w:type="gramEnd"/>
      <w:r w:rsidRPr="005B5C10">
        <w:rPr>
          <w:rFonts w:eastAsiaTheme="minorEastAsia"/>
          <w:color w:val="000000" w:themeColor="text1"/>
          <w:szCs w:val="21"/>
        </w:rPr>
        <w:t>一年持有期混合型证券投资基金、摩根</w:t>
      </w:r>
      <w:proofErr w:type="gramStart"/>
      <w:r w:rsidRPr="005B5C10">
        <w:rPr>
          <w:rFonts w:eastAsiaTheme="minorEastAsia"/>
          <w:color w:val="000000" w:themeColor="text1"/>
          <w:szCs w:val="21"/>
        </w:rPr>
        <w:t>鑫睿</w:t>
      </w:r>
      <w:proofErr w:type="gramEnd"/>
      <w:r w:rsidRPr="005B5C10">
        <w:rPr>
          <w:rFonts w:eastAsiaTheme="minorEastAsia"/>
          <w:color w:val="000000" w:themeColor="text1"/>
          <w:szCs w:val="21"/>
        </w:rPr>
        <w:t>优选一年持有期混合型证券投资基金、摩根博</w:t>
      </w:r>
      <w:proofErr w:type="gramStart"/>
      <w:r w:rsidRPr="005B5C10">
        <w:rPr>
          <w:rFonts w:eastAsiaTheme="minorEastAsia"/>
          <w:color w:val="000000" w:themeColor="text1"/>
          <w:szCs w:val="21"/>
        </w:rPr>
        <w:t>睿</w:t>
      </w:r>
      <w:proofErr w:type="gramEnd"/>
      <w:r w:rsidRPr="005B5C10">
        <w:rPr>
          <w:rFonts w:eastAsiaTheme="minorEastAsia"/>
          <w:color w:val="000000" w:themeColor="text1"/>
          <w:szCs w:val="21"/>
        </w:rPr>
        <w:t>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交易型开放式指数证券投资基金、摩根</w:t>
      </w:r>
      <w:proofErr w:type="gramStart"/>
      <w:r w:rsidRPr="005B5C10">
        <w:rPr>
          <w:rFonts w:eastAsiaTheme="minorEastAsia"/>
          <w:color w:val="000000" w:themeColor="text1"/>
          <w:szCs w:val="21"/>
        </w:rPr>
        <w:t>慧享成长</w:t>
      </w:r>
      <w:proofErr w:type="gramEnd"/>
      <w:r w:rsidRPr="005B5C10">
        <w:rPr>
          <w:rFonts w:eastAsiaTheme="minorEastAsia"/>
          <w:color w:val="000000" w:themeColor="text1"/>
          <w:szCs w:val="21"/>
        </w:rPr>
        <w:t>混合型证券投资基金、摩根时代</w:t>
      </w:r>
      <w:proofErr w:type="gramStart"/>
      <w:r w:rsidRPr="005B5C10">
        <w:rPr>
          <w:rFonts w:eastAsiaTheme="minorEastAsia"/>
          <w:color w:val="000000" w:themeColor="text1"/>
          <w:szCs w:val="21"/>
        </w:rPr>
        <w:t>睿选股票型</w:t>
      </w:r>
      <w:proofErr w:type="gramEnd"/>
      <w:r w:rsidRPr="005B5C10">
        <w:rPr>
          <w:rFonts w:eastAsiaTheme="minorEastAsia"/>
          <w:color w:val="000000" w:themeColor="text1"/>
          <w:szCs w:val="21"/>
        </w:rPr>
        <w:t>证券投资基金、摩根</w:t>
      </w:r>
      <w:proofErr w:type="gramStart"/>
      <w:r w:rsidRPr="005B5C10">
        <w:rPr>
          <w:rFonts w:eastAsiaTheme="minorEastAsia"/>
          <w:color w:val="000000" w:themeColor="text1"/>
          <w:szCs w:val="21"/>
        </w:rPr>
        <w:t>瑞享纯债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中证碳中和</w:t>
      </w:r>
      <w:proofErr w:type="gramEnd"/>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w:t>
      </w:r>
      <w:proofErr w:type="gramStart"/>
      <w:r w:rsidRPr="005B5C10">
        <w:rPr>
          <w:rFonts w:eastAsiaTheme="minorEastAsia"/>
          <w:color w:val="000000" w:themeColor="text1"/>
          <w:szCs w:val="21"/>
        </w:rPr>
        <w:t>摩根沪</w:t>
      </w:r>
      <w:proofErr w:type="gramEnd"/>
      <w:r w:rsidRPr="005B5C10">
        <w:rPr>
          <w:rFonts w:eastAsiaTheme="minorEastAsia"/>
          <w:color w:val="000000" w:themeColor="text1"/>
          <w:szCs w:val="21"/>
        </w:rPr>
        <w:t>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w:t>
      </w:r>
      <w:proofErr w:type="gramStart"/>
      <w:r w:rsidRPr="005B5C10">
        <w:rPr>
          <w:rFonts w:eastAsiaTheme="minorEastAsia"/>
          <w:color w:val="000000" w:themeColor="text1"/>
          <w:szCs w:val="21"/>
        </w:rPr>
        <w:t>摩根标普</w:t>
      </w:r>
      <w:proofErr w:type="gramEnd"/>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w:t>
      </w:r>
      <w:proofErr w:type="gramStart"/>
      <w:r w:rsidRPr="005B5C10">
        <w:rPr>
          <w:rFonts w:eastAsiaTheme="minorEastAsia"/>
          <w:color w:val="000000" w:themeColor="text1"/>
          <w:szCs w:val="21"/>
        </w:rPr>
        <w:t>老目标</w:t>
      </w:r>
      <w:proofErr w:type="gramEnd"/>
      <w:r w:rsidRPr="005B5C10">
        <w:rPr>
          <w:rFonts w:eastAsiaTheme="minorEastAsia"/>
          <w:color w:val="000000" w:themeColor="text1"/>
          <w:szCs w:val="21"/>
        </w:rPr>
        <w:t>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w:t>
      </w:r>
      <w:proofErr w:type="gramStart"/>
      <w:r w:rsidRPr="005B5C10">
        <w:rPr>
          <w:rFonts w:eastAsiaTheme="minorEastAsia"/>
          <w:color w:val="000000" w:themeColor="text1"/>
          <w:szCs w:val="21"/>
        </w:rPr>
        <w:t>式基金</w:t>
      </w:r>
      <w:proofErr w:type="gramEnd"/>
      <w:r w:rsidRPr="005B5C10">
        <w:rPr>
          <w:rFonts w:eastAsiaTheme="minorEastAsia"/>
          <w:color w:val="000000" w:themeColor="text1"/>
          <w:szCs w:val="21"/>
        </w:rPr>
        <w:t>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w:t>
      </w:r>
      <w:proofErr w:type="gramStart"/>
      <w:r w:rsidRPr="005B5C10">
        <w:rPr>
          <w:rFonts w:eastAsiaTheme="minorEastAsia"/>
          <w:color w:val="000000" w:themeColor="text1"/>
          <w:szCs w:val="21"/>
        </w:rPr>
        <w:t>式基金</w:t>
      </w:r>
      <w:proofErr w:type="gramEnd"/>
      <w:r w:rsidRPr="005B5C10">
        <w:rPr>
          <w:rFonts w:eastAsiaTheme="minorEastAsia"/>
          <w:color w:val="000000" w:themeColor="text1"/>
          <w:szCs w:val="21"/>
        </w:rPr>
        <w:t>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w:t>
      </w:r>
      <w:proofErr w:type="gramStart"/>
      <w:r w:rsidRPr="005B5C10">
        <w:rPr>
          <w:rFonts w:eastAsiaTheme="minorEastAsia"/>
          <w:color w:val="000000" w:themeColor="text1"/>
          <w:szCs w:val="21"/>
        </w:rPr>
        <w:t>锦纯债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标普港股通低波</w:t>
      </w:r>
      <w:proofErr w:type="gramEnd"/>
      <w:r w:rsidRPr="005B5C10">
        <w:rPr>
          <w:rFonts w:eastAsiaTheme="minorEastAsia"/>
          <w:color w:val="000000" w:themeColor="text1"/>
          <w:szCs w:val="21"/>
        </w:rPr>
        <w:t>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40DE23E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17FB5DD8" w14:textId="77777777">
        <w:tc>
          <w:tcPr>
            <w:tcW w:w="1090" w:type="dxa"/>
            <w:vMerge w:val="restart"/>
            <w:vAlign w:val="center"/>
          </w:tcPr>
          <w:p w14:paraId="25147EA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1E4AD0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37256CA4" w14:textId="77777777" w:rsidR="006B65E1" w:rsidRPr="005B5C10" w:rsidRDefault="00945F2E">
            <w:pPr>
              <w:jc w:val="center"/>
              <w:rPr>
                <w:rFonts w:eastAsiaTheme="minorEastAsia"/>
                <w:color w:val="000000" w:themeColor="text1"/>
                <w:szCs w:val="21"/>
              </w:rPr>
            </w:pPr>
            <w:proofErr w:type="gramStart"/>
            <w:r w:rsidRPr="005B5C10">
              <w:rPr>
                <w:rFonts w:eastAsiaTheme="minorEastAsia"/>
                <w:color w:val="000000" w:themeColor="text1"/>
                <w:szCs w:val="21"/>
              </w:rPr>
              <w:t>任本基金</w:t>
            </w:r>
            <w:proofErr w:type="gramEnd"/>
            <w:r w:rsidRPr="005B5C10">
              <w:rPr>
                <w:rFonts w:eastAsiaTheme="minorEastAsia"/>
                <w:color w:val="000000" w:themeColor="text1"/>
                <w:szCs w:val="21"/>
              </w:rPr>
              <w:t>的基金经理</w:t>
            </w:r>
          </w:p>
          <w:p w14:paraId="31C5AD8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079F586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071050E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6716780F" w14:textId="77777777">
        <w:tc>
          <w:tcPr>
            <w:tcW w:w="1090" w:type="dxa"/>
            <w:vMerge/>
            <w:vAlign w:val="center"/>
          </w:tcPr>
          <w:p w14:paraId="214BF15A"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7976C0EA" w14:textId="77777777" w:rsidR="006B65E1" w:rsidRPr="005B5C10" w:rsidRDefault="006B65E1">
            <w:pPr>
              <w:widowControl/>
              <w:jc w:val="left"/>
              <w:rPr>
                <w:rFonts w:eastAsiaTheme="minorEastAsia"/>
                <w:color w:val="000000" w:themeColor="text1"/>
                <w:szCs w:val="21"/>
              </w:rPr>
            </w:pPr>
          </w:p>
        </w:tc>
        <w:tc>
          <w:tcPr>
            <w:tcW w:w="1190" w:type="dxa"/>
            <w:vAlign w:val="center"/>
          </w:tcPr>
          <w:p w14:paraId="5BD3CC3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674D3EF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1974F79A"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374B8412" w14:textId="77777777" w:rsidR="006B65E1" w:rsidRPr="005B5C10" w:rsidRDefault="006B65E1">
            <w:pPr>
              <w:widowControl/>
              <w:jc w:val="left"/>
              <w:rPr>
                <w:rFonts w:eastAsiaTheme="minorEastAsia"/>
                <w:color w:val="000000" w:themeColor="text1"/>
                <w:szCs w:val="21"/>
              </w:rPr>
            </w:pPr>
          </w:p>
        </w:tc>
      </w:tr>
      <w:tr w:rsidR="008F2393" w14:paraId="6E1AA9E5" w14:textId="77777777">
        <w:tc>
          <w:tcPr>
            <w:tcW w:w="1090" w:type="dxa"/>
            <w:vAlign w:val="center"/>
          </w:tcPr>
          <w:p w14:paraId="6408C943" w14:textId="77777777" w:rsidR="008F2393" w:rsidRDefault="00C003CE">
            <w:pPr>
              <w:jc w:val="center"/>
            </w:pPr>
            <w:r>
              <w:rPr>
                <w:rFonts w:eastAsiaTheme="minorEastAsia"/>
                <w:color w:val="000000" w:themeColor="text1"/>
                <w:szCs w:val="21"/>
              </w:rPr>
              <w:t>鞠婷</w:t>
            </w:r>
          </w:p>
        </w:tc>
        <w:tc>
          <w:tcPr>
            <w:tcW w:w="1500" w:type="dxa"/>
            <w:vAlign w:val="center"/>
          </w:tcPr>
          <w:p w14:paraId="401E0C2C" w14:textId="77777777" w:rsidR="008F2393" w:rsidRDefault="00C003C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5BC5BEFC" w14:textId="77777777" w:rsidR="008F2393" w:rsidRDefault="00C003CE">
            <w:pPr>
              <w:jc w:val="center"/>
            </w:pPr>
            <w:r>
              <w:rPr>
                <w:rFonts w:eastAsiaTheme="minorEastAsia"/>
                <w:color w:val="000000" w:themeColor="text1"/>
                <w:szCs w:val="21"/>
              </w:rPr>
              <w:t>2023-12-18</w:t>
            </w:r>
          </w:p>
        </w:tc>
        <w:tc>
          <w:tcPr>
            <w:tcW w:w="1260" w:type="dxa"/>
            <w:vAlign w:val="center"/>
          </w:tcPr>
          <w:p w14:paraId="4C3CC2EE" w14:textId="77777777" w:rsidR="008F2393" w:rsidRDefault="00C003CE">
            <w:pPr>
              <w:jc w:val="center"/>
            </w:pPr>
            <w:r>
              <w:rPr>
                <w:rFonts w:eastAsiaTheme="minorEastAsia"/>
                <w:color w:val="000000" w:themeColor="text1"/>
                <w:szCs w:val="21"/>
              </w:rPr>
              <w:t>-</w:t>
            </w:r>
          </w:p>
        </w:tc>
        <w:tc>
          <w:tcPr>
            <w:tcW w:w="1236" w:type="dxa"/>
            <w:vAlign w:val="center"/>
          </w:tcPr>
          <w:p w14:paraId="520F0831" w14:textId="77777777" w:rsidR="008F2393" w:rsidRDefault="00C003CE">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25BA1093" w14:textId="77777777" w:rsidR="008F2393" w:rsidRDefault="00C003CE">
            <w:r>
              <w:rPr>
                <w:rFonts w:eastAsiaTheme="minorEastAsia"/>
                <w:color w:val="000000" w:themeColor="text1"/>
                <w:szCs w:val="21"/>
              </w:rPr>
              <w:t>鞠婷女士曾任中国建设银行第一支行助理经济师，瑞</w:t>
            </w:r>
            <w:proofErr w:type="gramStart"/>
            <w:r>
              <w:rPr>
                <w:rFonts w:eastAsiaTheme="minorEastAsia"/>
                <w:color w:val="000000" w:themeColor="text1"/>
                <w:szCs w:val="21"/>
              </w:rPr>
              <w:t>穗银行</w:t>
            </w:r>
            <w:proofErr w:type="gramEnd"/>
            <w:r>
              <w:rPr>
                <w:rFonts w:eastAsiaTheme="minorEastAsia"/>
                <w:color w:val="000000" w:themeColor="text1"/>
                <w:szCs w:val="21"/>
              </w:rPr>
              <w:t>总行总经理助理。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月起加入摩根基金管理（中国）有限公司（原上投摩根基金管理有限公司），历任基金经理助理、基金经理，高级基金经理，现任货币市场投资部副总监兼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8F2393" w14:paraId="6FD2A706" w14:textId="77777777">
        <w:tc>
          <w:tcPr>
            <w:tcW w:w="1090" w:type="dxa"/>
            <w:vAlign w:val="center"/>
          </w:tcPr>
          <w:p w14:paraId="0FF4B5DF" w14:textId="77777777" w:rsidR="008F2393" w:rsidRDefault="00C003CE">
            <w:pPr>
              <w:jc w:val="center"/>
            </w:pPr>
            <w:r>
              <w:rPr>
                <w:rFonts w:eastAsiaTheme="minorEastAsia"/>
                <w:color w:val="000000" w:themeColor="text1"/>
                <w:szCs w:val="21"/>
              </w:rPr>
              <w:t>邱林晶</w:t>
            </w:r>
          </w:p>
        </w:tc>
        <w:tc>
          <w:tcPr>
            <w:tcW w:w="1500" w:type="dxa"/>
            <w:vAlign w:val="center"/>
          </w:tcPr>
          <w:p w14:paraId="39F1F345" w14:textId="77777777" w:rsidR="008F2393" w:rsidRDefault="00C003C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120E6DF1" w14:textId="77777777" w:rsidR="008F2393" w:rsidRDefault="00C003CE">
            <w:pPr>
              <w:jc w:val="center"/>
            </w:pPr>
            <w:r>
              <w:rPr>
                <w:rFonts w:eastAsiaTheme="minorEastAsia"/>
                <w:color w:val="000000" w:themeColor="text1"/>
                <w:szCs w:val="21"/>
              </w:rPr>
              <w:t>2023-12-22</w:t>
            </w:r>
          </w:p>
        </w:tc>
        <w:tc>
          <w:tcPr>
            <w:tcW w:w="1260" w:type="dxa"/>
            <w:vAlign w:val="center"/>
          </w:tcPr>
          <w:p w14:paraId="4E9C8227" w14:textId="77777777" w:rsidR="008F2393" w:rsidRDefault="00C003CE">
            <w:pPr>
              <w:jc w:val="center"/>
            </w:pPr>
            <w:r>
              <w:rPr>
                <w:rFonts w:eastAsiaTheme="minorEastAsia"/>
                <w:color w:val="000000" w:themeColor="text1"/>
                <w:szCs w:val="21"/>
              </w:rPr>
              <w:t>-</w:t>
            </w:r>
          </w:p>
        </w:tc>
        <w:tc>
          <w:tcPr>
            <w:tcW w:w="1236" w:type="dxa"/>
            <w:vAlign w:val="center"/>
          </w:tcPr>
          <w:p w14:paraId="6539F692" w14:textId="77777777" w:rsidR="008F2393" w:rsidRDefault="00C003CE">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7BB52829" w14:textId="77777777" w:rsidR="008F2393" w:rsidRDefault="00C003CE">
            <w:r>
              <w:rPr>
                <w:rFonts w:eastAsiaTheme="minorEastAsia"/>
                <w:color w:val="000000" w:themeColor="text1"/>
                <w:szCs w:val="21"/>
              </w:rPr>
              <w:t>邱林晶女士曾任国泰基金管理有限公司风险管理部分析师，平安资产管理有限责任公司</w:t>
            </w:r>
            <w:proofErr w:type="gramStart"/>
            <w:r>
              <w:rPr>
                <w:rFonts w:eastAsiaTheme="minorEastAsia"/>
                <w:color w:val="000000" w:themeColor="text1"/>
                <w:szCs w:val="21"/>
              </w:rPr>
              <w:t>固收交易</w:t>
            </w:r>
            <w:proofErr w:type="gramEnd"/>
            <w:r>
              <w:rPr>
                <w:rFonts w:eastAsiaTheme="minorEastAsia"/>
                <w:color w:val="000000" w:themeColor="text1"/>
                <w:szCs w:val="21"/>
              </w:rPr>
              <w:t>员，中银理财有限责任公司集中交易室高级经理、活期理财产品部投资经理；自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月加入摩根基金管理（中国）有限公司（原上投摩根基金管理有限公司），历任货币市场投资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bl>
    <w:p w14:paraId="7F5E9460" w14:textId="77777777" w:rsidR="008F2393" w:rsidRDefault="00C003C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6A6F292C" w14:textId="77777777" w:rsidR="008F2393" w:rsidRDefault="00C003C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鞠婷女士为本基金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经理，其任职日期为本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458B786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14:paraId="1296746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4718123"/>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30FBCE8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5B5C10">
        <w:rPr>
          <w:rFonts w:eastAsiaTheme="minorEastAsia"/>
          <w:color w:val="000000" w:themeColor="text1"/>
          <w:szCs w:val="21"/>
        </w:rPr>
        <w:t>基金基金</w:t>
      </w:r>
      <w:proofErr w:type="gramEnd"/>
      <w:r w:rsidRPr="005B5C10">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730208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4718124"/>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1C5DFB46"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5C7D606E"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0E9380C"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E18074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ADB8C8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73ABD6AF"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2257F32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2317270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4718125"/>
      <w:r w:rsidRPr="005B5C10">
        <w:rPr>
          <w:rFonts w:ascii="Times New Roman" w:eastAsiaTheme="minorEastAsia" w:hAnsi="Times New Roman"/>
          <w:color w:val="000000" w:themeColor="text1"/>
          <w:kern w:val="0"/>
          <w:sz w:val="21"/>
          <w:szCs w:val="21"/>
        </w:rPr>
        <w:lastRenderedPageBreak/>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4A423DC5"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6A4887CE"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回顾上半年，经济运行总体平稳，生产稳定增长，需求持续恢复。上半年实际</w:t>
      </w:r>
      <w:r>
        <w:rPr>
          <w:rFonts w:eastAsiaTheme="minorEastAsia"/>
          <w:color w:val="000000" w:themeColor="text1"/>
          <w:szCs w:val="21"/>
        </w:rPr>
        <w:t xml:space="preserve">GDP </w:t>
      </w:r>
      <w:r>
        <w:rPr>
          <w:rFonts w:eastAsiaTheme="minorEastAsia"/>
          <w:color w:val="000000" w:themeColor="text1"/>
          <w:szCs w:val="21"/>
        </w:rPr>
        <w:t>同比增长</w:t>
      </w:r>
      <w:r>
        <w:rPr>
          <w:rFonts w:eastAsiaTheme="minorEastAsia"/>
          <w:color w:val="000000" w:themeColor="text1"/>
          <w:szCs w:val="21"/>
        </w:rPr>
        <w:t xml:space="preserve"> 5.0%</w:t>
      </w:r>
      <w:r>
        <w:rPr>
          <w:rFonts w:eastAsiaTheme="minorEastAsia"/>
          <w:color w:val="000000" w:themeColor="text1"/>
          <w:szCs w:val="21"/>
        </w:rPr>
        <w:t>，其中二季度同比增长</w:t>
      </w:r>
      <w:r>
        <w:rPr>
          <w:rFonts w:eastAsiaTheme="minorEastAsia"/>
          <w:color w:val="000000" w:themeColor="text1"/>
          <w:szCs w:val="21"/>
        </w:rPr>
        <w:t>4.7%</w:t>
      </w:r>
      <w:r>
        <w:rPr>
          <w:rFonts w:eastAsiaTheme="minorEastAsia"/>
          <w:color w:val="000000" w:themeColor="text1"/>
          <w:szCs w:val="21"/>
        </w:rPr>
        <w:t>。具体来看：上半年全国规模以上工业增加值同比增长</w:t>
      </w:r>
      <w:r>
        <w:rPr>
          <w:rFonts w:eastAsiaTheme="minorEastAsia"/>
          <w:color w:val="000000" w:themeColor="text1"/>
          <w:szCs w:val="21"/>
        </w:rPr>
        <w:t>6.0%</w:t>
      </w:r>
      <w:r>
        <w:rPr>
          <w:rFonts w:eastAsiaTheme="minorEastAsia"/>
          <w:color w:val="000000" w:themeColor="text1"/>
          <w:szCs w:val="21"/>
        </w:rPr>
        <w:t>；社会消费品零售总额同比增长</w:t>
      </w:r>
      <w:r>
        <w:rPr>
          <w:rFonts w:eastAsiaTheme="minorEastAsia"/>
          <w:color w:val="000000" w:themeColor="text1"/>
          <w:szCs w:val="21"/>
        </w:rPr>
        <w:t>3.7%</w:t>
      </w:r>
      <w:r>
        <w:rPr>
          <w:rFonts w:eastAsiaTheme="minorEastAsia"/>
          <w:color w:val="000000" w:themeColor="text1"/>
          <w:szCs w:val="21"/>
        </w:rPr>
        <w:t>；全国固定资产投资（不含农户）同比增长</w:t>
      </w:r>
      <w:r>
        <w:rPr>
          <w:rFonts w:eastAsiaTheme="minorEastAsia"/>
          <w:color w:val="000000" w:themeColor="text1"/>
          <w:szCs w:val="21"/>
        </w:rPr>
        <w:t xml:space="preserve"> 3.9%</w:t>
      </w:r>
      <w:r>
        <w:rPr>
          <w:rFonts w:eastAsiaTheme="minorEastAsia"/>
          <w:color w:val="000000" w:themeColor="text1"/>
          <w:szCs w:val="21"/>
        </w:rPr>
        <w:t>；出口同比增长</w:t>
      </w:r>
      <w:r>
        <w:rPr>
          <w:rFonts w:eastAsiaTheme="minorEastAsia"/>
          <w:color w:val="000000" w:themeColor="text1"/>
          <w:szCs w:val="21"/>
        </w:rPr>
        <w:t>6.9%</w:t>
      </w:r>
      <w:r>
        <w:rPr>
          <w:rFonts w:eastAsiaTheme="minorEastAsia"/>
          <w:color w:val="000000" w:themeColor="text1"/>
          <w:szCs w:val="21"/>
        </w:rPr>
        <w:t>，进口同比增</w:t>
      </w:r>
      <w:r>
        <w:rPr>
          <w:rFonts w:eastAsiaTheme="minorEastAsia"/>
          <w:color w:val="000000" w:themeColor="text1"/>
          <w:szCs w:val="21"/>
        </w:rPr>
        <w:t>5.2%</w:t>
      </w:r>
      <w:r>
        <w:rPr>
          <w:rFonts w:eastAsiaTheme="minorEastAsia"/>
          <w:color w:val="000000" w:themeColor="text1"/>
          <w:szCs w:val="21"/>
        </w:rPr>
        <w:t>；全国居民消费价格（</w:t>
      </w:r>
      <w:r>
        <w:rPr>
          <w:rFonts w:eastAsiaTheme="minorEastAsia"/>
          <w:color w:val="000000" w:themeColor="text1"/>
          <w:szCs w:val="21"/>
        </w:rPr>
        <w:t>CPI</w:t>
      </w:r>
      <w:r>
        <w:rPr>
          <w:rFonts w:eastAsiaTheme="minorEastAsia"/>
          <w:color w:val="000000" w:themeColor="text1"/>
          <w:szCs w:val="21"/>
        </w:rPr>
        <w:t>）同比上涨</w:t>
      </w:r>
      <w:r>
        <w:rPr>
          <w:rFonts w:eastAsiaTheme="minorEastAsia"/>
          <w:color w:val="000000" w:themeColor="text1"/>
          <w:szCs w:val="21"/>
        </w:rPr>
        <w:t>0.1%</w:t>
      </w:r>
      <w:r>
        <w:rPr>
          <w:rFonts w:eastAsiaTheme="minorEastAsia"/>
          <w:color w:val="000000" w:themeColor="text1"/>
          <w:szCs w:val="21"/>
        </w:rPr>
        <w:t>，全国工业生产者出厂价格（</w:t>
      </w:r>
      <w:r>
        <w:rPr>
          <w:rFonts w:eastAsiaTheme="minorEastAsia"/>
          <w:color w:val="000000" w:themeColor="text1"/>
          <w:szCs w:val="21"/>
        </w:rPr>
        <w:t>PPI</w:t>
      </w:r>
      <w:r>
        <w:rPr>
          <w:rFonts w:eastAsiaTheme="minorEastAsia"/>
          <w:color w:val="000000" w:themeColor="text1"/>
          <w:szCs w:val="21"/>
        </w:rPr>
        <w:t>）同比下降</w:t>
      </w:r>
      <w:r>
        <w:rPr>
          <w:rFonts w:eastAsiaTheme="minorEastAsia"/>
          <w:color w:val="000000" w:themeColor="text1"/>
          <w:szCs w:val="21"/>
        </w:rPr>
        <w:t>2.1%</w:t>
      </w:r>
      <w:r>
        <w:rPr>
          <w:rFonts w:eastAsiaTheme="minorEastAsia"/>
          <w:color w:val="000000" w:themeColor="text1"/>
          <w:szCs w:val="21"/>
        </w:rPr>
        <w:t>。</w:t>
      </w:r>
      <w:r>
        <w:rPr>
          <w:rFonts w:eastAsiaTheme="minorEastAsia"/>
          <w:color w:val="000000" w:themeColor="text1"/>
          <w:szCs w:val="21"/>
        </w:rPr>
        <w:t xml:space="preserve"> </w:t>
      </w:r>
    </w:p>
    <w:p w14:paraId="7B8ED07C"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上半年，稳健的货币政策灵活适度、精准有效，社会融资成本继续下降，保持人民币汇率基本稳定。在总量上，</w:t>
      </w:r>
      <w:proofErr w:type="gramStart"/>
      <w:r>
        <w:rPr>
          <w:rFonts w:eastAsiaTheme="minorEastAsia"/>
          <w:color w:val="000000" w:themeColor="text1"/>
          <w:szCs w:val="21"/>
        </w:rPr>
        <w:t>年初降准</w:t>
      </w:r>
      <w:proofErr w:type="gramEnd"/>
      <w:r>
        <w:rPr>
          <w:rFonts w:eastAsiaTheme="minorEastAsia"/>
          <w:color w:val="000000" w:themeColor="text1"/>
          <w:szCs w:val="21"/>
        </w:rPr>
        <w:t>0.5</w:t>
      </w:r>
      <w:r>
        <w:rPr>
          <w:rFonts w:eastAsiaTheme="minorEastAsia"/>
          <w:color w:val="000000" w:themeColor="text1"/>
          <w:szCs w:val="21"/>
        </w:rPr>
        <w:t>个百分点，一次性释放长期流动性超过</w:t>
      </w:r>
      <w:r>
        <w:rPr>
          <w:rFonts w:eastAsiaTheme="minorEastAsia"/>
          <w:color w:val="000000" w:themeColor="text1"/>
          <w:szCs w:val="21"/>
        </w:rPr>
        <w:t>1</w:t>
      </w:r>
      <w:proofErr w:type="gramStart"/>
      <w:r>
        <w:rPr>
          <w:rFonts w:eastAsiaTheme="minorEastAsia"/>
          <w:color w:val="000000" w:themeColor="text1"/>
          <w:szCs w:val="21"/>
        </w:rPr>
        <w:t>万亿</w:t>
      </w:r>
      <w:proofErr w:type="gramEnd"/>
      <w:r>
        <w:rPr>
          <w:rFonts w:eastAsiaTheme="minorEastAsia"/>
          <w:color w:val="000000" w:themeColor="text1"/>
          <w:szCs w:val="21"/>
        </w:rPr>
        <w:t>元，充分保障流动性供给。在价格上，</w:t>
      </w:r>
      <w:r>
        <w:rPr>
          <w:rFonts w:eastAsiaTheme="minorEastAsia"/>
          <w:color w:val="000000" w:themeColor="text1"/>
          <w:szCs w:val="21"/>
        </w:rPr>
        <w:t>5</w:t>
      </w:r>
      <w:r>
        <w:rPr>
          <w:rFonts w:eastAsiaTheme="minorEastAsia"/>
          <w:color w:val="000000" w:themeColor="text1"/>
          <w:szCs w:val="21"/>
        </w:rPr>
        <w:t>年期以上贷款市场报价利率（</w:t>
      </w:r>
      <w:r>
        <w:rPr>
          <w:rFonts w:eastAsiaTheme="minorEastAsia"/>
          <w:color w:val="000000" w:themeColor="text1"/>
          <w:szCs w:val="21"/>
        </w:rPr>
        <w:t>LPR</w:t>
      </w:r>
      <w:r>
        <w:rPr>
          <w:rFonts w:eastAsiaTheme="minorEastAsia"/>
          <w:color w:val="000000" w:themeColor="text1"/>
          <w:szCs w:val="21"/>
        </w:rPr>
        <w:t>）下行</w:t>
      </w:r>
      <w:r>
        <w:rPr>
          <w:rFonts w:eastAsiaTheme="minorEastAsia"/>
          <w:color w:val="000000" w:themeColor="text1"/>
          <w:szCs w:val="21"/>
        </w:rPr>
        <w:t>0.25</w:t>
      </w:r>
      <w:r>
        <w:rPr>
          <w:rFonts w:eastAsiaTheme="minorEastAsia"/>
          <w:color w:val="000000" w:themeColor="text1"/>
          <w:szCs w:val="21"/>
        </w:rPr>
        <w:t>个百分点，有效带动贷款利率持续下降。另外，二季度整顿手工补息、减少资金空转套利有效提升了货币政策传导效率，有利于金融高质量服务经济社会发展及金融机构、金融市场健康发展。总体来看，同业存单收益率整体下行，</w:t>
      </w:r>
      <w:r>
        <w:rPr>
          <w:rFonts w:eastAsiaTheme="minorEastAsia"/>
          <w:color w:val="000000" w:themeColor="text1"/>
          <w:szCs w:val="21"/>
        </w:rPr>
        <w:t>1</w:t>
      </w:r>
      <w:r>
        <w:rPr>
          <w:rFonts w:eastAsiaTheme="minorEastAsia"/>
          <w:color w:val="000000" w:themeColor="text1"/>
          <w:szCs w:val="21"/>
        </w:rPr>
        <w:t>年</w:t>
      </w:r>
      <w:proofErr w:type="gramStart"/>
      <w:r>
        <w:rPr>
          <w:rFonts w:eastAsiaTheme="minorEastAsia"/>
          <w:color w:val="000000" w:themeColor="text1"/>
          <w:szCs w:val="21"/>
        </w:rPr>
        <w:t>期国股行</w:t>
      </w:r>
      <w:proofErr w:type="gramEnd"/>
      <w:r>
        <w:rPr>
          <w:rFonts w:eastAsiaTheme="minorEastAsia"/>
          <w:color w:val="000000" w:themeColor="text1"/>
          <w:szCs w:val="21"/>
        </w:rPr>
        <w:t>同业存单收益率从年初</w:t>
      </w:r>
      <w:r>
        <w:rPr>
          <w:rFonts w:eastAsiaTheme="minorEastAsia"/>
          <w:color w:val="000000" w:themeColor="text1"/>
          <w:szCs w:val="21"/>
        </w:rPr>
        <w:t>2.45%</w:t>
      </w:r>
      <w:r>
        <w:rPr>
          <w:rFonts w:eastAsiaTheme="minorEastAsia"/>
          <w:color w:val="000000" w:themeColor="text1"/>
          <w:szCs w:val="21"/>
        </w:rPr>
        <w:t>下行</w:t>
      </w:r>
      <w:r>
        <w:rPr>
          <w:rFonts w:eastAsiaTheme="minorEastAsia"/>
          <w:color w:val="000000" w:themeColor="text1"/>
          <w:szCs w:val="21"/>
        </w:rPr>
        <w:t>50bps</w:t>
      </w:r>
      <w:r>
        <w:rPr>
          <w:rFonts w:eastAsiaTheme="minorEastAsia"/>
          <w:color w:val="000000" w:themeColor="text1"/>
          <w:szCs w:val="21"/>
        </w:rPr>
        <w:t>至</w:t>
      </w:r>
      <w:r>
        <w:rPr>
          <w:rFonts w:eastAsiaTheme="minorEastAsia"/>
          <w:color w:val="000000" w:themeColor="text1"/>
          <w:szCs w:val="21"/>
        </w:rPr>
        <w:t xml:space="preserve"> 1.95%</w:t>
      </w:r>
      <w:r>
        <w:rPr>
          <w:rFonts w:eastAsiaTheme="minorEastAsia"/>
          <w:color w:val="000000" w:themeColor="text1"/>
          <w:szCs w:val="21"/>
        </w:rPr>
        <w:t>附近。</w:t>
      </w:r>
    </w:p>
    <w:p w14:paraId="30E11F6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报告期内，本基金采用抽样复制和动态最优化的方法，投资于标的指数中具有代表性和流动性的成份</w:t>
      </w:r>
      <w:proofErr w:type="gramStart"/>
      <w:r w:rsidRPr="005B5C10">
        <w:rPr>
          <w:rFonts w:eastAsiaTheme="minorEastAsia"/>
          <w:color w:val="000000" w:themeColor="text1"/>
          <w:szCs w:val="21"/>
        </w:rPr>
        <w:t>券</w:t>
      </w:r>
      <w:proofErr w:type="gramEnd"/>
      <w:r w:rsidRPr="005B5C10">
        <w:rPr>
          <w:rFonts w:eastAsiaTheme="minorEastAsia"/>
          <w:color w:val="000000" w:themeColor="text1"/>
          <w:szCs w:val="21"/>
        </w:rPr>
        <w:t>和备选成份</w:t>
      </w:r>
      <w:proofErr w:type="gramStart"/>
      <w:r w:rsidRPr="005B5C10">
        <w:rPr>
          <w:rFonts w:eastAsiaTheme="minorEastAsia"/>
          <w:color w:val="000000" w:themeColor="text1"/>
          <w:szCs w:val="21"/>
        </w:rPr>
        <w:t>券</w:t>
      </w:r>
      <w:proofErr w:type="gramEnd"/>
      <w:r w:rsidRPr="005B5C10">
        <w:rPr>
          <w:rFonts w:eastAsiaTheme="minorEastAsia"/>
          <w:color w:val="000000" w:themeColor="text1"/>
          <w:szCs w:val="21"/>
        </w:rPr>
        <w:t>，或选择非成份</w:t>
      </w:r>
      <w:proofErr w:type="gramStart"/>
      <w:r w:rsidRPr="005B5C10">
        <w:rPr>
          <w:rFonts w:eastAsiaTheme="minorEastAsia"/>
          <w:color w:val="000000" w:themeColor="text1"/>
          <w:szCs w:val="21"/>
        </w:rPr>
        <w:t>券</w:t>
      </w:r>
      <w:proofErr w:type="gramEnd"/>
      <w:r w:rsidRPr="005B5C10">
        <w:rPr>
          <w:rFonts w:eastAsiaTheme="minorEastAsia"/>
          <w:color w:val="000000" w:themeColor="text1"/>
          <w:szCs w:val="21"/>
        </w:rPr>
        <w:t>作为替代，以实现对标的指数的有效跟踪，组合整体运行状况良好。</w:t>
      </w:r>
    </w:p>
    <w:p w14:paraId="477EA41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6069A88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proofErr w:type="gramStart"/>
      <w:r w:rsidRPr="005B5C10">
        <w:rPr>
          <w:rFonts w:eastAsiaTheme="minorEastAsia"/>
          <w:color w:val="000000" w:themeColor="text1"/>
          <w:szCs w:val="21"/>
        </w:rPr>
        <w:t>天份</w:t>
      </w:r>
      <w:proofErr w:type="gramEnd"/>
      <w:r w:rsidRPr="005B5C10">
        <w:rPr>
          <w:rFonts w:eastAsiaTheme="minorEastAsia"/>
          <w:color w:val="000000" w:themeColor="text1"/>
          <w:szCs w:val="21"/>
        </w:rPr>
        <w:t>额净值增长率为</w:t>
      </w:r>
      <w:r w:rsidRPr="005B5C10">
        <w:rPr>
          <w:rFonts w:eastAsiaTheme="minorEastAsia"/>
          <w:color w:val="000000" w:themeColor="text1"/>
          <w:szCs w:val="21"/>
        </w:rPr>
        <w:t>:1.09%</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:1.25%</w:t>
      </w:r>
      <w:r w:rsidRPr="005B5C10">
        <w:rPr>
          <w:rFonts w:eastAsiaTheme="minorEastAsia"/>
          <w:color w:val="000000" w:themeColor="text1"/>
          <w:szCs w:val="21"/>
        </w:rPr>
        <w:t>。</w:t>
      </w:r>
    </w:p>
    <w:p w14:paraId="5072EFE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4718126"/>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646B295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未来，设备更新和消费品以旧换新需求正在逐步释放，后续中央预算内投资下达和专项债发行有望加快，有利于实物工作量的增长，推动经济持续向好。人民银行预计加大已出台货币政策实施力度，保持流动性合理充裕，促进物价温和回升，同时防范汇率超调风险。</w:t>
      </w:r>
    </w:p>
    <w:p w14:paraId="7E1EE5E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4718127"/>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0267625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5B5C10">
        <w:rPr>
          <w:rFonts w:eastAsiaTheme="minorEastAsia"/>
          <w:color w:val="000000" w:themeColor="text1"/>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3350BC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4718128"/>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3512DA5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F5034A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4718129"/>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3300786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3417044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4718130"/>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720C9007"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4718131"/>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66FE542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本报告期内，基金托管人在摩根中证同业存单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天持有期证券投资基金的托管过程中，严格遵守了《证券投资基金法》及其他有关法律法规、基金合同、托管协议，尽职尽责地履行了托管人应尽的义务，不存在任何损害基金持有人利益的行为。</w:t>
      </w:r>
    </w:p>
    <w:p w14:paraId="45EE4BE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4718132"/>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61E3D069" w14:textId="77777777" w:rsidR="00A87E02" w:rsidRPr="00A87E02" w:rsidRDefault="00A87E02" w:rsidP="00A87E02">
      <w:pPr>
        <w:spacing w:line="360" w:lineRule="auto"/>
        <w:ind w:firstLineChars="200" w:firstLine="420"/>
        <w:rPr>
          <w:rFonts w:eastAsiaTheme="minorEastAsia"/>
          <w:color w:val="000000" w:themeColor="text1"/>
          <w:szCs w:val="21"/>
        </w:rPr>
      </w:pPr>
      <w:r w:rsidRPr="00A87E02">
        <w:rPr>
          <w:rFonts w:eastAsiaTheme="minorEastAsia" w:hint="eastAsia"/>
          <w:color w:val="000000" w:themeColor="text1"/>
          <w:szCs w:val="21"/>
        </w:rPr>
        <w:t>本报告期内，摩根基金管理（中国）有限公司在摩根中证同业存单</w:t>
      </w:r>
      <w:r w:rsidRPr="00A87E02">
        <w:rPr>
          <w:rFonts w:eastAsiaTheme="minorEastAsia" w:hint="eastAsia"/>
          <w:color w:val="000000" w:themeColor="text1"/>
          <w:szCs w:val="21"/>
        </w:rPr>
        <w:t>AAA</w:t>
      </w:r>
      <w:r w:rsidRPr="00A87E02">
        <w:rPr>
          <w:rFonts w:eastAsiaTheme="minorEastAsia" w:hint="eastAsia"/>
          <w:color w:val="000000" w:themeColor="text1"/>
          <w:szCs w:val="21"/>
        </w:rPr>
        <w:t>指数</w:t>
      </w:r>
      <w:r w:rsidRPr="00A87E02">
        <w:rPr>
          <w:rFonts w:eastAsiaTheme="minorEastAsia" w:hint="eastAsia"/>
          <w:color w:val="000000" w:themeColor="text1"/>
          <w:szCs w:val="21"/>
        </w:rPr>
        <w:t>7</w:t>
      </w:r>
      <w:r w:rsidRPr="00A87E02">
        <w:rPr>
          <w:rFonts w:eastAsiaTheme="minorEastAsia" w:hint="eastAsia"/>
          <w:color w:val="000000" w:themeColor="text1"/>
          <w:szCs w:val="21"/>
        </w:rPr>
        <w:t>天持有期证券投资基金投资运作、基金资产净值的计算、基金份额申购赎回价格的计算、基金费用开支、基金收益分配等问题上，托管人未发现损害基金持有人利益的行为。个别工作日，托管人发现个别监督指标不符合基金合同的约定，托管人及时通知了基金管理人，基金管理人根据规定进行了调整。</w:t>
      </w:r>
      <w:r w:rsidRPr="00A87E02">
        <w:rPr>
          <w:rFonts w:eastAsiaTheme="minorEastAsia" w:hint="eastAsia"/>
          <w:color w:val="000000" w:themeColor="text1"/>
          <w:szCs w:val="21"/>
        </w:rPr>
        <w:t xml:space="preserve"> </w:t>
      </w:r>
    </w:p>
    <w:p w14:paraId="7BBF3C02" w14:textId="77777777" w:rsidR="00A87E02" w:rsidRDefault="00A87E02" w:rsidP="00A87E02">
      <w:pPr>
        <w:spacing w:line="360" w:lineRule="auto"/>
        <w:ind w:firstLineChars="200" w:firstLine="420"/>
        <w:rPr>
          <w:rFonts w:eastAsiaTheme="minorEastAsia"/>
          <w:color w:val="000000" w:themeColor="text1"/>
          <w:szCs w:val="21"/>
        </w:rPr>
      </w:pPr>
      <w:r w:rsidRPr="00A87E02">
        <w:rPr>
          <w:rFonts w:eastAsiaTheme="minorEastAsia" w:hint="eastAsia"/>
          <w:color w:val="000000" w:themeColor="text1"/>
          <w:szCs w:val="21"/>
        </w:rPr>
        <w:t>本报告期内，本基金未进行利润分配。</w:t>
      </w:r>
    </w:p>
    <w:p w14:paraId="7EEDF53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4718133"/>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w:t>
      </w:r>
      <w:proofErr w:type="gramStart"/>
      <w:r w:rsidRPr="005B5C10">
        <w:rPr>
          <w:rFonts w:ascii="Times New Roman" w:eastAsiaTheme="minorEastAsia" w:hAnsi="Times New Roman"/>
          <w:color w:val="000000" w:themeColor="text1"/>
          <w:kern w:val="0"/>
          <w:sz w:val="21"/>
          <w:szCs w:val="21"/>
        </w:rPr>
        <w:t>本</w:t>
      </w:r>
      <w:r w:rsidR="006F1745" w:rsidRPr="005B5C10">
        <w:rPr>
          <w:rFonts w:ascii="Times New Roman" w:eastAsiaTheme="minorEastAsia" w:hAnsi="Times New Roman"/>
          <w:color w:val="000000" w:themeColor="text1"/>
          <w:kern w:val="0"/>
          <w:sz w:val="21"/>
          <w:szCs w:val="21"/>
        </w:rPr>
        <w:t>中期</w:t>
      </w:r>
      <w:proofErr w:type="gramEnd"/>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09E4EBC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本报告期内，由摩根基金管理（中国）有限公司编制并经托管人复核审查的有关摩根中证同业存单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天持有期证券投资基金的中期报告中财务指标、净值表现、收益分配情况、财务会计报告相关内容、投资组合报告等内容真实、准确、完整。</w:t>
      </w:r>
    </w:p>
    <w:p w14:paraId="2E366FD6" w14:textId="77777777" w:rsidR="00567F47" w:rsidRPr="005B5C10" w:rsidRDefault="00567F47" w:rsidP="00567F47">
      <w:pPr>
        <w:widowControl/>
        <w:jc w:val="left"/>
        <w:rPr>
          <w:rFonts w:eastAsiaTheme="minorEastAsia"/>
          <w:b/>
          <w:bCs/>
          <w:color w:val="000000" w:themeColor="text1"/>
          <w:kern w:val="0"/>
          <w:szCs w:val="21"/>
        </w:rPr>
      </w:pPr>
    </w:p>
    <w:p w14:paraId="796D3B35"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4718134"/>
      <w:r w:rsidRPr="00B079CA">
        <w:rPr>
          <w:rFonts w:eastAsiaTheme="minorEastAsia" w:hint="eastAsia"/>
          <w:b/>
          <w:bCs/>
          <w:color w:val="000000" w:themeColor="text1"/>
          <w:sz w:val="21"/>
          <w:szCs w:val="21"/>
          <w:lang w:val="en-US"/>
        </w:rPr>
        <w:lastRenderedPageBreak/>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6E85519E"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471813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0B9913DC"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会计主体：摩根中证同业存单</w:t>
      </w:r>
      <w:r w:rsidRPr="00B079CA">
        <w:rPr>
          <w:rFonts w:eastAsiaTheme="minorEastAsia"/>
          <w:color w:val="000000" w:themeColor="text1"/>
          <w:szCs w:val="21"/>
        </w:rPr>
        <w:t>AAA</w:t>
      </w:r>
      <w:r w:rsidRPr="00B079CA">
        <w:rPr>
          <w:rFonts w:eastAsiaTheme="minorEastAsia"/>
          <w:color w:val="000000" w:themeColor="text1"/>
          <w:szCs w:val="21"/>
        </w:rPr>
        <w:t>指数</w:t>
      </w:r>
      <w:r w:rsidRPr="00B079CA">
        <w:rPr>
          <w:rFonts w:eastAsiaTheme="minorEastAsia"/>
          <w:color w:val="000000" w:themeColor="text1"/>
          <w:szCs w:val="21"/>
        </w:rPr>
        <w:t>7</w:t>
      </w:r>
      <w:r w:rsidRPr="00B079CA">
        <w:rPr>
          <w:rFonts w:eastAsiaTheme="minorEastAsia"/>
          <w:color w:val="000000" w:themeColor="text1"/>
          <w:szCs w:val="21"/>
        </w:rPr>
        <w:t>天持有期证券投资基金</w:t>
      </w:r>
    </w:p>
    <w:p w14:paraId="0A9BA356"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FD5C781"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222D1516" w14:textId="77777777" w:rsidTr="004C117B">
        <w:tc>
          <w:tcPr>
            <w:tcW w:w="2880" w:type="dxa"/>
            <w:vAlign w:val="center"/>
          </w:tcPr>
          <w:p w14:paraId="1753484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107956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AFBFF5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080765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B49B6F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5FDBC4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6A847581" w14:textId="77777777" w:rsidTr="004C117B">
        <w:tc>
          <w:tcPr>
            <w:tcW w:w="2880" w:type="dxa"/>
            <w:vAlign w:val="center"/>
          </w:tcPr>
          <w:p w14:paraId="368EBB71"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CB9BEB6"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1CD60B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8CE6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392C42E" w14:textId="77777777" w:rsidTr="004C117B">
        <w:tc>
          <w:tcPr>
            <w:tcW w:w="2880" w:type="dxa"/>
            <w:vAlign w:val="center"/>
          </w:tcPr>
          <w:p w14:paraId="769CBA6A"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75A86B91"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9338BA4" w14:textId="77777777" w:rsidR="00A46617" w:rsidRPr="00B079CA" w:rsidRDefault="00A46617" w:rsidP="004C117B">
            <w:pPr>
              <w:jc w:val="right"/>
              <w:rPr>
                <w:rFonts w:eastAsiaTheme="minorEastAsia"/>
                <w:color w:val="000000" w:themeColor="text1"/>
                <w:szCs w:val="21"/>
              </w:rPr>
            </w:pPr>
            <w:r w:rsidRPr="00E15564">
              <w:rPr>
                <w:szCs w:val="21"/>
              </w:rPr>
              <w:t>203,901.28</w:t>
            </w:r>
          </w:p>
        </w:tc>
        <w:tc>
          <w:tcPr>
            <w:tcW w:w="2520" w:type="dxa"/>
            <w:vAlign w:val="bottom"/>
          </w:tcPr>
          <w:p w14:paraId="2980F70F" w14:textId="77777777" w:rsidR="00A46617" w:rsidRPr="00B079CA" w:rsidRDefault="00A46617" w:rsidP="004C117B">
            <w:pPr>
              <w:jc w:val="right"/>
              <w:rPr>
                <w:rFonts w:eastAsiaTheme="minorEastAsia"/>
                <w:color w:val="000000" w:themeColor="text1"/>
                <w:szCs w:val="21"/>
              </w:rPr>
            </w:pPr>
            <w:r w:rsidRPr="00E15564">
              <w:rPr>
                <w:szCs w:val="21"/>
              </w:rPr>
              <w:t>500,832,660.90</w:t>
            </w:r>
          </w:p>
        </w:tc>
      </w:tr>
      <w:tr w:rsidR="00A46617" w:rsidRPr="00B079CA" w14:paraId="569AA4A0" w14:textId="77777777" w:rsidTr="004C117B">
        <w:tc>
          <w:tcPr>
            <w:tcW w:w="2880" w:type="dxa"/>
            <w:vAlign w:val="center"/>
          </w:tcPr>
          <w:p w14:paraId="407CE85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2EAEE7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9CBD5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C884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FD2921C" w14:textId="77777777" w:rsidTr="004C117B">
        <w:tc>
          <w:tcPr>
            <w:tcW w:w="2880" w:type="dxa"/>
            <w:vAlign w:val="center"/>
          </w:tcPr>
          <w:p w14:paraId="05AA825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795712E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C7C22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3D82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938A7C7" w14:textId="77777777" w:rsidTr="004C117B">
        <w:tc>
          <w:tcPr>
            <w:tcW w:w="2880" w:type="dxa"/>
            <w:vAlign w:val="center"/>
          </w:tcPr>
          <w:p w14:paraId="1C3C01A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51765F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DAE89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577,612,356.51</w:t>
            </w:r>
          </w:p>
        </w:tc>
        <w:tc>
          <w:tcPr>
            <w:tcW w:w="2520" w:type="dxa"/>
            <w:vAlign w:val="center"/>
          </w:tcPr>
          <w:p w14:paraId="1BEFCA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A504B9" w14:textId="77777777" w:rsidTr="004C117B">
        <w:tc>
          <w:tcPr>
            <w:tcW w:w="2880" w:type="dxa"/>
            <w:vAlign w:val="center"/>
          </w:tcPr>
          <w:p w14:paraId="6D89733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D16748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1812D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C0DB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E8438E" w14:textId="77777777" w:rsidTr="004C117B">
        <w:tc>
          <w:tcPr>
            <w:tcW w:w="2880" w:type="dxa"/>
            <w:vAlign w:val="center"/>
          </w:tcPr>
          <w:p w14:paraId="0DB2E99A"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3B87BD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77462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EA9F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93541AF" w14:textId="77777777" w:rsidTr="004C117B">
        <w:tc>
          <w:tcPr>
            <w:tcW w:w="2880" w:type="dxa"/>
            <w:vAlign w:val="center"/>
          </w:tcPr>
          <w:p w14:paraId="367474C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CAFE59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3084E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577,612,356.51</w:t>
            </w:r>
          </w:p>
        </w:tc>
        <w:tc>
          <w:tcPr>
            <w:tcW w:w="2520" w:type="dxa"/>
            <w:vAlign w:val="center"/>
          </w:tcPr>
          <w:p w14:paraId="20C463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98A4346" w14:textId="77777777" w:rsidTr="004C117B">
        <w:tc>
          <w:tcPr>
            <w:tcW w:w="2880" w:type="dxa"/>
            <w:vAlign w:val="center"/>
          </w:tcPr>
          <w:p w14:paraId="7B258F5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AF9FD3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373E86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A734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ED677BA" w14:textId="77777777" w:rsidTr="004C117B">
        <w:tc>
          <w:tcPr>
            <w:tcW w:w="2880" w:type="dxa"/>
            <w:vAlign w:val="center"/>
          </w:tcPr>
          <w:p w14:paraId="1843977E"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417860D"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457E934A"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E54D62"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6F927C8" w14:textId="77777777" w:rsidTr="004C117B">
        <w:tc>
          <w:tcPr>
            <w:tcW w:w="2880" w:type="dxa"/>
            <w:vAlign w:val="center"/>
          </w:tcPr>
          <w:p w14:paraId="74BBED37"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68883E3B"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4DC842F6"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BDB5EE"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AF8B028" w14:textId="77777777" w:rsidTr="004C117B">
        <w:tc>
          <w:tcPr>
            <w:tcW w:w="2880" w:type="dxa"/>
            <w:vAlign w:val="center"/>
          </w:tcPr>
          <w:p w14:paraId="1F77DF9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4C9D66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E334E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4C66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59D200" w14:textId="77777777" w:rsidTr="004C117B">
        <w:tc>
          <w:tcPr>
            <w:tcW w:w="2880" w:type="dxa"/>
            <w:vAlign w:val="center"/>
          </w:tcPr>
          <w:p w14:paraId="518A9FE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E257C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F13A5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C12F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4,505,241,890.52</w:t>
            </w:r>
          </w:p>
        </w:tc>
      </w:tr>
      <w:tr w:rsidR="00A46617" w:rsidRPr="00B079CA" w14:paraId="532D19B6" w14:textId="77777777" w:rsidTr="004C117B">
        <w:tc>
          <w:tcPr>
            <w:tcW w:w="2880" w:type="dxa"/>
            <w:vAlign w:val="center"/>
          </w:tcPr>
          <w:p w14:paraId="5DDA178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12C655F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DDD95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C185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805,837.18</w:t>
            </w:r>
          </w:p>
        </w:tc>
      </w:tr>
      <w:tr w:rsidR="00A46617" w:rsidRPr="00B079CA" w14:paraId="58977EB0" w14:textId="77777777" w:rsidTr="004C117B">
        <w:tc>
          <w:tcPr>
            <w:tcW w:w="2880" w:type="dxa"/>
            <w:vAlign w:val="center"/>
          </w:tcPr>
          <w:p w14:paraId="04402A6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CA71EE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259AF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B47F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C210946" w14:textId="77777777" w:rsidTr="004C117B">
        <w:tc>
          <w:tcPr>
            <w:tcW w:w="2880" w:type="dxa"/>
            <w:vAlign w:val="center"/>
          </w:tcPr>
          <w:p w14:paraId="46E40E0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5FA6E6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369E2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1,119,830.00</w:t>
            </w:r>
          </w:p>
        </w:tc>
        <w:tc>
          <w:tcPr>
            <w:tcW w:w="2520" w:type="dxa"/>
            <w:vAlign w:val="center"/>
          </w:tcPr>
          <w:p w14:paraId="701D390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0DFFAB0" w14:textId="77777777" w:rsidTr="004C117B">
        <w:tc>
          <w:tcPr>
            <w:tcW w:w="2880" w:type="dxa"/>
            <w:vAlign w:val="center"/>
          </w:tcPr>
          <w:p w14:paraId="0A6D8C8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7B52FE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CFB53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AC66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8AA392" w14:textId="77777777" w:rsidTr="004C117B">
        <w:tc>
          <w:tcPr>
            <w:tcW w:w="2880" w:type="dxa"/>
            <w:vAlign w:val="center"/>
          </w:tcPr>
          <w:p w14:paraId="5BA12A4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0DF99D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D1EBC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3A24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AE08F33" w14:textId="77777777" w:rsidTr="004C117B">
        <w:tc>
          <w:tcPr>
            <w:tcW w:w="2880" w:type="dxa"/>
            <w:vAlign w:val="center"/>
          </w:tcPr>
          <w:p w14:paraId="15B1EDF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6039D2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33B011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578,936,087.79</w:t>
            </w:r>
          </w:p>
        </w:tc>
        <w:tc>
          <w:tcPr>
            <w:tcW w:w="2520" w:type="dxa"/>
            <w:vAlign w:val="center"/>
          </w:tcPr>
          <w:p w14:paraId="049172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5,006,880,388.60</w:t>
            </w:r>
          </w:p>
        </w:tc>
      </w:tr>
      <w:tr w:rsidR="00A46617" w:rsidRPr="00B079CA" w14:paraId="3619BEE4" w14:textId="77777777" w:rsidTr="004C117B">
        <w:tc>
          <w:tcPr>
            <w:tcW w:w="2880" w:type="dxa"/>
            <w:vAlign w:val="center"/>
          </w:tcPr>
          <w:p w14:paraId="73E2872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4686F2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57E53F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A66ED5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9AAE8B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CAE4F0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7269D18C" w14:textId="77777777" w:rsidTr="004C117B">
        <w:tc>
          <w:tcPr>
            <w:tcW w:w="2880" w:type="dxa"/>
            <w:vAlign w:val="center"/>
          </w:tcPr>
          <w:p w14:paraId="14BD0F64"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4042BA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F0B3B4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ECC5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BBEB453" w14:textId="77777777" w:rsidTr="004C117B">
        <w:tc>
          <w:tcPr>
            <w:tcW w:w="2880" w:type="dxa"/>
            <w:vAlign w:val="center"/>
          </w:tcPr>
          <w:p w14:paraId="6098E06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3E64CC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51B40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84B9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956E200" w14:textId="77777777" w:rsidTr="004C117B">
        <w:tc>
          <w:tcPr>
            <w:tcW w:w="2880" w:type="dxa"/>
            <w:vAlign w:val="center"/>
          </w:tcPr>
          <w:p w14:paraId="0E18BAB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5C0650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0F0E09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E4BD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636C852" w14:textId="77777777" w:rsidTr="004C117B">
        <w:tc>
          <w:tcPr>
            <w:tcW w:w="2880" w:type="dxa"/>
            <w:vAlign w:val="center"/>
          </w:tcPr>
          <w:p w14:paraId="6528D69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ABE433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0256A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6CC7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D888B3E" w14:textId="77777777" w:rsidTr="004C117B">
        <w:tc>
          <w:tcPr>
            <w:tcW w:w="2880" w:type="dxa"/>
            <w:vAlign w:val="center"/>
          </w:tcPr>
          <w:p w14:paraId="1EAFA98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407CC0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A2A17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98,122,576.44</w:t>
            </w:r>
          </w:p>
        </w:tc>
        <w:tc>
          <w:tcPr>
            <w:tcW w:w="2520" w:type="dxa"/>
            <w:vAlign w:val="center"/>
          </w:tcPr>
          <w:p w14:paraId="4BC271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271A813" w14:textId="77777777" w:rsidTr="004C117B">
        <w:tc>
          <w:tcPr>
            <w:tcW w:w="2880" w:type="dxa"/>
            <w:vAlign w:val="center"/>
          </w:tcPr>
          <w:p w14:paraId="7A52CA9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553434C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4ED918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798F886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92D242A" w14:textId="77777777" w:rsidTr="004C117B">
        <w:tc>
          <w:tcPr>
            <w:tcW w:w="2880" w:type="dxa"/>
            <w:vAlign w:val="center"/>
          </w:tcPr>
          <w:p w14:paraId="2D4998B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7B74D76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C78A7B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C615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7F173C4" w14:textId="77777777" w:rsidTr="004C117B">
        <w:tc>
          <w:tcPr>
            <w:tcW w:w="2880" w:type="dxa"/>
            <w:vAlign w:val="center"/>
          </w:tcPr>
          <w:p w14:paraId="23D1214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8F62E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7714D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92,224.54</w:t>
            </w:r>
          </w:p>
        </w:tc>
        <w:tc>
          <w:tcPr>
            <w:tcW w:w="2520" w:type="dxa"/>
            <w:vAlign w:val="center"/>
          </w:tcPr>
          <w:p w14:paraId="20AE40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356,414.60</w:t>
            </w:r>
          </w:p>
        </w:tc>
      </w:tr>
      <w:tr w:rsidR="00A46617" w:rsidRPr="00B079CA" w14:paraId="31F90EB4" w14:textId="77777777" w:rsidTr="004C117B">
        <w:tc>
          <w:tcPr>
            <w:tcW w:w="2880" w:type="dxa"/>
            <w:vAlign w:val="center"/>
          </w:tcPr>
          <w:p w14:paraId="64F310E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BDC3A9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ABFC5E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23,056.14</w:t>
            </w:r>
          </w:p>
        </w:tc>
        <w:tc>
          <w:tcPr>
            <w:tcW w:w="2520" w:type="dxa"/>
            <w:vAlign w:val="center"/>
          </w:tcPr>
          <w:p w14:paraId="1A1851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89,103.64</w:t>
            </w:r>
          </w:p>
        </w:tc>
      </w:tr>
      <w:tr w:rsidR="00A46617" w:rsidRPr="00B079CA" w14:paraId="40B678E3" w14:textId="77777777" w:rsidTr="004C117B">
        <w:tc>
          <w:tcPr>
            <w:tcW w:w="2880" w:type="dxa"/>
            <w:vAlign w:val="center"/>
          </w:tcPr>
          <w:p w14:paraId="3AB5E12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6E8ADC1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0298F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92,224.54</w:t>
            </w:r>
          </w:p>
        </w:tc>
        <w:tc>
          <w:tcPr>
            <w:tcW w:w="2520" w:type="dxa"/>
            <w:vAlign w:val="center"/>
          </w:tcPr>
          <w:p w14:paraId="35600B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356,414.60</w:t>
            </w:r>
          </w:p>
        </w:tc>
      </w:tr>
      <w:tr w:rsidR="00A46617" w:rsidRPr="00B079CA" w14:paraId="4A929B2A" w14:textId="77777777" w:rsidTr="004C117B">
        <w:tc>
          <w:tcPr>
            <w:tcW w:w="2880" w:type="dxa"/>
            <w:vAlign w:val="center"/>
          </w:tcPr>
          <w:p w14:paraId="3348649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B48FE8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A5967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F48B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997C80" w14:textId="77777777" w:rsidTr="004C117B">
        <w:tc>
          <w:tcPr>
            <w:tcW w:w="2880" w:type="dxa"/>
            <w:vAlign w:val="center"/>
          </w:tcPr>
          <w:p w14:paraId="75577F2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8B7219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49161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3,088.14</w:t>
            </w:r>
          </w:p>
        </w:tc>
        <w:tc>
          <w:tcPr>
            <w:tcW w:w="2520" w:type="dxa"/>
            <w:vAlign w:val="center"/>
          </w:tcPr>
          <w:p w14:paraId="385525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8C56D2A" w14:textId="77777777" w:rsidTr="004C117B">
        <w:tc>
          <w:tcPr>
            <w:tcW w:w="2880" w:type="dxa"/>
            <w:vAlign w:val="center"/>
          </w:tcPr>
          <w:p w14:paraId="5C4A1AB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21EF744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A4CE8E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8F3A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15CE9D7" w14:textId="77777777" w:rsidTr="004C117B">
        <w:tc>
          <w:tcPr>
            <w:tcW w:w="2880" w:type="dxa"/>
            <w:vAlign w:val="center"/>
          </w:tcPr>
          <w:p w14:paraId="28F9C48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0F5CBA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091D6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CF6B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398AFC4" w14:textId="77777777" w:rsidTr="004C117B">
        <w:tc>
          <w:tcPr>
            <w:tcW w:w="2880" w:type="dxa"/>
            <w:vAlign w:val="center"/>
          </w:tcPr>
          <w:p w14:paraId="1483C81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EA075F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CDA93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134,996.42</w:t>
            </w:r>
          </w:p>
        </w:tc>
        <w:tc>
          <w:tcPr>
            <w:tcW w:w="2520" w:type="dxa"/>
            <w:vAlign w:val="center"/>
          </w:tcPr>
          <w:p w14:paraId="38669C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7,147.42</w:t>
            </w:r>
          </w:p>
        </w:tc>
      </w:tr>
      <w:tr w:rsidR="00A46617" w:rsidRPr="00B079CA" w14:paraId="6E9241B5" w14:textId="77777777" w:rsidTr="004C117B">
        <w:tc>
          <w:tcPr>
            <w:tcW w:w="2880" w:type="dxa"/>
            <w:vAlign w:val="center"/>
          </w:tcPr>
          <w:p w14:paraId="239BE49F"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2E9E694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0E388CA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98,468,166.22</w:t>
            </w:r>
          </w:p>
        </w:tc>
        <w:tc>
          <w:tcPr>
            <w:tcW w:w="2520" w:type="dxa"/>
            <w:vAlign w:val="center"/>
          </w:tcPr>
          <w:p w14:paraId="2A7892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809,080.26</w:t>
            </w:r>
          </w:p>
        </w:tc>
      </w:tr>
      <w:tr w:rsidR="00A46617" w:rsidRPr="00B079CA" w14:paraId="388D8447" w14:textId="77777777" w:rsidTr="004C117B">
        <w:tc>
          <w:tcPr>
            <w:tcW w:w="2880" w:type="dxa"/>
            <w:vAlign w:val="center"/>
          </w:tcPr>
          <w:p w14:paraId="7BEFA87F"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420182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E4A9D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9880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C0A7B0A" w14:textId="77777777" w:rsidTr="004C117B">
        <w:tc>
          <w:tcPr>
            <w:tcW w:w="2880" w:type="dxa"/>
            <w:vAlign w:val="center"/>
          </w:tcPr>
          <w:p w14:paraId="2818754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D58FF3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A42A3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474,869,898.98</w:t>
            </w:r>
          </w:p>
        </w:tc>
        <w:tc>
          <w:tcPr>
            <w:tcW w:w="2520" w:type="dxa"/>
            <w:vAlign w:val="center"/>
          </w:tcPr>
          <w:p w14:paraId="198F5D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5,001,591,250.27</w:t>
            </w:r>
          </w:p>
        </w:tc>
      </w:tr>
      <w:tr w:rsidR="00A46617" w:rsidRPr="00B079CA" w14:paraId="500E2412" w14:textId="77777777" w:rsidTr="004C117B">
        <w:tc>
          <w:tcPr>
            <w:tcW w:w="2880" w:type="dxa"/>
            <w:vAlign w:val="center"/>
          </w:tcPr>
          <w:p w14:paraId="291EEE6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2AC88A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00296E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5,598,022.59</w:t>
            </w:r>
          </w:p>
        </w:tc>
        <w:tc>
          <w:tcPr>
            <w:tcW w:w="2520" w:type="dxa"/>
            <w:vAlign w:val="center"/>
          </w:tcPr>
          <w:p w14:paraId="0E64E7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4,480,058.07</w:t>
            </w:r>
          </w:p>
        </w:tc>
      </w:tr>
      <w:tr w:rsidR="00A46617" w:rsidRPr="00B079CA" w14:paraId="19765A51" w14:textId="77777777" w:rsidTr="004C117B">
        <w:tc>
          <w:tcPr>
            <w:tcW w:w="2880" w:type="dxa"/>
            <w:vAlign w:val="center"/>
          </w:tcPr>
          <w:p w14:paraId="498AB595"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964F64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14A25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480,467,921.57</w:t>
            </w:r>
          </w:p>
        </w:tc>
        <w:tc>
          <w:tcPr>
            <w:tcW w:w="2520" w:type="dxa"/>
            <w:vAlign w:val="center"/>
          </w:tcPr>
          <w:p w14:paraId="747DCE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5,006,071,308.34</w:t>
            </w:r>
          </w:p>
        </w:tc>
      </w:tr>
      <w:tr w:rsidR="00A46617" w:rsidRPr="00B079CA" w14:paraId="39BCC91A" w14:textId="77777777" w:rsidTr="004C117B">
        <w:tc>
          <w:tcPr>
            <w:tcW w:w="2880" w:type="dxa"/>
            <w:vAlign w:val="center"/>
          </w:tcPr>
          <w:p w14:paraId="6C73A17A"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B06AD2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A2E41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578,936,087.79</w:t>
            </w:r>
          </w:p>
        </w:tc>
        <w:tc>
          <w:tcPr>
            <w:tcW w:w="2520" w:type="dxa"/>
            <w:vAlign w:val="center"/>
          </w:tcPr>
          <w:p w14:paraId="1B94E2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5,006,880,388.60</w:t>
            </w:r>
          </w:p>
        </w:tc>
      </w:tr>
    </w:tbl>
    <w:p w14:paraId="1A7BB095"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:1.0118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:474,869,898.98</w:t>
      </w:r>
      <w:r w:rsidRPr="00B079CA">
        <w:rPr>
          <w:rFonts w:eastAsiaTheme="minorEastAsia"/>
          <w:color w:val="000000" w:themeColor="text1"/>
          <w:kern w:val="0"/>
          <w:szCs w:val="21"/>
        </w:rPr>
        <w:t>份。</w:t>
      </w:r>
    </w:p>
    <w:p w14:paraId="1631F835"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471813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160BC5F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w:t>
      </w:r>
    </w:p>
    <w:p w14:paraId="5CB5B3B2"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1BBAB40"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31A72" w:rsidRPr="00B079CA" w14:paraId="292C734A" w14:textId="77777777" w:rsidTr="00831A72">
        <w:tc>
          <w:tcPr>
            <w:tcW w:w="3420" w:type="dxa"/>
            <w:vAlign w:val="center"/>
          </w:tcPr>
          <w:p w14:paraId="57A58C3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5001AC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700F279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06FB98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831A72" w:rsidRPr="00B079CA" w14:paraId="2CDE1D67" w14:textId="77777777" w:rsidTr="00831A72">
        <w:tc>
          <w:tcPr>
            <w:tcW w:w="3420" w:type="dxa"/>
            <w:vAlign w:val="center"/>
          </w:tcPr>
          <w:p w14:paraId="294FA72A"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FCCC27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1D4CF84B"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21,044,889.33</w:t>
            </w:r>
          </w:p>
        </w:tc>
      </w:tr>
      <w:tr w:rsidR="00831A72" w:rsidRPr="00B079CA" w14:paraId="08240E94" w14:textId="77777777" w:rsidTr="00831A72">
        <w:tc>
          <w:tcPr>
            <w:tcW w:w="3420" w:type="dxa"/>
            <w:vAlign w:val="center"/>
          </w:tcPr>
          <w:p w14:paraId="601ACF2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F8B24F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181567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8,610,069.96</w:t>
            </w:r>
          </w:p>
        </w:tc>
      </w:tr>
      <w:tr w:rsidR="00831A72" w:rsidRPr="00B079CA" w14:paraId="308318F9" w14:textId="77777777" w:rsidTr="00831A72">
        <w:tc>
          <w:tcPr>
            <w:tcW w:w="3420" w:type="dxa"/>
            <w:vAlign w:val="center"/>
          </w:tcPr>
          <w:p w14:paraId="6A50067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B145CF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773E6A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859,947.12</w:t>
            </w:r>
          </w:p>
        </w:tc>
      </w:tr>
      <w:tr w:rsidR="00831A72" w:rsidRPr="00B079CA" w14:paraId="55860715" w14:textId="77777777" w:rsidTr="00831A72">
        <w:tc>
          <w:tcPr>
            <w:tcW w:w="3420" w:type="dxa"/>
            <w:vAlign w:val="center"/>
          </w:tcPr>
          <w:p w14:paraId="3061E24C"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6334F4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975568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58CD31A4" w14:textId="77777777" w:rsidTr="00831A72">
        <w:tc>
          <w:tcPr>
            <w:tcW w:w="3420" w:type="dxa"/>
            <w:vAlign w:val="center"/>
          </w:tcPr>
          <w:p w14:paraId="11CAA2B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5D2455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EBBE1A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441F6C56" w14:textId="77777777" w:rsidTr="00831A72">
        <w:tc>
          <w:tcPr>
            <w:tcW w:w="3420" w:type="dxa"/>
            <w:vAlign w:val="center"/>
          </w:tcPr>
          <w:p w14:paraId="52F6363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A8AF3C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4FB740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7,750,122.84</w:t>
            </w:r>
          </w:p>
        </w:tc>
      </w:tr>
      <w:tr w:rsidR="00831A72" w:rsidRPr="00B079CA" w14:paraId="113C297E" w14:textId="77777777" w:rsidTr="00831A72">
        <w:tc>
          <w:tcPr>
            <w:tcW w:w="3420" w:type="dxa"/>
            <w:vAlign w:val="center"/>
          </w:tcPr>
          <w:p w14:paraId="048BF06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791FB4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662A4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4FAEBC0C" w14:textId="77777777" w:rsidTr="00831A72">
        <w:tc>
          <w:tcPr>
            <w:tcW w:w="3420" w:type="dxa"/>
            <w:vAlign w:val="center"/>
          </w:tcPr>
          <w:p w14:paraId="4C10850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0CCA84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366159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11,878,216.22</w:t>
            </w:r>
          </w:p>
        </w:tc>
      </w:tr>
      <w:tr w:rsidR="00831A72" w:rsidRPr="00B079CA" w14:paraId="45DAF966" w14:textId="77777777" w:rsidTr="00831A72">
        <w:tc>
          <w:tcPr>
            <w:tcW w:w="3420" w:type="dxa"/>
            <w:vAlign w:val="center"/>
          </w:tcPr>
          <w:p w14:paraId="7D71021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369C4C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3BAF0EE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03DD396B" w14:textId="77777777" w:rsidTr="00831A72">
        <w:tc>
          <w:tcPr>
            <w:tcW w:w="3420" w:type="dxa"/>
            <w:vAlign w:val="center"/>
          </w:tcPr>
          <w:p w14:paraId="7C9E9D3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C0214A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26E03E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43B25E02" w14:textId="77777777" w:rsidTr="00831A72">
        <w:tc>
          <w:tcPr>
            <w:tcW w:w="3420" w:type="dxa"/>
            <w:vAlign w:val="center"/>
          </w:tcPr>
          <w:p w14:paraId="58F0789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C50087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456160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11,878,216.22</w:t>
            </w:r>
          </w:p>
        </w:tc>
      </w:tr>
      <w:tr w:rsidR="00831A72" w:rsidRPr="00B079CA" w14:paraId="37147640" w14:textId="77777777" w:rsidTr="00831A72">
        <w:tc>
          <w:tcPr>
            <w:tcW w:w="3420" w:type="dxa"/>
            <w:vAlign w:val="center"/>
          </w:tcPr>
          <w:p w14:paraId="2CCD4227"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596F9A5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298038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21654FFE" w14:textId="77777777" w:rsidTr="00831A72">
        <w:tc>
          <w:tcPr>
            <w:tcW w:w="3420" w:type="dxa"/>
            <w:vAlign w:val="center"/>
          </w:tcPr>
          <w:p w14:paraId="270937CA"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7ADFF40"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14:paraId="5925FCE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7790B05B" w14:textId="77777777" w:rsidTr="00831A72">
        <w:tc>
          <w:tcPr>
            <w:tcW w:w="3420" w:type="dxa"/>
            <w:vAlign w:val="center"/>
          </w:tcPr>
          <w:p w14:paraId="46BA7DB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B75C96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70BC01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156765D7" w14:textId="77777777" w:rsidTr="00831A72">
        <w:tc>
          <w:tcPr>
            <w:tcW w:w="3420" w:type="dxa"/>
            <w:vAlign w:val="center"/>
          </w:tcPr>
          <w:p w14:paraId="04CA7E9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766E6C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14:paraId="71B059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2FFA907C" w14:textId="77777777" w:rsidTr="00831A72">
        <w:tc>
          <w:tcPr>
            <w:tcW w:w="3420" w:type="dxa"/>
            <w:vAlign w:val="center"/>
          </w:tcPr>
          <w:p w14:paraId="3ABA9BD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3F9131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255E5B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7A743F65" w14:textId="77777777" w:rsidTr="00831A72">
        <w:tc>
          <w:tcPr>
            <w:tcW w:w="3420" w:type="dxa"/>
            <w:vAlign w:val="center"/>
          </w:tcPr>
          <w:p w14:paraId="3A85ADA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563B9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14:paraId="4DDEE14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556,603.15</w:t>
            </w:r>
          </w:p>
        </w:tc>
      </w:tr>
      <w:tr w:rsidR="00831A72" w:rsidRPr="00B079CA" w14:paraId="3781F09B" w14:textId="77777777" w:rsidTr="00831A72">
        <w:tc>
          <w:tcPr>
            <w:tcW w:w="3420" w:type="dxa"/>
            <w:vAlign w:val="center"/>
          </w:tcPr>
          <w:p w14:paraId="58B0FC27"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8C644C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94858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3DE64458" w14:textId="77777777" w:rsidTr="00831A72">
        <w:tc>
          <w:tcPr>
            <w:tcW w:w="3420" w:type="dxa"/>
            <w:vAlign w:val="center"/>
          </w:tcPr>
          <w:p w14:paraId="0EF833E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2EB738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14:paraId="7DBC5A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3D583A6A" w14:textId="77777777" w:rsidTr="00831A72">
        <w:tc>
          <w:tcPr>
            <w:tcW w:w="3420" w:type="dxa"/>
            <w:vAlign w:val="center"/>
          </w:tcPr>
          <w:p w14:paraId="45D8ACB9"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4671D5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22DE1855"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3,967,358.96</w:t>
            </w:r>
          </w:p>
        </w:tc>
      </w:tr>
      <w:tr w:rsidR="00831A72" w:rsidRPr="00B079CA" w14:paraId="2BDA5DA9" w14:textId="77777777" w:rsidTr="00831A72">
        <w:tc>
          <w:tcPr>
            <w:tcW w:w="3420" w:type="dxa"/>
            <w:vAlign w:val="center"/>
          </w:tcPr>
          <w:p w14:paraId="7CC5BD8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9061AF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A459E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1,460,268.51</w:t>
            </w:r>
          </w:p>
        </w:tc>
      </w:tr>
      <w:tr w:rsidR="00831A72" w:rsidRPr="00B079CA" w14:paraId="716CC8BE" w14:textId="77777777" w:rsidTr="00831A72">
        <w:tc>
          <w:tcPr>
            <w:tcW w:w="3420" w:type="dxa"/>
            <w:vAlign w:val="center"/>
          </w:tcPr>
          <w:p w14:paraId="7347F57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AA16EC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E230B1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365,067.15</w:t>
            </w:r>
          </w:p>
        </w:tc>
      </w:tr>
      <w:tr w:rsidR="00831A72" w:rsidRPr="00B079CA" w14:paraId="3D806CDC" w14:textId="77777777" w:rsidTr="00831A72">
        <w:tc>
          <w:tcPr>
            <w:tcW w:w="3420" w:type="dxa"/>
            <w:vAlign w:val="center"/>
          </w:tcPr>
          <w:p w14:paraId="755E0FF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34985D9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544A32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1,460,268.51</w:t>
            </w:r>
          </w:p>
        </w:tc>
      </w:tr>
      <w:tr w:rsidR="00831A72" w:rsidRPr="00B079CA" w14:paraId="414F8AEA" w14:textId="77777777" w:rsidTr="00831A72">
        <w:tc>
          <w:tcPr>
            <w:tcW w:w="3420" w:type="dxa"/>
            <w:vAlign w:val="center"/>
          </w:tcPr>
          <w:p w14:paraId="02DD004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4</w:t>
            </w:r>
            <w:r w:rsidRPr="00B079CA">
              <w:rPr>
                <w:rFonts w:eastAsiaTheme="minorEastAsia" w:hint="eastAsia"/>
                <w:color w:val="000000" w:themeColor="text1"/>
                <w:szCs w:val="21"/>
              </w:rPr>
              <w:t>．投资顾问费</w:t>
            </w:r>
          </w:p>
        </w:tc>
        <w:tc>
          <w:tcPr>
            <w:tcW w:w="1080" w:type="dxa"/>
            <w:vAlign w:val="center"/>
          </w:tcPr>
          <w:p w14:paraId="73605AC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5287DD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15AE2B87" w14:textId="77777777" w:rsidTr="00831A72">
        <w:tc>
          <w:tcPr>
            <w:tcW w:w="3420" w:type="dxa"/>
            <w:vAlign w:val="center"/>
          </w:tcPr>
          <w:p w14:paraId="239109C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E30D7C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2D3E2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572,849.89</w:t>
            </w:r>
          </w:p>
        </w:tc>
      </w:tr>
      <w:tr w:rsidR="00831A72" w:rsidRPr="00B079CA" w14:paraId="6E3B7CCA" w14:textId="77777777" w:rsidTr="00831A72">
        <w:tc>
          <w:tcPr>
            <w:tcW w:w="3420" w:type="dxa"/>
            <w:vAlign w:val="center"/>
          </w:tcPr>
          <w:p w14:paraId="55C89CB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C3195B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54A4B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572,849.89</w:t>
            </w:r>
          </w:p>
        </w:tc>
      </w:tr>
      <w:tr w:rsidR="00831A72" w:rsidRPr="00B079CA" w14:paraId="6429ACE2" w14:textId="77777777" w:rsidTr="00831A72">
        <w:tc>
          <w:tcPr>
            <w:tcW w:w="3420" w:type="dxa"/>
            <w:vAlign w:val="center"/>
          </w:tcPr>
          <w:p w14:paraId="7B2F516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6153F97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6D9765C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0D5AD1EE" w14:textId="77777777" w:rsidTr="00831A72">
        <w:tc>
          <w:tcPr>
            <w:tcW w:w="3420" w:type="dxa"/>
            <w:vAlign w:val="center"/>
          </w:tcPr>
          <w:p w14:paraId="2DDA4F8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2B2946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698779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4,143.72</w:t>
            </w:r>
          </w:p>
        </w:tc>
      </w:tr>
      <w:tr w:rsidR="00831A72" w:rsidRPr="00B079CA" w14:paraId="6AEC229E" w14:textId="77777777" w:rsidTr="00831A72">
        <w:tc>
          <w:tcPr>
            <w:tcW w:w="3420" w:type="dxa"/>
            <w:vAlign w:val="center"/>
          </w:tcPr>
          <w:p w14:paraId="7034453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05134B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14:paraId="665F23C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104,761.18</w:t>
            </w:r>
          </w:p>
        </w:tc>
      </w:tr>
      <w:tr w:rsidR="00831A72" w:rsidRPr="00B079CA" w14:paraId="4FC8DC83" w14:textId="77777777" w:rsidTr="00831A72">
        <w:tc>
          <w:tcPr>
            <w:tcW w:w="3420" w:type="dxa"/>
            <w:vAlign w:val="center"/>
          </w:tcPr>
          <w:p w14:paraId="7FF8F05F"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C2A58C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center"/>
          </w:tcPr>
          <w:p w14:paraId="4F9CDCA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17,077,530.37</w:t>
            </w:r>
          </w:p>
        </w:tc>
      </w:tr>
      <w:tr w:rsidR="00831A72" w:rsidRPr="00B079CA" w14:paraId="0835EFF1" w14:textId="77777777" w:rsidTr="00831A72">
        <w:tc>
          <w:tcPr>
            <w:tcW w:w="3420" w:type="dxa"/>
            <w:vAlign w:val="center"/>
          </w:tcPr>
          <w:p w14:paraId="67C06721"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B41392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703A50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831A72" w:rsidRPr="00B079CA" w14:paraId="6564E7BC" w14:textId="77777777" w:rsidTr="00831A72">
        <w:tc>
          <w:tcPr>
            <w:tcW w:w="3420" w:type="dxa"/>
            <w:vAlign w:val="center"/>
          </w:tcPr>
          <w:p w14:paraId="1842A407"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F9B723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center"/>
          </w:tcPr>
          <w:p w14:paraId="1979815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17,077,530.37</w:t>
            </w:r>
          </w:p>
        </w:tc>
      </w:tr>
      <w:tr w:rsidR="00831A72" w:rsidRPr="00B079CA" w14:paraId="0A8B8ABA" w14:textId="77777777" w:rsidTr="00831A72">
        <w:tc>
          <w:tcPr>
            <w:tcW w:w="3420" w:type="dxa"/>
            <w:vAlign w:val="center"/>
          </w:tcPr>
          <w:p w14:paraId="6B1B0969"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744F37D"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7B3DBD13"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831A72" w:rsidRPr="00B079CA" w14:paraId="374BC395" w14:textId="77777777" w:rsidTr="00831A72">
        <w:tc>
          <w:tcPr>
            <w:tcW w:w="3420" w:type="dxa"/>
            <w:vAlign w:val="center"/>
          </w:tcPr>
          <w:p w14:paraId="2655A8C2"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F37F43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60A1B93A"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17,077,530.37</w:t>
            </w:r>
          </w:p>
        </w:tc>
      </w:tr>
    </w:tbl>
    <w:p w14:paraId="709AF8FA"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4718137"/>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044E8476"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w:t>
      </w:r>
    </w:p>
    <w:p w14:paraId="533C5D3C"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DD1B3BE"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48309B5E" w14:textId="77777777" w:rsidTr="004C117B">
        <w:tc>
          <w:tcPr>
            <w:tcW w:w="1876" w:type="dxa"/>
            <w:vMerge w:val="restart"/>
            <w:vAlign w:val="center"/>
          </w:tcPr>
          <w:p w14:paraId="00E95DEA"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13C47DF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74219A7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57234396" w14:textId="77777777" w:rsidTr="004C117B">
        <w:tc>
          <w:tcPr>
            <w:tcW w:w="1876" w:type="dxa"/>
            <w:vMerge/>
            <w:vAlign w:val="center"/>
          </w:tcPr>
          <w:p w14:paraId="0BC5413D"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29647DB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F37333E"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3B584A0"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5ADC351"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62AE86C"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1BB99781" w14:textId="77777777" w:rsidTr="004C117B">
        <w:tc>
          <w:tcPr>
            <w:tcW w:w="1876" w:type="dxa"/>
          </w:tcPr>
          <w:p w14:paraId="7EE4AED9"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614C7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5,001,591,250.27</w:t>
            </w:r>
          </w:p>
        </w:tc>
        <w:tc>
          <w:tcPr>
            <w:tcW w:w="1917" w:type="dxa"/>
            <w:vAlign w:val="center"/>
          </w:tcPr>
          <w:p w14:paraId="063544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9395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4,480,058.07</w:t>
            </w:r>
          </w:p>
        </w:tc>
        <w:tc>
          <w:tcPr>
            <w:tcW w:w="1491" w:type="dxa"/>
            <w:vAlign w:val="center"/>
          </w:tcPr>
          <w:p w14:paraId="6CE156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5,006,071,308.34</w:t>
            </w:r>
          </w:p>
        </w:tc>
      </w:tr>
      <w:tr w:rsidR="00A46617" w:rsidRPr="00B079CA" w14:paraId="44F995D6" w14:textId="77777777" w:rsidTr="004C117B">
        <w:tc>
          <w:tcPr>
            <w:tcW w:w="1876" w:type="dxa"/>
          </w:tcPr>
          <w:p w14:paraId="39F5F253"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2B5E38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5,001,591,250.27</w:t>
            </w:r>
          </w:p>
        </w:tc>
        <w:tc>
          <w:tcPr>
            <w:tcW w:w="1917" w:type="dxa"/>
            <w:vAlign w:val="center"/>
          </w:tcPr>
          <w:p w14:paraId="58A701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EA4C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4,480,058.07</w:t>
            </w:r>
          </w:p>
        </w:tc>
        <w:tc>
          <w:tcPr>
            <w:tcW w:w="1491" w:type="dxa"/>
            <w:vAlign w:val="center"/>
          </w:tcPr>
          <w:p w14:paraId="4C932B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5,006,071,308.34</w:t>
            </w:r>
          </w:p>
        </w:tc>
      </w:tr>
      <w:tr w:rsidR="00A46617" w:rsidRPr="00B079CA" w14:paraId="0B4BFB20" w14:textId="77777777" w:rsidTr="004C117B">
        <w:tc>
          <w:tcPr>
            <w:tcW w:w="1876" w:type="dxa"/>
          </w:tcPr>
          <w:p w14:paraId="35F60AA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B02C52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-4,526,721,351.29</w:t>
            </w:r>
          </w:p>
        </w:tc>
        <w:tc>
          <w:tcPr>
            <w:tcW w:w="1917" w:type="dxa"/>
            <w:vAlign w:val="center"/>
          </w:tcPr>
          <w:p w14:paraId="7452AD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DEBD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1,117,964.52</w:t>
            </w:r>
          </w:p>
        </w:tc>
        <w:tc>
          <w:tcPr>
            <w:tcW w:w="1491" w:type="dxa"/>
            <w:vAlign w:val="center"/>
          </w:tcPr>
          <w:p w14:paraId="560EA7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-4,525,603,386.77</w:t>
            </w:r>
          </w:p>
        </w:tc>
      </w:tr>
      <w:tr w:rsidR="00A46617" w:rsidRPr="00B079CA" w14:paraId="736EBB39" w14:textId="77777777" w:rsidTr="004C117B">
        <w:tc>
          <w:tcPr>
            <w:tcW w:w="1876" w:type="dxa"/>
          </w:tcPr>
          <w:p w14:paraId="7CEDA28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38241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705BE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25BB2E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17,077,530.37</w:t>
            </w:r>
          </w:p>
        </w:tc>
        <w:tc>
          <w:tcPr>
            <w:tcW w:w="1491" w:type="dxa"/>
            <w:vAlign w:val="center"/>
          </w:tcPr>
          <w:p w14:paraId="02EA59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17,077,530.37</w:t>
            </w:r>
          </w:p>
        </w:tc>
      </w:tr>
      <w:tr w:rsidR="00A46617" w:rsidRPr="00B079CA" w14:paraId="6FF7D094" w14:textId="77777777" w:rsidTr="004C117B">
        <w:tc>
          <w:tcPr>
            <w:tcW w:w="1876" w:type="dxa"/>
          </w:tcPr>
          <w:p w14:paraId="7A1164C7"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8542C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-4,526,721,351.29</w:t>
            </w:r>
          </w:p>
        </w:tc>
        <w:tc>
          <w:tcPr>
            <w:tcW w:w="1917" w:type="dxa"/>
            <w:vAlign w:val="center"/>
          </w:tcPr>
          <w:p w14:paraId="20471D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3128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-15,959,565.85</w:t>
            </w:r>
          </w:p>
        </w:tc>
        <w:tc>
          <w:tcPr>
            <w:tcW w:w="1491" w:type="dxa"/>
            <w:vAlign w:val="center"/>
          </w:tcPr>
          <w:p w14:paraId="6FE2EF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-4,542,680,917.14</w:t>
            </w:r>
          </w:p>
        </w:tc>
      </w:tr>
      <w:tr w:rsidR="00A46617" w:rsidRPr="00B079CA" w14:paraId="536F7A49" w14:textId="77777777" w:rsidTr="004C117B">
        <w:tc>
          <w:tcPr>
            <w:tcW w:w="1876" w:type="dxa"/>
          </w:tcPr>
          <w:p w14:paraId="1109A818"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A824A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1,435,169,997.44</w:t>
            </w:r>
          </w:p>
        </w:tc>
        <w:tc>
          <w:tcPr>
            <w:tcW w:w="1917" w:type="dxa"/>
            <w:vAlign w:val="center"/>
          </w:tcPr>
          <w:p w14:paraId="3374E4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6AA0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9,172,973.16</w:t>
            </w:r>
          </w:p>
        </w:tc>
        <w:tc>
          <w:tcPr>
            <w:tcW w:w="1491" w:type="dxa"/>
            <w:vAlign w:val="center"/>
          </w:tcPr>
          <w:p w14:paraId="638DD6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1,444,342,970.60</w:t>
            </w:r>
          </w:p>
        </w:tc>
      </w:tr>
      <w:tr w:rsidR="00A46617" w:rsidRPr="00B079CA" w14:paraId="375318C3" w14:textId="77777777" w:rsidTr="004C117B">
        <w:tc>
          <w:tcPr>
            <w:tcW w:w="1876" w:type="dxa"/>
          </w:tcPr>
          <w:p w14:paraId="76B32B44"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528FCD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-5,961,891,348.73</w:t>
            </w:r>
          </w:p>
        </w:tc>
        <w:tc>
          <w:tcPr>
            <w:tcW w:w="1917" w:type="dxa"/>
            <w:vAlign w:val="center"/>
          </w:tcPr>
          <w:p w14:paraId="71C60D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FDE19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-25,132,539.01</w:t>
            </w:r>
          </w:p>
        </w:tc>
        <w:tc>
          <w:tcPr>
            <w:tcW w:w="1491" w:type="dxa"/>
            <w:vAlign w:val="center"/>
          </w:tcPr>
          <w:p w14:paraId="07C54E2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-5,987,023,887.74</w:t>
            </w:r>
          </w:p>
        </w:tc>
      </w:tr>
      <w:tr w:rsidR="00A46617" w:rsidRPr="00B079CA" w14:paraId="74C2C342" w14:textId="77777777" w:rsidTr="004C117B">
        <w:tc>
          <w:tcPr>
            <w:tcW w:w="1876" w:type="dxa"/>
          </w:tcPr>
          <w:p w14:paraId="09E9C357"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w:t>
            </w:r>
            <w:r w:rsidRPr="00FF6027">
              <w:rPr>
                <w:rFonts w:eastAsiaTheme="minorEastAsia"/>
                <w:color w:val="000000" w:themeColor="text1"/>
                <w:szCs w:val="21"/>
              </w:rPr>
              <w:lastRenderedPageBreak/>
              <w:t>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7F7938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1FE49C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496D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BEC569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9BCAF0D" w14:textId="77777777" w:rsidTr="004C117B">
        <w:tc>
          <w:tcPr>
            <w:tcW w:w="1876" w:type="dxa"/>
          </w:tcPr>
          <w:p w14:paraId="6EC9A41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8A94D4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474,869,898.98</w:t>
            </w:r>
          </w:p>
        </w:tc>
        <w:tc>
          <w:tcPr>
            <w:tcW w:w="1917" w:type="dxa"/>
            <w:vAlign w:val="center"/>
          </w:tcPr>
          <w:p w14:paraId="2206F3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BC9E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5,598,022.59</w:t>
            </w:r>
          </w:p>
        </w:tc>
        <w:tc>
          <w:tcPr>
            <w:tcW w:w="1491" w:type="dxa"/>
            <w:vAlign w:val="center"/>
          </w:tcPr>
          <w:p w14:paraId="02253D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480,467,921.57</w:t>
            </w:r>
          </w:p>
        </w:tc>
      </w:tr>
    </w:tbl>
    <w:bookmarkEnd w:id="72"/>
    <w:p w14:paraId="06947A51"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092531D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72F5083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3D486E3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4718138"/>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1EB9C83E"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5843C132"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[2023]2204</w:t>
      </w:r>
      <w:r>
        <w:rPr>
          <w:rFonts w:eastAsiaTheme="minorEastAsia"/>
          <w:color w:val="000000" w:themeColor="text1"/>
          <w:szCs w:val="21"/>
        </w:rPr>
        <w:t>号《关于准予摩根中证同业存单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有限公司依照《中华人民共和国证券投资基金法》和《摩根中证同业存单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天持有期证券投资基金基金合同》负责公开募集。本基金为契约型开放式证券投资基金，存续期限不定，首次设立募集不包括认购资金利息共募集</w:t>
      </w:r>
      <w:r>
        <w:rPr>
          <w:rFonts w:eastAsiaTheme="minorEastAsia"/>
          <w:color w:val="000000" w:themeColor="text1"/>
          <w:szCs w:val="21"/>
        </w:rPr>
        <w:t>4,999,999,882.40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w:t>
      </w:r>
      <w:proofErr w:type="gramStart"/>
      <w:r>
        <w:rPr>
          <w:rFonts w:eastAsiaTheme="minorEastAsia"/>
          <w:color w:val="000000" w:themeColor="text1"/>
          <w:szCs w:val="21"/>
        </w:rPr>
        <w:t>中天验字</w:t>
      </w:r>
      <w:proofErr w:type="gramEnd"/>
      <w:r>
        <w:rPr>
          <w:rFonts w:eastAsiaTheme="minorEastAsia"/>
          <w:color w:val="000000" w:themeColor="text1"/>
          <w:szCs w:val="21"/>
        </w:rPr>
        <w:t>(2023)</w:t>
      </w:r>
      <w:r>
        <w:rPr>
          <w:rFonts w:eastAsiaTheme="minorEastAsia"/>
          <w:color w:val="000000" w:themeColor="text1"/>
          <w:szCs w:val="21"/>
        </w:rPr>
        <w:t>第</w:t>
      </w:r>
      <w:r>
        <w:rPr>
          <w:rFonts w:eastAsiaTheme="minorEastAsia"/>
          <w:color w:val="000000" w:themeColor="text1"/>
          <w:szCs w:val="21"/>
        </w:rPr>
        <w:t>0639</w:t>
      </w:r>
      <w:r>
        <w:rPr>
          <w:rFonts w:eastAsiaTheme="minorEastAsia"/>
          <w:color w:val="000000" w:themeColor="text1"/>
          <w:szCs w:val="21"/>
        </w:rPr>
        <w:t>号验资报告予以验证。经向中国证监会备案，《摩根中证同业存单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天持有期证券投资基金基金合同》于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日正式生效，基金合同生效日的基金份额总额为</w:t>
      </w:r>
      <w:r>
        <w:rPr>
          <w:rFonts w:eastAsiaTheme="minorEastAsia"/>
          <w:color w:val="000000" w:themeColor="text1"/>
          <w:szCs w:val="21"/>
        </w:rPr>
        <w:t>5,001,591,250.27</w:t>
      </w:r>
      <w:r>
        <w:rPr>
          <w:rFonts w:eastAsiaTheme="minorEastAsia"/>
          <w:color w:val="000000" w:themeColor="text1"/>
          <w:szCs w:val="21"/>
        </w:rPr>
        <w:t>份基金份额，其中认购资金利息折合</w:t>
      </w:r>
      <w:r>
        <w:rPr>
          <w:rFonts w:eastAsiaTheme="minorEastAsia"/>
          <w:color w:val="000000" w:themeColor="text1"/>
          <w:szCs w:val="21"/>
        </w:rPr>
        <w:t>1,591,367.87</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有限公司，基金托管人为交通银行股份有限公司。</w:t>
      </w:r>
    </w:p>
    <w:p w14:paraId="3A5790BA" w14:textId="77777777" w:rsidR="008F2393" w:rsidRDefault="008F2393">
      <w:pPr>
        <w:spacing w:line="360" w:lineRule="auto"/>
        <w:ind w:firstLineChars="200" w:firstLine="420"/>
        <w:rPr>
          <w:rFonts w:eastAsiaTheme="minorEastAsia"/>
          <w:color w:val="000000" w:themeColor="text1"/>
          <w:szCs w:val="21"/>
        </w:rPr>
      </w:pPr>
    </w:p>
    <w:p w14:paraId="4C58092F"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本基金设置基金份额持有人最短持有期限。基金份额持有人持有的每份基金份额最短持有期限为</w:t>
      </w:r>
      <w:r>
        <w:rPr>
          <w:rFonts w:eastAsiaTheme="minorEastAsia"/>
          <w:color w:val="000000" w:themeColor="text1"/>
          <w:szCs w:val="21"/>
        </w:rPr>
        <w:t>7</w:t>
      </w:r>
      <w:r>
        <w:rPr>
          <w:rFonts w:eastAsiaTheme="minorEastAsia"/>
          <w:color w:val="000000" w:themeColor="text1"/>
          <w:szCs w:val="21"/>
        </w:rPr>
        <w:t>天。对于每份认购的基金份额而言，指自基金合同生效之日起的</w:t>
      </w:r>
      <w:r>
        <w:rPr>
          <w:rFonts w:eastAsiaTheme="minorEastAsia"/>
          <w:color w:val="000000" w:themeColor="text1"/>
          <w:szCs w:val="21"/>
        </w:rPr>
        <w:t>7</w:t>
      </w:r>
      <w:r>
        <w:rPr>
          <w:rFonts w:eastAsiaTheme="minorEastAsia"/>
          <w:color w:val="000000" w:themeColor="text1"/>
          <w:szCs w:val="21"/>
        </w:rPr>
        <w:t>天；对于每份申购的基金份额而言，指自该笔申购份额确认日起的</w:t>
      </w:r>
      <w:r>
        <w:rPr>
          <w:rFonts w:eastAsiaTheme="minorEastAsia"/>
          <w:color w:val="000000" w:themeColor="text1"/>
          <w:szCs w:val="21"/>
        </w:rPr>
        <w:t>7</w:t>
      </w:r>
      <w:r>
        <w:rPr>
          <w:rFonts w:eastAsiaTheme="minorEastAsia"/>
          <w:color w:val="000000" w:themeColor="text1"/>
          <w:szCs w:val="21"/>
        </w:rPr>
        <w:t>天。最短持有期限内基金份额持有人不能办理赎回或转换转出业务。每份基金份额的最短持有期到期日之后</w:t>
      </w:r>
      <w:r>
        <w:rPr>
          <w:rFonts w:eastAsiaTheme="minorEastAsia"/>
          <w:color w:val="000000" w:themeColor="text1"/>
          <w:szCs w:val="21"/>
        </w:rPr>
        <w:t>(</w:t>
      </w:r>
      <w:r>
        <w:rPr>
          <w:rFonts w:eastAsiaTheme="minorEastAsia"/>
          <w:color w:val="000000" w:themeColor="text1"/>
          <w:szCs w:val="21"/>
        </w:rPr>
        <w:t>不含该日</w:t>
      </w:r>
      <w:r>
        <w:rPr>
          <w:rFonts w:eastAsiaTheme="minorEastAsia"/>
          <w:color w:val="000000" w:themeColor="text1"/>
          <w:szCs w:val="21"/>
        </w:rPr>
        <w:t>)</w:t>
      </w:r>
      <w:r>
        <w:rPr>
          <w:rFonts w:eastAsiaTheme="minorEastAsia"/>
          <w:color w:val="000000" w:themeColor="text1"/>
          <w:szCs w:val="21"/>
        </w:rPr>
        <w:t>，基金份额持有人可办理赎回或转换转出业务。</w:t>
      </w:r>
    </w:p>
    <w:p w14:paraId="68653334" w14:textId="77777777" w:rsidR="008F2393" w:rsidRDefault="008F2393">
      <w:pPr>
        <w:spacing w:line="360" w:lineRule="auto"/>
        <w:ind w:firstLineChars="200" w:firstLine="420"/>
        <w:rPr>
          <w:rFonts w:eastAsiaTheme="minorEastAsia"/>
          <w:color w:val="000000" w:themeColor="text1"/>
          <w:szCs w:val="21"/>
        </w:rPr>
      </w:pPr>
    </w:p>
    <w:p w14:paraId="0D6A37A6"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天持有期证券投资基金基金合同》的有关规定，本基金主要投资范围为标的指数成份</w:t>
      </w:r>
      <w:proofErr w:type="gramStart"/>
      <w:r>
        <w:rPr>
          <w:rFonts w:eastAsiaTheme="minorEastAsia"/>
          <w:color w:val="000000" w:themeColor="text1"/>
          <w:szCs w:val="21"/>
        </w:rPr>
        <w:t>券</w:t>
      </w:r>
      <w:proofErr w:type="gramEnd"/>
      <w:r>
        <w:rPr>
          <w:rFonts w:eastAsiaTheme="minorEastAsia"/>
          <w:color w:val="000000" w:themeColor="text1"/>
          <w:szCs w:val="21"/>
        </w:rPr>
        <w:t>及备选成份</w:t>
      </w:r>
      <w:proofErr w:type="gramStart"/>
      <w:r>
        <w:rPr>
          <w:rFonts w:eastAsiaTheme="minorEastAsia"/>
          <w:color w:val="000000" w:themeColor="text1"/>
          <w:szCs w:val="21"/>
        </w:rPr>
        <w:t>券</w:t>
      </w:r>
      <w:proofErr w:type="gramEnd"/>
      <w:r>
        <w:rPr>
          <w:rFonts w:eastAsiaTheme="minorEastAsia"/>
          <w:color w:val="000000" w:themeColor="text1"/>
          <w:szCs w:val="21"/>
        </w:rPr>
        <w:t>，为更好地实现投资目标，还可以投资于非成份</w:t>
      </w:r>
      <w:proofErr w:type="gramStart"/>
      <w:r>
        <w:rPr>
          <w:rFonts w:eastAsiaTheme="minorEastAsia"/>
          <w:color w:val="000000" w:themeColor="text1"/>
          <w:szCs w:val="21"/>
        </w:rPr>
        <w:t>券</w:t>
      </w:r>
      <w:proofErr w:type="gramEnd"/>
      <w:r>
        <w:rPr>
          <w:rFonts w:eastAsiaTheme="minorEastAsia"/>
          <w:color w:val="000000" w:themeColor="text1"/>
          <w:szCs w:val="21"/>
        </w:rPr>
        <w:t>及备选成份</w:t>
      </w:r>
      <w:proofErr w:type="gramStart"/>
      <w:r>
        <w:rPr>
          <w:rFonts w:eastAsiaTheme="minorEastAsia"/>
          <w:color w:val="000000" w:themeColor="text1"/>
          <w:szCs w:val="21"/>
        </w:rPr>
        <w:t>券</w:t>
      </w:r>
      <w:proofErr w:type="gramEnd"/>
      <w:r>
        <w:rPr>
          <w:rFonts w:eastAsiaTheme="minorEastAsia"/>
          <w:color w:val="000000" w:themeColor="text1"/>
          <w:szCs w:val="21"/>
        </w:rPr>
        <w:t>的其他同业存单、债券</w:t>
      </w:r>
      <w:r>
        <w:rPr>
          <w:rFonts w:eastAsiaTheme="minorEastAsia"/>
          <w:color w:val="000000" w:themeColor="text1"/>
          <w:szCs w:val="21"/>
        </w:rPr>
        <w:t>(</w:t>
      </w:r>
      <w:r>
        <w:rPr>
          <w:rFonts w:eastAsiaTheme="minorEastAsia"/>
          <w:color w:val="000000" w:themeColor="text1"/>
          <w:szCs w:val="21"/>
        </w:rPr>
        <w:t>包括国债、央行票据、地方</w:t>
      </w:r>
      <w:r>
        <w:rPr>
          <w:rFonts w:eastAsiaTheme="minorEastAsia"/>
          <w:color w:val="000000" w:themeColor="text1"/>
          <w:szCs w:val="21"/>
        </w:rPr>
        <w:lastRenderedPageBreak/>
        <w:t>政府债、金融债、次级债、企业债、公司债、可分离交易可转债的</w:t>
      </w:r>
      <w:proofErr w:type="gramStart"/>
      <w:r>
        <w:rPr>
          <w:rFonts w:eastAsiaTheme="minorEastAsia"/>
          <w:color w:val="000000" w:themeColor="text1"/>
          <w:szCs w:val="21"/>
        </w:rPr>
        <w:t>纯债部分</w:t>
      </w:r>
      <w:proofErr w:type="gramEnd"/>
      <w:r>
        <w:rPr>
          <w:rFonts w:eastAsiaTheme="minorEastAsia"/>
          <w:color w:val="000000" w:themeColor="text1"/>
          <w:szCs w:val="21"/>
        </w:rPr>
        <w:t>等</w:t>
      </w:r>
      <w:r>
        <w:rPr>
          <w:rFonts w:eastAsiaTheme="minorEastAsia"/>
          <w:color w:val="000000" w:themeColor="text1"/>
          <w:szCs w:val="21"/>
        </w:rPr>
        <w:t>)</w:t>
      </w:r>
      <w:r>
        <w:rPr>
          <w:rFonts w:eastAsiaTheme="minorEastAsia"/>
          <w:color w:val="000000" w:themeColor="text1"/>
          <w:szCs w:val="21"/>
        </w:rPr>
        <w:t>、非金融企业债务融资工具</w:t>
      </w:r>
      <w:r>
        <w:rPr>
          <w:rFonts w:eastAsiaTheme="minorEastAsia"/>
          <w:color w:val="000000" w:themeColor="text1"/>
          <w:szCs w:val="21"/>
        </w:rPr>
        <w:t>(</w:t>
      </w:r>
      <w:r>
        <w:rPr>
          <w:rFonts w:eastAsiaTheme="minorEastAsia"/>
          <w:color w:val="000000" w:themeColor="text1"/>
          <w:szCs w:val="21"/>
        </w:rPr>
        <w:t>包括短期融资</w:t>
      </w:r>
      <w:proofErr w:type="gramStart"/>
      <w:r>
        <w:rPr>
          <w:rFonts w:eastAsiaTheme="minorEastAsia"/>
          <w:color w:val="000000" w:themeColor="text1"/>
          <w:szCs w:val="21"/>
        </w:rPr>
        <w:t>券</w:t>
      </w:r>
      <w:proofErr w:type="gramEnd"/>
      <w:r>
        <w:rPr>
          <w:rFonts w:eastAsiaTheme="minorEastAsia"/>
          <w:color w:val="000000" w:themeColor="text1"/>
          <w:szCs w:val="21"/>
        </w:rPr>
        <w:t>、超短期融资</w:t>
      </w:r>
      <w:proofErr w:type="gramStart"/>
      <w:r>
        <w:rPr>
          <w:rFonts w:eastAsiaTheme="minorEastAsia"/>
          <w:color w:val="000000" w:themeColor="text1"/>
          <w:szCs w:val="21"/>
        </w:rPr>
        <w:t>券</w:t>
      </w:r>
      <w:proofErr w:type="gramEnd"/>
      <w:r>
        <w:rPr>
          <w:rFonts w:eastAsiaTheme="minorEastAsia"/>
          <w:color w:val="000000" w:themeColor="text1"/>
          <w:szCs w:val="21"/>
        </w:rPr>
        <w:t>、中期票据</w:t>
      </w:r>
      <w:r>
        <w:rPr>
          <w:rFonts w:eastAsiaTheme="minorEastAsia"/>
          <w:color w:val="000000" w:themeColor="text1"/>
          <w:szCs w:val="21"/>
        </w:rPr>
        <w:t>)</w:t>
      </w:r>
      <w:r>
        <w:rPr>
          <w:rFonts w:eastAsiaTheme="minorEastAsia"/>
          <w:color w:val="000000" w:themeColor="text1"/>
          <w:szCs w:val="21"/>
        </w:rPr>
        <w:t>、债券回购、银行存款、资产支持证券及中国证监会允许基金投资的其他金融工具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。本基金不投资于股票等资产，也不投资于可转换债券</w:t>
      </w:r>
      <w:r>
        <w:rPr>
          <w:rFonts w:eastAsiaTheme="minorEastAsia"/>
          <w:color w:val="000000" w:themeColor="text1"/>
          <w:szCs w:val="21"/>
        </w:rPr>
        <w:t>(</w:t>
      </w:r>
      <w:r>
        <w:rPr>
          <w:rFonts w:eastAsiaTheme="minorEastAsia"/>
          <w:color w:val="000000" w:themeColor="text1"/>
          <w:szCs w:val="21"/>
        </w:rPr>
        <w:t>可分离交易可转债的</w:t>
      </w:r>
      <w:proofErr w:type="gramStart"/>
      <w:r>
        <w:rPr>
          <w:rFonts w:eastAsiaTheme="minorEastAsia"/>
          <w:color w:val="000000" w:themeColor="text1"/>
          <w:szCs w:val="21"/>
        </w:rPr>
        <w:t>纯债部分</w:t>
      </w:r>
      <w:proofErr w:type="gramEnd"/>
      <w:r>
        <w:rPr>
          <w:rFonts w:eastAsiaTheme="minorEastAsia"/>
          <w:color w:val="000000" w:themeColor="text1"/>
          <w:szCs w:val="21"/>
        </w:rPr>
        <w:t>除外</w:t>
      </w:r>
      <w:r>
        <w:rPr>
          <w:rFonts w:eastAsiaTheme="minorEastAsia"/>
          <w:color w:val="000000" w:themeColor="text1"/>
          <w:szCs w:val="21"/>
        </w:rPr>
        <w:t>)</w:t>
      </w:r>
      <w:r>
        <w:rPr>
          <w:rFonts w:eastAsiaTheme="minorEastAsia"/>
          <w:color w:val="000000" w:themeColor="text1"/>
          <w:szCs w:val="21"/>
        </w:rPr>
        <w:t>、可交换债券及其他带有权益属性的金融工具。本基金的投资组合比例为：投资于同业存单的比例不低于基金资产的</w:t>
      </w:r>
      <w:r>
        <w:rPr>
          <w:rFonts w:eastAsiaTheme="minorEastAsia"/>
          <w:color w:val="000000" w:themeColor="text1"/>
          <w:szCs w:val="21"/>
        </w:rPr>
        <w:t>80%</w:t>
      </w:r>
      <w:r>
        <w:rPr>
          <w:rFonts w:eastAsiaTheme="minorEastAsia"/>
          <w:color w:val="000000" w:themeColor="text1"/>
          <w:szCs w:val="21"/>
        </w:rPr>
        <w:t>，投资于标的指数成份</w:t>
      </w:r>
      <w:proofErr w:type="gramStart"/>
      <w:r>
        <w:rPr>
          <w:rFonts w:eastAsiaTheme="minorEastAsia"/>
          <w:color w:val="000000" w:themeColor="text1"/>
          <w:szCs w:val="21"/>
        </w:rPr>
        <w:t>券</w:t>
      </w:r>
      <w:proofErr w:type="gramEnd"/>
      <w:r>
        <w:rPr>
          <w:rFonts w:eastAsiaTheme="minorEastAsia"/>
          <w:color w:val="000000" w:themeColor="text1"/>
          <w:szCs w:val="21"/>
        </w:rPr>
        <w:t>和备选成份</w:t>
      </w:r>
      <w:proofErr w:type="gramStart"/>
      <w:r>
        <w:rPr>
          <w:rFonts w:eastAsiaTheme="minorEastAsia"/>
          <w:color w:val="000000" w:themeColor="text1"/>
          <w:szCs w:val="21"/>
        </w:rPr>
        <w:t>券</w:t>
      </w:r>
      <w:proofErr w:type="gramEnd"/>
      <w:r>
        <w:rPr>
          <w:rFonts w:eastAsiaTheme="minorEastAsia"/>
          <w:color w:val="000000" w:themeColor="text1"/>
          <w:szCs w:val="21"/>
        </w:rPr>
        <w:t>的比例不低于非现金基金资产的</w:t>
      </w:r>
      <w:r>
        <w:rPr>
          <w:rFonts w:eastAsiaTheme="minorEastAsia"/>
          <w:color w:val="000000" w:themeColor="text1"/>
          <w:szCs w:val="21"/>
        </w:rPr>
        <w:t>80%</w:t>
      </w:r>
      <w:r>
        <w:rPr>
          <w:rFonts w:eastAsiaTheme="minorEastAsia"/>
          <w:color w:val="000000" w:themeColor="text1"/>
          <w:szCs w:val="21"/>
        </w:rPr>
        <w:t>；持有现金或者到期日在一年以内的政府债券比例不低于基金资产净值的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，其中现金不包括结算备付金、存出保证金及应收申购款等。本基金的业绩比较基准为：中证同业存单</w:t>
      </w:r>
      <w:r>
        <w:rPr>
          <w:rFonts w:eastAsiaTheme="minorEastAsia"/>
          <w:color w:val="000000" w:themeColor="text1"/>
          <w:szCs w:val="21"/>
        </w:rPr>
        <w:t>AAA</w:t>
      </w:r>
      <w:r>
        <w:rPr>
          <w:rFonts w:eastAsiaTheme="minorEastAsia"/>
          <w:color w:val="000000" w:themeColor="text1"/>
          <w:szCs w:val="21"/>
        </w:rPr>
        <w:t>指数收益率</w:t>
      </w:r>
      <w:r>
        <w:rPr>
          <w:rFonts w:eastAsiaTheme="minorEastAsia"/>
          <w:color w:val="000000" w:themeColor="text1"/>
          <w:szCs w:val="21"/>
        </w:rPr>
        <w:t>×95%+</w:t>
      </w:r>
      <w:r>
        <w:rPr>
          <w:rFonts w:eastAsiaTheme="minorEastAsia"/>
          <w:color w:val="000000" w:themeColor="text1"/>
          <w:szCs w:val="21"/>
        </w:rPr>
        <w:t>银行人民币一年定期存款利率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)×5%</w:t>
      </w:r>
      <w:r>
        <w:rPr>
          <w:rFonts w:eastAsiaTheme="minorEastAsia"/>
          <w:color w:val="000000" w:themeColor="text1"/>
          <w:szCs w:val="21"/>
        </w:rPr>
        <w:t>。</w:t>
      </w:r>
    </w:p>
    <w:p w14:paraId="3EE5820B" w14:textId="77777777" w:rsidR="008F2393" w:rsidRDefault="008F2393">
      <w:pPr>
        <w:spacing w:line="360" w:lineRule="auto"/>
        <w:ind w:firstLineChars="200" w:firstLine="420"/>
        <w:rPr>
          <w:rFonts w:eastAsiaTheme="minorEastAsia"/>
          <w:color w:val="000000" w:themeColor="text1"/>
          <w:szCs w:val="21"/>
        </w:rPr>
      </w:pPr>
    </w:p>
    <w:p w14:paraId="05BAB65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66F0FE7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46600309"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p>
    <w:p w14:paraId="6C61533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6CC39610"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2660DF8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18</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roofErr w:type="gramStart"/>
      <w:r w:rsidRPr="005B5C10">
        <w:rPr>
          <w:rFonts w:eastAsiaTheme="minorEastAsia"/>
          <w:color w:val="000000" w:themeColor="text1"/>
          <w:szCs w:val="21"/>
        </w:rPr>
        <w:t>止</w:t>
      </w:r>
      <w:proofErr w:type="gramEnd"/>
      <w:r w:rsidRPr="005B5C10">
        <w:rPr>
          <w:rFonts w:eastAsiaTheme="minorEastAsia"/>
          <w:color w:val="000000" w:themeColor="text1"/>
          <w:szCs w:val="21"/>
        </w:rPr>
        <w:t>期间的财务报表符合企业会计准则的要求，真实、完整地反映了本基金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18</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roofErr w:type="gramStart"/>
      <w:r w:rsidRPr="005B5C10">
        <w:rPr>
          <w:rFonts w:eastAsiaTheme="minorEastAsia"/>
          <w:color w:val="000000" w:themeColor="text1"/>
          <w:szCs w:val="21"/>
        </w:rPr>
        <w:t>止</w:t>
      </w:r>
      <w:proofErr w:type="gramEnd"/>
      <w:r w:rsidRPr="005B5C10">
        <w:rPr>
          <w:rFonts w:eastAsiaTheme="minorEastAsia"/>
          <w:color w:val="000000" w:themeColor="text1"/>
          <w:szCs w:val="21"/>
        </w:rPr>
        <w:t>期间的经营成果和净资产变动情况等有关信息。</w:t>
      </w:r>
    </w:p>
    <w:p w14:paraId="6D6BC6F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重要会计政策和会计估计</w:t>
      </w:r>
    </w:p>
    <w:p w14:paraId="5ABC967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6.4.4.1 </w:t>
      </w:r>
      <w:r w:rsidRPr="005B5C10">
        <w:rPr>
          <w:rFonts w:eastAsiaTheme="minorEastAsia"/>
          <w:b/>
          <w:bCs/>
          <w:color w:val="000000" w:themeColor="text1"/>
          <w:kern w:val="0"/>
          <w:szCs w:val="21"/>
        </w:rPr>
        <w:t>会计年度</w:t>
      </w:r>
    </w:p>
    <w:p w14:paraId="0FE46D8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本基金会计年度为公历</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日止。本财务报表的实际编制期间为</w:t>
      </w:r>
      <w:r w:rsidRPr="005B5C10">
        <w:rPr>
          <w:rFonts w:eastAsiaTheme="minorEastAsia"/>
          <w:color w:val="000000" w:themeColor="text1"/>
          <w:szCs w:val="21"/>
        </w:rPr>
        <w:t>2024</w:t>
      </w:r>
      <w:r w:rsidRPr="005B5C10">
        <w:rPr>
          <w:rFonts w:eastAsiaTheme="minorEastAsia"/>
          <w:color w:val="000000" w:themeColor="text1"/>
          <w:szCs w:val="21"/>
        </w:rPr>
        <w:t>年上半</w:t>
      </w:r>
      <w:r w:rsidRPr="005B5C10">
        <w:rPr>
          <w:rFonts w:eastAsiaTheme="minorEastAsia"/>
          <w:color w:val="000000" w:themeColor="text1"/>
          <w:szCs w:val="21"/>
        </w:rPr>
        <w:lastRenderedPageBreak/>
        <w:t>年度和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18</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p w14:paraId="494BA7C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6.4.4.2</w:t>
      </w:r>
      <w:r w:rsidRPr="005B5C10">
        <w:rPr>
          <w:rFonts w:eastAsiaTheme="minorEastAsia"/>
          <w:b/>
          <w:bCs/>
          <w:color w:val="000000" w:themeColor="text1"/>
          <w:kern w:val="0"/>
          <w:szCs w:val="21"/>
        </w:rPr>
        <w:t>记账本位币</w:t>
      </w:r>
    </w:p>
    <w:p w14:paraId="766FF97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本基金的记账本位币为人民币。</w:t>
      </w:r>
    </w:p>
    <w:p w14:paraId="40C266A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6.4.4.3</w:t>
      </w:r>
      <w:r w:rsidRPr="005B5C10">
        <w:rPr>
          <w:rFonts w:eastAsiaTheme="minorEastAsia"/>
          <w:b/>
          <w:bCs/>
          <w:color w:val="000000" w:themeColor="text1"/>
          <w:kern w:val="0"/>
          <w:szCs w:val="21"/>
        </w:rPr>
        <w:t>金融资产和金融负债的分类</w:t>
      </w:r>
    </w:p>
    <w:p w14:paraId="7CEA053D"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38D7E1CF" w14:textId="77777777" w:rsidR="008F2393" w:rsidRDefault="008F2393">
      <w:pPr>
        <w:spacing w:line="360" w:lineRule="auto"/>
        <w:ind w:firstLineChars="200" w:firstLine="420"/>
        <w:rPr>
          <w:rFonts w:eastAsiaTheme="minorEastAsia"/>
          <w:color w:val="000000" w:themeColor="text1"/>
          <w:szCs w:val="21"/>
        </w:rPr>
      </w:pPr>
    </w:p>
    <w:p w14:paraId="4CFE845C"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w:t>
      </w:r>
    </w:p>
    <w:p w14:paraId="5B28A62C" w14:textId="77777777" w:rsidR="008F2393" w:rsidRDefault="008F2393">
      <w:pPr>
        <w:spacing w:line="360" w:lineRule="auto"/>
        <w:ind w:firstLineChars="200" w:firstLine="420"/>
        <w:rPr>
          <w:rFonts w:eastAsiaTheme="minorEastAsia"/>
          <w:color w:val="000000" w:themeColor="text1"/>
          <w:szCs w:val="21"/>
        </w:rPr>
      </w:pPr>
    </w:p>
    <w:p w14:paraId="417BBD4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31917B9" w14:textId="77777777" w:rsidR="008F2393" w:rsidRDefault="008F2393">
      <w:pPr>
        <w:spacing w:line="360" w:lineRule="auto"/>
        <w:ind w:firstLineChars="200" w:firstLine="420"/>
        <w:rPr>
          <w:rFonts w:eastAsiaTheme="minorEastAsia"/>
          <w:color w:val="000000" w:themeColor="text1"/>
          <w:szCs w:val="21"/>
        </w:rPr>
      </w:pPr>
    </w:p>
    <w:p w14:paraId="34AFE043"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5A3B2BD3" w14:textId="77777777" w:rsidR="008F2393" w:rsidRDefault="008F2393">
      <w:pPr>
        <w:spacing w:line="360" w:lineRule="auto"/>
        <w:ind w:firstLineChars="200" w:firstLine="420"/>
        <w:rPr>
          <w:rFonts w:eastAsiaTheme="minorEastAsia"/>
          <w:color w:val="000000" w:themeColor="text1"/>
          <w:szCs w:val="21"/>
        </w:rPr>
      </w:pPr>
    </w:p>
    <w:p w14:paraId="2B0D346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w:t>
      </w:r>
      <w:proofErr w:type="gramStart"/>
      <w:r>
        <w:rPr>
          <w:rFonts w:eastAsiaTheme="minorEastAsia"/>
          <w:color w:val="000000" w:themeColor="text1"/>
          <w:szCs w:val="21"/>
        </w:rPr>
        <w:t>方角度</w:t>
      </w:r>
      <w:proofErr w:type="gramEnd"/>
      <w:r>
        <w:rPr>
          <w:rFonts w:eastAsiaTheme="minorEastAsia"/>
          <w:color w:val="000000" w:themeColor="text1"/>
          <w:szCs w:val="21"/>
        </w:rPr>
        <w:t>分析符合金融负债定义的工具，分别采用以下两种方式进行计量：</w:t>
      </w:r>
    </w:p>
    <w:p w14:paraId="34A09C87" w14:textId="77777777" w:rsidR="008F2393" w:rsidRDefault="008F2393">
      <w:pPr>
        <w:spacing w:line="360" w:lineRule="auto"/>
        <w:ind w:firstLineChars="200" w:firstLine="420"/>
        <w:rPr>
          <w:rFonts w:eastAsiaTheme="minorEastAsia"/>
          <w:color w:val="000000" w:themeColor="text1"/>
          <w:szCs w:val="21"/>
        </w:rPr>
      </w:pPr>
    </w:p>
    <w:p w14:paraId="10A1AE9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w:t>
      </w:r>
      <w:proofErr w:type="gramStart"/>
      <w:r>
        <w:rPr>
          <w:rFonts w:eastAsiaTheme="minorEastAsia"/>
          <w:color w:val="000000" w:themeColor="text1"/>
          <w:szCs w:val="21"/>
        </w:rPr>
        <w:t>余成本</w:t>
      </w:r>
      <w:proofErr w:type="gramEnd"/>
      <w:r>
        <w:rPr>
          <w:rFonts w:eastAsiaTheme="minorEastAsia"/>
          <w:color w:val="000000" w:themeColor="text1"/>
          <w:szCs w:val="21"/>
        </w:rPr>
        <w:t>计量：</w:t>
      </w:r>
    </w:p>
    <w:p w14:paraId="25B40F55" w14:textId="77777777" w:rsidR="008F2393" w:rsidRDefault="008F2393">
      <w:pPr>
        <w:spacing w:line="360" w:lineRule="auto"/>
        <w:ind w:firstLineChars="200" w:firstLine="420"/>
        <w:rPr>
          <w:rFonts w:eastAsiaTheme="minorEastAsia"/>
          <w:color w:val="000000" w:themeColor="text1"/>
          <w:szCs w:val="21"/>
        </w:rPr>
      </w:pPr>
    </w:p>
    <w:p w14:paraId="07BCEB0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计量的金融资产的业务模式为以收取合同现金流量为目标，且以摊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计量的金融资产的合同现金流量特征与基本借贷安排相一致，即在特定日期产生的现金流量，仅为对本金和以</w:t>
      </w:r>
      <w:proofErr w:type="gramStart"/>
      <w:r>
        <w:rPr>
          <w:rFonts w:eastAsiaTheme="minorEastAsia"/>
          <w:color w:val="000000" w:themeColor="text1"/>
          <w:szCs w:val="21"/>
        </w:rPr>
        <w:t>未偿付本</w:t>
      </w:r>
      <w:proofErr w:type="gramEnd"/>
      <w:r>
        <w:rPr>
          <w:rFonts w:eastAsiaTheme="minorEastAsia"/>
          <w:color w:val="000000" w:themeColor="text1"/>
          <w:szCs w:val="21"/>
        </w:rPr>
        <w:t>金金额为基础的利息的支付。本基金持有的以摊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计量的金融资产主要为银行存款、买入返售金融资产和其他各类应收款项等。</w:t>
      </w:r>
    </w:p>
    <w:p w14:paraId="75901E89" w14:textId="77777777" w:rsidR="008F2393" w:rsidRDefault="008F2393">
      <w:pPr>
        <w:spacing w:line="360" w:lineRule="auto"/>
        <w:ind w:firstLineChars="200" w:firstLine="420"/>
        <w:rPr>
          <w:rFonts w:eastAsiaTheme="minorEastAsia"/>
          <w:color w:val="000000" w:themeColor="text1"/>
          <w:szCs w:val="21"/>
        </w:rPr>
      </w:pPr>
    </w:p>
    <w:p w14:paraId="34F06F2C"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06E5B923" w14:textId="77777777" w:rsidR="008F2393" w:rsidRDefault="008F2393">
      <w:pPr>
        <w:spacing w:line="360" w:lineRule="auto"/>
        <w:ind w:firstLineChars="200" w:firstLine="420"/>
        <w:rPr>
          <w:rFonts w:eastAsiaTheme="minorEastAsia"/>
          <w:color w:val="000000" w:themeColor="text1"/>
          <w:szCs w:val="21"/>
        </w:rPr>
      </w:pPr>
    </w:p>
    <w:p w14:paraId="35FC388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计量的债务工具，以公允价值计量且其变动计入当期损益。</w:t>
      </w:r>
      <w:r>
        <w:rPr>
          <w:rFonts w:eastAsiaTheme="minorEastAsia"/>
          <w:color w:val="000000" w:themeColor="text1"/>
          <w:szCs w:val="21"/>
        </w:rPr>
        <w:lastRenderedPageBreak/>
        <w:t>本基金持有的以公允价值计量且其变动计入当期损益的金融资产主要为债券投资和资产支持证券投资，在资产负债表中以交易性金融资产列示。</w:t>
      </w:r>
    </w:p>
    <w:p w14:paraId="2810569A" w14:textId="77777777" w:rsidR="008F2393" w:rsidRDefault="008F2393">
      <w:pPr>
        <w:spacing w:line="360" w:lineRule="auto"/>
        <w:ind w:firstLineChars="200" w:firstLine="420"/>
        <w:rPr>
          <w:rFonts w:eastAsiaTheme="minorEastAsia"/>
          <w:color w:val="000000" w:themeColor="text1"/>
          <w:szCs w:val="21"/>
        </w:rPr>
      </w:pPr>
    </w:p>
    <w:p w14:paraId="15D70C18"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w:t>
      </w:r>
    </w:p>
    <w:p w14:paraId="75F7A665" w14:textId="77777777" w:rsidR="008F2393" w:rsidRDefault="008F2393">
      <w:pPr>
        <w:spacing w:line="360" w:lineRule="auto"/>
        <w:ind w:firstLineChars="200" w:firstLine="420"/>
        <w:rPr>
          <w:rFonts w:eastAsiaTheme="minorEastAsia"/>
          <w:color w:val="000000" w:themeColor="text1"/>
          <w:szCs w:val="21"/>
        </w:rPr>
      </w:pPr>
    </w:p>
    <w:p w14:paraId="38B75AF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金融负债于初始确认时分类为以摊</w:t>
      </w:r>
      <w:proofErr w:type="gramStart"/>
      <w:r w:rsidRPr="005B5C10">
        <w:rPr>
          <w:rFonts w:eastAsiaTheme="minorEastAsia"/>
          <w:color w:val="000000" w:themeColor="text1"/>
          <w:szCs w:val="21"/>
        </w:rPr>
        <w:t>余成本</w:t>
      </w:r>
      <w:proofErr w:type="gramEnd"/>
      <w:r w:rsidRPr="005B5C10">
        <w:rPr>
          <w:rFonts w:eastAsiaTheme="minorEastAsia"/>
          <w:color w:val="000000" w:themeColor="text1"/>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5B5C10">
        <w:rPr>
          <w:rFonts w:eastAsiaTheme="minorEastAsia"/>
          <w:color w:val="000000" w:themeColor="text1"/>
          <w:szCs w:val="21"/>
        </w:rPr>
        <w:t>余成本</w:t>
      </w:r>
      <w:proofErr w:type="gramEnd"/>
      <w:r w:rsidRPr="005B5C10">
        <w:rPr>
          <w:rFonts w:eastAsiaTheme="minorEastAsia"/>
          <w:color w:val="000000" w:themeColor="text1"/>
          <w:szCs w:val="21"/>
        </w:rPr>
        <w:t>计量的金融负债包括卖出回购金融资产款和其他各类应付款项等。</w:t>
      </w:r>
    </w:p>
    <w:p w14:paraId="6D2898E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6.4.4.4</w:t>
      </w:r>
      <w:r w:rsidRPr="005B5C10">
        <w:rPr>
          <w:rFonts w:eastAsiaTheme="minorEastAsia"/>
          <w:b/>
          <w:bCs/>
          <w:color w:val="000000" w:themeColor="text1"/>
          <w:kern w:val="0"/>
          <w:szCs w:val="21"/>
        </w:rPr>
        <w:t>金融资产和金融负债的初始确认、后续计量和终止确认</w:t>
      </w:r>
    </w:p>
    <w:p w14:paraId="497ECF74"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0E96098" w14:textId="77777777" w:rsidR="008F2393" w:rsidRDefault="008F2393">
      <w:pPr>
        <w:spacing w:line="360" w:lineRule="auto"/>
        <w:ind w:firstLineChars="200" w:firstLine="420"/>
        <w:rPr>
          <w:rFonts w:eastAsiaTheme="minorEastAsia"/>
          <w:color w:val="000000" w:themeColor="text1"/>
          <w:szCs w:val="21"/>
        </w:rPr>
      </w:pPr>
    </w:p>
    <w:p w14:paraId="342B7DB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w:t>
      </w:r>
      <w:proofErr w:type="gramStart"/>
      <w:r>
        <w:rPr>
          <w:rFonts w:eastAsiaTheme="minorEastAsia"/>
          <w:color w:val="000000" w:themeColor="text1"/>
          <w:szCs w:val="21"/>
        </w:rPr>
        <w:t>余成本</w:t>
      </w:r>
      <w:proofErr w:type="gramEnd"/>
      <w:r>
        <w:rPr>
          <w:rFonts w:eastAsiaTheme="minorEastAsia"/>
          <w:color w:val="000000" w:themeColor="text1"/>
          <w:szCs w:val="21"/>
        </w:rPr>
        <w:t>进行后续计量。</w:t>
      </w:r>
    </w:p>
    <w:p w14:paraId="038193F2" w14:textId="77777777" w:rsidR="008F2393" w:rsidRDefault="008F2393">
      <w:pPr>
        <w:spacing w:line="360" w:lineRule="auto"/>
        <w:ind w:firstLineChars="200" w:firstLine="420"/>
        <w:rPr>
          <w:rFonts w:eastAsiaTheme="minorEastAsia"/>
          <w:color w:val="000000" w:themeColor="text1"/>
          <w:szCs w:val="21"/>
        </w:rPr>
      </w:pPr>
    </w:p>
    <w:p w14:paraId="1D155793"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计量的金融资产，以预期信用损失为基础确认损失准备。</w:t>
      </w:r>
    </w:p>
    <w:p w14:paraId="56CD5FC4" w14:textId="77777777" w:rsidR="008F2393" w:rsidRDefault="008F2393">
      <w:pPr>
        <w:spacing w:line="360" w:lineRule="auto"/>
        <w:ind w:firstLineChars="200" w:firstLine="420"/>
        <w:rPr>
          <w:rFonts w:eastAsiaTheme="minorEastAsia"/>
          <w:color w:val="000000" w:themeColor="text1"/>
          <w:szCs w:val="21"/>
        </w:rPr>
      </w:pPr>
    </w:p>
    <w:p w14:paraId="1FDFD95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9A1B119" w14:textId="77777777" w:rsidR="008F2393" w:rsidRDefault="008F2393">
      <w:pPr>
        <w:spacing w:line="360" w:lineRule="auto"/>
        <w:ind w:firstLineChars="200" w:firstLine="420"/>
        <w:rPr>
          <w:rFonts w:eastAsiaTheme="minorEastAsia"/>
          <w:color w:val="000000" w:themeColor="text1"/>
          <w:szCs w:val="21"/>
        </w:rPr>
      </w:pPr>
    </w:p>
    <w:p w14:paraId="7B140BC2"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B13FF19" w14:textId="77777777" w:rsidR="008F2393" w:rsidRDefault="008F2393">
      <w:pPr>
        <w:spacing w:line="360" w:lineRule="auto"/>
        <w:ind w:firstLineChars="200" w:firstLine="420"/>
        <w:rPr>
          <w:rFonts w:eastAsiaTheme="minorEastAsia"/>
          <w:color w:val="000000" w:themeColor="text1"/>
          <w:szCs w:val="21"/>
        </w:rPr>
      </w:pPr>
    </w:p>
    <w:p w14:paraId="592E3208"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对于在资产负债表</w:t>
      </w:r>
      <w:proofErr w:type="gramStart"/>
      <w:r>
        <w:rPr>
          <w:rFonts w:eastAsiaTheme="minorEastAsia"/>
          <w:color w:val="000000" w:themeColor="text1"/>
          <w:szCs w:val="21"/>
        </w:rPr>
        <w:t>日具有</w:t>
      </w:r>
      <w:proofErr w:type="gramEnd"/>
      <w:r>
        <w:rPr>
          <w:rFonts w:eastAsiaTheme="minorEastAsia"/>
          <w:color w:val="000000" w:themeColor="text1"/>
          <w:szCs w:val="21"/>
        </w:rPr>
        <w:t>较低信用风险的金融工具，本基金假设其信用风险自初始确认后并未显著增加，认定为处于第一阶段的金融工具，按照未来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5C422F7A" w14:textId="77777777" w:rsidR="008F2393" w:rsidRDefault="008F2393">
      <w:pPr>
        <w:spacing w:line="360" w:lineRule="auto"/>
        <w:ind w:firstLineChars="200" w:firstLine="420"/>
        <w:rPr>
          <w:rFonts w:eastAsiaTheme="minorEastAsia"/>
          <w:color w:val="000000" w:themeColor="text1"/>
          <w:szCs w:val="21"/>
        </w:rPr>
      </w:pPr>
    </w:p>
    <w:p w14:paraId="72243B9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color w:val="000000" w:themeColor="text1"/>
          <w:szCs w:val="21"/>
        </w:rPr>
        <w:t>余额减已计提</w:t>
      </w:r>
      <w:proofErr w:type="gramEnd"/>
      <w:r>
        <w:rPr>
          <w:rFonts w:eastAsiaTheme="minorEastAsia"/>
          <w:color w:val="000000" w:themeColor="text1"/>
          <w:szCs w:val="21"/>
        </w:rPr>
        <w:t>减值准备后的摊</w:t>
      </w:r>
      <w:proofErr w:type="gramStart"/>
      <w:r>
        <w:rPr>
          <w:rFonts w:eastAsiaTheme="minorEastAsia"/>
          <w:color w:val="000000" w:themeColor="text1"/>
          <w:szCs w:val="21"/>
        </w:rPr>
        <w:t>余成本</w:t>
      </w:r>
      <w:proofErr w:type="gramEnd"/>
      <w:r>
        <w:rPr>
          <w:rFonts w:eastAsiaTheme="minorEastAsia"/>
          <w:color w:val="000000" w:themeColor="text1"/>
          <w:szCs w:val="21"/>
        </w:rPr>
        <w:t>和实际利率计算利息收入。</w:t>
      </w:r>
    </w:p>
    <w:p w14:paraId="730F6C71" w14:textId="77777777" w:rsidR="008F2393" w:rsidRDefault="008F2393">
      <w:pPr>
        <w:spacing w:line="360" w:lineRule="auto"/>
        <w:ind w:firstLineChars="200" w:firstLine="420"/>
        <w:rPr>
          <w:rFonts w:eastAsiaTheme="minorEastAsia"/>
          <w:color w:val="000000" w:themeColor="text1"/>
          <w:szCs w:val="21"/>
        </w:rPr>
      </w:pPr>
    </w:p>
    <w:p w14:paraId="31C021A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32D83EEA" w14:textId="77777777" w:rsidR="008F2393" w:rsidRDefault="008F2393">
      <w:pPr>
        <w:spacing w:line="360" w:lineRule="auto"/>
        <w:ind w:firstLineChars="200" w:firstLine="420"/>
        <w:rPr>
          <w:rFonts w:eastAsiaTheme="minorEastAsia"/>
          <w:color w:val="000000" w:themeColor="text1"/>
          <w:szCs w:val="21"/>
        </w:rPr>
      </w:pPr>
    </w:p>
    <w:p w14:paraId="2CF26DC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6B6A2BCE" w14:textId="77777777" w:rsidR="008F2393" w:rsidRDefault="008F2393">
      <w:pPr>
        <w:spacing w:line="360" w:lineRule="auto"/>
        <w:ind w:firstLineChars="200" w:firstLine="420"/>
        <w:rPr>
          <w:rFonts w:eastAsiaTheme="minorEastAsia"/>
          <w:color w:val="000000" w:themeColor="text1"/>
          <w:szCs w:val="21"/>
        </w:rPr>
      </w:pPr>
    </w:p>
    <w:p w14:paraId="631F66BC"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46B51F86" w14:textId="77777777" w:rsidR="008F2393" w:rsidRDefault="008F2393">
      <w:pPr>
        <w:spacing w:line="360" w:lineRule="auto"/>
        <w:ind w:firstLineChars="200" w:firstLine="420"/>
        <w:rPr>
          <w:rFonts w:eastAsiaTheme="minorEastAsia"/>
          <w:color w:val="000000" w:themeColor="text1"/>
          <w:szCs w:val="21"/>
        </w:rPr>
      </w:pPr>
    </w:p>
    <w:p w14:paraId="2D8740B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38CB12B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6.4.4.5</w:t>
      </w:r>
      <w:r w:rsidRPr="005B5C10">
        <w:rPr>
          <w:rFonts w:eastAsiaTheme="minorEastAsia"/>
          <w:b/>
          <w:bCs/>
          <w:color w:val="000000" w:themeColor="text1"/>
          <w:kern w:val="0"/>
          <w:szCs w:val="21"/>
        </w:rPr>
        <w:t>金融资产和金融负债的估值原则</w:t>
      </w:r>
    </w:p>
    <w:p w14:paraId="619A971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本基金持有的债券投资和资产支持证券投资按如下原则确定公允价值并进行估值：</w:t>
      </w:r>
    </w:p>
    <w:p w14:paraId="02A3B45D" w14:textId="77777777" w:rsidR="008F2393" w:rsidRDefault="008F2393">
      <w:pPr>
        <w:spacing w:line="360" w:lineRule="auto"/>
        <w:ind w:firstLineChars="200" w:firstLine="420"/>
        <w:rPr>
          <w:rFonts w:eastAsiaTheme="minorEastAsia"/>
          <w:color w:val="000000" w:themeColor="text1"/>
          <w:szCs w:val="21"/>
        </w:rPr>
      </w:pPr>
    </w:p>
    <w:p w14:paraId="5D4B072F"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25F8725" w14:textId="77777777" w:rsidR="008F2393" w:rsidRDefault="008F2393">
      <w:pPr>
        <w:spacing w:line="360" w:lineRule="auto"/>
        <w:ind w:firstLineChars="200" w:firstLine="420"/>
        <w:rPr>
          <w:rFonts w:eastAsiaTheme="minorEastAsia"/>
          <w:color w:val="000000" w:themeColor="text1"/>
          <w:szCs w:val="21"/>
        </w:rPr>
      </w:pPr>
    </w:p>
    <w:p w14:paraId="45D0649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6AFE000" w14:textId="77777777" w:rsidR="008F2393" w:rsidRDefault="008F2393">
      <w:pPr>
        <w:spacing w:line="360" w:lineRule="auto"/>
        <w:ind w:firstLineChars="200" w:firstLine="420"/>
        <w:rPr>
          <w:rFonts w:eastAsiaTheme="minorEastAsia"/>
          <w:color w:val="000000" w:themeColor="text1"/>
          <w:szCs w:val="21"/>
        </w:rPr>
      </w:pPr>
    </w:p>
    <w:p w14:paraId="0431567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如经济环境发生重大变化或证券发行人发生影响金融工具价格的重大事件，应对估值进行调整并确定公允价值。</w:t>
      </w:r>
    </w:p>
    <w:p w14:paraId="73CECD5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6.4.4.6</w:t>
      </w:r>
      <w:r w:rsidRPr="005B5C10">
        <w:rPr>
          <w:rFonts w:eastAsiaTheme="minorEastAsia"/>
          <w:b/>
          <w:bCs/>
          <w:color w:val="000000" w:themeColor="text1"/>
          <w:kern w:val="0"/>
          <w:szCs w:val="21"/>
        </w:rPr>
        <w:t>金融资产和金融负债的</w:t>
      </w:r>
      <w:proofErr w:type="gramStart"/>
      <w:r w:rsidRPr="005B5C10">
        <w:rPr>
          <w:rFonts w:eastAsiaTheme="minorEastAsia"/>
          <w:b/>
          <w:bCs/>
          <w:color w:val="000000" w:themeColor="text1"/>
          <w:kern w:val="0"/>
          <w:szCs w:val="21"/>
        </w:rPr>
        <w:t>抵销</w:t>
      </w:r>
      <w:proofErr w:type="gramEnd"/>
    </w:p>
    <w:p w14:paraId="5FA9B3E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本基金持有的资产和承担的负债基本为金融资产和金融负债。当本基金</w:t>
      </w:r>
      <w:r w:rsidRPr="005B5C10">
        <w:rPr>
          <w:rFonts w:eastAsiaTheme="minorEastAsia"/>
          <w:color w:val="000000" w:themeColor="text1"/>
          <w:szCs w:val="21"/>
        </w:rPr>
        <w:t xml:space="preserve">1) </w:t>
      </w:r>
      <w:r w:rsidRPr="005B5C10">
        <w:rPr>
          <w:rFonts w:eastAsiaTheme="minorEastAsia"/>
          <w:color w:val="000000" w:themeColor="text1"/>
          <w:szCs w:val="21"/>
        </w:rPr>
        <w:t>具有</w:t>
      </w:r>
      <w:proofErr w:type="gramStart"/>
      <w:r w:rsidRPr="005B5C10">
        <w:rPr>
          <w:rFonts w:eastAsiaTheme="minorEastAsia"/>
          <w:color w:val="000000" w:themeColor="text1"/>
          <w:szCs w:val="21"/>
        </w:rPr>
        <w:t>抵销</w:t>
      </w:r>
      <w:proofErr w:type="gramEnd"/>
      <w:r w:rsidRPr="005B5C10">
        <w:rPr>
          <w:rFonts w:eastAsiaTheme="minorEastAsia"/>
          <w:color w:val="000000" w:themeColor="text1"/>
          <w:szCs w:val="21"/>
        </w:rPr>
        <w:t>已确认金额的法定权利且该种法定权利现在是可执行的；且</w:t>
      </w:r>
      <w:r w:rsidRPr="005B5C10">
        <w:rPr>
          <w:rFonts w:eastAsiaTheme="minorEastAsia"/>
          <w:color w:val="000000" w:themeColor="text1"/>
          <w:szCs w:val="21"/>
        </w:rPr>
        <w:t xml:space="preserve">2) </w:t>
      </w:r>
      <w:r w:rsidRPr="005B5C10">
        <w:rPr>
          <w:rFonts w:eastAsiaTheme="minorEastAsia"/>
          <w:color w:val="000000" w:themeColor="text1"/>
          <w:szCs w:val="21"/>
        </w:rPr>
        <w:t>交易双方准备按净额结算时，金融资产与金融负债按</w:t>
      </w:r>
      <w:proofErr w:type="gramStart"/>
      <w:r w:rsidRPr="005B5C10">
        <w:rPr>
          <w:rFonts w:eastAsiaTheme="minorEastAsia"/>
          <w:color w:val="000000" w:themeColor="text1"/>
          <w:szCs w:val="21"/>
        </w:rPr>
        <w:t>抵销</w:t>
      </w:r>
      <w:proofErr w:type="gramEnd"/>
      <w:r w:rsidRPr="005B5C10">
        <w:rPr>
          <w:rFonts w:eastAsiaTheme="minorEastAsia"/>
          <w:color w:val="000000" w:themeColor="text1"/>
          <w:szCs w:val="21"/>
        </w:rPr>
        <w:t>后的净额在资产负债表中列示。</w:t>
      </w:r>
    </w:p>
    <w:p w14:paraId="0C68025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6.4.4.7</w:t>
      </w:r>
      <w:r w:rsidRPr="005B5C10">
        <w:rPr>
          <w:rFonts w:eastAsiaTheme="minorEastAsia"/>
          <w:b/>
          <w:bCs/>
          <w:color w:val="000000" w:themeColor="text1"/>
          <w:kern w:val="0"/>
          <w:szCs w:val="21"/>
        </w:rPr>
        <w:t>实收基金</w:t>
      </w:r>
    </w:p>
    <w:p w14:paraId="0D2E470E"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w:t>
      </w:r>
      <w:proofErr w:type="gramStart"/>
      <w:r>
        <w:rPr>
          <w:rFonts w:eastAsiaTheme="minorEastAsia"/>
          <w:color w:val="000000" w:themeColor="text1"/>
          <w:szCs w:val="21"/>
        </w:rPr>
        <w:t>损益平准金</w:t>
      </w:r>
      <w:proofErr w:type="gramEnd"/>
      <w:r>
        <w:rPr>
          <w:rFonts w:eastAsiaTheme="minorEastAsia"/>
          <w:color w:val="000000" w:themeColor="text1"/>
          <w:szCs w:val="21"/>
        </w:rPr>
        <w:t>分摊部分后的余额。由于申购和赎回引起的实收基金变动分别于基金申购确认日及基金赎回确认</w:t>
      </w:r>
      <w:proofErr w:type="gramStart"/>
      <w:r>
        <w:rPr>
          <w:rFonts w:eastAsiaTheme="minorEastAsia"/>
          <w:color w:val="000000" w:themeColor="text1"/>
          <w:szCs w:val="21"/>
        </w:rPr>
        <w:t>日认列</w:t>
      </w:r>
      <w:proofErr w:type="gramEnd"/>
      <w:r>
        <w:rPr>
          <w:rFonts w:eastAsiaTheme="minorEastAsia"/>
          <w:color w:val="000000" w:themeColor="text1"/>
          <w:szCs w:val="21"/>
        </w:rPr>
        <w:t>。上述申购和赎回分别包括基金转换所引起的转入基金的实收基金增加和转出基金的实收基金减少。</w:t>
      </w:r>
    </w:p>
    <w:p w14:paraId="4368A533" w14:textId="77777777" w:rsidR="008F2393" w:rsidRDefault="008F2393">
      <w:pPr>
        <w:spacing w:line="360" w:lineRule="auto"/>
        <w:ind w:firstLineChars="200" w:firstLine="420"/>
        <w:rPr>
          <w:rFonts w:eastAsiaTheme="minorEastAsia"/>
          <w:color w:val="000000" w:themeColor="text1"/>
          <w:szCs w:val="21"/>
        </w:rPr>
      </w:pPr>
    </w:p>
    <w:p w14:paraId="20966973"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45582509" w14:textId="77777777" w:rsidR="008F2393" w:rsidRDefault="008F2393">
      <w:pPr>
        <w:spacing w:line="360" w:lineRule="auto"/>
        <w:ind w:firstLineChars="200" w:firstLine="420"/>
        <w:rPr>
          <w:rFonts w:eastAsiaTheme="minorEastAsia"/>
          <w:color w:val="000000" w:themeColor="text1"/>
          <w:szCs w:val="21"/>
        </w:rPr>
      </w:pPr>
    </w:p>
    <w:p w14:paraId="6191B65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color w:val="000000" w:themeColor="text1"/>
          <w:szCs w:val="21"/>
        </w:rPr>
        <w:t>方死亡</w:t>
      </w:r>
      <w:proofErr w:type="gramEnd"/>
      <w:r>
        <w:rPr>
          <w:rFonts w:eastAsiaTheme="minorEastAsia"/>
          <w:color w:val="000000" w:themeColor="text1"/>
          <w:szCs w:val="21"/>
        </w:rPr>
        <w:t>或退休时，自动回售给发行方的金融工具。</w:t>
      </w:r>
    </w:p>
    <w:p w14:paraId="2E0C186B" w14:textId="77777777" w:rsidR="008F2393" w:rsidRDefault="008F2393">
      <w:pPr>
        <w:spacing w:line="360" w:lineRule="auto"/>
        <w:ind w:firstLineChars="200" w:firstLine="420"/>
        <w:rPr>
          <w:rFonts w:eastAsiaTheme="minorEastAsia"/>
          <w:color w:val="000000" w:themeColor="text1"/>
          <w:szCs w:val="21"/>
        </w:rPr>
      </w:pPr>
    </w:p>
    <w:p w14:paraId="2111964B"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3ABF716B" w14:textId="77777777" w:rsidR="008F2393" w:rsidRDefault="008F2393">
      <w:pPr>
        <w:spacing w:line="360" w:lineRule="auto"/>
        <w:ind w:firstLineChars="200" w:firstLine="420"/>
        <w:rPr>
          <w:rFonts w:eastAsiaTheme="minorEastAsia"/>
          <w:color w:val="000000" w:themeColor="text1"/>
          <w:szCs w:val="21"/>
        </w:rPr>
      </w:pPr>
    </w:p>
    <w:p w14:paraId="5D6EFC3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本基金将实收基金分类为权益工具，列报于净资产。</w:t>
      </w:r>
    </w:p>
    <w:p w14:paraId="05CEF53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6.4.4.8</w:t>
      </w:r>
      <w:proofErr w:type="gramStart"/>
      <w:r w:rsidRPr="005B5C10">
        <w:rPr>
          <w:rFonts w:eastAsiaTheme="minorEastAsia"/>
          <w:b/>
          <w:bCs/>
          <w:color w:val="000000" w:themeColor="text1"/>
          <w:kern w:val="0"/>
          <w:szCs w:val="21"/>
        </w:rPr>
        <w:t>损益平</w:t>
      </w:r>
      <w:proofErr w:type="gramEnd"/>
      <w:r w:rsidRPr="005B5C10">
        <w:rPr>
          <w:rFonts w:eastAsiaTheme="minorEastAsia"/>
          <w:b/>
          <w:bCs/>
          <w:color w:val="000000" w:themeColor="text1"/>
          <w:kern w:val="0"/>
          <w:szCs w:val="21"/>
        </w:rPr>
        <w:t>准金</w:t>
      </w:r>
    </w:p>
    <w:p w14:paraId="6FA13483" w14:textId="77777777" w:rsidR="006B65E1" w:rsidRPr="005B5C10" w:rsidRDefault="00945F2E">
      <w:pPr>
        <w:spacing w:line="360" w:lineRule="auto"/>
        <w:ind w:firstLineChars="200" w:firstLine="420"/>
        <w:rPr>
          <w:rFonts w:eastAsiaTheme="minorEastAsia"/>
          <w:color w:val="000000" w:themeColor="text1"/>
          <w:szCs w:val="21"/>
        </w:rPr>
      </w:pPr>
      <w:proofErr w:type="gramStart"/>
      <w:r w:rsidRPr="005B5C10">
        <w:rPr>
          <w:rFonts w:eastAsiaTheme="minorEastAsia"/>
          <w:color w:val="000000" w:themeColor="text1"/>
          <w:szCs w:val="21"/>
        </w:rPr>
        <w:t>损益平准金包括</w:t>
      </w:r>
      <w:proofErr w:type="gramEnd"/>
      <w:r w:rsidRPr="005B5C10">
        <w:rPr>
          <w:rFonts w:eastAsiaTheme="minorEastAsia"/>
          <w:color w:val="000000" w:themeColor="text1"/>
          <w:szCs w:val="21"/>
        </w:rPr>
        <w:t>已实现</w:t>
      </w:r>
      <w:proofErr w:type="gramStart"/>
      <w:r w:rsidRPr="005B5C10">
        <w:rPr>
          <w:rFonts w:eastAsiaTheme="minorEastAsia"/>
          <w:color w:val="000000" w:themeColor="text1"/>
          <w:szCs w:val="21"/>
        </w:rPr>
        <w:t>平准金和</w:t>
      </w:r>
      <w:proofErr w:type="gramEnd"/>
      <w:r w:rsidRPr="005B5C10">
        <w:rPr>
          <w:rFonts w:eastAsiaTheme="minorEastAsia"/>
          <w:color w:val="000000" w:themeColor="text1"/>
          <w:szCs w:val="21"/>
        </w:rPr>
        <w:t>未实现平准金。已实现</w:t>
      </w:r>
      <w:proofErr w:type="gramStart"/>
      <w:r w:rsidRPr="005B5C10">
        <w:rPr>
          <w:rFonts w:eastAsiaTheme="minorEastAsia"/>
          <w:color w:val="000000" w:themeColor="text1"/>
          <w:szCs w:val="21"/>
        </w:rPr>
        <w:t>平准金指</w:t>
      </w:r>
      <w:proofErr w:type="gramEnd"/>
      <w:r w:rsidRPr="005B5C10">
        <w:rPr>
          <w:rFonts w:eastAsiaTheme="minorEastAsia"/>
          <w:color w:val="000000" w:themeColor="text1"/>
          <w:szCs w:val="21"/>
        </w:rPr>
        <w:t>在申购或赎回基金份额时，申购或赎回款项中包含的按累计未分配的已实现</w:t>
      </w:r>
      <w:proofErr w:type="gramStart"/>
      <w:r w:rsidRPr="005B5C10">
        <w:rPr>
          <w:rFonts w:eastAsiaTheme="minorEastAsia"/>
          <w:color w:val="000000" w:themeColor="text1"/>
          <w:szCs w:val="21"/>
        </w:rPr>
        <w:t>损益占</w:t>
      </w:r>
      <w:proofErr w:type="gramEnd"/>
      <w:r w:rsidRPr="005B5C10">
        <w:rPr>
          <w:rFonts w:eastAsiaTheme="minorEastAsia"/>
          <w:color w:val="000000" w:themeColor="text1"/>
          <w:szCs w:val="21"/>
        </w:rPr>
        <w:t>净资产比例计算的金额。未实现</w:t>
      </w:r>
      <w:proofErr w:type="gramStart"/>
      <w:r w:rsidRPr="005B5C10">
        <w:rPr>
          <w:rFonts w:eastAsiaTheme="minorEastAsia"/>
          <w:color w:val="000000" w:themeColor="text1"/>
          <w:szCs w:val="21"/>
        </w:rPr>
        <w:t>平准金指</w:t>
      </w:r>
      <w:proofErr w:type="gramEnd"/>
      <w:r w:rsidRPr="005B5C10">
        <w:rPr>
          <w:rFonts w:eastAsiaTheme="minorEastAsia"/>
          <w:color w:val="000000" w:themeColor="text1"/>
          <w:szCs w:val="21"/>
        </w:rPr>
        <w:t>在申购或赎回基金份额时，申购或赎回款项中包含的按累计未实现</w:t>
      </w:r>
      <w:proofErr w:type="gramStart"/>
      <w:r w:rsidRPr="005B5C10">
        <w:rPr>
          <w:rFonts w:eastAsiaTheme="minorEastAsia"/>
          <w:color w:val="000000" w:themeColor="text1"/>
          <w:szCs w:val="21"/>
        </w:rPr>
        <w:t>损益占</w:t>
      </w:r>
      <w:proofErr w:type="gramEnd"/>
      <w:r w:rsidRPr="005B5C10">
        <w:rPr>
          <w:rFonts w:eastAsiaTheme="minorEastAsia"/>
          <w:color w:val="000000" w:themeColor="text1"/>
          <w:szCs w:val="21"/>
        </w:rPr>
        <w:t>净资产比例计算的金额。</w:t>
      </w:r>
      <w:proofErr w:type="gramStart"/>
      <w:r w:rsidRPr="005B5C10">
        <w:rPr>
          <w:rFonts w:eastAsiaTheme="minorEastAsia"/>
          <w:color w:val="000000" w:themeColor="text1"/>
          <w:szCs w:val="21"/>
        </w:rPr>
        <w:t>损益平准金</w:t>
      </w:r>
      <w:proofErr w:type="gramEnd"/>
      <w:r w:rsidRPr="005B5C10">
        <w:rPr>
          <w:rFonts w:eastAsiaTheme="minorEastAsia"/>
          <w:color w:val="000000" w:themeColor="text1"/>
          <w:szCs w:val="21"/>
        </w:rPr>
        <w:t>于基金申购确认日或基金赎回确认</w:t>
      </w:r>
      <w:proofErr w:type="gramStart"/>
      <w:r w:rsidRPr="005B5C10">
        <w:rPr>
          <w:rFonts w:eastAsiaTheme="minorEastAsia"/>
          <w:color w:val="000000" w:themeColor="text1"/>
          <w:szCs w:val="21"/>
        </w:rPr>
        <w:t>日认列</w:t>
      </w:r>
      <w:proofErr w:type="gramEnd"/>
      <w:r w:rsidRPr="005B5C10">
        <w:rPr>
          <w:rFonts w:eastAsiaTheme="minorEastAsia"/>
          <w:color w:val="000000" w:themeColor="text1"/>
          <w:szCs w:val="21"/>
        </w:rPr>
        <w:t>，并于期末全额转入未分配利润</w:t>
      </w:r>
      <w:r w:rsidRPr="005B5C10">
        <w:rPr>
          <w:rFonts w:eastAsiaTheme="minorEastAsia"/>
          <w:color w:val="000000" w:themeColor="text1"/>
          <w:szCs w:val="21"/>
        </w:rPr>
        <w:t>/(</w:t>
      </w:r>
      <w:r w:rsidRPr="005B5C10">
        <w:rPr>
          <w:rFonts w:eastAsiaTheme="minorEastAsia"/>
          <w:color w:val="000000" w:themeColor="text1"/>
          <w:szCs w:val="21"/>
        </w:rPr>
        <w:t>累计亏损</w:t>
      </w:r>
      <w:r w:rsidRPr="005B5C10">
        <w:rPr>
          <w:rFonts w:eastAsiaTheme="minorEastAsia"/>
          <w:color w:val="000000" w:themeColor="text1"/>
          <w:szCs w:val="21"/>
        </w:rPr>
        <w:t>)</w:t>
      </w:r>
      <w:r w:rsidRPr="005B5C10">
        <w:rPr>
          <w:rFonts w:eastAsiaTheme="minorEastAsia"/>
          <w:color w:val="000000" w:themeColor="text1"/>
          <w:szCs w:val="21"/>
        </w:rPr>
        <w:t>。</w:t>
      </w:r>
    </w:p>
    <w:p w14:paraId="16686C0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6.4.4.9</w:t>
      </w:r>
      <w:r w:rsidRPr="005B5C10">
        <w:rPr>
          <w:rFonts w:eastAsiaTheme="minorEastAsia"/>
          <w:b/>
          <w:bCs/>
          <w:color w:val="000000" w:themeColor="text1"/>
          <w:kern w:val="0"/>
          <w:szCs w:val="21"/>
        </w:rPr>
        <w:t>收入</w:t>
      </w:r>
      <w:r w:rsidRPr="005B5C10">
        <w:rPr>
          <w:rFonts w:eastAsiaTheme="minorEastAsia"/>
          <w:b/>
          <w:bCs/>
          <w:color w:val="000000" w:themeColor="text1"/>
          <w:kern w:val="0"/>
          <w:szCs w:val="21"/>
        </w:rPr>
        <w:t>/(</w:t>
      </w:r>
      <w:r w:rsidRPr="005B5C10">
        <w:rPr>
          <w:rFonts w:eastAsiaTheme="minorEastAsia"/>
          <w:b/>
          <w:bCs/>
          <w:color w:val="000000" w:themeColor="text1"/>
          <w:kern w:val="0"/>
          <w:szCs w:val="21"/>
        </w:rPr>
        <w:t>损失</w:t>
      </w:r>
      <w:r w:rsidRPr="005B5C10">
        <w:rPr>
          <w:rFonts w:eastAsiaTheme="minorEastAsia"/>
          <w:b/>
          <w:bCs/>
          <w:color w:val="000000" w:themeColor="text1"/>
          <w:kern w:val="0"/>
          <w:szCs w:val="21"/>
        </w:rPr>
        <w:t>)</w:t>
      </w:r>
      <w:r w:rsidRPr="005B5C10">
        <w:rPr>
          <w:rFonts w:eastAsiaTheme="minorEastAsia"/>
          <w:b/>
          <w:bCs/>
          <w:color w:val="000000" w:themeColor="text1"/>
          <w:kern w:val="0"/>
          <w:szCs w:val="21"/>
        </w:rPr>
        <w:t>的确认和计量</w:t>
      </w:r>
    </w:p>
    <w:p w14:paraId="3F04BAFB"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33860DBF" w14:textId="77777777" w:rsidR="008F2393" w:rsidRDefault="008F2393">
      <w:pPr>
        <w:spacing w:line="360" w:lineRule="auto"/>
        <w:ind w:firstLineChars="200" w:firstLine="420"/>
        <w:rPr>
          <w:rFonts w:eastAsiaTheme="minorEastAsia"/>
          <w:color w:val="000000" w:themeColor="text1"/>
          <w:szCs w:val="21"/>
        </w:rPr>
      </w:pPr>
    </w:p>
    <w:p w14:paraId="38CA14B4"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B891FB2" w14:textId="77777777" w:rsidR="008F2393" w:rsidRDefault="008F2393">
      <w:pPr>
        <w:spacing w:line="360" w:lineRule="auto"/>
        <w:ind w:firstLineChars="200" w:firstLine="420"/>
        <w:rPr>
          <w:rFonts w:eastAsiaTheme="minorEastAsia"/>
          <w:color w:val="000000" w:themeColor="text1"/>
          <w:szCs w:val="21"/>
        </w:rPr>
      </w:pPr>
    </w:p>
    <w:p w14:paraId="1691D57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应收款项在持有期间确认的利息收入按实际利率法计算，实际利率法与直线法差异较小的则按直线法计算。</w:t>
      </w:r>
    </w:p>
    <w:p w14:paraId="73B816D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6.4.4.10</w:t>
      </w:r>
      <w:r w:rsidRPr="005B5C10">
        <w:rPr>
          <w:rFonts w:eastAsiaTheme="minorEastAsia"/>
          <w:b/>
          <w:bCs/>
          <w:color w:val="000000" w:themeColor="text1"/>
          <w:kern w:val="0"/>
          <w:szCs w:val="21"/>
        </w:rPr>
        <w:t>费用的确认和计量</w:t>
      </w:r>
    </w:p>
    <w:p w14:paraId="78512EA9"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本基金的管理人报酬和托管费在费用涵盖期间按基金合同约定的费率和计算方法确认。</w:t>
      </w:r>
    </w:p>
    <w:p w14:paraId="5D7813A3" w14:textId="77777777" w:rsidR="008F2393" w:rsidRDefault="008F2393">
      <w:pPr>
        <w:spacing w:line="360" w:lineRule="auto"/>
        <w:ind w:firstLineChars="200" w:firstLine="420"/>
        <w:rPr>
          <w:rFonts w:eastAsiaTheme="minorEastAsia"/>
          <w:color w:val="000000" w:themeColor="text1"/>
          <w:szCs w:val="21"/>
        </w:rPr>
      </w:pPr>
    </w:p>
    <w:p w14:paraId="629632F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以摊</w:t>
      </w:r>
      <w:proofErr w:type="gramStart"/>
      <w:r w:rsidRPr="005B5C10">
        <w:rPr>
          <w:rFonts w:eastAsiaTheme="minorEastAsia"/>
          <w:color w:val="000000" w:themeColor="text1"/>
          <w:szCs w:val="21"/>
        </w:rPr>
        <w:t>余成本</w:t>
      </w:r>
      <w:proofErr w:type="gramEnd"/>
      <w:r w:rsidRPr="005B5C10">
        <w:rPr>
          <w:rFonts w:eastAsiaTheme="minorEastAsia"/>
          <w:color w:val="000000" w:themeColor="text1"/>
          <w:szCs w:val="21"/>
        </w:rPr>
        <w:t>计量的金融负债在持有期间确认的利息支出按实际利率法计算，实际利率法与直线法差异较小的则按直线法计算。</w:t>
      </w:r>
    </w:p>
    <w:p w14:paraId="372F583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6.4.4.11</w:t>
      </w:r>
      <w:r w:rsidRPr="005B5C10">
        <w:rPr>
          <w:rFonts w:eastAsiaTheme="minorEastAsia"/>
          <w:b/>
          <w:bCs/>
          <w:color w:val="000000" w:themeColor="text1"/>
          <w:kern w:val="0"/>
          <w:szCs w:val="21"/>
        </w:rPr>
        <w:t>基金的收益分配政策</w:t>
      </w:r>
    </w:p>
    <w:p w14:paraId="2E5858A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color w:val="000000" w:themeColor="text1"/>
          <w:szCs w:val="21"/>
        </w:rPr>
        <w:t>平准金等</w:t>
      </w:r>
      <w:proofErr w:type="gramEnd"/>
      <w:r>
        <w:rPr>
          <w:rFonts w:eastAsiaTheme="minorEastAsia"/>
          <w:color w:val="000000" w:themeColor="text1"/>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0E4DBF4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经宣告的拟分配基金收益于分红除权日从净资产转出。</w:t>
      </w:r>
    </w:p>
    <w:p w14:paraId="57AF107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6.4.4.12</w:t>
      </w:r>
      <w:r w:rsidRPr="005B5C10">
        <w:rPr>
          <w:rFonts w:eastAsiaTheme="minorEastAsia"/>
          <w:b/>
          <w:bCs/>
          <w:color w:val="000000" w:themeColor="text1"/>
          <w:kern w:val="0"/>
          <w:szCs w:val="21"/>
        </w:rPr>
        <w:t>分部报告</w:t>
      </w:r>
    </w:p>
    <w:p w14:paraId="72181FC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228871C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本基金目前以一个单一的经营分部运作，不需要披露分部信息。</w:t>
      </w:r>
    </w:p>
    <w:p w14:paraId="6782DB8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6.4.4.13</w:t>
      </w:r>
      <w:r w:rsidRPr="005B5C10">
        <w:rPr>
          <w:rFonts w:eastAsiaTheme="minorEastAsia"/>
          <w:b/>
          <w:bCs/>
          <w:color w:val="000000" w:themeColor="text1"/>
          <w:kern w:val="0"/>
          <w:szCs w:val="21"/>
        </w:rPr>
        <w:t>其他重要的会计政策和会计估计</w:t>
      </w:r>
    </w:p>
    <w:p w14:paraId="222DA9C2"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根据本基金的估值原则和中国证监会允许的基金行业估值实务操作，本基金确定以下类别债券投资和资产支持证券投资的公允价值时采用的估值方法及其关键假设如下：</w:t>
      </w:r>
    </w:p>
    <w:p w14:paraId="4CD642C7" w14:textId="77777777" w:rsidR="008F2393" w:rsidRDefault="008F2393">
      <w:pPr>
        <w:spacing w:line="360" w:lineRule="auto"/>
        <w:ind w:firstLineChars="200" w:firstLine="420"/>
        <w:rPr>
          <w:rFonts w:eastAsiaTheme="minorEastAsia"/>
          <w:color w:val="000000" w:themeColor="text1"/>
          <w:szCs w:val="21"/>
        </w:rPr>
      </w:pPr>
    </w:p>
    <w:p w14:paraId="52CCBB3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号《中国证监会关于证券投资基金估值业务的指导意见》，根据具体情况采用现金流量折现法等估值技术进行估值。</w:t>
      </w:r>
    </w:p>
    <w:p w14:paraId="1335F3B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对于在证券交易所上市或挂牌转让的固定收益品种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可转换债券除外</w:t>
      </w:r>
      <w:r w:rsidRPr="005B5C10">
        <w:rPr>
          <w:rFonts w:eastAsiaTheme="minorEastAsia"/>
          <w:color w:val="000000" w:themeColor="text1"/>
          <w:szCs w:val="21"/>
        </w:rPr>
        <w:t>)</w:t>
      </w:r>
      <w:r w:rsidRPr="005B5C10">
        <w:rPr>
          <w:rFonts w:eastAsiaTheme="minorEastAsia"/>
          <w:color w:val="000000" w:themeColor="text1"/>
          <w:szCs w:val="21"/>
        </w:rPr>
        <w:t>及在银行间同业市场交易的固定收益品种，根据中国证监会公告</w:t>
      </w:r>
      <w:r w:rsidRPr="005B5C10">
        <w:rPr>
          <w:rFonts w:eastAsiaTheme="minorEastAsia"/>
          <w:color w:val="000000" w:themeColor="text1"/>
          <w:szCs w:val="21"/>
        </w:rPr>
        <w:t>[2017]13</w:t>
      </w:r>
      <w:r w:rsidRPr="005B5C10">
        <w:rPr>
          <w:rFonts w:eastAsiaTheme="minorEastAsia"/>
          <w:color w:val="000000" w:themeColor="text1"/>
          <w:szCs w:val="21"/>
        </w:rPr>
        <w:t>号《中国证监会关于证券投资基金估值业务的指导意见》及中国基金业协会</w:t>
      </w:r>
      <w:proofErr w:type="gramStart"/>
      <w:r w:rsidRPr="005B5C10">
        <w:rPr>
          <w:rFonts w:eastAsiaTheme="minorEastAsia"/>
          <w:color w:val="000000" w:themeColor="text1"/>
          <w:szCs w:val="21"/>
        </w:rPr>
        <w:t>中基协字</w:t>
      </w:r>
      <w:proofErr w:type="gramEnd"/>
      <w:r w:rsidRPr="005B5C10">
        <w:rPr>
          <w:rFonts w:eastAsiaTheme="minorEastAsia"/>
          <w:color w:val="000000" w:themeColor="text1"/>
          <w:szCs w:val="21"/>
        </w:rPr>
        <w:t>[2022]566</w:t>
      </w:r>
      <w:r w:rsidRPr="005B5C10">
        <w:rPr>
          <w:rFonts w:eastAsiaTheme="minorEastAsia"/>
          <w:color w:val="000000" w:themeColor="text1"/>
          <w:szCs w:val="21"/>
        </w:rPr>
        <w:t>号《关于发布</w:t>
      </w:r>
      <w:r w:rsidRPr="005B5C10">
        <w:rPr>
          <w:rFonts w:eastAsiaTheme="minorEastAsia"/>
          <w:color w:val="000000" w:themeColor="text1"/>
          <w:szCs w:val="21"/>
        </w:rPr>
        <w:t>&lt;</w:t>
      </w:r>
      <w:r w:rsidRPr="005B5C10">
        <w:rPr>
          <w:rFonts w:eastAsiaTheme="minorEastAsia"/>
          <w:color w:val="000000" w:themeColor="text1"/>
          <w:szCs w:val="21"/>
        </w:rPr>
        <w:t>关于固定收益品种的估值处理标准</w:t>
      </w:r>
      <w:r w:rsidRPr="005B5C10">
        <w:rPr>
          <w:rFonts w:eastAsiaTheme="minorEastAsia"/>
          <w:color w:val="000000" w:themeColor="text1"/>
          <w:szCs w:val="21"/>
        </w:rPr>
        <w:t>&gt;</w:t>
      </w:r>
      <w:r w:rsidRPr="005B5C10">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可转换债券除外</w:t>
      </w:r>
      <w:r w:rsidRPr="005B5C10">
        <w:rPr>
          <w:rFonts w:eastAsiaTheme="minorEastAsia"/>
          <w:color w:val="000000" w:themeColor="text1"/>
          <w:szCs w:val="21"/>
        </w:rPr>
        <w:t>)</w:t>
      </w:r>
      <w:r w:rsidRPr="005B5C10">
        <w:rPr>
          <w:rFonts w:eastAsiaTheme="minorEastAsia"/>
          <w:color w:val="000000" w:themeColor="text1"/>
          <w:szCs w:val="21"/>
        </w:rPr>
        <w:t>，按照中证指数有限公司所独立提供的估值结果确定公允价值。本基金持有的银行间同业市场固定收益品种按照中</w:t>
      </w:r>
      <w:proofErr w:type="gramStart"/>
      <w:r w:rsidRPr="005B5C10">
        <w:rPr>
          <w:rFonts w:eastAsiaTheme="minorEastAsia"/>
          <w:color w:val="000000" w:themeColor="text1"/>
          <w:szCs w:val="21"/>
        </w:rPr>
        <w:t>债金融</w:t>
      </w:r>
      <w:proofErr w:type="gramEnd"/>
      <w:r w:rsidRPr="005B5C10">
        <w:rPr>
          <w:rFonts w:eastAsiaTheme="minorEastAsia"/>
          <w:color w:val="000000" w:themeColor="text1"/>
          <w:szCs w:val="21"/>
        </w:rPr>
        <w:t>估值中心有限公司所独立提供的估值结果确定公允价值。</w:t>
      </w:r>
    </w:p>
    <w:p w14:paraId="17D252D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 xml:space="preserve">6.4.5 </w:t>
      </w:r>
      <w:r w:rsidRPr="005B5C10">
        <w:rPr>
          <w:rFonts w:eastAsiaTheme="minorEastAsia"/>
          <w:b/>
          <w:color w:val="000000" w:themeColor="text1"/>
          <w:kern w:val="0"/>
          <w:szCs w:val="21"/>
        </w:rPr>
        <w:t>会计政策和会计估计变更以及差错更正的说明</w:t>
      </w:r>
    </w:p>
    <w:p w14:paraId="7AC1133D"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5C0C052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542E2B3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0A3BCCF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33331B9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4AB62CF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49E914D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0DD26783"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5BD9BE6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proofErr w:type="gramStart"/>
      <w:r>
        <w:rPr>
          <w:rFonts w:eastAsiaTheme="minorEastAsia"/>
          <w:color w:val="000000" w:themeColor="text1"/>
          <w:szCs w:val="21"/>
        </w:rPr>
        <w:t>资管产品</w:t>
      </w:r>
      <w:proofErr w:type="gramEnd"/>
      <w:r>
        <w:rPr>
          <w:rFonts w:eastAsiaTheme="minorEastAsia"/>
          <w:color w:val="000000" w:themeColor="text1"/>
          <w:szCs w:val="21"/>
        </w:rPr>
        <w:t>运营过程中发生的增值税应税行为，</w:t>
      </w:r>
      <w:proofErr w:type="gramStart"/>
      <w:r>
        <w:rPr>
          <w:rFonts w:eastAsiaTheme="minorEastAsia"/>
          <w:color w:val="000000" w:themeColor="text1"/>
          <w:szCs w:val="21"/>
        </w:rPr>
        <w:t>以资管</w:t>
      </w:r>
      <w:proofErr w:type="gramEnd"/>
      <w:r>
        <w:rPr>
          <w:rFonts w:eastAsiaTheme="minorEastAsia"/>
          <w:color w:val="000000" w:themeColor="text1"/>
          <w:szCs w:val="21"/>
        </w:rPr>
        <w:t>产品管理人为增值税纳税人。</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4B6AE0B1"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提供的贷款服务，以产生的利息及利息性质的收入为销售额。</w:t>
      </w:r>
    </w:p>
    <w:p w14:paraId="5E3ACDA0"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对基金从证券市场中取得的收入，包括买卖债券的差价收入，债券的利息收入及其他收入，暂不征收企业所得税。</w:t>
      </w:r>
    </w:p>
    <w:p w14:paraId="10EF5F79"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4A2E717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color w:val="000000" w:themeColor="text1"/>
          <w:szCs w:val="21"/>
        </w:rPr>
        <w:t>本基金的城市维护建设税、教育费附加和地方教育附加等税费按照实际缴纳增值税额的适用比例计算缴纳。</w:t>
      </w:r>
    </w:p>
    <w:p w14:paraId="72C380C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6.4.7</w:t>
      </w:r>
      <w:r w:rsidRPr="005B5C10">
        <w:rPr>
          <w:rFonts w:eastAsiaTheme="minorEastAsia"/>
          <w:b/>
          <w:color w:val="000000" w:themeColor="text1"/>
          <w:kern w:val="0"/>
          <w:szCs w:val="21"/>
        </w:rPr>
        <w:t>重要财务报表项目的说明</w:t>
      </w:r>
    </w:p>
    <w:p w14:paraId="51311682"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63395191"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309C2333" w14:textId="77777777" w:rsidTr="0041646A">
        <w:trPr>
          <w:trHeight w:val="345"/>
        </w:trPr>
        <w:tc>
          <w:tcPr>
            <w:tcW w:w="3766" w:type="dxa"/>
            <w:tcMar>
              <w:top w:w="15" w:type="dxa"/>
              <w:left w:w="15" w:type="dxa"/>
              <w:bottom w:w="0" w:type="dxa"/>
              <w:right w:w="15" w:type="dxa"/>
            </w:tcMar>
            <w:vAlign w:val="center"/>
          </w:tcPr>
          <w:p w14:paraId="28FB0770"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1590C69"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03DDEE1"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128CBA6B" w14:textId="77777777" w:rsidTr="0041646A">
        <w:trPr>
          <w:trHeight w:val="315"/>
        </w:trPr>
        <w:tc>
          <w:tcPr>
            <w:tcW w:w="3766" w:type="dxa"/>
            <w:tcMar>
              <w:top w:w="15" w:type="dxa"/>
              <w:left w:w="15" w:type="dxa"/>
              <w:bottom w:w="0" w:type="dxa"/>
              <w:right w:w="15" w:type="dxa"/>
            </w:tcMar>
          </w:tcPr>
          <w:p w14:paraId="70FF1D9D"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061FF1D2"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203,901.28</w:t>
            </w:r>
          </w:p>
        </w:tc>
      </w:tr>
      <w:tr w:rsidR="00575AD5" w:rsidRPr="00B079CA" w14:paraId="6560DBE3" w14:textId="77777777" w:rsidTr="0041646A">
        <w:trPr>
          <w:trHeight w:val="315"/>
        </w:trPr>
        <w:tc>
          <w:tcPr>
            <w:tcW w:w="3766" w:type="dxa"/>
            <w:tcMar>
              <w:top w:w="15" w:type="dxa"/>
              <w:left w:w="15" w:type="dxa"/>
              <w:bottom w:w="0" w:type="dxa"/>
              <w:right w:w="15" w:type="dxa"/>
            </w:tcMar>
          </w:tcPr>
          <w:p w14:paraId="3BD84608"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3036C5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123,720.02</w:t>
            </w:r>
          </w:p>
        </w:tc>
      </w:tr>
      <w:tr w:rsidR="00575AD5" w:rsidRPr="00B079CA" w14:paraId="6FD9AA90" w14:textId="77777777" w:rsidTr="0041646A">
        <w:trPr>
          <w:trHeight w:val="315"/>
        </w:trPr>
        <w:tc>
          <w:tcPr>
            <w:tcW w:w="3766" w:type="dxa"/>
            <w:tcMar>
              <w:top w:w="15" w:type="dxa"/>
              <w:left w:w="15" w:type="dxa"/>
              <w:bottom w:w="0" w:type="dxa"/>
              <w:right w:w="15" w:type="dxa"/>
            </w:tcMar>
          </w:tcPr>
          <w:p w14:paraId="4FE084FB"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35A722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80,181.26</w:t>
            </w:r>
          </w:p>
        </w:tc>
      </w:tr>
      <w:tr w:rsidR="00575AD5" w:rsidRPr="00B079CA" w14:paraId="05EE4E6B" w14:textId="77777777" w:rsidTr="0041646A">
        <w:trPr>
          <w:trHeight w:val="315"/>
        </w:trPr>
        <w:tc>
          <w:tcPr>
            <w:tcW w:w="3766" w:type="dxa"/>
            <w:tcMar>
              <w:top w:w="15" w:type="dxa"/>
              <w:left w:w="15" w:type="dxa"/>
              <w:bottom w:w="0" w:type="dxa"/>
              <w:right w:w="15" w:type="dxa"/>
            </w:tcMar>
          </w:tcPr>
          <w:p w14:paraId="0C714E47"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1D4A5E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A3A14DE" w14:textId="77777777" w:rsidTr="0041646A">
        <w:trPr>
          <w:trHeight w:val="315"/>
        </w:trPr>
        <w:tc>
          <w:tcPr>
            <w:tcW w:w="3766" w:type="dxa"/>
            <w:tcMar>
              <w:top w:w="15" w:type="dxa"/>
              <w:left w:w="15" w:type="dxa"/>
              <w:bottom w:w="0" w:type="dxa"/>
              <w:right w:w="15" w:type="dxa"/>
            </w:tcMar>
          </w:tcPr>
          <w:p w14:paraId="2242FFC4"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F5AD21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33A0E67F" w14:textId="77777777" w:rsidTr="0041646A">
        <w:trPr>
          <w:trHeight w:val="315"/>
        </w:trPr>
        <w:tc>
          <w:tcPr>
            <w:tcW w:w="3766" w:type="dxa"/>
            <w:tcMar>
              <w:top w:w="15" w:type="dxa"/>
              <w:left w:w="15" w:type="dxa"/>
              <w:bottom w:w="0" w:type="dxa"/>
              <w:right w:w="15" w:type="dxa"/>
            </w:tcMar>
          </w:tcPr>
          <w:p w14:paraId="013F6D2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94A54B7"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CAF287F" w14:textId="77777777" w:rsidTr="0041646A">
        <w:trPr>
          <w:trHeight w:val="315"/>
        </w:trPr>
        <w:tc>
          <w:tcPr>
            <w:tcW w:w="3766" w:type="dxa"/>
            <w:tcMar>
              <w:top w:w="15" w:type="dxa"/>
              <w:left w:w="15" w:type="dxa"/>
              <w:bottom w:w="0" w:type="dxa"/>
              <w:right w:w="15" w:type="dxa"/>
            </w:tcMar>
          </w:tcPr>
          <w:p w14:paraId="3EB75873"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AC9041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BE826D3" w14:textId="77777777" w:rsidTr="0041646A">
        <w:trPr>
          <w:trHeight w:val="315"/>
        </w:trPr>
        <w:tc>
          <w:tcPr>
            <w:tcW w:w="3766" w:type="dxa"/>
            <w:tcMar>
              <w:top w:w="15" w:type="dxa"/>
              <w:left w:w="15" w:type="dxa"/>
              <w:bottom w:w="0" w:type="dxa"/>
              <w:right w:w="15" w:type="dxa"/>
            </w:tcMar>
          </w:tcPr>
          <w:p w14:paraId="56B15BD0"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D1C25E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7DE2400" w14:textId="77777777" w:rsidTr="0041646A">
        <w:trPr>
          <w:trHeight w:val="315"/>
        </w:trPr>
        <w:tc>
          <w:tcPr>
            <w:tcW w:w="3766" w:type="dxa"/>
            <w:tcMar>
              <w:top w:w="15" w:type="dxa"/>
              <w:left w:w="15" w:type="dxa"/>
              <w:bottom w:w="0" w:type="dxa"/>
              <w:right w:w="15" w:type="dxa"/>
            </w:tcMar>
          </w:tcPr>
          <w:p w14:paraId="4426672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050692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D016A1A" w14:textId="77777777" w:rsidTr="0041646A">
        <w:trPr>
          <w:trHeight w:val="315"/>
        </w:trPr>
        <w:tc>
          <w:tcPr>
            <w:tcW w:w="3766" w:type="dxa"/>
            <w:tcMar>
              <w:top w:w="15" w:type="dxa"/>
              <w:left w:w="15" w:type="dxa"/>
              <w:bottom w:w="0" w:type="dxa"/>
              <w:right w:w="15" w:type="dxa"/>
            </w:tcMar>
          </w:tcPr>
          <w:p w14:paraId="20180E5C"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5EBAAB9"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203,901.28</w:t>
            </w:r>
          </w:p>
        </w:tc>
      </w:tr>
    </w:tbl>
    <w:p w14:paraId="4A503AB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02E86A93"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22837A1E" w14:textId="77777777" w:rsidTr="003F0477">
        <w:trPr>
          <w:trHeight w:val="255"/>
          <w:jc w:val="center"/>
        </w:trPr>
        <w:tc>
          <w:tcPr>
            <w:tcW w:w="1878" w:type="dxa"/>
            <w:gridSpan w:val="2"/>
            <w:vMerge w:val="restart"/>
            <w:vAlign w:val="center"/>
          </w:tcPr>
          <w:p w14:paraId="294D4DD0"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15AEF830"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747408D3"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08A88C07" w14:textId="77777777" w:rsidTr="003F0477">
        <w:trPr>
          <w:trHeight w:val="270"/>
          <w:jc w:val="center"/>
        </w:trPr>
        <w:tc>
          <w:tcPr>
            <w:tcW w:w="1878" w:type="dxa"/>
            <w:gridSpan w:val="2"/>
            <w:vMerge/>
            <w:vAlign w:val="center"/>
          </w:tcPr>
          <w:p w14:paraId="28F0A74B" w14:textId="77777777" w:rsidR="007C3B6A" w:rsidRPr="005B5C10" w:rsidRDefault="007C3B6A" w:rsidP="003F0477">
            <w:pPr>
              <w:widowControl/>
              <w:jc w:val="left"/>
              <w:rPr>
                <w:color w:val="000000" w:themeColor="text1"/>
                <w:kern w:val="0"/>
                <w:szCs w:val="21"/>
              </w:rPr>
            </w:pPr>
          </w:p>
        </w:tc>
        <w:tc>
          <w:tcPr>
            <w:tcW w:w="1701" w:type="dxa"/>
            <w:vAlign w:val="center"/>
          </w:tcPr>
          <w:p w14:paraId="334EAC48"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6C341D4C"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2654CFF7"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1EBB0B2D"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27FCF4EC" w14:textId="77777777" w:rsidTr="003F0477">
        <w:trPr>
          <w:trHeight w:val="270"/>
          <w:jc w:val="center"/>
        </w:trPr>
        <w:tc>
          <w:tcPr>
            <w:tcW w:w="1878" w:type="dxa"/>
            <w:gridSpan w:val="2"/>
            <w:vAlign w:val="center"/>
          </w:tcPr>
          <w:p w14:paraId="45109161"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27A60FDB"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28BB0154"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292EB2E8"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7F923B61"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348D406" w14:textId="77777777" w:rsidTr="003F0477">
        <w:trPr>
          <w:trHeight w:val="270"/>
          <w:jc w:val="center"/>
        </w:trPr>
        <w:tc>
          <w:tcPr>
            <w:tcW w:w="1878" w:type="dxa"/>
            <w:gridSpan w:val="2"/>
            <w:vAlign w:val="center"/>
          </w:tcPr>
          <w:p w14:paraId="2E4CBECD"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514099B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656A44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34E90F9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6C08A90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1D51BC0" w14:textId="77777777" w:rsidTr="003F0477">
        <w:trPr>
          <w:trHeight w:val="270"/>
          <w:jc w:val="center"/>
        </w:trPr>
        <w:tc>
          <w:tcPr>
            <w:tcW w:w="939" w:type="dxa"/>
            <w:vMerge w:val="restart"/>
            <w:vAlign w:val="center"/>
          </w:tcPr>
          <w:p w14:paraId="3BFAAE71"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1B02EABD"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59F4054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20,233,219.18</w:t>
            </w:r>
          </w:p>
        </w:tc>
        <w:tc>
          <w:tcPr>
            <w:tcW w:w="1701" w:type="dxa"/>
          </w:tcPr>
          <w:p w14:paraId="017BBD4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402,410.96</w:t>
            </w:r>
          </w:p>
        </w:tc>
        <w:tc>
          <w:tcPr>
            <w:tcW w:w="1985" w:type="dxa"/>
            <w:vAlign w:val="bottom"/>
          </w:tcPr>
          <w:p w14:paraId="031A0F8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20,546,410.96</w:t>
            </w:r>
          </w:p>
        </w:tc>
        <w:tc>
          <w:tcPr>
            <w:tcW w:w="2159" w:type="dxa"/>
            <w:vAlign w:val="bottom"/>
          </w:tcPr>
          <w:p w14:paraId="19D1D49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-89,219.18</w:t>
            </w:r>
          </w:p>
        </w:tc>
      </w:tr>
      <w:tr w:rsidR="005B5C10" w:rsidRPr="005B5C10" w14:paraId="55500791" w14:textId="77777777" w:rsidTr="003F0477">
        <w:trPr>
          <w:trHeight w:val="270"/>
          <w:jc w:val="center"/>
        </w:trPr>
        <w:tc>
          <w:tcPr>
            <w:tcW w:w="939" w:type="dxa"/>
            <w:vMerge/>
            <w:vAlign w:val="center"/>
          </w:tcPr>
          <w:p w14:paraId="0796681D"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3024C3B7"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0D7514E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550,637,177.67</w:t>
            </w:r>
          </w:p>
        </w:tc>
        <w:tc>
          <w:tcPr>
            <w:tcW w:w="1701" w:type="dxa"/>
          </w:tcPr>
          <w:p w14:paraId="5FAF430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5,782,945.55</w:t>
            </w:r>
          </w:p>
        </w:tc>
        <w:tc>
          <w:tcPr>
            <w:tcW w:w="1985" w:type="dxa"/>
            <w:vAlign w:val="bottom"/>
          </w:tcPr>
          <w:p w14:paraId="61AA938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557,065,945.55</w:t>
            </w:r>
          </w:p>
        </w:tc>
        <w:tc>
          <w:tcPr>
            <w:tcW w:w="2159" w:type="dxa"/>
            <w:vAlign w:val="bottom"/>
          </w:tcPr>
          <w:p w14:paraId="67EB9F6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645,822.33</w:t>
            </w:r>
          </w:p>
        </w:tc>
      </w:tr>
      <w:tr w:rsidR="005B5C10" w:rsidRPr="005B5C10" w14:paraId="6334F447" w14:textId="77777777" w:rsidTr="003F0477">
        <w:trPr>
          <w:trHeight w:val="270"/>
          <w:jc w:val="center"/>
        </w:trPr>
        <w:tc>
          <w:tcPr>
            <w:tcW w:w="939" w:type="dxa"/>
            <w:vMerge/>
            <w:vAlign w:val="center"/>
          </w:tcPr>
          <w:p w14:paraId="7A3F1FE3"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2B73BF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2A84D10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570,870,396.85</w:t>
            </w:r>
          </w:p>
        </w:tc>
        <w:tc>
          <w:tcPr>
            <w:tcW w:w="1701" w:type="dxa"/>
          </w:tcPr>
          <w:p w14:paraId="44546A1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6,185,356.51</w:t>
            </w:r>
          </w:p>
        </w:tc>
        <w:tc>
          <w:tcPr>
            <w:tcW w:w="1985" w:type="dxa"/>
            <w:vAlign w:val="center"/>
          </w:tcPr>
          <w:p w14:paraId="7575C43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577,612,356.51</w:t>
            </w:r>
          </w:p>
        </w:tc>
        <w:tc>
          <w:tcPr>
            <w:tcW w:w="2159" w:type="dxa"/>
            <w:vAlign w:val="center"/>
          </w:tcPr>
          <w:p w14:paraId="41F4B0F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556,603.15</w:t>
            </w:r>
          </w:p>
        </w:tc>
      </w:tr>
      <w:tr w:rsidR="005B5C10" w:rsidRPr="005B5C10" w14:paraId="473FAEBD" w14:textId="77777777" w:rsidTr="003F0477">
        <w:trPr>
          <w:trHeight w:val="270"/>
          <w:jc w:val="center"/>
        </w:trPr>
        <w:tc>
          <w:tcPr>
            <w:tcW w:w="1878" w:type="dxa"/>
            <w:gridSpan w:val="2"/>
            <w:vAlign w:val="center"/>
          </w:tcPr>
          <w:p w14:paraId="018C22C3"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781E339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9ADC36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5A2F325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FAB3C9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7EEA697" w14:textId="77777777" w:rsidTr="003F0477">
        <w:trPr>
          <w:trHeight w:val="270"/>
          <w:jc w:val="center"/>
        </w:trPr>
        <w:tc>
          <w:tcPr>
            <w:tcW w:w="1878" w:type="dxa"/>
            <w:gridSpan w:val="2"/>
            <w:vAlign w:val="center"/>
          </w:tcPr>
          <w:p w14:paraId="711F729B"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5E7C9E5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DD451F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558639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AF0836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61C678A" w14:textId="77777777" w:rsidTr="003F0477">
        <w:trPr>
          <w:trHeight w:val="270"/>
          <w:jc w:val="center"/>
        </w:trPr>
        <w:tc>
          <w:tcPr>
            <w:tcW w:w="1878" w:type="dxa"/>
            <w:gridSpan w:val="2"/>
            <w:vAlign w:val="center"/>
          </w:tcPr>
          <w:p w14:paraId="4979DF53"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63793F4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D7D759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1115D45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D7ED77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09458F8" w14:textId="77777777" w:rsidTr="003F0477">
        <w:trPr>
          <w:trHeight w:val="270"/>
          <w:jc w:val="center"/>
        </w:trPr>
        <w:tc>
          <w:tcPr>
            <w:tcW w:w="1878" w:type="dxa"/>
            <w:gridSpan w:val="2"/>
            <w:vAlign w:val="center"/>
          </w:tcPr>
          <w:p w14:paraId="1ABCF047"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5D5A90C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570,870,396.85</w:t>
            </w:r>
          </w:p>
        </w:tc>
        <w:tc>
          <w:tcPr>
            <w:tcW w:w="1701" w:type="dxa"/>
          </w:tcPr>
          <w:p w14:paraId="7671435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6,185,356.51</w:t>
            </w:r>
          </w:p>
        </w:tc>
        <w:tc>
          <w:tcPr>
            <w:tcW w:w="1985" w:type="dxa"/>
            <w:vAlign w:val="bottom"/>
          </w:tcPr>
          <w:p w14:paraId="72303B2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577,612,356.51</w:t>
            </w:r>
          </w:p>
        </w:tc>
        <w:tc>
          <w:tcPr>
            <w:tcW w:w="2159" w:type="dxa"/>
            <w:vAlign w:val="bottom"/>
          </w:tcPr>
          <w:p w14:paraId="3F5A91B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556,603.15</w:t>
            </w:r>
          </w:p>
        </w:tc>
      </w:tr>
    </w:tbl>
    <w:p w14:paraId="2625ECE0"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17FD0B7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无余额。</w:t>
      </w:r>
    </w:p>
    <w:p w14:paraId="61AEAA80"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04CFE68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36CB0CA7"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26B12D1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761AF38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02FDD379"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77E1B99F" w14:textId="77777777" w:rsidTr="00443EF8">
        <w:trPr>
          <w:trHeight w:val="330"/>
        </w:trPr>
        <w:tc>
          <w:tcPr>
            <w:tcW w:w="3725" w:type="dxa"/>
            <w:vAlign w:val="center"/>
          </w:tcPr>
          <w:p w14:paraId="5EA670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323494B1"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26391B8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ECA4C65" w14:textId="77777777" w:rsidTr="00443EF8">
        <w:trPr>
          <w:trHeight w:val="325"/>
        </w:trPr>
        <w:tc>
          <w:tcPr>
            <w:tcW w:w="3725" w:type="dxa"/>
            <w:vAlign w:val="center"/>
          </w:tcPr>
          <w:p w14:paraId="299AEFB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37EB092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FE40F1" w14:textId="77777777" w:rsidTr="00443EF8">
        <w:trPr>
          <w:trHeight w:val="325"/>
        </w:trPr>
        <w:tc>
          <w:tcPr>
            <w:tcW w:w="3725" w:type="dxa"/>
            <w:vAlign w:val="center"/>
          </w:tcPr>
          <w:p w14:paraId="41E19FE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07BF1E6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2CFA7BD" w14:textId="77777777" w:rsidTr="00443EF8">
        <w:trPr>
          <w:trHeight w:val="325"/>
        </w:trPr>
        <w:tc>
          <w:tcPr>
            <w:tcW w:w="3725" w:type="dxa"/>
            <w:vAlign w:val="center"/>
          </w:tcPr>
          <w:p w14:paraId="3A0E2A21"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4C72FFE4"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8794A04" w14:textId="77777777" w:rsidTr="00443EF8">
        <w:trPr>
          <w:trHeight w:val="325"/>
        </w:trPr>
        <w:tc>
          <w:tcPr>
            <w:tcW w:w="3725" w:type="dxa"/>
            <w:vAlign w:val="bottom"/>
          </w:tcPr>
          <w:p w14:paraId="2362FCAA"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2783DB1A"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34,932.54</w:t>
            </w:r>
          </w:p>
        </w:tc>
      </w:tr>
      <w:tr w:rsidR="008148A4" w:rsidRPr="005B5C10" w14:paraId="7BE1EF77" w14:textId="77777777" w:rsidTr="00443EF8">
        <w:trPr>
          <w:trHeight w:val="325"/>
        </w:trPr>
        <w:tc>
          <w:tcPr>
            <w:tcW w:w="3725" w:type="dxa"/>
            <w:vAlign w:val="bottom"/>
          </w:tcPr>
          <w:p w14:paraId="30193F90"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53A8556C"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4,126.18</w:t>
            </w:r>
          </w:p>
        </w:tc>
      </w:tr>
      <w:tr w:rsidR="008148A4" w:rsidRPr="005B5C10" w14:paraId="7F9AF44F" w14:textId="77777777" w:rsidTr="00443EF8">
        <w:trPr>
          <w:trHeight w:val="325"/>
        </w:trPr>
        <w:tc>
          <w:tcPr>
            <w:tcW w:w="3725" w:type="dxa"/>
            <w:vAlign w:val="bottom"/>
          </w:tcPr>
          <w:p w14:paraId="25ACA344"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6B002511"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30,806.36</w:t>
            </w:r>
          </w:p>
        </w:tc>
      </w:tr>
      <w:tr w:rsidR="008148A4" w:rsidRPr="005B5C10" w14:paraId="1A98C1B1" w14:textId="77777777" w:rsidTr="00213A41">
        <w:trPr>
          <w:trHeight w:val="325"/>
        </w:trPr>
        <w:tc>
          <w:tcPr>
            <w:tcW w:w="3725" w:type="dxa"/>
            <w:vAlign w:val="bottom"/>
          </w:tcPr>
          <w:p w14:paraId="769B73B5"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44B2CE14"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8F2393" w14:paraId="6D24717C" w14:textId="77777777">
        <w:tc>
          <w:tcPr>
            <w:tcW w:w="3725" w:type="dxa"/>
            <w:vAlign w:val="center"/>
          </w:tcPr>
          <w:p w14:paraId="714B5068" w14:textId="77777777" w:rsidR="008F2393" w:rsidRDefault="00C003CE">
            <w:pPr>
              <w:jc w:val="left"/>
            </w:pPr>
            <w:r>
              <w:rPr>
                <w:rFonts w:eastAsiaTheme="minorEastAsia"/>
                <w:color w:val="000000" w:themeColor="text1"/>
                <w:szCs w:val="21"/>
              </w:rPr>
              <w:t>预提费用</w:t>
            </w:r>
          </w:p>
        </w:tc>
        <w:tc>
          <w:tcPr>
            <w:tcW w:w="5504" w:type="dxa"/>
            <w:vAlign w:val="center"/>
          </w:tcPr>
          <w:p w14:paraId="71588CF4" w14:textId="77777777" w:rsidR="008F2393" w:rsidRDefault="00C003CE">
            <w:pPr>
              <w:jc w:val="right"/>
            </w:pPr>
            <w:r>
              <w:rPr>
                <w:rFonts w:eastAsiaTheme="minorEastAsia"/>
                <w:color w:val="000000" w:themeColor="text1"/>
                <w:szCs w:val="21"/>
              </w:rPr>
              <w:t>100,063.88</w:t>
            </w:r>
          </w:p>
        </w:tc>
      </w:tr>
      <w:tr w:rsidR="008148A4" w:rsidRPr="005B5C10" w14:paraId="7DB8D226" w14:textId="77777777" w:rsidTr="00443EF8">
        <w:trPr>
          <w:trHeight w:val="325"/>
        </w:trPr>
        <w:tc>
          <w:tcPr>
            <w:tcW w:w="3725" w:type="dxa"/>
            <w:vAlign w:val="center"/>
          </w:tcPr>
          <w:p w14:paraId="2A22A433"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0E01FFA3"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134,996.42</w:t>
            </w:r>
          </w:p>
        </w:tc>
      </w:tr>
    </w:tbl>
    <w:p w14:paraId="3662F603"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0D84B4D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1A18A9B6" w14:textId="77777777">
        <w:tc>
          <w:tcPr>
            <w:tcW w:w="3119" w:type="dxa"/>
            <w:vMerge w:val="restart"/>
            <w:vAlign w:val="center"/>
          </w:tcPr>
          <w:p w14:paraId="3719AD1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6F11114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CD1DD0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0A3E19F" w14:textId="77777777">
        <w:tc>
          <w:tcPr>
            <w:tcW w:w="3119" w:type="dxa"/>
            <w:vMerge/>
            <w:vAlign w:val="center"/>
          </w:tcPr>
          <w:p w14:paraId="3F337B11" w14:textId="77777777" w:rsidR="006B65E1" w:rsidRPr="005B5C10" w:rsidRDefault="006B65E1">
            <w:pPr>
              <w:widowControl/>
              <w:jc w:val="left"/>
              <w:rPr>
                <w:rFonts w:eastAsiaTheme="minorEastAsia"/>
                <w:color w:val="000000" w:themeColor="text1"/>
                <w:szCs w:val="21"/>
              </w:rPr>
            </w:pPr>
          </w:p>
        </w:tc>
        <w:tc>
          <w:tcPr>
            <w:tcW w:w="2873" w:type="dxa"/>
            <w:vAlign w:val="center"/>
          </w:tcPr>
          <w:p w14:paraId="35050DB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1DED38A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729C86BA" w14:textId="77777777">
        <w:tc>
          <w:tcPr>
            <w:tcW w:w="3119" w:type="dxa"/>
            <w:vAlign w:val="center"/>
          </w:tcPr>
          <w:p w14:paraId="1A13610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747D782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5,001,591,250.27</w:t>
            </w:r>
          </w:p>
        </w:tc>
        <w:tc>
          <w:tcPr>
            <w:tcW w:w="3364" w:type="dxa"/>
            <w:vAlign w:val="bottom"/>
          </w:tcPr>
          <w:p w14:paraId="0C77FFC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5,001,591,250.27</w:t>
            </w:r>
          </w:p>
        </w:tc>
      </w:tr>
      <w:tr w:rsidR="008148A4" w:rsidRPr="005B5C10" w14:paraId="713AB31E" w14:textId="77777777">
        <w:tc>
          <w:tcPr>
            <w:tcW w:w="3119" w:type="dxa"/>
            <w:vAlign w:val="center"/>
          </w:tcPr>
          <w:p w14:paraId="79E97D0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0D6FB3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1,435,169,997.44</w:t>
            </w:r>
          </w:p>
        </w:tc>
        <w:tc>
          <w:tcPr>
            <w:tcW w:w="3364" w:type="dxa"/>
            <w:vAlign w:val="bottom"/>
          </w:tcPr>
          <w:p w14:paraId="1143CDC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1,435,169,997.44</w:t>
            </w:r>
          </w:p>
        </w:tc>
      </w:tr>
      <w:tr w:rsidR="008148A4" w:rsidRPr="005B5C10" w14:paraId="59E0D376" w14:textId="77777777">
        <w:tc>
          <w:tcPr>
            <w:tcW w:w="3119" w:type="dxa"/>
            <w:vAlign w:val="center"/>
          </w:tcPr>
          <w:p w14:paraId="73F685F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537DA5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-5,961,891,348.73</w:t>
            </w:r>
          </w:p>
        </w:tc>
        <w:tc>
          <w:tcPr>
            <w:tcW w:w="3364" w:type="dxa"/>
            <w:vAlign w:val="bottom"/>
          </w:tcPr>
          <w:p w14:paraId="1641157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-5,961,891,348.73</w:t>
            </w:r>
          </w:p>
        </w:tc>
      </w:tr>
      <w:tr w:rsidR="008148A4" w:rsidRPr="005B5C10" w14:paraId="54E6DCD4" w14:textId="77777777">
        <w:tc>
          <w:tcPr>
            <w:tcW w:w="3119" w:type="dxa"/>
          </w:tcPr>
          <w:p w14:paraId="211D4B4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7BDDD4D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474,869,898.98</w:t>
            </w:r>
          </w:p>
        </w:tc>
        <w:tc>
          <w:tcPr>
            <w:tcW w:w="3364" w:type="dxa"/>
            <w:vAlign w:val="bottom"/>
          </w:tcPr>
          <w:p w14:paraId="083ADAC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474,869,898.98</w:t>
            </w:r>
          </w:p>
        </w:tc>
      </w:tr>
    </w:tbl>
    <w:p w14:paraId="37B28C2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57B6A308"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013C4A43" w14:textId="77777777" w:rsidTr="00FA08C3">
        <w:tc>
          <w:tcPr>
            <w:tcW w:w="2700" w:type="dxa"/>
            <w:vAlign w:val="center"/>
          </w:tcPr>
          <w:p w14:paraId="149949F8"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57B75D53"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308415C4"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5643C729"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38AC7E4B" w14:textId="77777777" w:rsidTr="00FA08C3">
        <w:tc>
          <w:tcPr>
            <w:tcW w:w="2700" w:type="dxa"/>
            <w:vAlign w:val="center"/>
          </w:tcPr>
          <w:p w14:paraId="00F9A211"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03CB22B9" w14:textId="77777777" w:rsidR="009C0C49" w:rsidRPr="00C56F63" w:rsidRDefault="009C0C49" w:rsidP="009C0C49">
            <w:pPr>
              <w:jc w:val="right"/>
              <w:rPr>
                <w:rFonts w:eastAsiaTheme="minorEastAsia"/>
                <w:szCs w:val="21"/>
              </w:rPr>
            </w:pPr>
            <w:r w:rsidRPr="00E15564">
              <w:rPr>
                <w:szCs w:val="21"/>
              </w:rPr>
              <w:t>4,480,058.07</w:t>
            </w:r>
          </w:p>
        </w:tc>
        <w:tc>
          <w:tcPr>
            <w:tcW w:w="2100" w:type="dxa"/>
            <w:vAlign w:val="bottom"/>
          </w:tcPr>
          <w:p w14:paraId="22FFC931" w14:textId="77777777" w:rsidR="009C0C49" w:rsidRPr="00C56F63" w:rsidRDefault="009C0C49" w:rsidP="009C0C49">
            <w:pPr>
              <w:jc w:val="right"/>
              <w:rPr>
                <w:rFonts w:eastAsiaTheme="minorEastAsia"/>
                <w:szCs w:val="21"/>
              </w:rPr>
            </w:pPr>
            <w:r w:rsidRPr="00E15564">
              <w:rPr>
                <w:szCs w:val="21"/>
              </w:rPr>
              <w:t>-</w:t>
            </w:r>
          </w:p>
        </w:tc>
        <w:tc>
          <w:tcPr>
            <w:tcW w:w="2100" w:type="dxa"/>
            <w:vAlign w:val="bottom"/>
          </w:tcPr>
          <w:p w14:paraId="49D62DEB" w14:textId="77777777" w:rsidR="009C0C49" w:rsidRPr="00C56F63" w:rsidRDefault="009C0C49" w:rsidP="009C0C49">
            <w:pPr>
              <w:jc w:val="right"/>
              <w:rPr>
                <w:rFonts w:eastAsiaTheme="minorEastAsia"/>
                <w:szCs w:val="21"/>
              </w:rPr>
            </w:pPr>
            <w:r w:rsidRPr="00E15564">
              <w:rPr>
                <w:szCs w:val="21"/>
              </w:rPr>
              <w:t>4,480,058.07</w:t>
            </w:r>
          </w:p>
        </w:tc>
      </w:tr>
      <w:tr w:rsidR="009C0C49" w:rsidRPr="00C56F63" w14:paraId="24BBFBED" w14:textId="77777777" w:rsidTr="009C0C49">
        <w:tc>
          <w:tcPr>
            <w:tcW w:w="2700" w:type="dxa"/>
            <w:vAlign w:val="center"/>
          </w:tcPr>
          <w:p w14:paraId="4C75C8A1"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5D9EA9F8" w14:textId="77777777" w:rsidR="009C0C49" w:rsidRPr="009C0C49" w:rsidRDefault="009C0C49" w:rsidP="009C0C49">
            <w:pPr>
              <w:jc w:val="right"/>
              <w:rPr>
                <w:szCs w:val="21"/>
              </w:rPr>
            </w:pPr>
            <w:r w:rsidRPr="009C0C49">
              <w:rPr>
                <w:szCs w:val="21"/>
              </w:rPr>
              <w:t>4,480,058.07</w:t>
            </w:r>
          </w:p>
        </w:tc>
        <w:tc>
          <w:tcPr>
            <w:tcW w:w="2100" w:type="dxa"/>
            <w:vAlign w:val="center"/>
          </w:tcPr>
          <w:p w14:paraId="2AEB74FF" w14:textId="77777777" w:rsidR="009C0C49" w:rsidRPr="009C0C49" w:rsidRDefault="009C0C49" w:rsidP="009C0C49">
            <w:pPr>
              <w:jc w:val="right"/>
              <w:rPr>
                <w:szCs w:val="21"/>
              </w:rPr>
            </w:pPr>
            <w:r w:rsidRPr="009C0C49">
              <w:rPr>
                <w:szCs w:val="21"/>
              </w:rPr>
              <w:t>-</w:t>
            </w:r>
          </w:p>
        </w:tc>
        <w:tc>
          <w:tcPr>
            <w:tcW w:w="2100" w:type="dxa"/>
            <w:vAlign w:val="center"/>
          </w:tcPr>
          <w:p w14:paraId="25F435AD" w14:textId="77777777" w:rsidR="009C0C49" w:rsidRPr="009C0C49" w:rsidRDefault="009C0C49" w:rsidP="009C0C49">
            <w:pPr>
              <w:jc w:val="right"/>
              <w:rPr>
                <w:szCs w:val="21"/>
              </w:rPr>
            </w:pPr>
            <w:r w:rsidRPr="009C0C49">
              <w:rPr>
                <w:szCs w:val="21"/>
              </w:rPr>
              <w:t>4,480,058.07</w:t>
            </w:r>
          </w:p>
        </w:tc>
      </w:tr>
      <w:tr w:rsidR="006161B4" w:rsidRPr="00C56F63" w14:paraId="77FD4AA1" w14:textId="77777777" w:rsidTr="00FA08C3">
        <w:tc>
          <w:tcPr>
            <w:tcW w:w="2700" w:type="dxa"/>
            <w:vAlign w:val="center"/>
          </w:tcPr>
          <w:p w14:paraId="5ABC70EA"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0A44953B" w14:textId="77777777" w:rsidR="006161B4" w:rsidRPr="00C56F63" w:rsidRDefault="006161B4" w:rsidP="00FA08C3">
            <w:pPr>
              <w:jc w:val="right"/>
              <w:rPr>
                <w:rFonts w:eastAsiaTheme="minorEastAsia"/>
                <w:szCs w:val="21"/>
              </w:rPr>
            </w:pPr>
            <w:r w:rsidRPr="00C56F63">
              <w:rPr>
                <w:rFonts w:eastAsiaTheme="minorEastAsia"/>
                <w:szCs w:val="21"/>
              </w:rPr>
              <w:t>16,520,927.22</w:t>
            </w:r>
          </w:p>
        </w:tc>
        <w:tc>
          <w:tcPr>
            <w:tcW w:w="2100" w:type="dxa"/>
            <w:vAlign w:val="bottom"/>
          </w:tcPr>
          <w:p w14:paraId="041DB235" w14:textId="77777777" w:rsidR="006161B4" w:rsidRPr="00C56F63" w:rsidRDefault="006161B4" w:rsidP="00FA08C3">
            <w:pPr>
              <w:jc w:val="right"/>
              <w:rPr>
                <w:rFonts w:eastAsiaTheme="minorEastAsia"/>
                <w:szCs w:val="21"/>
              </w:rPr>
            </w:pPr>
            <w:r w:rsidRPr="00C56F63">
              <w:rPr>
                <w:rFonts w:eastAsiaTheme="minorEastAsia"/>
                <w:szCs w:val="21"/>
              </w:rPr>
              <w:t>556,603.15</w:t>
            </w:r>
          </w:p>
        </w:tc>
        <w:tc>
          <w:tcPr>
            <w:tcW w:w="2100" w:type="dxa"/>
            <w:vAlign w:val="bottom"/>
          </w:tcPr>
          <w:p w14:paraId="024A5075" w14:textId="77777777" w:rsidR="006161B4" w:rsidRPr="00C56F63" w:rsidRDefault="006161B4" w:rsidP="00FA08C3">
            <w:pPr>
              <w:jc w:val="right"/>
              <w:rPr>
                <w:rFonts w:eastAsiaTheme="minorEastAsia"/>
                <w:szCs w:val="21"/>
              </w:rPr>
            </w:pPr>
            <w:r w:rsidRPr="00C56F63">
              <w:rPr>
                <w:rFonts w:eastAsiaTheme="minorEastAsia"/>
                <w:szCs w:val="21"/>
              </w:rPr>
              <w:t>17,077,530.37</w:t>
            </w:r>
          </w:p>
        </w:tc>
      </w:tr>
      <w:tr w:rsidR="006161B4" w:rsidRPr="00C56F63" w14:paraId="36E16A83" w14:textId="77777777" w:rsidTr="00FA08C3">
        <w:tc>
          <w:tcPr>
            <w:tcW w:w="2700" w:type="dxa"/>
            <w:vAlign w:val="center"/>
          </w:tcPr>
          <w:p w14:paraId="4B24F02F"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w:t>
            </w:r>
            <w:r w:rsidRPr="00C56F63">
              <w:rPr>
                <w:rFonts w:eastAsiaTheme="minorEastAsia"/>
                <w:color w:val="000000"/>
                <w:szCs w:val="21"/>
              </w:rPr>
              <w:lastRenderedPageBreak/>
              <w:t>变动数</w:t>
            </w:r>
          </w:p>
        </w:tc>
        <w:tc>
          <w:tcPr>
            <w:tcW w:w="2100" w:type="dxa"/>
            <w:vAlign w:val="center"/>
          </w:tcPr>
          <w:p w14:paraId="631F28FE" w14:textId="77777777" w:rsidR="006161B4" w:rsidRPr="00C56F63" w:rsidRDefault="006161B4" w:rsidP="00FA08C3">
            <w:pPr>
              <w:jc w:val="right"/>
              <w:rPr>
                <w:rFonts w:eastAsiaTheme="minorEastAsia"/>
                <w:szCs w:val="21"/>
              </w:rPr>
            </w:pPr>
            <w:r w:rsidRPr="00C56F63">
              <w:rPr>
                <w:rFonts w:eastAsiaTheme="minorEastAsia"/>
                <w:szCs w:val="21"/>
              </w:rPr>
              <w:lastRenderedPageBreak/>
              <w:t>-15,278,014.72</w:t>
            </w:r>
          </w:p>
        </w:tc>
        <w:tc>
          <w:tcPr>
            <w:tcW w:w="2100" w:type="dxa"/>
            <w:vAlign w:val="center"/>
          </w:tcPr>
          <w:p w14:paraId="3D748405" w14:textId="77777777" w:rsidR="006161B4" w:rsidRPr="00C56F63" w:rsidRDefault="006161B4" w:rsidP="00FA08C3">
            <w:pPr>
              <w:jc w:val="right"/>
              <w:rPr>
                <w:rFonts w:eastAsiaTheme="minorEastAsia"/>
                <w:szCs w:val="21"/>
              </w:rPr>
            </w:pPr>
            <w:r w:rsidRPr="00C56F63">
              <w:rPr>
                <w:rFonts w:eastAsiaTheme="minorEastAsia"/>
                <w:szCs w:val="21"/>
              </w:rPr>
              <w:t>-681,551.13</w:t>
            </w:r>
          </w:p>
        </w:tc>
        <w:tc>
          <w:tcPr>
            <w:tcW w:w="2100" w:type="dxa"/>
            <w:vAlign w:val="center"/>
          </w:tcPr>
          <w:p w14:paraId="39F9954C" w14:textId="77777777" w:rsidR="006161B4" w:rsidRPr="00C56F63" w:rsidRDefault="006161B4" w:rsidP="00FA08C3">
            <w:pPr>
              <w:jc w:val="right"/>
              <w:rPr>
                <w:rFonts w:eastAsiaTheme="minorEastAsia"/>
                <w:szCs w:val="21"/>
              </w:rPr>
            </w:pPr>
            <w:r w:rsidRPr="00C56F63">
              <w:rPr>
                <w:rFonts w:eastAsiaTheme="minorEastAsia"/>
                <w:szCs w:val="21"/>
              </w:rPr>
              <w:t>-15,959,565.85</w:t>
            </w:r>
          </w:p>
        </w:tc>
      </w:tr>
      <w:tr w:rsidR="006161B4" w:rsidRPr="00C56F63" w14:paraId="1C8EB99F" w14:textId="77777777" w:rsidTr="00FA08C3">
        <w:tc>
          <w:tcPr>
            <w:tcW w:w="2700" w:type="dxa"/>
            <w:vAlign w:val="center"/>
          </w:tcPr>
          <w:p w14:paraId="00BFFEA2"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60983490" w14:textId="77777777" w:rsidR="006161B4" w:rsidRPr="00C56F63" w:rsidRDefault="006161B4" w:rsidP="00FA08C3">
            <w:pPr>
              <w:jc w:val="right"/>
              <w:rPr>
                <w:rFonts w:eastAsiaTheme="minorEastAsia"/>
                <w:szCs w:val="21"/>
              </w:rPr>
            </w:pPr>
            <w:r w:rsidRPr="00C56F63">
              <w:rPr>
                <w:rFonts w:eastAsiaTheme="minorEastAsia"/>
                <w:szCs w:val="21"/>
              </w:rPr>
              <w:t>9,231,075.49</w:t>
            </w:r>
          </w:p>
        </w:tc>
        <w:tc>
          <w:tcPr>
            <w:tcW w:w="2100" w:type="dxa"/>
            <w:vAlign w:val="bottom"/>
          </w:tcPr>
          <w:p w14:paraId="4A255C7E" w14:textId="77777777" w:rsidR="006161B4" w:rsidRPr="00C56F63" w:rsidRDefault="006161B4" w:rsidP="00FA08C3">
            <w:pPr>
              <w:jc w:val="right"/>
              <w:rPr>
                <w:rFonts w:eastAsiaTheme="minorEastAsia"/>
                <w:szCs w:val="21"/>
              </w:rPr>
            </w:pPr>
            <w:r w:rsidRPr="00C56F63">
              <w:rPr>
                <w:rFonts w:eastAsiaTheme="minorEastAsia"/>
                <w:szCs w:val="21"/>
              </w:rPr>
              <w:t>-58,102.33</w:t>
            </w:r>
          </w:p>
        </w:tc>
        <w:tc>
          <w:tcPr>
            <w:tcW w:w="2100" w:type="dxa"/>
            <w:vAlign w:val="bottom"/>
          </w:tcPr>
          <w:p w14:paraId="165A2D76" w14:textId="77777777" w:rsidR="006161B4" w:rsidRPr="00C56F63" w:rsidRDefault="006161B4" w:rsidP="00FA08C3">
            <w:pPr>
              <w:jc w:val="right"/>
              <w:rPr>
                <w:rFonts w:eastAsiaTheme="minorEastAsia"/>
                <w:szCs w:val="21"/>
              </w:rPr>
            </w:pPr>
            <w:r w:rsidRPr="00C56F63">
              <w:rPr>
                <w:rFonts w:eastAsiaTheme="minorEastAsia"/>
                <w:szCs w:val="21"/>
              </w:rPr>
              <w:t>9,172,973.16</w:t>
            </w:r>
          </w:p>
        </w:tc>
      </w:tr>
      <w:tr w:rsidR="006161B4" w:rsidRPr="00C56F63" w14:paraId="4BB402A0" w14:textId="77777777" w:rsidTr="00FA08C3">
        <w:tc>
          <w:tcPr>
            <w:tcW w:w="2700" w:type="dxa"/>
            <w:vAlign w:val="center"/>
          </w:tcPr>
          <w:p w14:paraId="2A73D39E"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w:t>
            </w:r>
            <w:proofErr w:type="gramStart"/>
            <w:r w:rsidRPr="00C56F63">
              <w:rPr>
                <w:rFonts w:eastAsiaTheme="minorEastAsia"/>
                <w:color w:val="000000"/>
                <w:szCs w:val="21"/>
              </w:rPr>
              <w:t>赎回款</w:t>
            </w:r>
            <w:proofErr w:type="gramEnd"/>
          </w:p>
        </w:tc>
        <w:tc>
          <w:tcPr>
            <w:tcW w:w="2100" w:type="dxa"/>
            <w:vAlign w:val="bottom"/>
          </w:tcPr>
          <w:p w14:paraId="388A197C" w14:textId="77777777" w:rsidR="006161B4" w:rsidRPr="00C56F63" w:rsidRDefault="006161B4" w:rsidP="00FA08C3">
            <w:pPr>
              <w:jc w:val="right"/>
              <w:rPr>
                <w:rFonts w:eastAsiaTheme="minorEastAsia"/>
                <w:szCs w:val="21"/>
              </w:rPr>
            </w:pPr>
            <w:r w:rsidRPr="00C56F63">
              <w:rPr>
                <w:rFonts w:eastAsiaTheme="minorEastAsia"/>
                <w:szCs w:val="21"/>
              </w:rPr>
              <w:t>-24,509,090.21</w:t>
            </w:r>
          </w:p>
        </w:tc>
        <w:tc>
          <w:tcPr>
            <w:tcW w:w="2100" w:type="dxa"/>
            <w:vAlign w:val="bottom"/>
          </w:tcPr>
          <w:p w14:paraId="25006FA8" w14:textId="77777777" w:rsidR="006161B4" w:rsidRPr="00C56F63" w:rsidRDefault="006161B4" w:rsidP="00FA08C3">
            <w:pPr>
              <w:jc w:val="right"/>
              <w:rPr>
                <w:rFonts w:eastAsiaTheme="minorEastAsia"/>
                <w:szCs w:val="21"/>
              </w:rPr>
            </w:pPr>
            <w:r w:rsidRPr="00C56F63">
              <w:rPr>
                <w:rFonts w:eastAsiaTheme="minorEastAsia"/>
                <w:szCs w:val="21"/>
              </w:rPr>
              <w:t>-623,448.80</w:t>
            </w:r>
          </w:p>
        </w:tc>
        <w:tc>
          <w:tcPr>
            <w:tcW w:w="2100" w:type="dxa"/>
            <w:vAlign w:val="bottom"/>
          </w:tcPr>
          <w:p w14:paraId="1CC8500F" w14:textId="77777777" w:rsidR="006161B4" w:rsidRPr="00C56F63" w:rsidRDefault="006161B4" w:rsidP="00FA08C3">
            <w:pPr>
              <w:jc w:val="right"/>
              <w:rPr>
                <w:rFonts w:eastAsiaTheme="minorEastAsia"/>
                <w:szCs w:val="21"/>
              </w:rPr>
            </w:pPr>
            <w:r w:rsidRPr="00C56F63">
              <w:rPr>
                <w:rFonts w:eastAsiaTheme="minorEastAsia"/>
                <w:szCs w:val="21"/>
              </w:rPr>
              <w:t>-25,132,539.01</w:t>
            </w:r>
          </w:p>
        </w:tc>
      </w:tr>
      <w:tr w:rsidR="006161B4" w:rsidRPr="00C56F63" w14:paraId="2DA5AADE" w14:textId="77777777" w:rsidTr="00FA08C3">
        <w:tc>
          <w:tcPr>
            <w:tcW w:w="2700" w:type="dxa"/>
            <w:vAlign w:val="center"/>
          </w:tcPr>
          <w:p w14:paraId="53D59049"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430D2A65"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6B20316A"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4D14AFB6"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1B9053EE" w14:textId="77777777" w:rsidTr="00FA08C3">
        <w:tc>
          <w:tcPr>
            <w:tcW w:w="2700" w:type="dxa"/>
            <w:vAlign w:val="center"/>
          </w:tcPr>
          <w:p w14:paraId="4798C0A5"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4A23440C" w14:textId="77777777" w:rsidR="006161B4" w:rsidRPr="00C56F63" w:rsidRDefault="006161B4" w:rsidP="00FA08C3">
            <w:pPr>
              <w:jc w:val="right"/>
              <w:rPr>
                <w:rFonts w:eastAsiaTheme="minorEastAsia"/>
                <w:szCs w:val="21"/>
              </w:rPr>
            </w:pPr>
            <w:r w:rsidRPr="00C56F63">
              <w:rPr>
                <w:rFonts w:eastAsiaTheme="minorEastAsia"/>
                <w:szCs w:val="21"/>
              </w:rPr>
              <w:t>5,722,970.57</w:t>
            </w:r>
          </w:p>
        </w:tc>
        <w:tc>
          <w:tcPr>
            <w:tcW w:w="2100" w:type="dxa"/>
            <w:vAlign w:val="bottom"/>
          </w:tcPr>
          <w:p w14:paraId="45F64C7D" w14:textId="77777777" w:rsidR="006161B4" w:rsidRPr="00C56F63" w:rsidRDefault="006161B4" w:rsidP="00FA08C3">
            <w:pPr>
              <w:jc w:val="right"/>
              <w:rPr>
                <w:rFonts w:eastAsiaTheme="minorEastAsia"/>
                <w:szCs w:val="21"/>
              </w:rPr>
            </w:pPr>
            <w:r w:rsidRPr="00C56F63">
              <w:rPr>
                <w:rFonts w:eastAsiaTheme="minorEastAsia"/>
                <w:szCs w:val="21"/>
              </w:rPr>
              <w:t>-124,947.98</w:t>
            </w:r>
          </w:p>
        </w:tc>
        <w:tc>
          <w:tcPr>
            <w:tcW w:w="2100" w:type="dxa"/>
            <w:vAlign w:val="bottom"/>
          </w:tcPr>
          <w:p w14:paraId="14E11FDE" w14:textId="77777777" w:rsidR="006161B4" w:rsidRPr="00C56F63" w:rsidRDefault="006161B4" w:rsidP="00FA08C3">
            <w:pPr>
              <w:jc w:val="right"/>
              <w:rPr>
                <w:rFonts w:eastAsiaTheme="minorEastAsia"/>
                <w:szCs w:val="21"/>
              </w:rPr>
            </w:pPr>
            <w:r w:rsidRPr="00C56F63">
              <w:rPr>
                <w:rFonts w:eastAsiaTheme="minorEastAsia"/>
                <w:szCs w:val="21"/>
              </w:rPr>
              <w:t>5,598,022.59</w:t>
            </w:r>
          </w:p>
        </w:tc>
      </w:tr>
    </w:tbl>
    <w:p w14:paraId="0AF0817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47A482CF"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6867417E" w14:textId="77777777">
        <w:tc>
          <w:tcPr>
            <w:tcW w:w="3828" w:type="dxa"/>
            <w:vAlign w:val="center"/>
          </w:tcPr>
          <w:p w14:paraId="0D3B165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2ED4EAF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946B3AA"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63794AA" w14:textId="77777777">
        <w:tc>
          <w:tcPr>
            <w:tcW w:w="3828" w:type="dxa"/>
            <w:vAlign w:val="center"/>
          </w:tcPr>
          <w:p w14:paraId="5C487C9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63E012A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4,202.01</w:t>
            </w:r>
          </w:p>
        </w:tc>
      </w:tr>
      <w:tr w:rsidR="008148A4" w:rsidRPr="005B5C10" w14:paraId="44DCBD72" w14:textId="77777777">
        <w:tc>
          <w:tcPr>
            <w:tcW w:w="3828" w:type="dxa"/>
            <w:vAlign w:val="center"/>
          </w:tcPr>
          <w:p w14:paraId="3D4EFFF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1ABFA2F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212D620" w14:textId="77777777">
        <w:tc>
          <w:tcPr>
            <w:tcW w:w="3828" w:type="dxa"/>
            <w:vAlign w:val="center"/>
          </w:tcPr>
          <w:p w14:paraId="635C89B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701C205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762,500.01</w:t>
            </w:r>
          </w:p>
        </w:tc>
      </w:tr>
      <w:tr w:rsidR="008148A4" w:rsidRPr="005B5C10" w14:paraId="67DA7239" w14:textId="77777777">
        <w:tc>
          <w:tcPr>
            <w:tcW w:w="3828" w:type="dxa"/>
            <w:vAlign w:val="center"/>
          </w:tcPr>
          <w:p w14:paraId="27AD359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3AEE6D0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93,245.10</w:t>
            </w:r>
          </w:p>
        </w:tc>
      </w:tr>
      <w:tr w:rsidR="008148A4" w:rsidRPr="005B5C10" w14:paraId="1FDAA9AF" w14:textId="77777777">
        <w:tc>
          <w:tcPr>
            <w:tcW w:w="3828" w:type="dxa"/>
            <w:vAlign w:val="center"/>
          </w:tcPr>
          <w:p w14:paraId="425CE12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0035827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56B496" w14:textId="77777777">
        <w:tc>
          <w:tcPr>
            <w:tcW w:w="3828" w:type="dxa"/>
            <w:vAlign w:val="center"/>
          </w:tcPr>
          <w:p w14:paraId="22AC56A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4883F4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859,947.12</w:t>
            </w:r>
          </w:p>
        </w:tc>
      </w:tr>
    </w:tbl>
    <w:p w14:paraId="5E5A853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注：其他存款为有存款期限，但根据协议可提前支取且没有利息损失的银行存款。</w:t>
      </w:r>
    </w:p>
    <w:p w14:paraId="51B5FEC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4DFAEF2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EB692FA"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2D313D70"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550EC981" w14:textId="77777777" w:rsidR="00213A41" w:rsidRPr="005B5C10" w:rsidRDefault="00213A41" w:rsidP="00213A41">
      <w:pPr>
        <w:spacing w:line="360" w:lineRule="auto"/>
        <w:rPr>
          <w:b/>
          <w:color w:val="000000" w:themeColor="text1"/>
          <w:szCs w:val="21"/>
        </w:rPr>
      </w:pPr>
      <w:r w:rsidRPr="005B5C10">
        <w:rPr>
          <w:rFonts w:eastAsiaTheme="minorEastAsia"/>
          <w:b/>
          <w:bCs/>
          <w:color w:val="000000" w:themeColor="text1"/>
          <w:kern w:val="0"/>
          <w:szCs w:val="21"/>
        </w:rPr>
        <w:t>6.4.7.11.1</w:t>
      </w:r>
      <w:r w:rsidRPr="005B5C10">
        <w:rPr>
          <w:b/>
          <w:color w:val="000000" w:themeColor="text1"/>
          <w:szCs w:val="21"/>
        </w:rPr>
        <w:t>债券投资收益项目构成</w:t>
      </w:r>
    </w:p>
    <w:p w14:paraId="33552F35" w14:textId="77777777" w:rsidR="00213A41" w:rsidRPr="005B5C10" w:rsidRDefault="00213A41" w:rsidP="00213A41">
      <w:pPr>
        <w:widowControl/>
        <w:tabs>
          <w:tab w:val="left" w:pos="1680"/>
        </w:tabs>
        <w:wordWrap w:val="0"/>
        <w:autoSpaceDE w:val="0"/>
        <w:autoSpaceDN w:val="0"/>
        <w:ind w:left="440"/>
        <w:jc w:val="right"/>
        <w:textAlignment w:val="bottom"/>
        <w:rPr>
          <w:color w:val="000000" w:themeColor="text1"/>
          <w:kern w:val="0"/>
          <w:szCs w:val="21"/>
        </w:rPr>
      </w:pPr>
      <w:r w:rsidRPr="005B5C10">
        <w:rPr>
          <w:rFonts w:eastAsiaTheme="minorEastAsia"/>
          <w:color w:val="000000" w:themeColor="text1"/>
          <w:szCs w:val="21"/>
        </w:rPr>
        <w:t xml:space="preserve">                 </w:t>
      </w:r>
      <w:r w:rsidRPr="005B5C10">
        <w:rPr>
          <w:color w:val="000000" w:themeColor="text1"/>
          <w:szCs w:val="21"/>
          <w:lang w:val="en-AU"/>
        </w:rPr>
        <w:t xml:space="preserve">   </w:t>
      </w:r>
      <w:r w:rsidRPr="005B5C10">
        <w:rPr>
          <w:color w:val="000000" w:themeColor="text1"/>
          <w:szCs w:val="21"/>
          <w:lang w:val="en-AU"/>
        </w:rPr>
        <w:t>单位：人民币元</w:t>
      </w:r>
      <w:r w:rsidRPr="005B5C10">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8148A4" w:rsidRPr="005B5C10" w14:paraId="737E7682" w14:textId="77777777" w:rsidTr="00213A41">
        <w:tc>
          <w:tcPr>
            <w:tcW w:w="3828" w:type="dxa"/>
            <w:vAlign w:val="center"/>
          </w:tcPr>
          <w:p w14:paraId="6600D9D2" w14:textId="77777777" w:rsidR="00213A41" w:rsidRPr="005B5C10" w:rsidRDefault="00213A41" w:rsidP="00213A41">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533" w:type="dxa"/>
            <w:vAlign w:val="center"/>
          </w:tcPr>
          <w:p w14:paraId="49B137C3" w14:textId="77777777" w:rsidR="00213A41" w:rsidRPr="005B5C10" w:rsidRDefault="00213A41" w:rsidP="00213A41">
            <w:pPr>
              <w:autoSpaceDE w:val="0"/>
              <w:autoSpaceDN w:val="0"/>
              <w:spacing w:line="360" w:lineRule="auto"/>
              <w:jc w:val="center"/>
              <w:textAlignment w:val="bottom"/>
              <w:rPr>
                <w:color w:val="000000" w:themeColor="text1"/>
                <w:kern w:val="0"/>
                <w:szCs w:val="21"/>
              </w:rPr>
            </w:pPr>
            <w:r w:rsidRPr="005B5C10">
              <w:rPr>
                <w:color w:val="000000" w:themeColor="text1"/>
                <w:kern w:val="0"/>
                <w:szCs w:val="21"/>
              </w:rPr>
              <w:t>本期</w:t>
            </w:r>
          </w:p>
          <w:p w14:paraId="2EB511F3" w14:textId="77777777" w:rsidR="00213A41" w:rsidRPr="005B5C10" w:rsidRDefault="00213A41" w:rsidP="00213A41">
            <w:pPr>
              <w:widowControl/>
              <w:autoSpaceDE w:val="0"/>
              <w:autoSpaceDN w:val="0"/>
              <w:spacing w:line="360" w:lineRule="auto"/>
              <w:ind w:right="-15"/>
              <w:jc w:val="center"/>
              <w:textAlignment w:val="bottom"/>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1</w:t>
            </w:r>
            <w:r w:rsidRPr="005B5C10">
              <w:rPr>
                <w:color w:val="000000" w:themeColor="text1"/>
                <w:kern w:val="0"/>
                <w:szCs w:val="21"/>
              </w:rPr>
              <w:t>月</w:t>
            </w:r>
            <w:r w:rsidRPr="005B5C10">
              <w:rPr>
                <w:color w:val="000000" w:themeColor="text1"/>
                <w:kern w:val="0"/>
                <w:szCs w:val="21"/>
              </w:rPr>
              <w:t>1</w:t>
            </w:r>
            <w:r w:rsidRPr="005B5C10">
              <w:rPr>
                <w:color w:val="000000" w:themeColor="text1"/>
                <w:kern w:val="0"/>
                <w:szCs w:val="21"/>
              </w:rPr>
              <w:t>日至</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8148A4" w:rsidRPr="005B5C10" w14:paraId="713B2F86" w14:textId="77777777" w:rsidTr="00213A41">
        <w:tc>
          <w:tcPr>
            <w:tcW w:w="3828" w:type="dxa"/>
            <w:vAlign w:val="center"/>
          </w:tcPr>
          <w:p w14:paraId="55955442"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rFonts w:hint="eastAsia"/>
                <w:color w:val="000000" w:themeColor="text1"/>
                <w:kern w:val="0"/>
                <w:szCs w:val="21"/>
              </w:rPr>
              <w:t>债券投资收益——利息收入</w:t>
            </w:r>
          </w:p>
        </w:tc>
        <w:tc>
          <w:tcPr>
            <w:tcW w:w="5533" w:type="dxa"/>
            <w:vAlign w:val="center"/>
          </w:tcPr>
          <w:p w14:paraId="5CCE4BB4" w14:textId="77777777" w:rsidR="00213A41" w:rsidRPr="005B5C10" w:rsidRDefault="00213A41" w:rsidP="001C61BA">
            <w:pPr>
              <w:ind w:left="440"/>
              <w:jc w:val="right"/>
              <w:rPr>
                <w:color w:val="000000" w:themeColor="text1"/>
                <w:szCs w:val="21"/>
              </w:rPr>
            </w:pPr>
            <w:r w:rsidRPr="005B5C10">
              <w:rPr>
                <w:color w:val="000000" w:themeColor="text1"/>
                <w:szCs w:val="21"/>
              </w:rPr>
              <w:t>10,732,256.28</w:t>
            </w:r>
          </w:p>
        </w:tc>
      </w:tr>
      <w:tr w:rsidR="008148A4" w:rsidRPr="005B5C10" w14:paraId="06C50DE9" w14:textId="77777777" w:rsidTr="00213A41">
        <w:tc>
          <w:tcPr>
            <w:tcW w:w="3828" w:type="dxa"/>
            <w:vAlign w:val="center"/>
          </w:tcPr>
          <w:p w14:paraId="069B208B"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买卖债券（债转股及债券到期兑付）差价收入</w:t>
            </w:r>
          </w:p>
        </w:tc>
        <w:tc>
          <w:tcPr>
            <w:tcW w:w="5533" w:type="dxa"/>
            <w:vAlign w:val="center"/>
          </w:tcPr>
          <w:p w14:paraId="083C2787" w14:textId="77777777" w:rsidR="00213A41" w:rsidRPr="005B5C10" w:rsidRDefault="00213A41" w:rsidP="00213A41">
            <w:pPr>
              <w:ind w:left="440"/>
              <w:jc w:val="right"/>
              <w:rPr>
                <w:color w:val="000000" w:themeColor="text1"/>
                <w:szCs w:val="21"/>
              </w:rPr>
            </w:pPr>
            <w:r w:rsidRPr="005B5C10">
              <w:rPr>
                <w:color w:val="000000" w:themeColor="text1"/>
                <w:szCs w:val="21"/>
              </w:rPr>
              <w:t>1,145,959.94</w:t>
            </w:r>
          </w:p>
        </w:tc>
      </w:tr>
      <w:tr w:rsidR="008148A4" w:rsidRPr="005B5C10" w14:paraId="396113C5" w14:textId="77777777" w:rsidTr="00213A41">
        <w:tc>
          <w:tcPr>
            <w:tcW w:w="3828" w:type="dxa"/>
            <w:vAlign w:val="center"/>
          </w:tcPr>
          <w:p w14:paraId="50B34908"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赎回差价收入</w:t>
            </w:r>
          </w:p>
        </w:tc>
        <w:tc>
          <w:tcPr>
            <w:tcW w:w="5533" w:type="dxa"/>
            <w:vAlign w:val="center"/>
          </w:tcPr>
          <w:p w14:paraId="0905AA40" w14:textId="77777777"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14:paraId="32573E4B" w14:textId="77777777" w:rsidTr="00213A41">
        <w:tc>
          <w:tcPr>
            <w:tcW w:w="3828" w:type="dxa"/>
            <w:vAlign w:val="center"/>
          </w:tcPr>
          <w:p w14:paraId="5C404116"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申购差价收入</w:t>
            </w:r>
          </w:p>
        </w:tc>
        <w:tc>
          <w:tcPr>
            <w:tcW w:w="5533" w:type="dxa"/>
            <w:vAlign w:val="center"/>
          </w:tcPr>
          <w:p w14:paraId="280DBEA3" w14:textId="77777777"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14:paraId="26E4F4EE" w14:textId="77777777" w:rsidTr="00213A41">
        <w:tc>
          <w:tcPr>
            <w:tcW w:w="3828" w:type="dxa"/>
            <w:vAlign w:val="center"/>
          </w:tcPr>
          <w:p w14:paraId="57FD9D3C"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合计</w:t>
            </w:r>
          </w:p>
        </w:tc>
        <w:tc>
          <w:tcPr>
            <w:tcW w:w="5533" w:type="dxa"/>
            <w:vAlign w:val="center"/>
          </w:tcPr>
          <w:p w14:paraId="3785E668" w14:textId="77777777" w:rsidR="00213A41" w:rsidRPr="005B5C10" w:rsidRDefault="00213A41" w:rsidP="00213A41">
            <w:pPr>
              <w:spacing w:line="360" w:lineRule="auto"/>
              <w:jc w:val="right"/>
              <w:rPr>
                <w:color w:val="000000" w:themeColor="text1"/>
                <w:szCs w:val="21"/>
              </w:rPr>
            </w:pPr>
            <w:r w:rsidRPr="005B5C10">
              <w:rPr>
                <w:color w:val="000000" w:themeColor="text1"/>
                <w:szCs w:val="21"/>
              </w:rPr>
              <w:t>11,878,216.22</w:t>
            </w:r>
          </w:p>
        </w:tc>
      </w:tr>
    </w:tbl>
    <w:p w14:paraId="38951D70"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6.4.7.11.2</w:t>
      </w:r>
      <w:r w:rsidRPr="005B5C10">
        <w:rPr>
          <w:b/>
          <w:color w:val="000000" w:themeColor="text1"/>
          <w:szCs w:val="21"/>
        </w:rPr>
        <w:t>债券投资收益</w:t>
      </w:r>
      <w:r w:rsidRPr="005B5C10">
        <w:rPr>
          <w:b/>
          <w:color w:val="000000" w:themeColor="text1"/>
          <w:szCs w:val="21"/>
        </w:rPr>
        <w:t>——</w:t>
      </w:r>
      <w:r w:rsidRPr="005B5C10">
        <w:rPr>
          <w:b/>
          <w:color w:val="000000" w:themeColor="text1"/>
          <w:szCs w:val="21"/>
        </w:rPr>
        <w:t>买卖债券差价收入</w:t>
      </w:r>
    </w:p>
    <w:p w14:paraId="4B971665" w14:textId="77777777" w:rsidR="006B65E1" w:rsidRPr="005B5C10" w:rsidRDefault="00945F2E">
      <w:pPr>
        <w:widowControl/>
        <w:tabs>
          <w:tab w:val="left" w:pos="1680"/>
        </w:tabs>
        <w:wordWrap w:val="0"/>
        <w:autoSpaceDE w:val="0"/>
        <w:autoSpaceDN w:val="0"/>
        <w:ind w:left="440"/>
        <w:jc w:val="right"/>
        <w:textAlignment w:val="bottom"/>
        <w:rPr>
          <w:color w:val="000000" w:themeColor="text1"/>
          <w:kern w:val="0"/>
          <w:szCs w:val="21"/>
        </w:rPr>
      </w:pPr>
      <w:r w:rsidRPr="005B5C10">
        <w:rPr>
          <w:color w:val="000000" w:themeColor="text1"/>
          <w:szCs w:val="21"/>
          <w:lang w:val="en-AU"/>
        </w:rPr>
        <w:t xml:space="preserve">      </w:t>
      </w:r>
      <w:r w:rsidRPr="005B5C10">
        <w:rPr>
          <w:rFonts w:hint="eastAsia"/>
          <w:color w:val="000000" w:themeColor="text1"/>
          <w:szCs w:val="21"/>
          <w:lang w:val="en-AU"/>
        </w:rPr>
        <w:t xml:space="preserve">   </w:t>
      </w:r>
      <w:r w:rsidRPr="005B5C10">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8148A4" w:rsidRPr="005B5C10" w14:paraId="3877CACD" w14:textId="77777777">
        <w:trPr>
          <w:trHeight w:val="315"/>
        </w:trPr>
        <w:tc>
          <w:tcPr>
            <w:tcW w:w="3725" w:type="dxa"/>
            <w:vAlign w:val="center"/>
          </w:tcPr>
          <w:p w14:paraId="7E43102E" w14:textId="77777777" w:rsidR="006B65E1" w:rsidRPr="005B5C10" w:rsidRDefault="00945F2E">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636" w:type="dxa"/>
            <w:vAlign w:val="center"/>
          </w:tcPr>
          <w:p w14:paraId="6DD0BFB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7C573421"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F347DA0"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6ABFB34"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kern w:val="0"/>
                <w:szCs w:val="21"/>
              </w:rPr>
              <w:t>卖出债券（债转股及债券到期兑付）成</w:t>
            </w:r>
            <w:r w:rsidRPr="005B5C10">
              <w:rPr>
                <w:color w:val="000000" w:themeColor="text1"/>
                <w:kern w:val="0"/>
                <w:szCs w:val="21"/>
              </w:rPr>
              <w:lastRenderedPageBreak/>
              <w:t>交总额</w:t>
            </w:r>
          </w:p>
        </w:tc>
        <w:tc>
          <w:tcPr>
            <w:tcW w:w="5636" w:type="dxa"/>
            <w:tcBorders>
              <w:top w:val="single" w:sz="4" w:space="0" w:color="auto"/>
              <w:left w:val="single" w:sz="4" w:space="0" w:color="auto"/>
              <w:bottom w:val="single" w:sz="4" w:space="0" w:color="auto"/>
              <w:right w:val="single" w:sz="4" w:space="0" w:color="auto"/>
            </w:tcBorders>
            <w:vAlign w:val="center"/>
          </w:tcPr>
          <w:p w14:paraId="6ED0E6D5" w14:textId="77777777" w:rsidR="006B65E1" w:rsidRPr="005B5C10" w:rsidRDefault="00945F2E">
            <w:pPr>
              <w:ind w:left="440"/>
              <w:jc w:val="right"/>
              <w:rPr>
                <w:color w:val="000000" w:themeColor="text1"/>
                <w:szCs w:val="21"/>
              </w:rPr>
            </w:pPr>
            <w:r w:rsidRPr="005B5C10">
              <w:rPr>
                <w:rFonts w:hint="eastAsia"/>
                <w:color w:val="000000" w:themeColor="text1"/>
                <w:szCs w:val="21"/>
              </w:rPr>
              <w:lastRenderedPageBreak/>
              <w:t>2,606,066,286.73</w:t>
            </w:r>
          </w:p>
        </w:tc>
      </w:tr>
      <w:tr w:rsidR="008148A4" w:rsidRPr="005B5C10" w14:paraId="035E585B"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BC453E4"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szCs w:val="21"/>
              </w:rPr>
              <w:t>减：</w:t>
            </w:r>
            <w:r w:rsidRPr="005B5C10">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5D339D4" w14:textId="77777777" w:rsidR="006B65E1" w:rsidRPr="005B5C10" w:rsidRDefault="00945F2E">
            <w:pPr>
              <w:ind w:left="440"/>
              <w:jc w:val="right"/>
              <w:rPr>
                <w:color w:val="000000" w:themeColor="text1"/>
                <w:szCs w:val="21"/>
              </w:rPr>
            </w:pPr>
            <w:r w:rsidRPr="005B5C10">
              <w:rPr>
                <w:rFonts w:hint="eastAsia"/>
                <w:color w:val="000000" w:themeColor="text1"/>
                <w:szCs w:val="21"/>
              </w:rPr>
              <w:t>2,576,891,887.53</w:t>
            </w:r>
          </w:p>
        </w:tc>
      </w:tr>
      <w:tr w:rsidR="008148A4" w:rsidRPr="005B5C10" w14:paraId="3FEBC30B"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5704278" w14:textId="77777777"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EB2E443" w14:textId="77777777" w:rsidR="001C61BA" w:rsidRPr="005B5C10" w:rsidRDefault="001C61BA" w:rsidP="001C61BA">
            <w:pPr>
              <w:ind w:left="440"/>
              <w:jc w:val="right"/>
              <w:rPr>
                <w:color w:val="000000" w:themeColor="text1"/>
                <w:szCs w:val="21"/>
              </w:rPr>
            </w:pPr>
            <w:r w:rsidRPr="005B5C10">
              <w:rPr>
                <w:color w:val="000000" w:themeColor="text1"/>
                <w:szCs w:val="21"/>
              </w:rPr>
              <w:t>27,991,588.08</w:t>
            </w:r>
          </w:p>
        </w:tc>
      </w:tr>
      <w:tr w:rsidR="008148A4" w:rsidRPr="005B5C10" w14:paraId="11CF31E7"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2A65BA1" w14:textId="77777777"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53161923" w14:textId="77777777" w:rsidR="001C61BA" w:rsidRPr="005B5C10" w:rsidRDefault="001C61BA" w:rsidP="001C61BA">
            <w:pPr>
              <w:ind w:left="440"/>
              <w:jc w:val="right"/>
              <w:rPr>
                <w:color w:val="000000" w:themeColor="text1"/>
                <w:szCs w:val="21"/>
              </w:rPr>
            </w:pPr>
            <w:r w:rsidRPr="005B5C10">
              <w:rPr>
                <w:color w:val="000000" w:themeColor="text1"/>
                <w:szCs w:val="21"/>
              </w:rPr>
              <w:t>36,851.18</w:t>
            </w:r>
          </w:p>
        </w:tc>
      </w:tr>
      <w:tr w:rsidR="008148A4" w:rsidRPr="005B5C10" w14:paraId="7E243B21"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4BA2AC2"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5072507" w14:textId="77777777" w:rsidR="006B65E1" w:rsidRPr="005B5C10" w:rsidRDefault="00945F2E">
            <w:pPr>
              <w:ind w:left="440"/>
              <w:jc w:val="right"/>
              <w:rPr>
                <w:color w:val="000000" w:themeColor="text1"/>
                <w:szCs w:val="21"/>
              </w:rPr>
            </w:pPr>
            <w:r w:rsidRPr="005B5C10">
              <w:rPr>
                <w:rFonts w:hint="eastAsia"/>
                <w:color w:val="000000" w:themeColor="text1"/>
                <w:szCs w:val="21"/>
              </w:rPr>
              <w:t>1,145,959.94</w:t>
            </w:r>
          </w:p>
        </w:tc>
      </w:tr>
    </w:tbl>
    <w:p w14:paraId="4EFD6D07"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6B4C921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38E43F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33D1537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07C9B4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475DEDD3"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16EA6691" w14:textId="77777777">
        <w:trPr>
          <w:trHeight w:val="285"/>
        </w:trPr>
        <w:tc>
          <w:tcPr>
            <w:tcW w:w="3794" w:type="dxa"/>
            <w:vAlign w:val="center"/>
          </w:tcPr>
          <w:p w14:paraId="79799B3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49451B1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B2D60E0"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9A705B0" w14:textId="77777777">
        <w:trPr>
          <w:trHeight w:val="285"/>
        </w:trPr>
        <w:tc>
          <w:tcPr>
            <w:tcW w:w="3794" w:type="dxa"/>
            <w:vAlign w:val="center"/>
          </w:tcPr>
          <w:p w14:paraId="396D7F73"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38BF302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556,603.15</w:t>
            </w:r>
          </w:p>
        </w:tc>
      </w:tr>
      <w:tr w:rsidR="008148A4" w:rsidRPr="005B5C10" w14:paraId="29FA08FF" w14:textId="77777777">
        <w:trPr>
          <w:trHeight w:val="285"/>
        </w:trPr>
        <w:tc>
          <w:tcPr>
            <w:tcW w:w="3794" w:type="dxa"/>
            <w:vAlign w:val="center"/>
          </w:tcPr>
          <w:p w14:paraId="3791E949"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73AF5F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BBA13FC" w14:textId="77777777">
        <w:trPr>
          <w:trHeight w:val="285"/>
        </w:trPr>
        <w:tc>
          <w:tcPr>
            <w:tcW w:w="3794" w:type="dxa"/>
            <w:vAlign w:val="center"/>
          </w:tcPr>
          <w:p w14:paraId="7837DEFF"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1272DDF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556,603.15</w:t>
            </w:r>
          </w:p>
        </w:tc>
      </w:tr>
      <w:tr w:rsidR="008148A4" w:rsidRPr="005B5C10" w14:paraId="7F5A5A29" w14:textId="77777777">
        <w:trPr>
          <w:trHeight w:val="285"/>
        </w:trPr>
        <w:tc>
          <w:tcPr>
            <w:tcW w:w="3794" w:type="dxa"/>
            <w:vAlign w:val="center"/>
          </w:tcPr>
          <w:p w14:paraId="0C9DA0C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162E0AA0"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061A2613" w14:textId="77777777">
        <w:trPr>
          <w:trHeight w:val="285"/>
        </w:trPr>
        <w:tc>
          <w:tcPr>
            <w:tcW w:w="3794" w:type="dxa"/>
            <w:vAlign w:val="center"/>
          </w:tcPr>
          <w:p w14:paraId="4841E662"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23301173"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0629B6E" w14:textId="77777777">
        <w:trPr>
          <w:trHeight w:val="285"/>
        </w:trPr>
        <w:tc>
          <w:tcPr>
            <w:tcW w:w="3794" w:type="dxa"/>
            <w:vAlign w:val="center"/>
          </w:tcPr>
          <w:p w14:paraId="34334A5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2EB7E896"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0B7EED3" w14:textId="77777777">
        <w:trPr>
          <w:trHeight w:val="285"/>
        </w:trPr>
        <w:tc>
          <w:tcPr>
            <w:tcW w:w="3794" w:type="dxa"/>
            <w:vAlign w:val="center"/>
          </w:tcPr>
          <w:p w14:paraId="41F1BC1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71CA15EC"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63AC3A90" w14:textId="77777777">
        <w:trPr>
          <w:trHeight w:val="285"/>
        </w:trPr>
        <w:tc>
          <w:tcPr>
            <w:tcW w:w="3794" w:type="dxa"/>
            <w:vAlign w:val="center"/>
          </w:tcPr>
          <w:p w14:paraId="5B520AA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756FF8E4"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45E37A0" w14:textId="77777777">
        <w:trPr>
          <w:trHeight w:val="285"/>
        </w:trPr>
        <w:tc>
          <w:tcPr>
            <w:tcW w:w="3794" w:type="dxa"/>
            <w:vAlign w:val="center"/>
          </w:tcPr>
          <w:p w14:paraId="614F8A5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437B1840"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DE7C863" w14:textId="77777777">
        <w:trPr>
          <w:trHeight w:val="285"/>
        </w:trPr>
        <w:tc>
          <w:tcPr>
            <w:tcW w:w="3794" w:type="dxa"/>
            <w:vAlign w:val="center"/>
          </w:tcPr>
          <w:p w14:paraId="0D88CFF1"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549E09B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D145974" w14:textId="77777777" w:rsidTr="00052F8B">
        <w:tblPrEx>
          <w:tblLook w:val="00A0" w:firstRow="1" w:lastRow="0" w:firstColumn="1" w:lastColumn="0" w:noHBand="0" w:noVBand="0"/>
        </w:tblPrEx>
        <w:trPr>
          <w:trHeight w:val="285"/>
        </w:trPr>
        <w:tc>
          <w:tcPr>
            <w:tcW w:w="3794" w:type="dxa"/>
            <w:vAlign w:val="center"/>
          </w:tcPr>
          <w:p w14:paraId="4FFF510F"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10D59726"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951C0E0" w14:textId="77777777">
        <w:trPr>
          <w:trHeight w:val="285"/>
        </w:trPr>
        <w:tc>
          <w:tcPr>
            <w:tcW w:w="3794" w:type="dxa"/>
            <w:vAlign w:val="center"/>
          </w:tcPr>
          <w:p w14:paraId="40B8B060"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085328D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556,603.15</w:t>
            </w:r>
          </w:p>
        </w:tc>
      </w:tr>
    </w:tbl>
    <w:p w14:paraId="5061413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3E10C8B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4F091C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3C15912E"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07D40978" w14:textId="77777777">
        <w:tc>
          <w:tcPr>
            <w:tcW w:w="3853" w:type="dxa"/>
            <w:vAlign w:val="center"/>
          </w:tcPr>
          <w:p w14:paraId="226F5E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258108C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23AE0EF"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2FF3DC1" w14:textId="77777777">
        <w:tc>
          <w:tcPr>
            <w:tcW w:w="3853" w:type="dxa"/>
            <w:vAlign w:val="center"/>
          </w:tcPr>
          <w:p w14:paraId="6C7BEF7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699FD01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54,600.00</w:t>
            </w:r>
          </w:p>
        </w:tc>
      </w:tr>
      <w:tr w:rsidR="008148A4" w:rsidRPr="005B5C10" w14:paraId="0C848095" w14:textId="77777777">
        <w:tc>
          <w:tcPr>
            <w:tcW w:w="3853" w:type="dxa"/>
            <w:vAlign w:val="center"/>
          </w:tcPr>
          <w:p w14:paraId="04F0D37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25ECE7C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38,316.46</w:t>
            </w:r>
          </w:p>
        </w:tc>
      </w:tr>
      <w:tr w:rsidR="008148A4" w:rsidRPr="005B5C10" w14:paraId="7322723B" w14:textId="77777777">
        <w:tc>
          <w:tcPr>
            <w:tcW w:w="3853" w:type="dxa"/>
            <w:vAlign w:val="center"/>
          </w:tcPr>
          <w:p w14:paraId="52458BF3"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lastRenderedPageBreak/>
              <w:t>证券出借违约金</w:t>
            </w:r>
          </w:p>
        </w:tc>
        <w:tc>
          <w:tcPr>
            <w:tcW w:w="5551" w:type="dxa"/>
            <w:vAlign w:val="bottom"/>
          </w:tcPr>
          <w:p w14:paraId="5116CF7B"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F2393" w14:paraId="04DB3BD2" w14:textId="77777777">
        <w:tc>
          <w:tcPr>
            <w:tcW w:w="3853" w:type="dxa"/>
            <w:vAlign w:val="center"/>
          </w:tcPr>
          <w:p w14:paraId="0B852564" w14:textId="77777777" w:rsidR="008F2393" w:rsidRDefault="00C003CE">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0DF82CCC" w14:textId="77777777" w:rsidR="008F2393" w:rsidRDefault="00C003CE">
            <w:pPr>
              <w:jc w:val="right"/>
            </w:pPr>
            <w:r>
              <w:rPr>
                <w:rFonts w:eastAsiaTheme="minorEastAsia"/>
                <w:color w:val="000000" w:themeColor="text1"/>
                <w:szCs w:val="21"/>
              </w:rPr>
              <w:t>4,144.72</w:t>
            </w:r>
          </w:p>
        </w:tc>
      </w:tr>
      <w:tr w:rsidR="008F2393" w14:paraId="526093EA" w14:textId="77777777">
        <w:tc>
          <w:tcPr>
            <w:tcW w:w="3853" w:type="dxa"/>
            <w:vAlign w:val="center"/>
          </w:tcPr>
          <w:p w14:paraId="6992931F" w14:textId="77777777" w:rsidR="008F2393" w:rsidRDefault="00C003CE">
            <w:pPr>
              <w:jc w:val="left"/>
            </w:pPr>
            <w:r>
              <w:rPr>
                <w:rFonts w:eastAsiaTheme="minorEastAsia"/>
                <w:color w:val="000000" w:themeColor="text1"/>
                <w:szCs w:val="21"/>
              </w:rPr>
              <w:t>其他</w:t>
            </w:r>
          </w:p>
        </w:tc>
        <w:tc>
          <w:tcPr>
            <w:tcW w:w="5551" w:type="dxa"/>
            <w:vAlign w:val="center"/>
          </w:tcPr>
          <w:p w14:paraId="3722F011" w14:textId="77777777" w:rsidR="008F2393" w:rsidRDefault="00C003CE">
            <w:pPr>
              <w:jc w:val="right"/>
            </w:pPr>
            <w:r>
              <w:rPr>
                <w:rFonts w:eastAsiaTheme="minorEastAsia"/>
                <w:color w:val="000000" w:themeColor="text1"/>
                <w:szCs w:val="21"/>
              </w:rPr>
              <w:t>200.00</w:t>
            </w:r>
          </w:p>
        </w:tc>
      </w:tr>
      <w:tr w:rsidR="008F2393" w14:paraId="60368400" w14:textId="77777777">
        <w:tc>
          <w:tcPr>
            <w:tcW w:w="3853" w:type="dxa"/>
            <w:vAlign w:val="center"/>
          </w:tcPr>
          <w:p w14:paraId="5E176CBF" w14:textId="77777777" w:rsidR="008F2393" w:rsidRDefault="00C003CE">
            <w:pPr>
              <w:jc w:val="left"/>
            </w:pPr>
            <w:r>
              <w:rPr>
                <w:rFonts w:eastAsiaTheme="minorEastAsia"/>
                <w:color w:val="000000" w:themeColor="text1"/>
                <w:szCs w:val="21"/>
              </w:rPr>
              <w:t>账户维护费</w:t>
            </w:r>
          </w:p>
        </w:tc>
        <w:tc>
          <w:tcPr>
            <w:tcW w:w="5551" w:type="dxa"/>
            <w:vAlign w:val="center"/>
          </w:tcPr>
          <w:p w14:paraId="43B3B513" w14:textId="77777777" w:rsidR="008F2393" w:rsidRDefault="00C003CE">
            <w:pPr>
              <w:jc w:val="right"/>
            </w:pPr>
            <w:r>
              <w:rPr>
                <w:rFonts w:eastAsiaTheme="minorEastAsia"/>
                <w:color w:val="000000" w:themeColor="text1"/>
                <w:szCs w:val="21"/>
              </w:rPr>
              <w:t>7,500.00</w:t>
            </w:r>
          </w:p>
        </w:tc>
      </w:tr>
      <w:tr w:rsidR="008148A4" w:rsidRPr="005B5C10" w14:paraId="5AF3EA4F" w14:textId="77777777">
        <w:tc>
          <w:tcPr>
            <w:tcW w:w="3853" w:type="dxa"/>
            <w:vAlign w:val="bottom"/>
          </w:tcPr>
          <w:p w14:paraId="2672D5A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1E7A755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104,761.18</w:t>
            </w:r>
          </w:p>
        </w:tc>
      </w:tr>
    </w:tbl>
    <w:p w14:paraId="5A70CDE3"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34975A9A"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2D7B975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7968E24D"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47BEA90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7867FB9C"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6A02E129" w14:textId="77777777" w:rsidTr="005B64CC">
        <w:tc>
          <w:tcPr>
            <w:tcW w:w="5220" w:type="dxa"/>
          </w:tcPr>
          <w:p w14:paraId="482C9019"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70A0F5CE"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F2393" w14:paraId="5586F29E" w14:textId="77777777">
        <w:tc>
          <w:tcPr>
            <w:tcW w:w="5220" w:type="dxa"/>
            <w:vAlign w:val="center"/>
          </w:tcPr>
          <w:p w14:paraId="0B84CF85" w14:textId="77777777" w:rsidR="008F2393" w:rsidRDefault="00C003CE">
            <w:pPr>
              <w:jc w:val="left"/>
            </w:pPr>
            <w:r>
              <w:rPr>
                <w:rFonts w:eastAsiaTheme="minorEastAsia"/>
                <w:color w:val="000000" w:themeColor="text1"/>
                <w:szCs w:val="21"/>
              </w:rPr>
              <w:t>摩根基金管理（中国）有限公司</w:t>
            </w:r>
          </w:p>
        </w:tc>
        <w:tc>
          <w:tcPr>
            <w:tcW w:w="3780" w:type="dxa"/>
            <w:vAlign w:val="center"/>
          </w:tcPr>
          <w:p w14:paraId="0119CAD5" w14:textId="77777777" w:rsidR="008F2393" w:rsidRDefault="00C003CE">
            <w:pPr>
              <w:jc w:val="left"/>
            </w:pPr>
            <w:r>
              <w:rPr>
                <w:rFonts w:eastAsiaTheme="minorEastAsia"/>
                <w:color w:val="000000" w:themeColor="text1"/>
                <w:szCs w:val="21"/>
              </w:rPr>
              <w:t>基金管理人、注册登记机构、基金销售机构</w:t>
            </w:r>
          </w:p>
        </w:tc>
      </w:tr>
      <w:tr w:rsidR="008F2393" w14:paraId="02109D92" w14:textId="77777777">
        <w:tc>
          <w:tcPr>
            <w:tcW w:w="5220" w:type="dxa"/>
            <w:vAlign w:val="center"/>
          </w:tcPr>
          <w:p w14:paraId="35167BCE" w14:textId="77777777" w:rsidR="008F2393" w:rsidRDefault="00C003CE">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14:paraId="3A985C10" w14:textId="77777777" w:rsidR="008F2393" w:rsidRDefault="00C003CE">
            <w:pPr>
              <w:jc w:val="left"/>
            </w:pPr>
            <w:r>
              <w:rPr>
                <w:rFonts w:eastAsiaTheme="minorEastAsia"/>
                <w:color w:val="000000" w:themeColor="text1"/>
                <w:szCs w:val="21"/>
              </w:rPr>
              <w:t>基金托管人、基金代销机构</w:t>
            </w:r>
          </w:p>
        </w:tc>
      </w:tr>
    </w:tbl>
    <w:p w14:paraId="52798FA7"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C88DA8E"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49353EBF"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1AB4F1F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AB35CA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3DF58CC4"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102613D9"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F76F12" w:rsidRPr="00B079CA" w14:paraId="66B573C6" w14:textId="77777777" w:rsidTr="00AB141A">
        <w:tc>
          <w:tcPr>
            <w:tcW w:w="2064" w:type="pct"/>
            <w:vAlign w:val="center"/>
          </w:tcPr>
          <w:p w14:paraId="1FD41ABD"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27129343"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0EA83993"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05137D8B" w14:textId="77777777" w:rsidTr="00AB141A">
        <w:tc>
          <w:tcPr>
            <w:tcW w:w="2064" w:type="pct"/>
            <w:vAlign w:val="center"/>
          </w:tcPr>
          <w:p w14:paraId="5A2755AF"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320F03DA"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1,460,268.51</w:t>
            </w:r>
          </w:p>
        </w:tc>
      </w:tr>
      <w:tr w:rsidR="00F76F12" w:rsidRPr="00B079CA" w14:paraId="0A8DCD41" w14:textId="77777777" w:rsidTr="00AB141A">
        <w:tc>
          <w:tcPr>
            <w:tcW w:w="2064" w:type="pct"/>
            <w:vAlign w:val="center"/>
          </w:tcPr>
          <w:p w14:paraId="57C3EB93"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12315B72"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532,019.76</w:t>
            </w:r>
          </w:p>
        </w:tc>
      </w:tr>
      <w:tr w:rsidR="00F76F12" w:rsidRPr="00DF6727" w14:paraId="28341656" w14:textId="77777777" w:rsidTr="00AB141A">
        <w:tc>
          <w:tcPr>
            <w:tcW w:w="2064" w:type="pct"/>
          </w:tcPr>
          <w:p w14:paraId="7D07E9DC" w14:textId="77777777" w:rsidR="00F76F12" w:rsidRPr="00B079CA" w:rsidRDefault="00F76F12" w:rsidP="00AB141A">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33A3A66B" w14:textId="77777777" w:rsidR="00F76F12" w:rsidRPr="00B079CA" w:rsidRDefault="00F76F12" w:rsidP="00AB141A">
            <w:pPr>
              <w:jc w:val="right"/>
              <w:rPr>
                <w:rFonts w:eastAsiaTheme="minorEastAsia"/>
                <w:color w:val="000000" w:themeColor="text1"/>
                <w:szCs w:val="21"/>
              </w:rPr>
            </w:pPr>
            <w:r w:rsidRPr="00DF6727">
              <w:rPr>
                <w:rFonts w:eastAsiaTheme="minorEastAsia"/>
                <w:color w:val="000000" w:themeColor="text1"/>
                <w:szCs w:val="21"/>
              </w:rPr>
              <w:t>928,248.75</w:t>
            </w:r>
          </w:p>
        </w:tc>
      </w:tr>
    </w:tbl>
    <w:p w14:paraId="7149B54F" w14:textId="77777777" w:rsidR="008F2393" w:rsidRDefault="00C003C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0.2%</w:t>
      </w:r>
      <w:r>
        <w:rPr>
          <w:rFonts w:eastAsiaTheme="minorEastAsia"/>
          <w:color w:val="000000" w:themeColor="text1"/>
          <w:kern w:val="0"/>
          <w:szCs w:val="21"/>
        </w:rPr>
        <w:t>的年费率计提，逐日累计至每月月底，按月支付。其计算公式为：</w:t>
      </w:r>
    </w:p>
    <w:p w14:paraId="33BD9043"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0.2% / </w:t>
      </w:r>
      <w:r w:rsidRPr="00B079CA">
        <w:rPr>
          <w:rFonts w:eastAsiaTheme="minorEastAsia"/>
          <w:color w:val="000000" w:themeColor="text1"/>
          <w:kern w:val="0"/>
          <w:szCs w:val="21"/>
        </w:rPr>
        <w:t>当年天数。</w:t>
      </w:r>
    </w:p>
    <w:p w14:paraId="0A5417D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57240B44"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lastRenderedPageBreak/>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8148A4" w:rsidRPr="005B5C10" w14:paraId="01E740F6" w14:textId="77777777">
        <w:tc>
          <w:tcPr>
            <w:tcW w:w="3687" w:type="dxa"/>
            <w:vAlign w:val="center"/>
          </w:tcPr>
          <w:p w14:paraId="1CD1205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244" w:type="dxa"/>
          </w:tcPr>
          <w:p w14:paraId="1DD1C3D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35368C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5D92CC7" w14:textId="77777777">
        <w:tc>
          <w:tcPr>
            <w:tcW w:w="3687" w:type="dxa"/>
            <w:vAlign w:val="center"/>
          </w:tcPr>
          <w:p w14:paraId="1FB3C65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5244" w:type="dxa"/>
            <w:vAlign w:val="center"/>
          </w:tcPr>
          <w:p w14:paraId="4ECD523F"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365,067.15</w:t>
            </w:r>
          </w:p>
        </w:tc>
      </w:tr>
    </w:tbl>
    <w:p w14:paraId="6797ABBA" w14:textId="77777777" w:rsidR="008F2393" w:rsidRDefault="00C003C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0.05%</w:t>
      </w:r>
      <w:r>
        <w:rPr>
          <w:rFonts w:eastAsiaTheme="minorEastAsia"/>
          <w:color w:val="000000" w:themeColor="text1"/>
          <w:kern w:val="0"/>
          <w:szCs w:val="21"/>
        </w:rPr>
        <w:t>的年费率计提，逐日累计至每月月底，按月支付。其计算公式为：</w:t>
      </w:r>
    </w:p>
    <w:p w14:paraId="40A3EBD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 xml:space="preserve"> X 0.05% / </w:t>
      </w:r>
      <w:r w:rsidRPr="005B5C10">
        <w:rPr>
          <w:rFonts w:eastAsiaTheme="minorEastAsia"/>
          <w:color w:val="000000" w:themeColor="text1"/>
          <w:kern w:val="0"/>
          <w:szCs w:val="21"/>
        </w:rPr>
        <w:t>当年天数。</w:t>
      </w:r>
    </w:p>
    <w:p w14:paraId="6B9A845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21D31E00" w14:textId="77777777" w:rsidR="006B65E1" w:rsidRPr="005B5C10" w:rsidRDefault="00945F2E">
      <w:pPr>
        <w:autoSpaceDE w:val="0"/>
        <w:autoSpaceDN w:val="0"/>
        <w:adjustRightInd w:val="0"/>
        <w:spacing w:before="29"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1"/>
        <w:gridCol w:w="7288"/>
      </w:tblGrid>
      <w:tr w:rsidR="008148A4" w:rsidRPr="005B5C10" w14:paraId="3C33E281" w14:textId="77777777">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tcPr>
          <w:p w14:paraId="3B32A22B" w14:textId="77777777" w:rsidR="006B65E1" w:rsidRPr="005B5C10" w:rsidRDefault="00945F2E">
            <w:pPr>
              <w:widowControl/>
              <w:ind w:leftChars="-51" w:left="-107" w:rightChars="-51" w:right="-107"/>
              <w:jc w:val="center"/>
              <w:rPr>
                <w:rFonts w:eastAsiaTheme="minorEastAsia"/>
                <w:color w:val="000000" w:themeColor="text1"/>
                <w:szCs w:val="21"/>
              </w:rPr>
            </w:pPr>
            <w:r w:rsidRPr="005B5C10">
              <w:rPr>
                <w:rFonts w:eastAsiaTheme="minorEastAsia"/>
                <w:color w:val="000000" w:themeColor="text1"/>
                <w:szCs w:val="21"/>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tcPr>
          <w:p w14:paraId="20841FFE" w14:textId="77777777" w:rsidR="006B65E1" w:rsidRPr="005B5C10" w:rsidRDefault="00945F2E">
            <w:pPr>
              <w:widowControl/>
              <w:autoSpaceDE w:val="0"/>
              <w:autoSpaceDN w:val="0"/>
              <w:ind w:leftChars="-51" w:left="-107" w:rightChars="-51" w:right="-107"/>
              <w:jc w:val="center"/>
              <w:textAlignment w:val="bottom"/>
              <w:rPr>
                <w:rFonts w:eastAsiaTheme="minorEastAsia"/>
                <w:color w:val="000000" w:themeColor="text1"/>
                <w:szCs w:val="21"/>
              </w:rPr>
            </w:pPr>
            <w:r w:rsidRPr="005B5C10">
              <w:rPr>
                <w:rFonts w:eastAsiaTheme="minorEastAsia"/>
                <w:color w:val="000000" w:themeColor="text1"/>
                <w:szCs w:val="21"/>
              </w:rPr>
              <w:t>本期</w:t>
            </w:r>
          </w:p>
          <w:p w14:paraId="07CC1AFC" w14:textId="77777777" w:rsidR="006B65E1" w:rsidRPr="005B5C10" w:rsidRDefault="00945F2E">
            <w:pPr>
              <w:widowControl/>
              <w:autoSpaceDE w:val="0"/>
              <w:autoSpaceDN w:val="0"/>
              <w:ind w:leftChars="-51" w:left="-107" w:rightChars="-51" w:right="-107"/>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A403714" w14:textId="77777777">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tcPr>
          <w:p w14:paraId="2D85481B" w14:textId="77777777" w:rsidR="006B65E1" w:rsidRPr="005B5C10" w:rsidRDefault="006B65E1">
            <w:pPr>
              <w:widowControl/>
              <w:jc w:val="left"/>
              <w:rPr>
                <w:rFonts w:eastAsiaTheme="minorEastAsia"/>
                <w:color w:val="000000" w:themeColor="text1"/>
                <w:szCs w:val="21"/>
              </w:rPr>
            </w:pPr>
          </w:p>
        </w:tc>
        <w:tc>
          <w:tcPr>
            <w:tcW w:w="7288" w:type="dxa"/>
            <w:tcBorders>
              <w:top w:val="single" w:sz="4" w:space="0" w:color="000000"/>
              <w:left w:val="single" w:sz="4" w:space="0" w:color="000000"/>
              <w:bottom w:val="single" w:sz="4" w:space="0" w:color="000000"/>
              <w:right w:val="single" w:sz="4" w:space="0" w:color="000000"/>
            </w:tcBorders>
            <w:vAlign w:val="center"/>
          </w:tcPr>
          <w:p w14:paraId="6D2BF418" w14:textId="77777777" w:rsidR="006B65E1" w:rsidRPr="005B5C10" w:rsidRDefault="00945F2E">
            <w:pPr>
              <w:widowControl/>
              <w:autoSpaceDE w:val="0"/>
              <w:autoSpaceDN w:val="0"/>
              <w:ind w:leftChars="-51" w:left="-107" w:rightChars="-51" w:right="-107"/>
              <w:jc w:val="center"/>
              <w:textAlignment w:val="bottom"/>
              <w:rPr>
                <w:rFonts w:eastAsiaTheme="minorEastAsia"/>
                <w:color w:val="000000" w:themeColor="text1"/>
                <w:szCs w:val="21"/>
              </w:rPr>
            </w:pPr>
            <w:r w:rsidRPr="005B5C10">
              <w:rPr>
                <w:rFonts w:eastAsiaTheme="minorEastAsia"/>
                <w:color w:val="000000" w:themeColor="text1"/>
                <w:szCs w:val="21"/>
              </w:rPr>
              <w:t>当期发生的基金应支付的销售服务费</w:t>
            </w:r>
          </w:p>
        </w:tc>
      </w:tr>
      <w:tr w:rsidR="008F2393" w14:paraId="2C90C649" w14:textId="77777777">
        <w:tc>
          <w:tcPr>
            <w:tcW w:w="2011" w:type="dxa"/>
            <w:vAlign w:val="center"/>
          </w:tcPr>
          <w:p w14:paraId="1C8DC592" w14:textId="77777777" w:rsidR="008F2393" w:rsidRDefault="00C003CE">
            <w:pPr>
              <w:jc w:val="center"/>
            </w:pPr>
            <w:r>
              <w:rPr>
                <w:rFonts w:eastAsiaTheme="minorEastAsia"/>
                <w:color w:val="000000" w:themeColor="text1"/>
                <w:szCs w:val="21"/>
              </w:rPr>
              <w:t>交通银行</w:t>
            </w:r>
          </w:p>
        </w:tc>
        <w:tc>
          <w:tcPr>
            <w:tcW w:w="7288" w:type="dxa"/>
            <w:vAlign w:val="center"/>
          </w:tcPr>
          <w:p w14:paraId="05E13A93" w14:textId="77777777" w:rsidR="008F2393" w:rsidRDefault="00C003CE">
            <w:pPr>
              <w:jc w:val="center"/>
            </w:pPr>
            <w:r>
              <w:rPr>
                <w:rFonts w:eastAsiaTheme="minorEastAsia"/>
                <w:color w:val="000000" w:themeColor="text1"/>
                <w:szCs w:val="21"/>
              </w:rPr>
              <w:t>273,226.45</w:t>
            </w:r>
          </w:p>
        </w:tc>
      </w:tr>
      <w:tr w:rsidR="008148A4" w:rsidRPr="005B5C10" w14:paraId="1C487227" w14:textId="77777777">
        <w:tc>
          <w:tcPr>
            <w:tcW w:w="2011" w:type="dxa"/>
            <w:tcBorders>
              <w:top w:val="single" w:sz="4" w:space="0" w:color="000000"/>
              <w:left w:val="single" w:sz="4" w:space="0" w:color="000000"/>
              <w:bottom w:val="single" w:sz="4" w:space="0" w:color="000000"/>
              <w:right w:val="single" w:sz="4" w:space="0" w:color="000000"/>
            </w:tcBorders>
            <w:vAlign w:val="center"/>
          </w:tcPr>
          <w:p w14:paraId="4913B0C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14:paraId="1372202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273,226.45</w:t>
            </w:r>
          </w:p>
        </w:tc>
      </w:tr>
    </w:tbl>
    <w:p w14:paraId="225010EB" w14:textId="77777777" w:rsidR="003423B8" w:rsidRPr="003423B8" w:rsidRDefault="00945F2E" w:rsidP="003423B8">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003423B8" w:rsidRPr="003423B8">
        <w:rPr>
          <w:rFonts w:eastAsiaTheme="minorEastAsia" w:hint="eastAsia"/>
          <w:color w:val="000000" w:themeColor="text1"/>
          <w:kern w:val="0"/>
          <w:szCs w:val="21"/>
        </w:rPr>
        <w:t>支付基金销售机构的销售服务费按前一日基金资产净值</w:t>
      </w:r>
      <w:r w:rsidR="003423B8" w:rsidRPr="003423B8">
        <w:rPr>
          <w:rFonts w:eastAsiaTheme="minorEastAsia" w:hint="eastAsia"/>
          <w:color w:val="000000" w:themeColor="text1"/>
          <w:kern w:val="0"/>
          <w:szCs w:val="21"/>
        </w:rPr>
        <w:t>0.2%</w:t>
      </w:r>
      <w:r w:rsidR="003423B8" w:rsidRPr="003423B8">
        <w:rPr>
          <w:rFonts w:eastAsiaTheme="minorEastAsia" w:hint="eastAsia"/>
          <w:color w:val="000000" w:themeColor="text1"/>
          <w:kern w:val="0"/>
          <w:szCs w:val="21"/>
        </w:rPr>
        <w:t>的年费率计提，逐日累计至每月月底，按月支付给基金管理人，再由基金管理人计算并支付给各基金销售机构。其计算公式为：</w:t>
      </w:r>
    </w:p>
    <w:p w14:paraId="74A5DD89" w14:textId="5038D575" w:rsidR="006B65E1" w:rsidRPr="005B5C10" w:rsidRDefault="003423B8" w:rsidP="003423B8">
      <w:pPr>
        <w:tabs>
          <w:tab w:val="left" w:pos="426"/>
        </w:tabs>
        <w:spacing w:line="360" w:lineRule="auto"/>
        <w:ind w:firstLineChars="200" w:firstLine="420"/>
        <w:jc w:val="left"/>
        <w:rPr>
          <w:rFonts w:eastAsiaTheme="minorEastAsia"/>
          <w:color w:val="000000" w:themeColor="text1"/>
          <w:kern w:val="0"/>
          <w:szCs w:val="21"/>
        </w:rPr>
      </w:pPr>
      <w:r w:rsidRPr="003423B8">
        <w:rPr>
          <w:rFonts w:eastAsiaTheme="minorEastAsia" w:hint="eastAsia"/>
          <w:color w:val="000000" w:themeColor="text1"/>
          <w:kern w:val="0"/>
          <w:szCs w:val="21"/>
        </w:rPr>
        <w:t>日销售服务费＝前一日基金资产净值</w:t>
      </w:r>
      <w:r w:rsidRPr="003423B8">
        <w:rPr>
          <w:rFonts w:eastAsiaTheme="minorEastAsia" w:hint="eastAsia"/>
          <w:color w:val="000000" w:themeColor="text1"/>
          <w:kern w:val="0"/>
          <w:szCs w:val="21"/>
        </w:rPr>
        <w:t xml:space="preserve"> X 0.2% / </w:t>
      </w:r>
      <w:r w:rsidRPr="003423B8">
        <w:rPr>
          <w:rFonts w:eastAsiaTheme="minorEastAsia" w:hint="eastAsia"/>
          <w:color w:val="000000" w:themeColor="text1"/>
          <w:kern w:val="0"/>
          <w:szCs w:val="21"/>
        </w:rPr>
        <w:t>当年天数。</w:t>
      </w:r>
    </w:p>
    <w:p w14:paraId="1A30CCA1"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5D26F9B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B465797" w14:textId="77777777" w:rsidR="006F1745" w:rsidRPr="005B5C10" w:rsidRDefault="006F1745" w:rsidP="006F1745">
      <w:pPr>
        <w:spacing w:line="360" w:lineRule="auto"/>
        <w:rPr>
          <w:b/>
          <w:bCs/>
          <w:color w:val="000000" w:themeColor="text1"/>
          <w:szCs w:val="21"/>
        </w:rPr>
      </w:pPr>
      <w:bookmarkStart w:id="76"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149B1699"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1CBE9DC9"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6"/>
    <w:p w14:paraId="57B7F652"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7717A83"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775BB72"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2AA4E5AC"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w:t>
      </w:r>
      <w:proofErr w:type="gramStart"/>
      <w:r w:rsidRPr="005B5C10">
        <w:rPr>
          <w:rFonts w:eastAsiaTheme="minorEastAsia"/>
          <w:b/>
          <w:bCs/>
          <w:color w:val="000000" w:themeColor="text1"/>
          <w:szCs w:val="21"/>
        </w:rPr>
        <w:t>固有资金</w:t>
      </w:r>
      <w:proofErr w:type="gramEnd"/>
      <w:r w:rsidRPr="005B5C10">
        <w:rPr>
          <w:rFonts w:eastAsiaTheme="minorEastAsia"/>
          <w:b/>
          <w:bCs/>
          <w:color w:val="000000" w:themeColor="text1"/>
          <w:szCs w:val="21"/>
        </w:rPr>
        <w:t>投资本基金的情况</w:t>
      </w:r>
    </w:p>
    <w:p w14:paraId="130BC87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616FE16"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7B1E5EF1"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572D324B"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7BEF531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53"/>
        <w:gridCol w:w="3153"/>
      </w:tblGrid>
      <w:tr w:rsidR="008148A4" w:rsidRPr="005B5C10" w14:paraId="62EF07FF" w14:textId="77777777">
        <w:tc>
          <w:tcPr>
            <w:tcW w:w="2694" w:type="dxa"/>
            <w:vMerge w:val="restart"/>
            <w:vAlign w:val="center"/>
          </w:tcPr>
          <w:p w14:paraId="27529BA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6306" w:type="dxa"/>
            <w:gridSpan w:val="2"/>
          </w:tcPr>
          <w:p w14:paraId="27292B0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7165A16F"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9A08353" w14:textId="77777777">
        <w:tc>
          <w:tcPr>
            <w:tcW w:w="2694" w:type="dxa"/>
            <w:vMerge/>
            <w:vAlign w:val="center"/>
          </w:tcPr>
          <w:p w14:paraId="0712B867" w14:textId="77777777" w:rsidR="006B65E1" w:rsidRPr="005B5C10" w:rsidRDefault="006B65E1">
            <w:pPr>
              <w:widowControl/>
              <w:spacing w:line="360" w:lineRule="auto"/>
              <w:jc w:val="left"/>
              <w:rPr>
                <w:rFonts w:eastAsiaTheme="minorEastAsia"/>
                <w:color w:val="000000" w:themeColor="text1"/>
                <w:szCs w:val="21"/>
              </w:rPr>
            </w:pPr>
          </w:p>
        </w:tc>
        <w:tc>
          <w:tcPr>
            <w:tcW w:w="3153" w:type="dxa"/>
            <w:vAlign w:val="center"/>
          </w:tcPr>
          <w:p w14:paraId="7438F71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3153" w:type="dxa"/>
            <w:vAlign w:val="center"/>
          </w:tcPr>
          <w:p w14:paraId="486B5B7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8F2393" w14:paraId="27B807F9" w14:textId="77777777">
        <w:tc>
          <w:tcPr>
            <w:tcW w:w="2694" w:type="dxa"/>
            <w:vAlign w:val="center"/>
          </w:tcPr>
          <w:p w14:paraId="7DDAEF99" w14:textId="77777777" w:rsidR="008F2393" w:rsidRDefault="00C003CE">
            <w:pPr>
              <w:jc w:val="left"/>
            </w:pPr>
            <w:r>
              <w:rPr>
                <w:rFonts w:eastAsiaTheme="minorEastAsia"/>
                <w:color w:val="000000" w:themeColor="text1"/>
                <w:szCs w:val="21"/>
              </w:rPr>
              <w:t>交通银行</w:t>
            </w:r>
          </w:p>
        </w:tc>
        <w:tc>
          <w:tcPr>
            <w:tcW w:w="3153" w:type="dxa"/>
            <w:vAlign w:val="center"/>
          </w:tcPr>
          <w:p w14:paraId="5326C8BA" w14:textId="77777777" w:rsidR="008F2393" w:rsidRDefault="00C003CE">
            <w:pPr>
              <w:jc w:val="right"/>
            </w:pPr>
            <w:r>
              <w:rPr>
                <w:rFonts w:eastAsiaTheme="minorEastAsia"/>
                <w:color w:val="000000" w:themeColor="text1"/>
                <w:szCs w:val="21"/>
              </w:rPr>
              <w:t>203,901.28</w:t>
            </w:r>
          </w:p>
        </w:tc>
        <w:tc>
          <w:tcPr>
            <w:tcW w:w="3153" w:type="dxa"/>
            <w:vAlign w:val="center"/>
          </w:tcPr>
          <w:p w14:paraId="11EF6310" w14:textId="77777777" w:rsidR="008F2393" w:rsidRDefault="00C003CE">
            <w:pPr>
              <w:jc w:val="right"/>
            </w:pPr>
            <w:r>
              <w:rPr>
                <w:rFonts w:eastAsiaTheme="minorEastAsia"/>
                <w:color w:val="000000" w:themeColor="text1"/>
                <w:szCs w:val="21"/>
              </w:rPr>
              <w:t>4,202.01</w:t>
            </w:r>
          </w:p>
        </w:tc>
      </w:tr>
    </w:tbl>
    <w:p w14:paraId="5A16A6E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 xml:space="preserve"> </w:t>
      </w:r>
      <w:r w:rsidRPr="005B5C10">
        <w:rPr>
          <w:rFonts w:eastAsiaTheme="minorEastAsia"/>
          <w:color w:val="000000" w:themeColor="text1"/>
          <w:kern w:val="0"/>
          <w:szCs w:val="21"/>
        </w:rPr>
        <w:t>本基金的银行存款由基金托管人交通银行</w:t>
      </w:r>
      <w:proofErr w:type="gramStart"/>
      <w:r w:rsidRPr="005B5C10">
        <w:rPr>
          <w:rFonts w:eastAsiaTheme="minorEastAsia"/>
          <w:color w:val="000000" w:themeColor="text1"/>
          <w:kern w:val="0"/>
          <w:szCs w:val="21"/>
        </w:rPr>
        <w:t>券</w:t>
      </w:r>
      <w:proofErr w:type="gramEnd"/>
      <w:r w:rsidRPr="005B5C10">
        <w:rPr>
          <w:rFonts w:eastAsiaTheme="minorEastAsia"/>
          <w:color w:val="000000" w:themeColor="text1"/>
          <w:kern w:val="0"/>
          <w:szCs w:val="21"/>
        </w:rPr>
        <w:t>保管，按银行同业利率计息。</w:t>
      </w:r>
      <w:r w:rsidRPr="005B5C10">
        <w:rPr>
          <w:rFonts w:eastAsiaTheme="minorEastAsia"/>
          <w:color w:val="000000" w:themeColor="text1"/>
          <w:kern w:val="0"/>
          <w:szCs w:val="21"/>
        </w:rPr>
        <w:t xml:space="preserve"> </w:t>
      </w:r>
    </w:p>
    <w:p w14:paraId="320E0F1D"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6066968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AA9FF27"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46AE5EE6"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2A7B6E54"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日，本基金因投资托管人交通银行的同业存单而取得的利息收入为人民币</w:t>
      </w:r>
      <w:r w:rsidRPr="005B5C10">
        <w:rPr>
          <w:rFonts w:eastAsiaTheme="minorEastAsia"/>
          <w:color w:val="000000" w:themeColor="text1"/>
          <w:kern w:val="0"/>
          <w:szCs w:val="21"/>
        </w:rPr>
        <w:t>486,334.78</w:t>
      </w:r>
      <w:r w:rsidRPr="005B5C10">
        <w:rPr>
          <w:rFonts w:eastAsiaTheme="minorEastAsia"/>
          <w:color w:val="000000" w:themeColor="text1"/>
          <w:kern w:val="0"/>
          <w:szCs w:val="21"/>
        </w:rPr>
        <w:t>元。于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w:t>
      </w:r>
      <w:r w:rsidRPr="005B5C10">
        <w:rPr>
          <w:rFonts w:eastAsiaTheme="minorEastAsia"/>
          <w:color w:val="000000" w:themeColor="text1"/>
          <w:kern w:val="0"/>
          <w:szCs w:val="21"/>
        </w:rPr>
        <w:t>400,000</w:t>
      </w:r>
      <w:r w:rsidRPr="005B5C10">
        <w:rPr>
          <w:rFonts w:eastAsiaTheme="minorEastAsia"/>
          <w:color w:val="000000" w:themeColor="text1"/>
          <w:kern w:val="0"/>
          <w:szCs w:val="21"/>
        </w:rPr>
        <w:t>张托管人交通银行的同业存单，账面价值为人民币</w:t>
      </w:r>
      <w:r w:rsidRPr="005B5C10">
        <w:rPr>
          <w:rFonts w:eastAsiaTheme="minorEastAsia"/>
          <w:color w:val="000000" w:themeColor="text1"/>
          <w:kern w:val="0"/>
          <w:szCs w:val="21"/>
        </w:rPr>
        <w:t xml:space="preserve">39,609,320.00 </w:t>
      </w:r>
      <w:r w:rsidRPr="005B5C10">
        <w:rPr>
          <w:rFonts w:eastAsiaTheme="minorEastAsia"/>
          <w:color w:val="000000" w:themeColor="text1"/>
          <w:kern w:val="0"/>
          <w:szCs w:val="21"/>
        </w:rPr>
        <w:t>元，占基金净资产的比例为</w:t>
      </w:r>
      <w:r w:rsidRPr="005B5C10">
        <w:rPr>
          <w:rFonts w:eastAsiaTheme="minorEastAsia"/>
          <w:color w:val="000000" w:themeColor="text1"/>
          <w:kern w:val="0"/>
          <w:szCs w:val="21"/>
        </w:rPr>
        <w:t>8.25%</w:t>
      </w:r>
      <w:r w:rsidRPr="005B5C10">
        <w:rPr>
          <w:rFonts w:eastAsiaTheme="minorEastAsia"/>
          <w:color w:val="000000" w:themeColor="text1"/>
          <w:kern w:val="0"/>
          <w:szCs w:val="21"/>
        </w:rPr>
        <w:t>。</w:t>
      </w:r>
    </w:p>
    <w:p w14:paraId="5C445F03"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45FDCF6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350A900A"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71449F81"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70A809D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98DEE7E"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550347F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9EBBF3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64148D6E"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0382A1F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截至本报告期末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日止，本基金从事银行间市场债券正回购交易形成的卖出回购证券款余额</w:t>
      </w:r>
      <w:r w:rsidRPr="005B5C10">
        <w:rPr>
          <w:rFonts w:eastAsiaTheme="minorEastAsia"/>
          <w:color w:val="000000" w:themeColor="text1"/>
          <w:szCs w:val="21"/>
        </w:rPr>
        <w:t>98,122,576.44</w:t>
      </w:r>
      <w:r w:rsidRPr="005B5C10">
        <w:rPr>
          <w:rFonts w:eastAsiaTheme="minorEastAsia"/>
          <w:color w:val="000000" w:themeColor="text1"/>
          <w:szCs w:val="21"/>
        </w:rPr>
        <w:t>元，是以如下债券作为质押：</w:t>
      </w:r>
    </w:p>
    <w:p w14:paraId="458CFF09"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8148A4" w:rsidRPr="005B5C10" w14:paraId="5F3F5F7E" w14:textId="77777777">
        <w:tc>
          <w:tcPr>
            <w:tcW w:w="1500" w:type="dxa"/>
            <w:vAlign w:val="center"/>
          </w:tcPr>
          <w:p w14:paraId="4D20E8D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债券代码</w:t>
            </w:r>
          </w:p>
        </w:tc>
        <w:tc>
          <w:tcPr>
            <w:tcW w:w="1500" w:type="dxa"/>
            <w:vAlign w:val="center"/>
          </w:tcPr>
          <w:p w14:paraId="029161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债券名称</w:t>
            </w:r>
          </w:p>
        </w:tc>
        <w:tc>
          <w:tcPr>
            <w:tcW w:w="1500" w:type="dxa"/>
            <w:vAlign w:val="center"/>
          </w:tcPr>
          <w:p w14:paraId="1E56BD8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回购到期日</w:t>
            </w:r>
          </w:p>
        </w:tc>
        <w:tc>
          <w:tcPr>
            <w:tcW w:w="1260" w:type="dxa"/>
            <w:vAlign w:val="center"/>
          </w:tcPr>
          <w:p w14:paraId="00B19CD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期末估值单价</w:t>
            </w:r>
          </w:p>
        </w:tc>
        <w:tc>
          <w:tcPr>
            <w:tcW w:w="1440" w:type="dxa"/>
            <w:vAlign w:val="center"/>
          </w:tcPr>
          <w:p w14:paraId="38DAC8C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数量（张）</w:t>
            </w:r>
          </w:p>
        </w:tc>
        <w:tc>
          <w:tcPr>
            <w:tcW w:w="1836" w:type="dxa"/>
            <w:vAlign w:val="center"/>
          </w:tcPr>
          <w:p w14:paraId="3C568BD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期末估值总额</w:t>
            </w:r>
          </w:p>
        </w:tc>
      </w:tr>
      <w:tr w:rsidR="008F2393" w14:paraId="7E77EE01" w14:textId="77777777">
        <w:tc>
          <w:tcPr>
            <w:tcW w:w="1500" w:type="dxa"/>
            <w:vAlign w:val="center"/>
          </w:tcPr>
          <w:p w14:paraId="1D3F3AF2" w14:textId="77777777" w:rsidR="008F2393" w:rsidRDefault="00C003CE">
            <w:pPr>
              <w:jc w:val="center"/>
            </w:pPr>
            <w:r>
              <w:rPr>
                <w:rFonts w:eastAsiaTheme="minorEastAsia"/>
                <w:color w:val="000000" w:themeColor="text1"/>
                <w:kern w:val="0"/>
                <w:szCs w:val="21"/>
              </w:rPr>
              <w:t>112303197</w:t>
            </w:r>
          </w:p>
        </w:tc>
        <w:tc>
          <w:tcPr>
            <w:tcW w:w="1500" w:type="dxa"/>
            <w:vAlign w:val="center"/>
          </w:tcPr>
          <w:p w14:paraId="1DC5050C" w14:textId="77777777" w:rsidR="008F2393" w:rsidRDefault="00C003CE">
            <w:pPr>
              <w:jc w:val="center"/>
            </w:pPr>
            <w:r>
              <w:rPr>
                <w:rFonts w:eastAsiaTheme="minorEastAsia"/>
                <w:color w:val="000000" w:themeColor="text1"/>
                <w:kern w:val="0"/>
                <w:szCs w:val="21"/>
              </w:rPr>
              <w:t>23</w:t>
            </w:r>
            <w:r>
              <w:rPr>
                <w:rFonts w:eastAsiaTheme="minorEastAsia"/>
                <w:color w:val="000000" w:themeColor="text1"/>
                <w:kern w:val="0"/>
                <w:szCs w:val="21"/>
              </w:rPr>
              <w:t>农业银行</w:t>
            </w:r>
            <w:r>
              <w:rPr>
                <w:rFonts w:eastAsiaTheme="minorEastAsia"/>
                <w:color w:val="000000" w:themeColor="text1"/>
                <w:kern w:val="0"/>
                <w:szCs w:val="21"/>
              </w:rPr>
              <w:lastRenderedPageBreak/>
              <w:t>CD197</w:t>
            </w:r>
          </w:p>
        </w:tc>
        <w:tc>
          <w:tcPr>
            <w:tcW w:w="1500" w:type="dxa"/>
            <w:vAlign w:val="center"/>
          </w:tcPr>
          <w:p w14:paraId="2A5F5A81" w14:textId="77777777" w:rsidR="008F2393" w:rsidRDefault="00C003CE">
            <w:pPr>
              <w:jc w:val="center"/>
            </w:pPr>
            <w:r>
              <w:rPr>
                <w:rFonts w:eastAsiaTheme="minorEastAsia"/>
                <w:color w:val="000000" w:themeColor="text1"/>
                <w:kern w:val="0"/>
                <w:szCs w:val="21"/>
              </w:rPr>
              <w:lastRenderedPageBreak/>
              <w:t>2024-07-01</w:t>
            </w:r>
          </w:p>
        </w:tc>
        <w:tc>
          <w:tcPr>
            <w:tcW w:w="1260" w:type="dxa"/>
            <w:vAlign w:val="center"/>
          </w:tcPr>
          <w:p w14:paraId="271FC2BC" w14:textId="77777777" w:rsidR="008F2393" w:rsidRDefault="00C003CE">
            <w:pPr>
              <w:jc w:val="right"/>
            </w:pPr>
            <w:r>
              <w:rPr>
                <w:rFonts w:eastAsiaTheme="minorEastAsia"/>
                <w:color w:val="000000" w:themeColor="text1"/>
                <w:kern w:val="0"/>
                <w:szCs w:val="21"/>
              </w:rPr>
              <w:t>99.64</w:t>
            </w:r>
          </w:p>
        </w:tc>
        <w:tc>
          <w:tcPr>
            <w:tcW w:w="1440" w:type="dxa"/>
            <w:vAlign w:val="center"/>
          </w:tcPr>
          <w:p w14:paraId="087E5ECC" w14:textId="77777777" w:rsidR="008F2393" w:rsidRDefault="00C003CE">
            <w:pPr>
              <w:jc w:val="right"/>
            </w:pPr>
            <w:r>
              <w:rPr>
                <w:rFonts w:eastAsiaTheme="minorEastAsia"/>
                <w:color w:val="000000" w:themeColor="text1"/>
                <w:kern w:val="0"/>
                <w:szCs w:val="21"/>
              </w:rPr>
              <w:t>300,000.00</w:t>
            </w:r>
          </w:p>
        </w:tc>
        <w:tc>
          <w:tcPr>
            <w:tcW w:w="1836" w:type="dxa"/>
            <w:vAlign w:val="center"/>
          </w:tcPr>
          <w:p w14:paraId="730769EF" w14:textId="77777777" w:rsidR="008F2393" w:rsidRDefault="00C003CE">
            <w:pPr>
              <w:jc w:val="right"/>
            </w:pPr>
            <w:r>
              <w:rPr>
                <w:rFonts w:eastAsiaTheme="minorEastAsia"/>
                <w:color w:val="000000" w:themeColor="text1"/>
                <w:kern w:val="0"/>
                <w:szCs w:val="21"/>
              </w:rPr>
              <w:t>29,892,817.38</w:t>
            </w:r>
          </w:p>
        </w:tc>
      </w:tr>
      <w:tr w:rsidR="008F2393" w14:paraId="4A0C811D" w14:textId="77777777">
        <w:tc>
          <w:tcPr>
            <w:tcW w:w="1500" w:type="dxa"/>
            <w:vAlign w:val="center"/>
          </w:tcPr>
          <w:p w14:paraId="59F2AA0D" w14:textId="77777777" w:rsidR="008F2393" w:rsidRDefault="00C003CE">
            <w:pPr>
              <w:jc w:val="center"/>
            </w:pPr>
            <w:r>
              <w:rPr>
                <w:rFonts w:eastAsiaTheme="minorEastAsia"/>
                <w:color w:val="000000" w:themeColor="text1"/>
                <w:kern w:val="0"/>
                <w:szCs w:val="21"/>
              </w:rPr>
              <w:t>112317195</w:t>
            </w:r>
          </w:p>
        </w:tc>
        <w:tc>
          <w:tcPr>
            <w:tcW w:w="1500" w:type="dxa"/>
            <w:vAlign w:val="center"/>
          </w:tcPr>
          <w:p w14:paraId="4D72A125" w14:textId="77777777" w:rsidR="008F2393" w:rsidRDefault="00C003CE">
            <w:pPr>
              <w:jc w:val="center"/>
            </w:pPr>
            <w:r>
              <w:rPr>
                <w:rFonts w:eastAsiaTheme="minorEastAsia"/>
                <w:color w:val="000000" w:themeColor="text1"/>
                <w:kern w:val="0"/>
                <w:szCs w:val="21"/>
              </w:rPr>
              <w:t>23</w:t>
            </w:r>
            <w:r>
              <w:rPr>
                <w:rFonts w:eastAsiaTheme="minorEastAsia"/>
                <w:color w:val="000000" w:themeColor="text1"/>
                <w:kern w:val="0"/>
                <w:szCs w:val="21"/>
              </w:rPr>
              <w:t>光大银行</w:t>
            </w:r>
            <w:r>
              <w:rPr>
                <w:rFonts w:eastAsiaTheme="minorEastAsia"/>
                <w:color w:val="000000" w:themeColor="text1"/>
                <w:kern w:val="0"/>
                <w:szCs w:val="21"/>
              </w:rPr>
              <w:t>CD195</w:t>
            </w:r>
          </w:p>
        </w:tc>
        <w:tc>
          <w:tcPr>
            <w:tcW w:w="1500" w:type="dxa"/>
            <w:vAlign w:val="center"/>
          </w:tcPr>
          <w:p w14:paraId="419CDBE9" w14:textId="77777777" w:rsidR="008F2393" w:rsidRDefault="00C003CE">
            <w:pPr>
              <w:jc w:val="center"/>
            </w:pPr>
            <w:r>
              <w:rPr>
                <w:rFonts w:eastAsiaTheme="minorEastAsia"/>
                <w:color w:val="000000" w:themeColor="text1"/>
                <w:kern w:val="0"/>
                <w:szCs w:val="21"/>
              </w:rPr>
              <w:t>2024-07-01</w:t>
            </w:r>
          </w:p>
        </w:tc>
        <w:tc>
          <w:tcPr>
            <w:tcW w:w="1260" w:type="dxa"/>
            <w:vAlign w:val="center"/>
          </w:tcPr>
          <w:p w14:paraId="39AD60D2" w14:textId="77777777" w:rsidR="008F2393" w:rsidRDefault="00C003CE">
            <w:pPr>
              <w:jc w:val="right"/>
            </w:pPr>
            <w:r>
              <w:rPr>
                <w:rFonts w:eastAsiaTheme="minorEastAsia"/>
                <w:color w:val="000000" w:themeColor="text1"/>
                <w:kern w:val="0"/>
                <w:szCs w:val="21"/>
              </w:rPr>
              <w:t>99.71</w:t>
            </w:r>
          </w:p>
        </w:tc>
        <w:tc>
          <w:tcPr>
            <w:tcW w:w="1440" w:type="dxa"/>
            <w:vAlign w:val="center"/>
          </w:tcPr>
          <w:p w14:paraId="4B6836B3" w14:textId="77777777" w:rsidR="008F2393" w:rsidRDefault="00C003CE">
            <w:pPr>
              <w:jc w:val="right"/>
            </w:pPr>
            <w:r>
              <w:rPr>
                <w:rFonts w:eastAsiaTheme="minorEastAsia"/>
                <w:color w:val="000000" w:themeColor="text1"/>
                <w:kern w:val="0"/>
                <w:szCs w:val="21"/>
              </w:rPr>
              <w:t>300,000.00</w:t>
            </w:r>
          </w:p>
        </w:tc>
        <w:tc>
          <w:tcPr>
            <w:tcW w:w="1836" w:type="dxa"/>
            <w:vAlign w:val="center"/>
          </w:tcPr>
          <w:p w14:paraId="780745C5" w14:textId="77777777" w:rsidR="008F2393" w:rsidRDefault="00C003CE">
            <w:pPr>
              <w:jc w:val="right"/>
            </w:pPr>
            <w:r>
              <w:rPr>
                <w:rFonts w:eastAsiaTheme="minorEastAsia"/>
                <w:color w:val="000000" w:themeColor="text1"/>
                <w:kern w:val="0"/>
                <w:szCs w:val="21"/>
              </w:rPr>
              <w:t>29,914,112.46</w:t>
            </w:r>
          </w:p>
        </w:tc>
      </w:tr>
      <w:tr w:rsidR="008F2393" w14:paraId="7876A03F" w14:textId="77777777">
        <w:tc>
          <w:tcPr>
            <w:tcW w:w="1500" w:type="dxa"/>
            <w:vAlign w:val="center"/>
          </w:tcPr>
          <w:p w14:paraId="5CC21AC3" w14:textId="77777777" w:rsidR="008F2393" w:rsidRDefault="00C003CE">
            <w:pPr>
              <w:jc w:val="center"/>
            </w:pPr>
            <w:r>
              <w:rPr>
                <w:rFonts w:eastAsiaTheme="minorEastAsia"/>
                <w:color w:val="000000" w:themeColor="text1"/>
                <w:kern w:val="0"/>
                <w:szCs w:val="21"/>
              </w:rPr>
              <w:t>112407016</w:t>
            </w:r>
          </w:p>
        </w:tc>
        <w:tc>
          <w:tcPr>
            <w:tcW w:w="1500" w:type="dxa"/>
            <w:vAlign w:val="center"/>
          </w:tcPr>
          <w:p w14:paraId="1D8993E4" w14:textId="77777777" w:rsidR="008F2393" w:rsidRDefault="00C003CE">
            <w:pPr>
              <w:jc w:val="center"/>
            </w:pPr>
            <w:r>
              <w:rPr>
                <w:rFonts w:eastAsiaTheme="minorEastAsia"/>
                <w:color w:val="000000" w:themeColor="text1"/>
                <w:kern w:val="0"/>
                <w:szCs w:val="21"/>
              </w:rPr>
              <w:t>24</w:t>
            </w:r>
            <w:r>
              <w:rPr>
                <w:rFonts w:eastAsiaTheme="minorEastAsia"/>
                <w:color w:val="000000" w:themeColor="text1"/>
                <w:kern w:val="0"/>
                <w:szCs w:val="21"/>
              </w:rPr>
              <w:t>招商银行</w:t>
            </w:r>
            <w:r>
              <w:rPr>
                <w:rFonts w:eastAsiaTheme="minorEastAsia"/>
                <w:color w:val="000000" w:themeColor="text1"/>
                <w:kern w:val="0"/>
                <w:szCs w:val="21"/>
              </w:rPr>
              <w:t>CD016</w:t>
            </w:r>
          </w:p>
        </w:tc>
        <w:tc>
          <w:tcPr>
            <w:tcW w:w="1500" w:type="dxa"/>
            <w:vAlign w:val="center"/>
          </w:tcPr>
          <w:p w14:paraId="41FB5EA1" w14:textId="77777777" w:rsidR="008F2393" w:rsidRDefault="00C003CE">
            <w:pPr>
              <w:jc w:val="center"/>
            </w:pPr>
            <w:r>
              <w:rPr>
                <w:rFonts w:eastAsiaTheme="minorEastAsia"/>
                <w:color w:val="000000" w:themeColor="text1"/>
                <w:kern w:val="0"/>
                <w:szCs w:val="21"/>
              </w:rPr>
              <w:t>2024-07-01</w:t>
            </w:r>
          </w:p>
        </w:tc>
        <w:tc>
          <w:tcPr>
            <w:tcW w:w="1260" w:type="dxa"/>
            <w:vAlign w:val="center"/>
          </w:tcPr>
          <w:p w14:paraId="636A274B" w14:textId="77777777" w:rsidR="008F2393" w:rsidRDefault="00C003CE">
            <w:pPr>
              <w:jc w:val="right"/>
            </w:pPr>
            <w:r>
              <w:rPr>
                <w:rFonts w:eastAsiaTheme="minorEastAsia"/>
                <w:color w:val="000000" w:themeColor="text1"/>
                <w:kern w:val="0"/>
                <w:szCs w:val="21"/>
              </w:rPr>
              <w:t>99.17</w:t>
            </w:r>
          </w:p>
        </w:tc>
        <w:tc>
          <w:tcPr>
            <w:tcW w:w="1440" w:type="dxa"/>
            <w:vAlign w:val="center"/>
          </w:tcPr>
          <w:p w14:paraId="7A725C28" w14:textId="77777777" w:rsidR="008F2393" w:rsidRDefault="00C003CE">
            <w:pPr>
              <w:jc w:val="right"/>
            </w:pPr>
            <w:r>
              <w:rPr>
                <w:rFonts w:eastAsiaTheme="minorEastAsia"/>
                <w:color w:val="000000" w:themeColor="text1"/>
                <w:kern w:val="0"/>
                <w:szCs w:val="21"/>
              </w:rPr>
              <w:t>170,000.00</w:t>
            </w:r>
          </w:p>
        </w:tc>
        <w:tc>
          <w:tcPr>
            <w:tcW w:w="1836" w:type="dxa"/>
            <w:vAlign w:val="center"/>
          </w:tcPr>
          <w:p w14:paraId="10466AA9" w14:textId="77777777" w:rsidR="008F2393" w:rsidRDefault="00C003CE">
            <w:pPr>
              <w:jc w:val="right"/>
            </w:pPr>
            <w:r>
              <w:rPr>
                <w:rFonts w:eastAsiaTheme="minorEastAsia"/>
                <w:color w:val="000000" w:themeColor="text1"/>
                <w:kern w:val="0"/>
                <w:szCs w:val="21"/>
              </w:rPr>
              <w:t>16,859,084.47</w:t>
            </w:r>
          </w:p>
        </w:tc>
      </w:tr>
      <w:tr w:rsidR="008F2393" w14:paraId="08EE55E5" w14:textId="77777777">
        <w:tc>
          <w:tcPr>
            <w:tcW w:w="1500" w:type="dxa"/>
            <w:vAlign w:val="center"/>
          </w:tcPr>
          <w:p w14:paraId="79EE7C55" w14:textId="77777777" w:rsidR="008F2393" w:rsidRDefault="00C003CE">
            <w:pPr>
              <w:jc w:val="center"/>
            </w:pPr>
            <w:r>
              <w:rPr>
                <w:rFonts w:eastAsiaTheme="minorEastAsia"/>
                <w:color w:val="000000" w:themeColor="text1"/>
                <w:kern w:val="0"/>
                <w:szCs w:val="21"/>
              </w:rPr>
              <w:t>112415069</w:t>
            </w:r>
          </w:p>
        </w:tc>
        <w:tc>
          <w:tcPr>
            <w:tcW w:w="1500" w:type="dxa"/>
            <w:vAlign w:val="center"/>
          </w:tcPr>
          <w:p w14:paraId="4D24B500" w14:textId="77777777" w:rsidR="008F2393" w:rsidRDefault="00C003CE">
            <w:pPr>
              <w:jc w:val="center"/>
            </w:pPr>
            <w:r>
              <w:rPr>
                <w:rFonts w:eastAsiaTheme="minorEastAsia"/>
                <w:color w:val="000000" w:themeColor="text1"/>
                <w:kern w:val="0"/>
                <w:szCs w:val="21"/>
              </w:rPr>
              <w:t>24</w:t>
            </w:r>
            <w:r>
              <w:rPr>
                <w:rFonts w:eastAsiaTheme="minorEastAsia"/>
                <w:color w:val="000000" w:themeColor="text1"/>
                <w:kern w:val="0"/>
                <w:szCs w:val="21"/>
              </w:rPr>
              <w:t>民生银行</w:t>
            </w:r>
            <w:r>
              <w:rPr>
                <w:rFonts w:eastAsiaTheme="minorEastAsia"/>
                <w:color w:val="000000" w:themeColor="text1"/>
                <w:kern w:val="0"/>
                <w:szCs w:val="21"/>
              </w:rPr>
              <w:t>CD069</w:t>
            </w:r>
          </w:p>
        </w:tc>
        <w:tc>
          <w:tcPr>
            <w:tcW w:w="1500" w:type="dxa"/>
            <w:vAlign w:val="center"/>
          </w:tcPr>
          <w:p w14:paraId="14409F0A" w14:textId="77777777" w:rsidR="008F2393" w:rsidRDefault="00C003CE">
            <w:pPr>
              <w:jc w:val="center"/>
            </w:pPr>
            <w:r>
              <w:rPr>
                <w:rFonts w:eastAsiaTheme="minorEastAsia"/>
                <w:color w:val="000000" w:themeColor="text1"/>
                <w:kern w:val="0"/>
                <w:szCs w:val="21"/>
              </w:rPr>
              <w:t>2024-07-01</w:t>
            </w:r>
          </w:p>
        </w:tc>
        <w:tc>
          <w:tcPr>
            <w:tcW w:w="1260" w:type="dxa"/>
            <w:vAlign w:val="center"/>
          </w:tcPr>
          <w:p w14:paraId="0E21F48A" w14:textId="77777777" w:rsidR="008F2393" w:rsidRDefault="00C003CE">
            <w:pPr>
              <w:jc w:val="right"/>
            </w:pPr>
            <w:r>
              <w:rPr>
                <w:rFonts w:eastAsiaTheme="minorEastAsia"/>
                <w:color w:val="000000" w:themeColor="text1"/>
                <w:kern w:val="0"/>
                <w:szCs w:val="21"/>
              </w:rPr>
              <w:t>99.26</w:t>
            </w:r>
          </w:p>
        </w:tc>
        <w:tc>
          <w:tcPr>
            <w:tcW w:w="1440" w:type="dxa"/>
            <w:vAlign w:val="center"/>
          </w:tcPr>
          <w:p w14:paraId="47AF048F" w14:textId="77777777" w:rsidR="008F2393" w:rsidRDefault="00C003CE">
            <w:pPr>
              <w:jc w:val="right"/>
            </w:pPr>
            <w:r>
              <w:rPr>
                <w:rFonts w:eastAsiaTheme="minorEastAsia"/>
                <w:color w:val="000000" w:themeColor="text1"/>
                <w:kern w:val="0"/>
                <w:szCs w:val="21"/>
              </w:rPr>
              <w:t>300,000.00</w:t>
            </w:r>
          </w:p>
        </w:tc>
        <w:tc>
          <w:tcPr>
            <w:tcW w:w="1836" w:type="dxa"/>
            <w:vAlign w:val="center"/>
          </w:tcPr>
          <w:p w14:paraId="204EC528" w14:textId="77777777" w:rsidR="008F2393" w:rsidRDefault="00C003CE">
            <w:pPr>
              <w:jc w:val="right"/>
            </w:pPr>
            <w:r>
              <w:rPr>
                <w:rFonts w:eastAsiaTheme="minorEastAsia"/>
                <w:color w:val="000000" w:themeColor="text1"/>
                <w:kern w:val="0"/>
                <w:szCs w:val="21"/>
              </w:rPr>
              <w:t>29,776,867.88</w:t>
            </w:r>
          </w:p>
        </w:tc>
      </w:tr>
      <w:tr w:rsidR="008148A4" w:rsidRPr="005B5C10" w14:paraId="52978344" w14:textId="77777777">
        <w:tc>
          <w:tcPr>
            <w:tcW w:w="1500" w:type="dxa"/>
            <w:vAlign w:val="center"/>
          </w:tcPr>
          <w:p w14:paraId="3A61D4C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合计</w:t>
            </w:r>
          </w:p>
        </w:tc>
        <w:tc>
          <w:tcPr>
            <w:tcW w:w="1500" w:type="dxa"/>
            <w:vAlign w:val="center"/>
          </w:tcPr>
          <w:p w14:paraId="562DDFE4" w14:textId="77777777" w:rsidR="006B65E1" w:rsidRPr="005B5C10" w:rsidRDefault="006B65E1">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vAlign w:val="center"/>
          </w:tcPr>
          <w:p w14:paraId="38F30DBD" w14:textId="77777777" w:rsidR="006B65E1" w:rsidRPr="005B5C10" w:rsidRDefault="006B65E1">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vAlign w:val="center"/>
          </w:tcPr>
          <w:p w14:paraId="5F62D251" w14:textId="77777777" w:rsidR="006B65E1" w:rsidRPr="005B5C10" w:rsidRDefault="006B65E1">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14:paraId="6D2B524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1,070,000.00</w:t>
            </w:r>
          </w:p>
        </w:tc>
        <w:tc>
          <w:tcPr>
            <w:tcW w:w="1836" w:type="dxa"/>
            <w:vAlign w:val="center"/>
          </w:tcPr>
          <w:p w14:paraId="32005A5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106,442,882.19</w:t>
            </w:r>
          </w:p>
        </w:tc>
      </w:tr>
    </w:tbl>
    <w:p w14:paraId="1993AD9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5177EE5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00FF9A69" w14:textId="77777777" w:rsidR="00465DFB" w:rsidRPr="005B5C10" w:rsidRDefault="00465DFB" w:rsidP="00465DFB">
      <w:pPr>
        <w:spacing w:line="360" w:lineRule="auto"/>
        <w:rPr>
          <w:b/>
          <w:bCs/>
          <w:color w:val="000000" w:themeColor="text1"/>
          <w:szCs w:val="21"/>
        </w:rPr>
      </w:pPr>
      <w:bookmarkStart w:id="77"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68D36BF5"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7"/>
    <w:p w14:paraId="11E1909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1574B61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397A63E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本基金为指数型基金，其预期风险和预期收益低于股票型基金、</w:t>
      </w:r>
      <w:proofErr w:type="gramStart"/>
      <w:r>
        <w:rPr>
          <w:rFonts w:eastAsiaTheme="minorEastAsia"/>
          <w:color w:val="000000" w:themeColor="text1"/>
          <w:szCs w:val="21"/>
        </w:rPr>
        <w:t>偏股混合型</w:t>
      </w:r>
      <w:proofErr w:type="gramEnd"/>
      <w:r>
        <w:rPr>
          <w:rFonts w:eastAsiaTheme="minorEastAsia"/>
          <w:color w:val="000000" w:themeColor="text1"/>
          <w:szCs w:val="21"/>
        </w:rPr>
        <w:t>基金，高于货币市场基金。本基金投资范围为固定收益类金融工具。本基金在日常经营活动中面临的与这些金融工具相关的风险主要包括信用风险、流动性风险及市场风险。本基金的基金管理人从事风险管理的主要目标是通过指数化投资，争取在扣除各项费用之前获得与标的指数相似的总回报，追求跟踪偏离度及跟踪误差的最小化。</w:t>
      </w:r>
      <w:r>
        <w:rPr>
          <w:rFonts w:eastAsiaTheme="minorEastAsia"/>
          <w:color w:val="000000" w:themeColor="text1"/>
          <w:szCs w:val="21"/>
        </w:rPr>
        <w:t xml:space="preserve">  </w:t>
      </w:r>
    </w:p>
    <w:p w14:paraId="27575CB3" w14:textId="77777777" w:rsidR="008F2393" w:rsidRDefault="008F2393">
      <w:pPr>
        <w:spacing w:line="360" w:lineRule="auto"/>
        <w:ind w:firstLineChars="200" w:firstLine="420"/>
        <w:rPr>
          <w:rFonts w:eastAsiaTheme="minorEastAsia"/>
          <w:color w:val="000000" w:themeColor="text1"/>
          <w:szCs w:val="21"/>
        </w:rPr>
      </w:pPr>
    </w:p>
    <w:p w14:paraId="5D8C1951"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szCs w:val="21"/>
        </w:rPr>
        <w:t>规</w:t>
      </w:r>
      <w:proofErr w:type="gramEnd"/>
      <w:r>
        <w:rPr>
          <w:rFonts w:eastAsiaTheme="minorEastAsia"/>
          <w:color w:val="000000" w:themeColor="text1"/>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szCs w:val="21"/>
        </w:rPr>
        <w:lastRenderedPageBreak/>
        <w:t>执行和管</w:t>
      </w:r>
      <w:proofErr w:type="gramStart"/>
      <w:r>
        <w:rPr>
          <w:rFonts w:eastAsiaTheme="minorEastAsia"/>
          <w:color w:val="000000" w:themeColor="text1"/>
          <w:szCs w:val="21"/>
        </w:rPr>
        <w:t>控投资</w:t>
      </w:r>
      <w:proofErr w:type="gramEnd"/>
      <w:r>
        <w:rPr>
          <w:rFonts w:eastAsiaTheme="minorEastAsia"/>
          <w:color w:val="000000" w:themeColor="text1"/>
          <w:szCs w:val="21"/>
        </w:rPr>
        <w:t>准则，通过设立投资准则、事前管控、事后管控，保障基金投资运作符合法规、合同及公司内部要求。</w:t>
      </w:r>
    </w:p>
    <w:p w14:paraId="62B40D8B" w14:textId="77777777" w:rsidR="008F2393" w:rsidRDefault="008F2393">
      <w:pPr>
        <w:spacing w:line="360" w:lineRule="auto"/>
        <w:ind w:firstLineChars="200" w:firstLine="420"/>
        <w:rPr>
          <w:rFonts w:eastAsiaTheme="minorEastAsia"/>
          <w:color w:val="000000" w:themeColor="text1"/>
          <w:szCs w:val="21"/>
        </w:rPr>
      </w:pPr>
    </w:p>
    <w:p w14:paraId="30787486"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szCs w:val="21"/>
        </w:rPr>
        <w:t>门构成</w:t>
      </w:r>
      <w:proofErr w:type="gramEnd"/>
      <w:r>
        <w:rPr>
          <w:rFonts w:eastAsiaTheme="minorEastAsia"/>
          <w:color w:val="000000" w:themeColor="text1"/>
          <w:szCs w:val="21"/>
        </w:rPr>
        <w:t>的风险管理架构体系。</w:t>
      </w:r>
    </w:p>
    <w:p w14:paraId="181B0928" w14:textId="77777777" w:rsidR="008F2393" w:rsidRDefault="008F2393">
      <w:pPr>
        <w:spacing w:line="360" w:lineRule="auto"/>
        <w:ind w:firstLineChars="200" w:firstLine="420"/>
        <w:rPr>
          <w:rFonts w:eastAsiaTheme="minorEastAsia"/>
          <w:color w:val="000000" w:themeColor="text1"/>
          <w:szCs w:val="21"/>
        </w:rPr>
      </w:pPr>
    </w:p>
    <w:p w14:paraId="603AFA2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19B93F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588856D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0178C729" w14:textId="77777777" w:rsidR="008F2393" w:rsidRDefault="008F2393">
      <w:pPr>
        <w:spacing w:line="360" w:lineRule="auto"/>
        <w:ind w:firstLineChars="200" w:firstLine="420"/>
        <w:rPr>
          <w:rFonts w:eastAsiaTheme="minorEastAsia"/>
          <w:color w:val="000000" w:themeColor="text1"/>
          <w:szCs w:val="21"/>
        </w:rPr>
      </w:pPr>
    </w:p>
    <w:p w14:paraId="117D1AD5"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77B13EF" w14:textId="77777777" w:rsidR="008F2393" w:rsidRDefault="008F2393">
      <w:pPr>
        <w:spacing w:line="360" w:lineRule="auto"/>
        <w:ind w:firstLineChars="200" w:firstLine="420"/>
        <w:rPr>
          <w:rFonts w:eastAsiaTheme="minorEastAsia"/>
          <w:color w:val="000000" w:themeColor="text1"/>
          <w:szCs w:val="21"/>
        </w:rPr>
      </w:pPr>
    </w:p>
    <w:p w14:paraId="17B8596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164BA97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6.4.13.2.1 </w:t>
      </w:r>
      <w:r w:rsidRPr="005B5C10">
        <w:rPr>
          <w:rFonts w:eastAsiaTheme="minorEastAsia"/>
          <w:b/>
          <w:color w:val="000000" w:themeColor="text1"/>
          <w:szCs w:val="21"/>
        </w:rPr>
        <w:t>按短期信用评级列示的债券投资</w:t>
      </w:r>
    </w:p>
    <w:p w14:paraId="6FB1FE68" w14:textId="77777777" w:rsidR="006B65E1" w:rsidRPr="005B5C10" w:rsidRDefault="00945F2E">
      <w:pPr>
        <w:tabs>
          <w:tab w:val="left" w:pos="7200"/>
          <w:tab w:val="left" w:pos="8280"/>
        </w:tabs>
        <w:ind w:rightChars="268" w:right="563"/>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8148A4" w:rsidRPr="005B5C10" w14:paraId="65188CE6" w14:textId="77777777">
        <w:tc>
          <w:tcPr>
            <w:tcW w:w="2552" w:type="dxa"/>
            <w:vAlign w:val="center"/>
          </w:tcPr>
          <w:p w14:paraId="1A79C3B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短期信用评级</w:t>
            </w:r>
          </w:p>
        </w:tc>
        <w:tc>
          <w:tcPr>
            <w:tcW w:w="2841" w:type="dxa"/>
          </w:tcPr>
          <w:p w14:paraId="4C573E18"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本期末</w:t>
            </w:r>
          </w:p>
          <w:p w14:paraId="49F5F20A"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247" w:type="dxa"/>
          </w:tcPr>
          <w:p w14:paraId="7B5342DE"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上年末</w:t>
            </w:r>
          </w:p>
          <w:p w14:paraId="44394BAA"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0C427C83" w14:textId="77777777">
        <w:tc>
          <w:tcPr>
            <w:tcW w:w="2552" w:type="dxa"/>
          </w:tcPr>
          <w:p w14:paraId="79E2531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A-1</w:t>
            </w:r>
          </w:p>
        </w:tc>
        <w:tc>
          <w:tcPr>
            <w:tcW w:w="2841" w:type="dxa"/>
          </w:tcPr>
          <w:p w14:paraId="7A9A2C4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14:paraId="07A2D14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FD6D03B" w14:textId="77777777">
        <w:tc>
          <w:tcPr>
            <w:tcW w:w="2552" w:type="dxa"/>
          </w:tcPr>
          <w:p w14:paraId="6DAF758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A-1</w:t>
            </w:r>
            <w:r w:rsidRPr="005B5C10">
              <w:rPr>
                <w:rFonts w:eastAsiaTheme="minorEastAsia"/>
                <w:color w:val="000000" w:themeColor="text1"/>
                <w:szCs w:val="21"/>
              </w:rPr>
              <w:t>以下</w:t>
            </w:r>
          </w:p>
        </w:tc>
        <w:tc>
          <w:tcPr>
            <w:tcW w:w="2841" w:type="dxa"/>
          </w:tcPr>
          <w:p w14:paraId="7F3C57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14:paraId="48F73C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488C4F5" w14:textId="77777777">
        <w:tc>
          <w:tcPr>
            <w:tcW w:w="2552" w:type="dxa"/>
            <w:vAlign w:val="center"/>
          </w:tcPr>
          <w:p w14:paraId="7EFF5A12" w14:textId="77777777" w:rsidR="006B65E1" w:rsidRPr="005B5C10" w:rsidRDefault="00945F2E">
            <w:pPr>
              <w:rPr>
                <w:rFonts w:eastAsiaTheme="minorEastAsia"/>
                <w:color w:val="000000" w:themeColor="text1"/>
                <w:szCs w:val="21"/>
              </w:rPr>
            </w:pPr>
            <w:r w:rsidRPr="005B5C10">
              <w:rPr>
                <w:rFonts w:eastAsiaTheme="minorEastAsia"/>
                <w:color w:val="000000" w:themeColor="text1"/>
                <w:kern w:val="0"/>
                <w:szCs w:val="21"/>
              </w:rPr>
              <w:t>未评级</w:t>
            </w:r>
          </w:p>
        </w:tc>
        <w:tc>
          <w:tcPr>
            <w:tcW w:w="2841" w:type="dxa"/>
          </w:tcPr>
          <w:p w14:paraId="252F614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30,285,172.81</w:t>
            </w:r>
          </w:p>
        </w:tc>
        <w:tc>
          <w:tcPr>
            <w:tcW w:w="3247" w:type="dxa"/>
          </w:tcPr>
          <w:p w14:paraId="25B464B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8AFFA9A" w14:textId="77777777">
        <w:tc>
          <w:tcPr>
            <w:tcW w:w="2552" w:type="dxa"/>
            <w:vAlign w:val="center"/>
          </w:tcPr>
          <w:p w14:paraId="5DF8A3DF" w14:textId="77777777" w:rsidR="006B65E1" w:rsidRPr="005B5C10" w:rsidRDefault="00945F2E">
            <w:pPr>
              <w:rPr>
                <w:rFonts w:eastAsiaTheme="minorEastAsia"/>
                <w:color w:val="000000" w:themeColor="text1"/>
                <w:szCs w:val="21"/>
              </w:rPr>
            </w:pPr>
            <w:r w:rsidRPr="005B5C10">
              <w:rPr>
                <w:rFonts w:eastAsiaTheme="minorEastAsia"/>
                <w:color w:val="000000" w:themeColor="text1"/>
                <w:kern w:val="0"/>
                <w:szCs w:val="21"/>
              </w:rPr>
              <w:t>合计</w:t>
            </w:r>
          </w:p>
        </w:tc>
        <w:tc>
          <w:tcPr>
            <w:tcW w:w="2841" w:type="dxa"/>
          </w:tcPr>
          <w:p w14:paraId="26B39D0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30,285,172.81</w:t>
            </w:r>
          </w:p>
        </w:tc>
        <w:tc>
          <w:tcPr>
            <w:tcW w:w="3247" w:type="dxa"/>
          </w:tcPr>
          <w:p w14:paraId="539C929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bl>
    <w:p w14:paraId="522DC0A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注：未评级部分为国债</w:t>
      </w:r>
      <w:r w:rsidR="00C329D9">
        <w:rPr>
          <w:rFonts w:eastAsiaTheme="minorEastAsia" w:hint="eastAsia"/>
          <w:color w:val="000000" w:themeColor="text1"/>
          <w:kern w:val="0"/>
          <w:szCs w:val="21"/>
        </w:rPr>
        <w:t>、政策性金融债、短期融资</w:t>
      </w:r>
      <w:proofErr w:type="gramStart"/>
      <w:r w:rsidR="00C329D9">
        <w:rPr>
          <w:rFonts w:eastAsiaTheme="minorEastAsia" w:hint="eastAsia"/>
          <w:color w:val="000000" w:themeColor="text1"/>
          <w:kern w:val="0"/>
          <w:szCs w:val="21"/>
        </w:rPr>
        <w:t>券</w:t>
      </w:r>
      <w:proofErr w:type="gramEnd"/>
      <w:r w:rsidRPr="005B5C10">
        <w:rPr>
          <w:rFonts w:eastAsiaTheme="minorEastAsia"/>
          <w:color w:val="000000" w:themeColor="text1"/>
          <w:kern w:val="0"/>
          <w:szCs w:val="21"/>
        </w:rPr>
        <w:t>。债券信用评级取自第三方评级机构的评级。</w:t>
      </w:r>
    </w:p>
    <w:p w14:paraId="4045D224" w14:textId="77777777" w:rsidR="00980F11" w:rsidRPr="005B5C10" w:rsidRDefault="00980F11" w:rsidP="00980F11">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6.4.13.2.2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按短期信用评级列示的资产支持证券投资</w:t>
      </w:r>
    </w:p>
    <w:p w14:paraId="519B7D61" w14:textId="77777777" w:rsidR="00980F11" w:rsidRPr="005B5C10" w:rsidRDefault="00980F11" w:rsidP="00980F11">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525C4F5" w14:textId="77777777" w:rsidR="00980F11" w:rsidRPr="005B5C10" w:rsidRDefault="00980F11" w:rsidP="00980F11">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6.4.13.2.3</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按短期信用评级列示的同业存单投资</w:t>
      </w:r>
    </w:p>
    <w:p w14:paraId="2501D93A" w14:textId="77777777" w:rsidR="00980F11" w:rsidRPr="005B5C10" w:rsidRDefault="00980F11" w:rsidP="00980F11">
      <w:pPr>
        <w:tabs>
          <w:tab w:val="left" w:pos="7200"/>
          <w:tab w:val="left" w:pos="8280"/>
        </w:tabs>
        <w:ind w:rightChars="268" w:right="563"/>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8148A4" w:rsidRPr="005B5C10" w14:paraId="6332EB5A" w14:textId="77777777" w:rsidTr="00052F8B">
        <w:tc>
          <w:tcPr>
            <w:tcW w:w="2552" w:type="dxa"/>
            <w:vAlign w:val="center"/>
          </w:tcPr>
          <w:p w14:paraId="52F740F7" w14:textId="77777777" w:rsidR="00980F11" w:rsidRPr="005B5C10" w:rsidRDefault="00980F11" w:rsidP="00052F8B">
            <w:pPr>
              <w:jc w:val="center"/>
              <w:rPr>
                <w:rFonts w:eastAsiaTheme="minorEastAsia"/>
                <w:color w:val="000000" w:themeColor="text1"/>
                <w:szCs w:val="21"/>
              </w:rPr>
            </w:pPr>
            <w:r w:rsidRPr="005B5C10">
              <w:rPr>
                <w:rFonts w:eastAsiaTheme="minorEastAsia"/>
                <w:color w:val="000000" w:themeColor="text1"/>
                <w:szCs w:val="21"/>
              </w:rPr>
              <w:t>短期信用评级</w:t>
            </w:r>
          </w:p>
        </w:tc>
        <w:tc>
          <w:tcPr>
            <w:tcW w:w="2841" w:type="dxa"/>
          </w:tcPr>
          <w:p w14:paraId="728414BA" w14:textId="77777777" w:rsidR="00980F11" w:rsidRPr="005B5C10" w:rsidRDefault="00980F11" w:rsidP="00052F8B">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本期末</w:t>
            </w:r>
          </w:p>
          <w:p w14:paraId="501C0AF8" w14:textId="77777777" w:rsidR="00980F11" w:rsidRPr="005B5C10" w:rsidRDefault="00980F11" w:rsidP="00052F8B">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247" w:type="dxa"/>
          </w:tcPr>
          <w:p w14:paraId="5EDDBF68" w14:textId="77777777" w:rsidR="00980F11" w:rsidRPr="005B5C10" w:rsidRDefault="00980F11" w:rsidP="00052F8B">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上年末</w:t>
            </w:r>
          </w:p>
          <w:p w14:paraId="7C04E786" w14:textId="77777777" w:rsidR="00980F11" w:rsidRPr="005B5C10" w:rsidRDefault="00980F11" w:rsidP="00052F8B">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2A50F14E" w14:textId="77777777" w:rsidTr="00052F8B">
        <w:tc>
          <w:tcPr>
            <w:tcW w:w="2552" w:type="dxa"/>
          </w:tcPr>
          <w:p w14:paraId="337BB649" w14:textId="77777777" w:rsidR="00980F11" w:rsidRPr="005B5C10" w:rsidRDefault="00980F11" w:rsidP="00052F8B">
            <w:pPr>
              <w:rPr>
                <w:rFonts w:eastAsiaTheme="minorEastAsia"/>
                <w:color w:val="000000" w:themeColor="text1"/>
                <w:szCs w:val="21"/>
              </w:rPr>
            </w:pPr>
            <w:r w:rsidRPr="005B5C10">
              <w:rPr>
                <w:rFonts w:eastAsiaTheme="minorEastAsia"/>
                <w:color w:val="000000" w:themeColor="text1"/>
                <w:szCs w:val="21"/>
              </w:rPr>
              <w:t>A-1</w:t>
            </w:r>
          </w:p>
        </w:tc>
        <w:tc>
          <w:tcPr>
            <w:tcW w:w="2841" w:type="dxa"/>
          </w:tcPr>
          <w:p w14:paraId="2C0CD926"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14:paraId="03F35D5A"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43819E0" w14:textId="77777777" w:rsidTr="00052F8B">
        <w:tc>
          <w:tcPr>
            <w:tcW w:w="2552" w:type="dxa"/>
          </w:tcPr>
          <w:p w14:paraId="7E460C3B" w14:textId="77777777" w:rsidR="00980F11" w:rsidRPr="005B5C10" w:rsidRDefault="00980F11" w:rsidP="00052F8B">
            <w:pPr>
              <w:rPr>
                <w:rFonts w:eastAsiaTheme="minorEastAsia"/>
                <w:color w:val="000000" w:themeColor="text1"/>
                <w:szCs w:val="21"/>
              </w:rPr>
            </w:pPr>
            <w:r w:rsidRPr="005B5C10">
              <w:rPr>
                <w:rFonts w:eastAsiaTheme="minorEastAsia"/>
                <w:color w:val="000000" w:themeColor="text1"/>
                <w:szCs w:val="21"/>
              </w:rPr>
              <w:t>A-1</w:t>
            </w:r>
            <w:r w:rsidRPr="005B5C10">
              <w:rPr>
                <w:rFonts w:eastAsiaTheme="minorEastAsia"/>
                <w:color w:val="000000" w:themeColor="text1"/>
                <w:szCs w:val="21"/>
              </w:rPr>
              <w:t>以下</w:t>
            </w:r>
          </w:p>
        </w:tc>
        <w:tc>
          <w:tcPr>
            <w:tcW w:w="2841" w:type="dxa"/>
          </w:tcPr>
          <w:p w14:paraId="60503DE6"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14:paraId="0163942C"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B7BA199" w14:textId="77777777" w:rsidTr="00052F8B">
        <w:tc>
          <w:tcPr>
            <w:tcW w:w="2552" w:type="dxa"/>
            <w:vAlign w:val="center"/>
          </w:tcPr>
          <w:p w14:paraId="57458190" w14:textId="77777777" w:rsidR="00980F11" w:rsidRPr="005B5C10" w:rsidRDefault="00980F11" w:rsidP="00052F8B">
            <w:pPr>
              <w:rPr>
                <w:rFonts w:eastAsiaTheme="minorEastAsia"/>
                <w:color w:val="000000" w:themeColor="text1"/>
                <w:szCs w:val="21"/>
              </w:rPr>
            </w:pPr>
            <w:r w:rsidRPr="005B5C10">
              <w:rPr>
                <w:rFonts w:eastAsiaTheme="minorEastAsia"/>
                <w:color w:val="000000" w:themeColor="text1"/>
                <w:kern w:val="0"/>
                <w:szCs w:val="21"/>
              </w:rPr>
              <w:t>未评级</w:t>
            </w:r>
          </w:p>
        </w:tc>
        <w:tc>
          <w:tcPr>
            <w:tcW w:w="2841" w:type="dxa"/>
          </w:tcPr>
          <w:p w14:paraId="208858CA"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475,706,976.29</w:t>
            </w:r>
          </w:p>
        </w:tc>
        <w:tc>
          <w:tcPr>
            <w:tcW w:w="3247" w:type="dxa"/>
          </w:tcPr>
          <w:p w14:paraId="29C3114E"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635AB2B" w14:textId="77777777" w:rsidTr="00052F8B">
        <w:tc>
          <w:tcPr>
            <w:tcW w:w="2552" w:type="dxa"/>
            <w:vAlign w:val="center"/>
          </w:tcPr>
          <w:p w14:paraId="10F33045" w14:textId="77777777" w:rsidR="00980F11" w:rsidRPr="005B5C10" w:rsidRDefault="00980F11" w:rsidP="00052F8B">
            <w:pPr>
              <w:rPr>
                <w:rFonts w:eastAsiaTheme="minorEastAsia"/>
                <w:color w:val="000000" w:themeColor="text1"/>
                <w:szCs w:val="21"/>
              </w:rPr>
            </w:pPr>
            <w:r w:rsidRPr="005B5C10">
              <w:rPr>
                <w:rFonts w:eastAsiaTheme="minorEastAsia"/>
                <w:color w:val="000000" w:themeColor="text1"/>
                <w:kern w:val="0"/>
                <w:szCs w:val="21"/>
              </w:rPr>
              <w:t>合计</w:t>
            </w:r>
          </w:p>
        </w:tc>
        <w:tc>
          <w:tcPr>
            <w:tcW w:w="2841" w:type="dxa"/>
          </w:tcPr>
          <w:p w14:paraId="5C8F77B2"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475,706,976.29</w:t>
            </w:r>
          </w:p>
        </w:tc>
        <w:tc>
          <w:tcPr>
            <w:tcW w:w="3247" w:type="dxa"/>
          </w:tcPr>
          <w:p w14:paraId="06EFBD16"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bl>
    <w:p w14:paraId="43F4509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6.4.13.2.4 </w:t>
      </w:r>
      <w:proofErr w:type="gramStart"/>
      <w:r w:rsidRPr="005B5C10">
        <w:rPr>
          <w:rFonts w:eastAsiaTheme="minorEastAsia"/>
          <w:b/>
          <w:color w:val="000000" w:themeColor="text1"/>
          <w:szCs w:val="21"/>
        </w:rPr>
        <w:t>按长期</w:t>
      </w:r>
      <w:proofErr w:type="gramEnd"/>
      <w:r w:rsidRPr="005B5C10">
        <w:rPr>
          <w:rFonts w:eastAsiaTheme="minorEastAsia"/>
          <w:b/>
          <w:color w:val="000000" w:themeColor="text1"/>
          <w:szCs w:val="21"/>
        </w:rPr>
        <w:t>信用评级列示的债券投资</w:t>
      </w:r>
    </w:p>
    <w:p w14:paraId="0EC54F29" w14:textId="77777777" w:rsidR="006B65E1" w:rsidRPr="005B5C10" w:rsidRDefault="00945F2E">
      <w:pPr>
        <w:tabs>
          <w:tab w:val="left" w:pos="7200"/>
          <w:tab w:val="left" w:pos="8280"/>
        </w:tabs>
        <w:ind w:rightChars="268" w:right="563"/>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8148A4" w:rsidRPr="005B5C10" w14:paraId="2F441C66" w14:textId="77777777">
        <w:tc>
          <w:tcPr>
            <w:tcW w:w="2552" w:type="dxa"/>
            <w:vAlign w:val="center"/>
          </w:tcPr>
          <w:p w14:paraId="427A8D3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长期信用评级</w:t>
            </w:r>
          </w:p>
        </w:tc>
        <w:tc>
          <w:tcPr>
            <w:tcW w:w="2841" w:type="dxa"/>
          </w:tcPr>
          <w:p w14:paraId="728969F3"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本期末</w:t>
            </w:r>
          </w:p>
          <w:p w14:paraId="1CB274BC"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247" w:type="dxa"/>
          </w:tcPr>
          <w:p w14:paraId="053501AE"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上年末</w:t>
            </w:r>
          </w:p>
          <w:p w14:paraId="5D8E1839"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08AA4243" w14:textId="77777777">
        <w:tc>
          <w:tcPr>
            <w:tcW w:w="2552" w:type="dxa"/>
          </w:tcPr>
          <w:p w14:paraId="630238C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AAA</w:t>
            </w:r>
          </w:p>
        </w:tc>
        <w:tc>
          <w:tcPr>
            <w:tcW w:w="2841" w:type="dxa"/>
          </w:tcPr>
          <w:p w14:paraId="67497F0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51,435,906.04</w:t>
            </w:r>
          </w:p>
        </w:tc>
        <w:tc>
          <w:tcPr>
            <w:tcW w:w="3247" w:type="dxa"/>
          </w:tcPr>
          <w:p w14:paraId="099A89E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FE90CE0" w14:textId="77777777">
        <w:tc>
          <w:tcPr>
            <w:tcW w:w="2552" w:type="dxa"/>
          </w:tcPr>
          <w:p w14:paraId="06BCACC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AAA</w:t>
            </w:r>
            <w:r w:rsidRPr="005B5C10">
              <w:rPr>
                <w:rFonts w:eastAsiaTheme="minorEastAsia"/>
                <w:color w:val="000000" w:themeColor="text1"/>
                <w:szCs w:val="21"/>
              </w:rPr>
              <w:t>以下</w:t>
            </w:r>
          </w:p>
        </w:tc>
        <w:tc>
          <w:tcPr>
            <w:tcW w:w="2841" w:type="dxa"/>
          </w:tcPr>
          <w:p w14:paraId="0F3E11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14:paraId="5B365F0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BA474DA" w14:textId="77777777">
        <w:tc>
          <w:tcPr>
            <w:tcW w:w="2552" w:type="dxa"/>
            <w:vAlign w:val="center"/>
          </w:tcPr>
          <w:p w14:paraId="3A9FCC16" w14:textId="77777777" w:rsidR="006B65E1" w:rsidRPr="005B5C10" w:rsidRDefault="00945F2E">
            <w:pPr>
              <w:rPr>
                <w:rFonts w:eastAsiaTheme="minorEastAsia"/>
                <w:color w:val="000000" w:themeColor="text1"/>
                <w:szCs w:val="21"/>
              </w:rPr>
            </w:pPr>
            <w:r w:rsidRPr="005B5C10">
              <w:rPr>
                <w:rFonts w:eastAsiaTheme="minorEastAsia"/>
                <w:color w:val="000000" w:themeColor="text1"/>
                <w:kern w:val="0"/>
                <w:szCs w:val="21"/>
              </w:rPr>
              <w:t>未评级</w:t>
            </w:r>
          </w:p>
        </w:tc>
        <w:tc>
          <w:tcPr>
            <w:tcW w:w="2841" w:type="dxa"/>
          </w:tcPr>
          <w:p w14:paraId="1F65324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20,184,301.37</w:t>
            </w:r>
          </w:p>
        </w:tc>
        <w:tc>
          <w:tcPr>
            <w:tcW w:w="3247" w:type="dxa"/>
          </w:tcPr>
          <w:p w14:paraId="084574F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10065EB" w14:textId="77777777">
        <w:tc>
          <w:tcPr>
            <w:tcW w:w="2552" w:type="dxa"/>
            <w:vAlign w:val="center"/>
          </w:tcPr>
          <w:p w14:paraId="1F23C296"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2841" w:type="dxa"/>
            <w:vAlign w:val="center"/>
          </w:tcPr>
          <w:p w14:paraId="39ECC3D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71,620,207.41</w:t>
            </w:r>
          </w:p>
        </w:tc>
        <w:tc>
          <w:tcPr>
            <w:tcW w:w="3247" w:type="dxa"/>
            <w:vAlign w:val="center"/>
          </w:tcPr>
          <w:p w14:paraId="4B21F6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bl>
    <w:p w14:paraId="3752CEE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注：未评级的债券为国债和政策性金融债。</w:t>
      </w:r>
    </w:p>
    <w:p w14:paraId="7ED72D6E" w14:textId="77777777" w:rsidR="00614DF9" w:rsidRPr="005B5C10" w:rsidRDefault="00614DF9" w:rsidP="00614DF9">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6.4.13.2.5</w:t>
      </w:r>
      <w:r w:rsidRPr="005B5C10">
        <w:rPr>
          <w:rFonts w:eastAsiaTheme="minorEastAsia" w:hint="eastAsia"/>
          <w:b/>
          <w:color w:val="000000" w:themeColor="text1"/>
          <w:szCs w:val="21"/>
        </w:rPr>
        <w:t xml:space="preserve"> </w:t>
      </w:r>
      <w:proofErr w:type="gramStart"/>
      <w:r w:rsidRPr="005B5C10">
        <w:rPr>
          <w:rFonts w:eastAsiaTheme="minorEastAsia" w:hint="eastAsia"/>
          <w:b/>
          <w:color w:val="000000" w:themeColor="text1"/>
          <w:szCs w:val="21"/>
        </w:rPr>
        <w:t>按长期</w:t>
      </w:r>
      <w:proofErr w:type="gramEnd"/>
      <w:r w:rsidRPr="005B5C10">
        <w:rPr>
          <w:rFonts w:eastAsiaTheme="minorEastAsia" w:hint="eastAsia"/>
          <w:b/>
          <w:color w:val="000000" w:themeColor="text1"/>
          <w:szCs w:val="21"/>
        </w:rPr>
        <w:t>信用评级列示的资产支持证券投资</w:t>
      </w:r>
    </w:p>
    <w:p w14:paraId="1FF6CECC" w14:textId="77777777" w:rsidR="00614DF9" w:rsidRPr="005B5C10" w:rsidRDefault="00614DF9" w:rsidP="00614DF9">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A682912" w14:textId="77777777" w:rsidR="00614DF9" w:rsidRPr="005B5C10" w:rsidRDefault="00614DF9" w:rsidP="00614DF9">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6.4.13.2.6</w:t>
      </w:r>
      <w:proofErr w:type="gramStart"/>
      <w:r w:rsidRPr="005B5C10">
        <w:rPr>
          <w:rFonts w:eastAsiaTheme="minorEastAsia" w:hint="eastAsia"/>
          <w:b/>
          <w:color w:val="000000" w:themeColor="text1"/>
          <w:szCs w:val="21"/>
        </w:rPr>
        <w:t>按长期</w:t>
      </w:r>
      <w:proofErr w:type="gramEnd"/>
      <w:r w:rsidRPr="005B5C10">
        <w:rPr>
          <w:rFonts w:eastAsiaTheme="minorEastAsia" w:hint="eastAsia"/>
          <w:b/>
          <w:color w:val="000000" w:themeColor="text1"/>
          <w:szCs w:val="21"/>
        </w:rPr>
        <w:t>信用评级列示的同业存单投资</w:t>
      </w:r>
    </w:p>
    <w:p w14:paraId="68FC83E2" w14:textId="77777777" w:rsidR="00614DF9" w:rsidRPr="005B5C10" w:rsidRDefault="00614DF9" w:rsidP="00614DF9">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3A5C67F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060D5A08"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49439C94"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 </w:t>
      </w:r>
    </w:p>
    <w:p w14:paraId="41DAB208"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szCs w:val="21"/>
        </w:rPr>
        <w:t xml:space="preserve"> </w:t>
      </w:r>
    </w:p>
    <w:p w14:paraId="7DECB5B1"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D0350D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w:t>
      </w:r>
      <w:proofErr w:type="gramStart"/>
      <w:r w:rsidRPr="005B5C10">
        <w:rPr>
          <w:rFonts w:eastAsiaTheme="minorEastAsia"/>
          <w:color w:val="000000" w:themeColor="text1"/>
          <w:szCs w:val="21"/>
        </w:rPr>
        <w:t>到期日且不计</w:t>
      </w:r>
      <w:proofErr w:type="gramEnd"/>
      <w:r w:rsidRPr="005B5C10">
        <w:rPr>
          <w:rFonts w:eastAsiaTheme="minorEastAsia"/>
          <w:color w:val="000000" w:themeColor="text1"/>
          <w:szCs w:val="21"/>
        </w:rPr>
        <w:t>息，因此账面余额即为未折现的合约到期现金流量。</w:t>
      </w:r>
    </w:p>
    <w:p w14:paraId="03424160"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1FD2A29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EB37256"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75364008" w14:textId="77777777" w:rsidR="008F2393" w:rsidRDefault="00C003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3D43573C" w14:textId="77777777" w:rsidR="008F2393" w:rsidRDefault="008F2393">
      <w:pPr>
        <w:widowControl/>
        <w:spacing w:line="360" w:lineRule="auto"/>
        <w:ind w:firstLineChars="200" w:firstLine="420"/>
        <w:rPr>
          <w:rFonts w:eastAsiaTheme="minorEastAsia"/>
          <w:color w:val="000000" w:themeColor="text1"/>
          <w:kern w:val="0"/>
          <w:szCs w:val="21"/>
        </w:rPr>
      </w:pPr>
    </w:p>
    <w:p w14:paraId="5B767B07" w14:textId="77777777" w:rsidR="008F2393" w:rsidRDefault="00C003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6B5A9A66" w14:textId="77777777" w:rsidR="008F2393" w:rsidRDefault="008F2393">
      <w:pPr>
        <w:widowControl/>
        <w:spacing w:line="360" w:lineRule="auto"/>
        <w:ind w:firstLineChars="200" w:firstLine="420"/>
        <w:rPr>
          <w:rFonts w:eastAsiaTheme="minorEastAsia"/>
          <w:color w:val="000000" w:themeColor="text1"/>
          <w:kern w:val="0"/>
          <w:szCs w:val="21"/>
        </w:rPr>
      </w:pPr>
    </w:p>
    <w:p w14:paraId="0DE2399D" w14:textId="77777777" w:rsidR="008F2393" w:rsidRDefault="00C003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AC8E792" w14:textId="77777777" w:rsidR="008F2393" w:rsidRDefault="008F2393">
      <w:pPr>
        <w:widowControl/>
        <w:spacing w:line="360" w:lineRule="auto"/>
        <w:ind w:firstLineChars="200" w:firstLine="420"/>
        <w:rPr>
          <w:rFonts w:eastAsiaTheme="minorEastAsia"/>
          <w:color w:val="000000" w:themeColor="text1"/>
          <w:kern w:val="0"/>
          <w:szCs w:val="21"/>
        </w:rPr>
      </w:pPr>
    </w:p>
    <w:p w14:paraId="486893F8" w14:textId="77777777" w:rsidR="008F2393" w:rsidRDefault="00C003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F017951" w14:textId="77777777" w:rsidR="008F2393" w:rsidRDefault="008F2393">
      <w:pPr>
        <w:widowControl/>
        <w:spacing w:line="360" w:lineRule="auto"/>
        <w:ind w:firstLineChars="200" w:firstLine="420"/>
        <w:rPr>
          <w:rFonts w:eastAsiaTheme="minorEastAsia"/>
          <w:color w:val="000000" w:themeColor="text1"/>
          <w:kern w:val="0"/>
          <w:szCs w:val="21"/>
        </w:rPr>
      </w:pPr>
    </w:p>
    <w:p w14:paraId="26980BAB"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5B5C10">
        <w:rPr>
          <w:rFonts w:eastAsiaTheme="minorEastAsia"/>
          <w:color w:val="000000" w:themeColor="text1"/>
          <w:kern w:val="0"/>
          <w:szCs w:val="21"/>
        </w:rPr>
        <w:t>证券资管产品</w:t>
      </w:r>
      <w:proofErr w:type="gramEnd"/>
      <w:r w:rsidRPr="005B5C10">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320460A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6CFDF0F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65111F7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5CF046C8"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08D855DB"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E6254F3"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w:t>
      </w:r>
      <w:proofErr w:type="gramStart"/>
      <w:r>
        <w:rPr>
          <w:rFonts w:eastAsiaTheme="minorEastAsia"/>
          <w:color w:val="000000" w:themeColor="text1"/>
          <w:szCs w:val="21"/>
        </w:rPr>
        <w:t>的久期等</w:t>
      </w:r>
      <w:proofErr w:type="gramEnd"/>
      <w:r>
        <w:rPr>
          <w:rFonts w:eastAsiaTheme="minorEastAsia"/>
          <w:color w:val="000000" w:themeColor="text1"/>
          <w:szCs w:val="21"/>
        </w:rPr>
        <w:t>方法对上述利率风险进行管理。</w:t>
      </w:r>
      <w:r>
        <w:rPr>
          <w:rFonts w:eastAsiaTheme="minorEastAsia"/>
          <w:color w:val="000000" w:themeColor="text1"/>
          <w:szCs w:val="21"/>
        </w:rPr>
        <w:t xml:space="preserve"> </w:t>
      </w:r>
    </w:p>
    <w:p w14:paraId="4D61D66D"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D6C000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本基金主要投资于交易所及银行间市场交易的固定收益品种，因此存在相应的利率风险。</w:t>
      </w:r>
    </w:p>
    <w:p w14:paraId="73499349"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68A43EB2"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26C5232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006112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03CCBA8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01C406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6DEBC5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19EC744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F36A33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E2118E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1931529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3E30CDF"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6871C89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028186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D3CE3F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402253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15A8872" w14:textId="77777777" w:rsidR="00A438A6" w:rsidRPr="005B5C10" w:rsidRDefault="00A438A6" w:rsidP="00052F8B">
            <w:pPr>
              <w:spacing w:line="360" w:lineRule="auto"/>
              <w:jc w:val="right"/>
              <w:rPr>
                <w:rFonts w:eastAsiaTheme="minorEastAsia"/>
                <w:color w:val="000000" w:themeColor="text1"/>
                <w:szCs w:val="21"/>
              </w:rPr>
            </w:pPr>
          </w:p>
        </w:tc>
      </w:tr>
      <w:tr w:rsidR="008F2393" w14:paraId="009D8382" w14:textId="77777777">
        <w:tc>
          <w:tcPr>
            <w:tcW w:w="1246" w:type="dxa"/>
            <w:vAlign w:val="center"/>
          </w:tcPr>
          <w:p w14:paraId="143AF24E" w14:textId="77777777" w:rsidR="008F2393" w:rsidRDefault="00C003CE">
            <w:pPr>
              <w:jc w:val="center"/>
            </w:pPr>
            <w:r>
              <w:rPr>
                <w:rFonts w:eastAsiaTheme="minorEastAsia"/>
                <w:color w:val="000000" w:themeColor="text1"/>
                <w:szCs w:val="21"/>
              </w:rPr>
              <w:t>货币资金</w:t>
            </w:r>
          </w:p>
        </w:tc>
        <w:tc>
          <w:tcPr>
            <w:tcW w:w="1586" w:type="dxa"/>
            <w:vAlign w:val="center"/>
          </w:tcPr>
          <w:p w14:paraId="346E66B0" w14:textId="77777777" w:rsidR="008F2393" w:rsidRDefault="00C003CE">
            <w:pPr>
              <w:jc w:val="right"/>
            </w:pPr>
            <w:r>
              <w:rPr>
                <w:rFonts w:eastAsiaTheme="minorEastAsia"/>
                <w:color w:val="000000" w:themeColor="text1"/>
                <w:szCs w:val="21"/>
              </w:rPr>
              <w:t>203,901.28</w:t>
            </w:r>
          </w:p>
        </w:tc>
        <w:tc>
          <w:tcPr>
            <w:tcW w:w="1587" w:type="dxa"/>
            <w:vAlign w:val="center"/>
          </w:tcPr>
          <w:p w14:paraId="0A664B4D" w14:textId="77777777" w:rsidR="008F2393" w:rsidRDefault="00C003CE">
            <w:pPr>
              <w:jc w:val="right"/>
            </w:pPr>
            <w:r>
              <w:rPr>
                <w:rFonts w:eastAsiaTheme="minorEastAsia"/>
                <w:color w:val="000000" w:themeColor="text1"/>
                <w:szCs w:val="21"/>
              </w:rPr>
              <w:t>-</w:t>
            </w:r>
          </w:p>
        </w:tc>
        <w:tc>
          <w:tcPr>
            <w:tcW w:w="1587" w:type="dxa"/>
            <w:vAlign w:val="center"/>
          </w:tcPr>
          <w:p w14:paraId="116388E4" w14:textId="77777777" w:rsidR="008F2393" w:rsidRDefault="00C003CE">
            <w:pPr>
              <w:jc w:val="right"/>
            </w:pPr>
            <w:r>
              <w:rPr>
                <w:rFonts w:eastAsiaTheme="minorEastAsia"/>
                <w:color w:val="000000" w:themeColor="text1"/>
                <w:szCs w:val="21"/>
              </w:rPr>
              <w:t>-</w:t>
            </w:r>
          </w:p>
        </w:tc>
        <w:tc>
          <w:tcPr>
            <w:tcW w:w="1587" w:type="dxa"/>
            <w:vAlign w:val="center"/>
          </w:tcPr>
          <w:p w14:paraId="328743FB" w14:textId="77777777" w:rsidR="008F2393" w:rsidRDefault="00C003CE">
            <w:pPr>
              <w:jc w:val="right"/>
            </w:pPr>
            <w:r>
              <w:rPr>
                <w:rFonts w:eastAsiaTheme="minorEastAsia"/>
                <w:color w:val="000000" w:themeColor="text1"/>
                <w:szCs w:val="21"/>
              </w:rPr>
              <w:t>-</w:t>
            </w:r>
          </w:p>
        </w:tc>
        <w:tc>
          <w:tcPr>
            <w:tcW w:w="1587" w:type="dxa"/>
            <w:vAlign w:val="center"/>
          </w:tcPr>
          <w:p w14:paraId="0A47D405" w14:textId="77777777" w:rsidR="008F2393" w:rsidRDefault="00C003CE">
            <w:pPr>
              <w:jc w:val="right"/>
            </w:pPr>
            <w:r>
              <w:rPr>
                <w:rFonts w:eastAsiaTheme="minorEastAsia"/>
                <w:color w:val="000000" w:themeColor="text1"/>
                <w:szCs w:val="21"/>
              </w:rPr>
              <w:t>203,901.28</w:t>
            </w:r>
          </w:p>
        </w:tc>
      </w:tr>
      <w:tr w:rsidR="008F2393" w14:paraId="6846ED7A" w14:textId="77777777">
        <w:tc>
          <w:tcPr>
            <w:tcW w:w="1246" w:type="dxa"/>
            <w:vAlign w:val="center"/>
          </w:tcPr>
          <w:p w14:paraId="35CAD4D7" w14:textId="77777777" w:rsidR="008F2393" w:rsidRDefault="00C003CE">
            <w:pPr>
              <w:jc w:val="center"/>
            </w:pPr>
            <w:r>
              <w:rPr>
                <w:rFonts w:eastAsiaTheme="minorEastAsia"/>
                <w:color w:val="000000" w:themeColor="text1"/>
                <w:szCs w:val="21"/>
              </w:rPr>
              <w:t>交易性金融资产</w:t>
            </w:r>
          </w:p>
        </w:tc>
        <w:tc>
          <w:tcPr>
            <w:tcW w:w="1586" w:type="dxa"/>
            <w:vAlign w:val="center"/>
          </w:tcPr>
          <w:p w14:paraId="415401F1" w14:textId="77777777" w:rsidR="008F2393" w:rsidRDefault="00C003CE">
            <w:pPr>
              <w:jc w:val="right"/>
            </w:pPr>
            <w:r>
              <w:rPr>
                <w:rFonts w:eastAsiaTheme="minorEastAsia"/>
                <w:color w:val="000000" w:themeColor="text1"/>
                <w:szCs w:val="21"/>
              </w:rPr>
              <w:t>557,065,945.55</w:t>
            </w:r>
          </w:p>
        </w:tc>
        <w:tc>
          <w:tcPr>
            <w:tcW w:w="1587" w:type="dxa"/>
            <w:vAlign w:val="center"/>
          </w:tcPr>
          <w:p w14:paraId="4EDB4494" w14:textId="77777777" w:rsidR="008F2393" w:rsidRDefault="00C003CE">
            <w:pPr>
              <w:jc w:val="right"/>
            </w:pPr>
            <w:r>
              <w:rPr>
                <w:rFonts w:eastAsiaTheme="minorEastAsia"/>
                <w:color w:val="000000" w:themeColor="text1"/>
                <w:szCs w:val="21"/>
              </w:rPr>
              <w:t>20,546,410.96</w:t>
            </w:r>
          </w:p>
        </w:tc>
        <w:tc>
          <w:tcPr>
            <w:tcW w:w="1587" w:type="dxa"/>
            <w:vAlign w:val="center"/>
          </w:tcPr>
          <w:p w14:paraId="4CE2CD4A" w14:textId="77777777" w:rsidR="008F2393" w:rsidRDefault="00C003CE">
            <w:pPr>
              <w:jc w:val="right"/>
            </w:pPr>
            <w:r>
              <w:rPr>
                <w:rFonts w:eastAsiaTheme="minorEastAsia"/>
                <w:color w:val="000000" w:themeColor="text1"/>
                <w:szCs w:val="21"/>
              </w:rPr>
              <w:t>-</w:t>
            </w:r>
          </w:p>
        </w:tc>
        <w:tc>
          <w:tcPr>
            <w:tcW w:w="1587" w:type="dxa"/>
            <w:vAlign w:val="center"/>
          </w:tcPr>
          <w:p w14:paraId="33EA5C76" w14:textId="77777777" w:rsidR="008F2393" w:rsidRDefault="00C003CE">
            <w:pPr>
              <w:jc w:val="right"/>
            </w:pPr>
            <w:r>
              <w:rPr>
                <w:rFonts w:eastAsiaTheme="minorEastAsia"/>
                <w:color w:val="000000" w:themeColor="text1"/>
                <w:szCs w:val="21"/>
              </w:rPr>
              <w:t>-</w:t>
            </w:r>
          </w:p>
        </w:tc>
        <w:tc>
          <w:tcPr>
            <w:tcW w:w="1587" w:type="dxa"/>
            <w:vAlign w:val="center"/>
          </w:tcPr>
          <w:p w14:paraId="40E9E6C5" w14:textId="77777777" w:rsidR="008F2393" w:rsidRDefault="00C003CE">
            <w:pPr>
              <w:jc w:val="right"/>
            </w:pPr>
            <w:r>
              <w:rPr>
                <w:rFonts w:eastAsiaTheme="minorEastAsia"/>
                <w:color w:val="000000" w:themeColor="text1"/>
                <w:szCs w:val="21"/>
              </w:rPr>
              <w:t>577,612,356.51</w:t>
            </w:r>
          </w:p>
        </w:tc>
      </w:tr>
      <w:tr w:rsidR="008F2393" w14:paraId="72174BBA" w14:textId="77777777">
        <w:tc>
          <w:tcPr>
            <w:tcW w:w="1246" w:type="dxa"/>
            <w:vAlign w:val="center"/>
          </w:tcPr>
          <w:p w14:paraId="04116054" w14:textId="77777777" w:rsidR="008F2393" w:rsidRDefault="00C003CE">
            <w:pPr>
              <w:jc w:val="center"/>
            </w:pPr>
            <w:r>
              <w:rPr>
                <w:rFonts w:eastAsiaTheme="minorEastAsia"/>
                <w:color w:val="000000" w:themeColor="text1"/>
                <w:szCs w:val="21"/>
              </w:rPr>
              <w:lastRenderedPageBreak/>
              <w:t>应收申购款</w:t>
            </w:r>
          </w:p>
        </w:tc>
        <w:tc>
          <w:tcPr>
            <w:tcW w:w="1586" w:type="dxa"/>
            <w:vAlign w:val="center"/>
          </w:tcPr>
          <w:p w14:paraId="29A9256C" w14:textId="77777777" w:rsidR="008F2393" w:rsidRDefault="00C003CE">
            <w:pPr>
              <w:jc w:val="right"/>
            </w:pPr>
            <w:r>
              <w:rPr>
                <w:rFonts w:eastAsiaTheme="minorEastAsia"/>
                <w:color w:val="000000" w:themeColor="text1"/>
                <w:szCs w:val="21"/>
              </w:rPr>
              <w:t>-</w:t>
            </w:r>
          </w:p>
        </w:tc>
        <w:tc>
          <w:tcPr>
            <w:tcW w:w="1587" w:type="dxa"/>
            <w:vAlign w:val="center"/>
          </w:tcPr>
          <w:p w14:paraId="590D6ED5" w14:textId="77777777" w:rsidR="008F2393" w:rsidRDefault="00C003CE">
            <w:pPr>
              <w:jc w:val="right"/>
            </w:pPr>
            <w:r>
              <w:rPr>
                <w:rFonts w:eastAsiaTheme="minorEastAsia"/>
                <w:color w:val="000000" w:themeColor="text1"/>
                <w:szCs w:val="21"/>
              </w:rPr>
              <w:t>-</w:t>
            </w:r>
          </w:p>
        </w:tc>
        <w:tc>
          <w:tcPr>
            <w:tcW w:w="1587" w:type="dxa"/>
            <w:vAlign w:val="center"/>
          </w:tcPr>
          <w:p w14:paraId="7361CFF8" w14:textId="77777777" w:rsidR="008F2393" w:rsidRDefault="00C003CE">
            <w:pPr>
              <w:jc w:val="right"/>
            </w:pPr>
            <w:r>
              <w:rPr>
                <w:rFonts w:eastAsiaTheme="minorEastAsia"/>
                <w:color w:val="000000" w:themeColor="text1"/>
                <w:szCs w:val="21"/>
              </w:rPr>
              <w:t>-</w:t>
            </w:r>
          </w:p>
        </w:tc>
        <w:tc>
          <w:tcPr>
            <w:tcW w:w="1587" w:type="dxa"/>
            <w:vAlign w:val="center"/>
          </w:tcPr>
          <w:p w14:paraId="0A746132" w14:textId="77777777" w:rsidR="008F2393" w:rsidRDefault="00C003CE">
            <w:pPr>
              <w:jc w:val="right"/>
            </w:pPr>
            <w:r>
              <w:rPr>
                <w:rFonts w:eastAsiaTheme="minorEastAsia"/>
                <w:color w:val="000000" w:themeColor="text1"/>
                <w:szCs w:val="21"/>
              </w:rPr>
              <w:t>1,119,830.00</w:t>
            </w:r>
          </w:p>
        </w:tc>
        <w:tc>
          <w:tcPr>
            <w:tcW w:w="1587" w:type="dxa"/>
            <w:vAlign w:val="center"/>
          </w:tcPr>
          <w:p w14:paraId="2DC177A2" w14:textId="77777777" w:rsidR="008F2393" w:rsidRDefault="00C003CE">
            <w:pPr>
              <w:jc w:val="right"/>
            </w:pPr>
            <w:r>
              <w:rPr>
                <w:rFonts w:eastAsiaTheme="minorEastAsia"/>
                <w:color w:val="000000" w:themeColor="text1"/>
                <w:szCs w:val="21"/>
              </w:rPr>
              <w:t>1,119,830.00</w:t>
            </w:r>
          </w:p>
        </w:tc>
      </w:tr>
      <w:tr w:rsidR="008148A4" w:rsidRPr="005B5C10" w14:paraId="38B0F8FB"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C1228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46561D36"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0AB72B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557,269,846.83</w:t>
            </w:r>
          </w:p>
          <w:p w14:paraId="7C5DB07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48F17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20,546,410.96</w:t>
            </w:r>
          </w:p>
        </w:tc>
        <w:tc>
          <w:tcPr>
            <w:tcW w:w="1587" w:type="dxa"/>
            <w:tcBorders>
              <w:top w:val="single" w:sz="4" w:space="0" w:color="auto"/>
              <w:left w:val="single" w:sz="4" w:space="0" w:color="auto"/>
              <w:bottom w:val="single" w:sz="4" w:space="0" w:color="auto"/>
              <w:right w:val="single" w:sz="4" w:space="0" w:color="auto"/>
            </w:tcBorders>
            <w:vAlign w:val="bottom"/>
          </w:tcPr>
          <w:p w14:paraId="56637F4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215961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1,119,830.00</w:t>
            </w:r>
          </w:p>
        </w:tc>
        <w:tc>
          <w:tcPr>
            <w:tcW w:w="1587" w:type="dxa"/>
            <w:tcBorders>
              <w:top w:val="single" w:sz="4" w:space="0" w:color="auto"/>
              <w:left w:val="single" w:sz="4" w:space="0" w:color="auto"/>
              <w:bottom w:val="single" w:sz="4" w:space="0" w:color="auto"/>
              <w:right w:val="single" w:sz="4" w:space="0" w:color="auto"/>
            </w:tcBorders>
            <w:vAlign w:val="bottom"/>
          </w:tcPr>
          <w:p w14:paraId="512CA48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578,936,087.79</w:t>
            </w:r>
          </w:p>
        </w:tc>
      </w:tr>
      <w:tr w:rsidR="008148A4" w:rsidRPr="005B5C10" w14:paraId="25428B7B"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84C8D85"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BDE2D7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8200E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6A326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1C7CF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F42BD7" w14:textId="77777777" w:rsidR="00A438A6" w:rsidRPr="005B5C10" w:rsidRDefault="00A438A6" w:rsidP="00052F8B">
            <w:pPr>
              <w:spacing w:line="360" w:lineRule="auto"/>
              <w:jc w:val="right"/>
              <w:rPr>
                <w:rFonts w:eastAsiaTheme="minorEastAsia"/>
                <w:color w:val="000000" w:themeColor="text1"/>
                <w:szCs w:val="21"/>
              </w:rPr>
            </w:pPr>
          </w:p>
        </w:tc>
      </w:tr>
      <w:tr w:rsidR="008F2393" w14:paraId="1D65A1B5" w14:textId="77777777">
        <w:tc>
          <w:tcPr>
            <w:tcW w:w="1246" w:type="dxa"/>
            <w:vAlign w:val="center"/>
          </w:tcPr>
          <w:p w14:paraId="04EDC641" w14:textId="77777777" w:rsidR="008F2393" w:rsidRDefault="00C003CE">
            <w:pPr>
              <w:jc w:val="center"/>
            </w:pPr>
            <w:r>
              <w:rPr>
                <w:rFonts w:eastAsiaTheme="minorEastAsia"/>
                <w:color w:val="000000" w:themeColor="text1"/>
                <w:szCs w:val="21"/>
              </w:rPr>
              <w:t>卖出回购金融资产款</w:t>
            </w:r>
          </w:p>
        </w:tc>
        <w:tc>
          <w:tcPr>
            <w:tcW w:w="1586" w:type="dxa"/>
            <w:vAlign w:val="center"/>
          </w:tcPr>
          <w:p w14:paraId="30DB538D" w14:textId="77777777" w:rsidR="008F2393" w:rsidRDefault="00C003CE">
            <w:pPr>
              <w:jc w:val="right"/>
            </w:pPr>
            <w:r>
              <w:rPr>
                <w:rFonts w:eastAsiaTheme="minorEastAsia"/>
                <w:color w:val="000000" w:themeColor="text1"/>
                <w:szCs w:val="21"/>
              </w:rPr>
              <w:t>98,122,576.44</w:t>
            </w:r>
          </w:p>
        </w:tc>
        <w:tc>
          <w:tcPr>
            <w:tcW w:w="1587" w:type="dxa"/>
            <w:vAlign w:val="center"/>
          </w:tcPr>
          <w:p w14:paraId="69211AF1" w14:textId="77777777" w:rsidR="008F2393" w:rsidRDefault="00C003CE">
            <w:pPr>
              <w:jc w:val="right"/>
            </w:pPr>
            <w:r>
              <w:rPr>
                <w:rFonts w:eastAsiaTheme="minorEastAsia"/>
                <w:color w:val="000000" w:themeColor="text1"/>
                <w:szCs w:val="21"/>
              </w:rPr>
              <w:t>-</w:t>
            </w:r>
          </w:p>
        </w:tc>
        <w:tc>
          <w:tcPr>
            <w:tcW w:w="1587" w:type="dxa"/>
            <w:vAlign w:val="center"/>
          </w:tcPr>
          <w:p w14:paraId="36137DC5" w14:textId="77777777" w:rsidR="008F2393" w:rsidRDefault="00C003CE">
            <w:pPr>
              <w:jc w:val="right"/>
            </w:pPr>
            <w:r>
              <w:rPr>
                <w:rFonts w:eastAsiaTheme="minorEastAsia"/>
                <w:color w:val="000000" w:themeColor="text1"/>
                <w:szCs w:val="21"/>
              </w:rPr>
              <w:t>-</w:t>
            </w:r>
          </w:p>
        </w:tc>
        <w:tc>
          <w:tcPr>
            <w:tcW w:w="1587" w:type="dxa"/>
            <w:vAlign w:val="center"/>
          </w:tcPr>
          <w:p w14:paraId="24CCCFD3" w14:textId="77777777" w:rsidR="008F2393" w:rsidRDefault="00C003CE">
            <w:pPr>
              <w:jc w:val="right"/>
            </w:pPr>
            <w:r>
              <w:rPr>
                <w:rFonts w:eastAsiaTheme="minorEastAsia"/>
                <w:color w:val="000000" w:themeColor="text1"/>
                <w:szCs w:val="21"/>
              </w:rPr>
              <w:t>-</w:t>
            </w:r>
          </w:p>
        </w:tc>
        <w:tc>
          <w:tcPr>
            <w:tcW w:w="1587" w:type="dxa"/>
            <w:vAlign w:val="center"/>
          </w:tcPr>
          <w:p w14:paraId="604DA2A6" w14:textId="77777777" w:rsidR="008F2393" w:rsidRDefault="00C003CE">
            <w:pPr>
              <w:jc w:val="right"/>
            </w:pPr>
            <w:r>
              <w:rPr>
                <w:rFonts w:eastAsiaTheme="minorEastAsia"/>
                <w:color w:val="000000" w:themeColor="text1"/>
                <w:szCs w:val="21"/>
              </w:rPr>
              <w:t>98,122,576.44</w:t>
            </w:r>
          </w:p>
        </w:tc>
      </w:tr>
      <w:tr w:rsidR="008F2393" w14:paraId="2D9202AD" w14:textId="77777777">
        <w:tc>
          <w:tcPr>
            <w:tcW w:w="1246" w:type="dxa"/>
            <w:vAlign w:val="center"/>
          </w:tcPr>
          <w:p w14:paraId="5EF969B4" w14:textId="77777777" w:rsidR="008F2393" w:rsidRDefault="00C003CE">
            <w:pPr>
              <w:jc w:val="center"/>
            </w:pPr>
            <w:r>
              <w:rPr>
                <w:rFonts w:eastAsiaTheme="minorEastAsia"/>
                <w:color w:val="000000" w:themeColor="text1"/>
                <w:szCs w:val="21"/>
              </w:rPr>
              <w:t>应付管理人报酬</w:t>
            </w:r>
          </w:p>
        </w:tc>
        <w:tc>
          <w:tcPr>
            <w:tcW w:w="1586" w:type="dxa"/>
            <w:vAlign w:val="center"/>
          </w:tcPr>
          <w:p w14:paraId="21590D23" w14:textId="77777777" w:rsidR="008F2393" w:rsidRDefault="00C003CE">
            <w:pPr>
              <w:jc w:val="right"/>
            </w:pPr>
            <w:r>
              <w:rPr>
                <w:rFonts w:eastAsiaTheme="minorEastAsia"/>
                <w:color w:val="000000" w:themeColor="text1"/>
                <w:szCs w:val="21"/>
              </w:rPr>
              <w:t>-</w:t>
            </w:r>
          </w:p>
        </w:tc>
        <w:tc>
          <w:tcPr>
            <w:tcW w:w="1587" w:type="dxa"/>
            <w:vAlign w:val="center"/>
          </w:tcPr>
          <w:p w14:paraId="7059BD05" w14:textId="77777777" w:rsidR="008F2393" w:rsidRDefault="00C003CE">
            <w:pPr>
              <w:jc w:val="right"/>
            </w:pPr>
            <w:r>
              <w:rPr>
                <w:rFonts w:eastAsiaTheme="minorEastAsia"/>
                <w:color w:val="000000" w:themeColor="text1"/>
                <w:szCs w:val="21"/>
              </w:rPr>
              <w:t>-</w:t>
            </w:r>
          </w:p>
        </w:tc>
        <w:tc>
          <w:tcPr>
            <w:tcW w:w="1587" w:type="dxa"/>
            <w:vAlign w:val="center"/>
          </w:tcPr>
          <w:p w14:paraId="3DB569B2" w14:textId="77777777" w:rsidR="008F2393" w:rsidRDefault="00C003CE">
            <w:pPr>
              <w:jc w:val="right"/>
            </w:pPr>
            <w:r>
              <w:rPr>
                <w:rFonts w:eastAsiaTheme="minorEastAsia"/>
                <w:color w:val="000000" w:themeColor="text1"/>
                <w:szCs w:val="21"/>
              </w:rPr>
              <w:t>-</w:t>
            </w:r>
          </w:p>
        </w:tc>
        <w:tc>
          <w:tcPr>
            <w:tcW w:w="1587" w:type="dxa"/>
            <w:vAlign w:val="center"/>
          </w:tcPr>
          <w:p w14:paraId="73A49552" w14:textId="77777777" w:rsidR="008F2393" w:rsidRDefault="00C003CE">
            <w:pPr>
              <w:jc w:val="right"/>
            </w:pPr>
            <w:r>
              <w:rPr>
                <w:rFonts w:eastAsiaTheme="minorEastAsia"/>
                <w:color w:val="000000" w:themeColor="text1"/>
                <w:szCs w:val="21"/>
              </w:rPr>
              <w:t>92,224.54</w:t>
            </w:r>
          </w:p>
        </w:tc>
        <w:tc>
          <w:tcPr>
            <w:tcW w:w="1587" w:type="dxa"/>
            <w:vAlign w:val="center"/>
          </w:tcPr>
          <w:p w14:paraId="0C016BD2" w14:textId="77777777" w:rsidR="008F2393" w:rsidRDefault="00C003CE">
            <w:pPr>
              <w:jc w:val="right"/>
            </w:pPr>
            <w:r>
              <w:rPr>
                <w:rFonts w:eastAsiaTheme="minorEastAsia"/>
                <w:color w:val="000000" w:themeColor="text1"/>
                <w:szCs w:val="21"/>
              </w:rPr>
              <w:t>92,224.54</w:t>
            </w:r>
          </w:p>
        </w:tc>
      </w:tr>
      <w:tr w:rsidR="008F2393" w14:paraId="31E701AE" w14:textId="77777777">
        <w:tc>
          <w:tcPr>
            <w:tcW w:w="1246" w:type="dxa"/>
            <w:vAlign w:val="center"/>
          </w:tcPr>
          <w:p w14:paraId="557D60D7" w14:textId="77777777" w:rsidR="008F2393" w:rsidRDefault="00C003CE">
            <w:pPr>
              <w:jc w:val="center"/>
            </w:pPr>
            <w:r>
              <w:rPr>
                <w:rFonts w:eastAsiaTheme="minorEastAsia"/>
                <w:color w:val="000000" w:themeColor="text1"/>
                <w:szCs w:val="21"/>
              </w:rPr>
              <w:t>应付托管费</w:t>
            </w:r>
          </w:p>
        </w:tc>
        <w:tc>
          <w:tcPr>
            <w:tcW w:w="1586" w:type="dxa"/>
            <w:vAlign w:val="center"/>
          </w:tcPr>
          <w:p w14:paraId="45F90893" w14:textId="77777777" w:rsidR="008F2393" w:rsidRDefault="00C003CE">
            <w:pPr>
              <w:jc w:val="right"/>
            </w:pPr>
            <w:r>
              <w:rPr>
                <w:rFonts w:eastAsiaTheme="minorEastAsia"/>
                <w:color w:val="000000" w:themeColor="text1"/>
                <w:szCs w:val="21"/>
              </w:rPr>
              <w:t>-</w:t>
            </w:r>
          </w:p>
        </w:tc>
        <w:tc>
          <w:tcPr>
            <w:tcW w:w="1587" w:type="dxa"/>
            <w:vAlign w:val="center"/>
          </w:tcPr>
          <w:p w14:paraId="7DCABB87" w14:textId="77777777" w:rsidR="008F2393" w:rsidRDefault="00C003CE">
            <w:pPr>
              <w:jc w:val="right"/>
            </w:pPr>
            <w:r>
              <w:rPr>
                <w:rFonts w:eastAsiaTheme="minorEastAsia"/>
                <w:color w:val="000000" w:themeColor="text1"/>
                <w:szCs w:val="21"/>
              </w:rPr>
              <w:t>-</w:t>
            </w:r>
          </w:p>
        </w:tc>
        <w:tc>
          <w:tcPr>
            <w:tcW w:w="1587" w:type="dxa"/>
            <w:vAlign w:val="center"/>
          </w:tcPr>
          <w:p w14:paraId="658918DC" w14:textId="77777777" w:rsidR="008F2393" w:rsidRDefault="00C003CE">
            <w:pPr>
              <w:jc w:val="right"/>
            </w:pPr>
            <w:r>
              <w:rPr>
                <w:rFonts w:eastAsiaTheme="minorEastAsia"/>
                <w:color w:val="000000" w:themeColor="text1"/>
                <w:szCs w:val="21"/>
              </w:rPr>
              <w:t>-</w:t>
            </w:r>
          </w:p>
        </w:tc>
        <w:tc>
          <w:tcPr>
            <w:tcW w:w="1587" w:type="dxa"/>
            <w:vAlign w:val="center"/>
          </w:tcPr>
          <w:p w14:paraId="578BA2A3" w14:textId="77777777" w:rsidR="008F2393" w:rsidRDefault="00C003CE">
            <w:pPr>
              <w:jc w:val="right"/>
            </w:pPr>
            <w:r>
              <w:rPr>
                <w:rFonts w:eastAsiaTheme="minorEastAsia"/>
                <w:color w:val="000000" w:themeColor="text1"/>
                <w:szCs w:val="21"/>
              </w:rPr>
              <w:t>23,056.14</w:t>
            </w:r>
          </w:p>
        </w:tc>
        <w:tc>
          <w:tcPr>
            <w:tcW w:w="1587" w:type="dxa"/>
            <w:vAlign w:val="center"/>
          </w:tcPr>
          <w:p w14:paraId="22EB2494" w14:textId="77777777" w:rsidR="008F2393" w:rsidRDefault="00C003CE">
            <w:pPr>
              <w:jc w:val="right"/>
            </w:pPr>
            <w:r>
              <w:rPr>
                <w:rFonts w:eastAsiaTheme="minorEastAsia"/>
                <w:color w:val="000000" w:themeColor="text1"/>
                <w:szCs w:val="21"/>
              </w:rPr>
              <w:t>23,056.14</w:t>
            </w:r>
          </w:p>
        </w:tc>
      </w:tr>
      <w:tr w:rsidR="008F2393" w14:paraId="5F00F89E" w14:textId="77777777">
        <w:tc>
          <w:tcPr>
            <w:tcW w:w="1246" w:type="dxa"/>
            <w:vAlign w:val="center"/>
          </w:tcPr>
          <w:p w14:paraId="063847BB" w14:textId="77777777" w:rsidR="008F2393" w:rsidRDefault="00C003CE">
            <w:pPr>
              <w:jc w:val="center"/>
            </w:pPr>
            <w:r>
              <w:rPr>
                <w:rFonts w:eastAsiaTheme="minorEastAsia"/>
                <w:color w:val="000000" w:themeColor="text1"/>
                <w:szCs w:val="21"/>
              </w:rPr>
              <w:t>应付销售服务费</w:t>
            </w:r>
          </w:p>
        </w:tc>
        <w:tc>
          <w:tcPr>
            <w:tcW w:w="1586" w:type="dxa"/>
            <w:vAlign w:val="center"/>
          </w:tcPr>
          <w:p w14:paraId="38248A68" w14:textId="77777777" w:rsidR="008F2393" w:rsidRDefault="00C003CE">
            <w:pPr>
              <w:jc w:val="right"/>
            </w:pPr>
            <w:r>
              <w:rPr>
                <w:rFonts w:eastAsiaTheme="minorEastAsia"/>
                <w:color w:val="000000" w:themeColor="text1"/>
                <w:szCs w:val="21"/>
              </w:rPr>
              <w:t>-</w:t>
            </w:r>
          </w:p>
        </w:tc>
        <w:tc>
          <w:tcPr>
            <w:tcW w:w="1587" w:type="dxa"/>
            <w:vAlign w:val="center"/>
          </w:tcPr>
          <w:p w14:paraId="6CDE7778" w14:textId="77777777" w:rsidR="008F2393" w:rsidRDefault="00C003CE">
            <w:pPr>
              <w:jc w:val="right"/>
            </w:pPr>
            <w:r>
              <w:rPr>
                <w:rFonts w:eastAsiaTheme="minorEastAsia"/>
                <w:color w:val="000000" w:themeColor="text1"/>
                <w:szCs w:val="21"/>
              </w:rPr>
              <w:t>-</w:t>
            </w:r>
          </w:p>
        </w:tc>
        <w:tc>
          <w:tcPr>
            <w:tcW w:w="1587" w:type="dxa"/>
            <w:vAlign w:val="center"/>
          </w:tcPr>
          <w:p w14:paraId="2D9A1F92" w14:textId="77777777" w:rsidR="008F2393" w:rsidRDefault="00C003CE">
            <w:pPr>
              <w:jc w:val="right"/>
            </w:pPr>
            <w:r>
              <w:rPr>
                <w:rFonts w:eastAsiaTheme="minorEastAsia"/>
                <w:color w:val="000000" w:themeColor="text1"/>
                <w:szCs w:val="21"/>
              </w:rPr>
              <w:t>-</w:t>
            </w:r>
          </w:p>
        </w:tc>
        <w:tc>
          <w:tcPr>
            <w:tcW w:w="1587" w:type="dxa"/>
            <w:vAlign w:val="center"/>
          </w:tcPr>
          <w:p w14:paraId="0CB9E9F3" w14:textId="77777777" w:rsidR="008F2393" w:rsidRDefault="00C003CE">
            <w:pPr>
              <w:jc w:val="right"/>
            </w:pPr>
            <w:r>
              <w:rPr>
                <w:rFonts w:eastAsiaTheme="minorEastAsia"/>
                <w:color w:val="000000" w:themeColor="text1"/>
                <w:szCs w:val="21"/>
              </w:rPr>
              <w:t>92,224.54</w:t>
            </w:r>
          </w:p>
        </w:tc>
        <w:tc>
          <w:tcPr>
            <w:tcW w:w="1587" w:type="dxa"/>
            <w:vAlign w:val="center"/>
          </w:tcPr>
          <w:p w14:paraId="5350D4CF" w14:textId="77777777" w:rsidR="008F2393" w:rsidRDefault="00C003CE">
            <w:pPr>
              <w:jc w:val="right"/>
            </w:pPr>
            <w:r>
              <w:rPr>
                <w:rFonts w:eastAsiaTheme="minorEastAsia"/>
                <w:color w:val="000000" w:themeColor="text1"/>
                <w:szCs w:val="21"/>
              </w:rPr>
              <w:t>92,224.54</w:t>
            </w:r>
          </w:p>
        </w:tc>
      </w:tr>
      <w:tr w:rsidR="008F2393" w14:paraId="7BB56D14" w14:textId="77777777">
        <w:tc>
          <w:tcPr>
            <w:tcW w:w="1246" w:type="dxa"/>
            <w:vAlign w:val="center"/>
          </w:tcPr>
          <w:p w14:paraId="434EA30F" w14:textId="77777777" w:rsidR="008F2393" w:rsidRDefault="00C003CE">
            <w:pPr>
              <w:jc w:val="center"/>
            </w:pPr>
            <w:r>
              <w:rPr>
                <w:rFonts w:eastAsiaTheme="minorEastAsia"/>
                <w:color w:val="000000" w:themeColor="text1"/>
                <w:szCs w:val="21"/>
              </w:rPr>
              <w:t>应交税费</w:t>
            </w:r>
          </w:p>
        </w:tc>
        <w:tc>
          <w:tcPr>
            <w:tcW w:w="1586" w:type="dxa"/>
            <w:vAlign w:val="center"/>
          </w:tcPr>
          <w:p w14:paraId="3AD2523D" w14:textId="77777777" w:rsidR="008F2393" w:rsidRDefault="00C003CE">
            <w:pPr>
              <w:jc w:val="right"/>
            </w:pPr>
            <w:r>
              <w:rPr>
                <w:rFonts w:eastAsiaTheme="minorEastAsia"/>
                <w:color w:val="000000" w:themeColor="text1"/>
                <w:szCs w:val="21"/>
              </w:rPr>
              <w:t>-</w:t>
            </w:r>
          </w:p>
        </w:tc>
        <w:tc>
          <w:tcPr>
            <w:tcW w:w="1587" w:type="dxa"/>
            <w:vAlign w:val="center"/>
          </w:tcPr>
          <w:p w14:paraId="31A9B532" w14:textId="77777777" w:rsidR="008F2393" w:rsidRDefault="00C003CE">
            <w:pPr>
              <w:jc w:val="right"/>
            </w:pPr>
            <w:r>
              <w:rPr>
                <w:rFonts w:eastAsiaTheme="minorEastAsia"/>
                <w:color w:val="000000" w:themeColor="text1"/>
                <w:szCs w:val="21"/>
              </w:rPr>
              <w:t>-</w:t>
            </w:r>
          </w:p>
        </w:tc>
        <w:tc>
          <w:tcPr>
            <w:tcW w:w="1587" w:type="dxa"/>
            <w:vAlign w:val="center"/>
          </w:tcPr>
          <w:p w14:paraId="5698FA22" w14:textId="77777777" w:rsidR="008F2393" w:rsidRDefault="00C003CE">
            <w:pPr>
              <w:jc w:val="right"/>
            </w:pPr>
            <w:r>
              <w:rPr>
                <w:rFonts w:eastAsiaTheme="minorEastAsia"/>
                <w:color w:val="000000" w:themeColor="text1"/>
                <w:szCs w:val="21"/>
              </w:rPr>
              <w:t>-</w:t>
            </w:r>
          </w:p>
        </w:tc>
        <w:tc>
          <w:tcPr>
            <w:tcW w:w="1587" w:type="dxa"/>
            <w:vAlign w:val="center"/>
          </w:tcPr>
          <w:p w14:paraId="45C0C251" w14:textId="77777777" w:rsidR="008F2393" w:rsidRDefault="00C003CE">
            <w:pPr>
              <w:jc w:val="right"/>
            </w:pPr>
            <w:r>
              <w:rPr>
                <w:rFonts w:eastAsiaTheme="minorEastAsia"/>
                <w:color w:val="000000" w:themeColor="text1"/>
                <w:szCs w:val="21"/>
              </w:rPr>
              <w:t>3,088.14</w:t>
            </w:r>
          </w:p>
        </w:tc>
        <w:tc>
          <w:tcPr>
            <w:tcW w:w="1587" w:type="dxa"/>
            <w:vAlign w:val="center"/>
          </w:tcPr>
          <w:p w14:paraId="0EEB80B6" w14:textId="77777777" w:rsidR="008F2393" w:rsidRDefault="00C003CE">
            <w:pPr>
              <w:jc w:val="right"/>
            </w:pPr>
            <w:r>
              <w:rPr>
                <w:rFonts w:eastAsiaTheme="minorEastAsia"/>
                <w:color w:val="000000" w:themeColor="text1"/>
                <w:szCs w:val="21"/>
              </w:rPr>
              <w:t>3,088.14</w:t>
            </w:r>
          </w:p>
        </w:tc>
      </w:tr>
      <w:tr w:rsidR="008F2393" w14:paraId="7C293ADC" w14:textId="77777777">
        <w:tc>
          <w:tcPr>
            <w:tcW w:w="1246" w:type="dxa"/>
            <w:vAlign w:val="center"/>
          </w:tcPr>
          <w:p w14:paraId="7A26837C" w14:textId="77777777" w:rsidR="008F2393" w:rsidRDefault="00C003CE">
            <w:pPr>
              <w:jc w:val="center"/>
            </w:pPr>
            <w:r>
              <w:rPr>
                <w:rFonts w:eastAsiaTheme="minorEastAsia"/>
                <w:color w:val="000000" w:themeColor="text1"/>
                <w:szCs w:val="21"/>
              </w:rPr>
              <w:t>其他负债</w:t>
            </w:r>
          </w:p>
        </w:tc>
        <w:tc>
          <w:tcPr>
            <w:tcW w:w="1586" w:type="dxa"/>
            <w:vAlign w:val="center"/>
          </w:tcPr>
          <w:p w14:paraId="328F298E" w14:textId="77777777" w:rsidR="008F2393" w:rsidRDefault="00C003CE">
            <w:pPr>
              <w:jc w:val="right"/>
            </w:pPr>
            <w:r>
              <w:rPr>
                <w:rFonts w:eastAsiaTheme="minorEastAsia"/>
                <w:color w:val="000000" w:themeColor="text1"/>
                <w:szCs w:val="21"/>
              </w:rPr>
              <w:t>-</w:t>
            </w:r>
          </w:p>
        </w:tc>
        <w:tc>
          <w:tcPr>
            <w:tcW w:w="1587" w:type="dxa"/>
            <w:vAlign w:val="center"/>
          </w:tcPr>
          <w:p w14:paraId="3939E9A7" w14:textId="77777777" w:rsidR="008F2393" w:rsidRDefault="00C003CE">
            <w:pPr>
              <w:jc w:val="right"/>
            </w:pPr>
            <w:r>
              <w:rPr>
                <w:rFonts w:eastAsiaTheme="minorEastAsia"/>
                <w:color w:val="000000" w:themeColor="text1"/>
                <w:szCs w:val="21"/>
              </w:rPr>
              <w:t>-</w:t>
            </w:r>
          </w:p>
        </w:tc>
        <w:tc>
          <w:tcPr>
            <w:tcW w:w="1587" w:type="dxa"/>
            <w:vAlign w:val="center"/>
          </w:tcPr>
          <w:p w14:paraId="7DC586ED" w14:textId="77777777" w:rsidR="008F2393" w:rsidRDefault="00C003CE">
            <w:pPr>
              <w:jc w:val="right"/>
            </w:pPr>
            <w:r>
              <w:rPr>
                <w:rFonts w:eastAsiaTheme="minorEastAsia"/>
                <w:color w:val="000000" w:themeColor="text1"/>
                <w:szCs w:val="21"/>
              </w:rPr>
              <w:t>-</w:t>
            </w:r>
          </w:p>
        </w:tc>
        <w:tc>
          <w:tcPr>
            <w:tcW w:w="1587" w:type="dxa"/>
            <w:vAlign w:val="center"/>
          </w:tcPr>
          <w:p w14:paraId="1DD63B72" w14:textId="77777777" w:rsidR="008F2393" w:rsidRDefault="00C003CE">
            <w:pPr>
              <w:jc w:val="right"/>
            </w:pPr>
            <w:r>
              <w:rPr>
                <w:rFonts w:eastAsiaTheme="minorEastAsia"/>
                <w:color w:val="000000" w:themeColor="text1"/>
                <w:szCs w:val="21"/>
              </w:rPr>
              <w:t>134,996.42</w:t>
            </w:r>
          </w:p>
        </w:tc>
        <w:tc>
          <w:tcPr>
            <w:tcW w:w="1587" w:type="dxa"/>
            <w:vAlign w:val="center"/>
          </w:tcPr>
          <w:p w14:paraId="3EB335F1" w14:textId="77777777" w:rsidR="008F2393" w:rsidRDefault="00C003CE">
            <w:pPr>
              <w:jc w:val="right"/>
            </w:pPr>
            <w:r>
              <w:rPr>
                <w:rFonts w:eastAsiaTheme="minorEastAsia"/>
                <w:color w:val="000000" w:themeColor="text1"/>
                <w:szCs w:val="21"/>
              </w:rPr>
              <w:t>134,996.42</w:t>
            </w:r>
          </w:p>
        </w:tc>
      </w:tr>
      <w:tr w:rsidR="008148A4" w:rsidRPr="005B5C10" w14:paraId="44D06C6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4C401B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7E834DDA"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E4EAC1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98,122,576.44</w:t>
            </w:r>
          </w:p>
          <w:p w14:paraId="7B2DC18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67497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793A6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3C2971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345,589.78</w:t>
            </w:r>
          </w:p>
        </w:tc>
        <w:tc>
          <w:tcPr>
            <w:tcW w:w="1587" w:type="dxa"/>
            <w:tcBorders>
              <w:top w:val="single" w:sz="4" w:space="0" w:color="auto"/>
              <w:left w:val="single" w:sz="4" w:space="0" w:color="auto"/>
              <w:bottom w:val="single" w:sz="4" w:space="0" w:color="auto"/>
              <w:right w:val="single" w:sz="4" w:space="0" w:color="auto"/>
            </w:tcBorders>
            <w:vAlign w:val="bottom"/>
          </w:tcPr>
          <w:p w14:paraId="0B2C7D5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98,468,166.22</w:t>
            </w:r>
          </w:p>
        </w:tc>
      </w:tr>
      <w:tr w:rsidR="008148A4" w:rsidRPr="005B5C10" w14:paraId="22CA10C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ADBC5C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C3EF74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459,147,270.39</w:t>
            </w:r>
          </w:p>
          <w:p w14:paraId="06A20B8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A2247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20,546,410.96</w:t>
            </w:r>
          </w:p>
        </w:tc>
        <w:tc>
          <w:tcPr>
            <w:tcW w:w="1587" w:type="dxa"/>
            <w:tcBorders>
              <w:top w:val="single" w:sz="4" w:space="0" w:color="auto"/>
              <w:left w:val="single" w:sz="4" w:space="0" w:color="auto"/>
              <w:bottom w:val="single" w:sz="4" w:space="0" w:color="auto"/>
              <w:right w:val="single" w:sz="4" w:space="0" w:color="auto"/>
            </w:tcBorders>
            <w:vAlign w:val="bottom"/>
          </w:tcPr>
          <w:p w14:paraId="145E004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3DD18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774,240.22</w:t>
            </w:r>
          </w:p>
        </w:tc>
        <w:tc>
          <w:tcPr>
            <w:tcW w:w="1587" w:type="dxa"/>
            <w:tcBorders>
              <w:top w:val="single" w:sz="4" w:space="0" w:color="auto"/>
              <w:left w:val="single" w:sz="4" w:space="0" w:color="auto"/>
              <w:bottom w:val="single" w:sz="4" w:space="0" w:color="auto"/>
              <w:right w:val="single" w:sz="4" w:space="0" w:color="auto"/>
            </w:tcBorders>
            <w:vAlign w:val="bottom"/>
          </w:tcPr>
          <w:p w14:paraId="5F9CF0A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480,467,921.57</w:t>
            </w:r>
          </w:p>
        </w:tc>
      </w:tr>
      <w:tr w:rsidR="00831A72" w:rsidRPr="005B5C10" w14:paraId="45389E8A"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F1E29B" w14:textId="77777777" w:rsidR="00831A72" w:rsidRPr="005B5C10" w:rsidRDefault="00831A72" w:rsidP="00831A72">
            <w:pPr>
              <w:spacing w:line="360" w:lineRule="auto"/>
              <w:rPr>
                <w:rFonts w:eastAsiaTheme="minorEastAsia"/>
                <w:color w:val="000000" w:themeColor="text1"/>
                <w:szCs w:val="21"/>
              </w:rPr>
            </w:pPr>
            <w:r w:rsidRPr="005B5C10">
              <w:rPr>
                <w:rFonts w:eastAsiaTheme="minorEastAsia"/>
                <w:color w:val="000000" w:themeColor="text1"/>
                <w:szCs w:val="21"/>
              </w:rPr>
              <w:t>上年度末</w:t>
            </w:r>
          </w:p>
          <w:p w14:paraId="268F1F04" w14:textId="77777777" w:rsidR="00831A72" w:rsidRPr="005B5C10" w:rsidRDefault="00831A72" w:rsidP="00831A72">
            <w:pPr>
              <w:spacing w:line="360" w:lineRule="auto"/>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bottom"/>
          </w:tcPr>
          <w:p w14:paraId="5BA59399"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bottom"/>
          </w:tcPr>
          <w:p w14:paraId="7A1C48CB" w14:textId="77777777" w:rsidR="00831A72" w:rsidRPr="005B5C10" w:rsidRDefault="00831A72" w:rsidP="00831A72">
            <w:pPr>
              <w:spacing w:line="360" w:lineRule="auto"/>
              <w:jc w:val="right"/>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bottom"/>
          </w:tcPr>
          <w:p w14:paraId="2A218963" w14:textId="77777777" w:rsidR="00831A72" w:rsidRPr="005B5C10" w:rsidRDefault="00831A72" w:rsidP="00831A72">
            <w:pPr>
              <w:spacing w:line="360" w:lineRule="auto"/>
              <w:jc w:val="right"/>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bottom"/>
          </w:tcPr>
          <w:p w14:paraId="63A05555" w14:textId="77777777" w:rsidR="00831A72" w:rsidRPr="005B5C10" w:rsidRDefault="00831A72" w:rsidP="00831A72">
            <w:pPr>
              <w:spacing w:line="360" w:lineRule="auto"/>
              <w:jc w:val="right"/>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bottom"/>
          </w:tcPr>
          <w:p w14:paraId="18F68AD4" w14:textId="77777777" w:rsidR="00831A72" w:rsidRPr="005B5C10" w:rsidRDefault="00831A72" w:rsidP="00831A72">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831A72" w:rsidRPr="005B5C10" w14:paraId="4828D5FF"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2826DE77" w14:textId="77777777" w:rsidR="00831A72" w:rsidRPr="005B5C10" w:rsidRDefault="00831A72" w:rsidP="00D7199F">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63135E5"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ED9B02"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608FA4"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736058"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43DAAC" w14:textId="77777777" w:rsidR="00831A72" w:rsidRPr="005B5C10" w:rsidRDefault="00831A72" w:rsidP="00D7199F">
            <w:pPr>
              <w:spacing w:line="360" w:lineRule="auto"/>
              <w:jc w:val="right"/>
              <w:rPr>
                <w:rFonts w:eastAsiaTheme="minorEastAsia"/>
                <w:color w:val="000000" w:themeColor="text1"/>
                <w:szCs w:val="21"/>
              </w:rPr>
            </w:pPr>
          </w:p>
        </w:tc>
      </w:tr>
      <w:tr w:rsidR="00831A72" w14:paraId="34239CBF"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61A6657C"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t>货币资金</w:t>
            </w:r>
          </w:p>
        </w:tc>
        <w:tc>
          <w:tcPr>
            <w:tcW w:w="1586" w:type="dxa"/>
            <w:tcBorders>
              <w:top w:val="single" w:sz="4" w:space="0" w:color="auto"/>
              <w:left w:val="single" w:sz="4" w:space="0" w:color="auto"/>
              <w:bottom w:val="single" w:sz="4" w:space="0" w:color="auto"/>
              <w:right w:val="single" w:sz="4" w:space="0" w:color="auto"/>
            </w:tcBorders>
            <w:vAlign w:val="bottom"/>
          </w:tcPr>
          <w:p w14:paraId="47903BAF"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500,832,660.90</w:t>
            </w:r>
          </w:p>
        </w:tc>
        <w:tc>
          <w:tcPr>
            <w:tcW w:w="1587" w:type="dxa"/>
            <w:tcBorders>
              <w:top w:val="single" w:sz="4" w:space="0" w:color="auto"/>
              <w:left w:val="single" w:sz="4" w:space="0" w:color="auto"/>
              <w:bottom w:val="single" w:sz="4" w:space="0" w:color="auto"/>
              <w:right w:val="single" w:sz="4" w:space="0" w:color="auto"/>
            </w:tcBorders>
            <w:vAlign w:val="bottom"/>
          </w:tcPr>
          <w:p w14:paraId="034E8929"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F0A28A"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986E44"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ACAE0EC"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500,832,660.90</w:t>
            </w:r>
          </w:p>
        </w:tc>
      </w:tr>
      <w:tr w:rsidR="00831A72" w14:paraId="2C5B9529"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55410B26"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586" w:type="dxa"/>
            <w:tcBorders>
              <w:top w:val="single" w:sz="4" w:space="0" w:color="auto"/>
              <w:left w:val="single" w:sz="4" w:space="0" w:color="auto"/>
              <w:bottom w:val="single" w:sz="4" w:space="0" w:color="auto"/>
              <w:right w:val="single" w:sz="4" w:space="0" w:color="auto"/>
            </w:tcBorders>
            <w:vAlign w:val="bottom"/>
          </w:tcPr>
          <w:p w14:paraId="3B55A0C0"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4,505,241,890.52</w:t>
            </w:r>
          </w:p>
        </w:tc>
        <w:tc>
          <w:tcPr>
            <w:tcW w:w="1587" w:type="dxa"/>
            <w:tcBorders>
              <w:top w:val="single" w:sz="4" w:space="0" w:color="auto"/>
              <w:left w:val="single" w:sz="4" w:space="0" w:color="auto"/>
              <w:bottom w:val="single" w:sz="4" w:space="0" w:color="auto"/>
              <w:right w:val="single" w:sz="4" w:space="0" w:color="auto"/>
            </w:tcBorders>
            <w:vAlign w:val="bottom"/>
          </w:tcPr>
          <w:p w14:paraId="5F04A776"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993F2B"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1944A4"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E6B1042"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4,505,241,890.52</w:t>
            </w:r>
          </w:p>
        </w:tc>
      </w:tr>
      <w:tr w:rsidR="00831A72" w14:paraId="5BB68103"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50760FEC"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tcBorders>
              <w:top w:val="single" w:sz="4" w:space="0" w:color="auto"/>
              <w:left w:val="single" w:sz="4" w:space="0" w:color="auto"/>
              <w:bottom w:val="single" w:sz="4" w:space="0" w:color="auto"/>
              <w:right w:val="single" w:sz="4" w:space="0" w:color="auto"/>
            </w:tcBorders>
            <w:vAlign w:val="bottom"/>
          </w:tcPr>
          <w:p w14:paraId="5C4DBC41"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D3BFC8E"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1549F7C"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6775853"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805,837.18</w:t>
            </w:r>
          </w:p>
        </w:tc>
        <w:tc>
          <w:tcPr>
            <w:tcW w:w="1587" w:type="dxa"/>
            <w:tcBorders>
              <w:top w:val="single" w:sz="4" w:space="0" w:color="auto"/>
              <w:left w:val="single" w:sz="4" w:space="0" w:color="auto"/>
              <w:bottom w:val="single" w:sz="4" w:space="0" w:color="auto"/>
              <w:right w:val="single" w:sz="4" w:space="0" w:color="auto"/>
            </w:tcBorders>
            <w:vAlign w:val="bottom"/>
          </w:tcPr>
          <w:p w14:paraId="3B8440CB"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805,837.18</w:t>
            </w:r>
          </w:p>
        </w:tc>
      </w:tr>
      <w:tr w:rsidR="00831A72" w:rsidRPr="005B5C10" w14:paraId="54D07296"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0380450F" w14:textId="77777777" w:rsidR="00831A72" w:rsidRPr="005B5C10" w:rsidRDefault="00831A72" w:rsidP="00D7199F">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6AE5F251" w14:textId="77777777" w:rsidR="00831A72" w:rsidRPr="005B5C10" w:rsidRDefault="00831A72" w:rsidP="00D7199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28DEB2A"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5,006,074,551.42</w:t>
            </w:r>
          </w:p>
          <w:p w14:paraId="698366B9"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08B772"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72945C"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B288AE"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805,837.18</w:t>
            </w:r>
          </w:p>
        </w:tc>
        <w:tc>
          <w:tcPr>
            <w:tcW w:w="1587" w:type="dxa"/>
            <w:tcBorders>
              <w:top w:val="single" w:sz="4" w:space="0" w:color="auto"/>
              <w:left w:val="single" w:sz="4" w:space="0" w:color="auto"/>
              <w:bottom w:val="single" w:sz="4" w:space="0" w:color="auto"/>
              <w:right w:val="single" w:sz="4" w:space="0" w:color="auto"/>
            </w:tcBorders>
            <w:vAlign w:val="bottom"/>
          </w:tcPr>
          <w:p w14:paraId="70324D68"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5,006,880,388.60</w:t>
            </w:r>
          </w:p>
        </w:tc>
      </w:tr>
      <w:tr w:rsidR="00831A72" w:rsidRPr="005B5C10" w14:paraId="64F98A17"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5BC8BC3B" w14:textId="77777777" w:rsidR="00831A72" w:rsidRPr="005B5C10" w:rsidRDefault="00831A72" w:rsidP="00D7199F">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EEA182C"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AE29AD"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819594"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5456C4"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914464" w14:textId="77777777" w:rsidR="00831A72" w:rsidRPr="005B5C10" w:rsidRDefault="00831A72" w:rsidP="00D7199F">
            <w:pPr>
              <w:spacing w:line="360" w:lineRule="auto"/>
              <w:jc w:val="right"/>
              <w:rPr>
                <w:rFonts w:eastAsiaTheme="minorEastAsia"/>
                <w:color w:val="000000" w:themeColor="text1"/>
                <w:szCs w:val="21"/>
              </w:rPr>
            </w:pPr>
          </w:p>
        </w:tc>
      </w:tr>
      <w:tr w:rsidR="00831A72" w14:paraId="517C1B02"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5433856C"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586" w:type="dxa"/>
            <w:tcBorders>
              <w:top w:val="single" w:sz="4" w:space="0" w:color="auto"/>
              <w:left w:val="single" w:sz="4" w:space="0" w:color="auto"/>
              <w:bottom w:val="single" w:sz="4" w:space="0" w:color="auto"/>
              <w:right w:val="single" w:sz="4" w:space="0" w:color="auto"/>
            </w:tcBorders>
            <w:vAlign w:val="bottom"/>
          </w:tcPr>
          <w:p w14:paraId="57925DBE"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23363D"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2E4916F"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AC2FE9"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356,414.60</w:t>
            </w:r>
          </w:p>
        </w:tc>
        <w:tc>
          <w:tcPr>
            <w:tcW w:w="1587" w:type="dxa"/>
            <w:tcBorders>
              <w:top w:val="single" w:sz="4" w:space="0" w:color="auto"/>
              <w:left w:val="single" w:sz="4" w:space="0" w:color="auto"/>
              <w:bottom w:val="single" w:sz="4" w:space="0" w:color="auto"/>
              <w:right w:val="single" w:sz="4" w:space="0" w:color="auto"/>
            </w:tcBorders>
            <w:vAlign w:val="bottom"/>
          </w:tcPr>
          <w:p w14:paraId="59B6B64A"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356,414.60</w:t>
            </w:r>
          </w:p>
        </w:tc>
      </w:tr>
      <w:tr w:rsidR="00831A72" w14:paraId="653340F8"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21250BAC"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586" w:type="dxa"/>
            <w:tcBorders>
              <w:top w:val="single" w:sz="4" w:space="0" w:color="auto"/>
              <w:left w:val="single" w:sz="4" w:space="0" w:color="auto"/>
              <w:bottom w:val="single" w:sz="4" w:space="0" w:color="auto"/>
              <w:right w:val="single" w:sz="4" w:space="0" w:color="auto"/>
            </w:tcBorders>
            <w:vAlign w:val="bottom"/>
          </w:tcPr>
          <w:p w14:paraId="253D8733"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786E78"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32BB3F"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464EEE"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89,103.64</w:t>
            </w:r>
          </w:p>
        </w:tc>
        <w:tc>
          <w:tcPr>
            <w:tcW w:w="1587" w:type="dxa"/>
            <w:tcBorders>
              <w:top w:val="single" w:sz="4" w:space="0" w:color="auto"/>
              <w:left w:val="single" w:sz="4" w:space="0" w:color="auto"/>
              <w:bottom w:val="single" w:sz="4" w:space="0" w:color="auto"/>
              <w:right w:val="single" w:sz="4" w:space="0" w:color="auto"/>
            </w:tcBorders>
            <w:vAlign w:val="bottom"/>
          </w:tcPr>
          <w:p w14:paraId="584EE1A4"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89,103.64</w:t>
            </w:r>
          </w:p>
        </w:tc>
      </w:tr>
      <w:tr w:rsidR="00831A72" w14:paraId="1BB5FDFB"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7A50559D"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586" w:type="dxa"/>
            <w:tcBorders>
              <w:top w:val="single" w:sz="4" w:space="0" w:color="auto"/>
              <w:left w:val="single" w:sz="4" w:space="0" w:color="auto"/>
              <w:bottom w:val="single" w:sz="4" w:space="0" w:color="auto"/>
              <w:right w:val="single" w:sz="4" w:space="0" w:color="auto"/>
            </w:tcBorders>
            <w:vAlign w:val="bottom"/>
          </w:tcPr>
          <w:p w14:paraId="76F15AF9"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3BF4E0"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B2DF6F0"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D672C8E"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356,414.60</w:t>
            </w:r>
          </w:p>
        </w:tc>
        <w:tc>
          <w:tcPr>
            <w:tcW w:w="1587" w:type="dxa"/>
            <w:tcBorders>
              <w:top w:val="single" w:sz="4" w:space="0" w:color="auto"/>
              <w:left w:val="single" w:sz="4" w:space="0" w:color="auto"/>
              <w:bottom w:val="single" w:sz="4" w:space="0" w:color="auto"/>
              <w:right w:val="single" w:sz="4" w:space="0" w:color="auto"/>
            </w:tcBorders>
            <w:vAlign w:val="bottom"/>
          </w:tcPr>
          <w:p w14:paraId="1A25157C"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356,414.60</w:t>
            </w:r>
          </w:p>
        </w:tc>
      </w:tr>
      <w:tr w:rsidR="00831A72" w14:paraId="07A41769"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2FDD480C" w14:textId="77777777" w:rsidR="00831A72" w:rsidRPr="00831A72" w:rsidRDefault="00831A72" w:rsidP="00831A72">
            <w:pPr>
              <w:spacing w:line="360" w:lineRule="auto"/>
              <w:rPr>
                <w:rFonts w:eastAsiaTheme="minorEastAsia"/>
                <w:color w:val="000000" w:themeColor="text1"/>
                <w:szCs w:val="21"/>
              </w:rPr>
            </w:pPr>
            <w:r>
              <w:rPr>
                <w:rFonts w:eastAsiaTheme="minorEastAsia"/>
                <w:color w:val="000000" w:themeColor="text1"/>
                <w:szCs w:val="21"/>
              </w:rPr>
              <w:lastRenderedPageBreak/>
              <w:t>其他负债</w:t>
            </w:r>
          </w:p>
        </w:tc>
        <w:tc>
          <w:tcPr>
            <w:tcW w:w="1586" w:type="dxa"/>
            <w:tcBorders>
              <w:top w:val="single" w:sz="4" w:space="0" w:color="auto"/>
              <w:left w:val="single" w:sz="4" w:space="0" w:color="auto"/>
              <w:bottom w:val="single" w:sz="4" w:space="0" w:color="auto"/>
              <w:right w:val="single" w:sz="4" w:space="0" w:color="auto"/>
            </w:tcBorders>
            <w:vAlign w:val="bottom"/>
          </w:tcPr>
          <w:p w14:paraId="5721C13C"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FF0293"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128AD6"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064E785"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7,147.42</w:t>
            </w:r>
          </w:p>
        </w:tc>
        <w:tc>
          <w:tcPr>
            <w:tcW w:w="1587" w:type="dxa"/>
            <w:tcBorders>
              <w:top w:val="single" w:sz="4" w:space="0" w:color="auto"/>
              <w:left w:val="single" w:sz="4" w:space="0" w:color="auto"/>
              <w:bottom w:val="single" w:sz="4" w:space="0" w:color="auto"/>
              <w:right w:val="single" w:sz="4" w:space="0" w:color="auto"/>
            </w:tcBorders>
            <w:vAlign w:val="bottom"/>
          </w:tcPr>
          <w:p w14:paraId="0A12A080" w14:textId="77777777" w:rsidR="00831A72" w:rsidRPr="00831A72" w:rsidRDefault="00831A72" w:rsidP="00831A72">
            <w:pPr>
              <w:spacing w:line="360" w:lineRule="auto"/>
              <w:jc w:val="right"/>
              <w:rPr>
                <w:rFonts w:eastAsiaTheme="minorEastAsia"/>
                <w:color w:val="000000" w:themeColor="text1"/>
                <w:szCs w:val="21"/>
              </w:rPr>
            </w:pPr>
            <w:r>
              <w:rPr>
                <w:rFonts w:eastAsiaTheme="minorEastAsia"/>
                <w:color w:val="000000" w:themeColor="text1"/>
                <w:szCs w:val="21"/>
              </w:rPr>
              <w:t>7,147.42</w:t>
            </w:r>
          </w:p>
        </w:tc>
      </w:tr>
      <w:tr w:rsidR="00831A72" w:rsidRPr="005B5C10" w14:paraId="2C9151EF"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3D22C081" w14:textId="77777777" w:rsidR="00831A72" w:rsidRPr="005B5C10" w:rsidRDefault="00831A72" w:rsidP="00D7199F">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793FF8E4" w14:textId="77777777" w:rsidR="00831A72" w:rsidRPr="00831A72" w:rsidRDefault="00831A72" w:rsidP="00D7199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63C2F7A"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6DF61D7B"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D5E070"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0FD9C4"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0220D13"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809,080.26</w:t>
            </w:r>
          </w:p>
        </w:tc>
        <w:tc>
          <w:tcPr>
            <w:tcW w:w="1587" w:type="dxa"/>
            <w:tcBorders>
              <w:top w:val="single" w:sz="4" w:space="0" w:color="auto"/>
              <w:left w:val="single" w:sz="4" w:space="0" w:color="auto"/>
              <w:bottom w:val="single" w:sz="4" w:space="0" w:color="auto"/>
              <w:right w:val="single" w:sz="4" w:space="0" w:color="auto"/>
            </w:tcBorders>
            <w:vAlign w:val="bottom"/>
          </w:tcPr>
          <w:p w14:paraId="355C2F5A"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809,080.26</w:t>
            </w:r>
          </w:p>
        </w:tc>
      </w:tr>
      <w:tr w:rsidR="00831A72" w:rsidRPr="005B5C10" w14:paraId="3F9DAA81" w14:textId="77777777" w:rsidTr="00831A72">
        <w:trPr>
          <w:trHeight w:val="280"/>
        </w:trPr>
        <w:tc>
          <w:tcPr>
            <w:tcW w:w="1246" w:type="dxa"/>
            <w:tcBorders>
              <w:top w:val="single" w:sz="4" w:space="0" w:color="auto"/>
              <w:left w:val="single" w:sz="4" w:space="0" w:color="auto"/>
              <w:bottom w:val="single" w:sz="4" w:space="0" w:color="auto"/>
              <w:right w:val="single" w:sz="4" w:space="0" w:color="auto"/>
            </w:tcBorders>
            <w:hideMark/>
          </w:tcPr>
          <w:p w14:paraId="5E011590" w14:textId="77777777" w:rsidR="00831A72" w:rsidRPr="005B5C10" w:rsidRDefault="00831A72" w:rsidP="00D7199F">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AA52A0C"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5,006,074,551.42</w:t>
            </w:r>
          </w:p>
          <w:p w14:paraId="5D4B0E69" w14:textId="77777777" w:rsidR="00831A72" w:rsidRPr="005B5C10" w:rsidRDefault="00831A72" w:rsidP="00D7199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74BC3F"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667828"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1C6403"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-3,243.08</w:t>
            </w:r>
          </w:p>
        </w:tc>
        <w:tc>
          <w:tcPr>
            <w:tcW w:w="1587" w:type="dxa"/>
            <w:tcBorders>
              <w:top w:val="single" w:sz="4" w:space="0" w:color="auto"/>
              <w:left w:val="single" w:sz="4" w:space="0" w:color="auto"/>
              <w:bottom w:val="single" w:sz="4" w:space="0" w:color="auto"/>
              <w:right w:val="single" w:sz="4" w:space="0" w:color="auto"/>
            </w:tcBorders>
            <w:vAlign w:val="bottom"/>
          </w:tcPr>
          <w:p w14:paraId="0A357387" w14:textId="77777777" w:rsidR="00831A72" w:rsidRPr="005B5C10" w:rsidRDefault="00831A72" w:rsidP="00D7199F">
            <w:pPr>
              <w:spacing w:line="360" w:lineRule="auto"/>
              <w:jc w:val="right"/>
              <w:rPr>
                <w:rFonts w:eastAsiaTheme="minorEastAsia"/>
                <w:color w:val="000000" w:themeColor="text1"/>
                <w:szCs w:val="21"/>
              </w:rPr>
            </w:pPr>
            <w:r w:rsidRPr="005B5C10">
              <w:rPr>
                <w:rFonts w:eastAsiaTheme="minorEastAsia"/>
                <w:color w:val="000000" w:themeColor="text1"/>
                <w:szCs w:val="21"/>
              </w:rPr>
              <w:t>5,006,071,308.34</w:t>
            </w:r>
          </w:p>
        </w:tc>
      </w:tr>
    </w:tbl>
    <w:p w14:paraId="1EA2F400"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w:t>
      </w:r>
      <w:proofErr w:type="gramStart"/>
      <w:r w:rsidRPr="005B5C10">
        <w:rPr>
          <w:rFonts w:eastAsiaTheme="minorEastAsia"/>
          <w:color w:val="000000" w:themeColor="text1"/>
          <w:kern w:val="0"/>
          <w:szCs w:val="21"/>
        </w:rPr>
        <w:t>日孰早</w:t>
      </w:r>
      <w:proofErr w:type="gramEnd"/>
      <w:r w:rsidRPr="005B5C10">
        <w:rPr>
          <w:rFonts w:eastAsiaTheme="minorEastAsia"/>
          <w:color w:val="000000" w:themeColor="text1"/>
          <w:kern w:val="0"/>
          <w:szCs w:val="21"/>
        </w:rPr>
        <w:t>者予以分类。</w:t>
      </w:r>
    </w:p>
    <w:p w14:paraId="6C77755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8F2393" w14:paraId="265B21C2" w14:textId="77777777">
        <w:tc>
          <w:tcPr>
            <w:tcW w:w="851" w:type="dxa"/>
            <w:vAlign w:val="center"/>
          </w:tcPr>
          <w:p w14:paraId="3DDEA164" w14:textId="77777777" w:rsidR="008F2393" w:rsidRDefault="00C003CE">
            <w:pPr>
              <w:jc w:val="left"/>
            </w:pPr>
            <w:r>
              <w:rPr>
                <w:rFonts w:eastAsiaTheme="minorEastAsia"/>
                <w:color w:val="000000" w:themeColor="text1"/>
                <w:szCs w:val="21"/>
              </w:rPr>
              <w:t>假设</w:t>
            </w:r>
          </w:p>
        </w:tc>
        <w:tc>
          <w:tcPr>
            <w:tcW w:w="8149" w:type="dxa"/>
            <w:gridSpan w:val="3"/>
            <w:vAlign w:val="center"/>
          </w:tcPr>
          <w:p w14:paraId="20E2581D" w14:textId="77777777" w:rsidR="008F2393" w:rsidRDefault="00C003CE">
            <w:pPr>
              <w:jc w:val="left"/>
            </w:pPr>
            <w:r>
              <w:rPr>
                <w:rFonts w:eastAsiaTheme="minorEastAsia"/>
                <w:color w:val="000000" w:themeColor="text1"/>
                <w:szCs w:val="21"/>
              </w:rPr>
              <w:t>除市场利率以外的其他市场变量保持不变</w:t>
            </w:r>
          </w:p>
        </w:tc>
      </w:tr>
      <w:tr w:rsidR="008148A4" w:rsidRPr="005B5C10" w14:paraId="36B5D9DC" w14:textId="77777777">
        <w:tc>
          <w:tcPr>
            <w:tcW w:w="851" w:type="dxa"/>
            <w:vMerge w:val="restart"/>
            <w:vAlign w:val="center"/>
          </w:tcPr>
          <w:p w14:paraId="112AE56C"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2551" w:type="dxa"/>
            <w:vMerge w:val="restart"/>
            <w:vAlign w:val="center"/>
          </w:tcPr>
          <w:p w14:paraId="35B020D3"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598" w:type="dxa"/>
            <w:gridSpan w:val="2"/>
          </w:tcPr>
          <w:p w14:paraId="40E8082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208DC7A4" w14:textId="77777777" w:rsidR="006B65E1" w:rsidRPr="005B5C10" w:rsidRDefault="006B65E1">
            <w:pPr>
              <w:jc w:val="center"/>
              <w:rPr>
                <w:rFonts w:eastAsiaTheme="minorEastAsia"/>
                <w:color w:val="000000" w:themeColor="text1"/>
                <w:szCs w:val="21"/>
              </w:rPr>
            </w:pPr>
          </w:p>
          <w:p w14:paraId="7A30A1A3"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0996543A" w14:textId="77777777">
        <w:tc>
          <w:tcPr>
            <w:tcW w:w="851" w:type="dxa"/>
            <w:vMerge/>
            <w:vAlign w:val="center"/>
          </w:tcPr>
          <w:p w14:paraId="79739945" w14:textId="77777777" w:rsidR="006B65E1" w:rsidRPr="005B5C10" w:rsidRDefault="006B65E1">
            <w:pPr>
              <w:widowControl/>
              <w:jc w:val="left"/>
              <w:rPr>
                <w:rFonts w:eastAsiaTheme="minorEastAsia"/>
                <w:color w:val="000000" w:themeColor="text1"/>
                <w:szCs w:val="21"/>
              </w:rPr>
            </w:pPr>
          </w:p>
        </w:tc>
        <w:tc>
          <w:tcPr>
            <w:tcW w:w="2551" w:type="dxa"/>
            <w:vMerge/>
            <w:vAlign w:val="center"/>
          </w:tcPr>
          <w:p w14:paraId="62CBEFCA" w14:textId="77777777" w:rsidR="006B65E1" w:rsidRPr="005B5C10" w:rsidRDefault="006B65E1">
            <w:pPr>
              <w:widowControl/>
              <w:jc w:val="left"/>
              <w:rPr>
                <w:rFonts w:eastAsiaTheme="minorEastAsia"/>
                <w:color w:val="000000" w:themeColor="text1"/>
                <w:kern w:val="0"/>
                <w:szCs w:val="21"/>
              </w:rPr>
            </w:pPr>
          </w:p>
        </w:tc>
        <w:tc>
          <w:tcPr>
            <w:tcW w:w="2694" w:type="dxa"/>
          </w:tcPr>
          <w:p w14:paraId="44BAFECF"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54CE30A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04" w:type="dxa"/>
          </w:tcPr>
          <w:p w14:paraId="052D4E43"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362020C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F2393" w14:paraId="09A9A261" w14:textId="77777777">
        <w:tc>
          <w:tcPr>
            <w:tcW w:w="851" w:type="dxa"/>
            <w:vMerge/>
          </w:tcPr>
          <w:p w14:paraId="6729F80E" w14:textId="77777777" w:rsidR="008F2393" w:rsidRDefault="008F2393"/>
        </w:tc>
        <w:tc>
          <w:tcPr>
            <w:tcW w:w="2551" w:type="dxa"/>
            <w:vAlign w:val="center"/>
          </w:tcPr>
          <w:p w14:paraId="501E19C3" w14:textId="77777777" w:rsidR="008F2393" w:rsidRDefault="00C003CE">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2DCF1E2A" w14:textId="77777777" w:rsidR="008F2393" w:rsidRDefault="00C003CE">
            <w:pPr>
              <w:jc w:val="right"/>
            </w:pPr>
            <w:r>
              <w:rPr>
                <w:rFonts w:eastAsiaTheme="minorEastAsia"/>
                <w:color w:val="000000" w:themeColor="text1"/>
                <w:szCs w:val="21"/>
              </w:rPr>
              <w:t>增加约</w:t>
            </w:r>
            <w:r>
              <w:rPr>
                <w:rFonts w:eastAsiaTheme="minorEastAsia"/>
                <w:color w:val="000000" w:themeColor="text1"/>
                <w:szCs w:val="21"/>
              </w:rPr>
              <w:t>67</w:t>
            </w:r>
          </w:p>
        </w:tc>
        <w:tc>
          <w:tcPr>
            <w:tcW w:w="2904" w:type="dxa"/>
            <w:vAlign w:val="center"/>
          </w:tcPr>
          <w:p w14:paraId="7DC5004E" w14:textId="77777777" w:rsidR="008F2393" w:rsidRDefault="00C003CE">
            <w:pPr>
              <w:jc w:val="right"/>
            </w:pPr>
            <w:r>
              <w:rPr>
                <w:rFonts w:eastAsiaTheme="minorEastAsia"/>
                <w:color w:val="000000" w:themeColor="text1"/>
                <w:szCs w:val="21"/>
              </w:rPr>
              <w:t>-</w:t>
            </w:r>
          </w:p>
        </w:tc>
      </w:tr>
      <w:tr w:rsidR="008F2393" w14:paraId="0EA80630" w14:textId="77777777">
        <w:tc>
          <w:tcPr>
            <w:tcW w:w="851" w:type="dxa"/>
            <w:vMerge/>
          </w:tcPr>
          <w:p w14:paraId="4BC72866" w14:textId="77777777" w:rsidR="008F2393" w:rsidRDefault="008F2393"/>
        </w:tc>
        <w:tc>
          <w:tcPr>
            <w:tcW w:w="2551" w:type="dxa"/>
            <w:vAlign w:val="center"/>
          </w:tcPr>
          <w:p w14:paraId="32659DA2" w14:textId="77777777" w:rsidR="008F2393" w:rsidRDefault="00C003CE">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7F5D1BC0" w14:textId="77777777" w:rsidR="008F2393" w:rsidRDefault="00C003CE">
            <w:pPr>
              <w:jc w:val="right"/>
            </w:pPr>
            <w:r>
              <w:rPr>
                <w:rFonts w:eastAsiaTheme="minorEastAsia"/>
                <w:color w:val="000000" w:themeColor="text1"/>
                <w:szCs w:val="21"/>
              </w:rPr>
              <w:t>减少约</w:t>
            </w:r>
            <w:r>
              <w:rPr>
                <w:rFonts w:eastAsiaTheme="minorEastAsia"/>
                <w:color w:val="000000" w:themeColor="text1"/>
                <w:szCs w:val="21"/>
              </w:rPr>
              <w:t>67</w:t>
            </w:r>
          </w:p>
        </w:tc>
        <w:tc>
          <w:tcPr>
            <w:tcW w:w="2904" w:type="dxa"/>
            <w:vAlign w:val="center"/>
          </w:tcPr>
          <w:p w14:paraId="31FE9507" w14:textId="77777777" w:rsidR="008F2393" w:rsidRDefault="00C003CE">
            <w:pPr>
              <w:jc w:val="right"/>
            </w:pPr>
            <w:r>
              <w:rPr>
                <w:rFonts w:eastAsiaTheme="minorEastAsia"/>
                <w:color w:val="000000" w:themeColor="text1"/>
                <w:szCs w:val="21"/>
              </w:rPr>
              <w:t>-</w:t>
            </w:r>
          </w:p>
        </w:tc>
      </w:tr>
    </w:tbl>
    <w:p w14:paraId="5F020E5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6CED149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5E3AED4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15AD4DC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348E943B"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8"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8"/>
    </w:p>
    <w:p w14:paraId="5CD95E58"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1A0537AE"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5535BC4A" w14:textId="77777777" w:rsidR="008F2393" w:rsidRDefault="008F2393">
      <w:pPr>
        <w:spacing w:line="360" w:lineRule="auto"/>
        <w:ind w:firstLineChars="200" w:firstLine="420"/>
        <w:rPr>
          <w:rFonts w:eastAsiaTheme="minorEastAsia"/>
          <w:color w:val="000000" w:themeColor="text1"/>
          <w:szCs w:val="21"/>
        </w:rPr>
      </w:pPr>
    </w:p>
    <w:p w14:paraId="098557ED"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5B8AC7EF"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第二层次：除第一层次输入</w:t>
      </w:r>
      <w:proofErr w:type="gramStart"/>
      <w:r>
        <w:rPr>
          <w:rFonts w:eastAsiaTheme="minorEastAsia"/>
          <w:color w:val="000000" w:themeColor="text1"/>
          <w:szCs w:val="21"/>
        </w:rPr>
        <w:t>值外相关</w:t>
      </w:r>
      <w:proofErr w:type="gramEnd"/>
      <w:r>
        <w:rPr>
          <w:rFonts w:eastAsiaTheme="minorEastAsia"/>
          <w:color w:val="000000" w:themeColor="text1"/>
          <w:szCs w:val="21"/>
        </w:rPr>
        <w:t>资产或负债直接或</w:t>
      </w:r>
      <w:proofErr w:type="gramStart"/>
      <w:r>
        <w:rPr>
          <w:rFonts w:eastAsiaTheme="minorEastAsia"/>
          <w:color w:val="000000" w:themeColor="text1"/>
          <w:szCs w:val="21"/>
        </w:rPr>
        <w:t>间接可</w:t>
      </w:r>
      <w:proofErr w:type="gramEnd"/>
      <w:r>
        <w:rPr>
          <w:rFonts w:eastAsiaTheme="minorEastAsia"/>
          <w:color w:val="000000" w:themeColor="text1"/>
          <w:szCs w:val="21"/>
        </w:rPr>
        <w:t>观察的输入值。</w:t>
      </w:r>
    </w:p>
    <w:p w14:paraId="7624F56F"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02E8ACD2"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79"/>
    </w:p>
    <w:p w14:paraId="333AB3C1"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6E0EC72F"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29F3BC76" w14:textId="77777777" w:rsidTr="00412BA8">
        <w:tc>
          <w:tcPr>
            <w:tcW w:w="3020" w:type="dxa"/>
            <w:vAlign w:val="center"/>
          </w:tcPr>
          <w:p w14:paraId="47FC3F46"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33143B2B"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2A2EB930"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D8334BC"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0D8B0962"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60456764" w14:textId="77777777" w:rsidTr="00412BA8">
        <w:tc>
          <w:tcPr>
            <w:tcW w:w="3020" w:type="dxa"/>
            <w:vAlign w:val="center"/>
          </w:tcPr>
          <w:p w14:paraId="0691B5C4"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EF6CAD7"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CD05B24"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270CD237" w14:textId="77777777" w:rsidTr="00412BA8">
        <w:tc>
          <w:tcPr>
            <w:tcW w:w="3020" w:type="dxa"/>
            <w:vAlign w:val="center"/>
          </w:tcPr>
          <w:p w14:paraId="619C5625"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5A1BC15"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577,612,356.51</w:t>
            </w:r>
          </w:p>
        </w:tc>
        <w:tc>
          <w:tcPr>
            <w:tcW w:w="3151" w:type="dxa"/>
          </w:tcPr>
          <w:p w14:paraId="68B94805"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2582ED67" w14:textId="77777777" w:rsidTr="00412BA8">
        <w:tc>
          <w:tcPr>
            <w:tcW w:w="3020" w:type="dxa"/>
            <w:vAlign w:val="center"/>
          </w:tcPr>
          <w:p w14:paraId="31E95F2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0F30B9D"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71180B1"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7410B066" w14:textId="77777777" w:rsidTr="00412BA8">
        <w:tc>
          <w:tcPr>
            <w:tcW w:w="3020" w:type="dxa"/>
            <w:vAlign w:val="center"/>
          </w:tcPr>
          <w:p w14:paraId="2ADA5FDC"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69C53CA"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577,612,356.51</w:t>
            </w:r>
          </w:p>
        </w:tc>
        <w:tc>
          <w:tcPr>
            <w:tcW w:w="3151" w:type="dxa"/>
          </w:tcPr>
          <w:p w14:paraId="06473032"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bl>
    <w:p w14:paraId="3F4C28C6"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67C5072C"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0CB11B9F" w14:textId="77777777" w:rsidR="008F2393" w:rsidRDefault="008F2393">
      <w:pPr>
        <w:spacing w:line="360" w:lineRule="auto"/>
        <w:ind w:firstLineChars="200" w:firstLine="420"/>
        <w:rPr>
          <w:rFonts w:eastAsiaTheme="minorEastAsia"/>
          <w:color w:val="000000" w:themeColor="text1"/>
          <w:szCs w:val="21"/>
        </w:rPr>
      </w:pPr>
    </w:p>
    <w:p w14:paraId="017D672D"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w:t>
      </w:r>
      <w:proofErr w:type="gramStart"/>
      <w:r w:rsidRPr="005B5C10">
        <w:rPr>
          <w:rFonts w:eastAsiaTheme="minorEastAsia"/>
          <w:color w:val="000000" w:themeColor="text1"/>
          <w:szCs w:val="21"/>
        </w:rPr>
        <w:t>停牌日</w:t>
      </w:r>
      <w:proofErr w:type="gramEnd"/>
      <w:r w:rsidRPr="005B5C10">
        <w:rPr>
          <w:rFonts w:eastAsiaTheme="minorEastAsia"/>
          <w:color w:val="000000" w:themeColor="text1"/>
          <w:szCs w:val="21"/>
        </w:rPr>
        <w:t>至交易恢复活跃日期间、交易</w:t>
      </w:r>
      <w:proofErr w:type="gramStart"/>
      <w:r w:rsidRPr="005B5C10">
        <w:rPr>
          <w:rFonts w:eastAsiaTheme="minorEastAsia"/>
          <w:color w:val="000000" w:themeColor="text1"/>
          <w:szCs w:val="21"/>
        </w:rPr>
        <w:t>不</w:t>
      </w:r>
      <w:proofErr w:type="gramEnd"/>
      <w:r w:rsidRPr="005B5C10">
        <w:rPr>
          <w:rFonts w:eastAsiaTheme="minorEastAsia"/>
          <w:color w:val="000000" w:themeColor="text1"/>
          <w:szCs w:val="21"/>
        </w:rPr>
        <w:t>活跃期间及限售期间将相关股票和债券的公允价值列入第一层次；并根据估值调整中采用的不可观察输入</w:t>
      </w:r>
      <w:proofErr w:type="gramStart"/>
      <w:r w:rsidRPr="005B5C10">
        <w:rPr>
          <w:rFonts w:eastAsiaTheme="minorEastAsia"/>
          <w:color w:val="000000" w:themeColor="text1"/>
          <w:szCs w:val="21"/>
        </w:rPr>
        <w:t>值对于</w:t>
      </w:r>
      <w:proofErr w:type="gramEnd"/>
      <w:r w:rsidRPr="005B5C10">
        <w:rPr>
          <w:rFonts w:eastAsiaTheme="minorEastAsia"/>
          <w:color w:val="000000" w:themeColor="text1"/>
          <w:szCs w:val="21"/>
        </w:rPr>
        <w:t>公允价值的影响程度，确定相关股票和债券的公允价值应属第二层次还是第三层次。</w:t>
      </w:r>
    </w:p>
    <w:p w14:paraId="42EBD69B"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6C94C70F"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22A56C1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3F302F2E"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368ED17A"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2007000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4798C3B1"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0" w:name="_Toc225498272"/>
      <w:bookmarkStart w:id="81" w:name="_Toc174718139"/>
      <w:r w:rsidRPr="005B5C10">
        <w:rPr>
          <w:rFonts w:eastAsiaTheme="minorEastAsia"/>
          <w:b/>
          <w:bCs/>
          <w:color w:val="000000" w:themeColor="text1"/>
          <w:sz w:val="21"/>
          <w:szCs w:val="21"/>
          <w:lang w:val="en-US"/>
        </w:rPr>
        <w:lastRenderedPageBreak/>
        <w:t xml:space="preserve">7  </w:t>
      </w:r>
      <w:r w:rsidRPr="005B5C10">
        <w:rPr>
          <w:rFonts w:eastAsiaTheme="minorEastAsia"/>
          <w:b/>
          <w:bCs/>
          <w:color w:val="000000" w:themeColor="text1"/>
          <w:sz w:val="21"/>
          <w:szCs w:val="21"/>
          <w:lang w:val="en-US"/>
        </w:rPr>
        <w:t>投资组合报告</w:t>
      </w:r>
      <w:bookmarkEnd w:id="80"/>
      <w:bookmarkEnd w:id="81"/>
    </w:p>
    <w:p w14:paraId="4A982B27"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2" w:name="_Toc225498273"/>
      <w:bookmarkStart w:id="83" w:name="_Toc361324878"/>
      <w:bookmarkStart w:id="84" w:name="_Toc374374955"/>
      <w:bookmarkStart w:id="85" w:name="_Toc174718140"/>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2"/>
      <w:bookmarkEnd w:id="83"/>
      <w:bookmarkEnd w:id="84"/>
      <w:bookmarkEnd w:id="85"/>
    </w:p>
    <w:p w14:paraId="4ABC4671"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0A399234" w14:textId="77777777" w:rsidTr="00052F8B">
        <w:tc>
          <w:tcPr>
            <w:tcW w:w="1080" w:type="dxa"/>
            <w:vAlign w:val="center"/>
          </w:tcPr>
          <w:p w14:paraId="33E73DA2"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49344ED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76C2340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1353A04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4579EA9B" w14:textId="77777777" w:rsidTr="00052F8B">
        <w:tc>
          <w:tcPr>
            <w:tcW w:w="1080" w:type="dxa"/>
            <w:vAlign w:val="center"/>
          </w:tcPr>
          <w:p w14:paraId="5DAA7B6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704D063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55F3759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7F3225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A2CEEB7" w14:textId="77777777" w:rsidTr="00052F8B">
        <w:tc>
          <w:tcPr>
            <w:tcW w:w="1080" w:type="dxa"/>
            <w:vAlign w:val="center"/>
          </w:tcPr>
          <w:p w14:paraId="712A055C"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741C9E7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08F7575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3DEECB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D4E4BE" w14:textId="77777777" w:rsidTr="00052F8B">
        <w:tc>
          <w:tcPr>
            <w:tcW w:w="1080" w:type="dxa"/>
            <w:vAlign w:val="center"/>
          </w:tcPr>
          <w:p w14:paraId="58CEDD7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1311EE4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31EFC6E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56AF72D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4B660E4F" w14:textId="77777777" w:rsidTr="00052F8B">
        <w:tc>
          <w:tcPr>
            <w:tcW w:w="1080" w:type="dxa"/>
            <w:vAlign w:val="center"/>
          </w:tcPr>
          <w:p w14:paraId="39580991"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0173D08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53137E2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577,612,356.51</w:t>
            </w:r>
          </w:p>
        </w:tc>
        <w:tc>
          <w:tcPr>
            <w:tcW w:w="2621" w:type="dxa"/>
            <w:vAlign w:val="center"/>
          </w:tcPr>
          <w:p w14:paraId="2DDB26A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99.77</w:t>
            </w:r>
          </w:p>
        </w:tc>
      </w:tr>
      <w:tr w:rsidR="008148A4" w:rsidRPr="005B5C10" w14:paraId="0BE43564" w14:textId="77777777" w:rsidTr="00052F8B">
        <w:tc>
          <w:tcPr>
            <w:tcW w:w="1080" w:type="dxa"/>
            <w:vAlign w:val="center"/>
          </w:tcPr>
          <w:p w14:paraId="253FD766"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1D3730B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6954629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577,612,356.51</w:t>
            </w:r>
          </w:p>
        </w:tc>
        <w:tc>
          <w:tcPr>
            <w:tcW w:w="2621" w:type="dxa"/>
            <w:vAlign w:val="center"/>
          </w:tcPr>
          <w:p w14:paraId="655869E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99.77</w:t>
            </w:r>
          </w:p>
        </w:tc>
      </w:tr>
      <w:tr w:rsidR="008148A4" w:rsidRPr="005B5C10" w14:paraId="69C3CCF8" w14:textId="77777777" w:rsidTr="00052F8B">
        <w:tc>
          <w:tcPr>
            <w:tcW w:w="1080" w:type="dxa"/>
            <w:vAlign w:val="center"/>
          </w:tcPr>
          <w:p w14:paraId="4CE0E8B6"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B4C6E79"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6E37086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04B09C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B08F8FB" w14:textId="77777777" w:rsidTr="00052F8B">
        <w:tc>
          <w:tcPr>
            <w:tcW w:w="1080" w:type="dxa"/>
            <w:vAlign w:val="center"/>
          </w:tcPr>
          <w:p w14:paraId="179B3B9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394995C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5703B42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4242E1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2C6FAD" w14:textId="77777777" w:rsidTr="00052F8B">
        <w:tc>
          <w:tcPr>
            <w:tcW w:w="1080" w:type="dxa"/>
            <w:vAlign w:val="center"/>
          </w:tcPr>
          <w:p w14:paraId="624479B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77FF4F9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w:t>
            </w:r>
            <w:proofErr w:type="gramStart"/>
            <w:r w:rsidRPr="005B5C10">
              <w:rPr>
                <w:rFonts w:eastAsiaTheme="minorEastAsia"/>
                <w:color w:val="000000" w:themeColor="text1"/>
                <w:szCs w:val="21"/>
              </w:rPr>
              <w:t>品投资</w:t>
            </w:r>
            <w:proofErr w:type="gramEnd"/>
          </w:p>
        </w:tc>
        <w:tc>
          <w:tcPr>
            <w:tcW w:w="2551" w:type="dxa"/>
            <w:vAlign w:val="center"/>
          </w:tcPr>
          <w:p w14:paraId="189CCDA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289BD3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183A3BE" w14:textId="77777777" w:rsidTr="00052F8B">
        <w:tc>
          <w:tcPr>
            <w:tcW w:w="1080" w:type="dxa"/>
            <w:vAlign w:val="center"/>
          </w:tcPr>
          <w:p w14:paraId="08C4F60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071F042C"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4BEFC41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8431B8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F7C2D51" w14:textId="77777777" w:rsidTr="00052F8B">
        <w:tc>
          <w:tcPr>
            <w:tcW w:w="1080" w:type="dxa"/>
            <w:vAlign w:val="center"/>
          </w:tcPr>
          <w:p w14:paraId="422D957A"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9CC40E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5BE3117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121245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589AB46" w14:textId="77777777" w:rsidTr="00052F8B">
        <w:tc>
          <w:tcPr>
            <w:tcW w:w="1080" w:type="dxa"/>
            <w:vAlign w:val="center"/>
          </w:tcPr>
          <w:p w14:paraId="39E3651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63AA66C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1B35629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203,901.28</w:t>
            </w:r>
          </w:p>
        </w:tc>
        <w:tc>
          <w:tcPr>
            <w:tcW w:w="2621" w:type="dxa"/>
            <w:vAlign w:val="center"/>
          </w:tcPr>
          <w:p w14:paraId="6A15131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0.04</w:t>
            </w:r>
          </w:p>
        </w:tc>
      </w:tr>
      <w:tr w:rsidR="008148A4" w:rsidRPr="005B5C10" w14:paraId="3543FA03" w14:textId="77777777" w:rsidTr="00052F8B">
        <w:tc>
          <w:tcPr>
            <w:tcW w:w="1080" w:type="dxa"/>
            <w:vAlign w:val="center"/>
          </w:tcPr>
          <w:p w14:paraId="4D7C816F"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3C7E537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5554FBC2"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1,119,830.00</w:t>
            </w:r>
          </w:p>
        </w:tc>
        <w:tc>
          <w:tcPr>
            <w:tcW w:w="2621" w:type="dxa"/>
            <w:vAlign w:val="center"/>
          </w:tcPr>
          <w:p w14:paraId="384B212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0.19</w:t>
            </w:r>
          </w:p>
        </w:tc>
      </w:tr>
      <w:tr w:rsidR="008148A4" w:rsidRPr="005B5C10" w14:paraId="6EC4EF25" w14:textId="77777777" w:rsidTr="00052F8B">
        <w:tc>
          <w:tcPr>
            <w:tcW w:w="1080" w:type="dxa"/>
            <w:vAlign w:val="center"/>
          </w:tcPr>
          <w:p w14:paraId="0BDB0FF2"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6DFF7BF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7D44D19B"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578,936,087.79</w:t>
            </w:r>
          </w:p>
        </w:tc>
        <w:tc>
          <w:tcPr>
            <w:tcW w:w="2621" w:type="dxa"/>
            <w:vAlign w:val="center"/>
          </w:tcPr>
          <w:p w14:paraId="542A1DC5"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141763D1"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605D08B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6" w:name="_Toc390421256"/>
      <w:bookmarkStart w:id="87" w:name="_Toc225498274"/>
      <w:bookmarkStart w:id="88" w:name="_Toc174718141"/>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6"/>
      <w:bookmarkEnd w:id="87"/>
      <w:bookmarkEnd w:id="88"/>
    </w:p>
    <w:p w14:paraId="6C2337E1" w14:textId="77777777" w:rsidR="006B65E1" w:rsidRPr="005B5C10" w:rsidRDefault="00945F2E" w:rsidP="00572E9A">
      <w:pPr>
        <w:spacing w:beforeLines="100" w:before="312" w:line="360" w:lineRule="auto"/>
        <w:rPr>
          <w:rFonts w:eastAsiaTheme="minorEastAsia"/>
          <w:b/>
          <w:color w:val="000000" w:themeColor="text1"/>
          <w:szCs w:val="21"/>
        </w:rPr>
      </w:pPr>
      <w:bookmarkStart w:id="89"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89"/>
    </w:p>
    <w:p w14:paraId="1E239AD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本基金本报告期末未持有指数投资股票。</w:t>
      </w:r>
    </w:p>
    <w:p w14:paraId="56F702F0" w14:textId="77777777" w:rsidR="006B65E1" w:rsidRPr="005B5C10" w:rsidRDefault="00945F2E" w:rsidP="00572E9A">
      <w:pPr>
        <w:spacing w:beforeLines="100" w:before="312" w:line="360" w:lineRule="auto"/>
        <w:rPr>
          <w:rFonts w:eastAsiaTheme="minorEastAsia"/>
          <w:b/>
          <w:color w:val="000000" w:themeColor="text1"/>
          <w:szCs w:val="21"/>
        </w:rPr>
      </w:pPr>
      <w:bookmarkStart w:id="90"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90"/>
    </w:p>
    <w:p w14:paraId="5D38A82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61988AE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1" w:name="_Toc390421257"/>
      <w:bookmarkStart w:id="92" w:name="_Toc174718142"/>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1"/>
      <w:bookmarkEnd w:id="92"/>
    </w:p>
    <w:p w14:paraId="3415C7D7"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3" w:name="_Toc390421258"/>
      <w:bookmarkStart w:id="94" w:name="_Toc174718143"/>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3"/>
      <w:bookmarkEnd w:id="94"/>
    </w:p>
    <w:p w14:paraId="42A0499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14:paraId="1A34E2F4"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5" w:name="_Toc390421259"/>
      <w:bookmarkStart w:id="96" w:name="_Toc174718144"/>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5"/>
      <w:bookmarkEnd w:id="96"/>
    </w:p>
    <w:p w14:paraId="79F3791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0C79480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7" w:name="_Toc390421260"/>
      <w:bookmarkStart w:id="98" w:name="_Toc174718145"/>
      <w:r w:rsidRPr="005B5C10">
        <w:rPr>
          <w:rFonts w:ascii="Times New Roman" w:eastAsiaTheme="minorEastAsia" w:hAnsi="Times New Roman"/>
          <w:color w:val="000000" w:themeColor="text1"/>
          <w:kern w:val="0"/>
          <w:sz w:val="21"/>
          <w:szCs w:val="21"/>
        </w:rPr>
        <w:lastRenderedPageBreak/>
        <w:t>7.4</w:t>
      </w:r>
      <w:bookmarkStart w:id="99"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7"/>
      <w:bookmarkEnd w:id="99"/>
      <w:bookmarkEnd w:id="98"/>
    </w:p>
    <w:p w14:paraId="23CC8138"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b/>
          <w:bCs/>
          <w:color w:val="000000" w:themeColor="text1"/>
          <w:szCs w:val="21"/>
        </w:rPr>
        <w:t>基金</w:t>
      </w:r>
      <w:proofErr w:type="gramEnd"/>
      <w:r w:rsidRPr="005B5C10">
        <w:rPr>
          <w:rFonts w:eastAsiaTheme="minorEastAsia"/>
          <w:b/>
          <w:bCs/>
          <w:color w:val="000000" w:themeColor="text1"/>
          <w:szCs w:val="21"/>
        </w:rPr>
        <w:t>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77860AE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本基金本报告期未买入股票。</w:t>
      </w:r>
    </w:p>
    <w:p w14:paraId="6C5DE7C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b/>
          <w:bCs/>
          <w:color w:val="000000" w:themeColor="text1"/>
          <w:szCs w:val="21"/>
        </w:rPr>
        <w:t>基金</w:t>
      </w:r>
      <w:proofErr w:type="gramEnd"/>
      <w:r w:rsidRPr="005B5C10">
        <w:rPr>
          <w:rFonts w:eastAsiaTheme="minorEastAsia"/>
          <w:b/>
          <w:bCs/>
          <w:color w:val="000000" w:themeColor="text1"/>
          <w:szCs w:val="21"/>
        </w:rPr>
        <w:t>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6992D59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本基金本报告期未卖出股票。</w:t>
      </w:r>
    </w:p>
    <w:p w14:paraId="41185F7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5F1323C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本基金本报告期未买入卖出股票。</w:t>
      </w:r>
    </w:p>
    <w:p w14:paraId="7C4FA6E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0" w:name="_Toc234814104"/>
      <w:bookmarkStart w:id="101" w:name="_Toc390421261"/>
      <w:bookmarkStart w:id="102" w:name="_Toc174718146"/>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100"/>
      <w:bookmarkEnd w:id="101"/>
      <w:bookmarkEnd w:id="102"/>
    </w:p>
    <w:p w14:paraId="16C325E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14:paraId="0A868CDA" w14:textId="77777777">
        <w:tc>
          <w:tcPr>
            <w:tcW w:w="817" w:type="dxa"/>
            <w:vAlign w:val="center"/>
          </w:tcPr>
          <w:p w14:paraId="57916F5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14:paraId="016A7DA9"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14:paraId="6D63705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14:paraId="1AD8CEE9"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790078E7" w14:textId="77777777">
        <w:tc>
          <w:tcPr>
            <w:tcW w:w="817" w:type="dxa"/>
            <w:vAlign w:val="center"/>
          </w:tcPr>
          <w:p w14:paraId="66D6304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14:paraId="42061C22"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14:paraId="7F721B1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578734C6"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07173A" w14:textId="77777777">
        <w:tc>
          <w:tcPr>
            <w:tcW w:w="817" w:type="dxa"/>
            <w:vAlign w:val="center"/>
          </w:tcPr>
          <w:p w14:paraId="222B221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14:paraId="6BC89776"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14:paraId="09677D69"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6242DC37"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6DA672F" w14:textId="77777777">
        <w:tc>
          <w:tcPr>
            <w:tcW w:w="817" w:type="dxa"/>
            <w:vAlign w:val="center"/>
          </w:tcPr>
          <w:p w14:paraId="3D12DF7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14:paraId="1813B87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14:paraId="4797833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30,350,025.41</w:t>
            </w:r>
          </w:p>
        </w:tc>
        <w:tc>
          <w:tcPr>
            <w:tcW w:w="2041" w:type="dxa"/>
            <w:vAlign w:val="center"/>
          </w:tcPr>
          <w:p w14:paraId="1A91CFB7"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6.32</w:t>
            </w:r>
          </w:p>
        </w:tc>
      </w:tr>
      <w:tr w:rsidR="008148A4" w:rsidRPr="005B5C10" w14:paraId="5DC73E8F" w14:textId="77777777">
        <w:tc>
          <w:tcPr>
            <w:tcW w:w="817" w:type="dxa"/>
            <w:vAlign w:val="center"/>
          </w:tcPr>
          <w:p w14:paraId="63B56FC2" w14:textId="77777777"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14:paraId="428D3EB7"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14:paraId="3FABD92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30,350,025.41</w:t>
            </w:r>
          </w:p>
        </w:tc>
        <w:tc>
          <w:tcPr>
            <w:tcW w:w="2041" w:type="dxa"/>
            <w:vAlign w:val="center"/>
          </w:tcPr>
          <w:p w14:paraId="3EB5C159"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6.32</w:t>
            </w:r>
          </w:p>
        </w:tc>
      </w:tr>
      <w:tr w:rsidR="008148A4" w:rsidRPr="005B5C10" w14:paraId="058DBFFD" w14:textId="77777777">
        <w:tc>
          <w:tcPr>
            <w:tcW w:w="817" w:type="dxa"/>
            <w:vAlign w:val="center"/>
          </w:tcPr>
          <w:p w14:paraId="3FB7DBE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14:paraId="0B7AF7BF"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14:paraId="077F05E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20,546,410.96</w:t>
            </w:r>
          </w:p>
        </w:tc>
        <w:tc>
          <w:tcPr>
            <w:tcW w:w="2041" w:type="dxa"/>
            <w:vAlign w:val="center"/>
          </w:tcPr>
          <w:p w14:paraId="2F12F6A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4.28</w:t>
            </w:r>
          </w:p>
        </w:tc>
      </w:tr>
      <w:tr w:rsidR="008148A4" w:rsidRPr="005B5C10" w14:paraId="6BA5F52F" w14:textId="77777777">
        <w:tc>
          <w:tcPr>
            <w:tcW w:w="817" w:type="dxa"/>
            <w:vAlign w:val="center"/>
          </w:tcPr>
          <w:p w14:paraId="2A0AF36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14:paraId="01295E04"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w:t>
            </w:r>
            <w:proofErr w:type="gramStart"/>
            <w:r w:rsidRPr="005B5C10">
              <w:rPr>
                <w:rFonts w:eastAsiaTheme="minorEastAsia"/>
                <w:color w:val="000000" w:themeColor="text1"/>
                <w:szCs w:val="21"/>
              </w:rPr>
              <w:t>券</w:t>
            </w:r>
            <w:proofErr w:type="gramEnd"/>
          </w:p>
        </w:tc>
        <w:tc>
          <w:tcPr>
            <w:tcW w:w="2410" w:type="dxa"/>
            <w:vAlign w:val="center"/>
          </w:tcPr>
          <w:p w14:paraId="2B086285"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20,119,448.77</w:t>
            </w:r>
          </w:p>
        </w:tc>
        <w:tc>
          <w:tcPr>
            <w:tcW w:w="2041" w:type="dxa"/>
            <w:vAlign w:val="center"/>
          </w:tcPr>
          <w:p w14:paraId="7BB8627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4.19</w:t>
            </w:r>
          </w:p>
        </w:tc>
      </w:tr>
      <w:tr w:rsidR="008148A4" w:rsidRPr="005B5C10" w14:paraId="4B9DF8DF" w14:textId="77777777">
        <w:tc>
          <w:tcPr>
            <w:tcW w:w="817" w:type="dxa"/>
            <w:vAlign w:val="center"/>
          </w:tcPr>
          <w:p w14:paraId="58BC0A0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14:paraId="40D9956B"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14:paraId="764612C5"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30,889,495.08</w:t>
            </w:r>
          </w:p>
        </w:tc>
        <w:tc>
          <w:tcPr>
            <w:tcW w:w="2041" w:type="dxa"/>
            <w:vAlign w:val="center"/>
          </w:tcPr>
          <w:p w14:paraId="794AF4C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6.43</w:t>
            </w:r>
          </w:p>
        </w:tc>
      </w:tr>
      <w:tr w:rsidR="008148A4" w:rsidRPr="005B5C10" w14:paraId="68298527" w14:textId="77777777">
        <w:tc>
          <w:tcPr>
            <w:tcW w:w="817" w:type="dxa"/>
            <w:vAlign w:val="center"/>
          </w:tcPr>
          <w:p w14:paraId="066156D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14:paraId="5F4DF336"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14:paraId="4C784EC9"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3E734BA3"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0F83517" w14:textId="77777777">
        <w:tc>
          <w:tcPr>
            <w:tcW w:w="817" w:type="dxa"/>
            <w:vAlign w:val="center"/>
          </w:tcPr>
          <w:p w14:paraId="1BE61A5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14:paraId="658C2D2D"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14:paraId="4DAE0771"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475,706,976.29</w:t>
            </w:r>
          </w:p>
        </w:tc>
        <w:tc>
          <w:tcPr>
            <w:tcW w:w="2041" w:type="dxa"/>
            <w:vAlign w:val="center"/>
          </w:tcPr>
          <w:p w14:paraId="286049B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99.01</w:t>
            </w:r>
          </w:p>
        </w:tc>
      </w:tr>
      <w:tr w:rsidR="008148A4" w:rsidRPr="005B5C10" w14:paraId="43D54460" w14:textId="77777777">
        <w:tc>
          <w:tcPr>
            <w:tcW w:w="817" w:type="dxa"/>
            <w:vAlign w:val="center"/>
          </w:tcPr>
          <w:p w14:paraId="1D197DC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14:paraId="75FA6379"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14:paraId="21C71DA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6EC983E1"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58EBAEB" w14:textId="77777777">
        <w:tc>
          <w:tcPr>
            <w:tcW w:w="817" w:type="dxa"/>
            <w:vAlign w:val="center"/>
          </w:tcPr>
          <w:p w14:paraId="67ACF79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14:paraId="71A3E240"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14:paraId="372BB580"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577,612,356.51</w:t>
            </w:r>
          </w:p>
        </w:tc>
        <w:tc>
          <w:tcPr>
            <w:tcW w:w="2041" w:type="dxa"/>
            <w:vAlign w:val="center"/>
          </w:tcPr>
          <w:p w14:paraId="22DEB9E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120.22</w:t>
            </w:r>
          </w:p>
        </w:tc>
      </w:tr>
    </w:tbl>
    <w:p w14:paraId="5FA5A7B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3" w:name="_Toc390421262"/>
      <w:bookmarkStart w:id="104" w:name="_Toc174718147"/>
      <w:r w:rsidRPr="005B5C10">
        <w:rPr>
          <w:rFonts w:ascii="Times New Roman" w:eastAsiaTheme="minorEastAsia" w:hAnsi="Times New Roman"/>
          <w:color w:val="000000" w:themeColor="text1"/>
          <w:kern w:val="0"/>
          <w:sz w:val="21"/>
          <w:szCs w:val="21"/>
        </w:rPr>
        <w:t>7.6</w:t>
      </w:r>
      <w:bookmarkStart w:id="105"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3"/>
      <w:bookmarkEnd w:id="105"/>
      <w:bookmarkEnd w:id="104"/>
    </w:p>
    <w:p w14:paraId="711F9887"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148A4" w:rsidRPr="005B5C10" w14:paraId="0B24820E" w14:textId="77777777">
        <w:tc>
          <w:tcPr>
            <w:tcW w:w="1252" w:type="dxa"/>
            <w:vAlign w:val="center"/>
          </w:tcPr>
          <w:p w14:paraId="642B61B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10" w:type="dxa"/>
            <w:vAlign w:val="center"/>
          </w:tcPr>
          <w:p w14:paraId="6F5067E5"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282" w:type="dxa"/>
            <w:vAlign w:val="center"/>
          </w:tcPr>
          <w:p w14:paraId="7AAEA1C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426" w:type="dxa"/>
            <w:vAlign w:val="center"/>
          </w:tcPr>
          <w:p w14:paraId="1881CE4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646" w:type="dxa"/>
            <w:vAlign w:val="center"/>
          </w:tcPr>
          <w:p w14:paraId="46D3321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2" w:type="dxa"/>
            <w:vAlign w:val="center"/>
          </w:tcPr>
          <w:p w14:paraId="2F34797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F2393" w14:paraId="5FC685CB" w14:textId="77777777">
        <w:tc>
          <w:tcPr>
            <w:tcW w:w="1252" w:type="dxa"/>
            <w:vAlign w:val="center"/>
          </w:tcPr>
          <w:p w14:paraId="129E12EE" w14:textId="77777777" w:rsidR="008F2393" w:rsidRDefault="00C003CE">
            <w:pPr>
              <w:jc w:val="center"/>
            </w:pPr>
            <w:r>
              <w:rPr>
                <w:rFonts w:eastAsiaTheme="minorEastAsia"/>
                <w:color w:val="000000" w:themeColor="text1"/>
                <w:szCs w:val="21"/>
              </w:rPr>
              <w:t>1</w:t>
            </w:r>
          </w:p>
        </w:tc>
        <w:tc>
          <w:tcPr>
            <w:tcW w:w="1310" w:type="dxa"/>
            <w:vAlign w:val="center"/>
          </w:tcPr>
          <w:p w14:paraId="5548DEA5" w14:textId="77777777" w:rsidR="008F2393" w:rsidRDefault="00C003CE">
            <w:pPr>
              <w:jc w:val="center"/>
            </w:pPr>
            <w:r>
              <w:rPr>
                <w:rFonts w:eastAsiaTheme="minorEastAsia"/>
                <w:color w:val="000000" w:themeColor="text1"/>
                <w:szCs w:val="21"/>
              </w:rPr>
              <w:t>112317195</w:t>
            </w:r>
          </w:p>
        </w:tc>
        <w:tc>
          <w:tcPr>
            <w:tcW w:w="1282" w:type="dxa"/>
            <w:vAlign w:val="center"/>
          </w:tcPr>
          <w:p w14:paraId="679243E5" w14:textId="77777777" w:rsidR="008F2393" w:rsidRDefault="00C003CE">
            <w:pPr>
              <w:jc w:val="center"/>
            </w:pPr>
            <w:r>
              <w:rPr>
                <w:rFonts w:eastAsiaTheme="minorEastAsia"/>
                <w:color w:val="000000" w:themeColor="text1"/>
                <w:szCs w:val="21"/>
              </w:rPr>
              <w:t>23</w:t>
            </w:r>
            <w:r>
              <w:rPr>
                <w:rFonts w:eastAsiaTheme="minorEastAsia"/>
                <w:color w:val="000000" w:themeColor="text1"/>
                <w:szCs w:val="21"/>
              </w:rPr>
              <w:t>光大银</w:t>
            </w:r>
            <w:r>
              <w:rPr>
                <w:rFonts w:eastAsiaTheme="minorEastAsia"/>
                <w:color w:val="000000" w:themeColor="text1"/>
                <w:szCs w:val="21"/>
              </w:rPr>
              <w:lastRenderedPageBreak/>
              <w:t>行</w:t>
            </w:r>
            <w:r>
              <w:rPr>
                <w:rFonts w:eastAsiaTheme="minorEastAsia"/>
                <w:color w:val="000000" w:themeColor="text1"/>
                <w:szCs w:val="21"/>
              </w:rPr>
              <w:t>CD195</w:t>
            </w:r>
          </w:p>
        </w:tc>
        <w:tc>
          <w:tcPr>
            <w:tcW w:w="1426" w:type="dxa"/>
            <w:vAlign w:val="center"/>
          </w:tcPr>
          <w:p w14:paraId="71438DDE" w14:textId="77777777" w:rsidR="008F2393" w:rsidRDefault="00C003CE">
            <w:pPr>
              <w:jc w:val="right"/>
            </w:pPr>
            <w:r>
              <w:rPr>
                <w:rFonts w:eastAsiaTheme="minorEastAsia"/>
                <w:color w:val="000000" w:themeColor="text1"/>
                <w:szCs w:val="21"/>
              </w:rPr>
              <w:lastRenderedPageBreak/>
              <w:t>500,000</w:t>
            </w:r>
          </w:p>
        </w:tc>
        <w:tc>
          <w:tcPr>
            <w:tcW w:w="1646" w:type="dxa"/>
            <w:vAlign w:val="center"/>
          </w:tcPr>
          <w:p w14:paraId="47A66A25" w14:textId="77777777" w:rsidR="008F2393" w:rsidRDefault="00C003CE">
            <w:pPr>
              <w:jc w:val="right"/>
            </w:pPr>
            <w:r>
              <w:rPr>
                <w:rFonts w:eastAsiaTheme="minorEastAsia"/>
                <w:color w:val="000000" w:themeColor="text1"/>
                <w:szCs w:val="21"/>
              </w:rPr>
              <w:t>49,856,854.10</w:t>
            </w:r>
          </w:p>
        </w:tc>
        <w:tc>
          <w:tcPr>
            <w:tcW w:w="1612" w:type="dxa"/>
            <w:vAlign w:val="center"/>
          </w:tcPr>
          <w:p w14:paraId="5642E7E1" w14:textId="77777777" w:rsidR="008F2393" w:rsidRDefault="00C003CE">
            <w:pPr>
              <w:jc w:val="right"/>
            </w:pPr>
            <w:r>
              <w:rPr>
                <w:rFonts w:eastAsiaTheme="minorEastAsia"/>
                <w:color w:val="000000" w:themeColor="text1"/>
                <w:szCs w:val="21"/>
              </w:rPr>
              <w:t>10.38</w:t>
            </w:r>
          </w:p>
        </w:tc>
      </w:tr>
      <w:tr w:rsidR="008F2393" w14:paraId="60BEFADE" w14:textId="77777777">
        <w:tc>
          <w:tcPr>
            <w:tcW w:w="1252" w:type="dxa"/>
            <w:vAlign w:val="center"/>
          </w:tcPr>
          <w:p w14:paraId="5E079B87" w14:textId="77777777" w:rsidR="008F2393" w:rsidRDefault="00C003CE">
            <w:pPr>
              <w:jc w:val="center"/>
            </w:pPr>
            <w:r>
              <w:rPr>
                <w:rFonts w:eastAsiaTheme="minorEastAsia"/>
                <w:color w:val="000000" w:themeColor="text1"/>
                <w:szCs w:val="21"/>
              </w:rPr>
              <w:t>2</w:t>
            </w:r>
          </w:p>
        </w:tc>
        <w:tc>
          <w:tcPr>
            <w:tcW w:w="1310" w:type="dxa"/>
            <w:vAlign w:val="center"/>
          </w:tcPr>
          <w:p w14:paraId="64E681A0" w14:textId="77777777" w:rsidR="008F2393" w:rsidRDefault="00C003CE">
            <w:pPr>
              <w:jc w:val="center"/>
            </w:pPr>
            <w:r>
              <w:rPr>
                <w:rFonts w:eastAsiaTheme="minorEastAsia"/>
                <w:color w:val="000000" w:themeColor="text1"/>
                <w:szCs w:val="21"/>
              </w:rPr>
              <w:t>112303197</w:t>
            </w:r>
          </w:p>
        </w:tc>
        <w:tc>
          <w:tcPr>
            <w:tcW w:w="1282" w:type="dxa"/>
            <w:vAlign w:val="center"/>
          </w:tcPr>
          <w:p w14:paraId="7A07D36E" w14:textId="77777777" w:rsidR="008F2393" w:rsidRDefault="00C003CE">
            <w:pPr>
              <w:jc w:val="center"/>
            </w:pPr>
            <w:r>
              <w:rPr>
                <w:rFonts w:eastAsiaTheme="minorEastAsia"/>
                <w:color w:val="000000" w:themeColor="text1"/>
                <w:szCs w:val="21"/>
              </w:rPr>
              <w:t>23</w:t>
            </w:r>
            <w:r>
              <w:rPr>
                <w:rFonts w:eastAsiaTheme="minorEastAsia"/>
                <w:color w:val="000000" w:themeColor="text1"/>
                <w:szCs w:val="21"/>
              </w:rPr>
              <w:t>农业银行</w:t>
            </w:r>
            <w:r>
              <w:rPr>
                <w:rFonts w:eastAsiaTheme="minorEastAsia"/>
                <w:color w:val="000000" w:themeColor="text1"/>
                <w:szCs w:val="21"/>
              </w:rPr>
              <w:t>CD197</w:t>
            </w:r>
          </w:p>
        </w:tc>
        <w:tc>
          <w:tcPr>
            <w:tcW w:w="1426" w:type="dxa"/>
            <w:vAlign w:val="center"/>
          </w:tcPr>
          <w:p w14:paraId="194709EA" w14:textId="77777777" w:rsidR="008F2393" w:rsidRDefault="00C003CE">
            <w:pPr>
              <w:jc w:val="right"/>
            </w:pPr>
            <w:r>
              <w:rPr>
                <w:rFonts w:eastAsiaTheme="minorEastAsia"/>
                <w:color w:val="000000" w:themeColor="text1"/>
                <w:szCs w:val="21"/>
              </w:rPr>
              <w:t>500,000</w:t>
            </w:r>
          </w:p>
        </w:tc>
        <w:tc>
          <w:tcPr>
            <w:tcW w:w="1646" w:type="dxa"/>
            <w:vAlign w:val="center"/>
          </w:tcPr>
          <w:p w14:paraId="55541FA9" w14:textId="77777777" w:rsidR="008F2393" w:rsidRDefault="00C003CE">
            <w:pPr>
              <w:jc w:val="right"/>
            </w:pPr>
            <w:r>
              <w:rPr>
                <w:rFonts w:eastAsiaTheme="minorEastAsia"/>
                <w:color w:val="000000" w:themeColor="text1"/>
                <w:szCs w:val="21"/>
              </w:rPr>
              <w:t>49,821,362.30</w:t>
            </w:r>
          </w:p>
        </w:tc>
        <w:tc>
          <w:tcPr>
            <w:tcW w:w="1612" w:type="dxa"/>
            <w:vAlign w:val="center"/>
          </w:tcPr>
          <w:p w14:paraId="174F8571" w14:textId="77777777" w:rsidR="008F2393" w:rsidRDefault="00C003CE">
            <w:pPr>
              <w:jc w:val="right"/>
            </w:pPr>
            <w:r>
              <w:rPr>
                <w:rFonts w:eastAsiaTheme="minorEastAsia"/>
                <w:color w:val="000000" w:themeColor="text1"/>
                <w:szCs w:val="21"/>
              </w:rPr>
              <w:t>10.37</w:t>
            </w:r>
          </w:p>
        </w:tc>
      </w:tr>
      <w:tr w:rsidR="008F2393" w14:paraId="554102F1" w14:textId="77777777">
        <w:tc>
          <w:tcPr>
            <w:tcW w:w="1252" w:type="dxa"/>
            <w:vAlign w:val="center"/>
          </w:tcPr>
          <w:p w14:paraId="19AB070B" w14:textId="77777777" w:rsidR="008F2393" w:rsidRDefault="00C003CE">
            <w:pPr>
              <w:jc w:val="center"/>
            </w:pPr>
            <w:r>
              <w:rPr>
                <w:rFonts w:eastAsiaTheme="minorEastAsia"/>
                <w:color w:val="000000" w:themeColor="text1"/>
                <w:szCs w:val="21"/>
              </w:rPr>
              <w:t>3</w:t>
            </w:r>
          </w:p>
        </w:tc>
        <w:tc>
          <w:tcPr>
            <w:tcW w:w="1310" w:type="dxa"/>
            <w:vAlign w:val="center"/>
          </w:tcPr>
          <w:p w14:paraId="5139F627" w14:textId="77777777" w:rsidR="008F2393" w:rsidRDefault="00C003CE">
            <w:pPr>
              <w:jc w:val="center"/>
            </w:pPr>
            <w:r>
              <w:rPr>
                <w:rFonts w:eastAsiaTheme="minorEastAsia"/>
                <w:color w:val="000000" w:themeColor="text1"/>
                <w:szCs w:val="21"/>
              </w:rPr>
              <w:t>112308261</w:t>
            </w:r>
          </w:p>
        </w:tc>
        <w:tc>
          <w:tcPr>
            <w:tcW w:w="1282" w:type="dxa"/>
            <w:vAlign w:val="center"/>
          </w:tcPr>
          <w:p w14:paraId="37A5291C" w14:textId="77777777" w:rsidR="008F2393" w:rsidRDefault="00C003CE">
            <w:pPr>
              <w:jc w:val="center"/>
            </w:pPr>
            <w:r>
              <w:rPr>
                <w:rFonts w:eastAsiaTheme="minorEastAsia"/>
                <w:color w:val="000000" w:themeColor="text1"/>
                <w:szCs w:val="21"/>
              </w:rPr>
              <w:t>23</w:t>
            </w:r>
            <w:r>
              <w:rPr>
                <w:rFonts w:eastAsiaTheme="minorEastAsia"/>
                <w:color w:val="000000" w:themeColor="text1"/>
                <w:szCs w:val="21"/>
              </w:rPr>
              <w:t>中信银行</w:t>
            </w:r>
            <w:r>
              <w:rPr>
                <w:rFonts w:eastAsiaTheme="minorEastAsia"/>
                <w:color w:val="000000" w:themeColor="text1"/>
                <w:szCs w:val="21"/>
              </w:rPr>
              <w:t>CD261</w:t>
            </w:r>
          </w:p>
        </w:tc>
        <w:tc>
          <w:tcPr>
            <w:tcW w:w="1426" w:type="dxa"/>
            <w:vAlign w:val="center"/>
          </w:tcPr>
          <w:p w14:paraId="5626E313" w14:textId="77777777" w:rsidR="008F2393" w:rsidRDefault="00C003CE">
            <w:pPr>
              <w:jc w:val="right"/>
            </w:pPr>
            <w:r>
              <w:rPr>
                <w:rFonts w:eastAsiaTheme="minorEastAsia"/>
                <w:color w:val="000000" w:themeColor="text1"/>
                <w:szCs w:val="21"/>
              </w:rPr>
              <w:t>500,000</w:t>
            </w:r>
          </w:p>
        </w:tc>
        <w:tc>
          <w:tcPr>
            <w:tcW w:w="1646" w:type="dxa"/>
            <w:vAlign w:val="center"/>
          </w:tcPr>
          <w:p w14:paraId="2CE229D1" w14:textId="77777777" w:rsidR="008F2393" w:rsidRDefault="00C003CE">
            <w:pPr>
              <w:jc w:val="right"/>
            </w:pPr>
            <w:r>
              <w:rPr>
                <w:rFonts w:eastAsiaTheme="minorEastAsia"/>
                <w:color w:val="000000" w:themeColor="text1"/>
                <w:szCs w:val="21"/>
              </w:rPr>
              <w:t>49,674,662.30</w:t>
            </w:r>
          </w:p>
        </w:tc>
        <w:tc>
          <w:tcPr>
            <w:tcW w:w="1612" w:type="dxa"/>
            <w:vAlign w:val="center"/>
          </w:tcPr>
          <w:p w14:paraId="7B6B0F90" w14:textId="77777777" w:rsidR="008F2393" w:rsidRDefault="00C003CE">
            <w:pPr>
              <w:jc w:val="right"/>
            </w:pPr>
            <w:r>
              <w:rPr>
                <w:rFonts w:eastAsiaTheme="minorEastAsia"/>
                <w:color w:val="000000" w:themeColor="text1"/>
                <w:szCs w:val="21"/>
              </w:rPr>
              <w:t>10.34</w:t>
            </w:r>
          </w:p>
        </w:tc>
      </w:tr>
      <w:tr w:rsidR="008F2393" w14:paraId="6304D362" w14:textId="77777777">
        <w:tc>
          <w:tcPr>
            <w:tcW w:w="1252" w:type="dxa"/>
            <w:vAlign w:val="center"/>
          </w:tcPr>
          <w:p w14:paraId="3A1ACCAA" w14:textId="77777777" w:rsidR="008F2393" w:rsidRDefault="00C003CE">
            <w:pPr>
              <w:jc w:val="center"/>
            </w:pPr>
            <w:r>
              <w:rPr>
                <w:rFonts w:eastAsiaTheme="minorEastAsia"/>
                <w:color w:val="000000" w:themeColor="text1"/>
                <w:szCs w:val="21"/>
              </w:rPr>
              <w:t>4</w:t>
            </w:r>
          </w:p>
        </w:tc>
        <w:tc>
          <w:tcPr>
            <w:tcW w:w="1310" w:type="dxa"/>
            <w:vAlign w:val="center"/>
          </w:tcPr>
          <w:p w14:paraId="312A6BED" w14:textId="77777777" w:rsidR="008F2393" w:rsidRDefault="00C003CE">
            <w:pPr>
              <w:jc w:val="center"/>
            </w:pPr>
            <w:r>
              <w:rPr>
                <w:rFonts w:eastAsiaTheme="minorEastAsia"/>
                <w:color w:val="000000" w:themeColor="text1"/>
                <w:szCs w:val="21"/>
              </w:rPr>
              <w:t>112415069</w:t>
            </w:r>
          </w:p>
        </w:tc>
        <w:tc>
          <w:tcPr>
            <w:tcW w:w="1282" w:type="dxa"/>
            <w:vAlign w:val="center"/>
          </w:tcPr>
          <w:p w14:paraId="437B3897" w14:textId="77777777" w:rsidR="008F2393" w:rsidRDefault="00C003CE">
            <w:pPr>
              <w:jc w:val="center"/>
            </w:pPr>
            <w:r>
              <w:rPr>
                <w:rFonts w:eastAsiaTheme="minorEastAsia"/>
                <w:color w:val="000000" w:themeColor="text1"/>
                <w:szCs w:val="21"/>
              </w:rPr>
              <w:t>24</w:t>
            </w:r>
            <w:r>
              <w:rPr>
                <w:rFonts w:eastAsiaTheme="minorEastAsia"/>
                <w:color w:val="000000" w:themeColor="text1"/>
                <w:szCs w:val="21"/>
              </w:rPr>
              <w:t>民生银行</w:t>
            </w:r>
            <w:r>
              <w:rPr>
                <w:rFonts w:eastAsiaTheme="minorEastAsia"/>
                <w:color w:val="000000" w:themeColor="text1"/>
                <w:szCs w:val="21"/>
              </w:rPr>
              <w:t>CD069</w:t>
            </w:r>
          </w:p>
        </w:tc>
        <w:tc>
          <w:tcPr>
            <w:tcW w:w="1426" w:type="dxa"/>
            <w:vAlign w:val="center"/>
          </w:tcPr>
          <w:p w14:paraId="6936DC5C" w14:textId="77777777" w:rsidR="008F2393" w:rsidRDefault="00C003CE">
            <w:pPr>
              <w:jc w:val="right"/>
            </w:pPr>
            <w:r>
              <w:rPr>
                <w:rFonts w:eastAsiaTheme="minorEastAsia"/>
                <w:color w:val="000000" w:themeColor="text1"/>
                <w:szCs w:val="21"/>
              </w:rPr>
              <w:t>500,000</w:t>
            </w:r>
          </w:p>
        </w:tc>
        <w:tc>
          <w:tcPr>
            <w:tcW w:w="1646" w:type="dxa"/>
            <w:vAlign w:val="center"/>
          </w:tcPr>
          <w:p w14:paraId="78B097A6" w14:textId="77777777" w:rsidR="008F2393" w:rsidRDefault="00C003CE">
            <w:pPr>
              <w:jc w:val="right"/>
            </w:pPr>
            <w:r>
              <w:rPr>
                <w:rFonts w:eastAsiaTheme="minorEastAsia"/>
                <w:color w:val="000000" w:themeColor="text1"/>
                <w:szCs w:val="21"/>
              </w:rPr>
              <w:t>49,628,113.14</w:t>
            </w:r>
          </w:p>
        </w:tc>
        <w:tc>
          <w:tcPr>
            <w:tcW w:w="1612" w:type="dxa"/>
            <w:vAlign w:val="center"/>
          </w:tcPr>
          <w:p w14:paraId="29B6C087" w14:textId="77777777" w:rsidR="008F2393" w:rsidRDefault="00C003CE">
            <w:pPr>
              <w:jc w:val="right"/>
            </w:pPr>
            <w:r>
              <w:rPr>
                <w:rFonts w:eastAsiaTheme="minorEastAsia"/>
                <w:color w:val="000000" w:themeColor="text1"/>
                <w:szCs w:val="21"/>
              </w:rPr>
              <w:t>10.33</w:t>
            </w:r>
          </w:p>
        </w:tc>
      </w:tr>
      <w:tr w:rsidR="008F2393" w14:paraId="3CCDDF7C" w14:textId="77777777">
        <w:tc>
          <w:tcPr>
            <w:tcW w:w="1252" w:type="dxa"/>
            <w:vAlign w:val="center"/>
          </w:tcPr>
          <w:p w14:paraId="4B2E365C" w14:textId="77777777" w:rsidR="008F2393" w:rsidRDefault="00C003CE">
            <w:pPr>
              <w:jc w:val="center"/>
            </w:pPr>
            <w:r>
              <w:rPr>
                <w:rFonts w:eastAsiaTheme="minorEastAsia"/>
                <w:color w:val="000000" w:themeColor="text1"/>
                <w:szCs w:val="21"/>
              </w:rPr>
              <w:t>5</w:t>
            </w:r>
          </w:p>
        </w:tc>
        <w:tc>
          <w:tcPr>
            <w:tcW w:w="1310" w:type="dxa"/>
            <w:vAlign w:val="center"/>
          </w:tcPr>
          <w:p w14:paraId="46E84681" w14:textId="77777777" w:rsidR="008F2393" w:rsidRDefault="00C003CE">
            <w:pPr>
              <w:jc w:val="center"/>
            </w:pPr>
            <w:r>
              <w:rPr>
                <w:rFonts w:eastAsiaTheme="minorEastAsia"/>
                <w:color w:val="000000" w:themeColor="text1"/>
                <w:szCs w:val="21"/>
              </w:rPr>
              <w:t>112407016</w:t>
            </w:r>
          </w:p>
        </w:tc>
        <w:tc>
          <w:tcPr>
            <w:tcW w:w="1282" w:type="dxa"/>
            <w:vAlign w:val="center"/>
          </w:tcPr>
          <w:p w14:paraId="57E5AFF5" w14:textId="77777777" w:rsidR="008F2393" w:rsidRDefault="00C003CE">
            <w:pPr>
              <w:jc w:val="center"/>
            </w:pPr>
            <w:r>
              <w:rPr>
                <w:rFonts w:eastAsiaTheme="minorEastAsia"/>
                <w:color w:val="000000" w:themeColor="text1"/>
                <w:szCs w:val="21"/>
              </w:rPr>
              <w:t>24</w:t>
            </w:r>
            <w:r>
              <w:rPr>
                <w:rFonts w:eastAsiaTheme="minorEastAsia"/>
                <w:color w:val="000000" w:themeColor="text1"/>
                <w:szCs w:val="21"/>
              </w:rPr>
              <w:t>招商银行</w:t>
            </w:r>
            <w:r>
              <w:rPr>
                <w:rFonts w:eastAsiaTheme="minorEastAsia"/>
                <w:color w:val="000000" w:themeColor="text1"/>
                <w:szCs w:val="21"/>
              </w:rPr>
              <w:t>CD016</w:t>
            </w:r>
          </w:p>
        </w:tc>
        <w:tc>
          <w:tcPr>
            <w:tcW w:w="1426" w:type="dxa"/>
            <w:vAlign w:val="center"/>
          </w:tcPr>
          <w:p w14:paraId="219C35D4" w14:textId="77777777" w:rsidR="008F2393" w:rsidRDefault="00C003CE">
            <w:pPr>
              <w:jc w:val="right"/>
            </w:pPr>
            <w:r>
              <w:rPr>
                <w:rFonts w:eastAsiaTheme="minorEastAsia"/>
                <w:color w:val="000000" w:themeColor="text1"/>
                <w:szCs w:val="21"/>
              </w:rPr>
              <w:t>500,000</w:t>
            </w:r>
          </w:p>
        </w:tc>
        <w:tc>
          <w:tcPr>
            <w:tcW w:w="1646" w:type="dxa"/>
            <w:vAlign w:val="center"/>
          </w:tcPr>
          <w:p w14:paraId="00C9C81B" w14:textId="77777777" w:rsidR="008F2393" w:rsidRDefault="00C003CE">
            <w:pPr>
              <w:jc w:val="right"/>
            </w:pPr>
            <w:r>
              <w:rPr>
                <w:rFonts w:eastAsiaTheme="minorEastAsia"/>
                <w:color w:val="000000" w:themeColor="text1"/>
                <w:szCs w:val="21"/>
              </w:rPr>
              <w:t>49,585,542.55</w:t>
            </w:r>
          </w:p>
        </w:tc>
        <w:tc>
          <w:tcPr>
            <w:tcW w:w="1612" w:type="dxa"/>
            <w:vAlign w:val="center"/>
          </w:tcPr>
          <w:p w14:paraId="580E6F3A" w14:textId="77777777" w:rsidR="008F2393" w:rsidRDefault="00C003CE">
            <w:pPr>
              <w:jc w:val="right"/>
            </w:pPr>
            <w:r>
              <w:rPr>
                <w:rFonts w:eastAsiaTheme="minorEastAsia"/>
                <w:color w:val="000000" w:themeColor="text1"/>
                <w:szCs w:val="21"/>
              </w:rPr>
              <w:t>10.32</w:t>
            </w:r>
          </w:p>
        </w:tc>
      </w:tr>
    </w:tbl>
    <w:p w14:paraId="41036E1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6" w:name="_Toc390421263"/>
      <w:bookmarkStart w:id="107" w:name="_Toc174718148"/>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6"/>
      <w:bookmarkEnd w:id="107"/>
    </w:p>
    <w:p w14:paraId="3BA249B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5BF376A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4"/>
      <w:bookmarkStart w:id="109" w:name="_Toc174718149"/>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8"/>
      <w:bookmarkEnd w:id="109"/>
    </w:p>
    <w:p w14:paraId="261CD2B2"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3ACBB63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0" w:name="_Toc390421265"/>
      <w:bookmarkStart w:id="111" w:name="_Toc174718150"/>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10"/>
      <w:bookmarkEnd w:id="111"/>
    </w:p>
    <w:p w14:paraId="3419C3E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5B7E4F89"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2" w:name="_Toc174718151"/>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2"/>
    </w:p>
    <w:p w14:paraId="17BE1EF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73B6247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3" w:name="_Toc390421267"/>
      <w:bookmarkStart w:id="114" w:name="_Toc174718152"/>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3"/>
      <w:bookmarkEnd w:id="114"/>
    </w:p>
    <w:p w14:paraId="2DA2FC4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60B4BEB4"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5" w:name="_Toc174718153"/>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5"/>
    </w:p>
    <w:p w14:paraId="1104DEDA"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02E61469"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4FA9B0F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6" w:name="_Toc390421268"/>
      <w:bookmarkStart w:id="117" w:name="_Toc174718154"/>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6"/>
      <w:bookmarkEnd w:id="117"/>
    </w:p>
    <w:p w14:paraId="3BF810F6"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处罚。中国民生银行股份有限公司在报告编制日前一年内曾受到国家金融监督管理总局的处罚。平安银行股份有限公司在报告编制日前一年内曾受到国家金融监督管理总局、国家金融监督管理总局深圳监管局、央行的处罚。中国光大银行股份有限公司在报告编制日前一年内曾受到国家金融监督管理总</w:t>
      </w:r>
      <w:r w:rsidRPr="005B5C10">
        <w:rPr>
          <w:rFonts w:eastAsiaTheme="minorEastAsia"/>
          <w:color w:val="000000" w:themeColor="text1"/>
          <w:szCs w:val="21"/>
        </w:rPr>
        <w:lastRenderedPageBreak/>
        <w:t>局的处罚。中国农业银行股份有限公司在报告编制日前一年内曾受到国家外汇管理局北京市分局、国家金融监督管理总局的处罚。中信银行股份有限公司在报告编制日前一年内曾受到国家金融监督管理总局的处罚。交通银行股份有限公司在报告编制日前一年内曾受到国家金融监督管理总局的处罚。本基金对上述主体所发行证券的投资决策程序符合相关法律法规、基金合同及公司投资制度的要求。</w:t>
      </w:r>
    </w:p>
    <w:p w14:paraId="36AF948B" w14:textId="77777777" w:rsidR="008F2393" w:rsidRDefault="00C003CE">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08E276E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72F87706"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40FB0BBA"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50143C36" w14:textId="77777777">
        <w:tc>
          <w:tcPr>
            <w:tcW w:w="765" w:type="dxa"/>
            <w:vAlign w:val="center"/>
          </w:tcPr>
          <w:p w14:paraId="79FDC3C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174D522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0C55BBD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4F43E725" w14:textId="77777777">
        <w:tc>
          <w:tcPr>
            <w:tcW w:w="765" w:type="dxa"/>
            <w:vAlign w:val="center"/>
          </w:tcPr>
          <w:p w14:paraId="3356CF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245B246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579020B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49796B4" w14:textId="77777777">
        <w:tc>
          <w:tcPr>
            <w:tcW w:w="765" w:type="dxa"/>
            <w:vAlign w:val="center"/>
          </w:tcPr>
          <w:p w14:paraId="7B074809"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61637A0D"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w:t>
            </w:r>
            <w:proofErr w:type="gramStart"/>
            <w:r w:rsidRPr="005B5C10">
              <w:rPr>
                <w:rFonts w:eastAsiaTheme="minorEastAsia"/>
                <w:color w:val="000000" w:themeColor="text1"/>
                <w:szCs w:val="21"/>
              </w:rPr>
              <w:t>清算款</w:t>
            </w:r>
            <w:proofErr w:type="gramEnd"/>
          </w:p>
        </w:tc>
        <w:tc>
          <w:tcPr>
            <w:tcW w:w="4118" w:type="dxa"/>
            <w:vAlign w:val="center"/>
          </w:tcPr>
          <w:p w14:paraId="404E3D6F"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E93ADC6" w14:textId="77777777">
        <w:tc>
          <w:tcPr>
            <w:tcW w:w="765" w:type="dxa"/>
            <w:vAlign w:val="center"/>
          </w:tcPr>
          <w:p w14:paraId="167D46E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5F1567F3"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5341CE4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855D4DB" w14:textId="77777777">
        <w:tc>
          <w:tcPr>
            <w:tcW w:w="765" w:type="dxa"/>
            <w:vAlign w:val="center"/>
          </w:tcPr>
          <w:p w14:paraId="227E43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61016B89"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0E8751B2"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36755FD" w14:textId="77777777">
        <w:tc>
          <w:tcPr>
            <w:tcW w:w="765" w:type="dxa"/>
            <w:vAlign w:val="center"/>
          </w:tcPr>
          <w:p w14:paraId="0FD3C26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49D6CCF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5081820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1,119,830.00</w:t>
            </w:r>
          </w:p>
        </w:tc>
      </w:tr>
      <w:tr w:rsidR="008148A4" w:rsidRPr="005B5C10" w14:paraId="77133D57" w14:textId="77777777">
        <w:tc>
          <w:tcPr>
            <w:tcW w:w="765" w:type="dxa"/>
            <w:vAlign w:val="center"/>
          </w:tcPr>
          <w:p w14:paraId="7E5A8AE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728F7809"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04FCF36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71E00F6" w14:textId="77777777">
        <w:tc>
          <w:tcPr>
            <w:tcW w:w="765" w:type="dxa"/>
            <w:vAlign w:val="center"/>
          </w:tcPr>
          <w:p w14:paraId="38251AE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02860A21"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6B3F514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86D570E" w14:textId="77777777">
        <w:tc>
          <w:tcPr>
            <w:tcW w:w="765" w:type="dxa"/>
            <w:vAlign w:val="center"/>
          </w:tcPr>
          <w:p w14:paraId="5517CAFC"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0CD31BD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19E0997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12D837B" w14:textId="77777777">
        <w:tc>
          <w:tcPr>
            <w:tcW w:w="765" w:type="dxa"/>
            <w:vAlign w:val="center"/>
          </w:tcPr>
          <w:p w14:paraId="75B19D95"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39F753BE"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6054682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1,119,830.00</w:t>
            </w:r>
          </w:p>
        </w:tc>
      </w:tr>
    </w:tbl>
    <w:p w14:paraId="6A19C63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79D5550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082D2C0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proofErr w:type="gramStart"/>
      <w:r w:rsidRPr="005B5C10">
        <w:rPr>
          <w:rFonts w:eastAsiaTheme="minorEastAsia"/>
          <w:b/>
          <w:bCs/>
          <w:color w:val="000000" w:themeColor="text1"/>
          <w:szCs w:val="21"/>
        </w:rPr>
        <w:t>期末前</w:t>
      </w:r>
      <w:proofErr w:type="gramEnd"/>
      <w:r w:rsidRPr="005B5C10">
        <w:rPr>
          <w:rFonts w:eastAsiaTheme="minorEastAsia"/>
          <w:b/>
          <w:bCs/>
          <w:color w:val="000000" w:themeColor="text1"/>
          <w:szCs w:val="21"/>
        </w:rPr>
        <w:t>十名股票中存在流通受限情况的说明</w:t>
      </w:r>
    </w:p>
    <w:p w14:paraId="47FF64C2" w14:textId="77777777"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7.13.5.1 </w:t>
      </w:r>
      <w:r w:rsidRPr="005B5C10">
        <w:rPr>
          <w:rFonts w:eastAsiaTheme="minorEastAsia"/>
          <w:b/>
          <w:color w:val="000000" w:themeColor="text1"/>
          <w:szCs w:val="21"/>
        </w:rPr>
        <w:t>期末指数投资前十名股票中存在流通受限情况的说明</w:t>
      </w:r>
    </w:p>
    <w:p w14:paraId="2BC93A3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w:t>
      </w:r>
      <w:proofErr w:type="gramStart"/>
      <w:r w:rsidRPr="005B5C10">
        <w:rPr>
          <w:rFonts w:eastAsiaTheme="minorEastAsia"/>
          <w:color w:val="000000" w:themeColor="text1"/>
          <w:kern w:val="0"/>
          <w:szCs w:val="21"/>
        </w:rPr>
        <w:t>期末前</w:t>
      </w:r>
      <w:proofErr w:type="gramEnd"/>
      <w:r w:rsidRPr="005B5C10">
        <w:rPr>
          <w:rFonts w:eastAsiaTheme="minorEastAsia"/>
          <w:color w:val="000000" w:themeColor="text1"/>
          <w:kern w:val="0"/>
          <w:szCs w:val="21"/>
        </w:rPr>
        <w:t>十名股票中不存在流通受限情况。</w:t>
      </w:r>
    </w:p>
    <w:p w14:paraId="61CC5F92" w14:textId="77777777"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7.13.5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14:paraId="787B585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w:t>
      </w:r>
      <w:proofErr w:type="gramStart"/>
      <w:r w:rsidRPr="005B5C10">
        <w:rPr>
          <w:rFonts w:eastAsiaTheme="minorEastAsia"/>
          <w:color w:val="000000" w:themeColor="text1"/>
          <w:kern w:val="0"/>
          <w:szCs w:val="21"/>
        </w:rPr>
        <w:t>期末前</w:t>
      </w:r>
      <w:proofErr w:type="gramEnd"/>
      <w:r w:rsidRPr="005B5C10">
        <w:rPr>
          <w:rFonts w:eastAsiaTheme="minorEastAsia"/>
          <w:color w:val="000000" w:themeColor="text1"/>
          <w:kern w:val="0"/>
          <w:szCs w:val="21"/>
        </w:rPr>
        <w:t>五名积极投资中不存在流通受限情况。</w:t>
      </w:r>
    </w:p>
    <w:p w14:paraId="2EF864C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0A3E430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因四舍五入原因，投资组合报告中分项之和与合计可能存在尾差。</w:t>
      </w:r>
    </w:p>
    <w:p w14:paraId="119DB072"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8" w:name="_Toc225500050"/>
      <w:bookmarkStart w:id="119" w:name="_Toc174718155"/>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8"/>
      <w:bookmarkEnd w:id="119"/>
    </w:p>
    <w:p w14:paraId="6986BD88"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20" w:name="_Toc390421270"/>
      <w:bookmarkStart w:id="121" w:name="_Toc225500051"/>
      <w:bookmarkStart w:id="122" w:name="_Toc174718156"/>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20"/>
      <w:bookmarkEnd w:id="121"/>
      <w:bookmarkEnd w:id="122"/>
    </w:p>
    <w:p w14:paraId="71220C7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4245B11C"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831A72" w:rsidRPr="005B5C10" w14:paraId="00FB304B" w14:textId="77777777" w:rsidTr="00831A72">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06A864B4" w14:textId="77777777" w:rsidR="008F2393" w:rsidRDefault="00C003CE">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052C059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04DF2E2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w:t>
            </w:r>
            <w:proofErr w:type="gramStart"/>
            <w:r w:rsidRPr="005B5C10">
              <w:rPr>
                <w:rFonts w:eastAsiaTheme="minorEastAsia"/>
                <w:bCs/>
                <w:color w:val="000000" w:themeColor="text1"/>
                <w:szCs w:val="21"/>
              </w:rPr>
              <w:t>人结构</w:t>
            </w:r>
            <w:proofErr w:type="gramEnd"/>
          </w:p>
        </w:tc>
      </w:tr>
      <w:tr w:rsidR="00831A72" w:rsidRPr="005B5C10" w14:paraId="38C1990B" w14:textId="77777777" w:rsidTr="00831A72">
        <w:tc>
          <w:tcPr>
            <w:tcW w:w="1627" w:type="dxa"/>
            <w:vMerge/>
            <w:tcBorders>
              <w:top w:val="single" w:sz="8" w:space="0" w:color="000000"/>
              <w:left w:val="single" w:sz="8" w:space="0" w:color="000000"/>
              <w:bottom w:val="single" w:sz="8" w:space="0" w:color="000000"/>
              <w:right w:val="single" w:sz="8" w:space="0" w:color="000000"/>
            </w:tcBorders>
            <w:vAlign w:val="center"/>
          </w:tcPr>
          <w:p w14:paraId="3F786CB6" w14:textId="77777777" w:rsidR="008F2393" w:rsidRDefault="008F239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09EF5631"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3DCA4D1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14FC93D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831A72" w:rsidRPr="005B5C10" w14:paraId="11BEAF55" w14:textId="77777777" w:rsidTr="00831A72">
        <w:tc>
          <w:tcPr>
            <w:tcW w:w="1627" w:type="dxa"/>
            <w:vMerge/>
            <w:tcBorders>
              <w:top w:val="single" w:sz="8" w:space="0" w:color="000000"/>
              <w:left w:val="single" w:sz="8" w:space="0" w:color="000000"/>
              <w:bottom w:val="single" w:sz="8" w:space="0" w:color="000000"/>
              <w:right w:val="single" w:sz="8" w:space="0" w:color="000000"/>
            </w:tcBorders>
            <w:vAlign w:val="center"/>
          </w:tcPr>
          <w:p w14:paraId="76191C53" w14:textId="77777777" w:rsidR="008F2393" w:rsidRDefault="008F239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3C609A7B"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6113441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3B28E7C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2B51601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6BE02A2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831A72" w:rsidRPr="005B5C10" w14:paraId="74CD8E5C" w14:textId="77777777" w:rsidTr="00831A72">
        <w:tc>
          <w:tcPr>
            <w:tcW w:w="1627" w:type="dxa"/>
            <w:tcBorders>
              <w:top w:val="single" w:sz="8" w:space="0" w:color="000000"/>
              <w:left w:val="single" w:sz="8" w:space="0" w:color="000000"/>
              <w:bottom w:val="single" w:sz="8" w:space="0" w:color="000000"/>
              <w:right w:val="single" w:sz="8" w:space="0" w:color="000000"/>
            </w:tcBorders>
            <w:vAlign w:val="center"/>
          </w:tcPr>
          <w:p w14:paraId="5B58FF28" w14:textId="77777777" w:rsidR="008F2393" w:rsidRDefault="00C003CE">
            <w:pPr>
              <w:jc w:val="center"/>
            </w:pPr>
            <w:r>
              <w:rPr>
                <w:rFonts w:eastAsiaTheme="minorEastAsia"/>
                <w:bCs/>
                <w:color w:val="000000" w:themeColor="text1"/>
                <w:szCs w:val="21"/>
              </w:rPr>
              <w:t>2,971</w:t>
            </w:r>
          </w:p>
        </w:tc>
        <w:tc>
          <w:tcPr>
            <w:tcW w:w="1295" w:type="dxa"/>
            <w:tcBorders>
              <w:top w:val="single" w:sz="8" w:space="0" w:color="000000"/>
              <w:left w:val="single" w:sz="8" w:space="0" w:color="000000"/>
              <w:bottom w:val="single" w:sz="8" w:space="0" w:color="000000"/>
              <w:right w:val="single" w:sz="8" w:space="0" w:color="000000"/>
            </w:tcBorders>
            <w:vAlign w:val="center"/>
          </w:tcPr>
          <w:p w14:paraId="004192F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159,835.04</w:t>
            </w:r>
          </w:p>
        </w:tc>
        <w:tc>
          <w:tcPr>
            <w:tcW w:w="1096" w:type="dxa"/>
            <w:tcBorders>
              <w:top w:val="single" w:sz="8" w:space="0" w:color="000000"/>
              <w:left w:val="single" w:sz="8" w:space="0" w:color="000000"/>
              <w:bottom w:val="single" w:sz="8" w:space="0" w:color="000000"/>
              <w:right w:val="single" w:sz="8" w:space="0" w:color="000000"/>
            </w:tcBorders>
            <w:vAlign w:val="center"/>
          </w:tcPr>
          <w:p w14:paraId="6EB03472"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85,941,928.05</w:t>
            </w:r>
          </w:p>
        </w:tc>
        <w:tc>
          <w:tcPr>
            <w:tcW w:w="1421" w:type="dxa"/>
            <w:tcBorders>
              <w:top w:val="single" w:sz="8" w:space="0" w:color="000000"/>
              <w:left w:val="single" w:sz="8" w:space="0" w:color="000000"/>
              <w:bottom w:val="single" w:sz="8" w:space="0" w:color="000000"/>
              <w:right w:val="single" w:sz="8" w:space="0" w:color="000000"/>
            </w:tcBorders>
            <w:vAlign w:val="center"/>
          </w:tcPr>
          <w:p w14:paraId="78D8D905"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18.10%</w:t>
            </w:r>
          </w:p>
        </w:tc>
        <w:tc>
          <w:tcPr>
            <w:tcW w:w="1109" w:type="dxa"/>
            <w:tcBorders>
              <w:top w:val="single" w:sz="8" w:space="0" w:color="000000"/>
              <w:left w:val="single" w:sz="8" w:space="0" w:color="000000"/>
              <w:bottom w:val="single" w:sz="8" w:space="0" w:color="000000"/>
              <w:right w:val="single" w:sz="8" w:space="0" w:color="000000"/>
            </w:tcBorders>
            <w:vAlign w:val="center"/>
          </w:tcPr>
          <w:p w14:paraId="320A9AB7"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388,927,970.93</w:t>
            </w:r>
          </w:p>
        </w:tc>
        <w:tc>
          <w:tcPr>
            <w:tcW w:w="1434" w:type="dxa"/>
            <w:tcBorders>
              <w:top w:val="single" w:sz="8" w:space="0" w:color="000000"/>
              <w:left w:val="single" w:sz="8" w:space="0" w:color="000000"/>
              <w:bottom w:val="single" w:sz="8" w:space="0" w:color="000000"/>
              <w:right w:val="single" w:sz="4" w:space="0" w:color="auto"/>
            </w:tcBorders>
            <w:vAlign w:val="center"/>
          </w:tcPr>
          <w:p w14:paraId="5BDE28BC"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81.90%</w:t>
            </w:r>
          </w:p>
        </w:tc>
      </w:tr>
    </w:tbl>
    <w:p w14:paraId="0CDB460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3" w:name="_Toc390421272"/>
      <w:bookmarkStart w:id="124" w:name="_Toc174718157"/>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23"/>
      <w:bookmarkEnd w:id="124"/>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14:paraId="4F535854" w14:textId="77777777">
        <w:trPr>
          <w:trHeight w:val="1414"/>
        </w:trPr>
        <w:tc>
          <w:tcPr>
            <w:tcW w:w="4020" w:type="dxa"/>
            <w:vAlign w:val="center"/>
          </w:tcPr>
          <w:p w14:paraId="53193B1A"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14:paraId="09FD2AC4"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14:paraId="505E5E45"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14:paraId="7A45961D" w14:textId="77777777">
        <w:trPr>
          <w:trHeight w:val="1263"/>
        </w:trPr>
        <w:tc>
          <w:tcPr>
            <w:tcW w:w="4020" w:type="dxa"/>
            <w:vAlign w:val="center"/>
          </w:tcPr>
          <w:p w14:paraId="4B70717F"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14:paraId="33BEECF4"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167,188.47</w:t>
            </w:r>
          </w:p>
        </w:tc>
        <w:tc>
          <w:tcPr>
            <w:tcW w:w="2268" w:type="dxa"/>
            <w:vAlign w:val="center"/>
          </w:tcPr>
          <w:p w14:paraId="3E9521FC"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0.0352%</w:t>
            </w:r>
          </w:p>
        </w:tc>
      </w:tr>
    </w:tbl>
    <w:p w14:paraId="5A9CC102"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5" w:name="_Toc174718158"/>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5"/>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2E9BA462" w14:textId="77777777">
        <w:trPr>
          <w:trHeight w:val="285"/>
        </w:trPr>
        <w:tc>
          <w:tcPr>
            <w:tcW w:w="3369" w:type="dxa"/>
            <w:shd w:val="clear" w:color="auto" w:fill="auto"/>
            <w:tcMar>
              <w:top w:w="0" w:type="dxa"/>
              <w:left w:w="108" w:type="dxa"/>
              <w:bottom w:w="0" w:type="dxa"/>
              <w:right w:w="108" w:type="dxa"/>
            </w:tcMar>
            <w:vAlign w:val="center"/>
          </w:tcPr>
          <w:p w14:paraId="4AA547E9"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41C49BD9"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7AB326D0" w14:textId="77777777">
        <w:trPr>
          <w:trHeight w:val="713"/>
        </w:trPr>
        <w:tc>
          <w:tcPr>
            <w:tcW w:w="3369" w:type="dxa"/>
            <w:shd w:val="clear" w:color="auto" w:fill="auto"/>
            <w:tcMar>
              <w:top w:w="0" w:type="dxa"/>
              <w:left w:w="108" w:type="dxa"/>
              <w:bottom w:w="0" w:type="dxa"/>
              <w:right w:w="108" w:type="dxa"/>
            </w:tcMar>
            <w:vAlign w:val="center"/>
          </w:tcPr>
          <w:p w14:paraId="23FE0132"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62809A7A"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62748AC2" w14:textId="77777777">
        <w:trPr>
          <w:trHeight w:val="285"/>
        </w:trPr>
        <w:tc>
          <w:tcPr>
            <w:tcW w:w="3369" w:type="dxa"/>
            <w:shd w:val="clear" w:color="auto" w:fill="auto"/>
            <w:tcMar>
              <w:top w:w="0" w:type="dxa"/>
              <w:left w:w="108" w:type="dxa"/>
              <w:bottom w:w="0" w:type="dxa"/>
              <w:right w:w="108" w:type="dxa"/>
            </w:tcMar>
            <w:vAlign w:val="center"/>
          </w:tcPr>
          <w:p w14:paraId="45E4FA5D"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w:t>
            </w:r>
            <w:proofErr w:type="gramStart"/>
            <w:r w:rsidRPr="005B5C10">
              <w:rPr>
                <w:rFonts w:eastAsiaTheme="minorEastAsia"/>
                <w:color w:val="000000" w:themeColor="text1"/>
                <w:kern w:val="0"/>
                <w:szCs w:val="21"/>
              </w:rPr>
              <w:t>基金基金</w:t>
            </w:r>
            <w:proofErr w:type="gramEnd"/>
            <w:r w:rsidRPr="005B5C10">
              <w:rPr>
                <w:rFonts w:eastAsiaTheme="minorEastAsia"/>
                <w:color w:val="000000" w:themeColor="text1"/>
                <w:kern w:val="0"/>
                <w:szCs w:val="21"/>
              </w:rPr>
              <w:t>经理持有本开放式基金</w:t>
            </w:r>
          </w:p>
        </w:tc>
        <w:tc>
          <w:tcPr>
            <w:tcW w:w="6095" w:type="dxa"/>
            <w:shd w:val="clear" w:color="auto" w:fill="auto"/>
            <w:tcMar>
              <w:top w:w="0" w:type="dxa"/>
              <w:left w:w="108" w:type="dxa"/>
              <w:bottom w:w="0" w:type="dxa"/>
              <w:right w:w="108" w:type="dxa"/>
            </w:tcMar>
            <w:vAlign w:val="center"/>
          </w:tcPr>
          <w:p w14:paraId="7C65A4E9"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2BFC2818"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225500053"/>
      <w:bookmarkStart w:id="127" w:name="_Toc174718159"/>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6"/>
      <w:bookmarkEnd w:id="127"/>
    </w:p>
    <w:p w14:paraId="039ADE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659FFCC2" w14:textId="77777777">
        <w:tc>
          <w:tcPr>
            <w:tcW w:w="5211" w:type="dxa"/>
          </w:tcPr>
          <w:p w14:paraId="675AE1D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18</w:t>
            </w:r>
            <w:r w:rsidRPr="005B5C10">
              <w:rPr>
                <w:rFonts w:eastAsiaTheme="minorEastAsia"/>
                <w:color w:val="000000" w:themeColor="text1"/>
                <w:szCs w:val="21"/>
              </w:rPr>
              <w:t>日）基金份额总额</w:t>
            </w:r>
          </w:p>
        </w:tc>
        <w:tc>
          <w:tcPr>
            <w:tcW w:w="4075" w:type="dxa"/>
          </w:tcPr>
          <w:p w14:paraId="249790F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5,001,591,250.27 </w:t>
            </w:r>
          </w:p>
        </w:tc>
      </w:tr>
      <w:tr w:rsidR="008148A4" w:rsidRPr="005B5C10" w14:paraId="3C98B699" w14:textId="77777777">
        <w:tc>
          <w:tcPr>
            <w:tcW w:w="5211" w:type="dxa"/>
            <w:vAlign w:val="center"/>
          </w:tcPr>
          <w:p w14:paraId="45B099C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w:t>
            </w:r>
            <w:proofErr w:type="gramStart"/>
            <w:r w:rsidRPr="005B5C10">
              <w:rPr>
                <w:rFonts w:eastAsiaTheme="minorEastAsia"/>
                <w:color w:val="000000" w:themeColor="text1"/>
                <w:szCs w:val="21"/>
              </w:rPr>
              <w:t>初基金</w:t>
            </w:r>
            <w:proofErr w:type="gramEnd"/>
            <w:r w:rsidRPr="005B5C10">
              <w:rPr>
                <w:rFonts w:eastAsiaTheme="minorEastAsia"/>
                <w:color w:val="000000" w:themeColor="text1"/>
                <w:szCs w:val="21"/>
              </w:rPr>
              <w:t>份额总额</w:t>
            </w:r>
          </w:p>
        </w:tc>
        <w:tc>
          <w:tcPr>
            <w:tcW w:w="4075" w:type="dxa"/>
          </w:tcPr>
          <w:p w14:paraId="2309734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5,001,591,250.27</w:t>
            </w:r>
          </w:p>
        </w:tc>
      </w:tr>
      <w:tr w:rsidR="008148A4" w:rsidRPr="005B5C10" w14:paraId="3CB3A72C" w14:textId="77777777">
        <w:tc>
          <w:tcPr>
            <w:tcW w:w="5211" w:type="dxa"/>
            <w:vAlign w:val="center"/>
          </w:tcPr>
          <w:p w14:paraId="49A1E7D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总申购份额</w:t>
            </w:r>
          </w:p>
        </w:tc>
        <w:tc>
          <w:tcPr>
            <w:tcW w:w="4075" w:type="dxa"/>
          </w:tcPr>
          <w:p w14:paraId="63472DC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1,435,169,997.44</w:t>
            </w:r>
          </w:p>
        </w:tc>
      </w:tr>
      <w:tr w:rsidR="008148A4" w:rsidRPr="005B5C10" w14:paraId="54E906FF" w14:textId="77777777">
        <w:tc>
          <w:tcPr>
            <w:tcW w:w="5211" w:type="dxa"/>
            <w:vAlign w:val="center"/>
          </w:tcPr>
          <w:p w14:paraId="53211D3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总赎回份额</w:t>
            </w:r>
          </w:p>
        </w:tc>
        <w:tc>
          <w:tcPr>
            <w:tcW w:w="4075" w:type="dxa"/>
          </w:tcPr>
          <w:p w14:paraId="3869FBA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5,961,891,348.73</w:t>
            </w:r>
          </w:p>
        </w:tc>
      </w:tr>
      <w:tr w:rsidR="008148A4" w:rsidRPr="005B5C10" w14:paraId="3897E6E1" w14:textId="77777777">
        <w:tc>
          <w:tcPr>
            <w:tcW w:w="5211" w:type="dxa"/>
            <w:vAlign w:val="center"/>
          </w:tcPr>
          <w:p w14:paraId="0ABE34B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拆分变动份额</w:t>
            </w:r>
          </w:p>
        </w:tc>
        <w:tc>
          <w:tcPr>
            <w:tcW w:w="4075" w:type="dxa"/>
          </w:tcPr>
          <w:p w14:paraId="3DF9F0C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325B6A1D" w14:textId="77777777">
        <w:tc>
          <w:tcPr>
            <w:tcW w:w="5211" w:type="dxa"/>
            <w:vAlign w:val="center"/>
          </w:tcPr>
          <w:p w14:paraId="368109A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0F5B08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474,869,898.98</w:t>
            </w:r>
          </w:p>
        </w:tc>
      </w:tr>
    </w:tbl>
    <w:p w14:paraId="7802AE14" w14:textId="77777777" w:rsidR="006B65E1" w:rsidRPr="005B5C10" w:rsidRDefault="006B65E1">
      <w:pPr>
        <w:spacing w:line="360" w:lineRule="auto"/>
        <w:rPr>
          <w:rFonts w:eastAsiaTheme="minorEastAsia"/>
          <w:color w:val="000000" w:themeColor="text1"/>
          <w:szCs w:val="21"/>
        </w:rPr>
      </w:pPr>
    </w:p>
    <w:p w14:paraId="19DD236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225500054"/>
      <w:bookmarkStart w:id="129" w:name="_Toc174718160"/>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8"/>
      <w:bookmarkEnd w:id="129"/>
    </w:p>
    <w:p w14:paraId="53A44D95"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0" w:name="_Toc374438161"/>
      <w:bookmarkStart w:id="131" w:name="_Toc361324894"/>
      <w:bookmarkStart w:id="132" w:name="_Toc174718161"/>
      <w:bookmarkStart w:id="133" w:name="_Toc390421283"/>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30"/>
      <w:bookmarkEnd w:id="131"/>
      <w:bookmarkEnd w:id="132"/>
    </w:p>
    <w:p w14:paraId="6141302F"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w:t>
      </w:r>
      <w:proofErr w:type="gramStart"/>
      <w:r w:rsidRPr="005B5C10">
        <w:rPr>
          <w:color w:val="000000" w:themeColor="text1"/>
          <w:kern w:val="0"/>
          <w:szCs w:val="21"/>
        </w:rPr>
        <w:t>无基金</w:t>
      </w:r>
      <w:proofErr w:type="gramEnd"/>
      <w:r w:rsidRPr="005B5C10">
        <w:rPr>
          <w:color w:val="000000" w:themeColor="text1"/>
          <w:kern w:val="0"/>
          <w:szCs w:val="21"/>
        </w:rPr>
        <w:t>份额持有人大会决议。</w:t>
      </w:r>
    </w:p>
    <w:p w14:paraId="1CE259DC"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4" w:name="_Toc374438162"/>
      <w:bookmarkStart w:id="135" w:name="_Toc361324895"/>
      <w:bookmarkStart w:id="136" w:name="_Toc174718162"/>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4"/>
      <w:bookmarkEnd w:id="135"/>
      <w:bookmarkEnd w:id="136"/>
    </w:p>
    <w:p w14:paraId="329E1E25" w14:textId="77777777" w:rsidR="008F2393" w:rsidRDefault="00C003CE">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6F74762" w14:textId="77777777" w:rsidR="008F2393" w:rsidRDefault="00C003CE">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77A618F" w14:textId="77777777" w:rsidR="008F2393" w:rsidRDefault="008F2393">
      <w:pPr>
        <w:tabs>
          <w:tab w:val="left" w:pos="426"/>
        </w:tabs>
        <w:spacing w:before="29" w:line="288" w:lineRule="auto"/>
        <w:jc w:val="left"/>
        <w:rPr>
          <w:color w:val="000000" w:themeColor="text1"/>
          <w:kern w:val="0"/>
          <w:szCs w:val="21"/>
        </w:rPr>
      </w:pPr>
    </w:p>
    <w:p w14:paraId="7CFD4E3D" w14:textId="77777777" w:rsidR="008F2393" w:rsidRDefault="00C003CE">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1CAF6935"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本报告期内基金托管人的专门基金托管部门无重大人事变动。</w:t>
      </w:r>
    </w:p>
    <w:p w14:paraId="1063D13A"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7" w:name="_Toc374438163"/>
      <w:bookmarkStart w:id="138" w:name="_Toc361324896"/>
      <w:bookmarkStart w:id="139" w:name="_Toc174718163"/>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7"/>
      <w:bookmarkEnd w:id="138"/>
      <w:bookmarkEnd w:id="139"/>
    </w:p>
    <w:p w14:paraId="605E4FAC"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1D235CC4"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0" w:name="_Toc374438164"/>
      <w:bookmarkStart w:id="141" w:name="_Toc361324897"/>
      <w:bookmarkStart w:id="142" w:name="_Toc174718164"/>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40"/>
      <w:bookmarkEnd w:id="141"/>
      <w:bookmarkEnd w:id="142"/>
    </w:p>
    <w:p w14:paraId="70AA9887"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w:t>
      </w:r>
      <w:proofErr w:type="gramStart"/>
      <w:r w:rsidRPr="005B5C10">
        <w:rPr>
          <w:color w:val="000000" w:themeColor="text1"/>
          <w:kern w:val="0"/>
          <w:szCs w:val="21"/>
        </w:rPr>
        <w:t>无基金</w:t>
      </w:r>
      <w:proofErr w:type="gramEnd"/>
      <w:r w:rsidRPr="005B5C10">
        <w:rPr>
          <w:color w:val="000000" w:themeColor="text1"/>
          <w:kern w:val="0"/>
          <w:szCs w:val="21"/>
        </w:rPr>
        <w:t>投资策略的改变。</w:t>
      </w:r>
    </w:p>
    <w:p w14:paraId="5BAA5E44"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3" w:name="_Toc409100103"/>
      <w:bookmarkStart w:id="144" w:name="_Toc409100466"/>
      <w:bookmarkStart w:id="145" w:name="_Toc174718165"/>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3"/>
      <w:bookmarkEnd w:id="144"/>
      <w:bookmarkEnd w:id="145"/>
    </w:p>
    <w:p w14:paraId="31EF2DD9"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3FBE9AD3"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6" w:name="_Toc409100104"/>
      <w:bookmarkStart w:id="147" w:name="_Toc64625426"/>
      <w:bookmarkStart w:id="148" w:name="_Toc361324899"/>
      <w:bookmarkStart w:id="149" w:name="_Toc409100467"/>
      <w:bookmarkStart w:id="150" w:name="_Toc174718166"/>
      <w:bookmarkStart w:id="151" w:name="_Toc409100105"/>
      <w:bookmarkStart w:id="152" w:name="_Toc409100468"/>
      <w:bookmarkStart w:id="153"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6"/>
      <w:bookmarkEnd w:id="147"/>
      <w:bookmarkEnd w:id="148"/>
      <w:bookmarkEnd w:id="149"/>
      <w:bookmarkEnd w:id="150"/>
    </w:p>
    <w:p w14:paraId="0E4664F3"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4" w:name="_Toc17471816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4"/>
    </w:p>
    <w:p w14:paraId="3D9B7F04"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16493E6"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5" w:name="_Toc17471816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5"/>
    </w:p>
    <w:p w14:paraId="5A8A910E"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14:paraId="10EBB043"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6" w:name="_Toc174718169"/>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51"/>
      <w:bookmarkEnd w:id="152"/>
      <w:bookmarkEnd w:id="153"/>
      <w:bookmarkEnd w:id="156"/>
    </w:p>
    <w:p w14:paraId="3CD5BC94"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7"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7"/>
    </w:p>
    <w:p w14:paraId="6EB0431E"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7D38FF57" w14:textId="77777777" w:rsidTr="00052F8B">
        <w:tc>
          <w:tcPr>
            <w:tcW w:w="1560" w:type="dxa"/>
            <w:vMerge w:val="restart"/>
            <w:vAlign w:val="center"/>
          </w:tcPr>
          <w:p w14:paraId="7B0BCF6E" w14:textId="77777777" w:rsidR="002A54E8" w:rsidRPr="005B5C10" w:rsidRDefault="002A54E8" w:rsidP="00052F8B">
            <w:pPr>
              <w:spacing w:line="276" w:lineRule="auto"/>
              <w:jc w:val="center"/>
              <w:rPr>
                <w:rFonts w:eastAsiaTheme="minorEastAsia"/>
                <w:color w:val="000000" w:themeColor="text1"/>
                <w:szCs w:val="21"/>
              </w:rPr>
            </w:pPr>
            <w:bookmarkStart w:id="158" w:name="_Toc249760071"/>
            <w:r w:rsidRPr="005B5C10">
              <w:rPr>
                <w:rFonts w:eastAsiaTheme="minorEastAsia"/>
                <w:color w:val="000000" w:themeColor="text1"/>
                <w:szCs w:val="21"/>
              </w:rPr>
              <w:t>券商名称</w:t>
            </w:r>
          </w:p>
        </w:tc>
        <w:tc>
          <w:tcPr>
            <w:tcW w:w="780" w:type="dxa"/>
            <w:vMerge w:val="restart"/>
            <w:vAlign w:val="center"/>
          </w:tcPr>
          <w:p w14:paraId="0F21A0C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1821C8D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63228BB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3F56BA61"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72F37F66" w14:textId="77777777" w:rsidTr="00052F8B">
        <w:tc>
          <w:tcPr>
            <w:tcW w:w="1560" w:type="dxa"/>
            <w:vMerge/>
            <w:vAlign w:val="center"/>
          </w:tcPr>
          <w:p w14:paraId="0EA8A039"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761768AB"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7B1770A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4D491B9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08B566BA"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3232976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59E64BB7"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8F2393" w14:paraId="691DC0C5" w14:textId="77777777">
        <w:tc>
          <w:tcPr>
            <w:tcW w:w="1560" w:type="dxa"/>
            <w:vAlign w:val="center"/>
          </w:tcPr>
          <w:p w14:paraId="026B56AF" w14:textId="77777777" w:rsidR="008F2393" w:rsidRDefault="00C003CE">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780" w:type="dxa"/>
            <w:vAlign w:val="center"/>
          </w:tcPr>
          <w:p w14:paraId="6AE916F8" w14:textId="77777777" w:rsidR="008F2393" w:rsidRDefault="00C003CE">
            <w:pPr>
              <w:jc w:val="right"/>
            </w:pPr>
            <w:r>
              <w:rPr>
                <w:rFonts w:eastAsiaTheme="minorEastAsia"/>
                <w:color w:val="000000" w:themeColor="text1"/>
                <w:szCs w:val="21"/>
              </w:rPr>
              <w:t>1</w:t>
            </w:r>
          </w:p>
        </w:tc>
        <w:tc>
          <w:tcPr>
            <w:tcW w:w="1800" w:type="dxa"/>
            <w:vAlign w:val="center"/>
          </w:tcPr>
          <w:p w14:paraId="0B23060F" w14:textId="77777777" w:rsidR="008F2393" w:rsidRDefault="00C003CE">
            <w:pPr>
              <w:jc w:val="right"/>
            </w:pPr>
            <w:r>
              <w:rPr>
                <w:rFonts w:eastAsiaTheme="minorEastAsia"/>
                <w:color w:val="000000" w:themeColor="text1"/>
                <w:szCs w:val="21"/>
              </w:rPr>
              <w:t>-</w:t>
            </w:r>
          </w:p>
        </w:tc>
        <w:tc>
          <w:tcPr>
            <w:tcW w:w="1080" w:type="dxa"/>
            <w:vAlign w:val="center"/>
          </w:tcPr>
          <w:p w14:paraId="59AC2F76" w14:textId="77777777" w:rsidR="008F2393" w:rsidRDefault="00C003CE">
            <w:pPr>
              <w:jc w:val="right"/>
            </w:pPr>
            <w:r>
              <w:rPr>
                <w:rFonts w:eastAsiaTheme="minorEastAsia"/>
                <w:color w:val="000000" w:themeColor="text1"/>
                <w:szCs w:val="21"/>
              </w:rPr>
              <w:t>-</w:t>
            </w:r>
          </w:p>
        </w:tc>
        <w:tc>
          <w:tcPr>
            <w:tcW w:w="1620" w:type="dxa"/>
            <w:vAlign w:val="center"/>
          </w:tcPr>
          <w:p w14:paraId="3DA59CAE" w14:textId="77777777" w:rsidR="008F2393" w:rsidRDefault="00C003CE">
            <w:pPr>
              <w:jc w:val="right"/>
            </w:pPr>
            <w:r>
              <w:rPr>
                <w:rFonts w:eastAsiaTheme="minorEastAsia"/>
                <w:color w:val="000000" w:themeColor="text1"/>
                <w:szCs w:val="21"/>
              </w:rPr>
              <w:t>-</w:t>
            </w:r>
          </w:p>
        </w:tc>
        <w:tc>
          <w:tcPr>
            <w:tcW w:w="1080" w:type="dxa"/>
            <w:vAlign w:val="center"/>
          </w:tcPr>
          <w:p w14:paraId="15789EBF" w14:textId="77777777" w:rsidR="008F2393" w:rsidRDefault="00C003CE">
            <w:pPr>
              <w:jc w:val="right"/>
            </w:pPr>
            <w:r>
              <w:rPr>
                <w:rFonts w:eastAsiaTheme="minorEastAsia"/>
                <w:color w:val="000000" w:themeColor="text1"/>
                <w:szCs w:val="21"/>
              </w:rPr>
              <w:t>-</w:t>
            </w:r>
          </w:p>
        </w:tc>
        <w:tc>
          <w:tcPr>
            <w:tcW w:w="1080" w:type="dxa"/>
            <w:vAlign w:val="center"/>
          </w:tcPr>
          <w:p w14:paraId="4F6ECF91" w14:textId="77777777" w:rsidR="008F2393" w:rsidRDefault="00C003CE">
            <w:pPr>
              <w:jc w:val="left"/>
            </w:pPr>
            <w:r>
              <w:rPr>
                <w:rFonts w:eastAsiaTheme="minorEastAsia"/>
                <w:color w:val="000000" w:themeColor="text1"/>
                <w:szCs w:val="21"/>
              </w:rPr>
              <w:t>-</w:t>
            </w:r>
          </w:p>
        </w:tc>
      </w:tr>
      <w:tr w:rsidR="008F2393" w14:paraId="7257D4A2" w14:textId="77777777">
        <w:tc>
          <w:tcPr>
            <w:tcW w:w="1560" w:type="dxa"/>
            <w:vAlign w:val="center"/>
          </w:tcPr>
          <w:p w14:paraId="35793044" w14:textId="77777777" w:rsidR="008F2393" w:rsidRDefault="00C003CE">
            <w:pPr>
              <w:jc w:val="left"/>
            </w:pPr>
            <w:r>
              <w:rPr>
                <w:rFonts w:eastAsiaTheme="minorEastAsia"/>
                <w:color w:val="000000" w:themeColor="text1"/>
                <w:szCs w:val="21"/>
              </w:rPr>
              <w:t>东方证券</w:t>
            </w:r>
          </w:p>
        </w:tc>
        <w:tc>
          <w:tcPr>
            <w:tcW w:w="780" w:type="dxa"/>
            <w:vAlign w:val="center"/>
          </w:tcPr>
          <w:p w14:paraId="053D6D5C" w14:textId="77777777" w:rsidR="008F2393" w:rsidRDefault="00C003CE">
            <w:pPr>
              <w:jc w:val="right"/>
            </w:pPr>
            <w:r>
              <w:rPr>
                <w:rFonts w:eastAsiaTheme="minorEastAsia"/>
                <w:color w:val="000000" w:themeColor="text1"/>
                <w:szCs w:val="21"/>
              </w:rPr>
              <w:t>1</w:t>
            </w:r>
          </w:p>
        </w:tc>
        <w:tc>
          <w:tcPr>
            <w:tcW w:w="1800" w:type="dxa"/>
            <w:vAlign w:val="center"/>
          </w:tcPr>
          <w:p w14:paraId="20990EEE" w14:textId="77777777" w:rsidR="008F2393" w:rsidRDefault="00C003CE">
            <w:pPr>
              <w:jc w:val="right"/>
            </w:pPr>
            <w:r>
              <w:rPr>
                <w:rFonts w:eastAsiaTheme="minorEastAsia"/>
                <w:color w:val="000000" w:themeColor="text1"/>
                <w:szCs w:val="21"/>
              </w:rPr>
              <w:t>-</w:t>
            </w:r>
          </w:p>
        </w:tc>
        <w:tc>
          <w:tcPr>
            <w:tcW w:w="1080" w:type="dxa"/>
            <w:vAlign w:val="center"/>
          </w:tcPr>
          <w:p w14:paraId="2ADE9641" w14:textId="77777777" w:rsidR="008F2393" w:rsidRDefault="00C003CE">
            <w:pPr>
              <w:jc w:val="right"/>
            </w:pPr>
            <w:r>
              <w:rPr>
                <w:rFonts w:eastAsiaTheme="minorEastAsia"/>
                <w:color w:val="000000" w:themeColor="text1"/>
                <w:szCs w:val="21"/>
              </w:rPr>
              <w:t>-</w:t>
            </w:r>
          </w:p>
        </w:tc>
        <w:tc>
          <w:tcPr>
            <w:tcW w:w="1620" w:type="dxa"/>
            <w:vAlign w:val="center"/>
          </w:tcPr>
          <w:p w14:paraId="383714A1" w14:textId="77777777" w:rsidR="008F2393" w:rsidRDefault="00C003CE">
            <w:pPr>
              <w:jc w:val="right"/>
            </w:pPr>
            <w:r>
              <w:rPr>
                <w:rFonts w:eastAsiaTheme="minorEastAsia"/>
                <w:color w:val="000000" w:themeColor="text1"/>
                <w:szCs w:val="21"/>
              </w:rPr>
              <w:t>4,126.18</w:t>
            </w:r>
          </w:p>
        </w:tc>
        <w:tc>
          <w:tcPr>
            <w:tcW w:w="1080" w:type="dxa"/>
            <w:vAlign w:val="center"/>
          </w:tcPr>
          <w:p w14:paraId="341F363C" w14:textId="77777777" w:rsidR="008F2393" w:rsidRDefault="00C003CE">
            <w:pPr>
              <w:jc w:val="right"/>
            </w:pPr>
            <w:r>
              <w:rPr>
                <w:rFonts w:eastAsiaTheme="minorEastAsia"/>
                <w:color w:val="000000" w:themeColor="text1"/>
                <w:szCs w:val="21"/>
              </w:rPr>
              <w:t>100.00%</w:t>
            </w:r>
          </w:p>
        </w:tc>
        <w:tc>
          <w:tcPr>
            <w:tcW w:w="1080" w:type="dxa"/>
            <w:vAlign w:val="center"/>
          </w:tcPr>
          <w:p w14:paraId="2C707C28" w14:textId="77777777" w:rsidR="008F2393" w:rsidRDefault="00C003CE">
            <w:pPr>
              <w:jc w:val="left"/>
            </w:pPr>
            <w:r>
              <w:rPr>
                <w:rFonts w:eastAsiaTheme="minorEastAsia"/>
                <w:color w:val="000000" w:themeColor="text1"/>
                <w:szCs w:val="21"/>
              </w:rPr>
              <w:t>-</w:t>
            </w:r>
          </w:p>
        </w:tc>
      </w:tr>
    </w:tbl>
    <w:p w14:paraId="2E853D58"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88F216D"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交易单元的选择标准：</w:t>
      </w:r>
    </w:p>
    <w:p w14:paraId="36021EE0"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A674DC5"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381F429A"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24AE517"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2E436059"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69D40AA0"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06A8833B"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9BF1F84" w14:textId="77777777" w:rsidR="008F2393" w:rsidRDefault="00C003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428BD75"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本基金本年度无新增席位，无注销席位。</w:t>
      </w:r>
    </w:p>
    <w:p w14:paraId="29F8F551"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9" w:name="_Toc249707408"/>
      <w:bookmarkEnd w:id="158"/>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4EE7E6A9"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493FF66E" w14:textId="77777777" w:rsidTr="00052F8B">
        <w:tc>
          <w:tcPr>
            <w:tcW w:w="1560" w:type="dxa"/>
            <w:vMerge w:val="restart"/>
            <w:vAlign w:val="center"/>
          </w:tcPr>
          <w:p w14:paraId="3188D11D"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68CB18B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527FA30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059F3EF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51394731" w14:textId="77777777" w:rsidTr="00052F8B">
        <w:tc>
          <w:tcPr>
            <w:tcW w:w="1560" w:type="dxa"/>
            <w:vMerge/>
            <w:vAlign w:val="center"/>
          </w:tcPr>
          <w:p w14:paraId="35DDAC3C"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14253E3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73D04AD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18D5422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8569BD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3DA6701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3527C18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w:t>
            </w:r>
            <w:proofErr w:type="gramStart"/>
            <w:r w:rsidRPr="005B5C10">
              <w:rPr>
                <w:rFonts w:eastAsiaTheme="minorEastAsia"/>
                <w:color w:val="000000" w:themeColor="text1"/>
                <w:szCs w:val="21"/>
              </w:rPr>
              <w:t>证成交</w:t>
            </w:r>
            <w:proofErr w:type="gramEnd"/>
            <w:r w:rsidRPr="005B5C10">
              <w:rPr>
                <w:rFonts w:eastAsiaTheme="minorEastAsia"/>
                <w:color w:val="000000" w:themeColor="text1"/>
                <w:szCs w:val="21"/>
              </w:rPr>
              <w:t>总额的比例</w:t>
            </w:r>
          </w:p>
        </w:tc>
      </w:tr>
      <w:tr w:rsidR="008F2393" w14:paraId="5FB1DCB0" w14:textId="77777777">
        <w:tc>
          <w:tcPr>
            <w:tcW w:w="1560" w:type="dxa"/>
            <w:vAlign w:val="center"/>
          </w:tcPr>
          <w:p w14:paraId="1D6CFE24" w14:textId="77777777" w:rsidR="008F2393" w:rsidRDefault="00C003CE">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320" w:type="dxa"/>
            <w:vAlign w:val="center"/>
          </w:tcPr>
          <w:p w14:paraId="795E6EA9" w14:textId="77777777" w:rsidR="008F2393" w:rsidRDefault="00C003CE">
            <w:pPr>
              <w:jc w:val="right"/>
            </w:pPr>
            <w:r>
              <w:rPr>
                <w:rFonts w:eastAsiaTheme="minorEastAsia"/>
                <w:color w:val="000000" w:themeColor="text1"/>
                <w:szCs w:val="21"/>
              </w:rPr>
              <w:t>-</w:t>
            </w:r>
          </w:p>
        </w:tc>
        <w:tc>
          <w:tcPr>
            <w:tcW w:w="1080" w:type="dxa"/>
            <w:vAlign w:val="center"/>
          </w:tcPr>
          <w:p w14:paraId="36C84374" w14:textId="77777777" w:rsidR="008F2393" w:rsidRDefault="00C003CE">
            <w:pPr>
              <w:jc w:val="right"/>
            </w:pPr>
            <w:r>
              <w:rPr>
                <w:rFonts w:eastAsiaTheme="minorEastAsia"/>
                <w:color w:val="000000" w:themeColor="text1"/>
                <w:szCs w:val="21"/>
              </w:rPr>
              <w:t>-</w:t>
            </w:r>
          </w:p>
        </w:tc>
        <w:tc>
          <w:tcPr>
            <w:tcW w:w="1143" w:type="dxa"/>
            <w:vAlign w:val="center"/>
          </w:tcPr>
          <w:p w14:paraId="3BD08EEF" w14:textId="77777777" w:rsidR="008F2393" w:rsidRDefault="00C003CE">
            <w:pPr>
              <w:jc w:val="right"/>
            </w:pPr>
            <w:r>
              <w:rPr>
                <w:rFonts w:eastAsiaTheme="minorEastAsia"/>
                <w:color w:val="000000" w:themeColor="text1"/>
                <w:szCs w:val="21"/>
              </w:rPr>
              <w:t>683,033,000.00</w:t>
            </w:r>
          </w:p>
        </w:tc>
        <w:tc>
          <w:tcPr>
            <w:tcW w:w="1197" w:type="dxa"/>
            <w:vAlign w:val="center"/>
          </w:tcPr>
          <w:p w14:paraId="4B083FD7" w14:textId="77777777" w:rsidR="008F2393" w:rsidRDefault="00C003CE">
            <w:pPr>
              <w:jc w:val="right"/>
            </w:pPr>
            <w:r>
              <w:rPr>
                <w:rFonts w:eastAsiaTheme="minorEastAsia"/>
                <w:color w:val="000000" w:themeColor="text1"/>
                <w:szCs w:val="21"/>
              </w:rPr>
              <w:t>12.48%</w:t>
            </w:r>
          </w:p>
        </w:tc>
        <w:tc>
          <w:tcPr>
            <w:tcW w:w="1497" w:type="dxa"/>
            <w:vAlign w:val="center"/>
          </w:tcPr>
          <w:p w14:paraId="1685ECDB" w14:textId="77777777" w:rsidR="008F2393" w:rsidRDefault="00C003CE">
            <w:pPr>
              <w:jc w:val="right"/>
            </w:pPr>
            <w:r>
              <w:rPr>
                <w:rFonts w:eastAsiaTheme="minorEastAsia"/>
                <w:color w:val="000000" w:themeColor="text1"/>
                <w:szCs w:val="21"/>
              </w:rPr>
              <w:t>-</w:t>
            </w:r>
          </w:p>
        </w:tc>
        <w:tc>
          <w:tcPr>
            <w:tcW w:w="1203" w:type="dxa"/>
            <w:vAlign w:val="center"/>
          </w:tcPr>
          <w:p w14:paraId="2ADC478E" w14:textId="77777777" w:rsidR="008F2393" w:rsidRDefault="00C003CE">
            <w:pPr>
              <w:jc w:val="right"/>
            </w:pPr>
            <w:r>
              <w:rPr>
                <w:rFonts w:eastAsiaTheme="minorEastAsia"/>
                <w:color w:val="000000" w:themeColor="text1"/>
                <w:szCs w:val="21"/>
              </w:rPr>
              <w:t>-</w:t>
            </w:r>
          </w:p>
        </w:tc>
      </w:tr>
      <w:tr w:rsidR="008F2393" w14:paraId="28693BA3" w14:textId="77777777">
        <w:tc>
          <w:tcPr>
            <w:tcW w:w="1560" w:type="dxa"/>
            <w:vAlign w:val="center"/>
          </w:tcPr>
          <w:p w14:paraId="456C3E6E" w14:textId="77777777" w:rsidR="008F2393" w:rsidRDefault="00C003CE">
            <w:pPr>
              <w:jc w:val="left"/>
            </w:pPr>
            <w:r>
              <w:rPr>
                <w:rFonts w:eastAsiaTheme="minorEastAsia"/>
                <w:color w:val="000000" w:themeColor="text1"/>
                <w:szCs w:val="21"/>
              </w:rPr>
              <w:t>东方证券</w:t>
            </w:r>
          </w:p>
        </w:tc>
        <w:tc>
          <w:tcPr>
            <w:tcW w:w="1320" w:type="dxa"/>
            <w:vAlign w:val="center"/>
          </w:tcPr>
          <w:p w14:paraId="64A3CA6A" w14:textId="77777777" w:rsidR="008F2393" w:rsidRDefault="00C003CE">
            <w:pPr>
              <w:jc w:val="right"/>
            </w:pPr>
            <w:r>
              <w:rPr>
                <w:rFonts w:eastAsiaTheme="minorEastAsia"/>
                <w:color w:val="000000" w:themeColor="text1"/>
                <w:szCs w:val="21"/>
              </w:rPr>
              <w:t>20,233,219.18</w:t>
            </w:r>
          </w:p>
        </w:tc>
        <w:tc>
          <w:tcPr>
            <w:tcW w:w="1080" w:type="dxa"/>
            <w:vAlign w:val="center"/>
          </w:tcPr>
          <w:p w14:paraId="7A993725" w14:textId="77777777" w:rsidR="008F2393" w:rsidRDefault="00C003CE">
            <w:pPr>
              <w:jc w:val="right"/>
            </w:pPr>
            <w:r>
              <w:rPr>
                <w:rFonts w:eastAsiaTheme="minorEastAsia"/>
                <w:color w:val="000000" w:themeColor="text1"/>
                <w:szCs w:val="21"/>
              </w:rPr>
              <w:t>100.00%</w:t>
            </w:r>
          </w:p>
        </w:tc>
        <w:tc>
          <w:tcPr>
            <w:tcW w:w="1143" w:type="dxa"/>
            <w:vAlign w:val="center"/>
          </w:tcPr>
          <w:p w14:paraId="62E58332" w14:textId="77777777" w:rsidR="008F2393" w:rsidRDefault="00C003CE">
            <w:pPr>
              <w:jc w:val="right"/>
            </w:pPr>
            <w:r>
              <w:rPr>
                <w:rFonts w:eastAsiaTheme="minorEastAsia"/>
                <w:color w:val="000000" w:themeColor="text1"/>
                <w:szCs w:val="21"/>
              </w:rPr>
              <w:t>4,790,166,000.00</w:t>
            </w:r>
          </w:p>
        </w:tc>
        <w:tc>
          <w:tcPr>
            <w:tcW w:w="1197" w:type="dxa"/>
            <w:vAlign w:val="center"/>
          </w:tcPr>
          <w:p w14:paraId="19E6FFA4" w14:textId="77777777" w:rsidR="008F2393" w:rsidRDefault="00C003CE">
            <w:pPr>
              <w:jc w:val="right"/>
            </w:pPr>
            <w:r>
              <w:rPr>
                <w:rFonts w:eastAsiaTheme="minorEastAsia"/>
                <w:color w:val="000000" w:themeColor="text1"/>
                <w:szCs w:val="21"/>
              </w:rPr>
              <w:t>87.52%</w:t>
            </w:r>
          </w:p>
        </w:tc>
        <w:tc>
          <w:tcPr>
            <w:tcW w:w="1497" w:type="dxa"/>
            <w:vAlign w:val="center"/>
          </w:tcPr>
          <w:p w14:paraId="4DE9EE53" w14:textId="77777777" w:rsidR="008F2393" w:rsidRDefault="00C003CE">
            <w:pPr>
              <w:jc w:val="right"/>
            </w:pPr>
            <w:r>
              <w:rPr>
                <w:rFonts w:eastAsiaTheme="minorEastAsia"/>
                <w:color w:val="000000" w:themeColor="text1"/>
                <w:szCs w:val="21"/>
              </w:rPr>
              <w:t>-</w:t>
            </w:r>
          </w:p>
        </w:tc>
        <w:tc>
          <w:tcPr>
            <w:tcW w:w="1203" w:type="dxa"/>
            <w:vAlign w:val="center"/>
          </w:tcPr>
          <w:p w14:paraId="2268C563" w14:textId="77777777" w:rsidR="008F2393" w:rsidRDefault="00C003CE">
            <w:pPr>
              <w:jc w:val="right"/>
            </w:pPr>
            <w:r>
              <w:rPr>
                <w:rFonts w:eastAsiaTheme="minorEastAsia"/>
                <w:color w:val="000000" w:themeColor="text1"/>
                <w:szCs w:val="21"/>
              </w:rPr>
              <w:t>-</w:t>
            </w:r>
          </w:p>
        </w:tc>
      </w:tr>
    </w:tbl>
    <w:p w14:paraId="6821996E"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6C07FA2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0" w:name="_Toc174718170"/>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3"/>
      <w:bookmarkEnd w:id="16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52AA848E" w14:textId="77777777">
        <w:tc>
          <w:tcPr>
            <w:tcW w:w="720" w:type="dxa"/>
            <w:vAlign w:val="center"/>
          </w:tcPr>
          <w:p w14:paraId="0914D1A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7EBB0C7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68DB130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37765BB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8F2393" w14:paraId="171FDC4A" w14:textId="77777777">
        <w:tc>
          <w:tcPr>
            <w:tcW w:w="720" w:type="dxa"/>
            <w:vAlign w:val="center"/>
          </w:tcPr>
          <w:p w14:paraId="72AC1114" w14:textId="77777777" w:rsidR="008F2393" w:rsidRDefault="00C003CE">
            <w:pPr>
              <w:jc w:val="center"/>
            </w:pPr>
            <w:r>
              <w:rPr>
                <w:rFonts w:eastAsiaTheme="minorEastAsia"/>
                <w:color w:val="000000" w:themeColor="text1"/>
                <w:szCs w:val="21"/>
              </w:rPr>
              <w:t>1</w:t>
            </w:r>
          </w:p>
        </w:tc>
        <w:tc>
          <w:tcPr>
            <w:tcW w:w="4320" w:type="dxa"/>
            <w:vAlign w:val="center"/>
          </w:tcPr>
          <w:p w14:paraId="4E180FC5" w14:textId="77777777" w:rsidR="008F2393" w:rsidRDefault="00C003CE">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天持有期证券投资基金开放日常申购、赎回、转换及定期定额投资业务公告</w:t>
            </w:r>
          </w:p>
        </w:tc>
        <w:tc>
          <w:tcPr>
            <w:tcW w:w="2520" w:type="dxa"/>
            <w:vAlign w:val="center"/>
          </w:tcPr>
          <w:p w14:paraId="0C21DACD" w14:textId="77777777" w:rsidR="008F2393" w:rsidRDefault="00C003CE">
            <w:r>
              <w:rPr>
                <w:rFonts w:eastAsiaTheme="minorEastAsia"/>
                <w:color w:val="000000" w:themeColor="text1"/>
                <w:szCs w:val="21"/>
              </w:rPr>
              <w:t>基金管理人公司网站及本基金选定的信息披露报纸</w:t>
            </w:r>
          </w:p>
        </w:tc>
        <w:tc>
          <w:tcPr>
            <w:tcW w:w="1440" w:type="dxa"/>
            <w:vAlign w:val="center"/>
          </w:tcPr>
          <w:p w14:paraId="09D3A2F9" w14:textId="77777777" w:rsidR="008F2393" w:rsidRDefault="00C003CE">
            <w:pPr>
              <w:jc w:val="center"/>
            </w:pPr>
            <w:r>
              <w:rPr>
                <w:rFonts w:eastAsiaTheme="minorEastAsia"/>
                <w:color w:val="000000" w:themeColor="text1"/>
                <w:szCs w:val="21"/>
              </w:rPr>
              <w:t>2024-01-16</w:t>
            </w:r>
          </w:p>
        </w:tc>
      </w:tr>
      <w:tr w:rsidR="008F2393" w14:paraId="7B802F52" w14:textId="77777777">
        <w:tc>
          <w:tcPr>
            <w:tcW w:w="720" w:type="dxa"/>
            <w:vAlign w:val="center"/>
          </w:tcPr>
          <w:p w14:paraId="3C52AE57" w14:textId="77777777" w:rsidR="008F2393" w:rsidRDefault="00C003CE">
            <w:pPr>
              <w:jc w:val="center"/>
            </w:pPr>
            <w:r>
              <w:rPr>
                <w:rFonts w:eastAsiaTheme="minorEastAsia"/>
                <w:color w:val="000000" w:themeColor="text1"/>
                <w:szCs w:val="21"/>
              </w:rPr>
              <w:t>2</w:t>
            </w:r>
          </w:p>
        </w:tc>
        <w:tc>
          <w:tcPr>
            <w:tcW w:w="4320" w:type="dxa"/>
            <w:vAlign w:val="center"/>
          </w:tcPr>
          <w:p w14:paraId="4AF726EE" w14:textId="77777777" w:rsidR="008F2393" w:rsidRDefault="00C003CE">
            <w:r>
              <w:rPr>
                <w:rFonts w:eastAsiaTheme="minorEastAsia"/>
                <w:color w:val="000000" w:themeColor="text1"/>
                <w:szCs w:val="21"/>
              </w:rPr>
              <w:t>摩根基金管理（中国）有限公司关于高级管理人员变更的公告</w:t>
            </w:r>
          </w:p>
        </w:tc>
        <w:tc>
          <w:tcPr>
            <w:tcW w:w="2520" w:type="dxa"/>
            <w:vAlign w:val="center"/>
          </w:tcPr>
          <w:p w14:paraId="069D64D0" w14:textId="77777777" w:rsidR="008F2393" w:rsidRDefault="00C003CE">
            <w:r>
              <w:rPr>
                <w:rFonts w:eastAsiaTheme="minorEastAsia"/>
                <w:color w:val="000000" w:themeColor="text1"/>
                <w:szCs w:val="21"/>
              </w:rPr>
              <w:t>同上</w:t>
            </w:r>
          </w:p>
        </w:tc>
        <w:tc>
          <w:tcPr>
            <w:tcW w:w="1440" w:type="dxa"/>
            <w:vAlign w:val="center"/>
          </w:tcPr>
          <w:p w14:paraId="5F3125B3" w14:textId="77777777" w:rsidR="008F2393" w:rsidRDefault="00C003CE">
            <w:pPr>
              <w:jc w:val="center"/>
            </w:pPr>
            <w:r>
              <w:rPr>
                <w:rFonts w:eastAsiaTheme="minorEastAsia"/>
                <w:color w:val="000000" w:themeColor="text1"/>
                <w:szCs w:val="21"/>
              </w:rPr>
              <w:t>2024-01-18</w:t>
            </w:r>
          </w:p>
        </w:tc>
      </w:tr>
      <w:tr w:rsidR="008F2393" w14:paraId="4A7042D2" w14:textId="77777777">
        <w:tc>
          <w:tcPr>
            <w:tcW w:w="720" w:type="dxa"/>
            <w:vAlign w:val="center"/>
          </w:tcPr>
          <w:p w14:paraId="7FA4612F" w14:textId="77777777" w:rsidR="008F2393" w:rsidRDefault="00C003CE">
            <w:pPr>
              <w:jc w:val="center"/>
            </w:pPr>
            <w:r>
              <w:rPr>
                <w:rFonts w:eastAsiaTheme="minorEastAsia"/>
                <w:color w:val="000000" w:themeColor="text1"/>
                <w:szCs w:val="21"/>
              </w:rPr>
              <w:t>3</w:t>
            </w:r>
          </w:p>
        </w:tc>
        <w:tc>
          <w:tcPr>
            <w:tcW w:w="4320" w:type="dxa"/>
            <w:vAlign w:val="center"/>
          </w:tcPr>
          <w:p w14:paraId="603146C7" w14:textId="77777777" w:rsidR="008F2393" w:rsidRDefault="00C003CE">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天持有期证券投资基金暂停大额申购、转换转入及定期定额</w:t>
            </w:r>
            <w:r>
              <w:rPr>
                <w:rFonts w:eastAsiaTheme="minorEastAsia"/>
                <w:color w:val="000000" w:themeColor="text1"/>
                <w:szCs w:val="21"/>
              </w:rPr>
              <w:lastRenderedPageBreak/>
              <w:t>投资业务的公告</w:t>
            </w:r>
          </w:p>
        </w:tc>
        <w:tc>
          <w:tcPr>
            <w:tcW w:w="2520" w:type="dxa"/>
            <w:vAlign w:val="center"/>
          </w:tcPr>
          <w:p w14:paraId="5D752020" w14:textId="77777777" w:rsidR="008F2393" w:rsidRDefault="00C003CE">
            <w:r>
              <w:rPr>
                <w:rFonts w:eastAsiaTheme="minorEastAsia"/>
                <w:color w:val="000000" w:themeColor="text1"/>
                <w:szCs w:val="21"/>
              </w:rPr>
              <w:lastRenderedPageBreak/>
              <w:t>同上</w:t>
            </w:r>
          </w:p>
        </w:tc>
        <w:tc>
          <w:tcPr>
            <w:tcW w:w="1440" w:type="dxa"/>
            <w:vAlign w:val="center"/>
          </w:tcPr>
          <w:p w14:paraId="715E51AD" w14:textId="77777777" w:rsidR="008F2393" w:rsidRDefault="00C003CE">
            <w:pPr>
              <w:jc w:val="center"/>
            </w:pPr>
            <w:r>
              <w:rPr>
                <w:rFonts w:eastAsiaTheme="minorEastAsia"/>
                <w:color w:val="000000" w:themeColor="text1"/>
                <w:szCs w:val="21"/>
              </w:rPr>
              <w:t>2024-02-07</w:t>
            </w:r>
          </w:p>
        </w:tc>
      </w:tr>
    </w:tbl>
    <w:p w14:paraId="4FC05E8F"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1" w:name="_Toc174718171"/>
      <w:r w:rsidRPr="005B5C10">
        <w:rPr>
          <w:rFonts w:eastAsiaTheme="minorEastAsia"/>
          <w:b/>
          <w:bCs/>
          <w:color w:val="000000" w:themeColor="text1"/>
          <w:sz w:val="21"/>
          <w:szCs w:val="21"/>
          <w:lang w:val="en-US"/>
        </w:rPr>
        <w:t xml:space="preserve">11  </w:t>
      </w:r>
      <w:r w:rsidRPr="005B5C10">
        <w:rPr>
          <w:rFonts w:eastAsiaTheme="minorEastAsia"/>
          <w:b/>
          <w:bCs/>
          <w:color w:val="000000" w:themeColor="text1"/>
          <w:sz w:val="21"/>
          <w:szCs w:val="21"/>
          <w:lang w:val="en-US"/>
        </w:rPr>
        <w:t>备查文件目录</w:t>
      </w:r>
      <w:bookmarkEnd w:id="161"/>
    </w:p>
    <w:p w14:paraId="21F87FD9"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2" w:name="_Toc390421286"/>
      <w:bookmarkStart w:id="163" w:name="_Toc174718172"/>
      <w:r w:rsidRPr="005B5C10">
        <w:rPr>
          <w:rFonts w:ascii="Times New Roman" w:eastAsiaTheme="minorEastAsia" w:hAnsi="Times New Roman"/>
          <w:color w:val="000000" w:themeColor="text1"/>
          <w:kern w:val="0"/>
          <w:sz w:val="21"/>
          <w:szCs w:val="21"/>
        </w:rPr>
        <w:t xml:space="preserve">11.1 </w:t>
      </w:r>
      <w:r w:rsidRPr="005B5C10">
        <w:rPr>
          <w:rFonts w:ascii="Times New Roman" w:eastAsiaTheme="minorEastAsia" w:hAnsi="Times New Roman"/>
          <w:color w:val="000000" w:themeColor="text1"/>
          <w:kern w:val="0"/>
          <w:sz w:val="21"/>
          <w:szCs w:val="21"/>
        </w:rPr>
        <w:t>备查文件目录</w:t>
      </w:r>
      <w:bookmarkEnd w:id="162"/>
      <w:bookmarkEnd w:id="163"/>
    </w:p>
    <w:p w14:paraId="554D70E3"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天持有期证券投资基金募集注册的文件</w:t>
      </w:r>
    </w:p>
    <w:p w14:paraId="16F09221"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622B16A"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天持有期证券投资基金托管协议</w:t>
      </w:r>
    </w:p>
    <w:p w14:paraId="1BFCF68B"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28AED77"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6C4C632"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5F44F72" w14:textId="77777777" w:rsidR="008F2393" w:rsidRDefault="00C003C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89895B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10B55EE3"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4" w:name="_Toc390421287"/>
      <w:bookmarkStart w:id="165" w:name="_Toc174718173"/>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4"/>
      <w:bookmarkEnd w:id="165"/>
    </w:p>
    <w:p w14:paraId="1905DB3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基金管理人或基金托管人住所。</w:t>
      </w:r>
    </w:p>
    <w:p w14:paraId="10B8BCE2"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6" w:name="_Toc390421288"/>
      <w:bookmarkStart w:id="167" w:name="_Toc174718174"/>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6"/>
      <w:bookmarkEnd w:id="167"/>
    </w:p>
    <w:p w14:paraId="1A32D80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2B969202" w14:textId="77777777" w:rsidR="006B65E1" w:rsidRPr="005B5C10" w:rsidRDefault="006B65E1">
      <w:pPr>
        <w:ind w:firstLineChars="150" w:firstLine="315"/>
        <w:rPr>
          <w:rFonts w:eastAsiaTheme="minorEastAsia"/>
          <w:bCs/>
          <w:color w:val="000000" w:themeColor="text1"/>
          <w:szCs w:val="21"/>
        </w:rPr>
      </w:pPr>
    </w:p>
    <w:p w14:paraId="4A6C2E2B" w14:textId="77777777" w:rsidR="006B65E1" w:rsidRPr="005B5C10" w:rsidRDefault="006B65E1">
      <w:pPr>
        <w:ind w:firstLineChars="150" w:firstLine="315"/>
        <w:rPr>
          <w:rFonts w:eastAsiaTheme="minorEastAsia"/>
          <w:bCs/>
          <w:color w:val="000000" w:themeColor="text1"/>
          <w:szCs w:val="21"/>
        </w:rPr>
      </w:pPr>
    </w:p>
    <w:p w14:paraId="3334007D" w14:textId="77777777" w:rsidR="006B65E1" w:rsidRPr="005B5C10" w:rsidRDefault="006B65E1">
      <w:pPr>
        <w:ind w:firstLineChars="150" w:firstLine="315"/>
        <w:rPr>
          <w:rFonts w:eastAsiaTheme="minorEastAsia"/>
          <w:bCs/>
          <w:color w:val="000000" w:themeColor="text1"/>
          <w:szCs w:val="21"/>
        </w:rPr>
      </w:pPr>
    </w:p>
    <w:p w14:paraId="6D037F38" w14:textId="77777777" w:rsidR="006B65E1" w:rsidRPr="005B5C10" w:rsidRDefault="006B65E1">
      <w:pPr>
        <w:ind w:firstLineChars="150" w:firstLine="315"/>
        <w:rPr>
          <w:rFonts w:eastAsiaTheme="minorEastAsia"/>
          <w:bCs/>
          <w:color w:val="000000" w:themeColor="text1"/>
          <w:szCs w:val="21"/>
        </w:rPr>
      </w:pPr>
    </w:p>
    <w:p w14:paraId="3A346FF2" w14:textId="77777777" w:rsidR="006B65E1" w:rsidRPr="005B5C10" w:rsidRDefault="006B65E1">
      <w:pPr>
        <w:ind w:firstLineChars="150" w:firstLine="315"/>
        <w:rPr>
          <w:rFonts w:eastAsiaTheme="minorEastAsia"/>
          <w:bCs/>
          <w:color w:val="000000" w:themeColor="text1"/>
          <w:szCs w:val="21"/>
        </w:rPr>
      </w:pPr>
    </w:p>
    <w:p w14:paraId="08B76046" w14:textId="77777777" w:rsidR="006B65E1" w:rsidRPr="005B5C10" w:rsidRDefault="006B65E1">
      <w:pPr>
        <w:ind w:firstLineChars="150" w:firstLine="315"/>
        <w:rPr>
          <w:rFonts w:eastAsiaTheme="minorEastAsia"/>
          <w:bCs/>
          <w:color w:val="000000" w:themeColor="text1"/>
          <w:szCs w:val="21"/>
        </w:rPr>
      </w:pPr>
    </w:p>
    <w:p w14:paraId="7DF50A3C" w14:textId="77777777" w:rsidR="006B65E1" w:rsidRPr="005B5C10" w:rsidRDefault="006B65E1">
      <w:pPr>
        <w:ind w:firstLineChars="150" w:firstLine="315"/>
        <w:rPr>
          <w:rFonts w:eastAsiaTheme="minorEastAsia"/>
          <w:bCs/>
          <w:color w:val="000000" w:themeColor="text1"/>
          <w:szCs w:val="21"/>
        </w:rPr>
      </w:pPr>
    </w:p>
    <w:p w14:paraId="3C969177"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77574AD5"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91F6" w14:textId="77777777" w:rsidR="00CC068D" w:rsidRDefault="00CC068D" w:rsidP="006B65E1">
      <w:r>
        <w:separator/>
      </w:r>
    </w:p>
  </w:endnote>
  <w:endnote w:type="continuationSeparator" w:id="0">
    <w:p w14:paraId="58B59FB8"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E070"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A95D6EB"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7782"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87E02">
      <w:rPr>
        <w:noProof/>
        <w:kern w:val="0"/>
        <w:szCs w:val="21"/>
      </w:rPr>
      <w:t>13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87E02">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0964" w14:textId="77777777" w:rsidR="00CC068D" w:rsidRDefault="00CC068D" w:rsidP="006B65E1">
      <w:r>
        <w:separator/>
      </w:r>
    </w:p>
  </w:footnote>
  <w:footnote w:type="continuationSeparator" w:id="0">
    <w:p w14:paraId="097BC295"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4AD9" w14:textId="77777777" w:rsidR="001C61BA" w:rsidRDefault="001C61BA">
    <w:pPr>
      <w:pStyle w:val="af6"/>
      <w:pBdr>
        <w:bottom w:val="single" w:sz="6" w:space="0" w:color="auto"/>
      </w:pBdr>
      <w:jc w:val="right"/>
    </w:pPr>
    <w:r>
      <w:t>摩根中证同业存单</w:t>
    </w:r>
    <w:r>
      <w:t>AAA</w:t>
    </w:r>
    <w:r>
      <w:t>指数</w:t>
    </w:r>
    <w:r>
      <w:t>7</w:t>
    </w:r>
    <w:r>
      <w:t>天持有期证券投资基金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3486"/>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3B8"/>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A7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393"/>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02"/>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3CE"/>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9D9"/>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7D1D88"/>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B3C56AA-CCB7-4470-8F6E-2B2EA9ECC6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6005</Words>
  <Characters>34234</Characters>
  <Application>Microsoft Office Word</Application>
  <DocSecurity>0</DocSecurity>
  <Lines>285</Lines>
  <Paragraphs>80</Paragraphs>
  <ScaleCrop>false</ScaleCrop>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7</cp:revision>
  <cp:lastPrinted>2007-07-19T00:46:00Z</cp:lastPrinted>
  <dcterms:created xsi:type="dcterms:W3CDTF">2024-08-16T08:28:00Z</dcterms:created>
  <dcterms:modified xsi:type="dcterms:W3CDTF">2024-08-29T05:51:00Z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