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64601"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20685DD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EE5EEC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6054B8A"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42FB66B"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摩根悦享回报</w:t>
      </w:r>
      <w:r w:rsidRPr="00E54740">
        <w:rPr>
          <w:rFonts w:eastAsiaTheme="minorEastAsia"/>
          <w:b/>
          <w:sz w:val="36"/>
          <w:szCs w:val="36"/>
        </w:rPr>
        <w:t>6</w:t>
      </w:r>
      <w:r w:rsidRPr="00E54740">
        <w:rPr>
          <w:rFonts w:eastAsiaTheme="minorEastAsia"/>
          <w:b/>
          <w:sz w:val="36"/>
          <w:szCs w:val="36"/>
        </w:rPr>
        <w:t>个月持有期混合型证券投资基金</w:t>
      </w:r>
      <w:bookmarkEnd w:id="0"/>
    </w:p>
    <w:p w14:paraId="3575CCB6"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33B318C"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10E869A8" w14:textId="77777777" w:rsidR="001A59F9" w:rsidRPr="00E54740" w:rsidRDefault="001A59F9" w:rsidP="00026C9C">
      <w:pPr>
        <w:spacing w:line="360" w:lineRule="auto"/>
        <w:jc w:val="center"/>
        <w:rPr>
          <w:rFonts w:eastAsiaTheme="minorEastAsia"/>
          <w:b/>
          <w:szCs w:val="21"/>
        </w:rPr>
      </w:pPr>
    </w:p>
    <w:p w14:paraId="3F2A0270" w14:textId="77777777" w:rsidR="001A59F9" w:rsidRPr="00E54740" w:rsidRDefault="001A59F9" w:rsidP="00026C9C">
      <w:pPr>
        <w:spacing w:line="360" w:lineRule="auto"/>
        <w:jc w:val="center"/>
        <w:rPr>
          <w:rFonts w:eastAsiaTheme="minorEastAsia"/>
          <w:b/>
          <w:szCs w:val="21"/>
        </w:rPr>
      </w:pPr>
    </w:p>
    <w:p w14:paraId="49AC5A34" w14:textId="77777777" w:rsidR="001A59F9" w:rsidRPr="00E54740" w:rsidRDefault="001A59F9" w:rsidP="00026C9C">
      <w:pPr>
        <w:spacing w:line="360" w:lineRule="auto"/>
        <w:jc w:val="center"/>
        <w:rPr>
          <w:rFonts w:eastAsiaTheme="minorEastAsia"/>
          <w:b/>
          <w:szCs w:val="21"/>
        </w:rPr>
      </w:pPr>
    </w:p>
    <w:p w14:paraId="740D5CB9" w14:textId="77777777" w:rsidR="001A59F9" w:rsidRPr="00E54740" w:rsidRDefault="001A59F9" w:rsidP="00026C9C">
      <w:pPr>
        <w:spacing w:line="360" w:lineRule="auto"/>
        <w:jc w:val="center"/>
        <w:rPr>
          <w:rFonts w:eastAsiaTheme="minorEastAsia"/>
          <w:b/>
          <w:szCs w:val="21"/>
        </w:rPr>
      </w:pPr>
      <w:bookmarkStart w:id="2" w:name="_GoBack"/>
      <w:bookmarkEnd w:id="2"/>
    </w:p>
    <w:p w14:paraId="3FAB0B42" w14:textId="77777777" w:rsidR="001A59F9" w:rsidRPr="00E54740" w:rsidRDefault="001A59F9" w:rsidP="00026C9C">
      <w:pPr>
        <w:spacing w:line="360" w:lineRule="auto"/>
        <w:jc w:val="center"/>
        <w:rPr>
          <w:rFonts w:eastAsiaTheme="minorEastAsia"/>
          <w:b/>
          <w:szCs w:val="21"/>
        </w:rPr>
      </w:pPr>
    </w:p>
    <w:p w14:paraId="1FDBCC1A" w14:textId="77777777" w:rsidR="001A59F9" w:rsidRPr="00E54740" w:rsidRDefault="001A59F9" w:rsidP="00026C9C">
      <w:pPr>
        <w:spacing w:line="360" w:lineRule="auto"/>
        <w:jc w:val="center"/>
        <w:rPr>
          <w:rFonts w:eastAsiaTheme="minorEastAsia"/>
          <w:b/>
          <w:szCs w:val="21"/>
        </w:rPr>
      </w:pPr>
    </w:p>
    <w:p w14:paraId="4E31D537" w14:textId="77777777" w:rsidR="001A59F9" w:rsidRPr="00E54740" w:rsidRDefault="001A59F9" w:rsidP="00026C9C">
      <w:pPr>
        <w:spacing w:line="360" w:lineRule="auto"/>
        <w:jc w:val="center"/>
        <w:rPr>
          <w:rFonts w:eastAsiaTheme="minorEastAsia"/>
          <w:b/>
          <w:szCs w:val="21"/>
        </w:rPr>
      </w:pPr>
    </w:p>
    <w:p w14:paraId="68CD7BAA" w14:textId="77777777" w:rsidR="001A59F9" w:rsidRPr="00E54740" w:rsidRDefault="001A59F9" w:rsidP="00026C9C">
      <w:pPr>
        <w:spacing w:line="360" w:lineRule="auto"/>
        <w:jc w:val="center"/>
        <w:rPr>
          <w:rFonts w:eastAsiaTheme="minorEastAsia"/>
          <w:b/>
          <w:szCs w:val="21"/>
        </w:rPr>
      </w:pPr>
    </w:p>
    <w:p w14:paraId="2E0E1D0C" w14:textId="77777777" w:rsidR="001A59F9" w:rsidRPr="00E54740" w:rsidRDefault="001A59F9" w:rsidP="00026C9C">
      <w:pPr>
        <w:spacing w:line="360" w:lineRule="auto"/>
        <w:jc w:val="center"/>
        <w:rPr>
          <w:rFonts w:eastAsiaTheme="minorEastAsia"/>
          <w:b/>
          <w:szCs w:val="21"/>
        </w:rPr>
      </w:pPr>
    </w:p>
    <w:p w14:paraId="6E7D2B99" w14:textId="77777777" w:rsidR="001A59F9" w:rsidRPr="00E54740" w:rsidRDefault="001A59F9" w:rsidP="00026C9C">
      <w:pPr>
        <w:spacing w:line="360" w:lineRule="auto"/>
        <w:jc w:val="center"/>
        <w:rPr>
          <w:rFonts w:eastAsiaTheme="minorEastAsia"/>
          <w:b/>
          <w:szCs w:val="21"/>
        </w:rPr>
      </w:pPr>
    </w:p>
    <w:p w14:paraId="52FE8F68" w14:textId="77777777" w:rsidR="001A59F9" w:rsidRPr="00E54740" w:rsidRDefault="001A59F9" w:rsidP="00026C9C">
      <w:pPr>
        <w:spacing w:line="360" w:lineRule="auto"/>
        <w:jc w:val="center"/>
        <w:rPr>
          <w:rFonts w:eastAsiaTheme="minorEastAsia"/>
          <w:b/>
          <w:szCs w:val="21"/>
        </w:rPr>
      </w:pPr>
    </w:p>
    <w:p w14:paraId="0AD06852" w14:textId="77777777" w:rsidR="001A59F9" w:rsidRPr="00E54740" w:rsidRDefault="001A59F9" w:rsidP="00026C9C">
      <w:pPr>
        <w:spacing w:line="360" w:lineRule="auto"/>
        <w:jc w:val="center"/>
        <w:rPr>
          <w:rFonts w:eastAsiaTheme="minorEastAsia"/>
          <w:b/>
          <w:szCs w:val="21"/>
        </w:rPr>
      </w:pPr>
    </w:p>
    <w:p w14:paraId="783EB59A" w14:textId="77777777" w:rsidR="001A59F9" w:rsidRPr="00E54740" w:rsidRDefault="001A59F9" w:rsidP="00026C9C">
      <w:pPr>
        <w:spacing w:line="360" w:lineRule="auto"/>
        <w:jc w:val="center"/>
        <w:rPr>
          <w:rFonts w:eastAsiaTheme="minorEastAsia"/>
          <w:b/>
          <w:szCs w:val="21"/>
        </w:rPr>
      </w:pPr>
    </w:p>
    <w:p w14:paraId="18C9CE68" w14:textId="77777777" w:rsidR="001A59F9" w:rsidRPr="00E54740" w:rsidRDefault="001A59F9" w:rsidP="00026C9C">
      <w:pPr>
        <w:spacing w:line="360" w:lineRule="auto"/>
        <w:jc w:val="center"/>
        <w:rPr>
          <w:rFonts w:eastAsiaTheme="minorEastAsia"/>
          <w:b/>
          <w:szCs w:val="21"/>
        </w:rPr>
      </w:pPr>
    </w:p>
    <w:p w14:paraId="11003032" w14:textId="77777777" w:rsidR="001A59F9" w:rsidRPr="00E54740" w:rsidRDefault="001A59F9" w:rsidP="00026C9C">
      <w:pPr>
        <w:spacing w:line="360" w:lineRule="auto"/>
        <w:jc w:val="center"/>
        <w:rPr>
          <w:rFonts w:eastAsiaTheme="minorEastAsia"/>
          <w:b/>
          <w:szCs w:val="21"/>
        </w:rPr>
      </w:pPr>
    </w:p>
    <w:p w14:paraId="4F459B6C" w14:textId="77777777" w:rsidR="001A59F9" w:rsidRPr="00E54740" w:rsidRDefault="001A59F9" w:rsidP="00026C9C">
      <w:pPr>
        <w:spacing w:line="360" w:lineRule="auto"/>
        <w:rPr>
          <w:rFonts w:eastAsiaTheme="minorEastAsia"/>
          <w:b/>
          <w:szCs w:val="21"/>
        </w:rPr>
      </w:pPr>
    </w:p>
    <w:p w14:paraId="3C684CFC"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085E35B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14:paraId="213F82FA"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1C906DF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57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6BD75899"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57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3F6EC471" w14:textId="77777777" w:rsidR="00C51085" w:rsidRDefault="00F27884">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1772FB65" w14:textId="77777777" w:rsidR="00C51085" w:rsidRDefault="00F27884">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31230B16" w14:textId="77777777" w:rsidR="00C51085" w:rsidRDefault="00F27884">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86D2A14" w14:textId="77777777" w:rsidR="00C51085" w:rsidRDefault="00F27884">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7EF407FF" w14:textId="77777777" w:rsidR="00C51085" w:rsidRDefault="00F27884">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2E3AD75"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3824A08"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585ED75E" w14:textId="77777777" w:rsidR="003C488C" w:rsidRPr="00E54740" w:rsidRDefault="003C488C" w:rsidP="00D564C7">
      <w:pPr>
        <w:spacing w:line="360" w:lineRule="auto"/>
        <w:ind w:firstLineChars="50" w:firstLine="105"/>
        <w:rPr>
          <w:rFonts w:eastAsiaTheme="minorEastAsia"/>
          <w:b/>
          <w:szCs w:val="21"/>
        </w:rPr>
      </w:pPr>
    </w:p>
    <w:p w14:paraId="49790F68" w14:textId="3C93616A" w:rsidR="00F27884"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578" w:history="1">
        <w:r w:rsidR="00F27884" w:rsidRPr="009171CF">
          <w:rPr>
            <w:rStyle w:val="ad"/>
            <w:b/>
            <w:bCs/>
            <w:noProof/>
          </w:rPr>
          <w:t xml:space="preserve">§1  </w:t>
        </w:r>
        <w:r w:rsidR="00F27884" w:rsidRPr="009171CF">
          <w:rPr>
            <w:rStyle w:val="ad"/>
            <w:b/>
            <w:bCs/>
            <w:noProof/>
          </w:rPr>
          <w:t>重要提示及目录</w:t>
        </w:r>
        <w:r w:rsidR="00F27884">
          <w:rPr>
            <w:noProof/>
            <w:webHidden/>
          </w:rPr>
          <w:tab/>
        </w:r>
        <w:r w:rsidR="00F27884">
          <w:rPr>
            <w:noProof/>
            <w:webHidden/>
          </w:rPr>
          <w:fldChar w:fldCharType="begin"/>
        </w:r>
        <w:r w:rsidR="00F27884">
          <w:rPr>
            <w:noProof/>
            <w:webHidden/>
          </w:rPr>
          <w:instrText xml:space="preserve"> PAGEREF _Toc192864578 \h </w:instrText>
        </w:r>
        <w:r w:rsidR="00F27884">
          <w:rPr>
            <w:noProof/>
            <w:webHidden/>
          </w:rPr>
        </w:r>
        <w:r w:rsidR="00F27884">
          <w:rPr>
            <w:noProof/>
            <w:webHidden/>
          </w:rPr>
          <w:fldChar w:fldCharType="separate"/>
        </w:r>
        <w:r w:rsidR="003810B9">
          <w:rPr>
            <w:noProof/>
            <w:webHidden/>
          </w:rPr>
          <w:t>2</w:t>
        </w:r>
        <w:r w:rsidR="00F27884">
          <w:rPr>
            <w:noProof/>
            <w:webHidden/>
          </w:rPr>
          <w:fldChar w:fldCharType="end"/>
        </w:r>
      </w:hyperlink>
    </w:p>
    <w:p w14:paraId="4450F5F4" w14:textId="71D73065" w:rsidR="00F27884" w:rsidRDefault="003810B9">
      <w:pPr>
        <w:pStyle w:val="24"/>
        <w:ind w:left="420"/>
        <w:rPr>
          <w:rFonts w:asciiTheme="minorHAnsi" w:eastAsiaTheme="minorEastAsia" w:hAnsiTheme="minorHAnsi" w:cstheme="minorBidi"/>
          <w:noProof/>
          <w:kern w:val="2"/>
          <w:szCs w:val="22"/>
        </w:rPr>
      </w:pPr>
      <w:hyperlink w:anchor="_Toc192864579" w:history="1">
        <w:r w:rsidR="00F27884" w:rsidRPr="009171CF">
          <w:rPr>
            <w:rStyle w:val="ad"/>
            <w:noProof/>
          </w:rPr>
          <w:t xml:space="preserve">1.1 </w:t>
        </w:r>
        <w:r w:rsidR="00F27884" w:rsidRPr="009171CF">
          <w:rPr>
            <w:rStyle w:val="ad"/>
            <w:noProof/>
          </w:rPr>
          <w:t>重要提示</w:t>
        </w:r>
        <w:r w:rsidR="00F27884">
          <w:rPr>
            <w:noProof/>
            <w:webHidden/>
          </w:rPr>
          <w:tab/>
        </w:r>
        <w:r w:rsidR="00F27884">
          <w:rPr>
            <w:noProof/>
            <w:webHidden/>
          </w:rPr>
          <w:fldChar w:fldCharType="begin"/>
        </w:r>
        <w:r w:rsidR="00F27884">
          <w:rPr>
            <w:noProof/>
            <w:webHidden/>
          </w:rPr>
          <w:instrText xml:space="preserve"> PAGEREF _Toc192864579 \h </w:instrText>
        </w:r>
        <w:r w:rsidR="00F27884">
          <w:rPr>
            <w:noProof/>
            <w:webHidden/>
          </w:rPr>
        </w:r>
        <w:r w:rsidR="00F27884">
          <w:rPr>
            <w:noProof/>
            <w:webHidden/>
          </w:rPr>
          <w:fldChar w:fldCharType="separate"/>
        </w:r>
        <w:r>
          <w:rPr>
            <w:noProof/>
            <w:webHidden/>
          </w:rPr>
          <w:t>2</w:t>
        </w:r>
        <w:r w:rsidR="00F27884">
          <w:rPr>
            <w:noProof/>
            <w:webHidden/>
          </w:rPr>
          <w:fldChar w:fldCharType="end"/>
        </w:r>
      </w:hyperlink>
    </w:p>
    <w:p w14:paraId="70F85E11" w14:textId="790A3EA8" w:rsidR="00F27884" w:rsidRDefault="003810B9">
      <w:pPr>
        <w:pStyle w:val="12"/>
        <w:rPr>
          <w:rFonts w:asciiTheme="minorHAnsi" w:eastAsiaTheme="minorEastAsia" w:hAnsiTheme="minorHAnsi" w:cstheme="minorBidi"/>
          <w:noProof/>
          <w:szCs w:val="22"/>
        </w:rPr>
      </w:pPr>
      <w:hyperlink w:anchor="_Toc192864580" w:history="1">
        <w:r w:rsidR="00F27884" w:rsidRPr="009171CF">
          <w:rPr>
            <w:rStyle w:val="ad"/>
            <w:b/>
            <w:bCs/>
            <w:noProof/>
          </w:rPr>
          <w:t xml:space="preserve">§2  </w:t>
        </w:r>
        <w:r w:rsidR="00F27884" w:rsidRPr="009171CF">
          <w:rPr>
            <w:rStyle w:val="ad"/>
            <w:b/>
            <w:bCs/>
            <w:noProof/>
          </w:rPr>
          <w:t>基金简介</w:t>
        </w:r>
        <w:r w:rsidR="00F27884">
          <w:rPr>
            <w:noProof/>
            <w:webHidden/>
          </w:rPr>
          <w:tab/>
        </w:r>
        <w:r w:rsidR="00F27884">
          <w:rPr>
            <w:noProof/>
            <w:webHidden/>
          </w:rPr>
          <w:fldChar w:fldCharType="begin"/>
        </w:r>
        <w:r w:rsidR="00F27884">
          <w:rPr>
            <w:noProof/>
            <w:webHidden/>
          </w:rPr>
          <w:instrText xml:space="preserve"> PAGEREF _Toc192864580 \h </w:instrText>
        </w:r>
        <w:r w:rsidR="00F27884">
          <w:rPr>
            <w:noProof/>
            <w:webHidden/>
          </w:rPr>
        </w:r>
        <w:r w:rsidR="00F27884">
          <w:rPr>
            <w:noProof/>
            <w:webHidden/>
          </w:rPr>
          <w:fldChar w:fldCharType="separate"/>
        </w:r>
        <w:r>
          <w:rPr>
            <w:noProof/>
            <w:webHidden/>
          </w:rPr>
          <w:t>5</w:t>
        </w:r>
        <w:r w:rsidR="00F27884">
          <w:rPr>
            <w:noProof/>
            <w:webHidden/>
          </w:rPr>
          <w:fldChar w:fldCharType="end"/>
        </w:r>
      </w:hyperlink>
    </w:p>
    <w:p w14:paraId="033D9682" w14:textId="45450573" w:rsidR="00F27884" w:rsidRDefault="003810B9">
      <w:pPr>
        <w:pStyle w:val="24"/>
        <w:ind w:left="420"/>
        <w:rPr>
          <w:rFonts w:asciiTheme="minorHAnsi" w:eastAsiaTheme="minorEastAsia" w:hAnsiTheme="minorHAnsi" w:cstheme="minorBidi"/>
          <w:noProof/>
          <w:kern w:val="2"/>
          <w:szCs w:val="22"/>
        </w:rPr>
      </w:pPr>
      <w:hyperlink w:anchor="_Toc192864581" w:history="1">
        <w:r w:rsidR="00F27884" w:rsidRPr="009171CF">
          <w:rPr>
            <w:rStyle w:val="ad"/>
            <w:noProof/>
          </w:rPr>
          <w:t xml:space="preserve">2.1 </w:t>
        </w:r>
        <w:r w:rsidR="00F27884" w:rsidRPr="009171CF">
          <w:rPr>
            <w:rStyle w:val="ad"/>
            <w:noProof/>
          </w:rPr>
          <w:t>基金基本情况</w:t>
        </w:r>
        <w:r w:rsidR="00F27884">
          <w:rPr>
            <w:noProof/>
            <w:webHidden/>
          </w:rPr>
          <w:tab/>
        </w:r>
        <w:r w:rsidR="00F27884">
          <w:rPr>
            <w:noProof/>
            <w:webHidden/>
          </w:rPr>
          <w:fldChar w:fldCharType="begin"/>
        </w:r>
        <w:r w:rsidR="00F27884">
          <w:rPr>
            <w:noProof/>
            <w:webHidden/>
          </w:rPr>
          <w:instrText xml:space="preserve"> PAGEREF _Toc192864581 \h </w:instrText>
        </w:r>
        <w:r w:rsidR="00F27884">
          <w:rPr>
            <w:noProof/>
            <w:webHidden/>
          </w:rPr>
        </w:r>
        <w:r w:rsidR="00F27884">
          <w:rPr>
            <w:noProof/>
            <w:webHidden/>
          </w:rPr>
          <w:fldChar w:fldCharType="separate"/>
        </w:r>
        <w:r>
          <w:rPr>
            <w:noProof/>
            <w:webHidden/>
          </w:rPr>
          <w:t>5</w:t>
        </w:r>
        <w:r w:rsidR="00F27884">
          <w:rPr>
            <w:noProof/>
            <w:webHidden/>
          </w:rPr>
          <w:fldChar w:fldCharType="end"/>
        </w:r>
      </w:hyperlink>
    </w:p>
    <w:p w14:paraId="6CC3B518" w14:textId="370F44E0" w:rsidR="00F27884" w:rsidRDefault="003810B9">
      <w:pPr>
        <w:pStyle w:val="24"/>
        <w:ind w:left="420"/>
        <w:rPr>
          <w:rFonts w:asciiTheme="minorHAnsi" w:eastAsiaTheme="minorEastAsia" w:hAnsiTheme="minorHAnsi" w:cstheme="minorBidi"/>
          <w:noProof/>
          <w:kern w:val="2"/>
          <w:szCs w:val="22"/>
        </w:rPr>
      </w:pPr>
      <w:hyperlink w:anchor="_Toc192864582" w:history="1">
        <w:r w:rsidR="00F27884" w:rsidRPr="009171CF">
          <w:rPr>
            <w:rStyle w:val="ad"/>
            <w:noProof/>
          </w:rPr>
          <w:t xml:space="preserve">2.2 </w:t>
        </w:r>
        <w:r w:rsidR="00F27884" w:rsidRPr="009171CF">
          <w:rPr>
            <w:rStyle w:val="ad"/>
            <w:noProof/>
          </w:rPr>
          <w:t>基金产品说明</w:t>
        </w:r>
        <w:r w:rsidR="00F27884">
          <w:rPr>
            <w:noProof/>
            <w:webHidden/>
          </w:rPr>
          <w:tab/>
        </w:r>
        <w:r w:rsidR="00F27884">
          <w:rPr>
            <w:noProof/>
            <w:webHidden/>
          </w:rPr>
          <w:fldChar w:fldCharType="begin"/>
        </w:r>
        <w:r w:rsidR="00F27884">
          <w:rPr>
            <w:noProof/>
            <w:webHidden/>
          </w:rPr>
          <w:instrText xml:space="preserve"> PAGEREF _Toc192864582 \h </w:instrText>
        </w:r>
        <w:r w:rsidR="00F27884">
          <w:rPr>
            <w:noProof/>
            <w:webHidden/>
          </w:rPr>
        </w:r>
        <w:r w:rsidR="00F27884">
          <w:rPr>
            <w:noProof/>
            <w:webHidden/>
          </w:rPr>
          <w:fldChar w:fldCharType="separate"/>
        </w:r>
        <w:r>
          <w:rPr>
            <w:noProof/>
            <w:webHidden/>
          </w:rPr>
          <w:t>5</w:t>
        </w:r>
        <w:r w:rsidR="00F27884">
          <w:rPr>
            <w:noProof/>
            <w:webHidden/>
          </w:rPr>
          <w:fldChar w:fldCharType="end"/>
        </w:r>
      </w:hyperlink>
    </w:p>
    <w:p w14:paraId="2B073895" w14:textId="09E0C8E9" w:rsidR="00F27884" w:rsidRDefault="003810B9">
      <w:pPr>
        <w:pStyle w:val="24"/>
        <w:ind w:left="420"/>
        <w:rPr>
          <w:rFonts w:asciiTheme="minorHAnsi" w:eastAsiaTheme="minorEastAsia" w:hAnsiTheme="minorHAnsi" w:cstheme="minorBidi"/>
          <w:noProof/>
          <w:kern w:val="2"/>
          <w:szCs w:val="22"/>
        </w:rPr>
      </w:pPr>
      <w:hyperlink w:anchor="_Toc192864583" w:history="1">
        <w:r w:rsidR="00F27884" w:rsidRPr="009171CF">
          <w:rPr>
            <w:rStyle w:val="ad"/>
            <w:noProof/>
          </w:rPr>
          <w:t xml:space="preserve">2.3 </w:t>
        </w:r>
        <w:r w:rsidR="00F27884" w:rsidRPr="009171CF">
          <w:rPr>
            <w:rStyle w:val="ad"/>
            <w:noProof/>
          </w:rPr>
          <w:t>基金管理人和基金托管人</w:t>
        </w:r>
        <w:r w:rsidR="00F27884">
          <w:rPr>
            <w:noProof/>
            <w:webHidden/>
          </w:rPr>
          <w:tab/>
        </w:r>
        <w:r w:rsidR="00F27884">
          <w:rPr>
            <w:noProof/>
            <w:webHidden/>
          </w:rPr>
          <w:fldChar w:fldCharType="begin"/>
        </w:r>
        <w:r w:rsidR="00F27884">
          <w:rPr>
            <w:noProof/>
            <w:webHidden/>
          </w:rPr>
          <w:instrText xml:space="preserve"> PAGEREF _Toc192864583 \h </w:instrText>
        </w:r>
        <w:r w:rsidR="00F27884">
          <w:rPr>
            <w:noProof/>
            <w:webHidden/>
          </w:rPr>
        </w:r>
        <w:r w:rsidR="00F27884">
          <w:rPr>
            <w:noProof/>
            <w:webHidden/>
          </w:rPr>
          <w:fldChar w:fldCharType="separate"/>
        </w:r>
        <w:r>
          <w:rPr>
            <w:noProof/>
            <w:webHidden/>
          </w:rPr>
          <w:t>6</w:t>
        </w:r>
        <w:r w:rsidR="00F27884">
          <w:rPr>
            <w:noProof/>
            <w:webHidden/>
          </w:rPr>
          <w:fldChar w:fldCharType="end"/>
        </w:r>
      </w:hyperlink>
    </w:p>
    <w:p w14:paraId="4F127509" w14:textId="2EC350C6" w:rsidR="00F27884" w:rsidRDefault="003810B9">
      <w:pPr>
        <w:pStyle w:val="24"/>
        <w:ind w:left="420"/>
        <w:rPr>
          <w:rFonts w:asciiTheme="minorHAnsi" w:eastAsiaTheme="minorEastAsia" w:hAnsiTheme="minorHAnsi" w:cstheme="minorBidi"/>
          <w:noProof/>
          <w:kern w:val="2"/>
          <w:szCs w:val="22"/>
        </w:rPr>
      </w:pPr>
      <w:hyperlink w:anchor="_Toc192864584" w:history="1">
        <w:r w:rsidR="00F27884" w:rsidRPr="009171CF">
          <w:rPr>
            <w:rStyle w:val="ad"/>
            <w:noProof/>
          </w:rPr>
          <w:t xml:space="preserve">2.4 </w:t>
        </w:r>
        <w:r w:rsidR="00F27884" w:rsidRPr="009171CF">
          <w:rPr>
            <w:rStyle w:val="ad"/>
            <w:noProof/>
          </w:rPr>
          <w:t>信息披露方式</w:t>
        </w:r>
        <w:r w:rsidR="00F27884">
          <w:rPr>
            <w:noProof/>
            <w:webHidden/>
          </w:rPr>
          <w:tab/>
        </w:r>
        <w:r w:rsidR="00F27884">
          <w:rPr>
            <w:noProof/>
            <w:webHidden/>
          </w:rPr>
          <w:fldChar w:fldCharType="begin"/>
        </w:r>
        <w:r w:rsidR="00F27884">
          <w:rPr>
            <w:noProof/>
            <w:webHidden/>
          </w:rPr>
          <w:instrText xml:space="preserve"> PAGEREF _Toc192864584 \h </w:instrText>
        </w:r>
        <w:r w:rsidR="00F27884">
          <w:rPr>
            <w:noProof/>
            <w:webHidden/>
          </w:rPr>
        </w:r>
        <w:r w:rsidR="00F27884">
          <w:rPr>
            <w:noProof/>
            <w:webHidden/>
          </w:rPr>
          <w:fldChar w:fldCharType="separate"/>
        </w:r>
        <w:r>
          <w:rPr>
            <w:noProof/>
            <w:webHidden/>
          </w:rPr>
          <w:t>7</w:t>
        </w:r>
        <w:r w:rsidR="00F27884">
          <w:rPr>
            <w:noProof/>
            <w:webHidden/>
          </w:rPr>
          <w:fldChar w:fldCharType="end"/>
        </w:r>
      </w:hyperlink>
    </w:p>
    <w:p w14:paraId="1220A9FF" w14:textId="56593D38" w:rsidR="00F27884" w:rsidRDefault="003810B9">
      <w:pPr>
        <w:pStyle w:val="24"/>
        <w:ind w:left="420"/>
        <w:rPr>
          <w:rFonts w:asciiTheme="minorHAnsi" w:eastAsiaTheme="minorEastAsia" w:hAnsiTheme="minorHAnsi" w:cstheme="minorBidi"/>
          <w:noProof/>
          <w:kern w:val="2"/>
          <w:szCs w:val="22"/>
        </w:rPr>
      </w:pPr>
      <w:hyperlink w:anchor="_Toc192864585" w:history="1">
        <w:r w:rsidR="00F27884" w:rsidRPr="009171CF">
          <w:rPr>
            <w:rStyle w:val="ad"/>
            <w:noProof/>
          </w:rPr>
          <w:t xml:space="preserve">2.5 </w:t>
        </w:r>
        <w:r w:rsidR="00F27884" w:rsidRPr="009171CF">
          <w:rPr>
            <w:rStyle w:val="ad"/>
            <w:noProof/>
          </w:rPr>
          <w:t>其他相关资料</w:t>
        </w:r>
        <w:r w:rsidR="00F27884">
          <w:rPr>
            <w:noProof/>
            <w:webHidden/>
          </w:rPr>
          <w:tab/>
        </w:r>
        <w:r w:rsidR="00F27884">
          <w:rPr>
            <w:noProof/>
            <w:webHidden/>
          </w:rPr>
          <w:fldChar w:fldCharType="begin"/>
        </w:r>
        <w:r w:rsidR="00F27884">
          <w:rPr>
            <w:noProof/>
            <w:webHidden/>
          </w:rPr>
          <w:instrText xml:space="preserve"> PAGEREF _Toc192864585 \h </w:instrText>
        </w:r>
        <w:r w:rsidR="00F27884">
          <w:rPr>
            <w:noProof/>
            <w:webHidden/>
          </w:rPr>
        </w:r>
        <w:r w:rsidR="00F27884">
          <w:rPr>
            <w:noProof/>
            <w:webHidden/>
          </w:rPr>
          <w:fldChar w:fldCharType="separate"/>
        </w:r>
        <w:r>
          <w:rPr>
            <w:noProof/>
            <w:webHidden/>
          </w:rPr>
          <w:t>7</w:t>
        </w:r>
        <w:r w:rsidR="00F27884">
          <w:rPr>
            <w:noProof/>
            <w:webHidden/>
          </w:rPr>
          <w:fldChar w:fldCharType="end"/>
        </w:r>
      </w:hyperlink>
    </w:p>
    <w:p w14:paraId="0A26594E" w14:textId="32C5552D" w:rsidR="00F27884" w:rsidRDefault="003810B9">
      <w:pPr>
        <w:pStyle w:val="12"/>
        <w:rPr>
          <w:rFonts w:asciiTheme="minorHAnsi" w:eastAsiaTheme="minorEastAsia" w:hAnsiTheme="minorHAnsi" w:cstheme="minorBidi"/>
          <w:noProof/>
          <w:szCs w:val="22"/>
        </w:rPr>
      </w:pPr>
      <w:hyperlink w:anchor="_Toc192864586" w:history="1">
        <w:r w:rsidR="00F27884" w:rsidRPr="009171CF">
          <w:rPr>
            <w:rStyle w:val="ad"/>
            <w:b/>
            <w:bCs/>
            <w:noProof/>
          </w:rPr>
          <w:t xml:space="preserve">§3  </w:t>
        </w:r>
        <w:r w:rsidR="00F27884" w:rsidRPr="009171CF">
          <w:rPr>
            <w:rStyle w:val="ad"/>
            <w:b/>
            <w:bCs/>
            <w:noProof/>
          </w:rPr>
          <w:t>主要财务指标、基金净值表现及利润分配情况</w:t>
        </w:r>
        <w:r w:rsidR="00F27884">
          <w:rPr>
            <w:noProof/>
            <w:webHidden/>
          </w:rPr>
          <w:tab/>
        </w:r>
        <w:r w:rsidR="00F27884">
          <w:rPr>
            <w:noProof/>
            <w:webHidden/>
          </w:rPr>
          <w:fldChar w:fldCharType="begin"/>
        </w:r>
        <w:r w:rsidR="00F27884">
          <w:rPr>
            <w:noProof/>
            <w:webHidden/>
          </w:rPr>
          <w:instrText xml:space="preserve"> PAGEREF _Toc192864586 \h </w:instrText>
        </w:r>
        <w:r w:rsidR="00F27884">
          <w:rPr>
            <w:noProof/>
            <w:webHidden/>
          </w:rPr>
        </w:r>
        <w:r w:rsidR="00F27884">
          <w:rPr>
            <w:noProof/>
            <w:webHidden/>
          </w:rPr>
          <w:fldChar w:fldCharType="separate"/>
        </w:r>
        <w:r>
          <w:rPr>
            <w:noProof/>
            <w:webHidden/>
          </w:rPr>
          <w:t>7</w:t>
        </w:r>
        <w:r w:rsidR="00F27884">
          <w:rPr>
            <w:noProof/>
            <w:webHidden/>
          </w:rPr>
          <w:fldChar w:fldCharType="end"/>
        </w:r>
      </w:hyperlink>
    </w:p>
    <w:p w14:paraId="7C3CCB9E" w14:textId="7FCACD76" w:rsidR="00F27884" w:rsidRDefault="003810B9">
      <w:pPr>
        <w:pStyle w:val="24"/>
        <w:ind w:left="420"/>
        <w:rPr>
          <w:rFonts w:asciiTheme="minorHAnsi" w:eastAsiaTheme="minorEastAsia" w:hAnsiTheme="minorHAnsi" w:cstheme="minorBidi"/>
          <w:noProof/>
          <w:kern w:val="2"/>
          <w:szCs w:val="22"/>
        </w:rPr>
      </w:pPr>
      <w:hyperlink w:anchor="_Toc192864587" w:history="1">
        <w:r w:rsidR="00F27884" w:rsidRPr="009171CF">
          <w:rPr>
            <w:rStyle w:val="ad"/>
            <w:noProof/>
          </w:rPr>
          <w:t xml:space="preserve">3.1 </w:t>
        </w:r>
        <w:r w:rsidR="00F27884" w:rsidRPr="009171CF">
          <w:rPr>
            <w:rStyle w:val="ad"/>
            <w:noProof/>
          </w:rPr>
          <w:t>主要会计数据和财务指标</w:t>
        </w:r>
        <w:r w:rsidR="00F27884">
          <w:rPr>
            <w:noProof/>
            <w:webHidden/>
          </w:rPr>
          <w:tab/>
        </w:r>
        <w:r w:rsidR="00F27884">
          <w:rPr>
            <w:noProof/>
            <w:webHidden/>
          </w:rPr>
          <w:fldChar w:fldCharType="begin"/>
        </w:r>
        <w:r w:rsidR="00F27884">
          <w:rPr>
            <w:noProof/>
            <w:webHidden/>
          </w:rPr>
          <w:instrText xml:space="preserve"> PAGEREF _Toc192864587 \h </w:instrText>
        </w:r>
        <w:r w:rsidR="00F27884">
          <w:rPr>
            <w:noProof/>
            <w:webHidden/>
          </w:rPr>
        </w:r>
        <w:r w:rsidR="00F27884">
          <w:rPr>
            <w:noProof/>
            <w:webHidden/>
          </w:rPr>
          <w:fldChar w:fldCharType="separate"/>
        </w:r>
        <w:r>
          <w:rPr>
            <w:noProof/>
            <w:webHidden/>
          </w:rPr>
          <w:t>7</w:t>
        </w:r>
        <w:r w:rsidR="00F27884">
          <w:rPr>
            <w:noProof/>
            <w:webHidden/>
          </w:rPr>
          <w:fldChar w:fldCharType="end"/>
        </w:r>
      </w:hyperlink>
    </w:p>
    <w:p w14:paraId="435C54C6" w14:textId="20AC093D" w:rsidR="00F27884" w:rsidRDefault="003810B9">
      <w:pPr>
        <w:pStyle w:val="24"/>
        <w:ind w:left="420"/>
        <w:rPr>
          <w:rFonts w:asciiTheme="minorHAnsi" w:eastAsiaTheme="minorEastAsia" w:hAnsiTheme="minorHAnsi" w:cstheme="minorBidi"/>
          <w:noProof/>
          <w:kern w:val="2"/>
          <w:szCs w:val="22"/>
        </w:rPr>
      </w:pPr>
      <w:hyperlink w:anchor="_Toc192864588" w:history="1">
        <w:r w:rsidR="00F27884" w:rsidRPr="009171CF">
          <w:rPr>
            <w:rStyle w:val="ad"/>
            <w:noProof/>
          </w:rPr>
          <w:t xml:space="preserve">3.2 </w:t>
        </w:r>
        <w:r w:rsidR="00F27884" w:rsidRPr="009171CF">
          <w:rPr>
            <w:rStyle w:val="ad"/>
            <w:noProof/>
          </w:rPr>
          <w:t>基金净值表现</w:t>
        </w:r>
        <w:r w:rsidR="00F27884">
          <w:rPr>
            <w:noProof/>
            <w:webHidden/>
          </w:rPr>
          <w:tab/>
        </w:r>
        <w:r w:rsidR="00F27884">
          <w:rPr>
            <w:noProof/>
            <w:webHidden/>
          </w:rPr>
          <w:fldChar w:fldCharType="begin"/>
        </w:r>
        <w:r w:rsidR="00F27884">
          <w:rPr>
            <w:noProof/>
            <w:webHidden/>
          </w:rPr>
          <w:instrText xml:space="preserve"> PAGEREF _Toc192864588 \h </w:instrText>
        </w:r>
        <w:r w:rsidR="00F27884">
          <w:rPr>
            <w:noProof/>
            <w:webHidden/>
          </w:rPr>
        </w:r>
        <w:r w:rsidR="00F27884">
          <w:rPr>
            <w:noProof/>
            <w:webHidden/>
          </w:rPr>
          <w:fldChar w:fldCharType="separate"/>
        </w:r>
        <w:r>
          <w:rPr>
            <w:noProof/>
            <w:webHidden/>
          </w:rPr>
          <w:t>8</w:t>
        </w:r>
        <w:r w:rsidR="00F27884">
          <w:rPr>
            <w:noProof/>
            <w:webHidden/>
          </w:rPr>
          <w:fldChar w:fldCharType="end"/>
        </w:r>
      </w:hyperlink>
    </w:p>
    <w:p w14:paraId="482D0AD1" w14:textId="7BF1B144" w:rsidR="00F27884" w:rsidRDefault="003810B9">
      <w:pPr>
        <w:pStyle w:val="24"/>
        <w:ind w:left="420"/>
        <w:rPr>
          <w:rFonts w:asciiTheme="minorHAnsi" w:eastAsiaTheme="minorEastAsia" w:hAnsiTheme="minorHAnsi" w:cstheme="minorBidi"/>
          <w:noProof/>
          <w:kern w:val="2"/>
          <w:szCs w:val="22"/>
        </w:rPr>
      </w:pPr>
      <w:hyperlink w:anchor="_Toc192864589" w:history="1">
        <w:r w:rsidR="00F27884" w:rsidRPr="009171CF">
          <w:rPr>
            <w:rStyle w:val="ad"/>
            <w:noProof/>
          </w:rPr>
          <w:t xml:space="preserve">3.3 </w:t>
        </w:r>
        <w:r w:rsidR="00F27884" w:rsidRPr="009171CF">
          <w:rPr>
            <w:rStyle w:val="ad"/>
            <w:noProof/>
          </w:rPr>
          <w:t>过去三年基金的利润分配情况</w:t>
        </w:r>
        <w:r w:rsidR="00F27884">
          <w:rPr>
            <w:noProof/>
            <w:webHidden/>
          </w:rPr>
          <w:tab/>
        </w:r>
        <w:r w:rsidR="00F27884">
          <w:rPr>
            <w:noProof/>
            <w:webHidden/>
          </w:rPr>
          <w:fldChar w:fldCharType="begin"/>
        </w:r>
        <w:r w:rsidR="00F27884">
          <w:rPr>
            <w:noProof/>
            <w:webHidden/>
          </w:rPr>
          <w:instrText xml:space="preserve"> PAGEREF _Toc192864589 \h </w:instrText>
        </w:r>
        <w:r w:rsidR="00F27884">
          <w:rPr>
            <w:noProof/>
            <w:webHidden/>
          </w:rPr>
        </w:r>
        <w:r w:rsidR="00F27884">
          <w:rPr>
            <w:noProof/>
            <w:webHidden/>
          </w:rPr>
          <w:fldChar w:fldCharType="separate"/>
        </w:r>
        <w:r>
          <w:rPr>
            <w:noProof/>
            <w:webHidden/>
          </w:rPr>
          <w:t>11</w:t>
        </w:r>
        <w:r w:rsidR="00F27884">
          <w:rPr>
            <w:noProof/>
            <w:webHidden/>
          </w:rPr>
          <w:fldChar w:fldCharType="end"/>
        </w:r>
      </w:hyperlink>
    </w:p>
    <w:p w14:paraId="0304DA6F" w14:textId="6633764E" w:rsidR="00F27884" w:rsidRDefault="003810B9">
      <w:pPr>
        <w:pStyle w:val="12"/>
        <w:rPr>
          <w:rFonts w:asciiTheme="minorHAnsi" w:eastAsiaTheme="minorEastAsia" w:hAnsiTheme="minorHAnsi" w:cstheme="minorBidi"/>
          <w:noProof/>
          <w:szCs w:val="22"/>
        </w:rPr>
      </w:pPr>
      <w:hyperlink w:anchor="_Toc192864590" w:history="1">
        <w:r w:rsidR="00F27884" w:rsidRPr="009171CF">
          <w:rPr>
            <w:rStyle w:val="ad"/>
            <w:b/>
            <w:bCs/>
            <w:noProof/>
          </w:rPr>
          <w:t xml:space="preserve">§4  </w:t>
        </w:r>
        <w:r w:rsidR="00F27884" w:rsidRPr="009171CF">
          <w:rPr>
            <w:rStyle w:val="ad"/>
            <w:b/>
            <w:bCs/>
            <w:noProof/>
          </w:rPr>
          <w:t>管理人报告</w:t>
        </w:r>
        <w:r w:rsidR="00F27884">
          <w:rPr>
            <w:noProof/>
            <w:webHidden/>
          </w:rPr>
          <w:tab/>
        </w:r>
        <w:r w:rsidR="00F27884">
          <w:rPr>
            <w:noProof/>
            <w:webHidden/>
          </w:rPr>
          <w:fldChar w:fldCharType="begin"/>
        </w:r>
        <w:r w:rsidR="00F27884">
          <w:rPr>
            <w:noProof/>
            <w:webHidden/>
          </w:rPr>
          <w:instrText xml:space="preserve"> PAGEREF _Toc192864590 \h </w:instrText>
        </w:r>
        <w:r w:rsidR="00F27884">
          <w:rPr>
            <w:noProof/>
            <w:webHidden/>
          </w:rPr>
        </w:r>
        <w:r w:rsidR="00F27884">
          <w:rPr>
            <w:noProof/>
            <w:webHidden/>
          </w:rPr>
          <w:fldChar w:fldCharType="separate"/>
        </w:r>
        <w:r>
          <w:rPr>
            <w:noProof/>
            <w:webHidden/>
          </w:rPr>
          <w:t>12</w:t>
        </w:r>
        <w:r w:rsidR="00F27884">
          <w:rPr>
            <w:noProof/>
            <w:webHidden/>
          </w:rPr>
          <w:fldChar w:fldCharType="end"/>
        </w:r>
      </w:hyperlink>
    </w:p>
    <w:p w14:paraId="6C3C7404" w14:textId="1B20F8A6" w:rsidR="00F27884" w:rsidRDefault="003810B9">
      <w:pPr>
        <w:pStyle w:val="24"/>
        <w:ind w:left="420"/>
        <w:rPr>
          <w:rFonts w:asciiTheme="minorHAnsi" w:eastAsiaTheme="minorEastAsia" w:hAnsiTheme="minorHAnsi" w:cstheme="minorBidi"/>
          <w:noProof/>
          <w:kern w:val="2"/>
          <w:szCs w:val="22"/>
        </w:rPr>
      </w:pPr>
      <w:hyperlink w:anchor="_Toc192864591" w:history="1">
        <w:r w:rsidR="00F27884" w:rsidRPr="009171CF">
          <w:rPr>
            <w:rStyle w:val="ad"/>
            <w:noProof/>
          </w:rPr>
          <w:t xml:space="preserve">4.1 </w:t>
        </w:r>
        <w:r w:rsidR="00F27884" w:rsidRPr="009171CF">
          <w:rPr>
            <w:rStyle w:val="ad"/>
            <w:noProof/>
          </w:rPr>
          <w:t>基金管理人及基金经理情况</w:t>
        </w:r>
        <w:r w:rsidR="00F27884">
          <w:rPr>
            <w:noProof/>
            <w:webHidden/>
          </w:rPr>
          <w:tab/>
        </w:r>
        <w:r w:rsidR="00F27884">
          <w:rPr>
            <w:noProof/>
            <w:webHidden/>
          </w:rPr>
          <w:fldChar w:fldCharType="begin"/>
        </w:r>
        <w:r w:rsidR="00F27884">
          <w:rPr>
            <w:noProof/>
            <w:webHidden/>
          </w:rPr>
          <w:instrText xml:space="preserve"> PAGEREF _Toc192864591 \h </w:instrText>
        </w:r>
        <w:r w:rsidR="00F27884">
          <w:rPr>
            <w:noProof/>
            <w:webHidden/>
          </w:rPr>
        </w:r>
        <w:r w:rsidR="00F27884">
          <w:rPr>
            <w:noProof/>
            <w:webHidden/>
          </w:rPr>
          <w:fldChar w:fldCharType="separate"/>
        </w:r>
        <w:r>
          <w:rPr>
            <w:noProof/>
            <w:webHidden/>
          </w:rPr>
          <w:t>12</w:t>
        </w:r>
        <w:r w:rsidR="00F27884">
          <w:rPr>
            <w:noProof/>
            <w:webHidden/>
          </w:rPr>
          <w:fldChar w:fldCharType="end"/>
        </w:r>
      </w:hyperlink>
    </w:p>
    <w:p w14:paraId="663BB749" w14:textId="085DDCFC" w:rsidR="00F27884" w:rsidRDefault="003810B9">
      <w:pPr>
        <w:pStyle w:val="24"/>
        <w:ind w:left="420"/>
        <w:rPr>
          <w:rFonts w:asciiTheme="minorHAnsi" w:eastAsiaTheme="minorEastAsia" w:hAnsiTheme="minorHAnsi" w:cstheme="minorBidi"/>
          <w:noProof/>
          <w:kern w:val="2"/>
          <w:szCs w:val="22"/>
        </w:rPr>
      </w:pPr>
      <w:hyperlink w:anchor="_Toc192864592" w:history="1">
        <w:r w:rsidR="00F27884" w:rsidRPr="009171CF">
          <w:rPr>
            <w:rStyle w:val="ad"/>
            <w:noProof/>
          </w:rPr>
          <w:t xml:space="preserve">4.2 </w:t>
        </w:r>
        <w:r w:rsidR="00F27884" w:rsidRPr="009171CF">
          <w:rPr>
            <w:rStyle w:val="ad"/>
            <w:noProof/>
          </w:rPr>
          <w:t>管理人对报告期内本基金运作遵规守信情况的说明</w:t>
        </w:r>
        <w:r w:rsidR="00F27884">
          <w:rPr>
            <w:noProof/>
            <w:webHidden/>
          </w:rPr>
          <w:tab/>
        </w:r>
        <w:r w:rsidR="00F27884">
          <w:rPr>
            <w:noProof/>
            <w:webHidden/>
          </w:rPr>
          <w:fldChar w:fldCharType="begin"/>
        </w:r>
        <w:r w:rsidR="00F27884">
          <w:rPr>
            <w:noProof/>
            <w:webHidden/>
          </w:rPr>
          <w:instrText xml:space="preserve"> PAGEREF _Toc192864592 \h </w:instrText>
        </w:r>
        <w:r w:rsidR="00F27884">
          <w:rPr>
            <w:noProof/>
            <w:webHidden/>
          </w:rPr>
        </w:r>
        <w:r w:rsidR="00F27884">
          <w:rPr>
            <w:noProof/>
            <w:webHidden/>
          </w:rPr>
          <w:fldChar w:fldCharType="separate"/>
        </w:r>
        <w:r>
          <w:rPr>
            <w:noProof/>
            <w:webHidden/>
          </w:rPr>
          <w:t>14</w:t>
        </w:r>
        <w:r w:rsidR="00F27884">
          <w:rPr>
            <w:noProof/>
            <w:webHidden/>
          </w:rPr>
          <w:fldChar w:fldCharType="end"/>
        </w:r>
      </w:hyperlink>
    </w:p>
    <w:p w14:paraId="1BF369C7" w14:textId="2DF92DD8" w:rsidR="00F27884" w:rsidRDefault="003810B9">
      <w:pPr>
        <w:pStyle w:val="24"/>
        <w:ind w:left="420"/>
        <w:rPr>
          <w:rFonts w:asciiTheme="minorHAnsi" w:eastAsiaTheme="minorEastAsia" w:hAnsiTheme="minorHAnsi" w:cstheme="minorBidi"/>
          <w:noProof/>
          <w:kern w:val="2"/>
          <w:szCs w:val="22"/>
        </w:rPr>
      </w:pPr>
      <w:hyperlink w:anchor="_Toc192864593" w:history="1">
        <w:r w:rsidR="00F27884" w:rsidRPr="009171CF">
          <w:rPr>
            <w:rStyle w:val="ad"/>
            <w:noProof/>
          </w:rPr>
          <w:t xml:space="preserve">4.3 </w:t>
        </w:r>
        <w:r w:rsidR="00F27884" w:rsidRPr="009171CF">
          <w:rPr>
            <w:rStyle w:val="ad"/>
            <w:noProof/>
          </w:rPr>
          <w:t>管理人对报告期内公平交易情况的专项说明</w:t>
        </w:r>
        <w:r w:rsidR="00F27884">
          <w:rPr>
            <w:noProof/>
            <w:webHidden/>
          </w:rPr>
          <w:tab/>
        </w:r>
        <w:r w:rsidR="00F27884">
          <w:rPr>
            <w:noProof/>
            <w:webHidden/>
          </w:rPr>
          <w:fldChar w:fldCharType="begin"/>
        </w:r>
        <w:r w:rsidR="00F27884">
          <w:rPr>
            <w:noProof/>
            <w:webHidden/>
          </w:rPr>
          <w:instrText xml:space="preserve"> PAGEREF _Toc192864593 \h </w:instrText>
        </w:r>
        <w:r w:rsidR="00F27884">
          <w:rPr>
            <w:noProof/>
            <w:webHidden/>
          </w:rPr>
        </w:r>
        <w:r w:rsidR="00F27884">
          <w:rPr>
            <w:noProof/>
            <w:webHidden/>
          </w:rPr>
          <w:fldChar w:fldCharType="separate"/>
        </w:r>
        <w:r>
          <w:rPr>
            <w:noProof/>
            <w:webHidden/>
          </w:rPr>
          <w:t>14</w:t>
        </w:r>
        <w:r w:rsidR="00F27884">
          <w:rPr>
            <w:noProof/>
            <w:webHidden/>
          </w:rPr>
          <w:fldChar w:fldCharType="end"/>
        </w:r>
      </w:hyperlink>
    </w:p>
    <w:p w14:paraId="642DAD3D" w14:textId="6EC17DF3" w:rsidR="00F27884" w:rsidRDefault="003810B9">
      <w:pPr>
        <w:pStyle w:val="24"/>
        <w:ind w:left="420"/>
        <w:rPr>
          <w:rFonts w:asciiTheme="minorHAnsi" w:eastAsiaTheme="minorEastAsia" w:hAnsiTheme="minorHAnsi" w:cstheme="minorBidi"/>
          <w:noProof/>
          <w:kern w:val="2"/>
          <w:szCs w:val="22"/>
        </w:rPr>
      </w:pPr>
      <w:hyperlink w:anchor="_Toc192864594" w:history="1">
        <w:r w:rsidR="00F27884" w:rsidRPr="009171CF">
          <w:rPr>
            <w:rStyle w:val="ad"/>
            <w:noProof/>
          </w:rPr>
          <w:t xml:space="preserve">4.4 </w:t>
        </w:r>
        <w:r w:rsidR="00F27884" w:rsidRPr="009171CF">
          <w:rPr>
            <w:rStyle w:val="ad"/>
            <w:noProof/>
          </w:rPr>
          <w:t>管理人对报告期内基金的投资策略和业绩表现的说明</w:t>
        </w:r>
        <w:r w:rsidR="00F27884">
          <w:rPr>
            <w:noProof/>
            <w:webHidden/>
          </w:rPr>
          <w:tab/>
        </w:r>
        <w:r w:rsidR="00F27884">
          <w:rPr>
            <w:noProof/>
            <w:webHidden/>
          </w:rPr>
          <w:fldChar w:fldCharType="begin"/>
        </w:r>
        <w:r w:rsidR="00F27884">
          <w:rPr>
            <w:noProof/>
            <w:webHidden/>
          </w:rPr>
          <w:instrText xml:space="preserve"> PAGEREF _Toc192864594 \h </w:instrText>
        </w:r>
        <w:r w:rsidR="00F27884">
          <w:rPr>
            <w:noProof/>
            <w:webHidden/>
          </w:rPr>
        </w:r>
        <w:r w:rsidR="00F27884">
          <w:rPr>
            <w:noProof/>
            <w:webHidden/>
          </w:rPr>
          <w:fldChar w:fldCharType="separate"/>
        </w:r>
        <w:r>
          <w:rPr>
            <w:noProof/>
            <w:webHidden/>
          </w:rPr>
          <w:t>16</w:t>
        </w:r>
        <w:r w:rsidR="00F27884">
          <w:rPr>
            <w:noProof/>
            <w:webHidden/>
          </w:rPr>
          <w:fldChar w:fldCharType="end"/>
        </w:r>
      </w:hyperlink>
    </w:p>
    <w:p w14:paraId="475BF4F8" w14:textId="11B845B7" w:rsidR="00F27884" w:rsidRDefault="003810B9">
      <w:pPr>
        <w:pStyle w:val="24"/>
        <w:ind w:left="420"/>
        <w:rPr>
          <w:rFonts w:asciiTheme="minorHAnsi" w:eastAsiaTheme="minorEastAsia" w:hAnsiTheme="minorHAnsi" w:cstheme="minorBidi"/>
          <w:noProof/>
          <w:kern w:val="2"/>
          <w:szCs w:val="22"/>
        </w:rPr>
      </w:pPr>
      <w:hyperlink w:anchor="_Toc192864595" w:history="1">
        <w:r w:rsidR="00F27884" w:rsidRPr="009171CF">
          <w:rPr>
            <w:rStyle w:val="ad"/>
            <w:noProof/>
          </w:rPr>
          <w:t xml:space="preserve">4.5 </w:t>
        </w:r>
        <w:r w:rsidR="00F27884" w:rsidRPr="009171CF">
          <w:rPr>
            <w:rStyle w:val="ad"/>
            <w:noProof/>
          </w:rPr>
          <w:t>管理人对宏观经济、证券市场及行业走势的简要展望</w:t>
        </w:r>
        <w:r w:rsidR="00F27884">
          <w:rPr>
            <w:noProof/>
            <w:webHidden/>
          </w:rPr>
          <w:tab/>
        </w:r>
        <w:r w:rsidR="00F27884">
          <w:rPr>
            <w:noProof/>
            <w:webHidden/>
          </w:rPr>
          <w:fldChar w:fldCharType="begin"/>
        </w:r>
        <w:r w:rsidR="00F27884">
          <w:rPr>
            <w:noProof/>
            <w:webHidden/>
          </w:rPr>
          <w:instrText xml:space="preserve"> PAGEREF _Toc192864595 \h </w:instrText>
        </w:r>
        <w:r w:rsidR="00F27884">
          <w:rPr>
            <w:noProof/>
            <w:webHidden/>
          </w:rPr>
        </w:r>
        <w:r w:rsidR="00F27884">
          <w:rPr>
            <w:noProof/>
            <w:webHidden/>
          </w:rPr>
          <w:fldChar w:fldCharType="separate"/>
        </w:r>
        <w:r>
          <w:rPr>
            <w:noProof/>
            <w:webHidden/>
          </w:rPr>
          <w:t>16</w:t>
        </w:r>
        <w:r w:rsidR="00F27884">
          <w:rPr>
            <w:noProof/>
            <w:webHidden/>
          </w:rPr>
          <w:fldChar w:fldCharType="end"/>
        </w:r>
      </w:hyperlink>
    </w:p>
    <w:p w14:paraId="2DD1B8F1" w14:textId="5EC8E086" w:rsidR="00F27884" w:rsidRDefault="003810B9">
      <w:pPr>
        <w:pStyle w:val="24"/>
        <w:ind w:left="420"/>
        <w:rPr>
          <w:rFonts w:asciiTheme="minorHAnsi" w:eastAsiaTheme="minorEastAsia" w:hAnsiTheme="minorHAnsi" w:cstheme="minorBidi"/>
          <w:noProof/>
          <w:kern w:val="2"/>
          <w:szCs w:val="22"/>
        </w:rPr>
      </w:pPr>
      <w:hyperlink w:anchor="_Toc192864596" w:history="1">
        <w:r w:rsidR="00F27884" w:rsidRPr="009171CF">
          <w:rPr>
            <w:rStyle w:val="ad"/>
            <w:noProof/>
          </w:rPr>
          <w:t xml:space="preserve">4.6 </w:t>
        </w:r>
        <w:r w:rsidR="00F27884" w:rsidRPr="009171CF">
          <w:rPr>
            <w:rStyle w:val="ad"/>
            <w:noProof/>
          </w:rPr>
          <w:t>管理人内部有关本基金的监察稽核工作情况</w:t>
        </w:r>
        <w:r w:rsidR="00F27884">
          <w:rPr>
            <w:noProof/>
            <w:webHidden/>
          </w:rPr>
          <w:tab/>
        </w:r>
        <w:r w:rsidR="00F27884">
          <w:rPr>
            <w:noProof/>
            <w:webHidden/>
          </w:rPr>
          <w:fldChar w:fldCharType="begin"/>
        </w:r>
        <w:r w:rsidR="00F27884">
          <w:rPr>
            <w:noProof/>
            <w:webHidden/>
          </w:rPr>
          <w:instrText xml:space="preserve"> PAGEREF _Toc192864596 \h </w:instrText>
        </w:r>
        <w:r w:rsidR="00F27884">
          <w:rPr>
            <w:noProof/>
            <w:webHidden/>
          </w:rPr>
        </w:r>
        <w:r w:rsidR="00F27884">
          <w:rPr>
            <w:noProof/>
            <w:webHidden/>
          </w:rPr>
          <w:fldChar w:fldCharType="separate"/>
        </w:r>
        <w:r>
          <w:rPr>
            <w:noProof/>
            <w:webHidden/>
          </w:rPr>
          <w:t>17</w:t>
        </w:r>
        <w:r w:rsidR="00F27884">
          <w:rPr>
            <w:noProof/>
            <w:webHidden/>
          </w:rPr>
          <w:fldChar w:fldCharType="end"/>
        </w:r>
      </w:hyperlink>
    </w:p>
    <w:p w14:paraId="61B0D023" w14:textId="03448AAB" w:rsidR="00F27884" w:rsidRDefault="003810B9">
      <w:pPr>
        <w:pStyle w:val="24"/>
        <w:ind w:left="420"/>
        <w:rPr>
          <w:rFonts w:asciiTheme="minorHAnsi" w:eastAsiaTheme="minorEastAsia" w:hAnsiTheme="minorHAnsi" w:cstheme="minorBidi"/>
          <w:noProof/>
          <w:kern w:val="2"/>
          <w:szCs w:val="22"/>
        </w:rPr>
      </w:pPr>
      <w:hyperlink w:anchor="_Toc192864597" w:history="1">
        <w:r w:rsidR="00F27884" w:rsidRPr="009171CF">
          <w:rPr>
            <w:rStyle w:val="ad"/>
            <w:noProof/>
          </w:rPr>
          <w:t xml:space="preserve">4.7 </w:t>
        </w:r>
        <w:r w:rsidR="00F27884" w:rsidRPr="009171CF">
          <w:rPr>
            <w:rStyle w:val="ad"/>
            <w:noProof/>
          </w:rPr>
          <w:t>管理人对报告期内基金估值程序等事项的说明</w:t>
        </w:r>
        <w:r w:rsidR="00F27884">
          <w:rPr>
            <w:noProof/>
            <w:webHidden/>
          </w:rPr>
          <w:tab/>
        </w:r>
        <w:r w:rsidR="00F27884">
          <w:rPr>
            <w:noProof/>
            <w:webHidden/>
          </w:rPr>
          <w:fldChar w:fldCharType="begin"/>
        </w:r>
        <w:r w:rsidR="00F27884">
          <w:rPr>
            <w:noProof/>
            <w:webHidden/>
          </w:rPr>
          <w:instrText xml:space="preserve"> PAGEREF _Toc192864597 \h </w:instrText>
        </w:r>
        <w:r w:rsidR="00F27884">
          <w:rPr>
            <w:noProof/>
            <w:webHidden/>
          </w:rPr>
        </w:r>
        <w:r w:rsidR="00F27884">
          <w:rPr>
            <w:noProof/>
            <w:webHidden/>
          </w:rPr>
          <w:fldChar w:fldCharType="separate"/>
        </w:r>
        <w:r>
          <w:rPr>
            <w:noProof/>
            <w:webHidden/>
          </w:rPr>
          <w:t>17</w:t>
        </w:r>
        <w:r w:rsidR="00F27884">
          <w:rPr>
            <w:noProof/>
            <w:webHidden/>
          </w:rPr>
          <w:fldChar w:fldCharType="end"/>
        </w:r>
      </w:hyperlink>
    </w:p>
    <w:p w14:paraId="572DBFB5" w14:textId="5625C8D5" w:rsidR="00F27884" w:rsidRDefault="003810B9">
      <w:pPr>
        <w:pStyle w:val="24"/>
        <w:ind w:left="420"/>
        <w:rPr>
          <w:rFonts w:asciiTheme="minorHAnsi" w:eastAsiaTheme="minorEastAsia" w:hAnsiTheme="minorHAnsi" w:cstheme="minorBidi"/>
          <w:noProof/>
          <w:kern w:val="2"/>
          <w:szCs w:val="22"/>
        </w:rPr>
      </w:pPr>
      <w:hyperlink w:anchor="_Toc192864598" w:history="1">
        <w:r w:rsidR="00F27884" w:rsidRPr="009171CF">
          <w:rPr>
            <w:rStyle w:val="ad"/>
            <w:noProof/>
          </w:rPr>
          <w:t xml:space="preserve">4.8 </w:t>
        </w:r>
        <w:r w:rsidR="00F27884" w:rsidRPr="009171CF">
          <w:rPr>
            <w:rStyle w:val="ad"/>
            <w:noProof/>
          </w:rPr>
          <w:t>管理人对报告期内基金利润分配情况的说明</w:t>
        </w:r>
        <w:r w:rsidR="00F27884">
          <w:rPr>
            <w:noProof/>
            <w:webHidden/>
          </w:rPr>
          <w:tab/>
        </w:r>
        <w:r w:rsidR="00F27884">
          <w:rPr>
            <w:noProof/>
            <w:webHidden/>
          </w:rPr>
          <w:fldChar w:fldCharType="begin"/>
        </w:r>
        <w:r w:rsidR="00F27884">
          <w:rPr>
            <w:noProof/>
            <w:webHidden/>
          </w:rPr>
          <w:instrText xml:space="preserve"> PAGEREF _Toc192864598 \h </w:instrText>
        </w:r>
        <w:r w:rsidR="00F27884">
          <w:rPr>
            <w:noProof/>
            <w:webHidden/>
          </w:rPr>
        </w:r>
        <w:r w:rsidR="00F27884">
          <w:rPr>
            <w:noProof/>
            <w:webHidden/>
          </w:rPr>
          <w:fldChar w:fldCharType="separate"/>
        </w:r>
        <w:r>
          <w:rPr>
            <w:noProof/>
            <w:webHidden/>
          </w:rPr>
          <w:t>18</w:t>
        </w:r>
        <w:r w:rsidR="00F27884">
          <w:rPr>
            <w:noProof/>
            <w:webHidden/>
          </w:rPr>
          <w:fldChar w:fldCharType="end"/>
        </w:r>
      </w:hyperlink>
    </w:p>
    <w:p w14:paraId="1120594D" w14:textId="0F08399E" w:rsidR="00F27884" w:rsidRDefault="003810B9">
      <w:pPr>
        <w:pStyle w:val="24"/>
        <w:ind w:left="420"/>
        <w:rPr>
          <w:rFonts w:asciiTheme="minorHAnsi" w:eastAsiaTheme="minorEastAsia" w:hAnsiTheme="minorHAnsi" w:cstheme="minorBidi"/>
          <w:noProof/>
          <w:kern w:val="2"/>
          <w:szCs w:val="22"/>
        </w:rPr>
      </w:pPr>
      <w:hyperlink w:anchor="_Toc192864599" w:history="1">
        <w:r w:rsidR="00F27884" w:rsidRPr="009171CF">
          <w:rPr>
            <w:rStyle w:val="ad"/>
            <w:noProof/>
          </w:rPr>
          <w:t xml:space="preserve">4.9 </w:t>
        </w:r>
        <w:r w:rsidR="00F27884" w:rsidRPr="009171CF">
          <w:rPr>
            <w:rStyle w:val="ad"/>
            <w:noProof/>
          </w:rPr>
          <w:t>报告期内管理人对本基金持有人数或基金资产净值预警情形的说明</w:t>
        </w:r>
        <w:r w:rsidR="00F27884">
          <w:rPr>
            <w:noProof/>
            <w:webHidden/>
          </w:rPr>
          <w:tab/>
        </w:r>
        <w:r w:rsidR="00F27884">
          <w:rPr>
            <w:noProof/>
            <w:webHidden/>
          </w:rPr>
          <w:fldChar w:fldCharType="begin"/>
        </w:r>
        <w:r w:rsidR="00F27884">
          <w:rPr>
            <w:noProof/>
            <w:webHidden/>
          </w:rPr>
          <w:instrText xml:space="preserve"> PAGEREF _Toc192864599 \h </w:instrText>
        </w:r>
        <w:r w:rsidR="00F27884">
          <w:rPr>
            <w:noProof/>
            <w:webHidden/>
          </w:rPr>
        </w:r>
        <w:r w:rsidR="00F27884">
          <w:rPr>
            <w:noProof/>
            <w:webHidden/>
          </w:rPr>
          <w:fldChar w:fldCharType="separate"/>
        </w:r>
        <w:r>
          <w:rPr>
            <w:noProof/>
            <w:webHidden/>
          </w:rPr>
          <w:t>18</w:t>
        </w:r>
        <w:r w:rsidR="00F27884">
          <w:rPr>
            <w:noProof/>
            <w:webHidden/>
          </w:rPr>
          <w:fldChar w:fldCharType="end"/>
        </w:r>
      </w:hyperlink>
    </w:p>
    <w:p w14:paraId="210E8A95" w14:textId="0C1A13F4" w:rsidR="00F27884" w:rsidRDefault="003810B9">
      <w:pPr>
        <w:pStyle w:val="12"/>
        <w:rPr>
          <w:rFonts w:asciiTheme="minorHAnsi" w:eastAsiaTheme="minorEastAsia" w:hAnsiTheme="minorHAnsi" w:cstheme="minorBidi"/>
          <w:noProof/>
          <w:szCs w:val="22"/>
        </w:rPr>
      </w:pPr>
      <w:hyperlink w:anchor="_Toc192864600" w:history="1">
        <w:r w:rsidR="00F27884" w:rsidRPr="009171CF">
          <w:rPr>
            <w:rStyle w:val="ad"/>
            <w:b/>
            <w:bCs/>
            <w:noProof/>
          </w:rPr>
          <w:t xml:space="preserve">§5  </w:t>
        </w:r>
        <w:r w:rsidR="00F27884" w:rsidRPr="009171CF">
          <w:rPr>
            <w:rStyle w:val="ad"/>
            <w:b/>
            <w:bCs/>
            <w:noProof/>
          </w:rPr>
          <w:t>托管人报告</w:t>
        </w:r>
        <w:r w:rsidR="00F27884">
          <w:rPr>
            <w:noProof/>
            <w:webHidden/>
          </w:rPr>
          <w:tab/>
        </w:r>
        <w:r w:rsidR="00F27884">
          <w:rPr>
            <w:noProof/>
            <w:webHidden/>
          </w:rPr>
          <w:fldChar w:fldCharType="begin"/>
        </w:r>
        <w:r w:rsidR="00F27884">
          <w:rPr>
            <w:noProof/>
            <w:webHidden/>
          </w:rPr>
          <w:instrText xml:space="preserve"> PAGEREF _Toc192864600 \h </w:instrText>
        </w:r>
        <w:r w:rsidR="00F27884">
          <w:rPr>
            <w:noProof/>
            <w:webHidden/>
          </w:rPr>
        </w:r>
        <w:r w:rsidR="00F27884">
          <w:rPr>
            <w:noProof/>
            <w:webHidden/>
          </w:rPr>
          <w:fldChar w:fldCharType="separate"/>
        </w:r>
        <w:r>
          <w:rPr>
            <w:noProof/>
            <w:webHidden/>
          </w:rPr>
          <w:t>18</w:t>
        </w:r>
        <w:r w:rsidR="00F27884">
          <w:rPr>
            <w:noProof/>
            <w:webHidden/>
          </w:rPr>
          <w:fldChar w:fldCharType="end"/>
        </w:r>
      </w:hyperlink>
    </w:p>
    <w:p w14:paraId="45E74507" w14:textId="7A961B65" w:rsidR="00F27884" w:rsidRDefault="003810B9">
      <w:pPr>
        <w:pStyle w:val="24"/>
        <w:ind w:left="420"/>
        <w:rPr>
          <w:rFonts w:asciiTheme="minorHAnsi" w:eastAsiaTheme="minorEastAsia" w:hAnsiTheme="minorHAnsi" w:cstheme="minorBidi"/>
          <w:noProof/>
          <w:kern w:val="2"/>
          <w:szCs w:val="22"/>
        </w:rPr>
      </w:pPr>
      <w:hyperlink w:anchor="_Toc192864601" w:history="1">
        <w:r w:rsidR="00F27884" w:rsidRPr="009171CF">
          <w:rPr>
            <w:rStyle w:val="ad"/>
            <w:noProof/>
          </w:rPr>
          <w:t xml:space="preserve">5.1 </w:t>
        </w:r>
        <w:r w:rsidR="00F27884" w:rsidRPr="009171CF">
          <w:rPr>
            <w:rStyle w:val="ad"/>
            <w:noProof/>
          </w:rPr>
          <w:t>报告期内本基金托管人遵规守信情况声明</w:t>
        </w:r>
        <w:r w:rsidR="00F27884">
          <w:rPr>
            <w:noProof/>
            <w:webHidden/>
          </w:rPr>
          <w:tab/>
        </w:r>
        <w:r w:rsidR="00F27884">
          <w:rPr>
            <w:noProof/>
            <w:webHidden/>
          </w:rPr>
          <w:fldChar w:fldCharType="begin"/>
        </w:r>
        <w:r w:rsidR="00F27884">
          <w:rPr>
            <w:noProof/>
            <w:webHidden/>
          </w:rPr>
          <w:instrText xml:space="preserve"> PAGEREF _Toc192864601 \h </w:instrText>
        </w:r>
        <w:r w:rsidR="00F27884">
          <w:rPr>
            <w:noProof/>
            <w:webHidden/>
          </w:rPr>
        </w:r>
        <w:r w:rsidR="00F27884">
          <w:rPr>
            <w:noProof/>
            <w:webHidden/>
          </w:rPr>
          <w:fldChar w:fldCharType="separate"/>
        </w:r>
        <w:r>
          <w:rPr>
            <w:noProof/>
            <w:webHidden/>
          </w:rPr>
          <w:t>18</w:t>
        </w:r>
        <w:r w:rsidR="00F27884">
          <w:rPr>
            <w:noProof/>
            <w:webHidden/>
          </w:rPr>
          <w:fldChar w:fldCharType="end"/>
        </w:r>
      </w:hyperlink>
    </w:p>
    <w:p w14:paraId="545001A5" w14:textId="4832F347" w:rsidR="00F27884" w:rsidRDefault="003810B9">
      <w:pPr>
        <w:pStyle w:val="24"/>
        <w:ind w:left="420"/>
        <w:rPr>
          <w:rFonts w:asciiTheme="minorHAnsi" w:eastAsiaTheme="minorEastAsia" w:hAnsiTheme="minorHAnsi" w:cstheme="minorBidi"/>
          <w:noProof/>
          <w:kern w:val="2"/>
          <w:szCs w:val="22"/>
        </w:rPr>
      </w:pPr>
      <w:hyperlink w:anchor="_Toc192864602" w:history="1">
        <w:r w:rsidR="00F27884" w:rsidRPr="009171CF">
          <w:rPr>
            <w:rStyle w:val="ad"/>
            <w:noProof/>
          </w:rPr>
          <w:t xml:space="preserve">5.2 </w:t>
        </w:r>
        <w:r w:rsidR="00F27884" w:rsidRPr="009171CF">
          <w:rPr>
            <w:rStyle w:val="ad"/>
            <w:noProof/>
          </w:rPr>
          <w:t>托管人对报告期内本基金投资运作遵规守信、净值计算、利润分配等情况的说明</w:t>
        </w:r>
        <w:r w:rsidR="00F27884">
          <w:rPr>
            <w:noProof/>
            <w:webHidden/>
          </w:rPr>
          <w:tab/>
        </w:r>
        <w:r w:rsidR="00F27884">
          <w:rPr>
            <w:noProof/>
            <w:webHidden/>
          </w:rPr>
          <w:fldChar w:fldCharType="begin"/>
        </w:r>
        <w:r w:rsidR="00F27884">
          <w:rPr>
            <w:noProof/>
            <w:webHidden/>
          </w:rPr>
          <w:instrText xml:space="preserve"> PAGEREF _Toc192864602 \h </w:instrText>
        </w:r>
        <w:r w:rsidR="00F27884">
          <w:rPr>
            <w:noProof/>
            <w:webHidden/>
          </w:rPr>
        </w:r>
        <w:r w:rsidR="00F27884">
          <w:rPr>
            <w:noProof/>
            <w:webHidden/>
          </w:rPr>
          <w:fldChar w:fldCharType="separate"/>
        </w:r>
        <w:r>
          <w:rPr>
            <w:noProof/>
            <w:webHidden/>
          </w:rPr>
          <w:t>18</w:t>
        </w:r>
        <w:r w:rsidR="00F27884">
          <w:rPr>
            <w:noProof/>
            <w:webHidden/>
          </w:rPr>
          <w:fldChar w:fldCharType="end"/>
        </w:r>
      </w:hyperlink>
    </w:p>
    <w:p w14:paraId="1C5C0A8F" w14:textId="38F708DF" w:rsidR="00F27884" w:rsidRDefault="003810B9">
      <w:pPr>
        <w:pStyle w:val="24"/>
        <w:ind w:left="420"/>
        <w:rPr>
          <w:rFonts w:asciiTheme="minorHAnsi" w:eastAsiaTheme="minorEastAsia" w:hAnsiTheme="minorHAnsi" w:cstheme="minorBidi"/>
          <w:noProof/>
          <w:kern w:val="2"/>
          <w:szCs w:val="22"/>
        </w:rPr>
      </w:pPr>
      <w:hyperlink w:anchor="_Toc192864603" w:history="1">
        <w:r w:rsidR="00F27884" w:rsidRPr="009171CF">
          <w:rPr>
            <w:rStyle w:val="ad"/>
            <w:noProof/>
          </w:rPr>
          <w:t xml:space="preserve">5.3 </w:t>
        </w:r>
        <w:r w:rsidR="00F27884" w:rsidRPr="009171CF">
          <w:rPr>
            <w:rStyle w:val="ad"/>
            <w:noProof/>
          </w:rPr>
          <w:t>托管人对本年度报告中财务信息等内容的真实、准确和完整发表意见</w:t>
        </w:r>
        <w:r w:rsidR="00F27884">
          <w:rPr>
            <w:noProof/>
            <w:webHidden/>
          </w:rPr>
          <w:tab/>
        </w:r>
        <w:r w:rsidR="00F27884">
          <w:rPr>
            <w:noProof/>
            <w:webHidden/>
          </w:rPr>
          <w:fldChar w:fldCharType="begin"/>
        </w:r>
        <w:r w:rsidR="00F27884">
          <w:rPr>
            <w:noProof/>
            <w:webHidden/>
          </w:rPr>
          <w:instrText xml:space="preserve"> PAGEREF _Toc192864603 \h </w:instrText>
        </w:r>
        <w:r w:rsidR="00F27884">
          <w:rPr>
            <w:noProof/>
            <w:webHidden/>
          </w:rPr>
        </w:r>
        <w:r w:rsidR="00F27884">
          <w:rPr>
            <w:noProof/>
            <w:webHidden/>
          </w:rPr>
          <w:fldChar w:fldCharType="separate"/>
        </w:r>
        <w:r>
          <w:rPr>
            <w:noProof/>
            <w:webHidden/>
          </w:rPr>
          <w:t>18</w:t>
        </w:r>
        <w:r w:rsidR="00F27884">
          <w:rPr>
            <w:noProof/>
            <w:webHidden/>
          </w:rPr>
          <w:fldChar w:fldCharType="end"/>
        </w:r>
      </w:hyperlink>
    </w:p>
    <w:p w14:paraId="120DCDD8" w14:textId="396A4B21" w:rsidR="00F27884" w:rsidRDefault="003810B9">
      <w:pPr>
        <w:pStyle w:val="12"/>
        <w:rPr>
          <w:rFonts w:asciiTheme="minorHAnsi" w:eastAsiaTheme="minorEastAsia" w:hAnsiTheme="minorHAnsi" w:cstheme="minorBidi"/>
          <w:noProof/>
          <w:szCs w:val="22"/>
        </w:rPr>
      </w:pPr>
      <w:hyperlink w:anchor="_Toc192864604" w:history="1">
        <w:r w:rsidR="00F27884" w:rsidRPr="009171CF">
          <w:rPr>
            <w:rStyle w:val="ad"/>
            <w:b/>
            <w:bCs/>
            <w:noProof/>
          </w:rPr>
          <w:t xml:space="preserve">§6  </w:t>
        </w:r>
        <w:r w:rsidR="00F27884" w:rsidRPr="009171CF">
          <w:rPr>
            <w:rStyle w:val="ad"/>
            <w:b/>
            <w:bCs/>
            <w:noProof/>
          </w:rPr>
          <w:t>审计报告</w:t>
        </w:r>
        <w:r w:rsidR="00F27884">
          <w:rPr>
            <w:noProof/>
            <w:webHidden/>
          </w:rPr>
          <w:tab/>
        </w:r>
        <w:r w:rsidR="00F27884">
          <w:rPr>
            <w:noProof/>
            <w:webHidden/>
          </w:rPr>
          <w:fldChar w:fldCharType="begin"/>
        </w:r>
        <w:r w:rsidR="00F27884">
          <w:rPr>
            <w:noProof/>
            <w:webHidden/>
          </w:rPr>
          <w:instrText xml:space="preserve"> PAGEREF _Toc192864604 \h </w:instrText>
        </w:r>
        <w:r w:rsidR="00F27884">
          <w:rPr>
            <w:noProof/>
            <w:webHidden/>
          </w:rPr>
        </w:r>
        <w:r w:rsidR="00F27884">
          <w:rPr>
            <w:noProof/>
            <w:webHidden/>
          </w:rPr>
          <w:fldChar w:fldCharType="separate"/>
        </w:r>
        <w:r>
          <w:rPr>
            <w:noProof/>
            <w:webHidden/>
          </w:rPr>
          <w:t>18</w:t>
        </w:r>
        <w:r w:rsidR="00F27884">
          <w:rPr>
            <w:noProof/>
            <w:webHidden/>
          </w:rPr>
          <w:fldChar w:fldCharType="end"/>
        </w:r>
      </w:hyperlink>
    </w:p>
    <w:p w14:paraId="369E8C4B" w14:textId="769BEE80" w:rsidR="00F27884" w:rsidRDefault="003810B9">
      <w:pPr>
        <w:pStyle w:val="24"/>
        <w:ind w:left="420"/>
        <w:rPr>
          <w:rFonts w:asciiTheme="minorHAnsi" w:eastAsiaTheme="minorEastAsia" w:hAnsiTheme="minorHAnsi" w:cstheme="minorBidi"/>
          <w:noProof/>
          <w:kern w:val="2"/>
          <w:szCs w:val="22"/>
        </w:rPr>
      </w:pPr>
      <w:hyperlink w:anchor="_Toc192864605" w:history="1">
        <w:r w:rsidR="00F27884" w:rsidRPr="009171CF">
          <w:rPr>
            <w:rStyle w:val="ad"/>
            <w:noProof/>
          </w:rPr>
          <w:t xml:space="preserve">6.1 </w:t>
        </w:r>
        <w:r w:rsidR="00F27884" w:rsidRPr="009171CF">
          <w:rPr>
            <w:rStyle w:val="ad"/>
            <w:noProof/>
          </w:rPr>
          <w:t>审计意见</w:t>
        </w:r>
        <w:r w:rsidR="00F27884">
          <w:rPr>
            <w:noProof/>
            <w:webHidden/>
          </w:rPr>
          <w:tab/>
        </w:r>
        <w:r w:rsidR="00F27884">
          <w:rPr>
            <w:noProof/>
            <w:webHidden/>
          </w:rPr>
          <w:fldChar w:fldCharType="begin"/>
        </w:r>
        <w:r w:rsidR="00F27884">
          <w:rPr>
            <w:noProof/>
            <w:webHidden/>
          </w:rPr>
          <w:instrText xml:space="preserve"> PAGEREF _Toc192864605 \h </w:instrText>
        </w:r>
        <w:r w:rsidR="00F27884">
          <w:rPr>
            <w:noProof/>
            <w:webHidden/>
          </w:rPr>
        </w:r>
        <w:r w:rsidR="00F27884">
          <w:rPr>
            <w:noProof/>
            <w:webHidden/>
          </w:rPr>
          <w:fldChar w:fldCharType="separate"/>
        </w:r>
        <w:r>
          <w:rPr>
            <w:noProof/>
            <w:webHidden/>
          </w:rPr>
          <w:t>19</w:t>
        </w:r>
        <w:r w:rsidR="00F27884">
          <w:rPr>
            <w:noProof/>
            <w:webHidden/>
          </w:rPr>
          <w:fldChar w:fldCharType="end"/>
        </w:r>
      </w:hyperlink>
    </w:p>
    <w:p w14:paraId="7B78F541" w14:textId="241DCF15" w:rsidR="00F27884" w:rsidRDefault="003810B9">
      <w:pPr>
        <w:pStyle w:val="24"/>
        <w:ind w:left="420"/>
        <w:rPr>
          <w:rFonts w:asciiTheme="minorHAnsi" w:eastAsiaTheme="minorEastAsia" w:hAnsiTheme="minorHAnsi" w:cstheme="minorBidi"/>
          <w:noProof/>
          <w:kern w:val="2"/>
          <w:szCs w:val="22"/>
        </w:rPr>
      </w:pPr>
      <w:hyperlink w:anchor="_Toc192864606" w:history="1">
        <w:r w:rsidR="00F27884" w:rsidRPr="009171CF">
          <w:rPr>
            <w:rStyle w:val="ad"/>
            <w:noProof/>
          </w:rPr>
          <w:t xml:space="preserve">6.2 </w:t>
        </w:r>
        <w:r w:rsidR="00F27884" w:rsidRPr="009171CF">
          <w:rPr>
            <w:rStyle w:val="ad"/>
            <w:noProof/>
          </w:rPr>
          <w:t>形成审计意见的基础</w:t>
        </w:r>
        <w:r w:rsidR="00F27884">
          <w:rPr>
            <w:noProof/>
            <w:webHidden/>
          </w:rPr>
          <w:tab/>
        </w:r>
        <w:r w:rsidR="00F27884">
          <w:rPr>
            <w:noProof/>
            <w:webHidden/>
          </w:rPr>
          <w:fldChar w:fldCharType="begin"/>
        </w:r>
        <w:r w:rsidR="00F27884">
          <w:rPr>
            <w:noProof/>
            <w:webHidden/>
          </w:rPr>
          <w:instrText xml:space="preserve"> PAGEREF _Toc192864606 \h </w:instrText>
        </w:r>
        <w:r w:rsidR="00F27884">
          <w:rPr>
            <w:noProof/>
            <w:webHidden/>
          </w:rPr>
        </w:r>
        <w:r w:rsidR="00F27884">
          <w:rPr>
            <w:noProof/>
            <w:webHidden/>
          </w:rPr>
          <w:fldChar w:fldCharType="separate"/>
        </w:r>
        <w:r>
          <w:rPr>
            <w:noProof/>
            <w:webHidden/>
          </w:rPr>
          <w:t>19</w:t>
        </w:r>
        <w:r w:rsidR="00F27884">
          <w:rPr>
            <w:noProof/>
            <w:webHidden/>
          </w:rPr>
          <w:fldChar w:fldCharType="end"/>
        </w:r>
      </w:hyperlink>
    </w:p>
    <w:p w14:paraId="6A65C0E9" w14:textId="43F8407E" w:rsidR="00F27884" w:rsidRDefault="003810B9">
      <w:pPr>
        <w:pStyle w:val="24"/>
        <w:ind w:left="420"/>
        <w:rPr>
          <w:rFonts w:asciiTheme="minorHAnsi" w:eastAsiaTheme="minorEastAsia" w:hAnsiTheme="minorHAnsi" w:cstheme="minorBidi"/>
          <w:noProof/>
          <w:kern w:val="2"/>
          <w:szCs w:val="22"/>
        </w:rPr>
      </w:pPr>
      <w:hyperlink w:anchor="_Toc192864607" w:history="1">
        <w:r w:rsidR="00F27884" w:rsidRPr="009171CF">
          <w:rPr>
            <w:rStyle w:val="ad"/>
            <w:noProof/>
          </w:rPr>
          <w:t xml:space="preserve">6.3 </w:t>
        </w:r>
        <w:r w:rsidR="00F27884" w:rsidRPr="009171CF">
          <w:rPr>
            <w:rStyle w:val="ad"/>
            <w:noProof/>
          </w:rPr>
          <w:t>其他信息</w:t>
        </w:r>
        <w:r w:rsidR="00F27884">
          <w:rPr>
            <w:noProof/>
            <w:webHidden/>
          </w:rPr>
          <w:tab/>
        </w:r>
        <w:r w:rsidR="00F27884">
          <w:rPr>
            <w:noProof/>
            <w:webHidden/>
          </w:rPr>
          <w:fldChar w:fldCharType="begin"/>
        </w:r>
        <w:r w:rsidR="00F27884">
          <w:rPr>
            <w:noProof/>
            <w:webHidden/>
          </w:rPr>
          <w:instrText xml:space="preserve"> PAGEREF _Toc192864607 \h </w:instrText>
        </w:r>
        <w:r w:rsidR="00F27884">
          <w:rPr>
            <w:noProof/>
            <w:webHidden/>
          </w:rPr>
        </w:r>
        <w:r w:rsidR="00F27884">
          <w:rPr>
            <w:noProof/>
            <w:webHidden/>
          </w:rPr>
          <w:fldChar w:fldCharType="separate"/>
        </w:r>
        <w:r>
          <w:rPr>
            <w:noProof/>
            <w:webHidden/>
          </w:rPr>
          <w:t>19</w:t>
        </w:r>
        <w:r w:rsidR="00F27884">
          <w:rPr>
            <w:noProof/>
            <w:webHidden/>
          </w:rPr>
          <w:fldChar w:fldCharType="end"/>
        </w:r>
      </w:hyperlink>
    </w:p>
    <w:p w14:paraId="5CA6A60D" w14:textId="0AF4E020" w:rsidR="00F27884" w:rsidRDefault="003810B9">
      <w:pPr>
        <w:pStyle w:val="24"/>
        <w:ind w:left="420"/>
        <w:rPr>
          <w:rFonts w:asciiTheme="minorHAnsi" w:eastAsiaTheme="minorEastAsia" w:hAnsiTheme="minorHAnsi" w:cstheme="minorBidi"/>
          <w:noProof/>
          <w:kern w:val="2"/>
          <w:szCs w:val="22"/>
        </w:rPr>
      </w:pPr>
      <w:hyperlink w:anchor="_Toc192864608" w:history="1">
        <w:r w:rsidR="00F27884" w:rsidRPr="009171CF">
          <w:rPr>
            <w:rStyle w:val="ad"/>
            <w:noProof/>
          </w:rPr>
          <w:t xml:space="preserve">6.4 </w:t>
        </w:r>
        <w:r w:rsidR="00F27884" w:rsidRPr="009171CF">
          <w:rPr>
            <w:rStyle w:val="ad"/>
            <w:noProof/>
          </w:rPr>
          <w:t>管理层对财务报表的责任</w:t>
        </w:r>
        <w:r w:rsidR="00F27884">
          <w:rPr>
            <w:noProof/>
            <w:webHidden/>
          </w:rPr>
          <w:tab/>
        </w:r>
        <w:r w:rsidR="00F27884">
          <w:rPr>
            <w:noProof/>
            <w:webHidden/>
          </w:rPr>
          <w:fldChar w:fldCharType="begin"/>
        </w:r>
        <w:r w:rsidR="00F27884">
          <w:rPr>
            <w:noProof/>
            <w:webHidden/>
          </w:rPr>
          <w:instrText xml:space="preserve"> PAGEREF _Toc192864608 \h </w:instrText>
        </w:r>
        <w:r w:rsidR="00F27884">
          <w:rPr>
            <w:noProof/>
            <w:webHidden/>
          </w:rPr>
        </w:r>
        <w:r w:rsidR="00F27884">
          <w:rPr>
            <w:noProof/>
            <w:webHidden/>
          </w:rPr>
          <w:fldChar w:fldCharType="separate"/>
        </w:r>
        <w:r>
          <w:rPr>
            <w:noProof/>
            <w:webHidden/>
          </w:rPr>
          <w:t>19</w:t>
        </w:r>
        <w:r w:rsidR="00F27884">
          <w:rPr>
            <w:noProof/>
            <w:webHidden/>
          </w:rPr>
          <w:fldChar w:fldCharType="end"/>
        </w:r>
      </w:hyperlink>
    </w:p>
    <w:p w14:paraId="003D20C9" w14:textId="682DA94E" w:rsidR="00F27884" w:rsidRDefault="003810B9">
      <w:pPr>
        <w:pStyle w:val="24"/>
        <w:ind w:left="420"/>
        <w:rPr>
          <w:rFonts w:asciiTheme="minorHAnsi" w:eastAsiaTheme="minorEastAsia" w:hAnsiTheme="minorHAnsi" w:cstheme="minorBidi"/>
          <w:noProof/>
          <w:kern w:val="2"/>
          <w:szCs w:val="22"/>
        </w:rPr>
      </w:pPr>
      <w:hyperlink w:anchor="_Toc192864609" w:history="1">
        <w:r w:rsidR="00F27884" w:rsidRPr="009171CF">
          <w:rPr>
            <w:rStyle w:val="ad"/>
            <w:noProof/>
          </w:rPr>
          <w:t xml:space="preserve">6.5 </w:t>
        </w:r>
        <w:r w:rsidR="00F27884" w:rsidRPr="009171CF">
          <w:rPr>
            <w:rStyle w:val="ad"/>
            <w:noProof/>
          </w:rPr>
          <w:t>注册会计师的责任</w:t>
        </w:r>
        <w:r w:rsidR="00F27884">
          <w:rPr>
            <w:noProof/>
            <w:webHidden/>
          </w:rPr>
          <w:tab/>
        </w:r>
        <w:r w:rsidR="00F27884">
          <w:rPr>
            <w:noProof/>
            <w:webHidden/>
          </w:rPr>
          <w:fldChar w:fldCharType="begin"/>
        </w:r>
        <w:r w:rsidR="00F27884">
          <w:rPr>
            <w:noProof/>
            <w:webHidden/>
          </w:rPr>
          <w:instrText xml:space="preserve"> PAGEREF _Toc192864609 \h </w:instrText>
        </w:r>
        <w:r w:rsidR="00F27884">
          <w:rPr>
            <w:noProof/>
            <w:webHidden/>
          </w:rPr>
        </w:r>
        <w:r w:rsidR="00F27884">
          <w:rPr>
            <w:noProof/>
            <w:webHidden/>
          </w:rPr>
          <w:fldChar w:fldCharType="separate"/>
        </w:r>
        <w:r>
          <w:rPr>
            <w:noProof/>
            <w:webHidden/>
          </w:rPr>
          <w:t>20</w:t>
        </w:r>
        <w:r w:rsidR="00F27884">
          <w:rPr>
            <w:noProof/>
            <w:webHidden/>
          </w:rPr>
          <w:fldChar w:fldCharType="end"/>
        </w:r>
      </w:hyperlink>
    </w:p>
    <w:p w14:paraId="441F6D40" w14:textId="3BC0AD35" w:rsidR="00F27884" w:rsidRDefault="003810B9">
      <w:pPr>
        <w:pStyle w:val="12"/>
        <w:rPr>
          <w:rFonts w:asciiTheme="minorHAnsi" w:eastAsiaTheme="minorEastAsia" w:hAnsiTheme="minorHAnsi" w:cstheme="minorBidi"/>
          <w:noProof/>
          <w:szCs w:val="22"/>
        </w:rPr>
      </w:pPr>
      <w:hyperlink w:anchor="_Toc192864610" w:history="1">
        <w:r w:rsidR="00F27884" w:rsidRPr="009171CF">
          <w:rPr>
            <w:rStyle w:val="ad"/>
            <w:b/>
            <w:bCs/>
            <w:noProof/>
          </w:rPr>
          <w:t xml:space="preserve">§7  </w:t>
        </w:r>
        <w:r w:rsidR="00F27884" w:rsidRPr="009171CF">
          <w:rPr>
            <w:rStyle w:val="ad"/>
            <w:b/>
            <w:bCs/>
            <w:noProof/>
          </w:rPr>
          <w:t>年度财务报表</w:t>
        </w:r>
        <w:r w:rsidR="00F27884">
          <w:rPr>
            <w:noProof/>
            <w:webHidden/>
          </w:rPr>
          <w:tab/>
        </w:r>
        <w:r w:rsidR="00F27884">
          <w:rPr>
            <w:noProof/>
            <w:webHidden/>
          </w:rPr>
          <w:fldChar w:fldCharType="begin"/>
        </w:r>
        <w:r w:rsidR="00F27884">
          <w:rPr>
            <w:noProof/>
            <w:webHidden/>
          </w:rPr>
          <w:instrText xml:space="preserve"> PAGEREF _Toc192864610 \h </w:instrText>
        </w:r>
        <w:r w:rsidR="00F27884">
          <w:rPr>
            <w:noProof/>
            <w:webHidden/>
          </w:rPr>
        </w:r>
        <w:r w:rsidR="00F27884">
          <w:rPr>
            <w:noProof/>
            <w:webHidden/>
          </w:rPr>
          <w:fldChar w:fldCharType="separate"/>
        </w:r>
        <w:r>
          <w:rPr>
            <w:noProof/>
            <w:webHidden/>
          </w:rPr>
          <w:t>21</w:t>
        </w:r>
        <w:r w:rsidR="00F27884">
          <w:rPr>
            <w:noProof/>
            <w:webHidden/>
          </w:rPr>
          <w:fldChar w:fldCharType="end"/>
        </w:r>
      </w:hyperlink>
    </w:p>
    <w:p w14:paraId="04AF0CDE" w14:textId="70B46F94" w:rsidR="00F27884" w:rsidRDefault="003810B9">
      <w:pPr>
        <w:pStyle w:val="24"/>
        <w:ind w:left="420"/>
        <w:rPr>
          <w:rFonts w:asciiTheme="minorHAnsi" w:eastAsiaTheme="minorEastAsia" w:hAnsiTheme="minorHAnsi" w:cstheme="minorBidi"/>
          <w:noProof/>
          <w:kern w:val="2"/>
          <w:szCs w:val="22"/>
        </w:rPr>
      </w:pPr>
      <w:hyperlink w:anchor="_Toc192864611" w:history="1">
        <w:r w:rsidR="00F27884" w:rsidRPr="009171CF">
          <w:rPr>
            <w:rStyle w:val="ad"/>
            <w:noProof/>
          </w:rPr>
          <w:t xml:space="preserve">7.1 </w:t>
        </w:r>
        <w:r w:rsidR="00F27884" w:rsidRPr="009171CF">
          <w:rPr>
            <w:rStyle w:val="ad"/>
            <w:noProof/>
          </w:rPr>
          <w:t>资产负债表</w:t>
        </w:r>
        <w:r w:rsidR="00F27884">
          <w:rPr>
            <w:noProof/>
            <w:webHidden/>
          </w:rPr>
          <w:tab/>
        </w:r>
        <w:r w:rsidR="00F27884">
          <w:rPr>
            <w:noProof/>
            <w:webHidden/>
          </w:rPr>
          <w:fldChar w:fldCharType="begin"/>
        </w:r>
        <w:r w:rsidR="00F27884">
          <w:rPr>
            <w:noProof/>
            <w:webHidden/>
          </w:rPr>
          <w:instrText xml:space="preserve"> PAGEREF _Toc192864611 \h </w:instrText>
        </w:r>
        <w:r w:rsidR="00F27884">
          <w:rPr>
            <w:noProof/>
            <w:webHidden/>
          </w:rPr>
        </w:r>
        <w:r w:rsidR="00F27884">
          <w:rPr>
            <w:noProof/>
            <w:webHidden/>
          </w:rPr>
          <w:fldChar w:fldCharType="separate"/>
        </w:r>
        <w:r>
          <w:rPr>
            <w:noProof/>
            <w:webHidden/>
          </w:rPr>
          <w:t>21</w:t>
        </w:r>
        <w:r w:rsidR="00F27884">
          <w:rPr>
            <w:noProof/>
            <w:webHidden/>
          </w:rPr>
          <w:fldChar w:fldCharType="end"/>
        </w:r>
      </w:hyperlink>
    </w:p>
    <w:p w14:paraId="4A8D4FA1" w14:textId="576CC5E9" w:rsidR="00F27884" w:rsidRDefault="003810B9">
      <w:pPr>
        <w:pStyle w:val="24"/>
        <w:ind w:left="420"/>
        <w:rPr>
          <w:rFonts w:asciiTheme="minorHAnsi" w:eastAsiaTheme="minorEastAsia" w:hAnsiTheme="minorHAnsi" w:cstheme="minorBidi"/>
          <w:noProof/>
          <w:kern w:val="2"/>
          <w:szCs w:val="22"/>
        </w:rPr>
      </w:pPr>
      <w:hyperlink w:anchor="_Toc192864612" w:history="1">
        <w:r w:rsidR="00F27884" w:rsidRPr="009171CF">
          <w:rPr>
            <w:rStyle w:val="ad"/>
            <w:noProof/>
          </w:rPr>
          <w:t xml:space="preserve">7.2 </w:t>
        </w:r>
        <w:r w:rsidR="00F27884" w:rsidRPr="009171CF">
          <w:rPr>
            <w:rStyle w:val="ad"/>
            <w:noProof/>
          </w:rPr>
          <w:t>利润表</w:t>
        </w:r>
        <w:r w:rsidR="00F27884">
          <w:rPr>
            <w:noProof/>
            <w:webHidden/>
          </w:rPr>
          <w:tab/>
        </w:r>
        <w:r w:rsidR="00F27884">
          <w:rPr>
            <w:noProof/>
            <w:webHidden/>
          </w:rPr>
          <w:fldChar w:fldCharType="begin"/>
        </w:r>
        <w:r w:rsidR="00F27884">
          <w:rPr>
            <w:noProof/>
            <w:webHidden/>
          </w:rPr>
          <w:instrText xml:space="preserve"> PAGEREF _Toc192864612 \h </w:instrText>
        </w:r>
        <w:r w:rsidR="00F27884">
          <w:rPr>
            <w:noProof/>
            <w:webHidden/>
          </w:rPr>
        </w:r>
        <w:r w:rsidR="00F27884">
          <w:rPr>
            <w:noProof/>
            <w:webHidden/>
          </w:rPr>
          <w:fldChar w:fldCharType="separate"/>
        </w:r>
        <w:r>
          <w:rPr>
            <w:noProof/>
            <w:webHidden/>
          </w:rPr>
          <w:t>22</w:t>
        </w:r>
        <w:r w:rsidR="00F27884">
          <w:rPr>
            <w:noProof/>
            <w:webHidden/>
          </w:rPr>
          <w:fldChar w:fldCharType="end"/>
        </w:r>
      </w:hyperlink>
    </w:p>
    <w:p w14:paraId="2A34A90F" w14:textId="1098C9D6" w:rsidR="00F27884" w:rsidRDefault="003810B9">
      <w:pPr>
        <w:pStyle w:val="24"/>
        <w:ind w:left="420"/>
        <w:rPr>
          <w:rFonts w:asciiTheme="minorHAnsi" w:eastAsiaTheme="minorEastAsia" w:hAnsiTheme="minorHAnsi" w:cstheme="minorBidi"/>
          <w:noProof/>
          <w:kern w:val="2"/>
          <w:szCs w:val="22"/>
        </w:rPr>
      </w:pPr>
      <w:hyperlink w:anchor="_Toc192864613" w:history="1">
        <w:r w:rsidR="00F27884" w:rsidRPr="009171CF">
          <w:rPr>
            <w:rStyle w:val="ad"/>
            <w:noProof/>
          </w:rPr>
          <w:t xml:space="preserve">7.3 </w:t>
        </w:r>
        <w:r w:rsidR="00F27884" w:rsidRPr="009171CF">
          <w:rPr>
            <w:rStyle w:val="ad"/>
            <w:rFonts w:ascii="宋体" w:hAnsi="宋体"/>
            <w:noProof/>
          </w:rPr>
          <w:t>净资产变动表</w:t>
        </w:r>
        <w:r w:rsidR="00F27884">
          <w:rPr>
            <w:noProof/>
            <w:webHidden/>
          </w:rPr>
          <w:tab/>
        </w:r>
        <w:r w:rsidR="00F27884">
          <w:rPr>
            <w:noProof/>
            <w:webHidden/>
          </w:rPr>
          <w:fldChar w:fldCharType="begin"/>
        </w:r>
        <w:r w:rsidR="00F27884">
          <w:rPr>
            <w:noProof/>
            <w:webHidden/>
          </w:rPr>
          <w:instrText xml:space="preserve"> PAGEREF _Toc192864613 \h </w:instrText>
        </w:r>
        <w:r w:rsidR="00F27884">
          <w:rPr>
            <w:noProof/>
            <w:webHidden/>
          </w:rPr>
        </w:r>
        <w:r w:rsidR="00F27884">
          <w:rPr>
            <w:noProof/>
            <w:webHidden/>
          </w:rPr>
          <w:fldChar w:fldCharType="separate"/>
        </w:r>
        <w:r>
          <w:rPr>
            <w:noProof/>
            <w:webHidden/>
          </w:rPr>
          <w:t>24</w:t>
        </w:r>
        <w:r w:rsidR="00F27884">
          <w:rPr>
            <w:noProof/>
            <w:webHidden/>
          </w:rPr>
          <w:fldChar w:fldCharType="end"/>
        </w:r>
      </w:hyperlink>
    </w:p>
    <w:p w14:paraId="4146688F" w14:textId="70731D77" w:rsidR="00F27884" w:rsidRDefault="003810B9">
      <w:pPr>
        <w:pStyle w:val="24"/>
        <w:ind w:left="420"/>
        <w:rPr>
          <w:rFonts w:asciiTheme="minorHAnsi" w:eastAsiaTheme="minorEastAsia" w:hAnsiTheme="minorHAnsi" w:cstheme="minorBidi"/>
          <w:noProof/>
          <w:kern w:val="2"/>
          <w:szCs w:val="22"/>
        </w:rPr>
      </w:pPr>
      <w:hyperlink w:anchor="_Toc192864614" w:history="1">
        <w:r w:rsidR="00F27884" w:rsidRPr="009171CF">
          <w:rPr>
            <w:rStyle w:val="ad"/>
            <w:noProof/>
          </w:rPr>
          <w:t xml:space="preserve">7.4 </w:t>
        </w:r>
        <w:r w:rsidR="00F27884" w:rsidRPr="009171CF">
          <w:rPr>
            <w:rStyle w:val="ad"/>
            <w:noProof/>
          </w:rPr>
          <w:t>报表附注</w:t>
        </w:r>
        <w:r w:rsidR="00F27884">
          <w:rPr>
            <w:noProof/>
            <w:webHidden/>
          </w:rPr>
          <w:tab/>
        </w:r>
        <w:r w:rsidR="00F27884">
          <w:rPr>
            <w:noProof/>
            <w:webHidden/>
          </w:rPr>
          <w:fldChar w:fldCharType="begin"/>
        </w:r>
        <w:r w:rsidR="00F27884">
          <w:rPr>
            <w:noProof/>
            <w:webHidden/>
          </w:rPr>
          <w:instrText xml:space="preserve"> PAGEREF _Toc192864614 \h </w:instrText>
        </w:r>
        <w:r w:rsidR="00F27884">
          <w:rPr>
            <w:noProof/>
            <w:webHidden/>
          </w:rPr>
        </w:r>
        <w:r w:rsidR="00F27884">
          <w:rPr>
            <w:noProof/>
            <w:webHidden/>
          </w:rPr>
          <w:fldChar w:fldCharType="separate"/>
        </w:r>
        <w:r>
          <w:rPr>
            <w:noProof/>
            <w:webHidden/>
          </w:rPr>
          <w:t>25</w:t>
        </w:r>
        <w:r w:rsidR="00F27884">
          <w:rPr>
            <w:noProof/>
            <w:webHidden/>
          </w:rPr>
          <w:fldChar w:fldCharType="end"/>
        </w:r>
      </w:hyperlink>
    </w:p>
    <w:p w14:paraId="4526140F" w14:textId="226FFDF5" w:rsidR="00F27884" w:rsidRDefault="003810B9">
      <w:pPr>
        <w:pStyle w:val="12"/>
        <w:rPr>
          <w:rFonts w:asciiTheme="minorHAnsi" w:eastAsiaTheme="minorEastAsia" w:hAnsiTheme="minorHAnsi" w:cstheme="minorBidi"/>
          <w:noProof/>
          <w:szCs w:val="22"/>
        </w:rPr>
      </w:pPr>
      <w:hyperlink w:anchor="_Toc192864615" w:history="1">
        <w:r w:rsidR="00F27884" w:rsidRPr="009171CF">
          <w:rPr>
            <w:rStyle w:val="ad"/>
            <w:b/>
            <w:bCs/>
            <w:noProof/>
          </w:rPr>
          <w:t xml:space="preserve">§8  </w:t>
        </w:r>
        <w:r w:rsidR="00F27884" w:rsidRPr="009171CF">
          <w:rPr>
            <w:rStyle w:val="ad"/>
            <w:b/>
            <w:bCs/>
            <w:noProof/>
          </w:rPr>
          <w:t>投资组合报告</w:t>
        </w:r>
        <w:r w:rsidR="00F27884">
          <w:rPr>
            <w:noProof/>
            <w:webHidden/>
          </w:rPr>
          <w:tab/>
        </w:r>
        <w:r w:rsidR="00F27884">
          <w:rPr>
            <w:noProof/>
            <w:webHidden/>
          </w:rPr>
          <w:fldChar w:fldCharType="begin"/>
        </w:r>
        <w:r w:rsidR="00F27884">
          <w:rPr>
            <w:noProof/>
            <w:webHidden/>
          </w:rPr>
          <w:instrText xml:space="preserve"> PAGEREF _Toc192864615 \h </w:instrText>
        </w:r>
        <w:r w:rsidR="00F27884">
          <w:rPr>
            <w:noProof/>
            <w:webHidden/>
          </w:rPr>
        </w:r>
        <w:r w:rsidR="00F27884">
          <w:rPr>
            <w:noProof/>
            <w:webHidden/>
          </w:rPr>
          <w:fldChar w:fldCharType="separate"/>
        </w:r>
        <w:r>
          <w:rPr>
            <w:noProof/>
            <w:webHidden/>
          </w:rPr>
          <w:t>52</w:t>
        </w:r>
        <w:r w:rsidR="00F27884">
          <w:rPr>
            <w:noProof/>
            <w:webHidden/>
          </w:rPr>
          <w:fldChar w:fldCharType="end"/>
        </w:r>
      </w:hyperlink>
    </w:p>
    <w:p w14:paraId="60DC62AE" w14:textId="36C1CB83" w:rsidR="00F27884" w:rsidRDefault="003810B9">
      <w:pPr>
        <w:pStyle w:val="24"/>
        <w:ind w:left="420"/>
        <w:rPr>
          <w:rFonts w:asciiTheme="minorHAnsi" w:eastAsiaTheme="minorEastAsia" w:hAnsiTheme="minorHAnsi" w:cstheme="minorBidi"/>
          <w:noProof/>
          <w:kern w:val="2"/>
          <w:szCs w:val="22"/>
        </w:rPr>
      </w:pPr>
      <w:hyperlink w:anchor="_Toc192864616" w:history="1">
        <w:r w:rsidR="00F27884" w:rsidRPr="009171CF">
          <w:rPr>
            <w:rStyle w:val="ad"/>
            <w:noProof/>
          </w:rPr>
          <w:t xml:space="preserve">8.1 </w:t>
        </w:r>
        <w:r w:rsidR="00F27884" w:rsidRPr="009171CF">
          <w:rPr>
            <w:rStyle w:val="ad"/>
            <w:noProof/>
          </w:rPr>
          <w:t>期末基金资产组合情况</w:t>
        </w:r>
        <w:r w:rsidR="00F27884">
          <w:rPr>
            <w:noProof/>
            <w:webHidden/>
          </w:rPr>
          <w:tab/>
        </w:r>
        <w:r w:rsidR="00F27884">
          <w:rPr>
            <w:noProof/>
            <w:webHidden/>
          </w:rPr>
          <w:fldChar w:fldCharType="begin"/>
        </w:r>
        <w:r w:rsidR="00F27884">
          <w:rPr>
            <w:noProof/>
            <w:webHidden/>
          </w:rPr>
          <w:instrText xml:space="preserve"> PAGEREF _Toc192864616 \h </w:instrText>
        </w:r>
        <w:r w:rsidR="00F27884">
          <w:rPr>
            <w:noProof/>
            <w:webHidden/>
          </w:rPr>
        </w:r>
        <w:r w:rsidR="00F27884">
          <w:rPr>
            <w:noProof/>
            <w:webHidden/>
          </w:rPr>
          <w:fldChar w:fldCharType="separate"/>
        </w:r>
        <w:r>
          <w:rPr>
            <w:noProof/>
            <w:webHidden/>
          </w:rPr>
          <w:t>52</w:t>
        </w:r>
        <w:r w:rsidR="00F27884">
          <w:rPr>
            <w:noProof/>
            <w:webHidden/>
          </w:rPr>
          <w:fldChar w:fldCharType="end"/>
        </w:r>
      </w:hyperlink>
    </w:p>
    <w:p w14:paraId="01C2A83F" w14:textId="68C8FA81" w:rsidR="00F27884" w:rsidRDefault="003810B9">
      <w:pPr>
        <w:pStyle w:val="24"/>
        <w:ind w:left="420"/>
        <w:rPr>
          <w:rFonts w:asciiTheme="minorHAnsi" w:eastAsiaTheme="minorEastAsia" w:hAnsiTheme="minorHAnsi" w:cstheme="minorBidi"/>
          <w:noProof/>
          <w:kern w:val="2"/>
          <w:szCs w:val="22"/>
        </w:rPr>
      </w:pPr>
      <w:hyperlink w:anchor="_Toc192864617" w:history="1">
        <w:r w:rsidR="00F27884" w:rsidRPr="009171CF">
          <w:rPr>
            <w:rStyle w:val="ad"/>
            <w:noProof/>
          </w:rPr>
          <w:t xml:space="preserve">8.2 </w:t>
        </w:r>
        <w:r w:rsidR="00F27884" w:rsidRPr="009171CF">
          <w:rPr>
            <w:rStyle w:val="ad"/>
            <w:noProof/>
          </w:rPr>
          <w:t>期末按行业分类的股票投资组合</w:t>
        </w:r>
        <w:r w:rsidR="00F27884">
          <w:rPr>
            <w:noProof/>
            <w:webHidden/>
          </w:rPr>
          <w:tab/>
        </w:r>
        <w:r w:rsidR="00F27884">
          <w:rPr>
            <w:noProof/>
            <w:webHidden/>
          </w:rPr>
          <w:fldChar w:fldCharType="begin"/>
        </w:r>
        <w:r w:rsidR="00F27884">
          <w:rPr>
            <w:noProof/>
            <w:webHidden/>
          </w:rPr>
          <w:instrText xml:space="preserve"> PAGEREF _Toc192864617 \h </w:instrText>
        </w:r>
        <w:r w:rsidR="00F27884">
          <w:rPr>
            <w:noProof/>
            <w:webHidden/>
          </w:rPr>
        </w:r>
        <w:r w:rsidR="00F27884">
          <w:rPr>
            <w:noProof/>
            <w:webHidden/>
          </w:rPr>
          <w:fldChar w:fldCharType="separate"/>
        </w:r>
        <w:r>
          <w:rPr>
            <w:noProof/>
            <w:webHidden/>
          </w:rPr>
          <w:t>53</w:t>
        </w:r>
        <w:r w:rsidR="00F27884">
          <w:rPr>
            <w:noProof/>
            <w:webHidden/>
          </w:rPr>
          <w:fldChar w:fldCharType="end"/>
        </w:r>
      </w:hyperlink>
    </w:p>
    <w:p w14:paraId="23BD361B" w14:textId="7EB05D80" w:rsidR="00F27884" w:rsidRDefault="003810B9">
      <w:pPr>
        <w:pStyle w:val="24"/>
        <w:ind w:left="420"/>
        <w:rPr>
          <w:rFonts w:asciiTheme="minorHAnsi" w:eastAsiaTheme="minorEastAsia" w:hAnsiTheme="minorHAnsi" w:cstheme="minorBidi"/>
          <w:noProof/>
          <w:kern w:val="2"/>
          <w:szCs w:val="22"/>
        </w:rPr>
      </w:pPr>
      <w:hyperlink w:anchor="_Toc192864618" w:history="1">
        <w:r w:rsidR="00F27884" w:rsidRPr="009171CF">
          <w:rPr>
            <w:rStyle w:val="ad"/>
            <w:noProof/>
          </w:rPr>
          <w:t xml:space="preserve">8.3 </w:t>
        </w:r>
        <w:r w:rsidR="00F27884" w:rsidRPr="009171CF">
          <w:rPr>
            <w:rStyle w:val="ad"/>
            <w:noProof/>
          </w:rPr>
          <w:t>期末按公允价值占基金资产净值比例大小排序的所有股票投资明细</w:t>
        </w:r>
        <w:r w:rsidR="00F27884">
          <w:rPr>
            <w:noProof/>
            <w:webHidden/>
          </w:rPr>
          <w:tab/>
        </w:r>
        <w:r w:rsidR="00F27884">
          <w:rPr>
            <w:noProof/>
            <w:webHidden/>
          </w:rPr>
          <w:fldChar w:fldCharType="begin"/>
        </w:r>
        <w:r w:rsidR="00F27884">
          <w:rPr>
            <w:noProof/>
            <w:webHidden/>
          </w:rPr>
          <w:instrText xml:space="preserve"> PAGEREF _Toc192864618 \h </w:instrText>
        </w:r>
        <w:r w:rsidR="00F27884">
          <w:rPr>
            <w:noProof/>
            <w:webHidden/>
          </w:rPr>
        </w:r>
        <w:r w:rsidR="00F27884">
          <w:rPr>
            <w:noProof/>
            <w:webHidden/>
          </w:rPr>
          <w:fldChar w:fldCharType="separate"/>
        </w:r>
        <w:r>
          <w:rPr>
            <w:noProof/>
            <w:webHidden/>
          </w:rPr>
          <w:t>53</w:t>
        </w:r>
        <w:r w:rsidR="00F27884">
          <w:rPr>
            <w:noProof/>
            <w:webHidden/>
          </w:rPr>
          <w:fldChar w:fldCharType="end"/>
        </w:r>
      </w:hyperlink>
    </w:p>
    <w:p w14:paraId="2CD16CA6" w14:textId="0CBAC17A" w:rsidR="00F27884" w:rsidRDefault="003810B9">
      <w:pPr>
        <w:pStyle w:val="24"/>
        <w:ind w:left="420"/>
        <w:rPr>
          <w:rFonts w:asciiTheme="minorHAnsi" w:eastAsiaTheme="minorEastAsia" w:hAnsiTheme="minorHAnsi" w:cstheme="minorBidi"/>
          <w:noProof/>
          <w:kern w:val="2"/>
          <w:szCs w:val="22"/>
        </w:rPr>
      </w:pPr>
      <w:hyperlink w:anchor="_Toc192864619" w:history="1">
        <w:r w:rsidR="00F27884" w:rsidRPr="009171CF">
          <w:rPr>
            <w:rStyle w:val="ad"/>
            <w:noProof/>
          </w:rPr>
          <w:t xml:space="preserve">8.4 </w:t>
        </w:r>
        <w:r w:rsidR="00F27884" w:rsidRPr="009171CF">
          <w:rPr>
            <w:rStyle w:val="ad"/>
            <w:noProof/>
          </w:rPr>
          <w:t>报告期内股票投资组合的重大变动</w:t>
        </w:r>
        <w:r w:rsidR="00F27884">
          <w:rPr>
            <w:noProof/>
            <w:webHidden/>
          </w:rPr>
          <w:tab/>
        </w:r>
        <w:r w:rsidR="00F27884">
          <w:rPr>
            <w:noProof/>
            <w:webHidden/>
          </w:rPr>
          <w:fldChar w:fldCharType="begin"/>
        </w:r>
        <w:r w:rsidR="00F27884">
          <w:rPr>
            <w:noProof/>
            <w:webHidden/>
          </w:rPr>
          <w:instrText xml:space="preserve"> PAGEREF _Toc192864619 \h </w:instrText>
        </w:r>
        <w:r w:rsidR="00F27884">
          <w:rPr>
            <w:noProof/>
            <w:webHidden/>
          </w:rPr>
        </w:r>
        <w:r w:rsidR="00F27884">
          <w:rPr>
            <w:noProof/>
            <w:webHidden/>
          </w:rPr>
          <w:fldChar w:fldCharType="separate"/>
        </w:r>
        <w:r>
          <w:rPr>
            <w:noProof/>
            <w:webHidden/>
          </w:rPr>
          <w:t>54</w:t>
        </w:r>
        <w:r w:rsidR="00F27884">
          <w:rPr>
            <w:noProof/>
            <w:webHidden/>
          </w:rPr>
          <w:fldChar w:fldCharType="end"/>
        </w:r>
      </w:hyperlink>
    </w:p>
    <w:p w14:paraId="7941E7AE" w14:textId="254A1A33" w:rsidR="00F27884" w:rsidRDefault="003810B9">
      <w:pPr>
        <w:pStyle w:val="24"/>
        <w:ind w:left="420"/>
        <w:rPr>
          <w:rFonts w:asciiTheme="minorHAnsi" w:eastAsiaTheme="minorEastAsia" w:hAnsiTheme="minorHAnsi" w:cstheme="minorBidi"/>
          <w:noProof/>
          <w:kern w:val="2"/>
          <w:szCs w:val="22"/>
        </w:rPr>
      </w:pPr>
      <w:hyperlink w:anchor="_Toc192864620" w:history="1">
        <w:r w:rsidR="00F27884" w:rsidRPr="009171CF">
          <w:rPr>
            <w:rStyle w:val="ad"/>
            <w:noProof/>
          </w:rPr>
          <w:t xml:space="preserve">8.5 </w:t>
        </w:r>
        <w:r w:rsidR="00F27884" w:rsidRPr="009171CF">
          <w:rPr>
            <w:rStyle w:val="ad"/>
            <w:noProof/>
          </w:rPr>
          <w:t>期末按债券品种分类的债券投资组合</w:t>
        </w:r>
        <w:r w:rsidR="00F27884">
          <w:rPr>
            <w:noProof/>
            <w:webHidden/>
          </w:rPr>
          <w:tab/>
        </w:r>
        <w:r w:rsidR="00F27884">
          <w:rPr>
            <w:noProof/>
            <w:webHidden/>
          </w:rPr>
          <w:fldChar w:fldCharType="begin"/>
        </w:r>
        <w:r w:rsidR="00F27884">
          <w:rPr>
            <w:noProof/>
            <w:webHidden/>
          </w:rPr>
          <w:instrText xml:space="preserve"> PAGEREF _Toc192864620 \h </w:instrText>
        </w:r>
        <w:r w:rsidR="00F27884">
          <w:rPr>
            <w:noProof/>
            <w:webHidden/>
          </w:rPr>
        </w:r>
        <w:r w:rsidR="00F27884">
          <w:rPr>
            <w:noProof/>
            <w:webHidden/>
          </w:rPr>
          <w:fldChar w:fldCharType="separate"/>
        </w:r>
        <w:r>
          <w:rPr>
            <w:noProof/>
            <w:webHidden/>
          </w:rPr>
          <w:t>55</w:t>
        </w:r>
        <w:r w:rsidR="00F27884">
          <w:rPr>
            <w:noProof/>
            <w:webHidden/>
          </w:rPr>
          <w:fldChar w:fldCharType="end"/>
        </w:r>
      </w:hyperlink>
    </w:p>
    <w:p w14:paraId="7061F412" w14:textId="79197E2B" w:rsidR="00F27884" w:rsidRDefault="003810B9">
      <w:pPr>
        <w:pStyle w:val="24"/>
        <w:ind w:left="420"/>
        <w:rPr>
          <w:rFonts w:asciiTheme="minorHAnsi" w:eastAsiaTheme="minorEastAsia" w:hAnsiTheme="minorHAnsi" w:cstheme="minorBidi"/>
          <w:noProof/>
          <w:kern w:val="2"/>
          <w:szCs w:val="22"/>
        </w:rPr>
      </w:pPr>
      <w:hyperlink w:anchor="_Toc192864621" w:history="1">
        <w:r w:rsidR="00F27884" w:rsidRPr="009171CF">
          <w:rPr>
            <w:rStyle w:val="ad"/>
            <w:noProof/>
          </w:rPr>
          <w:t xml:space="preserve">8.6 </w:t>
        </w:r>
        <w:r w:rsidR="00F27884" w:rsidRPr="009171CF">
          <w:rPr>
            <w:rStyle w:val="ad"/>
            <w:noProof/>
          </w:rPr>
          <w:t>期末按公允价值占基金资产净值比例大小排序的前五名债券投资明细</w:t>
        </w:r>
        <w:r w:rsidR="00F27884">
          <w:rPr>
            <w:noProof/>
            <w:webHidden/>
          </w:rPr>
          <w:tab/>
        </w:r>
        <w:r w:rsidR="00F27884">
          <w:rPr>
            <w:noProof/>
            <w:webHidden/>
          </w:rPr>
          <w:fldChar w:fldCharType="begin"/>
        </w:r>
        <w:r w:rsidR="00F27884">
          <w:rPr>
            <w:noProof/>
            <w:webHidden/>
          </w:rPr>
          <w:instrText xml:space="preserve"> PAGEREF _Toc192864621 \h </w:instrText>
        </w:r>
        <w:r w:rsidR="00F27884">
          <w:rPr>
            <w:noProof/>
            <w:webHidden/>
          </w:rPr>
        </w:r>
        <w:r w:rsidR="00F27884">
          <w:rPr>
            <w:noProof/>
            <w:webHidden/>
          </w:rPr>
          <w:fldChar w:fldCharType="separate"/>
        </w:r>
        <w:r>
          <w:rPr>
            <w:noProof/>
            <w:webHidden/>
          </w:rPr>
          <w:t>55</w:t>
        </w:r>
        <w:r w:rsidR="00F27884">
          <w:rPr>
            <w:noProof/>
            <w:webHidden/>
          </w:rPr>
          <w:fldChar w:fldCharType="end"/>
        </w:r>
      </w:hyperlink>
    </w:p>
    <w:p w14:paraId="78DD4C19" w14:textId="5978B2FF" w:rsidR="00F27884" w:rsidRDefault="003810B9">
      <w:pPr>
        <w:pStyle w:val="24"/>
        <w:ind w:left="420"/>
        <w:rPr>
          <w:rFonts w:asciiTheme="minorHAnsi" w:eastAsiaTheme="minorEastAsia" w:hAnsiTheme="minorHAnsi" w:cstheme="minorBidi"/>
          <w:noProof/>
          <w:kern w:val="2"/>
          <w:szCs w:val="22"/>
        </w:rPr>
      </w:pPr>
      <w:hyperlink w:anchor="_Toc192864622" w:history="1">
        <w:r w:rsidR="00F27884" w:rsidRPr="009171CF">
          <w:rPr>
            <w:rStyle w:val="ad"/>
            <w:noProof/>
          </w:rPr>
          <w:t xml:space="preserve">8.7 </w:t>
        </w:r>
        <w:r w:rsidR="00F27884" w:rsidRPr="009171CF">
          <w:rPr>
            <w:rStyle w:val="ad"/>
            <w:noProof/>
          </w:rPr>
          <w:t>期末按公允价值占基金资产净值比例大小排序的所有资产支持证券投资明细</w:t>
        </w:r>
        <w:r w:rsidR="00F27884">
          <w:rPr>
            <w:noProof/>
            <w:webHidden/>
          </w:rPr>
          <w:tab/>
        </w:r>
        <w:r w:rsidR="00F27884">
          <w:rPr>
            <w:noProof/>
            <w:webHidden/>
          </w:rPr>
          <w:fldChar w:fldCharType="begin"/>
        </w:r>
        <w:r w:rsidR="00F27884">
          <w:rPr>
            <w:noProof/>
            <w:webHidden/>
          </w:rPr>
          <w:instrText xml:space="preserve"> PAGEREF _Toc192864622 \h </w:instrText>
        </w:r>
        <w:r w:rsidR="00F27884">
          <w:rPr>
            <w:noProof/>
            <w:webHidden/>
          </w:rPr>
        </w:r>
        <w:r w:rsidR="00F27884">
          <w:rPr>
            <w:noProof/>
            <w:webHidden/>
          </w:rPr>
          <w:fldChar w:fldCharType="separate"/>
        </w:r>
        <w:r>
          <w:rPr>
            <w:noProof/>
            <w:webHidden/>
          </w:rPr>
          <w:t>55</w:t>
        </w:r>
        <w:r w:rsidR="00F27884">
          <w:rPr>
            <w:noProof/>
            <w:webHidden/>
          </w:rPr>
          <w:fldChar w:fldCharType="end"/>
        </w:r>
      </w:hyperlink>
    </w:p>
    <w:p w14:paraId="5CBD5B22" w14:textId="29CA9FE4" w:rsidR="00F27884" w:rsidRDefault="003810B9">
      <w:pPr>
        <w:pStyle w:val="24"/>
        <w:ind w:left="420"/>
        <w:rPr>
          <w:rFonts w:asciiTheme="minorHAnsi" w:eastAsiaTheme="minorEastAsia" w:hAnsiTheme="minorHAnsi" w:cstheme="minorBidi"/>
          <w:noProof/>
          <w:kern w:val="2"/>
          <w:szCs w:val="22"/>
        </w:rPr>
      </w:pPr>
      <w:hyperlink w:anchor="_Toc192864623" w:history="1">
        <w:r w:rsidR="00F27884" w:rsidRPr="009171CF">
          <w:rPr>
            <w:rStyle w:val="ad"/>
            <w:noProof/>
          </w:rPr>
          <w:t xml:space="preserve">8.8 </w:t>
        </w:r>
        <w:r w:rsidR="00F27884" w:rsidRPr="009171CF">
          <w:rPr>
            <w:rStyle w:val="ad"/>
            <w:noProof/>
          </w:rPr>
          <w:t>报告期末按公允价值占基金资产净值比例大小排序的前五名贵金属投资明细</w:t>
        </w:r>
        <w:r w:rsidR="00F27884">
          <w:rPr>
            <w:noProof/>
            <w:webHidden/>
          </w:rPr>
          <w:tab/>
        </w:r>
        <w:r w:rsidR="00F27884">
          <w:rPr>
            <w:noProof/>
            <w:webHidden/>
          </w:rPr>
          <w:fldChar w:fldCharType="begin"/>
        </w:r>
        <w:r w:rsidR="00F27884">
          <w:rPr>
            <w:noProof/>
            <w:webHidden/>
          </w:rPr>
          <w:instrText xml:space="preserve"> PAGEREF _Toc192864623 \h </w:instrText>
        </w:r>
        <w:r w:rsidR="00F27884">
          <w:rPr>
            <w:noProof/>
            <w:webHidden/>
          </w:rPr>
        </w:r>
        <w:r w:rsidR="00F27884">
          <w:rPr>
            <w:noProof/>
            <w:webHidden/>
          </w:rPr>
          <w:fldChar w:fldCharType="separate"/>
        </w:r>
        <w:r>
          <w:rPr>
            <w:noProof/>
            <w:webHidden/>
          </w:rPr>
          <w:t>56</w:t>
        </w:r>
        <w:r w:rsidR="00F27884">
          <w:rPr>
            <w:noProof/>
            <w:webHidden/>
          </w:rPr>
          <w:fldChar w:fldCharType="end"/>
        </w:r>
      </w:hyperlink>
    </w:p>
    <w:p w14:paraId="675E1186" w14:textId="3BF6D82D" w:rsidR="00F27884" w:rsidRDefault="003810B9">
      <w:pPr>
        <w:pStyle w:val="24"/>
        <w:ind w:left="420"/>
        <w:rPr>
          <w:rFonts w:asciiTheme="minorHAnsi" w:eastAsiaTheme="minorEastAsia" w:hAnsiTheme="minorHAnsi" w:cstheme="minorBidi"/>
          <w:noProof/>
          <w:kern w:val="2"/>
          <w:szCs w:val="22"/>
        </w:rPr>
      </w:pPr>
      <w:hyperlink w:anchor="_Toc192864624" w:history="1">
        <w:r w:rsidR="00F27884" w:rsidRPr="009171CF">
          <w:rPr>
            <w:rStyle w:val="ad"/>
            <w:noProof/>
          </w:rPr>
          <w:t xml:space="preserve">8.9 </w:t>
        </w:r>
        <w:r w:rsidR="00F27884" w:rsidRPr="009171CF">
          <w:rPr>
            <w:rStyle w:val="ad"/>
            <w:noProof/>
          </w:rPr>
          <w:t>期末按公允价值占基金资产净值比例大小排名的前五名权证投资明细</w:t>
        </w:r>
        <w:r w:rsidR="00F27884">
          <w:rPr>
            <w:noProof/>
            <w:webHidden/>
          </w:rPr>
          <w:tab/>
        </w:r>
        <w:r w:rsidR="00F27884">
          <w:rPr>
            <w:noProof/>
            <w:webHidden/>
          </w:rPr>
          <w:fldChar w:fldCharType="begin"/>
        </w:r>
        <w:r w:rsidR="00F27884">
          <w:rPr>
            <w:noProof/>
            <w:webHidden/>
          </w:rPr>
          <w:instrText xml:space="preserve"> PAGEREF _Toc192864624 \h </w:instrText>
        </w:r>
        <w:r w:rsidR="00F27884">
          <w:rPr>
            <w:noProof/>
            <w:webHidden/>
          </w:rPr>
        </w:r>
        <w:r w:rsidR="00F27884">
          <w:rPr>
            <w:noProof/>
            <w:webHidden/>
          </w:rPr>
          <w:fldChar w:fldCharType="separate"/>
        </w:r>
        <w:r>
          <w:rPr>
            <w:noProof/>
            <w:webHidden/>
          </w:rPr>
          <w:t>56</w:t>
        </w:r>
        <w:r w:rsidR="00F27884">
          <w:rPr>
            <w:noProof/>
            <w:webHidden/>
          </w:rPr>
          <w:fldChar w:fldCharType="end"/>
        </w:r>
      </w:hyperlink>
    </w:p>
    <w:p w14:paraId="1ED32A48" w14:textId="340A88BD" w:rsidR="00F27884" w:rsidRDefault="003810B9">
      <w:pPr>
        <w:pStyle w:val="24"/>
        <w:ind w:left="420"/>
        <w:rPr>
          <w:rFonts w:asciiTheme="minorHAnsi" w:eastAsiaTheme="minorEastAsia" w:hAnsiTheme="minorHAnsi" w:cstheme="minorBidi"/>
          <w:noProof/>
          <w:kern w:val="2"/>
          <w:szCs w:val="22"/>
        </w:rPr>
      </w:pPr>
      <w:hyperlink w:anchor="_Toc192864625" w:history="1">
        <w:r w:rsidR="00F27884" w:rsidRPr="009171CF">
          <w:rPr>
            <w:rStyle w:val="ad"/>
            <w:noProof/>
          </w:rPr>
          <w:t xml:space="preserve">8.10 </w:t>
        </w:r>
        <w:r w:rsidR="00F27884" w:rsidRPr="009171CF">
          <w:rPr>
            <w:rStyle w:val="ad"/>
            <w:noProof/>
          </w:rPr>
          <w:t>本基金投资股指期货的投资政策</w:t>
        </w:r>
        <w:r w:rsidR="00F27884">
          <w:rPr>
            <w:noProof/>
            <w:webHidden/>
          </w:rPr>
          <w:tab/>
        </w:r>
        <w:r w:rsidR="00F27884">
          <w:rPr>
            <w:noProof/>
            <w:webHidden/>
          </w:rPr>
          <w:fldChar w:fldCharType="begin"/>
        </w:r>
        <w:r w:rsidR="00F27884">
          <w:rPr>
            <w:noProof/>
            <w:webHidden/>
          </w:rPr>
          <w:instrText xml:space="preserve"> PAGEREF _Toc192864625 \h </w:instrText>
        </w:r>
        <w:r w:rsidR="00F27884">
          <w:rPr>
            <w:noProof/>
            <w:webHidden/>
          </w:rPr>
        </w:r>
        <w:r w:rsidR="00F27884">
          <w:rPr>
            <w:noProof/>
            <w:webHidden/>
          </w:rPr>
          <w:fldChar w:fldCharType="separate"/>
        </w:r>
        <w:r>
          <w:rPr>
            <w:noProof/>
            <w:webHidden/>
          </w:rPr>
          <w:t>56</w:t>
        </w:r>
        <w:r w:rsidR="00F27884">
          <w:rPr>
            <w:noProof/>
            <w:webHidden/>
          </w:rPr>
          <w:fldChar w:fldCharType="end"/>
        </w:r>
      </w:hyperlink>
    </w:p>
    <w:p w14:paraId="2609D583" w14:textId="073E0F45" w:rsidR="00F27884" w:rsidRDefault="003810B9">
      <w:pPr>
        <w:pStyle w:val="24"/>
        <w:ind w:left="420"/>
        <w:rPr>
          <w:rFonts w:asciiTheme="minorHAnsi" w:eastAsiaTheme="minorEastAsia" w:hAnsiTheme="minorHAnsi" w:cstheme="minorBidi"/>
          <w:noProof/>
          <w:kern w:val="2"/>
          <w:szCs w:val="22"/>
        </w:rPr>
      </w:pPr>
      <w:hyperlink w:anchor="_Toc192864626" w:history="1">
        <w:r w:rsidR="00F27884" w:rsidRPr="009171CF">
          <w:rPr>
            <w:rStyle w:val="ad"/>
            <w:noProof/>
          </w:rPr>
          <w:t>8.11</w:t>
        </w:r>
        <w:r w:rsidR="00F27884" w:rsidRPr="009171CF">
          <w:rPr>
            <w:rStyle w:val="ad"/>
            <w:noProof/>
          </w:rPr>
          <w:t>报告期末本基金投资的国债期货交易情况说明</w:t>
        </w:r>
        <w:r w:rsidR="00F27884">
          <w:rPr>
            <w:noProof/>
            <w:webHidden/>
          </w:rPr>
          <w:tab/>
        </w:r>
        <w:r w:rsidR="00F27884">
          <w:rPr>
            <w:noProof/>
            <w:webHidden/>
          </w:rPr>
          <w:fldChar w:fldCharType="begin"/>
        </w:r>
        <w:r w:rsidR="00F27884">
          <w:rPr>
            <w:noProof/>
            <w:webHidden/>
          </w:rPr>
          <w:instrText xml:space="preserve"> PAGEREF _Toc192864626 \h </w:instrText>
        </w:r>
        <w:r w:rsidR="00F27884">
          <w:rPr>
            <w:noProof/>
            <w:webHidden/>
          </w:rPr>
        </w:r>
        <w:r w:rsidR="00F27884">
          <w:rPr>
            <w:noProof/>
            <w:webHidden/>
          </w:rPr>
          <w:fldChar w:fldCharType="separate"/>
        </w:r>
        <w:r>
          <w:rPr>
            <w:noProof/>
            <w:webHidden/>
          </w:rPr>
          <w:t>56</w:t>
        </w:r>
        <w:r w:rsidR="00F27884">
          <w:rPr>
            <w:noProof/>
            <w:webHidden/>
          </w:rPr>
          <w:fldChar w:fldCharType="end"/>
        </w:r>
      </w:hyperlink>
    </w:p>
    <w:p w14:paraId="6250D5C2" w14:textId="1215B26A" w:rsidR="00F27884" w:rsidRDefault="003810B9">
      <w:pPr>
        <w:pStyle w:val="24"/>
        <w:ind w:left="420"/>
        <w:rPr>
          <w:rFonts w:asciiTheme="minorHAnsi" w:eastAsiaTheme="minorEastAsia" w:hAnsiTheme="minorHAnsi" w:cstheme="minorBidi"/>
          <w:noProof/>
          <w:kern w:val="2"/>
          <w:szCs w:val="22"/>
        </w:rPr>
      </w:pPr>
      <w:hyperlink w:anchor="_Toc192864627" w:history="1">
        <w:r w:rsidR="00F27884" w:rsidRPr="009171CF">
          <w:rPr>
            <w:rStyle w:val="ad"/>
            <w:noProof/>
          </w:rPr>
          <w:t xml:space="preserve">8.12 </w:t>
        </w:r>
        <w:r w:rsidR="00F27884" w:rsidRPr="009171CF">
          <w:rPr>
            <w:rStyle w:val="ad"/>
            <w:noProof/>
          </w:rPr>
          <w:t>本报告期投资基金情况</w:t>
        </w:r>
        <w:r w:rsidR="00F27884">
          <w:rPr>
            <w:noProof/>
            <w:webHidden/>
          </w:rPr>
          <w:tab/>
        </w:r>
        <w:r w:rsidR="00F27884">
          <w:rPr>
            <w:noProof/>
            <w:webHidden/>
          </w:rPr>
          <w:fldChar w:fldCharType="begin"/>
        </w:r>
        <w:r w:rsidR="00F27884">
          <w:rPr>
            <w:noProof/>
            <w:webHidden/>
          </w:rPr>
          <w:instrText xml:space="preserve"> PAGEREF _Toc192864627 \h </w:instrText>
        </w:r>
        <w:r w:rsidR="00F27884">
          <w:rPr>
            <w:noProof/>
            <w:webHidden/>
          </w:rPr>
        </w:r>
        <w:r w:rsidR="00F27884">
          <w:rPr>
            <w:noProof/>
            <w:webHidden/>
          </w:rPr>
          <w:fldChar w:fldCharType="separate"/>
        </w:r>
        <w:r>
          <w:rPr>
            <w:noProof/>
            <w:webHidden/>
          </w:rPr>
          <w:t>56</w:t>
        </w:r>
        <w:r w:rsidR="00F27884">
          <w:rPr>
            <w:noProof/>
            <w:webHidden/>
          </w:rPr>
          <w:fldChar w:fldCharType="end"/>
        </w:r>
      </w:hyperlink>
    </w:p>
    <w:p w14:paraId="52256524" w14:textId="533D0EB9" w:rsidR="00F27884" w:rsidRDefault="003810B9">
      <w:pPr>
        <w:pStyle w:val="24"/>
        <w:ind w:left="420"/>
        <w:rPr>
          <w:rFonts w:asciiTheme="minorHAnsi" w:eastAsiaTheme="minorEastAsia" w:hAnsiTheme="minorHAnsi" w:cstheme="minorBidi"/>
          <w:noProof/>
          <w:kern w:val="2"/>
          <w:szCs w:val="22"/>
        </w:rPr>
      </w:pPr>
      <w:hyperlink w:anchor="_Toc192864628" w:history="1">
        <w:r w:rsidR="00F27884" w:rsidRPr="009171CF">
          <w:rPr>
            <w:rStyle w:val="ad"/>
            <w:noProof/>
          </w:rPr>
          <w:t xml:space="preserve">8.13 </w:t>
        </w:r>
        <w:r w:rsidR="00F27884" w:rsidRPr="009171CF">
          <w:rPr>
            <w:rStyle w:val="ad"/>
            <w:noProof/>
          </w:rPr>
          <w:t>投资组合报告附注</w:t>
        </w:r>
        <w:r w:rsidR="00F27884">
          <w:rPr>
            <w:noProof/>
            <w:webHidden/>
          </w:rPr>
          <w:tab/>
        </w:r>
        <w:r w:rsidR="00F27884">
          <w:rPr>
            <w:noProof/>
            <w:webHidden/>
          </w:rPr>
          <w:fldChar w:fldCharType="begin"/>
        </w:r>
        <w:r w:rsidR="00F27884">
          <w:rPr>
            <w:noProof/>
            <w:webHidden/>
          </w:rPr>
          <w:instrText xml:space="preserve"> PAGEREF _Toc192864628 \h </w:instrText>
        </w:r>
        <w:r w:rsidR="00F27884">
          <w:rPr>
            <w:noProof/>
            <w:webHidden/>
          </w:rPr>
        </w:r>
        <w:r w:rsidR="00F27884">
          <w:rPr>
            <w:noProof/>
            <w:webHidden/>
          </w:rPr>
          <w:fldChar w:fldCharType="separate"/>
        </w:r>
        <w:r>
          <w:rPr>
            <w:noProof/>
            <w:webHidden/>
          </w:rPr>
          <w:t>56</w:t>
        </w:r>
        <w:r w:rsidR="00F27884">
          <w:rPr>
            <w:noProof/>
            <w:webHidden/>
          </w:rPr>
          <w:fldChar w:fldCharType="end"/>
        </w:r>
      </w:hyperlink>
    </w:p>
    <w:p w14:paraId="7FA604F8" w14:textId="68875B2A" w:rsidR="00F27884" w:rsidRDefault="003810B9">
      <w:pPr>
        <w:pStyle w:val="12"/>
        <w:rPr>
          <w:rFonts w:asciiTheme="minorHAnsi" w:eastAsiaTheme="minorEastAsia" w:hAnsiTheme="minorHAnsi" w:cstheme="minorBidi"/>
          <w:noProof/>
          <w:szCs w:val="22"/>
        </w:rPr>
      </w:pPr>
      <w:hyperlink w:anchor="_Toc192864629" w:history="1">
        <w:r w:rsidR="00F27884" w:rsidRPr="009171CF">
          <w:rPr>
            <w:rStyle w:val="ad"/>
            <w:b/>
            <w:bCs/>
            <w:noProof/>
          </w:rPr>
          <w:t xml:space="preserve">§9  </w:t>
        </w:r>
        <w:r w:rsidR="00F27884" w:rsidRPr="009171CF">
          <w:rPr>
            <w:rStyle w:val="ad"/>
            <w:b/>
            <w:bCs/>
            <w:noProof/>
          </w:rPr>
          <w:t>基金份额持有人信息</w:t>
        </w:r>
        <w:r w:rsidR="00F27884">
          <w:rPr>
            <w:noProof/>
            <w:webHidden/>
          </w:rPr>
          <w:tab/>
        </w:r>
        <w:r w:rsidR="00F27884">
          <w:rPr>
            <w:noProof/>
            <w:webHidden/>
          </w:rPr>
          <w:fldChar w:fldCharType="begin"/>
        </w:r>
        <w:r w:rsidR="00F27884">
          <w:rPr>
            <w:noProof/>
            <w:webHidden/>
          </w:rPr>
          <w:instrText xml:space="preserve"> PAGEREF _Toc192864629 \h </w:instrText>
        </w:r>
        <w:r w:rsidR="00F27884">
          <w:rPr>
            <w:noProof/>
            <w:webHidden/>
          </w:rPr>
        </w:r>
        <w:r w:rsidR="00F27884">
          <w:rPr>
            <w:noProof/>
            <w:webHidden/>
          </w:rPr>
          <w:fldChar w:fldCharType="separate"/>
        </w:r>
        <w:r>
          <w:rPr>
            <w:noProof/>
            <w:webHidden/>
          </w:rPr>
          <w:t>57</w:t>
        </w:r>
        <w:r w:rsidR="00F27884">
          <w:rPr>
            <w:noProof/>
            <w:webHidden/>
          </w:rPr>
          <w:fldChar w:fldCharType="end"/>
        </w:r>
      </w:hyperlink>
    </w:p>
    <w:p w14:paraId="1F1997B4" w14:textId="71A473D9" w:rsidR="00F27884" w:rsidRDefault="003810B9">
      <w:pPr>
        <w:pStyle w:val="24"/>
        <w:ind w:left="420"/>
        <w:rPr>
          <w:rFonts w:asciiTheme="minorHAnsi" w:eastAsiaTheme="minorEastAsia" w:hAnsiTheme="minorHAnsi" w:cstheme="minorBidi"/>
          <w:noProof/>
          <w:kern w:val="2"/>
          <w:szCs w:val="22"/>
        </w:rPr>
      </w:pPr>
      <w:hyperlink w:anchor="_Toc192864630" w:history="1">
        <w:r w:rsidR="00F27884" w:rsidRPr="009171CF">
          <w:rPr>
            <w:rStyle w:val="ad"/>
            <w:noProof/>
          </w:rPr>
          <w:t xml:space="preserve">9.1 </w:t>
        </w:r>
        <w:r w:rsidR="00F27884" w:rsidRPr="009171CF">
          <w:rPr>
            <w:rStyle w:val="ad"/>
            <w:noProof/>
          </w:rPr>
          <w:t>期末基金份额持有人户数及持有人结构</w:t>
        </w:r>
        <w:r w:rsidR="00F27884">
          <w:rPr>
            <w:noProof/>
            <w:webHidden/>
          </w:rPr>
          <w:tab/>
        </w:r>
        <w:r w:rsidR="00F27884">
          <w:rPr>
            <w:noProof/>
            <w:webHidden/>
          </w:rPr>
          <w:fldChar w:fldCharType="begin"/>
        </w:r>
        <w:r w:rsidR="00F27884">
          <w:rPr>
            <w:noProof/>
            <w:webHidden/>
          </w:rPr>
          <w:instrText xml:space="preserve"> PAGEREF _Toc192864630 \h </w:instrText>
        </w:r>
        <w:r w:rsidR="00F27884">
          <w:rPr>
            <w:noProof/>
            <w:webHidden/>
          </w:rPr>
        </w:r>
        <w:r w:rsidR="00F27884">
          <w:rPr>
            <w:noProof/>
            <w:webHidden/>
          </w:rPr>
          <w:fldChar w:fldCharType="separate"/>
        </w:r>
        <w:r>
          <w:rPr>
            <w:noProof/>
            <w:webHidden/>
          </w:rPr>
          <w:t>57</w:t>
        </w:r>
        <w:r w:rsidR="00F27884">
          <w:rPr>
            <w:noProof/>
            <w:webHidden/>
          </w:rPr>
          <w:fldChar w:fldCharType="end"/>
        </w:r>
      </w:hyperlink>
    </w:p>
    <w:p w14:paraId="33DDA6BD" w14:textId="76CF7365" w:rsidR="00F27884" w:rsidRDefault="003810B9">
      <w:pPr>
        <w:pStyle w:val="24"/>
        <w:ind w:left="420"/>
        <w:rPr>
          <w:rFonts w:asciiTheme="minorHAnsi" w:eastAsiaTheme="minorEastAsia" w:hAnsiTheme="minorHAnsi" w:cstheme="minorBidi"/>
          <w:noProof/>
          <w:kern w:val="2"/>
          <w:szCs w:val="22"/>
        </w:rPr>
      </w:pPr>
      <w:hyperlink w:anchor="_Toc192864631" w:history="1">
        <w:r w:rsidR="00F27884" w:rsidRPr="009171CF">
          <w:rPr>
            <w:rStyle w:val="ad"/>
            <w:noProof/>
          </w:rPr>
          <w:t xml:space="preserve">9.2 </w:t>
        </w:r>
        <w:r w:rsidR="00F27884" w:rsidRPr="009171CF">
          <w:rPr>
            <w:rStyle w:val="ad"/>
            <w:noProof/>
          </w:rPr>
          <w:t>期末基金管理人的从业人员持有本基金的情况</w:t>
        </w:r>
        <w:r w:rsidR="00F27884">
          <w:rPr>
            <w:noProof/>
            <w:webHidden/>
          </w:rPr>
          <w:tab/>
        </w:r>
        <w:r w:rsidR="00F27884">
          <w:rPr>
            <w:noProof/>
            <w:webHidden/>
          </w:rPr>
          <w:fldChar w:fldCharType="begin"/>
        </w:r>
        <w:r w:rsidR="00F27884">
          <w:rPr>
            <w:noProof/>
            <w:webHidden/>
          </w:rPr>
          <w:instrText xml:space="preserve"> PAGEREF _Toc192864631 \h </w:instrText>
        </w:r>
        <w:r w:rsidR="00F27884">
          <w:rPr>
            <w:noProof/>
            <w:webHidden/>
          </w:rPr>
        </w:r>
        <w:r w:rsidR="00F27884">
          <w:rPr>
            <w:noProof/>
            <w:webHidden/>
          </w:rPr>
          <w:fldChar w:fldCharType="separate"/>
        </w:r>
        <w:r>
          <w:rPr>
            <w:noProof/>
            <w:webHidden/>
          </w:rPr>
          <w:t>58</w:t>
        </w:r>
        <w:r w:rsidR="00F27884">
          <w:rPr>
            <w:noProof/>
            <w:webHidden/>
          </w:rPr>
          <w:fldChar w:fldCharType="end"/>
        </w:r>
      </w:hyperlink>
    </w:p>
    <w:p w14:paraId="59526C09" w14:textId="118B3E7C" w:rsidR="00F27884" w:rsidRDefault="003810B9">
      <w:pPr>
        <w:pStyle w:val="24"/>
        <w:ind w:left="420"/>
        <w:rPr>
          <w:rFonts w:asciiTheme="minorHAnsi" w:eastAsiaTheme="minorEastAsia" w:hAnsiTheme="minorHAnsi" w:cstheme="minorBidi"/>
          <w:noProof/>
          <w:kern w:val="2"/>
          <w:szCs w:val="22"/>
        </w:rPr>
      </w:pPr>
      <w:hyperlink w:anchor="_Toc192864632" w:history="1">
        <w:r w:rsidR="00F27884" w:rsidRPr="009171CF">
          <w:rPr>
            <w:rStyle w:val="ad"/>
            <w:noProof/>
          </w:rPr>
          <w:t>9.3</w:t>
        </w:r>
        <w:r w:rsidR="00F27884" w:rsidRPr="009171CF">
          <w:rPr>
            <w:rStyle w:val="ad"/>
            <w:noProof/>
          </w:rPr>
          <w:t>期末基金管理人的从业人员持有本开放式基金份额总量区间的情况</w:t>
        </w:r>
        <w:r w:rsidR="00F27884">
          <w:rPr>
            <w:noProof/>
            <w:webHidden/>
          </w:rPr>
          <w:tab/>
        </w:r>
        <w:r w:rsidR="00F27884">
          <w:rPr>
            <w:noProof/>
            <w:webHidden/>
          </w:rPr>
          <w:fldChar w:fldCharType="begin"/>
        </w:r>
        <w:r w:rsidR="00F27884">
          <w:rPr>
            <w:noProof/>
            <w:webHidden/>
          </w:rPr>
          <w:instrText xml:space="preserve"> PAGEREF _Toc192864632 \h </w:instrText>
        </w:r>
        <w:r w:rsidR="00F27884">
          <w:rPr>
            <w:noProof/>
            <w:webHidden/>
          </w:rPr>
        </w:r>
        <w:r w:rsidR="00F27884">
          <w:rPr>
            <w:noProof/>
            <w:webHidden/>
          </w:rPr>
          <w:fldChar w:fldCharType="separate"/>
        </w:r>
        <w:r>
          <w:rPr>
            <w:noProof/>
            <w:webHidden/>
          </w:rPr>
          <w:t>58</w:t>
        </w:r>
        <w:r w:rsidR="00F27884">
          <w:rPr>
            <w:noProof/>
            <w:webHidden/>
          </w:rPr>
          <w:fldChar w:fldCharType="end"/>
        </w:r>
      </w:hyperlink>
    </w:p>
    <w:p w14:paraId="4A078B22" w14:textId="3BA018BF" w:rsidR="00F27884" w:rsidRDefault="003810B9">
      <w:pPr>
        <w:pStyle w:val="12"/>
        <w:rPr>
          <w:rFonts w:asciiTheme="minorHAnsi" w:eastAsiaTheme="minorEastAsia" w:hAnsiTheme="minorHAnsi" w:cstheme="minorBidi"/>
          <w:noProof/>
          <w:szCs w:val="22"/>
        </w:rPr>
      </w:pPr>
      <w:hyperlink w:anchor="_Toc192864633" w:history="1">
        <w:r w:rsidR="00F27884" w:rsidRPr="009171CF">
          <w:rPr>
            <w:rStyle w:val="ad"/>
            <w:b/>
            <w:bCs/>
            <w:noProof/>
          </w:rPr>
          <w:t xml:space="preserve">§10  </w:t>
        </w:r>
        <w:r w:rsidR="00F27884" w:rsidRPr="009171CF">
          <w:rPr>
            <w:rStyle w:val="ad"/>
            <w:b/>
            <w:bCs/>
            <w:noProof/>
          </w:rPr>
          <w:t>开放式基金份额变动</w:t>
        </w:r>
        <w:r w:rsidR="00F27884">
          <w:rPr>
            <w:noProof/>
            <w:webHidden/>
          </w:rPr>
          <w:tab/>
        </w:r>
        <w:r w:rsidR="00F27884">
          <w:rPr>
            <w:noProof/>
            <w:webHidden/>
          </w:rPr>
          <w:fldChar w:fldCharType="begin"/>
        </w:r>
        <w:r w:rsidR="00F27884">
          <w:rPr>
            <w:noProof/>
            <w:webHidden/>
          </w:rPr>
          <w:instrText xml:space="preserve"> PAGEREF _Toc192864633 \h </w:instrText>
        </w:r>
        <w:r w:rsidR="00F27884">
          <w:rPr>
            <w:noProof/>
            <w:webHidden/>
          </w:rPr>
        </w:r>
        <w:r w:rsidR="00F27884">
          <w:rPr>
            <w:noProof/>
            <w:webHidden/>
          </w:rPr>
          <w:fldChar w:fldCharType="separate"/>
        </w:r>
        <w:r>
          <w:rPr>
            <w:noProof/>
            <w:webHidden/>
          </w:rPr>
          <w:t>58</w:t>
        </w:r>
        <w:r w:rsidR="00F27884">
          <w:rPr>
            <w:noProof/>
            <w:webHidden/>
          </w:rPr>
          <w:fldChar w:fldCharType="end"/>
        </w:r>
      </w:hyperlink>
    </w:p>
    <w:p w14:paraId="1E71667A" w14:textId="41A3DB89" w:rsidR="00F27884" w:rsidRDefault="003810B9">
      <w:pPr>
        <w:pStyle w:val="12"/>
        <w:rPr>
          <w:rFonts w:asciiTheme="minorHAnsi" w:eastAsiaTheme="minorEastAsia" w:hAnsiTheme="minorHAnsi" w:cstheme="minorBidi"/>
          <w:noProof/>
          <w:szCs w:val="22"/>
        </w:rPr>
      </w:pPr>
      <w:hyperlink w:anchor="_Toc192864634" w:history="1">
        <w:r w:rsidR="00F27884" w:rsidRPr="009171CF">
          <w:rPr>
            <w:rStyle w:val="ad"/>
            <w:b/>
            <w:bCs/>
            <w:noProof/>
          </w:rPr>
          <w:t xml:space="preserve">§11  </w:t>
        </w:r>
        <w:r w:rsidR="00F27884" w:rsidRPr="009171CF">
          <w:rPr>
            <w:rStyle w:val="ad"/>
            <w:b/>
            <w:bCs/>
            <w:noProof/>
          </w:rPr>
          <w:t>重大事件揭示</w:t>
        </w:r>
        <w:r w:rsidR="00F27884">
          <w:rPr>
            <w:noProof/>
            <w:webHidden/>
          </w:rPr>
          <w:tab/>
        </w:r>
        <w:r w:rsidR="00F27884">
          <w:rPr>
            <w:noProof/>
            <w:webHidden/>
          </w:rPr>
          <w:fldChar w:fldCharType="begin"/>
        </w:r>
        <w:r w:rsidR="00F27884">
          <w:rPr>
            <w:noProof/>
            <w:webHidden/>
          </w:rPr>
          <w:instrText xml:space="preserve"> PAGEREF _Toc192864634 \h </w:instrText>
        </w:r>
        <w:r w:rsidR="00F27884">
          <w:rPr>
            <w:noProof/>
            <w:webHidden/>
          </w:rPr>
        </w:r>
        <w:r w:rsidR="00F27884">
          <w:rPr>
            <w:noProof/>
            <w:webHidden/>
          </w:rPr>
          <w:fldChar w:fldCharType="separate"/>
        </w:r>
        <w:r>
          <w:rPr>
            <w:noProof/>
            <w:webHidden/>
          </w:rPr>
          <w:t>59</w:t>
        </w:r>
        <w:r w:rsidR="00F27884">
          <w:rPr>
            <w:noProof/>
            <w:webHidden/>
          </w:rPr>
          <w:fldChar w:fldCharType="end"/>
        </w:r>
      </w:hyperlink>
    </w:p>
    <w:p w14:paraId="7F7528F6" w14:textId="1EF77CF1" w:rsidR="00F27884" w:rsidRDefault="003810B9">
      <w:pPr>
        <w:pStyle w:val="24"/>
        <w:ind w:left="420"/>
        <w:rPr>
          <w:rFonts w:asciiTheme="minorHAnsi" w:eastAsiaTheme="minorEastAsia" w:hAnsiTheme="minorHAnsi" w:cstheme="minorBidi"/>
          <w:noProof/>
          <w:kern w:val="2"/>
          <w:szCs w:val="22"/>
        </w:rPr>
      </w:pPr>
      <w:hyperlink w:anchor="_Toc192864635" w:history="1">
        <w:r w:rsidR="00F27884" w:rsidRPr="009171CF">
          <w:rPr>
            <w:rStyle w:val="ad"/>
            <w:noProof/>
          </w:rPr>
          <w:t>11.1</w:t>
        </w:r>
        <w:r w:rsidR="00F27884" w:rsidRPr="009171CF">
          <w:rPr>
            <w:rStyle w:val="ad"/>
            <w:noProof/>
          </w:rPr>
          <w:t>基金份额持有人大会决议</w:t>
        </w:r>
        <w:r w:rsidR="00F27884">
          <w:rPr>
            <w:noProof/>
            <w:webHidden/>
          </w:rPr>
          <w:tab/>
        </w:r>
        <w:r w:rsidR="00F27884">
          <w:rPr>
            <w:noProof/>
            <w:webHidden/>
          </w:rPr>
          <w:fldChar w:fldCharType="begin"/>
        </w:r>
        <w:r w:rsidR="00F27884">
          <w:rPr>
            <w:noProof/>
            <w:webHidden/>
          </w:rPr>
          <w:instrText xml:space="preserve"> PAGEREF _Toc192864635 \h </w:instrText>
        </w:r>
        <w:r w:rsidR="00F27884">
          <w:rPr>
            <w:noProof/>
            <w:webHidden/>
          </w:rPr>
        </w:r>
        <w:r w:rsidR="00F27884">
          <w:rPr>
            <w:noProof/>
            <w:webHidden/>
          </w:rPr>
          <w:fldChar w:fldCharType="separate"/>
        </w:r>
        <w:r>
          <w:rPr>
            <w:noProof/>
            <w:webHidden/>
          </w:rPr>
          <w:t>59</w:t>
        </w:r>
        <w:r w:rsidR="00F27884">
          <w:rPr>
            <w:noProof/>
            <w:webHidden/>
          </w:rPr>
          <w:fldChar w:fldCharType="end"/>
        </w:r>
      </w:hyperlink>
    </w:p>
    <w:p w14:paraId="4CB172FB" w14:textId="0BAC653A" w:rsidR="00F27884" w:rsidRDefault="003810B9">
      <w:pPr>
        <w:pStyle w:val="24"/>
        <w:ind w:left="420"/>
        <w:rPr>
          <w:rFonts w:asciiTheme="minorHAnsi" w:eastAsiaTheme="minorEastAsia" w:hAnsiTheme="minorHAnsi" w:cstheme="minorBidi"/>
          <w:noProof/>
          <w:kern w:val="2"/>
          <w:szCs w:val="22"/>
        </w:rPr>
      </w:pPr>
      <w:hyperlink w:anchor="_Toc192864636" w:history="1">
        <w:r w:rsidR="00F27884" w:rsidRPr="009171CF">
          <w:rPr>
            <w:rStyle w:val="ad"/>
            <w:noProof/>
          </w:rPr>
          <w:t xml:space="preserve">11.2 </w:t>
        </w:r>
        <w:r w:rsidR="00F27884" w:rsidRPr="009171CF">
          <w:rPr>
            <w:rStyle w:val="ad"/>
            <w:noProof/>
          </w:rPr>
          <w:t>基金管理人、基金托管人的专门基金托管部门的重大人事变动</w:t>
        </w:r>
        <w:r w:rsidR="00F27884">
          <w:rPr>
            <w:noProof/>
            <w:webHidden/>
          </w:rPr>
          <w:tab/>
        </w:r>
        <w:r w:rsidR="00F27884">
          <w:rPr>
            <w:noProof/>
            <w:webHidden/>
          </w:rPr>
          <w:fldChar w:fldCharType="begin"/>
        </w:r>
        <w:r w:rsidR="00F27884">
          <w:rPr>
            <w:noProof/>
            <w:webHidden/>
          </w:rPr>
          <w:instrText xml:space="preserve"> PAGEREF _Toc192864636 \h </w:instrText>
        </w:r>
        <w:r w:rsidR="00F27884">
          <w:rPr>
            <w:noProof/>
            <w:webHidden/>
          </w:rPr>
        </w:r>
        <w:r w:rsidR="00F27884">
          <w:rPr>
            <w:noProof/>
            <w:webHidden/>
          </w:rPr>
          <w:fldChar w:fldCharType="separate"/>
        </w:r>
        <w:r>
          <w:rPr>
            <w:noProof/>
            <w:webHidden/>
          </w:rPr>
          <w:t>59</w:t>
        </w:r>
        <w:r w:rsidR="00F27884">
          <w:rPr>
            <w:noProof/>
            <w:webHidden/>
          </w:rPr>
          <w:fldChar w:fldCharType="end"/>
        </w:r>
      </w:hyperlink>
    </w:p>
    <w:p w14:paraId="4E94ECB6" w14:textId="4F9BD50A" w:rsidR="00F27884" w:rsidRDefault="003810B9">
      <w:pPr>
        <w:pStyle w:val="24"/>
        <w:ind w:left="420"/>
        <w:rPr>
          <w:rFonts w:asciiTheme="minorHAnsi" w:eastAsiaTheme="minorEastAsia" w:hAnsiTheme="minorHAnsi" w:cstheme="minorBidi"/>
          <w:noProof/>
          <w:kern w:val="2"/>
          <w:szCs w:val="22"/>
        </w:rPr>
      </w:pPr>
      <w:hyperlink w:anchor="_Toc192864637" w:history="1">
        <w:r w:rsidR="00F27884" w:rsidRPr="009171CF">
          <w:rPr>
            <w:rStyle w:val="ad"/>
            <w:noProof/>
          </w:rPr>
          <w:t xml:space="preserve">11.3 </w:t>
        </w:r>
        <w:r w:rsidR="00F27884" w:rsidRPr="009171CF">
          <w:rPr>
            <w:rStyle w:val="ad"/>
            <w:noProof/>
          </w:rPr>
          <w:t>涉及基金管理人、基金财产、基金托管业务的诉讼</w:t>
        </w:r>
        <w:r w:rsidR="00F27884">
          <w:rPr>
            <w:noProof/>
            <w:webHidden/>
          </w:rPr>
          <w:tab/>
        </w:r>
        <w:r w:rsidR="00F27884">
          <w:rPr>
            <w:noProof/>
            <w:webHidden/>
          </w:rPr>
          <w:fldChar w:fldCharType="begin"/>
        </w:r>
        <w:r w:rsidR="00F27884">
          <w:rPr>
            <w:noProof/>
            <w:webHidden/>
          </w:rPr>
          <w:instrText xml:space="preserve"> PAGEREF _Toc192864637 \h </w:instrText>
        </w:r>
        <w:r w:rsidR="00F27884">
          <w:rPr>
            <w:noProof/>
            <w:webHidden/>
          </w:rPr>
        </w:r>
        <w:r w:rsidR="00F27884">
          <w:rPr>
            <w:noProof/>
            <w:webHidden/>
          </w:rPr>
          <w:fldChar w:fldCharType="separate"/>
        </w:r>
        <w:r>
          <w:rPr>
            <w:noProof/>
            <w:webHidden/>
          </w:rPr>
          <w:t>59</w:t>
        </w:r>
        <w:r w:rsidR="00F27884">
          <w:rPr>
            <w:noProof/>
            <w:webHidden/>
          </w:rPr>
          <w:fldChar w:fldCharType="end"/>
        </w:r>
      </w:hyperlink>
    </w:p>
    <w:p w14:paraId="4249E0AD" w14:textId="07C57389" w:rsidR="00F27884" w:rsidRDefault="003810B9">
      <w:pPr>
        <w:pStyle w:val="24"/>
        <w:ind w:left="420"/>
        <w:rPr>
          <w:rFonts w:asciiTheme="minorHAnsi" w:eastAsiaTheme="minorEastAsia" w:hAnsiTheme="minorHAnsi" w:cstheme="minorBidi"/>
          <w:noProof/>
          <w:kern w:val="2"/>
          <w:szCs w:val="22"/>
        </w:rPr>
      </w:pPr>
      <w:hyperlink w:anchor="_Toc192864638" w:history="1">
        <w:r w:rsidR="00F27884" w:rsidRPr="009171CF">
          <w:rPr>
            <w:rStyle w:val="ad"/>
            <w:noProof/>
          </w:rPr>
          <w:t xml:space="preserve">11.4 </w:t>
        </w:r>
        <w:r w:rsidR="00F27884" w:rsidRPr="009171CF">
          <w:rPr>
            <w:rStyle w:val="ad"/>
            <w:noProof/>
          </w:rPr>
          <w:t>基金投资策略的改变</w:t>
        </w:r>
        <w:r w:rsidR="00F27884">
          <w:rPr>
            <w:noProof/>
            <w:webHidden/>
          </w:rPr>
          <w:tab/>
        </w:r>
        <w:r w:rsidR="00F27884">
          <w:rPr>
            <w:noProof/>
            <w:webHidden/>
          </w:rPr>
          <w:fldChar w:fldCharType="begin"/>
        </w:r>
        <w:r w:rsidR="00F27884">
          <w:rPr>
            <w:noProof/>
            <w:webHidden/>
          </w:rPr>
          <w:instrText xml:space="preserve"> PAGEREF _Toc192864638 \h </w:instrText>
        </w:r>
        <w:r w:rsidR="00F27884">
          <w:rPr>
            <w:noProof/>
            <w:webHidden/>
          </w:rPr>
        </w:r>
        <w:r w:rsidR="00F27884">
          <w:rPr>
            <w:noProof/>
            <w:webHidden/>
          </w:rPr>
          <w:fldChar w:fldCharType="separate"/>
        </w:r>
        <w:r>
          <w:rPr>
            <w:noProof/>
            <w:webHidden/>
          </w:rPr>
          <w:t>59</w:t>
        </w:r>
        <w:r w:rsidR="00F27884">
          <w:rPr>
            <w:noProof/>
            <w:webHidden/>
          </w:rPr>
          <w:fldChar w:fldCharType="end"/>
        </w:r>
      </w:hyperlink>
    </w:p>
    <w:p w14:paraId="273D2F88" w14:textId="4AB5297D" w:rsidR="00F27884" w:rsidRDefault="003810B9">
      <w:pPr>
        <w:pStyle w:val="24"/>
        <w:ind w:left="420"/>
        <w:rPr>
          <w:rFonts w:asciiTheme="minorHAnsi" w:eastAsiaTheme="minorEastAsia" w:hAnsiTheme="minorHAnsi" w:cstheme="minorBidi"/>
          <w:noProof/>
          <w:kern w:val="2"/>
          <w:szCs w:val="22"/>
        </w:rPr>
      </w:pPr>
      <w:hyperlink w:anchor="_Toc192864639" w:history="1">
        <w:r w:rsidR="00F27884" w:rsidRPr="009171CF">
          <w:rPr>
            <w:rStyle w:val="ad"/>
            <w:noProof/>
          </w:rPr>
          <w:t xml:space="preserve">11.5 </w:t>
        </w:r>
        <w:r w:rsidR="00F27884" w:rsidRPr="009171CF">
          <w:rPr>
            <w:rStyle w:val="ad"/>
            <w:noProof/>
          </w:rPr>
          <w:t>为基金进行审计的会计师事务所情况</w:t>
        </w:r>
        <w:r w:rsidR="00F27884">
          <w:rPr>
            <w:noProof/>
            <w:webHidden/>
          </w:rPr>
          <w:tab/>
        </w:r>
        <w:r w:rsidR="00F27884">
          <w:rPr>
            <w:noProof/>
            <w:webHidden/>
          </w:rPr>
          <w:fldChar w:fldCharType="begin"/>
        </w:r>
        <w:r w:rsidR="00F27884">
          <w:rPr>
            <w:noProof/>
            <w:webHidden/>
          </w:rPr>
          <w:instrText xml:space="preserve"> PAGEREF _Toc192864639 \h </w:instrText>
        </w:r>
        <w:r w:rsidR="00F27884">
          <w:rPr>
            <w:noProof/>
            <w:webHidden/>
          </w:rPr>
        </w:r>
        <w:r w:rsidR="00F27884">
          <w:rPr>
            <w:noProof/>
            <w:webHidden/>
          </w:rPr>
          <w:fldChar w:fldCharType="separate"/>
        </w:r>
        <w:r>
          <w:rPr>
            <w:noProof/>
            <w:webHidden/>
          </w:rPr>
          <w:t>59</w:t>
        </w:r>
        <w:r w:rsidR="00F27884">
          <w:rPr>
            <w:noProof/>
            <w:webHidden/>
          </w:rPr>
          <w:fldChar w:fldCharType="end"/>
        </w:r>
      </w:hyperlink>
    </w:p>
    <w:p w14:paraId="71553059" w14:textId="22DCEADD" w:rsidR="00F27884" w:rsidRDefault="003810B9">
      <w:pPr>
        <w:pStyle w:val="24"/>
        <w:ind w:left="420"/>
        <w:rPr>
          <w:rFonts w:asciiTheme="minorHAnsi" w:eastAsiaTheme="minorEastAsia" w:hAnsiTheme="minorHAnsi" w:cstheme="minorBidi"/>
          <w:noProof/>
          <w:kern w:val="2"/>
          <w:szCs w:val="22"/>
        </w:rPr>
      </w:pPr>
      <w:hyperlink w:anchor="_Toc192864640" w:history="1">
        <w:r w:rsidR="00F27884" w:rsidRPr="009171CF">
          <w:rPr>
            <w:rStyle w:val="ad"/>
            <w:noProof/>
          </w:rPr>
          <w:t xml:space="preserve">11.6 </w:t>
        </w:r>
        <w:r w:rsidR="00F27884" w:rsidRPr="009171CF">
          <w:rPr>
            <w:rStyle w:val="ad"/>
            <w:noProof/>
          </w:rPr>
          <w:t>管理人、托管人及其高级管理人员受稽查或处罚等情况</w:t>
        </w:r>
        <w:r w:rsidR="00F27884">
          <w:rPr>
            <w:noProof/>
            <w:webHidden/>
          </w:rPr>
          <w:tab/>
        </w:r>
        <w:r w:rsidR="00F27884">
          <w:rPr>
            <w:noProof/>
            <w:webHidden/>
          </w:rPr>
          <w:fldChar w:fldCharType="begin"/>
        </w:r>
        <w:r w:rsidR="00F27884">
          <w:rPr>
            <w:noProof/>
            <w:webHidden/>
          </w:rPr>
          <w:instrText xml:space="preserve"> PAGEREF _Toc192864640 \h </w:instrText>
        </w:r>
        <w:r w:rsidR="00F27884">
          <w:rPr>
            <w:noProof/>
            <w:webHidden/>
          </w:rPr>
        </w:r>
        <w:r w:rsidR="00F27884">
          <w:rPr>
            <w:noProof/>
            <w:webHidden/>
          </w:rPr>
          <w:fldChar w:fldCharType="separate"/>
        </w:r>
        <w:r>
          <w:rPr>
            <w:noProof/>
            <w:webHidden/>
          </w:rPr>
          <w:t>59</w:t>
        </w:r>
        <w:r w:rsidR="00F27884">
          <w:rPr>
            <w:noProof/>
            <w:webHidden/>
          </w:rPr>
          <w:fldChar w:fldCharType="end"/>
        </w:r>
      </w:hyperlink>
    </w:p>
    <w:p w14:paraId="6C2CAC28" w14:textId="2E49539B" w:rsidR="00F27884" w:rsidRDefault="003810B9">
      <w:pPr>
        <w:pStyle w:val="24"/>
        <w:ind w:left="420"/>
        <w:rPr>
          <w:rFonts w:asciiTheme="minorHAnsi" w:eastAsiaTheme="minorEastAsia" w:hAnsiTheme="minorHAnsi" w:cstheme="minorBidi"/>
          <w:noProof/>
          <w:kern w:val="2"/>
          <w:szCs w:val="22"/>
        </w:rPr>
      </w:pPr>
      <w:hyperlink w:anchor="_Toc192864641" w:history="1">
        <w:r w:rsidR="00F27884" w:rsidRPr="009171CF">
          <w:rPr>
            <w:rStyle w:val="ad"/>
            <w:noProof/>
          </w:rPr>
          <w:t xml:space="preserve">11.6.1 </w:t>
        </w:r>
        <w:r w:rsidR="00F27884" w:rsidRPr="009171CF">
          <w:rPr>
            <w:rStyle w:val="ad"/>
            <w:noProof/>
          </w:rPr>
          <w:t>管理人及其高级管理人员受稽查或处罚等情况</w:t>
        </w:r>
        <w:r w:rsidR="00F27884">
          <w:rPr>
            <w:noProof/>
            <w:webHidden/>
          </w:rPr>
          <w:tab/>
        </w:r>
        <w:r w:rsidR="00F27884">
          <w:rPr>
            <w:noProof/>
            <w:webHidden/>
          </w:rPr>
          <w:fldChar w:fldCharType="begin"/>
        </w:r>
        <w:r w:rsidR="00F27884">
          <w:rPr>
            <w:noProof/>
            <w:webHidden/>
          </w:rPr>
          <w:instrText xml:space="preserve"> PAGEREF _Toc192864641 \h </w:instrText>
        </w:r>
        <w:r w:rsidR="00F27884">
          <w:rPr>
            <w:noProof/>
            <w:webHidden/>
          </w:rPr>
        </w:r>
        <w:r w:rsidR="00F27884">
          <w:rPr>
            <w:noProof/>
            <w:webHidden/>
          </w:rPr>
          <w:fldChar w:fldCharType="separate"/>
        </w:r>
        <w:r>
          <w:rPr>
            <w:noProof/>
            <w:webHidden/>
          </w:rPr>
          <w:t>59</w:t>
        </w:r>
        <w:r w:rsidR="00F27884">
          <w:rPr>
            <w:noProof/>
            <w:webHidden/>
          </w:rPr>
          <w:fldChar w:fldCharType="end"/>
        </w:r>
      </w:hyperlink>
    </w:p>
    <w:p w14:paraId="08D5750B" w14:textId="0A09A8CB" w:rsidR="00F27884" w:rsidRDefault="003810B9">
      <w:pPr>
        <w:pStyle w:val="24"/>
        <w:ind w:left="420"/>
        <w:rPr>
          <w:rFonts w:asciiTheme="minorHAnsi" w:eastAsiaTheme="minorEastAsia" w:hAnsiTheme="minorHAnsi" w:cstheme="minorBidi"/>
          <w:noProof/>
          <w:kern w:val="2"/>
          <w:szCs w:val="22"/>
        </w:rPr>
      </w:pPr>
      <w:hyperlink w:anchor="_Toc192864642" w:history="1">
        <w:r w:rsidR="00F27884" w:rsidRPr="009171CF">
          <w:rPr>
            <w:rStyle w:val="ad"/>
            <w:noProof/>
          </w:rPr>
          <w:t xml:space="preserve">11.6.2 </w:t>
        </w:r>
        <w:r w:rsidR="00F27884" w:rsidRPr="009171CF">
          <w:rPr>
            <w:rStyle w:val="ad"/>
            <w:noProof/>
          </w:rPr>
          <w:t>托管人及其高级管理人员受稽查或处罚等情况</w:t>
        </w:r>
        <w:r w:rsidR="00F27884">
          <w:rPr>
            <w:noProof/>
            <w:webHidden/>
          </w:rPr>
          <w:tab/>
        </w:r>
        <w:r w:rsidR="00F27884">
          <w:rPr>
            <w:noProof/>
            <w:webHidden/>
          </w:rPr>
          <w:fldChar w:fldCharType="begin"/>
        </w:r>
        <w:r w:rsidR="00F27884">
          <w:rPr>
            <w:noProof/>
            <w:webHidden/>
          </w:rPr>
          <w:instrText xml:space="preserve"> PAGEREF _Toc192864642 \h </w:instrText>
        </w:r>
        <w:r w:rsidR="00F27884">
          <w:rPr>
            <w:noProof/>
            <w:webHidden/>
          </w:rPr>
        </w:r>
        <w:r w:rsidR="00F27884">
          <w:rPr>
            <w:noProof/>
            <w:webHidden/>
          </w:rPr>
          <w:fldChar w:fldCharType="separate"/>
        </w:r>
        <w:r>
          <w:rPr>
            <w:noProof/>
            <w:webHidden/>
          </w:rPr>
          <w:t>59</w:t>
        </w:r>
        <w:r w:rsidR="00F27884">
          <w:rPr>
            <w:noProof/>
            <w:webHidden/>
          </w:rPr>
          <w:fldChar w:fldCharType="end"/>
        </w:r>
      </w:hyperlink>
    </w:p>
    <w:p w14:paraId="7FF7D9DE" w14:textId="45F561F9" w:rsidR="00F27884" w:rsidRDefault="003810B9">
      <w:pPr>
        <w:pStyle w:val="24"/>
        <w:ind w:left="420"/>
        <w:rPr>
          <w:rFonts w:asciiTheme="minorHAnsi" w:eastAsiaTheme="minorEastAsia" w:hAnsiTheme="minorHAnsi" w:cstheme="minorBidi"/>
          <w:noProof/>
          <w:kern w:val="2"/>
          <w:szCs w:val="22"/>
        </w:rPr>
      </w:pPr>
      <w:hyperlink w:anchor="_Toc192864643" w:history="1">
        <w:r w:rsidR="00F27884" w:rsidRPr="009171CF">
          <w:rPr>
            <w:rStyle w:val="ad"/>
            <w:noProof/>
          </w:rPr>
          <w:t xml:space="preserve">11.7 </w:t>
        </w:r>
        <w:r w:rsidR="00F27884" w:rsidRPr="009171CF">
          <w:rPr>
            <w:rStyle w:val="ad"/>
            <w:noProof/>
          </w:rPr>
          <w:t>基金租用证券公司交易单元的有关情况</w:t>
        </w:r>
        <w:r w:rsidR="00F27884">
          <w:rPr>
            <w:noProof/>
            <w:webHidden/>
          </w:rPr>
          <w:tab/>
        </w:r>
        <w:r w:rsidR="00F27884">
          <w:rPr>
            <w:noProof/>
            <w:webHidden/>
          </w:rPr>
          <w:fldChar w:fldCharType="begin"/>
        </w:r>
        <w:r w:rsidR="00F27884">
          <w:rPr>
            <w:noProof/>
            <w:webHidden/>
          </w:rPr>
          <w:instrText xml:space="preserve"> PAGEREF _Toc192864643 \h </w:instrText>
        </w:r>
        <w:r w:rsidR="00F27884">
          <w:rPr>
            <w:noProof/>
            <w:webHidden/>
          </w:rPr>
        </w:r>
        <w:r w:rsidR="00F27884">
          <w:rPr>
            <w:noProof/>
            <w:webHidden/>
          </w:rPr>
          <w:fldChar w:fldCharType="separate"/>
        </w:r>
        <w:r>
          <w:rPr>
            <w:noProof/>
            <w:webHidden/>
          </w:rPr>
          <w:t>60</w:t>
        </w:r>
        <w:r w:rsidR="00F27884">
          <w:rPr>
            <w:noProof/>
            <w:webHidden/>
          </w:rPr>
          <w:fldChar w:fldCharType="end"/>
        </w:r>
      </w:hyperlink>
    </w:p>
    <w:p w14:paraId="626E26A9" w14:textId="485B6C4D" w:rsidR="00F27884" w:rsidRDefault="003810B9">
      <w:pPr>
        <w:pStyle w:val="24"/>
        <w:ind w:left="420"/>
        <w:rPr>
          <w:rFonts w:asciiTheme="minorHAnsi" w:eastAsiaTheme="minorEastAsia" w:hAnsiTheme="minorHAnsi" w:cstheme="minorBidi"/>
          <w:noProof/>
          <w:kern w:val="2"/>
          <w:szCs w:val="22"/>
        </w:rPr>
      </w:pPr>
      <w:hyperlink w:anchor="_Toc192864644" w:history="1">
        <w:r w:rsidR="00F27884" w:rsidRPr="009171CF">
          <w:rPr>
            <w:rStyle w:val="ad"/>
            <w:noProof/>
          </w:rPr>
          <w:t xml:space="preserve">11.8 </w:t>
        </w:r>
        <w:r w:rsidR="00F27884" w:rsidRPr="009171CF">
          <w:rPr>
            <w:rStyle w:val="ad"/>
            <w:noProof/>
          </w:rPr>
          <w:t>其他重大事件</w:t>
        </w:r>
        <w:r w:rsidR="00F27884">
          <w:rPr>
            <w:noProof/>
            <w:webHidden/>
          </w:rPr>
          <w:tab/>
        </w:r>
        <w:r w:rsidR="00F27884">
          <w:rPr>
            <w:noProof/>
            <w:webHidden/>
          </w:rPr>
          <w:fldChar w:fldCharType="begin"/>
        </w:r>
        <w:r w:rsidR="00F27884">
          <w:rPr>
            <w:noProof/>
            <w:webHidden/>
          </w:rPr>
          <w:instrText xml:space="preserve"> PAGEREF _Toc192864644 \h </w:instrText>
        </w:r>
        <w:r w:rsidR="00F27884">
          <w:rPr>
            <w:noProof/>
            <w:webHidden/>
          </w:rPr>
        </w:r>
        <w:r w:rsidR="00F27884">
          <w:rPr>
            <w:noProof/>
            <w:webHidden/>
          </w:rPr>
          <w:fldChar w:fldCharType="separate"/>
        </w:r>
        <w:r>
          <w:rPr>
            <w:noProof/>
            <w:webHidden/>
          </w:rPr>
          <w:t>62</w:t>
        </w:r>
        <w:r w:rsidR="00F27884">
          <w:rPr>
            <w:noProof/>
            <w:webHidden/>
          </w:rPr>
          <w:fldChar w:fldCharType="end"/>
        </w:r>
      </w:hyperlink>
    </w:p>
    <w:p w14:paraId="36CE1BE7" w14:textId="2F7CAD66" w:rsidR="00F27884" w:rsidRDefault="003810B9">
      <w:pPr>
        <w:pStyle w:val="12"/>
        <w:rPr>
          <w:rFonts w:asciiTheme="minorHAnsi" w:eastAsiaTheme="minorEastAsia" w:hAnsiTheme="minorHAnsi" w:cstheme="minorBidi"/>
          <w:noProof/>
          <w:szCs w:val="22"/>
        </w:rPr>
      </w:pPr>
      <w:hyperlink w:anchor="_Toc192864645" w:history="1">
        <w:r w:rsidR="00F27884" w:rsidRPr="009171CF">
          <w:rPr>
            <w:rStyle w:val="ad"/>
            <w:b/>
            <w:bCs/>
            <w:noProof/>
          </w:rPr>
          <w:t xml:space="preserve">§12  </w:t>
        </w:r>
        <w:r w:rsidR="00F27884" w:rsidRPr="009171CF">
          <w:rPr>
            <w:rStyle w:val="ad"/>
            <w:b/>
            <w:bCs/>
            <w:noProof/>
          </w:rPr>
          <w:t>备查文件目录</w:t>
        </w:r>
        <w:r w:rsidR="00F27884">
          <w:rPr>
            <w:noProof/>
            <w:webHidden/>
          </w:rPr>
          <w:tab/>
        </w:r>
        <w:r w:rsidR="00F27884">
          <w:rPr>
            <w:noProof/>
            <w:webHidden/>
          </w:rPr>
          <w:fldChar w:fldCharType="begin"/>
        </w:r>
        <w:r w:rsidR="00F27884">
          <w:rPr>
            <w:noProof/>
            <w:webHidden/>
          </w:rPr>
          <w:instrText xml:space="preserve"> PAGEREF _Toc192864645 \h </w:instrText>
        </w:r>
        <w:r w:rsidR="00F27884">
          <w:rPr>
            <w:noProof/>
            <w:webHidden/>
          </w:rPr>
        </w:r>
        <w:r w:rsidR="00F27884">
          <w:rPr>
            <w:noProof/>
            <w:webHidden/>
          </w:rPr>
          <w:fldChar w:fldCharType="separate"/>
        </w:r>
        <w:r>
          <w:rPr>
            <w:noProof/>
            <w:webHidden/>
          </w:rPr>
          <w:t>62</w:t>
        </w:r>
        <w:r w:rsidR="00F27884">
          <w:rPr>
            <w:noProof/>
            <w:webHidden/>
          </w:rPr>
          <w:fldChar w:fldCharType="end"/>
        </w:r>
      </w:hyperlink>
    </w:p>
    <w:p w14:paraId="1C114616" w14:textId="0586600D" w:rsidR="00F27884" w:rsidRDefault="003810B9">
      <w:pPr>
        <w:pStyle w:val="24"/>
        <w:ind w:left="420"/>
        <w:rPr>
          <w:rFonts w:asciiTheme="minorHAnsi" w:eastAsiaTheme="minorEastAsia" w:hAnsiTheme="minorHAnsi" w:cstheme="minorBidi"/>
          <w:noProof/>
          <w:kern w:val="2"/>
          <w:szCs w:val="22"/>
        </w:rPr>
      </w:pPr>
      <w:hyperlink w:anchor="_Toc192864646" w:history="1">
        <w:r w:rsidR="00F27884" w:rsidRPr="009171CF">
          <w:rPr>
            <w:rStyle w:val="ad"/>
            <w:noProof/>
          </w:rPr>
          <w:t xml:space="preserve">12.1 </w:t>
        </w:r>
        <w:r w:rsidR="00F27884" w:rsidRPr="009171CF">
          <w:rPr>
            <w:rStyle w:val="ad"/>
            <w:noProof/>
          </w:rPr>
          <w:t>备查文件目录</w:t>
        </w:r>
        <w:r w:rsidR="00F27884">
          <w:rPr>
            <w:noProof/>
            <w:webHidden/>
          </w:rPr>
          <w:tab/>
        </w:r>
        <w:r w:rsidR="00F27884">
          <w:rPr>
            <w:noProof/>
            <w:webHidden/>
          </w:rPr>
          <w:fldChar w:fldCharType="begin"/>
        </w:r>
        <w:r w:rsidR="00F27884">
          <w:rPr>
            <w:noProof/>
            <w:webHidden/>
          </w:rPr>
          <w:instrText xml:space="preserve"> PAGEREF _Toc192864646 \h </w:instrText>
        </w:r>
        <w:r w:rsidR="00F27884">
          <w:rPr>
            <w:noProof/>
            <w:webHidden/>
          </w:rPr>
        </w:r>
        <w:r w:rsidR="00F27884">
          <w:rPr>
            <w:noProof/>
            <w:webHidden/>
          </w:rPr>
          <w:fldChar w:fldCharType="separate"/>
        </w:r>
        <w:r>
          <w:rPr>
            <w:noProof/>
            <w:webHidden/>
          </w:rPr>
          <w:t>62</w:t>
        </w:r>
        <w:r w:rsidR="00F27884">
          <w:rPr>
            <w:noProof/>
            <w:webHidden/>
          </w:rPr>
          <w:fldChar w:fldCharType="end"/>
        </w:r>
      </w:hyperlink>
    </w:p>
    <w:p w14:paraId="5DBA7350" w14:textId="63E025BD" w:rsidR="00F27884" w:rsidRDefault="003810B9">
      <w:pPr>
        <w:pStyle w:val="24"/>
        <w:ind w:left="420"/>
        <w:rPr>
          <w:rFonts w:asciiTheme="minorHAnsi" w:eastAsiaTheme="minorEastAsia" w:hAnsiTheme="minorHAnsi" w:cstheme="minorBidi"/>
          <w:noProof/>
          <w:kern w:val="2"/>
          <w:szCs w:val="22"/>
        </w:rPr>
      </w:pPr>
      <w:hyperlink w:anchor="_Toc192864647" w:history="1">
        <w:r w:rsidR="00F27884" w:rsidRPr="009171CF">
          <w:rPr>
            <w:rStyle w:val="ad"/>
            <w:noProof/>
          </w:rPr>
          <w:t xml:space="preserve">12.2 </w:t>
        </w:r>
        <w:r w:rsidR="00F27884" w:rsidRPr="009171CF">
          <w:rPr>
            <w:rStyle w:val="ad"/>
            <w:noProof/>
          </w:rPr>
          <w:t>存放地点</w:t>
        </w:r>
        <w:r w:rsidR="00F27884">
          <w:rPr>
            <w:noProof/>
            <w:webHidden/>
          </w:rPr>
          <w:tab/>
        </w:r>
        <w:r w:rsidR="00F27884">
          <w:rPr>
            <w:noProof/>
            <w:webHidden/>
          </w:rPr>
          <w:fldChar w:fldCharType="begin"/>
        </w:r>
        <w:r w:rsidR="00F27884">
          <w:rPr>
            <w:noProof/>
            <w:webHidden/>
          </w:rPr>
          <w:instrText xml:space="preserve"> PAGEREF _Toc192864647 \h </w:instrText>
        </w:r>
        <w:r w:rsidR="00F27884">
          <w:rPr>
            <w:noProof/>
            <w:webHidden/>
          </w:rPr>
        </w:r>
        <w:r w:rsidR="00F27884">
          <w:rPr>
            <w:noProof/>
            <w:webHidden/>
          </w:rPr>
          <w:fldChar w:fldCharType="separate"/>
        </w:r>
        <w:r>
          <w:rPr>
            <w:noProof/>
            <w:webHidden/>
          </w:rPr>
          <w:t>62</w:t>
        </w:r>
        <w:r w:rsidR="00F27884">
          <w:rPr>
            <w:noProof/>
            <w:webHidden/>
          </w:rPr>
          <w:fldChar w:fldCharType="end"/>
        </w:r>
      </w:hyperlink>
    </w:p>
    <w:p w14:paraId="54E69C2D" w14:textId="14A60C79" w:rsidR="00F27884" w:rsidRDefault="003810B9">
      <w:pPr>
        <w:pStyle w:val="24"/>
        <w:ind w:left="420"/>
        <w:rPr>
          <w:rFonts w:asciiTheme="minorHAnsi" w:eastAsiaTheme="minorEastAsia" w:hAnsiTheme="minorHAnsi" w:cstheme="minorBidi"/>
          <w:noProof/>
          <w:kern w:val="2"/>
          <w:szCs w:val="22"/>
        </w:rPr>
      </w:pPr>
      <w:hyperlink w:anchor="_Toc192864648" w:history="1">
        <w:r w:rsidR="00F27884" w:rsidRPr="009171CF">
          <w:rPr>
            <w:rStyle w:val="ad"/>
            <w:noProof/>
          </w:rPr>
          <w:t xml:space="preserve">12.3 </w:t>
        </w:r>
        <w:r w:rsidR="00F27884" w:rsidRPr="009171CF">
          <w:rPr>
            <w:rStyle w:val="ad"/>
            <w:noProof/>
          </w:rPr>
          <w:t>查阅方式</w:t>
        </w:r>
        <w:r w:rsidR="00F27884">
          <w:rPr>
            <w:noProof/>
            <w:webHidden/>
          </w:rPr>
          <w:tab/>
        </w:r>
        <w:r w:rsidR="00F27884">
          <w:rPr>
            <w:noProof/>
            <w:webHidden/>
          </w:rPr>
          <w:fldChar w:fldCharType="begin"/>
        </w:r>
        <w:r w:rsidR="00F27884">
          <w:rPr>
            <w:noProof/>
            <w:webHidden/>
          </w:rPr>
          <w:instrText xml:space="preserve"> PAGEREF _Toc192864648 \h </w:instrText>
        </w:r>
        <w:r w:rsidR="00F27884">
          <w:rPr>
            <w:noProof/>
            <w:webHidden/>
          </w:rPr>
        </w:r>
        <w:r w:rsidR="00F27884">
          <w:rPr>
            <w:noProof/>
            <w:webHidden/>
          </w:rPr>
          <w:fldChar w:fldCharType="separate"/>
        </w:r>
        <w:r>
          <w:rPr>
            <w:noProof/>
            <w:webHidden/>
          </w:rPr>
          <w:t>63</w:t>
        </w:r>
        <w:r w:rsidR="00F27884">
          <w:rPr>
            <w:noProof/>
            <w:webHidden/>
          </w:rPr>
          <w:fldChar w:fldCharType="end"/>
        </w:r>
      </w:hyperlink>
    </w:p>
    <w:p w14:paraId="2E025B91"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2B7F8EC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58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57949472"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58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64C9E053" w14:textId="77777777" w:rsidTr="00116B7D">
        <w:tc>
          <w:tcPr>
            <w:tcW w:w="3258" w:type="dxa"/>
            <w:vAlign w:val="center"/>
          </w:tcPr>
          <w:p w14:paraId="7A0FCFC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4BA3C50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个月持有期混合型证券投资基金</w:t>
            </w:r>
          </w:p>
        </w:tc>
      </w:tr>
      <w:tr w:rsidR="00E54740" w:rsidRPr="00E54740" w14:paraId="003487BE" w14:textId="77777777" w:rsidTr="00116B7D">
        <w:tc>
          <w:tcPr>
            <w:tcW w:w="3258" w:type="dxa"/>
            <w:vAlign w:val="center"/>
          </w:tcPr>
          <w:p w14:paraId="2FAFC0F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048BBF3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p>
        </w:tc>
      </w:tr>
      <w:tr w:rsidR="00E54740" w:rsidRPr="00E54740" w14:paraId="5F1927D1" w14:textId="77777777" w:rsidTr="00116B7D">
        <w:tc>
          <w:tcPr>
            <w:tcW w:w="3258" w:type="dxa"/>
            <w:vAlign w:val="center"/>
          </w:tcPr>
          <w:p w14:paraId="7A482BC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3DC58F5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019718</w:t>
            </w:r>
          </w:p>
        </w:tc>
      </w:tr>
      <w:tr w:rsidR="00E54740" w:rsidRPr="00E54740" w14:paraId="2EE4B808" w14:textId="77777777" w:rsidTr="00116B7D">
        <w:tc>
          <w:tcPr>
            <w:tcW w:w="3258" w:type="dxa"/>
            <w:vAlign w:val="center"/>
          </w:tcPr>
          <w:p w14:paraId="631958A3"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5E6A4BA4"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019718</w:t>
            </w:r>
          </w:p>
        </w:tc>
      </w:tr>
      <w:tr w:rsidR="00E54740" w:rsidRPr="00E54740" w14:paraId="06BDC11F" w14:textId="77777777" w:rsidTr="00116B7D">
        <w:tc>
          <w:tcPr>
            <w:tcW w:w="3258" w:type="dxa"/>
            <w:vAlign w:val="center"/>
          </w:tcPr>
          <w:p w14:paraId="1774E28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A2208E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57AC9086" w14:textId="77777777" w:rsidTr="00116B7D">
        <w:tc>
          <w:tcPr>
            <w:tcW w:w="3258" w:type="dxa"/>
            <w:vAlign w:val="center"/>
          </w:tcPr>
          <w:p w14:paraId="38A6855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67558A6E"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w:t>
            </w:r>
          </w:p>
        </w:tc>
      </w:tr>
      <w:tr w:rsidR="00E54740" w:rsidRPr="00E54740" w14:paraId="647A1D84" w14:textId="77777777" w:rsidTr="00116B7D">
        <w:tc>
          <w:tcPr>
            <w:tcW w:w="3258" w:type="dxa"/>
            <w:vAlign w:val="center"/>
          </w:tcPr>
          <w:p w14:paraId="12315A7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0A6875C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1F41FE3D" w14:textId="77777777" w:rsidTr="00116B7D">
        <w:tc>
          <w:tcPr>
            <w:tcW w:w="3258" w:type="dxa"/>
            <w:vAlign w:val="center"/>
          </w:tcPr>
          <w:p w14:paraId="3BCB37D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7E29A8E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14:paraId="30A18A8D" w14:textId="77777777" w:rsidTr="00116B7D">
        <w:tc>
          <w:tcPr>
            <w:tcW w:w="3258" w:type="dxa"/>
            <w:vAlign w:val="center"/>
          </w:tcPr>
          <w:p w14:paraId="41C32CE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779F2D8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350,508,614.97</w:t>
            </w:r>
            <w:r w:rsidRPr="00E54740">
              <w:rPr>
                <w:rFonts w:eastAsiaTheme="minorEastAsia"/>
                <w:szCs w:val="21"/>
              </w:rPr>
              <w:t>份</w:t>
            </w:r>
          </w:p>
        </w:tc>
      </w:tr>
      <w:tr w:rsidR="00E54740" w:rsidRPr="00E54740" w14:paraId="304FD3B6" w14:textId="77777777" w:rsidTr="00116B7D">
        <w:tc>
          <w:tcPr>
            <w:tcW w:w="3258" w:type="dxa"/>
            <w:vAlign w:val="center"/>
          </w:tcPr>
          <w:p w14:paraId="404D113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679A94E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7D7951DD" w14:textId="77777777" w:rsidTr="00116B7D">
        <w:trPr>
          <w:trHeight w:val="369"/>
        </w:trPr>
        <w:tc>
          <w:tcPr>
            <w:tcW w:w="3258" w:type="dxa"/>
            <w:vAlign w:val="center"/>
          </w:tcPr>
          <w:p w14:paraId="0179CCE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38B58C7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A</w:t>
            </w:r>
          </w:p>
        </w:tc>
        <w:tc>
          <w:tcPr>
            <w:tcW w:w="2553" w:type="dxa"/>
            <w:vAlign w:val="center"/>
          </w:tcPr>
          <w:p w14:paraId="27DA519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C</w:t>
            </w:r>
          </w:p>
        </w:tc>
      </w:tr>
      <w:tr w:rsidR="00E54740" w:rsidRPr="00E54740" w14:paraId="531098C6" w14:textId="77777777" w:rsidTr="00116B7D">
        <w:trPr>
          <w:trHeight w:val="369"/>
        </w:trPr>
        <w:tc>
          <w:tcPr>
            <w:tcW w:w="3258" w:type="dxa"/>
            <w:vAlign w:val="center"/>
          </w:tcPr>
          <w:p w14:paraId="32469215"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585F00C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019718</w:t>
            </w:r>
          </w:p>
        </w:tc>
        <w:tc>
          <w:tcPr>
            <w:tcW w:w="2553" w:type="dxa"/>
            <w:vAlign w:val="center"/>
          </w:tcPr>
          <w:p w14:paraId="4FADA14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019719</w:t>
            </w:r>
          </w:p>
        </w:tc>
      </w:tr>
      <w:tr w:rsidR="00E54740" w:rsidRPr="00E54740" w14:paraId="4ABD630C" w14:textId="77777777" w:rsidTr="00116B7D">
        <w:trPr>
          <w:trHeight w:val="369"/>
        </w:trPr>
        <w:tc>
          <w:tcPr>
            <w:tcW w:w="3258" w:type="dxa"/>
            <w:vAlign w:val="center"/>
          </w:tcPr>
          <w:p w14:paraId="3EC1D36C"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2CD8BAD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102,802,294.35</w:t>
            </w:r>
            <w:r w:rsidRPr="00E54740">
              <w:rPr>
                <w:rFonts w:eastAsiaTheme="minorEastAsia"/>
                <w:szCs w:val="21"/>
              </w:rPr>
              <w:t>份</w:t>
            </w:r>
          </w:p>
        </w:tc>
        <w:tc>
          <w:tcPr>
            <w:tcW w:w="2553" w:type="dxa"/>
            <w:vAlign w:val="center"/>
          </w:tcPr>
          <w:p w14:paraId="118587F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247,706,320.62</w:t>
            </w:r>
            <w:r w:rsidRPr="00E54740">
              <w:rPr>
                <w:rFonts w:eastAsiaTheme="minorEastAsia"/>
                <w:szCs w:val="21"/>
              </w:rPr>
              <w:t>份</w:t>
            </w:r>
          </w:p>
        </w:tc>
      </w:tr>
    </w:tbl>
    <w:p w14:paraId="5E8DA12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58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7596C07D" w14:textId="77777777" w:rsidTr="00561E64">
        <w:tc>
          <w:tcPr>
            <w:tcW w:w="2268" w:type="dxa"/>
            <w:vAlign w:val="center"/>
          </w:tcPr>
          <w:p w14:paraId="7A6CD857"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3CB48D1F"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本基金在严格的风险控制的基础上，力争实现基金资产的稳健增值。</w:t>
            </w:r>
          </w:p>
        </w:tc>
      </w:tr>
      <w:tr w:rsidR="00E54740" w:rsidRPr="00E54740" w14:paraId="64D637C8" w14:textId="77777777" w:rsidTr="00561E64">
        <w:tc>
          <w:tcPr>
            <w:tcW w:w="2268" w:type="dxa"/>
            <w:vAlign w:val="center"/>
          </w:tcPr>
          <w:p w14:paraId="336380A2"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0B4A9F32" w14:textId="77777777" w:rsidR="00C51085" w:rsidRDefault="00F27884">
            <w:pPr>
              <w:spacing w:line="360" w:lineRule="auto"/>
              <w:rPr>
                <w:rFonts w:eastAsiaTheme="minorEastAsia"/>
                <w:szCs w:val="21"/>
              </w:rPr>
            </w:pPr>
            <w:r>
              <w:rPr>
                <w:rFonts w:eastAsiaTheme="minorEastAsia"/>
                <w:szCs w:val="21"/>
              </w:rPr>
              <w:t>1</w:t>
            </w:r>
            <w:r>
              <w:rPr>
                <w:rFonts w:eastAsiaTheme="minorEastAsia"/>
                <w:szCs w:val="21"/>
              </w:rPr>
              <w:t>、资产配置策略</w:t>
            </w:r>
          </w:p>
          <w:p w14:paraId="48C9FA8F" w14:textId="77777777" w:rsidR="00C51085" w:rsidRDefault="00F27884">
            <w:pPr>
              <w:spacing w:line="360" w:lineRule="auto"/>
              <w:rPr>
                <w:rFonts w:eastAsiaTheme="minorEastAsia"/>
                <w:szCs w:val="21"/>
              </w:rPr>
            </w:pPr>
            <w:r>
              <w:rPr>
                <w:rFonts w:eastAsiaTheme="minorEastAsia"/>
                <w:szCs w:val="21"/>
              </w:rPr>
              <w:t>本基金主要根据宏观经济、政策环境、利率走势、市场技术指标、市场资金构成及流动性情况，对证券市场现阶段的系统性风险以及未来一段时期内各大类资产的风险和预期收益率进行分析评估，并结合本基金的投资目标、投资策略，综合制定基金在各类资产中的配置比例、配置中枢和调整范围。未来随着宏观经济、市场环境以及投资者结构的变化等因素，可能会对基金的资产配置中枢进行调整，以实现基金的长期稳定收益目标。</w:t>
            </w:r>
          </w:p>
          <w:p w14:paraId="079E1F09" w14:textId="77777777" w:rsidR="00C51085" w:rsidRDefault="00F27884">
            <w:pPr>
              <w:spacing w:line="360" w:lineRule="auto"/>
              <w:rPr>
                <w:rFonts w:eastAsiaTheme="minorEastAsia"/>
                <w:szCs w:val="21"/>
              </w:rPr>
            </w:pPr>
            <w:r>
              <w:rPr>
                <w:rFonts w:eastAsiaTheme="minorEastAsia"/>
                <w:szCs w:val="21"/>
              </w:rPr>
              <w:t>2</w:t>
            </w:r>
            <w:r>
              <w:rPr>
                <w:rFonts w:eastAsiaTheme="minorEastAsia"/>
                <w:szCs w:val="21"/>
              </w:rPr>
              <w:t>、股票投资策略</w:t>
            </w:r>
          </w:p>
          <w:p w14:paraId="58196300" w14:textId="77777777" w:rsidR="00C51085" w:rsidRDefault="00F27884">
            <w:pPr>
              <w:spacing w:line="360" w:lineRule="auto"/>
              <w:rPr>
                <w:rFonts w:eastAsiaTheme="minorEastAsia"/>
                <w:szCs w:val="21"/>
              </w:rPr>
            </w:pPr>
            <w:r>
              <w:rPr>
                <w:rFonts w:eastAsiaTheme="minorEastAsia"/>
                <w:szCs w:val="21"/>
              </w:rPr>
              <w:lastRenderedPageBreak/>
              <w:t>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的个股精选策略，基于公司内部研究团队对于个股的基本面的深入研究和细致的实地调研，有效挖掘价值低估及具有增长潜力的个股，为投资者获得超过业绩比较基准的收益。</w:t>
            </w:r>
          </w:p>
          <w:p w14:paraId="60F7E2D2" w14:textId="77777777" w:rsidR="00C51085" w:rsidRDefault="00F27884">
            <w:pPr>
              <w:spacing w:line="360" w:lineRule="auto"/>
              <w:rPr>
                <w:rFonts w:eastAsiaTheme="minorEastAsia"/>
                <w:szCs w:val="21"/>
              </w:rPr>
            </w:pPr>
            <w:r>
              <w:rPr>
                <w:rFonts w:eastAsiaTheme="minorEastAsia"/>
                <w:szCs w:val="21"/>
              </w:rPr>
              <w:t>3</w:t>
            </w:r>
            <w:r>
              <w:rPr>
                <w:rFonts w:eastAsiaTheme="minorEastAsia"/>
                <w:szCs w:val="21"/>
              </w:rPr>
              <w:t>、债券投资策略</w:t>
            </w:r>
          </w:p>
          <w:p w14:paraId="20C57ABE" w14:textId="77777777" w:rsidR="00C51085" w:rsidRDefault="00F27884">
            <w:pPr>
              <w:spacing w:line="360" w:lineRule="auto"/>
              <w:rPr>
                <w:rFonts w:eastAsiaTheme="minorEastAsia"/>
                <w:szCs w:val="21"/>
              </w:rPr>
            </w:pPr>
            <w:r>
              <w:rPr>
                <w:rFonts w:eastAsiaTheme="minorEastAsia"/>
                <w:szCs w:val="21"/>
              </w:rPr>
              <w:t>本基金将采取久期管理策略、期限结构配置策略、类属配置策略等积极投资策略，在严格控制风险的前提下，发掘市场投资机会，实现债券组合增值，提高组合综合收益。</w:t>
            </w:r>
          </w:p>
          <w:p w14:paraId="53028671" w14:textId="77777777" w:rsidR="00C51085" w:rsidRDefault="00F27884">
            <w:pPr>
              <w:spacing w:line="360" w:lineRule="auto"/>
              <w:rPr>
                <w:rFonts w:eastAsiaTheme="minorEastAsia"/>
                <w:szCs w:val="21"/>
              </w:rPr>
            </w:pPr>
            <w:r>
              <w:rPr>
                <w:rFonts w:eastAsiaTheme="minorEastAsia"/>
                <w:szCs w:val="21"/>
              </w:rPr>
              <w:t>4</w:t>
            </w:r>
            <w:r>
              <w:rPr>
                <w:rFonts w:eastAsiaTheme="minorEastAsia"/>
                <w:szCs w:val="21"/>
              </w:rPr>
              <w:t>、其他投资策略</w:t>
            </w:r>
          </w:p>
          <w:p w14:paraId="22EC7877" w14:textId="77777777" w:rsidR="001A59F9" w:rsidRPr="00E54740" w:rsidRDefault="001A59F9" w:rsidP="00026C9C">
            <w:pPr>
              <w:spacing w:line="360" w:lineRule="auto"/>
              <w:rPr>
                <w:rFonts w:eastAsiaTheme="minorEastAsia"/>
                <w:szCs w:val="21"/>
              </w:rPr>
            </w:pPr>
            <w:r w:rsidRPr="00E54740">
              <w:rPr>
                <w:rFonts w:eastAsiaTheme="minorEastAsia"/>
                <w:szCs w:val="21"/>
              </w:rPr>
              <w:t>包括：存托凭证投资策略、港股投资策略、股指期货投资策略、国债期货投资策略</w:t>
            </w:r>
          </w:p>
        </w:tc>
      </w:tr>
      <w:tr w:rsidR="00E54740" w:rsidRPr="00E54740" w14:paraId="00E8C597" w14:textId="77777777" w:rsidTr="00561E64">
        <w:tc>
          <w:tcPr>
            <w:tcW w:w="2268" w:type="dxa"/>
            <w:vAlign w:val="center"/>
          </w:tcPr>
          <w:p w14:paraId="0926E99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34DC4250"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×15%+</w:t>
            </w:r>
            <w:r w:rsidRPr="00E54740">
              <w:rPr>
                <w:rFonts w:eastAsiaTheme="minorEastAsia"/>
                <w:szCs w:val="21"/>
              </w:rPr>
              <w:t>中证港股通综合指数收益率</w:t>
            </w:r>
            <w:r w:rsidRPr="00E54740">
              <w:rPr>
                <w:rFonts w:eastAsiaTheme="minorEastAsia"/>
                <w:szCs w:val="21"/>
              </w:rPr>
              <w:t>×5%+</w:t>
            </w:r>
            <w:r w:rsidRPr="00E54740">
              <w:rPr>
                <w:rFonts w:eastAsiaTheme="minorEastAsia"/>
                <w:szCs w:val="21"/>
              </w:rPr>
              <w:t>中债综合全价（总值）指数收益率</w:t>
            </w:r>
            <w:r w:rsidRPr="00E54740">
              <w:rPr>
                <w:rFonts w:eastAsiaTheme="minorEastAsia"/>
                <w:szCs w:val="21"/>
              </w:rPr>
              <w:t>×80%</w:t>
            </w:r>
          </w:p>
        </w:tc>
      </w:tr>
      <w:tr w:rsidR="00E54740" w:rsidRPr="00E54740" w14:paraId="4E4F8508" w14:textId="77777777" w:rsidTr="00561E64">
        <w:tc>
          <w:tcPr>
            <w:tcW w:w="2268" w:type="dxa"/>
            <w:vAlign w:val="center"/>
          </w:tcPr>
          <w:p w14:paraId="7CF0F31D"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2ABA7C2"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为混合型基金，一般而言，其长期平均风险和预期收益率低于股票型基金，高于债券型基金和货币市场基金。本基金若投资香港联合交易所上市的股票，将面临港股通机制下因投资环境、投资标的、市场制度以及交易规则等差异带来的特有风险。</w:t>
            </w:r>
          </w:p>
        </w:tc>
      </w:tr>
    </w:tbl>
    <w:p w14:paraId="5BAF6FA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58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38C0C1E6" w14:textId="77777777" w:rsidTr="00370FB7">
        <w:tc>
          <w:tcPr>
            <w:tcW w:w="2631" w:type="dxa"/>
            <w:gridSpan w:val="2"/>
            <w:vAlign w:val="center"/>
          </w:tcPr>
          <w:p w14:paraId="745B3B2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6AF906B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6E8328CA"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0F7C92CD" w14:textId="77777777" w:rsidTr="00370FB7">
        <w:tc>
          <w:tcPr>
            <w:tcW w:w="2631" w:type="dxa"/>
            <w:gridSpan w:val="2"/>
            <w:vAlign w:val="center"/>
          </w:tcPr>
          <w:p w14:paraId="55DB596A"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5B020E9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78F5F9C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14:paraId="08B4F26D" w14:textId="77777777" w:rsidTr="00370FB7">
        <w:tc>
          <w:tcPr>
            <w:tcW w:w="1260" w:type="dxa"/>
            <w:vMerge w:val="restart"/>
            <w:vAlign w:val="center"/>
          </w:tcPr>
          <w:p w14:paraId="391882D6"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7C6026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0FB9B4D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625C444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14:paraId="4A8B5641" w14:textId="77777777" w:rsidTr="00370FB7">
        <w:tc>
          <w:tcPr>
            <w:tcW w:w="2631" w:type="dxa"/>
            <w:vMerge/>
            <w:vAlign w:val="center"/>
          </w:tcPr>
          <w:p w14:paraId="20C4F8C5"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F8867B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6F00DD7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0F3DA26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14:paraId="3EEE0116" w14:textId="77777777" w:rsidTr="00370FB7">
        <w:tc>
          <w:tcPr>
            <w:tcW w:w="2631" w:type="dxa"/>
            <w:vMerge/>
            <w:vAlign w:val="center"/>
          </w:tcPr>
          <w:p w14:paraId="5E78CE7C"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5B9640D7"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2E42511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412EE40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14:paraId="33B7672E" w14:textId="77777777" w:rsidTr="00370FB7">
        <w:tc>
          <w:tcPr>
            <w:tcW w:w="2631" w:type="dxa"/>
            <w:gridSpan w:val="2"/>
            <w:vAlign w:val="center"/>
          </w:tcPr>
          <w:p w14:paraId="4BAC7319"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31C8523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6D06AA1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14:paraId="46B36A6F" w14:textId="77777777" w:rsidTr="00370FB7">
        <w:tc>
          <w:tcPr>
            <w:tcW w:w="2631" w:type="dxa"/>
            <w:gridSpan w:val="2"/>
            <w:vAlign w:val="center"/>
          </w:tcPr>
          <w:p w14:paraId="1DFE2641"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3A0E5D9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5429126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14:paraId="33702019" w14:textId="77777777" w:rsidTr="00370FB7">
        <w:tc>
          <w:tcPr>
            <w:tcW w:w="2631" w:type="dxa"/>
            <w:gridSpan w:val="2"/>
            <w:vAlign w:val="center"/>
          </w:tcPr>
          <w:p w14:paraId="6C06F193"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616E78A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617A05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14:paraId="7C7507A7" w14:textId="77777777" w:rsidTr="00370FB7">
        <w:tc>
          <w:tcPr>
            <w:tcW w:w="2631" w:type="dxa"/>
            <w:gridSpan w:val="2"/>
            <w:vAlign w:val="center"/>
          </w:tcPr>
          <w:p w14:paraId="6F8C32C6"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7084D20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2798F2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北京市西城区复兴门内大街</w:t>
            </w:r>
            <w:r w:rsidRPr="00E54740">
              <w:rPr>
                <w:rFonts w:eastAsiaTheme="minorEastAsia"/>
                <w:kern w:val="0"/>
                <w:szCs w:val="21"/>
              </w:rPr>
              <w:t xml:space="preserve">55 </w:t>
            </w:r>
            <w:r w:rsidRPr="00E54740">
              <w:rPr>
                <w:rFonts w:eastAsiaTheme="minorEastAsia"/>
                <w:kern w:val="0"/>
                <w:szCs w:val="21"/>
              </w:rPr>
              <w:lastRenderedPageBreak/>
              <w:t>号</w:t>
            </w:r>
          </w:p>
        </w:tc>
      </w:tr>
      <w:tr w:rsidR="00E54740" w:rsidRPr="00E54740" w14:paraId="6029F45F" w14:textId="77777777" w:rsidTr="00370FB7">
        <w:tc>
          <w:tcPr>
            <w:tcW w:w="2631" w:type="dxa"/>
            <w:gridSpan w:val="2"/>
            <w:vAlign w:val="center"/>
          </w:tcPr>
          <w:p w14:paraId="30B39EFC"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邮政编码</w:t>
            </w:r>
          </w:p>
        </w:tc>
        <w:tc>
          <w:tcPr>
            <w:tcW w:w="3060" w:type="dxa"/>
            <w:vAlign w:val="center"/>
          </w:tcPr>
          <w:p w14:paraId="75E6F33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80CDA9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14:paraId="3C515A4A" w14:textId="77777777" w:rsidTr="00370FB7">
        <w:tc>
          <w:tcPr>
            <w:tcW w:w="2631" w:type="dxa"/>
            <w:gridSpan w:val="2"/>
            <w:vAlign w:val="center"/>
          </w:tcPr>
          <w:p w14:paraId="4490B87A"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7F02039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0B50F8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廖林</w:t>
            </w:r>
          </w:p>
        </w:tc>
      </w:tr>
    </w:tbl>
    <w:p w14:paraId="18019FF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58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65C959B6" w14:textId="77777777" w:rsidTr="0022727A">
        <w:tc>
          <w:tcPr>
            <w:tcW w:w="3686" w:type="dxa"/>
            <w:vAlign w:val="center"/>
          </w:tcPr>
          <w:p w14:paraId="116209AB"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7919972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7295E0A3" w14:textId="77777777" w:rsidTr="0022727A">
        <w:tc>
          <w:tcPr>
            <w:tcW w:w="3686" w:type="dxa"/>
            <w:vAlign w:val="center"/>
          </w:tcPr>
          <w:p w14:paraId="78837627"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6658AA9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397BB68C" w14:textId="77777777" w:rsidTr="0022727A">
        <w:tc>
          <w:tcPr>
            <w:tcW w:w="3686" w:type="dxa"/>
            <w:vAlign w:val="center"/>
          </w:tcPr>
          <w:p w14:paraId="7AD7AF5E"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F6FA78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基金管理人或基金托管人住所</w:t>
            </w:r>
          </w:p>
        </w:tc>
      </w:tr>
    </w:tbl>
    <w:p w14:paraId="5A16E90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58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0989F13D" w14:textId="77777777" w:rsidTr="00BD073F">
        <w:tc>
          <w:tcPr>
            <w:tcW w:w="1951" w:type="dxa"/>
          </w:tcPr>
          <w:p w14:paraId="3BF6BF6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0418E68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4A5066F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39ABA314" w14:textId="77777777" w:rsidTr="00BD073F">
        <w:tc>
          <w:tcPr>
            <w:tcW w:w="1951" w:type="dxa"/>
            <w:vAlign w:val="center"/>
          </w:tcPr>
          <w:p w14:paraId="0BF861CB"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52CC57C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0451300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448B10B3" w14:textId="77777777" w:rsidTr="00BD073F">
        <w:tc>
          <w:tcPr>
            <w:tcW w:w="1951" w:type="dxa"/>
            <w:vAlign w:val="center"/>
          </w:tcPr>
          <w:p w14:paraId="089C14C1"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6D4E57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1073C64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260C7A9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586"/>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47C8E633"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58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01341476"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32"/>
        <w:gridCol w:w="3381"/>
        <w:gridCol w:w="3373"/>
      </w:tblGrid>
      <w:tr w:rsidR="00846B3D" w:rsidRPr="00E54740" w14:paraId="6CBDF331" w14:textId="77777777" w:rsidTr="00846B3D">
        <w:trPr>
          <w:trHeight w:val="487"/>
        </w:trPr>
        <w:tc>
          <w:tcPr>
            <w:tcW w:w="516" w:type="pct"/>
            <w:vMerge w:val="restart"/>
            <w:vAlign w:val="center"/>
          </w:tcPr>
          <w:bookmarkEnd w:id="28"/>
          <w:bookmarkEnd w:id="29"/>
          <w:p w14:paraId="4601B5DA"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4AAA54DF"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6</w:t>
            </w:r>
            <w:r w:rsidRPr="00E54740">
              <w:rPr>
                <w:rFonts w:eastAsiaTheme="minorEastAsia"/>
                <w:b/>
                <w:szCs w:val="21"/>
              </w:rPr>
              <w:t>月</w:t>
            </w:r>
            <w:r w:rsidRPr="00E54740">
              <w:rPr>
                <w:rFonts w:eastAsiaTheme="minorEastAsia"/>
                <w:b/>
                <w:szCs w:val="21"/>
              </w:rPr>
              <w:t>12</w:t>
            </w:r>
            <w:r w:rsidRPr="00E54740">
              <w:rPr>
                <w:rFonts w:eastAsiaTheme="minorEastAsia"/>
                <w:b/>
                <w:szCs w:val="21"/>
              </w:rPr>
              <w:t>日（基金合同生效日）至</w:t>
            </w: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846B3D" w:rsidRPr="00E54740" w14:paraId="486324B8" w14:textId="77777777" w:rsidTr="00846B3D">
        <w:trPr>
          <w:trHeight w:val="487"/>
        </w:trPr>
        <w:tc>
          <w:tcPr>
            <w:tcW w:w="516" w:type="pct"/>
            <w:vMerge/>
            <w:vAlign w:val="center"/>
          </w:tcPr>
          <w:p w14:paraId="4E279D21"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0C3DE6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A</w:t>
            </w:r>
          </w:p>
        </w:tc>
        <w:tc>
          <w:tcPr>
            <w:tcW w:w="687" w:type="pct"/>
            <w:vAlign w:val="center"/>
          </w:tcPr>
          <w:p w14:paraId="55388A2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C</w:t>
            </w:r>
          </w:p>
        </w:tc>
      </w:tr>
      <w:tr w:rsidR="00846B3D" w:rsidRPr="00E54740" w14:paraId="0CD85432" w14:textId="77777777" w:rsidTr="00846B3D">
        <w:tc>
          <w:tcPr>
            <w:tcW w:w="516" w:type="pct"/>
            <w:vAlign w:val="center"/>
          </w:tcPr>
          <w:p w14:paraId="1E848508"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5CF043B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1,859,392.77</w:t>
            </w:r>
          </w:p>
        </w:tc>
        <w:tc>
          <w:tcPr>
            <w:tcW w:w="687" w:type="pct"/>
            <w:vAlign w:val="center"/>
          </w:tcPr>
          <w:p w14:paraId="0863C6F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3,389,010.80</w:t>
            </w:r>
          </w:p>
        </w:tc>
      </w:tr>
      <w:tr w:rsidR="00846B3D" w:rsidRPr="00E54740" w14:paraId="7553FE8F" w14:textId="77777777" w:rsidTr="00846B3D">
        <w:trPr>
          <w:trHeight w:val="754"/>
        </w:trPr>
        <w:tc>
          <w:tcPr>
            <w:tcW w:w="516" w:type="pct"/>
            <w:vAlign w:val="center"/>
          </w:tcPr>
          <w:p w14:paraId="6222BAF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696B489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2,180,382.32</w:t>
            </w:r>
          </w:p>
        </w:tc>
        <w:tc>
          <w:tcPr>
            <w:tcW w:w="687" w:type="pct"/>
            <w:vAlign w:val="center"/>
          </w:tcPr>
          <w:p w14:paraId="53CBD91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4,254,732.30</w:t>
            </w:r>
          </w:p>
        </w:tc>
      </w:tr>
      <w:tr w:rsidR="00846B3D" w:rsidRPr="00E54740" w14:paraId="7CE0DD71" w14:textId="77777777" w:rsidTr="00846B3D">
        <w:tc>
          <w:tcPr>
            <w:tcW w:w="516" w:type="pct"/>
            <w:vAlign w:val="center"/>
          </w:tcPr>
          <w:p w14:paraId="3259ABFC"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3527BC1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0.0077</w:t>
            </w:r>
          </w:p>
        </w:tc>
        <w:tc>
          <w:tcPr>
            <w:tcW w:w="687" w:type="pct"/>
            <w:vAlign w:val="center"/>
          </w:tcPr>
          <w:p w14:paraId="5067742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0.0055</w:t>
            </w:r>
          </w:p>
        </w:tc>
      </w:tr>
      <w:tr w:rsidR="00846B3D" w:rsidRPr="00E54740" w14:paraId="7FAC4AA9" w14:textId="77777777" w:rsidTr="00846B3D">
        <w:tc>
          <w:tcPr>
            <w:tcW w:w="516" w:type="pct"/>
            <w:vAlign w:val="center"/>
          </w:tcPr>
          <w:p w14:paraId="599C3A93"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5980036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0.77%</w:t>
            </w:r>
          </w:p>
        </w:tc>
        <w:tc>
          <w:tcPr>
            <w:tcW w:w="687" w:type="pct"/>
            <w:vAlign w:val="center"/>
          </w:tcPr>
          <w:p w14:paraId="1F10474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0.55%</w:t>
            </w:r>
          </w:p>
        </w:tc>
      </w:tr>
      <w:tr w:rsidR="00846B3D" w:rsidRPr="00E54740" w14:paraId="2B6A31F4" w14:textId="77777777" w:rsidTr="00846B3D">
        <w:tc>
          <w:tcPr>
            <w:tcW w:w="516" w:type="pct"/>
            <w:vAlign w:val="center"/>
          </w:tcPr>
          <w:p w14:paraId="0FB92AE3"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4DAEF2B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1.11%</w:t>
            </w:r>
          </w:p>
        </w:tc>
        <w:tc>
          <w:tcPr>
            <w:tcW w:w="687" w:type="pct"/>
            <w:vAlign w:val="center"/>
          </w:tcPr>
          <w:p w14:paraId="4BA370A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0.88%</w:t>
            </w:r>
          </w:p>
        </w:tc>
      </w:tr>
      <w:tr w:rsidR="00846B3D" w:rsidRPr="00E54740" w14:paraId="432E47BA" w14:textId="77777777" w:rsidTr="00846B3D">
        <w:tc>
          <w:tcPr>
            <w:tcW w:w="515" w:type="pct"/>
            <w:vMerge w:val="restart"/>
            <w:vAlign w:val="center"/>
          </w:tcPr>
          <w:p w14:paraId="240B348F"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5CEC206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r>
      <w:tr w:rsidR="00846B3D" w:rsidRPr="00E54740" w14:paraId="7D063D51" w14:textId="77777777" w:rsidTr="00846B3D">
        <w:trPr>
          <w:trHeight w:val="373"/>
        </w:trPr>
        <w:tc>
          <w:tcPr>
            <w:tcW w:w="515" w:type="pct"/>
            <w:vMerge/>
            <w:vAlign w:val="center"/>
          </w:tcPr>
          <w:p w14:paraId="61827486"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64BD1D3B"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A</w:t>
            </w:r>
          </w:p>
        </w:tc>
        <w:tc>
          <w:tcPr>
            <w:tcW w:w="687" w:type="pct"/>
            <w:vAlign w:val="center"/>
          </w:tcPr>
          <w:p w14:paraId="4617577F"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C</w:t>
            </w:r>
          </w:p>
        </w:tc>
      </w:tr>
      <w:tr w:rsidR="00846B3D" w:rsidRPr="00E54740" w14:paraId="586B6B11" w14:textId="77777777" w:rsidTr="00846B3D">
        <w:tc>
          <w:tcPr>
            <w:tcW w:w="515" w:type="pct"/>
            <w:vAlign w:val="center"/>
          </w:tcPr>
          <w:p w14:paraId="736B5551"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77B4FF3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663,036.51</w:t>
            </w:r>
          </w:p>
        </w:tc>
        <w:tc>
          <w:tcPr>
            <w:tcW w:w="687" w:type="pct"/>
            <w:vAlign w:val="center"/>
          </w:tcPr>
          <w:p w14:paraId="75B06F8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1,041,774.75</w:t>
            </w:r>
          </w:p>
        </w:tc>
      </w:tr>
      <w:tr w:rsidR="00846B3D" w:rsidRPr="00E54740" w14:paraId="71AAE0C0" w14:textId="77777777" w:rsidTr="00846B3D">
        <w:tc>
          <w:tcPr>
            <w:tcW w:w="515" w:type="pct"/>
            <w:vAlign w:val="center"/>
          </w:tcPr>
          <w:p w14:paraId="2BF7495D"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48C634A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0.0064</w:t>
            </w:r>
          </w:p>
        </w:tc>
        <w:tc>
          <w:tcPr>
            <w:tcW w:w="687" w:type="pct"/>
            <w:vAlign w:val="center"/>
          </w:tcPr>
          <w:p w14:paraId="76DDAEA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0.0042</w:t>
            </w:r>
          </w:p>
        </w:tc>
      </w:tr>
      <w:tr w:rsidR="00846B3D" w:rsidRPr="00E54740" w14:paraId="1EE57E6D" w14:textId="77777777" w:rsidTr="00846B3D">
        <w:tc>
          <w:tcPr>
            <w:tcW w:w="515" w:type="pct"/>
            <w:vAlign w:val="center"/>
          </w:tcPr>
          <w:p w14:paraId="437D2AD3"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33E0AAE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103,943,421.64</w:t>
            </w:r>
          </w:p>
        </w:tc>
        <w:tc>
          <w:tcPr>
            <w:tcW w:w="687" w:type="pct"/>
            <w:vAlign w:val="center"/>
          </w:tcPr>
          <w:p w14:paraId="4D09605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249,896,871.45</w:t>
            </w:r>
          </w:p>
        </w:tc>
      </w:tr>
      <w:tr w:rsidR="00846B3D" w:rsidRPr="00E54740" w14:paraId="16DDDDB6" w14:textId="77777777" w:rsidTr="00846B3D">
        <w:tc>
          <w:tcPr>
            <w:tcW w:w="515" w:type="pct"/>
            <w:vAlign w:val="center"/>
          </w:tcPr>
          <w:p w14:paraId="652FDBBC"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780DA7B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1.0111</w:t>
            </w:r>
          </w:p>
        </w:tc>
        <w:tc>
          <w:tcPr>
            <w:tcW w:w="687" w:type="pct"/>
            <w:vAlign w:val="center"/>
          </w:tcPr>
          <w:p w14:paraId="3EE8115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1.0088</w:t>
            </w:r>
          </w:p>
        </w:tc>
      </w:tr>
      <w:tr w:rsidR="00846B3D" w:rsidRPr="00E54740" w14:paraId="64E32A0A" w14:textId="77777777" w:rsidTr="00846B3D">
        <w:tc>
          <w:tcPr>
            <w:tcW w:w="516" w:type="pct"/>
            <w:vMerge w:val="restart"/>
            <w:vAlign w:val="center"/>
          </w:tcPr>
          <w:p w14:paraId="588F4105"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0ABE359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r>
      <w:tr w:rsidR="00846B3D" w:rsidRPr="00E54740" w14:paraId="244EBF31" w14:textId="77777777" w:rsidTr="00846B3D">
        <w:tc>
          <w:tcPr>
            <w:tcW w:w="516" w:type="pct"/>
            <w:vMerge/>
            <w:vAlign w:val="center"/>
          </w:tcPr>
          <w:p w14:paraId="79D0BEAF"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583045D8"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A</w:t>
            </w:r>
          </w:p>
        </w:tc>
        <w:tc>
          <w:tcPr>
            <w:tcW w:w="687" w:type="pct"/>
            <w:vAlign w:val="center"/>
          </w:tcPr>
          <w:p w14:paraId="4EF45C7D"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C</w:t>
            </w:r>
          </w:p>
        </w:tc>
      </w:tr>
      <w:tr w:rsidR="00846B3D" w:rsidRPr="00E54740" w14:paraId="11AC8D52" w14:textId="77777777" w:rsidTr="00846B3D">
        <w:tc>
          <w:tcPr>
            <w:tcW w:w="516" w:type="pct"/>
            <w:vAlign w:val="center"/>
          </w:tcPr>
          <w:p w14:paraId="7C098880"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14C67E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1.11%</w:t>
            </w:r>
          </w:p>
        </w:tc>
        <w:tc>
          <w:tcPr>
            <w:tcW w:w="687" w:type="pct"/>
            <w:vAlign w:val="center"/>
          </w:tcPr>
          <w:p w14:paraId="1DE4535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0.88%</w:t>
            </w:r>
          </w:p>
        </w:tc>
      </w:tr>
    </w:tbl>
    <w:p w14:paraId="23B63452" w14:textId="77777777" w:rsidR="00C51085" w:rsidRDefault="00F2788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001E3BD" w14:textId="77777777" w:rsidR="00C51085" w:rsidRDefault="00F27884">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38A9B1C"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基金合同在当期生效。</w:t>
      </w:r>
    </w:p>
    <w:p w14:paraId="776D45A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58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3616189F"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08BB5678"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．摩根悦享回报</w:t>
      </w:r>
      <w:r w:rsidRPr="00E54740">
        <w:rPr>
          <w:rFonts w:ascii="Times New Roman" w:eastAsiaTheme="minorEastAsia" w:hAnsi="Times New Roman"/>
          <w:b/>
          <w:color w:val="auto"/>
          <w:sz w:val="21"/>
          <w:szCs w:val="21"/>
        </w:rPr>
        <w:t>6</w:t>
      </w:r>
      <w:r w:rsidRPr="00E54740">
        <w:rPr>
          <w:rFonts w:ascii="Times New Roman" w:eastAsiaTheme="minorEastAsia" w:hAnsi="Times New Roman"/>
          <w:b/>
          <w:color w:val="auto"/>
          <w:sz w:val="21"/>
          <w:szCs w:val="21"/>
        </w:rPr>
        <w:t>个月持有期混合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8DC471D" w14:textId="77777777" w:rsidTr="00116B7D">
        <w:tc>
          <w:tcPr>
            <w:tcW w:w="1620" w:type="dxa"/>
            <w:vAlign w:val="center"/>
          </w:tcPr>
          <w:p w14:paraId="15F0F0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75076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4ED3E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C8946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197151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B4F751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24B969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51085" w14:paraId="2AB3EF84" w14:textId="77777777">
        <w:tc>
          <w:tcPr>
            <w:tcW w:w="1620" w:type="dxa"/>
            <w:vAlign w:val="center"/>
          </w:tcPr>
          <w:p w14:paraId="45A108D7" w14:textId="77777777" w:rsidR="00C51085" w:rsidRDefault="00F27884">
            <w:pPr>
              <w:jc w:val="left"/>
            </w:pPr>
            <w:r>
              <w:rPr>
                <w:rFonts w:eastAsiaTheme="minorEastAsia"/>
                <w:szCs w:val="21"/>
              </w:rPr>
              <w:t>过去三个月</w:t>
            </w:r>
          </w:p>
        </w:tc>
        <w:tc>
          <w:tcPr>
            <w:tcW w:w="1350" w:type="dxa"/>
            <w:vAlign w:val="center"/>
          </w:tcPr>
          <w:p w14:paraId="4DDCE9C2" w14:textId="77777777" w:rsidR="00C51085" w:rsidRDefault="00F27884">
            <w:pPr>
              <w:jc w:val="center"/>
            </w:pPr>
            <w:r>
              <w:rPr>
                <w:rFonts w:eastAsiaTheme="minorEastAsia"/>
                <w:szCs w:val="21"/>
              </w:rPr>
              <w:t>1.12%</w:t>
            </w:r>
          </w:p>
        </w:tc>
        <w:tc>
          <w:tcPr>
            <w:tcW w:w="1350" w:type="dxa"/>
            <w:vAlign w:val="center"/>
          </w:tcPr>
          <w:p w14:paraId="2F00A686" w14:textId="77777777" w:rsidR="00C51085" w:rsidRDefault="00F27884">
            <w:pPr>
              <w:jc w:val="center"/>
            </w:pPr>
            <w:r>
              <w:rPr>
                <w:rFonts w:eastAsiaTheme="minorEastAsia"/>
                <w:szCs w:val="21"/>
              </w:rPr>
              <w:t>0.05%</w:t>
            </w:r>
          </w:p>
        </w:tc>
        <w:tc>
          <w:tcPr>
            <w:tcW w:w="1350" w:type="dxa"/>
            <w:vAlign w:val="center"/>
          </w:tcPr>
          <w:p w14:paraId="47011D80" w14:textId="77777777" w:rsidR="00C51085" w:rsidRDefault="00F27884">
            <w:pPr>
              <w:jc w:val="center"/>
            </w:pPr>
            <w:r>
              <w:rPr>
                <w:rFonts w:eastAsiaTheme="minorEastAsia"/>
                <w:szCs w:val="21"/>
              </w:rPr>
              <w:t>1.48%</w:t>
            </w:r>
          </w:p>
        </w:tc>
        <w:tc>
          <w:tcPr>
            <w:tcW w:w="1350" w:type="dxa"/>
            <w:vAlign w:val="center"/>
          </w:tcPr>
          <w:p w14:paraId="10D58188" w14:textId="77777777" w:rsidR="00C51085" w:rsidRDefault="00F27884">
            <w:pPr>
              <w:jc w:val="center"/>
            </w:pPr>
            <w:r>
              <w:rPr>
                <w:rFonts w:eastAsiaTheme="minorEastAsia"/>
                <w:szCs w:val="21"/>
              </w:rPr>
              <w:t>0.31%</w:t>
            </w:r>
          </w:p>
        </w:tc>
        <w:tc>
          <w:tcPr>
            <w:tcW w:w="1350" w:type="dxa"/>
            <w:vAlign w:val="center"/>
          </w:tcPr>
          <w:p w14:paraId="69D70390" w14:textId="77777777" w:rsidR="00C51085" w:rsidRDefault="00F27884">
            <w:pPr>
              <w:jc w:val="center"/>
            </w:pPr>
            <w:r>
              <w:rPr>
                <w:rFonts w:eastAsiaTheme="minorEastAsia"/>
                <w:szCs w:val="21"/>
              </w:rPr>
              <w:t>-0.36%</w:t>
            </w:r>
          </w:p>
        </w:tc>
        <w:tc>
          <w:tcPr>
            <w:tcW w:w="1350" w:type="dxa"/>
            <w:vAlign w:val="center"/>
          </w:tcPr>
          <w:p w14:paraId="78B09E40" w14:textId="77777777" w:rsidR="00C51085" w:rsidRDefault="00F27884">
            <w:pPr>
              <w:jc w:val="center"/>
            </w:pPr>
            <w:r>
              <w:rPr>
                <w:rFonts w:eastAsiaTheme="minorEastAsia"/>
                <w:szCs w:val="21"/>
              </w:rPr>
              <w:t>-0.26%</w:t>
            </w:r>
          </w:p>
        </w:tc>
      </w:tr>
      <w:tr w:rsidR="00C51085" w14:paraId="6E9C9845" w14:textId="77777777">
        <w:tc>
          <w:tcPr>
            <w:tcW w:w="1620" w:type="dxa"/>
            <w:vAlign w:val="center"/>
          </w:tcPr>
          <w:p w14:paraId="53F874F1" w14:textId="77777777" w:rsidR="00C51085" w:rsidRDefault="00F27884">
            <w:pPr>
              <w:jc w:val="left"/>
            </w:pPr>
            <w:r>
              <w:rPr>
                <w:rFonts w:eastAsiaTheme="minorEastAsia"/>
                <w:szCs w:val="21"/>
              </w:rPr>
              <w:t>过去六个月</w:t>
            </w:r>
          </w:p>
        </w:tc>
        <w:tc>
          <w:tcPr>
            <w:tcW w:w="1350" w:type="dxa"/>
            <w:vAlign w:val="center"/>
          </w:tcPr>
          <w:p w14:paraId="7DAB2128" w14:textId="77777777" w:rsidR="00C51085" w:rsidRDefault="00F27884">
            <w:pPr>
              <w:jc w:val="center"/>
            </w:pPr>
            <w:r>
              <w:rPr>
                <w:rFonts w:eastAsiaTheme="minorEastAsia"/>
                <w:szCs w:val="21"/>
              </w:rPr>
              <w:t>1.05%</w:t>
            </w:r>
          </w:p>
        </w:tc>
        <w:tc>
          <w:tcPr>
            <w:tcW w:w="1350" w:type="dxa"/>
            <w:vAlign w:val="center"/>
          </w:tcPr>
          <w:p w14:paraId="2923F30B" w14:textId="77777777" w:rsidR="00C51085" w:rsidRDefault="00F27884">
            <w:pPr>
              <w:jc w:val="center"/>
            </w:pPr>
            <w:r>
              <w:rPr>
                <w:rFonts w:eastAsiaTheme="minorEastAsia"/>
                <w:szCs w:val="21"/>
              </w:rPr>
              <w:t>0.05%</w:t>
            </w:r>
          </w:p>
        </w:tc>
        <w:tc>
          <w:tcPr>
            <w:tcW w:w="1350" w:type="dxa"/>
            <w:vAlign w:val="center"/>
          </w:tcPr>
          <w:p w14:paraId="632FBC0B" w14:textId="77777777" w:rsidR="00C51085" w:rsidRDefault="00F27884">
            <w:pPr>
              <w:jc w:val="center"/>
            </w:pPr>
            <w:r>
              <w:rPr>
                <w:rFonts w:eastAsiaTheme="minorEastAsia"/>
                <w:szCs w:val="21"/>
              </w:rPr>
              <w:t>4.72%</w:t>
            </w:r>
          </w:p>
        </w:tc>
        <w:tc>
          <w:tcPr>
            <w:tcW w:w="1350" w:type="dxa"/>
            <w:vAlign w:val="center"/>
          </w:tcPr>
          <w:p w14:paraId="394DE40A" w14:textId="77777777" w:rsidR="00C51085" w:rsidRDefault="00F27884">
            <w:pPr>
              <w:jc w:val="center"/>
            </w:pPr>
            <w:r>
              <w:rPr>
                <w:rFonts w:eastAsiaTheme="minorEastAsia"/>
                <w:szCs w:val="21"/>
              </w:rPr>
              <w:t>0.28%</w:t>
            </w:r>
          </w:p>
        </w:tc>
        <w:tc>
          <w:tcPr>
            <w:tcW w:w="1350" w:type="dxa"/>
            <w:vAlign w:val="center"/>
          </w:tcPr>
          <w:p w14:paraId="7C3218A3" w14:textId="77777777" w:rsidR="00C51085" w:rsidRDefault="00F27884">
            <w:pPr>
              <w:jc w:val="center"/>
            </w:pPr>
            <w:r>
              <w:rPr>
                <w:rFonts w:eastAsiaTheme="minorEastAsia"/>
                <w:szCs w:val="21"/>
              </w:rPr>
              <w:t>-3.67%</w:t>
            </w:r>
          </w:p>
        </w:tc>
        <w:tc>
          <w:tcPr>
            <w:tcW w:w="1350" w:type="dxa"/>
            <w:vAlign w:val="center"/>
          </w:tcPr>
          <w:p w14:paraId="28E83095" w14:textId="77777777" w:rsidR="00C51085" w:rsidRDefault="00F27884">
            <w:pPr>
              <w:jc w:val="center"/>
            </w:pPr>
            <w:r>
              <w:rPr>
                <w:rFonts w:eastAsiaTheme="minorEastAsia"/>
                <w:szCs w:val="21"/>
              </w:rPr>
              <w:t>-0.23%</w:t>
            </w:r>
          </w:p>
        </w:tc>
      </w:tr>
      <w:tr w:rsidR="00C51085" w14:paraId="51A0A537" w14:textId="77777777">
        <w:tc>
          <w:tcPr>
            <w:tcW w:w="1620" w:type="dxa"/>
            <w:vAlign w:val="center"/>
          </w:tcPr>
          <w:p w14:paraId="088A8E99" w14:textId="77777777" w:rsidR="00C51085" w:rsidRDefault="00F27884">
            <w:pPr>
              <w:jc w:val="left"/>
            </w:pPr>
            <w:r>
              <w:rPr>
                <w:rFonts w:eastAsiaTheme="minorEastAsia"/>
                <w:szCs w:val="21"/>
              </w:rPr>
              <w:t>过去一年</w:t>
            </w:r>
          </w:p>
        </w:tc>
        <w:tc>
          <w:tcPr>
            <w:tcW w:w="1350" w:type="dxa"/>
            <w:vAlign w:val="center"/>
          </w:tcPr>
          <w:p w14:paraId="468D3D0D" w14:textId="77777777" w:rsidR="00C51085" w:rsidRDefault="00F27884">
            <w:pPr>
              <w:jc w:val="center"/>
            </w:pPr>
            <w:r>
              <w:rPr>
                <w:rFonts w:eastAsiaTheme="minorEastAsia"/>
                <w:szCs w:val="21"/>
              </w:rPr>
              <w:t>-</w:t>
            </w:r>
          </w:p>
        </w:tc>
        <w:tc>
          <w:tcPr>
            <w:tcW w:w="1350" w:type="dxa"/>
            <w:vAlign w:val="center"/>
          </w:tcPr>
          <w:p w14:paraId="336C01C7" w14:textId="77777777" w:rsidR="00C51085" w:rsidRDefault="00F27884">
            <w:pPr>
              <w:jc w:val="center"/>
            </w:pPr>
            <w:r>
              <w:rPr>
                <w:rFonts w:eastAsiaTheme="minorEastAsia"/>
                <w:szCs w:val="21"/>
              </w:rPr>
              <w:t>-</w:t>
            </w:r>
          </w:p>
        </w:tc>
        <w:tc>
          <w:tcPr>
            <w:tcW w:w="1350" w:type="dxa"/>
            <w:vAlign w:val="center"/>
          </w:tcPr>
          <w:p w14:paraId="518CF1E7" w14:textId="77777777" w:rsidR="00C51085" w:rsidRDefault="00F27884">
            <w:pPr>
              <w:jc w:val="center"/>
            </w:pPr>
            <w:r>
              <w:rPr>
                <w:rFonts w:eastAsiaTheme="minorEastAsia"/>
                <w:szCs w:val="21"/>
              </w:rPr>
              <w:t>-</w:t>
            </w:r>
          </w:p>
        </w:tc>
        <w:tc>
          <w:tcPr>
            <w:tcW w:w="1350" w:type="dxa"/>
            <w:vAlign w:val="center"/>
          </w:tcPr>
          <w:p w14:paraId="2729171E" w14:textId="77777777" w:rsidR="00C51085" w:rsidRDefault="00F27884">
            <w:pPr>
              <w:jc w:val="center"/>
            </w:pPr>
            <w:r>
              <w:rPr>
                <w:rFonts w:eastAsiaTheme="minorEastAsia"/>
                <w:szCs w:val="21"/>
              </w:rPr>
              <w:t>-</w:t>
            </w:r>
          </w:p>
        </w:tc>
        <w:tc>
          <w:tcPr>
            <w:tcW w:w="1350" w:type="dxa"/>
            <w:vAlign w:val="center"/>
          </w:tcPr>
          <w:p w14:paraId="6E689876" w14:textId="77777777" w:rsidR="00C51085" w:rsidRDefault="00F27884">
            <w:pPr>
              <w:jc w:val="center"/>
            </w:pPr>
            <w:r>
              <w:rPr>
                <w:rFonts w:eastAsiaTheme="minorEastAsia"/>
                <w:szCs w:val="21"/>
              </w:rPr>
              <w:t>-</w:t>
            </w:r>
          </w:p>
        </w:tc>
        <w:tc>
          <w:tcPr>
            <w:tcW w:w="1350" w:type="dxa"/>
            <w:vAlign w:val="center"/>
          </w:tcPr>
          <w:p w14:paraId="3DADDA68" w14:textId="77777777" w:rsidR="00C51085" w:rsidRDefault="00F27884">
            <w:pPr>
              <w:jc w:val="center"/>
            </w:pPr>
            <w:r>
              <w:rPr>
                <w:rFonts w:eastAsiaTheme="minorEastAsia"/>
                <w:szCs w:val="21"/>
              </w:rPr>
              <w:t>-</w:t>
            </w:r>
          </w:p>
        </w:tc>
      </w:tr>
      <w:tr w:rsidR="00C51085" w14:paraId="4F20A7B7" w14:textId="77777777">
        <w:tc>
          <w:tcPr>
            <w:tcW w:w="1620" w:type="dxa"/>
            <w:vAlign w:val="center"/>
          </w:tcPr>
          <w:p w14:paraId="1AEF1C3A" w14:textId="77777777" w:rsidR="00C51085" w:rsidRDefault="00F27884">
            <w:pPr>
              <w:jc w:val="left"/>
            </w:pPr>
            <w:r>
              <w:rPr>
                <w:rFonts w:eastAsiaTheme="minorEastAsia"/>
                <w:szCs w:val="21"/>
              </w:rPr>
              <w:t>过去三年</w:t>
            </w:r>
          </w:p>
        </w:tc>
        <w:tc>
          <w:tcPr>
            <w:tcW w:w="1350" w:type="dxa"/>
            <w:vAlign w:val="center"/>
          </w:tcPr>
          <w:p w14:paraId="621AB077" w14:textId="77777777" w:rsidR="00C51085" w:rsidRDefault="00F27884">
            <w:pPr>
              <w:jc w:val="center"/>
            </w:pPr>
            <w:r>
              <w:rPr>
                <w:rFonts w:eastAsiaTheme="minorEastAsia"/>
                <w:szCs w:val="21"/>
              </w:rPr>
              <w:t>-</w:t>
            </w:r>
          </w:p>
        </w:tc>
        <w:tc>
          <w:tcPr>
            <w:tcW w:w="1350" w:type="dxa"/>
            <w:vAlign w:val="center"/>
          </w:tcPr>
          <w:p w14:paraId="34F0A570" w14:textId="77777777" w:rsidR="00C51085" w:rsidRDefault="00F27884">
            <w:pPr>
              <w:jc w:val="center"/>
            </w:pPr>
            <w:r>
              <w:rPr>
                <w:rFonts w:eastAsiaTheme="minorEastAsia"/>
                <w:szCs w:val="21"/>
              </w:rPr>
              <w:t>-</w:t>
            </w:r>
          </w:p>
        </w:tc>
        <w:tc>
          <w:tcPr>
            <w:tcW w:w="1350" w:type="dxa"/>
            <w:vAlign w:val="center"/>
          </w:tcPr>
          <w:p w14:paraId="0F079C39" w14:textId="77777777" w:rsidR="00C51085" w:rsidRDefault="00F27884">
            <w:pPr>
              <w:jc w:val="center"/>
            </w:pPr>
            <w:r>
              <w:rPr>
                <w:rFonts w:eastAsiaTheme="minorEastAsia"/>
                <w:szCs w:val="21"/>
              </w:rPr>
              <w:t>-</w:t>
            </w:r>
          </w:p>
        </w:tc>
        <w:tc>
          <w:tcPr>
            <w:tcW w:w="1350" w:type="dxa"/>
            <w:vAlign w:val="center"/>
          </w:tcPr>
          <w:p w14:paraId="3200E4B7" w14:textId="77777777" w:rsidR="00C51085" w:rsidRDefault="00F27884">
            <w:pPr>
              <w:jc w:val="center"/>
            </w:pPr>
            <w:r>
              <w:rPr>
                <w:rFonts w:eastAsiaTheme="minorEastAsia"/>
                <w:szCs w:val="21"/>
              </w:rPr>
              <w:t>-</w:t>
            </w:r>
          </w:p>
        </w:tc>
        <w:tc>
          <w:tcPr>
            <w:tcW w:w="1350" w:type="dxa"/>
            <w:vAlign w:val="center"/>
          </w:tcPr>
          <w:p w14:paraId="6753082F" w14:textId="77777777" w:rsidR="00C51085" w:rsidRDefault="00F27884">
            <w:pPr>
              <w:jc w:val="center"/>
            </w:pPr>
            <w:r>
              <w:rPr>
                <w:rFonts w:eastAsiaTheme="minorEastAsia"/>
                <w:szCs w:val="21"/>
              </w:rPr>
              <w:t>-</w:t>
            </w:r>
          </w:p>
        </w:tc>
        <w:tc>
          <w:tcPr>
            <w:tcW w:w="1350" w:type="dxa"/>
            <w:vAlign w:val="center"/>
          </w:tcPr>
          <w:p w14:paraId="776DECC1" w14:textId="77777777" w:rsidR="00C51085" w:rsidRDefault="00F27884">
            <w:pPr>
              <w:jc w:val="center"/>
            </w:pPr>
            <w:r>
              <w:rPr>
                <w:rFonts w:eastAsiaTheme="minorEastAsia"/>
                <w:szCs w:val="21"/>
              </w:rPr>
              <w:t>-</w:t>
            </w:r>
          </w:p>
        </w:tc>
      </w:tr>
      <w:tr w:rsidR="00C51085" w14:paraId="0930DFCD" w14:textId="77777777">
        <w:tc>
          <w:tcPr>
            <w:tcW w:w="1620" w:type="dxa"/>
            <w:vAlign w:val="center"/>
          </w:tcPr>
          <w:p w14:paraId="32CEFE35" w14:textId="77777777" w:rsidR="00C51085" w:rsidRDefault="00F27884">
            <w:pPr>
              <w:jc w:val="left"/>
            </w:pPr>
            <w:r>
              <w:rPr>
                <w:rFonts w:eastAsiaTheme="minorEastAsia"/>
                <w:szCs w:val="21"/>
              </w:rPr>
              <w:t>过去五年</w:t>
            </w:r>
          </w:p>
        </w:tc>
        <w:tc>
          <w:tcPr>
            <w:tcW w:w="1350" w:type="dxa"/>
            <w:vAlign w:val="center"/>
          </w:tcPr>
          <w:p w14:paraId="49FB1237" w14:textId="77777777" w:rsidR="00C51085" w:rsidRDefault="00F27884">
            <w:pPr>
              <w:jc w:val="center"/>
            </w:pPr>
            <w:r>
              <w:rPr>
                <w:rFonts w:eastAsiaTheme="minorEastAsia"/>
                <w:szCs w:val="21"/>
              </w:rPr>
              <w:t>-</w:t>
            </w:r>
          </w:p>
        </w:tc>
        <w:tc>
          <w:tcPr>
            <w:tcW w:w="1350" w:type="dxa"/>
            <w:vAlign w:val="center"/>
          </w:tcPr>
          <w:p w14:paraId="3FF6B573" w14:textId="77777777" w:rsidR="00C51085" w:rsidRDefault="00F27884">
            <w:pPr>
              <w:jc w:val="center"/>
            </w:pPr>
            <w:r>
              <w:rPr>
                <w:rFonts w:eastAsiaTheme="minorEastAsia"/>
                <w:szCs w:val="21"/>
              </w:rPr>
              <w:t>-</w:t>
            </w:r>
          </w:p>
        </w:tc>
        <w:tc>
          <w:tcPr>
            <w:tcW w:w="1350" w:type="dxa"/>
            <w:vAlign w:val="center"/>
          </w:tcPr>
          <w:p w14:paraId="769BE513" w14:textId="77777777" w:rsidR="00C51085" w:rsidRDefault="00F27884">
            <w:pPr>
              <w:jc w:val="center"/>
            </w:pPr>
            <w:r>
              <w:rPr>
                <w:rFonts w:eastAsiaTheme="minorEastAsia"/>
                <w:szCs w:val="21"/>
              </w:rPr>
              <w:t>-</w:t>
            </w:r>
          </w:p>
        </w:tc>
        <w:tc>
          <w:tcPr>
            <w:tcW w:w="1350" w:type="dxa"/>
            <w:vAlign w:val="center"/>
          </w:tcPr>
          <w:p w14:paraId="55B0041C" w14:textId="77777777" w:rsidR="00C51085" w:rsidRDefault="00F27884">
            <w:pPr>
              <w:jc w:val="center"/>
            </w:pPr>
            <w:r>
              <w:rPr>
                <w:rFonts w:eastAsiaTheme="minorEastAsia"/>
                <w:szCs w:val="21"/>
              </w:rPr>
              <w:t>-</w:t>
            </w:r>
          </w:p>
        </w:tc>
        <w:tc>
          <w:tcPr>
            <w:tcW w:w="1350" w:type="dxa"/>
            <w:vAlign w:val="center"/>
          </w:tcPr>
          <w:p w14:paraId="5C9A89E6" w14:textId="77777777" w:rsidR="00C51085" w:rsidRDefault="00F27884">
            <w:pPr>
              <w:jc w:val="center"/>
            </w:pPr>
            <w:r>
              <w:rPr>
                <w:rFonts w:eastAsiaTheme="minorEastAsia"/>
                <w:szCs w:val="21"/>
              </w:rPr>
              <w:t>-</w:t>
            </w:r>
          </w:p>
        </w:tc>
        <w:tc>
          <w:tcPr>
            <w:tcW w:w="1350" w:type="dxa"/>
            <w:vAlign w:val="center"/>
          </w:tcPr>
          <w:p w14:paraId="2FA933B1" w14:textId="77777777" w:rsidR="00C51085" w:rsidRDefault="00F27884">
            <w:pPr>
              <w:jc w:val="center"/>
            </w:pPr>
            <w:r>
              <w:rPr>
                <w:rFonts w:eastAsiaTheme="minorEastAsia"/>
                <w:szCs w:val="21"/>
              </w:rPr>
              <w:t>-</w:t>
            </w:r>
          </w:p>
        </w:tc>
      </w:tr>
      <w:tr w:rsidR="00C51085" w14:paraId="5CC68A07" w14:textId="77777777">
        <w:tc>
          <w:tcPr>
            <w:tcW w:w="1620" w:type="dxa"/>
            <w:vAlign w:val="center"/>
          </w:tcPr>
          <w:p w14:paraId="33066E6D" w14:textId="77777777" w:rsidR="00C51085" w:rsidRDefault="00F27884">
            <w:pPr>
              <w:jc w:val="left"/>
            </w:pPr>
            <w:r>
              <w:rPr>
                <w:rFonts w:eastAsiaTheme="minorEastAsia"/>
                <w:szCs w:val="21"/>
              </w:rPr>
              <w:t>自基金合同生效起至今</w:t>
            </w:r>
          </w:p>
        </w:tc>
        <w:tc>
          <w:tcPr>
            <w:tcW w:w="1350" w:type="dxa"/>
            <w:vAlign w:val="center"/>
          </w:tcPr>
          <w:p w14:paraId="18C712DB" w14:textId="77777777" w:rsidR="00C51085" w:rsidRDefault="00F27884">
            <w:pPr>
              <w:jc w:val="center"/>
            </w:pPr>
            <w:r>
              <w:rPr>
                <w:rFonts w:eastAsiaTheme="minorEastAsia"/>
                <w:szCs w:val="21"/>
              </w:rPr>
              <w:t>1.11%</w:t>
            </w:r>
          </w:p>
        </w:tc>
        <w:tc>
          <w:tcPr>
            <w:tcW w:w="1350" w:type="dxa"/>
            <w:vAlign w:val="center"/>
          </w:tcPr>
          <w:p w14:paraId="282B2B6F" w14:textId="77777777" w:rsidR="00C51085" w:rsidRDefault="00F27884">
            <w:pPr>
              <w:jc w:val="center"/>
            </w:pPr>
            <w:r>
              <w:rPr>
                <w:rFonts w:eastAsiaTheme="minorEastAsia"/>
                <w:szCs w:val="21"/>
              </w:rPr>
              <w:t>0.04%</w:t>
            </w:r>
          </w:p>
        </w:tc>
        <w:tc>
          <w:tcPr>
            <w:tcW w:w="1350" w:type="dxa"/>
            <w:vAlign w:val="center"/>
          </w:tcPr>
          <w:p w14:paraId="1B2E0CEE" w14:textId="77777777" w:rsidR="00C51085" w:rsidRDefault="00F27884">
            <w:pPr>
              <w:jc w:val="center"/>
            </w:pPr>
            <w:r>
              <w:rPr>
                <w:rFonts w:eastAsiaTheme="minorEastAsia"/>
                <w:szCs w:val="21"/>
              </w:rPr>
              <w:t>4.41%</w:t>
            </w:r>
          </w:p>
        </w:tc>
        <w:tc>
          <w:tcPr>
            <w:tcW w:w="1350" w:type="dxa"/>
            <w:vAlign w:val="center"/>
          </w:tcPr>
          <w:p w14:paraId="50B2C480" w14:textId="77777777" w:rsidR="00C51085" w:rsidRDefault="00F27884">
            <w:pPr>
              <w:jc w:val="center"/>
            </w:pPr>
            <w:r>
              <w:rPr>
                <w:rFonts w:eastAsiaTheme="minorEastAsia"/>
                <w:szCs w:val="21"/>
              </w:rPr>
              <w:t>0.27%</w:t>
            </w:r>
          </w:p>
        </w:tc>
        <w:tc>
          <w:tcPr>
            <w:tcW w:w="1350" w:type="dxa"/>
            <w:vAlign w:val="center"/>
          </w:tcPr>
          <w:p w14:paraId="75294B9F" w14:textId="77777777" w:rsidR="00C51085" w:rsidRDefault="00F27884">
            <w:pPr>
              <w:jc w:val="center"/>
            </w:pPr>
            <w:r>
              <w:rPr>
                <w:rFonts w:eastAsiaTheme="minorEastAsia"/>
                <w:szCs w:val="21"/>
              </w:rPr>
              <w:t>-3.30%</w:t>
            </w:r>
          </w:p>
        </w:tc>
        <w:tc>
          <w:tcPr>
            <w:tcW w:w="1350" w:type="dxa"/>
            <w:vAlign w:val="center"/>
          </w:tcPr>
          <w:p w14:paraId="4C470CE5" w14:textId="77777777" w:rsidR="00C51085" w:rsidRDefault="00F27884">
            <w:pPr>
              <w:jc w:val="center"/>
            </w:pPr>
            <w:r>
              <w:rPr>
                <w:rFonts w:eastAsiaTheme="minorEastAsia"/>
                <w:szCs w:val="21"/>
              </w:rPr>
              <w:t>-0.23%</w:t>
            </w:r>
          </w:p>
        </w:tc>
      </w:tr>
    </w:tbl>
    <w:p w14:paraId="47AA0A68"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．摩根悦享回报</w:t>
      </w:r>
      <w:r w:rsidRPr="00E54740">
        <w:rPr>
          <w:rFonts w:ascii="Times New Roman" w:eastAsiaTheme="minorEastAsia" w:hAnsi="Times New Roman"/>
          <w:b/>
          <w:color w:val="auto"/>
          <w:sz w:val="21"/>
          <w:szCs w:val="21"/>
        </w:rPr>
        <w:t>6</w:t>
      </w:r>
      <w:r w:rsidRPr="00E54740">
        <w:rPr>
          <w:rFonts w:ascii="Times New Roman" w:eastAsiaTheme="minorEastAsia" w:hAnsi="Times New Roman"/>
          <w:b/>
          <w:color w:val="auto"/>
          <w:sz w:val="21"/>
          <w:szCs w:val="21"/>
        </w:rPr>
        <w:t>个月持有期混合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AD81E2B" w14:textId="77777777" w:rsidTr="00116B7D">
        <w:tc>
          <w:tcPr>
            <w:tcW w:w="1620" w:type="dxa"/>
            <w:vAlign w:val="center"/>
          </w:tcPr>
          <w:p w14:paraId="615E05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F10A6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CDE6A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BBB4B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B559E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EA107C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2B3127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51085" w14:paraId="5B299753" w14:textId="77777777">
        <w:tc>
          <w:tcPr>
            <w:tcW w:w="1620" w:type="dxa"/>
            <w:vAlign w:val="center"/>
          </w:tcPr>
          <w:p w14:paraId="300A47A4" w14:textId="77777777" w:rsidR="00C51085" w:rsidRDefault="00F27884">
            <w:pPr>
              <w:jc w:val="left"/>
            </w:pPr>
            <w:r>
              <w:rPr>
                <w:rFonts w:eastAsiaTheme="minorEastAsia"/>
                <w:szCs w:val="21"/>
              </w:rPr>
              <w:lastRenderedPageBreak/>
              <w:t>过去三个月</w:t>
            </w:r>
          </w:p>
        </w:tc>
        <w:tc>
          <w:tcPr>
            <w:tcW w:w="1350" w:type="dxa"/>
            <w:vAlign w:val="center"/>
          </w:tcPr>
          <w:p w14:paraId="156B2743" w14:textId="77777777" w:rsidR="00C51085" w:rsidRDefault="00F27884">
            <w:pPr>
              <w:jc w:val="center"/>
            </w:pPr>
            <w:r>
              <w:rPr>
                <w:rFonts w:eastAsiaTheme="minorEastAsia"/>
                <w:szCs w:val="21"/>
              </w:rPr>
              <w:t>1.01%</w:t>
            </w:r>
          </w:p>
        </w:tc>
        <w:tc>
          <w:tcPr>
            <w:tcW w:w="1350" w:type="dxa"/>
            <w:vAlign w:val="center"/>
          </w:tcPr>
          <w:p w14:paraId="4ACDF029" w14:textId="77777777" w:rsidR="00C51085" w:rsidRDefault="00F27884">
            <w:pPr>
              <w:jc w:val="center"/>
            </w:pPr>
            <w:r>
              <w:rPr>
                <w:rFonts w:eastAsiaTheme="minorEastAsia"/>
                <w:szCs w:val="21"/>
              </w:rPr>
              <w:t>0.05%</w:t>
            </w:r>
          </w:p>
        </w:tc>
        <w:tc>
          <w:tcPr>
            <w:tcW w:w="1350" w:type="dxa"/>
            <w:vAlign w:val="center"/>
          </w:tcPr>
          <w:p w14:paraId="59831EEC" w14:textId="77777777" w:rsidR="00C51085" w:rsidRDefault="00F27884">
            <w:pPr>
              <w:jc w:val="center"/>
            </w:pPr>
            <w:r>
              <w:rPr>
                <w:rFonts w:eastAsiaTheme="minorEastAsia"/>
                <w:szCs w:val="21"/>
              </w:rPr>
              <w:t>1.48%</w:t>
            </w:r>
          </w:p>
        </w:tc>
        <w:tc>
          <w:tcPr>
            <w:tcW w:w="1350" w:type="dxa"/>
            <w:vAlign w:val="center"/>
          </w:tcPr>
          <w:p w14:paraId="16462F42" w14:textId="77777777" w:rsidR="00C51085" w:rsidRDefault="00F27884">
            <w:pPr>
              <w:jc w:val="center"/>
            </w:pPr>
            <w:r>
              <w:rPr>
                <w:rFonts w:eastAsiaTheme="minorEastAsia"/>
                <w:szCs w:val="21"/>
              </w:rPr>
              <w:t>0.31%</w:t>
            </w:r>
          </w:p>
        </w:tc>
        <w:tc>
          <w:tcPr>
            <w:tcW w:w="1350" w:type="dxa"/>
            <w:vAlign w:val="center"/>
          </w:tcPr>
          <w:p w14:paraId="1D8FC38E" w14:textId="77777777" w:rsidR="00C51085" w:rsidRDefault="00F27884">
            <w:pPr>
              <w:jc w:val="center"/>
            </w:pPr>
            <w:r>
              <w:rPr>
                <w:rFonts w:eastAsiaTheme="minorEastAsia"/>
                <w:szCs w:val="21"/>
              </w:rPr>
              <w:t>-0.47%</w:t>
            </w:r>
          </w:p>
        </w:tc>
        <w:tc>
          <w:tcPr>
            <w:tcW w:w="1350" w:type="dxa"/>
            <w:vAlign w:val="center"/>
          </w:tcPr>
          <w:p w14:paraId="2F4DEA7D" w14:textId="77777777" w:rsidR="00C51085" w:rsidRDefault="00F27884">
            <w:pPr>
              <w:jc w:val="center"/>
            </w:pPr>
            <w:r>
              <w:rPr>
                <w:rFonts w:eastAsiaTheme="minorEastAsia"/>
                <w:szCs w:val="21"/>
              </w:rPr>
              <w:t>-0.26%</w:t>
            </w:r>
          </w:p>
        </w:tc>
      </w:tr>
      <w:tr w:rsidR="00C51085" w14:paraId="486DC98C" w14:textId="77777777">
        <w:tc>
          <w:tcPr>
            <w:tcW w:w="1620" w:type="dxa"/>
            <w:vAlign w:val="center"/>
          </w:tcPr>
          <w:p w14:paraId="659F23CA" w14:textId="77777777" w:rsidR="00C51085" w:rsidRDefault="00F27884">
            <w:pPr>
              <w:jc w:val="left"/>
            </w:pPr>
            <w:r>
              <w:rPr>
                <w:rFonts w:eastAsiaTheme="minorEastAsia"/>
                <w:szCs w:val="21"/>
              </w:rPr>
              <w:t>过去六个月</w:t>
            </w:r>
          </w:p>
        </w:tc>
        <w:tc>
          <w:tcPr>
            <w:tcW w:w="1350" w:type="dxa"/>
            <w:vAlign w:val="center"/>
          </w:tcPr>
          <w:p w14:paraId="252CF804" w14:textId="77777777" w:rsidR="00C51085" w:rsidRDefault="00F27884">
            <w:pPr>
              <w:jc w:val="center"/>
            </w:pPr>
            <w:r>
              <w:rPr>
                <w:rFonts w:eastAsiaTheme="minorEastAsia"/>
                <w:szCs w:val="21"/>
              </w:rPr>
              <w:t>0.84%</w:t>
            </w:r>
          </w:p>
        </w:tc>
        <w:tc>
          <w:tcPr>
            <w:tcW w:w="1350" w:type="dxa"/>
            <w:vAlign w:val="center"/>
          </w:tcPr>
          <w:p w14:paraId="4933800D" w14:textId="77777777" w:rsidR="00C51085" w:rsidRDefault="00F27884">
            <w:pPr>
              <w:jc w:val="center"/>
            </w:pPr>
            <w:r>
              <w:rPr>
                <w:rFonts w:eastAsiaTheme="minorEastAsia"/>
                <w:szCs w:val="21"/>
              </w:rPr>
              <w:t>0.05%</w:t>
            </w:r>
          </w:p>
        </w:tc>
        <w:tc>
          <w:tcPr>
            <w:tcW w:w="1350" w:type="dxa"/>
            <w:vAlign w:val="center"/>
          </w:tcPr>
          <w:p w14:paraId="57C46151" w14:textId="77777777" w:rsidR="00C51085" w:rsidRDefault="00F27884">
            <w:pPr>
              <w:jc w:val="center"/>
            </w:pPr>
            <w:r>
              <w:rPr>
                <w:rFonts w:eastAsiaTheme="minorEastAsia"/>
                <w:szCs w:val="21"/>
              </w:rPr>
              <w:t>4.72%</w:t>
            </w:r>
          </w:p>
        </w:tc>
        <w:tc>
          <w:tcPr>
            <w:tcW w:w="1350" w:type="dxa"/>
            <w:vAlign w:val="center"/>
          </w:tcPr>
          <w:p w14:paraId="23D63E2A" w14:textId="77777777" w:rsidR="00C51085" w:rsidRDefault="00F27884">
            <w:pPr>
              <w:jc w:val="center"/>
            </w:pPr>
            <w:r>
              <w:rPr>
                <w:rFonts w:eastAsiaTheme="minorEastAsia"/>
                <w:szCs w:val="21"/>
              </w:rPr>
              <w:t>0.28%</w:t>
            </w:r>
          </w:p>
        </w:tc>
        <w:tc>
          <w:tcPr>
            <w:tcW w:w="1350" w:type="dxa"/>
            <w:vAlign w:val="center"/>
          </w:tcPr>
          <w:p w14:paraId="6D1B8DA6" w14:textId="77777777" w:rsidR="00C51085" w:rsidRDefault="00F27884">
            <w:pPr>
              <w:jc w:val="center"/>
            </w:pPr>
            <w:r>
              <w:rPr>
                <w:rFonts w:eastAsiaTheme="minorEastAsia"/>
                <w:szCs w:val="21"/>
              </w:rPr>
              <w:t>-3.88%</w:t>
            </w:r>
          </w:p>
        </w:tc>
        <w:tc>
          <w:tcPr>
            <w:tcW w:w="1350" w:type="dxa"/>
            <w:vAlign w:val="center"/>
          </w:tcPr>
          <w:p w14:paraId="55160294" w14:textId="77777777" w:rsidR="00C51085" w:rsidRDefault="00F27884">
            <w:pPr>
              <w:jc w:val="center"/>
            </w:pPr>
            <w:r>
              <w:rPr>
                <w:rFonts w:eastAsiaTheme="minorEastAsia"/>
                <w:szCs w:val="21"/>
              </w:rPr>
              <w:t>-0.23%</w:t>
            </w:r>
          </w:p>
        </w:tc>
      </w:tr>
      <w:tr w:rsidR="00C51085" w14:paraId="40C9556C" w14:textId="77777777">
        <w:tc>
          <w:tcPr>
            <w:tcW w:w="1620" w:type="dxa"/>
            <w:vAlign w:val="center"/>
          </w:tcPr>
          <w:p w14:paraId="36D9DB46" w14:textId="77777777" w:rsidR="00C51085" w:rsidRDefault="00F27884">
            <w:pPr>
              <w:jc w:val="left"/>
            </w:pPr>
            <w:r>
              <w:rPr>
                <w:rFonts w:eastAsiaTheme="minorEastAsia"/>
                <w:szCs w:val="21"/>
              </w:rPr>
              <w:t>过去一年</w:t>
            </w:r>
          </w:p>
        </w:tc>
        <w:tc>
          <w:tcPr>
            <w:tcW w:w="1350" w:type="dxa"/>
            <w:vAlign w:val="center"/>
          </w:tcPr>
          <w:p w14:paraId="5EBDD6FB" w14:textId="77777777" w:rsidR="00C51085" w:rsidRDefault="00F27884">
            <w:pPr>
              <w:jc w:val="center"/>
            </w:pPr>
            <w:r>
              <w:rPr>
                <w:rFonts w:eastAsiaTheme="minorEastAsia"/>
                <w:szCs w:val="21"/>
              </w:rPr>
              <w:t>-</w:t>
            </w:r>
          </w:p>
        </w:tc>
        <w:tc>
          <w:tcPr>
            <w:tcW w:w="1350" w:type="dxa"/>
            <w:vAlign w:val="center"/>
          </w:tcPr>
          <w:p w14:paraId="33ED511F" w14:textId="77777777" w:rsidR="00C51085" w:rsidRDefault="00F27884">
            <w:pPr>
              <w:jc w:val="center"/>
            </w:pPr>
            <w:r>
              <w:rPr>
                <w:rFonts w:eastAsiaTheme="minorEastAsia"/>
                <w:szCs w:val="21"/>
              </w:rPr>
              <w:t>-</w:t>
            </w:r>
          </w:p>
        </w:tc>
        <w:tc>
          <w:tcPr>
            <w:tcW w:w="1350" w:type="dxa"/>
            <w:vAlign w:val="center"/>
          </w:tcPr>
          <w:p w14:paraId="324DE85B" w14:textId="77777777" w:rsidR="00C51085" w:rsidRDefault="00F27884">
            <w:pPr>
              <w:jc w:val="center"/>
            </w:pPr>
            <w:r>
              <w:rPr>
                <w:rFonts w:eastAsiaTheme="minorEastAsia"/>
                <w:szCs w:val="21"/>
              </w:rPr>
              <w:t>-</w:t>
            </w:r>
          </w:p>
        </w:tc>
        <w:tc>
          <w:tcPr>
            <w:tcW w:w="1350" w:type="dxa"/>
            <w:vAlign w:val="center"/>
          </w:tcPr>
          <w:p w14:paraId="71D7B995" w14:textId="77777777" w:rsidR="00C51085" w:rsidRDefault="00F27884">
            <w:pPr>
              <w:jc w:val="center"/>
            </w:pPr>
            <w:r>
              <w:rPr>
                <w:rFonts w:eastAsiaTheme="minorEastAsia"/>
                <w:szCs w:val="21"/>
              </w:rPr>
              <w:t>-</w:t>
            </w:r>
          </w:p>
        </w:tc>
        <w:tc>
          <w:tcPr>
            <w:tcW w:w="1350" w:type="dxa"/>
            <w:vAlign w:val="center"/>
          </w:tcPr>
          <w:p w14:paraId="7BF770C0" w14:textId="77777777" w:rsidR="00C51085" w:rsidRDefault="00F27884">
            <w:pPr>
              <w:jc w:val="center"/>
            </w:pPr>
            <w:r>
              <w:rPr>
                <w:rFonts w:eastAsiaTheme="minorEastAsia"/>
                <w:szCs w:val="21"/>
              </w:rPr>
              <w:t>-</w:t>
            </w:r>
          </w:p>
        </w:tc>
        <w:tc>
          <w:tcPr>
            <w:tcW w:w="1350" w:type="dxa"/>
            <w:vAlign w:val="center"/>
          </w:tcPr>
          <w:p w14:paraId="5EAD7E0B" w14:textId="77777777" w:rsidR="00C51085" w:rsidRDefault="00F27884">
            <w:pPr>
              <w:jc w:val="center"/>
            </w:pPr>
            <w:r>
              <w:rPr>
                <w:rFonts w:eastAsiaTheme="minorEastAsia"/>
                <w:szCs w:val="21"/>
              </w:rPr>
              <w:t>-</w:t>
            </w:r>
          </w:p>
        </w:tc>
      </w:tr>
      <w:tr w:rsidR="00C51085" w14:paraId="7C6CF5F5" w14:textId="77777777">
        <w:tc>
          <w:tcPr>
            <w:tcW w:w="1620" w:type="dxa"/>
            <w:vAlign w:val="center"/>
          </w:tcPr>
          <w:p w14:paraId="06DED985" w14:textId="77777777" w:rsidR="00C51085" w:rsidRDefault="00F27884">
            <w:pPr>
              <w:jc w:val="left"/>
            </w:pPr>
            <w:r>
              <w:rPr>
                <w:rFonts w:eastAsiaTheme="minorEastAsia"/>
                <w:szCs w:val="21"/>
              </w:rPr>
              <w:t>过去三年</w:t>
            </w:r>
          </w:p>
        </w:tc>
        <w:tc>
          <w:tcPr>
            <w:tcW w:w="1350" w:type="dxa"/>
            <w:vAlign w:val="center"/>
          </w:tcPr>
          <w:p w14:paraId="2E4B6928" w14:textId="77777777" w:rsidR="00C51085" w:rsidRDefault="00F27884">
            <w:pPr>
              <w:jc w:val="center"/>
            </w:pPr>
            <w:r>
              <w:rPr>
                <w:rFonts w:eastAsiaTheme="minorEastAsia"/>
                <w:szCs w:val="21"/>
              </w:rPr>
              <w:t>-</w:t>
            </w:r>
          </w:p>
        </w:tc>
        <w:tc>
          <w:tcPr>
            <w:tcW w:w="1350" w:type="dxa"/>
            <w:vAlign w:val="center"/>
          </w:tcPr>
          <w:p w14:paraId="1E0DF2F5" w14:textId="77777777" w:rsidR="00C51085" w:rsidRDefault="00F27884">
            <w:pPr>
              <w:jc w:val="center"/>
            </w:pPr>
            <w:r>
              <w:rPr>
                <w:rFonts w:eastAsiaTheme="minorEastAsia"/>
                <w:szCs w:val="21"/>
              </w:rPr>
              <w:t>-</w:t>
            </w:r>
          </w:p>
        </w:tc>
        <w:tc>
          <w:tcPr>
            <w:tcW w:w="1350" w:type="dxa"/>
            <w:vAlign w:val="center"/>
          </w:tcPr>
          <w:p w14:paraId="182E692A" w14:textId="77777777" w:rsidR="00C51085" w:rsidRDefault="00F27884">
            <w:pPr>
              <w:jc w:val="center"/>
            </w:pPr>
            <w:r>
              <w:rPr>
                <w:rFonts w:eastAsiaTheme="minorEastAsia"/>
                <w:szCs w:val="21"/>
              </w:rPr>
              <w:t>-</w:t>
            </w:r>
          </w:p>
        </w:tc>
        <w:tc>
          <w:tcPr>
            <w:tcW w:w="1350" w:type="dxa"/>
            <w:vAlign w:val="center"/>
          </w:tcPr>
          <w:p w14:paraId="478520A9" w14:textId="77777777" w:rsidR="00C51085" w:rsidRDefault="00F27884">
            <w:pPr>
              <w:jc w:val="center"/>
            </w:pPr>
            <w:r>
              <w:rPr>
                <w:rFonts w:eastAsiaTheme="minorEastAsia"/>
                <w:szCs w:val="21"/>
              </w:rPr>
              <w:t>-</w:t>
            </w:r>
          </w:p>
        </w:tc>
        <w:tc>
          <w:tcPr>
            <w:tcW w:w="1350" w:type="dxa"/>
            <w:vAlign w:val="center"/>
          </w:tcPr>
          <w:p w14:paraId="5942DA45" w14:textId="77777777" w:rsidR="00C51085" w:rsidRDefault="00F27884">
            <w:pPr>
              <w:jc w:val="center"/>
            </w:pPr>
            <w:r>
              <w:rPr>
                <w:rFonts w:eastAsiaTheme="minorEastAsia"/>
                <w:szCs w:val="21"/>
              </w:rPr>
              <w:t>-</w:t>
            </w:r>
          </w:p>
        </w:tc>
        <w:tc>
          <w:tcPr>
            <w:tcW w:w="1350" w:type="dxa"/>
            <w:vAlign w:val="center"/>
          </w:tcPr>
          <w:p w14:paraId="74BC71F7" w14:textId="77777777" w:rsidR="00C51085" w:rsidRDefault="00F27884">
            <w:pPr>
              <w:jc w:val="center"/>
            </w:pPr>
            <w:r>
              <w:rPr>
                <w:rFonts w:eastAsiaTheme="minorEastAsia"/>
                <w:szCs w:val="21"/>
              </w:rPr>
              <w:t>-</w:t>
            </w:r>
          </w:p>
        </w:tc>
      </w:tr>
      <w:tr w:rsidR="00C51085" w14:paraId="5B834784" w14:textId="77777777">
        <w:tc>
          <w:tcPr>
            <w:tcW w:w="1620" w:type="dxa"/>
            <w:vAlign w:val="center"/>
          </w:tcPr>
          <w:p w14:paraId="7B24A120" w14:textId="77777777" w:rsidR="00C51085" w:rsidRDefault="00F27884">
            <w:pPr>
              <w:jc w:val="left"/>
            </w:pPr>
            <w:r>
              <w:rPr>
                <w:rFonts w:eastAsiaTheme="minorEastAsia"/>
                <w:szCs w:val="21"/>
              </w:rPr>
              <w:t>过去五年</w:t>
            </w:r>
          </w:p>
        </w:tc>
        <w:tc>
          <w:tcPr>
            <w:tcW w:w="1350" w:type="dxa"/>
            <w:vAlign w:val="center"/>
          </w:tcPr>
          <w:p w14:paraId="474642D5" w14:textId="77777777" w:rsidR="00C51085" w:rsidRDefault="00F27884">
            <w:pPr>
              <w:jc w:val="center"/>
            </w:pPr>
            <w:r>
              <w:rPr>
                <w:rFonts w:eastAsiaTheme="minorEastAsia"/>
                <w:szCs w:val="21"/>
              </w:rPr>
              <w:t>-</w:t>
            </w:r>
          </w:p>
        </w:tc>
        <w:tc>
          <w:tcPr>
            <w:tcW w:w="1350" w:type="dxa"/>
            <w:vAlign w:val="center"/>
          </w:tcPr>
          <w:p w14:paraId="6D7EC91B" w14:textId="77777777" w:rsidR="00C51085" w:rsidRDefault="00F27884">
            <w:pPr>
              <w:jc w:val="center"/>
            </w:pPr>
            <w:r>
              <w:rPr>
                <w:rFonts w:eastAsiaTheme="minorEastAsia"/>
                <w:szCs w:val="21"/>
              </w:rPr>
              <w:t>-</w:t>
            </w:r>
          </w:p>
        </w:tc>
        <w:tc>
          <w:tcPr>
            <w:tcW w:w="1350" w:type="dxa"/>
            <w:vAlign w:val="center"/>
          </w:tcPr>
          <w:p w14:paraId="33F607F2" w14:textId="77777777" w:rsidR="00C51085" w:rsidRDefault="00F27884">
            <w:pPr>
              <w:jc w:val="center"/>
            </w:pPr>
            <w:r>
              <w:rPr>
                <w:rFonts w:eastAsiaTheme="minorEastAsia"/>
                <w:szCs w:val="21"/>
              </w:rPr>
              <w:t>-</w:t>
            </w:r>
          </w:p>
        </w:tc>
        <w:tc>
          <w:tcPr>
            <w:tcW w:w="1350" w:type="dxa"/>
            <w:vAlign w:val="center"/>
          </w:tcPr>
          <w:p w14:paraId="009BA190" w14:textId="77777777" w:rsidR="00C51085" w:rsidRDefault="00F27884">
            <w:pPr>
              <w:jc w:val="center"/>
            </w:pPr>
            <w:r>
              <w:rPr>
                <w:rFonts w:eastAsiaTheme="minorEastAsia"/>
                <w:szCs w:val="21"/>
              </w:rPr>
              <w:t>-</w:t>
            </w:r>
          </w:p>
        </w:tc>
        <w:tc>
          <w:tcPr>
            <w:tcW w:w="1350" w:type="dxa"/>
            <w:vAlign w:val="center"/>
          </w:tcPr>
          <w:p w14:paraId="6D91D233" w14:textId="77777777" w:rsidR="00C51085" w:rsidRDefault="00F27884">
            <w:pPr>
              <w:jc w:val="center"/>
            </w:pPr>
            <w:r>
              <w:rPr>
                <w:rFonts w:eastAsiaTheme="minorEastAsia"/>
                <w:szCs w:val="21"/>
              </w:rPr>
              <w:t>-</w:t>
            </w:r>
          </w:p>
        </w:tc>
        <w:tc>
          <w:tcPr>
            <w:tcW w:w="1350" w:type="dxa"/>
            <w:vAlign w:val="center"/>
          </w:tcPr>
          <w:p w14:paraId="0E39D3E9" w14:textId="77777777" w:rsidR="00C51085" w:rsidRDefault="00F27884">
            <w:pPr>
              <w:jc w:val="center"/>
            </w:pPr>
            <w:r>
              <w:rPr>
                <w:rFonts w:eastAsiaTheme="minorEastAsia"/>
                <w:szCs w:val="21"/>
              </w:rPr>
              <w:t>-</w:t>
            </w:r>
          </w:p>
        </w:tc>
      </w:tr>
      <w:tr w:rsidR="00C51085" w14:paraId="124F1E74" w14:textId="77777777">
        <w:tc>
          <w:tcPr>
            <w:tcW w:w="1620" w:type="dxa"/>
            <w:vAlign w:val="center"/>
          </w:tcPr>
          <w:p w14:paraId="565B83CB" w14:textId="77777777" w:rsidR="00C51085" w:rsidRDefault="00F27884">
            <w:pPr>
              <w:jc w:val="left"/>
            </w:pPr>
            <w:r>
              <w:rPr>
                <w:rFonts w:eastAsiaTheme="minorEastAsia"/>
                <w:szCs w:val="21"/>
              </w:rPr>
              <w:t>自基金合同生效起至今</w:t>
            </w:r>
          </w:p>
        </w:tc>
        <w:tc>
          <w:tcPr>
            <w:tcW w:w="1350" w:type="dxa"/>
            <w:vAlign w:val="center"/>
          </w:tcPr>
          <w:p w14:paraId="0FDBF1B8" w14:textId="77777777" w:rsidR="00C51085" w:rsidRDefault="00F27884">
            <w:pPr>
              <w:jc w:val="center"/>
            </w:pPr>
            <w:r>
              <w:rPr>
                <w:rFonts w:eastAsiaTheme="minorEastAsia"/>
                <w:szCs w:val="21"/>
              </w:rPr>
              <w:t>0.88%</w:t>
            </w:r>
          </w:p>
        </w:tc>
        <w:tc>
          <w:tcPr>
            <w:tcW w:w="1350" w:type="dxa"/>
            <w:vAlign w:val="center"/>
          </w:tcPr>
          <w:p w14:paraId="03D4D3B3" w14:textId="77777777" w:rsidR="00C51085" w:rsidRDefault="00F27884">
            <w:pPr>
              <w:jc w:val="center"/>
            </w:pPr>
            <w:r>
              <w:rPr>
                <w:rFonts w:eastAsiaTheme="minorEastAsia"/>
                <w:szCs w:val="21"/>
              </w:rPr>
              <w:t>0.05%</w:t>
            </w:r>
          </w:p>
        </w:tc>
        <w:tc>
          <w:tcPr>
            <w:tcW w:w="1350" w:type="dxa"/>
            <w:vAlign w:val="center"/>
          </w:tcPr>
          <w:p w14:paraId="16CA21D1" w14:textId="77777777" w:rsidR="00C51085" w:rsidRDefault="00F27884">
            <w:pPr>
              <w:jc w:val="center"/>
            </w:pPr>
            <w:r>
              <w:rPr>
                <w:rFonts w:eastAsiaTheme="minorEastAsia"/>
                <w:szCs w:val="21"/>
              </w:rPr>
              <w:t>4.41%</w:t>
            </w:r>
          </w:p>
        </w:tc>
        <w:tc>
          <w:tcPr>
            <w:tcW w:w="1350" w:type="dxa"/>
            <w:vAlign w:val="center"/>
          </w:tcPr>
          <w:p w14:paraId="638013B5" w14:textId="77777777" w:rsidR="00C51085" w:rsidRDefault="00F27884">
            <w:pPr>
              <w:jc w:val="center"/>
            </w:pPr>
            <w:r>
              <w:rPr>
                <w:rFonts w:eastAsiaTheme="minorEastAsia"/>
                <w:szCs w:val="21"/>
              </w:rPr>
              <w:t>0.27%</w:t>
            </w:r>
          </w:p>
        </w:tc>
        <w:tc>
          <w:tcPr>
            <w:tcW w:w="1350" w:type="dxa"/>
            <w:vAlign w:val="center"/>
          </w:tcPr>
          <w:p w14:paraId="4380FD37" w14:textId="77777777" w:rsidR="00C51085" w:rsidRDefault="00F27884">
            <w:pPr>
              <w:jc w:val="center"/>
            </w:pPr>
            <w:r>
              <w:rPr>
                <w:rFonts w:eastAsiaTheme="minorEastAsia"/>
                <w:szCs w:val="21"/>
              </w:rPr>
              <w:t>-3.53%</w:t>
            </w:r>
          </w:p>
        </w:tc>
        <w:tc>
          <w:tcPr>
            <w:tcW w:w="1350" w:type="dxa"/>
            <w:vAlign w:val="center"/>
          </w:tcPr>
          <w:p w14:paraId="467F077D" w14:textId="77777777" w:rsidR="00C51085" w:rsidRDefault="00F27884">
            <w:pPr>
              <w:jc w:val="center"/>
            </w:pPr>
            <w:r>
              <w:rPr>
                <w:rFonts w:eastAsiaTheme="minorEastAsia"/>
                <w:szCs w:val="21"/>
              </w:rPr>
              <w:t>-0.22%</w:t>
            </w:r>
          </w:p>
        </w:tc>
      </w:tr>
    </w:tbl>
    <w:p w14:paraId="00500C08"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19EA31C0"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个月持有期混合型证券投资基金</w:t>
      </w:r>
    </w:p>
    <w:p w14:paraId="488357FC"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71D34075"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6</w:t>
      </w:r>
      <w:r w:rsidRPr="00E54740">
        <w:rPr>
          <w:rFonts w:ascii="Times New Roman" w:eastAsiaTheme="minorEastAsia" w:hAnsi="Times New Roman"/>
        </w:rPr>
        <w:t>月</w:t>
      </w:r>
      <w:r w:rsidRPr="00E54740">
        <w:rPr>
          <w:rFonts w:ascii="Times New Roman" w:eastAsiaTheme="minorEastAsia" w:hAnsi="Times New Roman"/>
        </w:rPr>
        <w:t>12</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505CB9B8"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、摩根悦享回报</w:t>
      </w:r>
      <w:r w:rsidRPr="00E54740">
        <w:rPr>
          <w:rFonts w:eastAsiaTheme="minorEastAsia"/>
          <w:b/>
          <w:szCs w:val="21"/>
        </w:rPr>
        <w:t>6</w:t>
      </w:r>
      <w:r w:rsidRPr="00E54740">
        <w:rPr>
          <w:rFonts w:eastAsiaTheme="minorEastAsia"/>
          <w:b/>
          <w:szCs w:val="21"/>
        </w:rPr>
        <w:t>个月持有期混合</w:t>
      </w:r>
      <w:r w:rsidRPr="00E54740">
        <w:rPr>
          <w:rFonts w:eastAsiaTheme="minorEastAsia"/>
          <w:b/>
          <w:szCs w:val="21"/>
        </w:rPr>
        <w:t>A</w:t>
      </w:r>
    </w:p>
    <w:p w14:paraId="104DB35E"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0A535BDE" wp14:editId="3AF818BC">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0FE6E9BA"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、摩根悦享回报</w:t>
      </w:r>
      <w:r w:rsidRPr="00E54740">
        <w:rPr>
          <w:rFonts w:eastAsiaTheme="minorEastAsia"/>
          <w:b/>
          <w:szCs w:val="21"/>
        </w:rPr>
        <w:t>6</w:t>
      </w:r>
      <w:r w:rsidRPr="00E54740">
        <w:rPr>
          <w:rFonts w:eastAsiaTheme="minorEastAsia"/>
          <w:b/>
          <w:szCs w:val="21"/>
        </w:rPr>
        <w:t>个月持有期混合</w:t>
      </w:r>
      <w:r w:rsidRPr="00E54740">
        <w:rPr>
          <w:rFonts w:eastAsiaTheme="minorEastAsia"/>
          <w:b/>
          <w:szCs w:val="21"/>
        </w:rPr>
        <w:t>C</w:t>
      </w:r>
    </w:p>
    <w:p w14:paraId="28A15079"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5AD9A9E7" wp14:editId="6B57F94D">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F990BDF" w14:textId="77777777" w:rsidR="00C51085" w:rsidRDefault="00F2788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2024</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12</w:t>
      </w:r>
      <w:r>
        <w:rPr>
          <w:rFonts w:eastAsiaTheme="minorEastAsia"/>
          <w:kern w:val="0"/>
          <w:szCs w:val="21"/>
        </w:rPr>
        <w:t>日，截至本报告期末本基金合同生效未满一年。</w:t>
      </w:r>
    </w:p>
    <w:p w14:paraId="3D6942A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0A2ED5F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41D226CA"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个月持有期混合型证券投资基金</w:t>
      </w:r>
    </w:p>
    <w:p w14:paraId="3626DB9D"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0BC3F3C6"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摩根悦享回报</w:t>
      </w:r>
      <w:r w:rsidR="00097CBA" w:rsidRPr="00E54740">
        <w:rPr>
          <w:rFonts w:eastAsiaTheme="minorEastAsia"/>
          <w:b/>
          <w:szCs w:val="21"/>
        </w:rPr>
        <w:t>6</w:t>
      </w:r>
      <w:r w:rsidR="00097CBA" w:rsidRPr="00E54740">
        <w:rPr>
          <w:rFonts w:eastAsiaTheme="minorEastAsia"/>
          <w:b/>
          <w:szCs w:val="21"/>
        </w:rPr>
        <w:t>个月持有期混合</w:t>
      </w:r>
      <w:r w:rsidR="00097CBA" w:rsidRPr="00E54740">
        <w:rPr>
          <w:rFonts w:eastAsiaTheme="minorEastAsia"/>
          <w:b/>
          <w:szCs w:val="21"/>
        </w:rPr>
        <w:t>A</w:t>
      </w:r>
    </w:p>
    <w:p w14:paraId="776BAF52"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2903FEE1" wp14:editId="1955B39D">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931C60F"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、摩根悦享回报</w:t>
      </w:r>
      <w:r w:rsidRPr="00E54740">
        <w:rPr>
          <w:rFonts w:eastAsiaTheme="minorEastAsia"/>
          <w:b/>
          <w:szCs w:val="21"/>
        </w:rPr>
        <w:t>6</w:t>
      </w:r>
      <w:r w:rsidRPr="00E54740">
        <w:rPr>
          <w:rFonts w:eastAsiaTheme="minorEastAsia"/>
          <w:b/>
          <w:szCs w:val="21"/>
        </w:rPr>
        <w:t>个月持有期混合</w:t>
      </w:r>
      <w:r w:rsidRPr="00E54740">
        <w:rPr>
          <w:rFonts w:eastAsiaTheme="minorEastAsia"/>
          <w:b/>
          <w:szCs w:val="21"/>
        </w:rPr>
        <w:t>C</w:t>
      </w:r>
    </w:p>
    <w:p w14:paraId="05883599"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7D85885" wp14:editId="11C8889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57CE3B5" w14:textId="77777777" w:rsidR="00AD1AFC" w:rsidRPr="00E54740" w:rsidRDefault="00AD1AFC" w:rsidP="00AD1AFC">
      <w:pPr>
        <w:tabs>
          <w:tab w:val="left" w:pos="1800"/>
        </w:tabs>
        <w:spacing w:line="360" w:lineRule="auto"/>
        <w:rPr>
          <w:rFonts w:eastAsiaTheme="minorEastAsia"/>
          <w:szCs w:val="21"/>
        </w:rPr>
      </w:pPr>
    </w:p>
    <w:p w14:paraId="33386847"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589"/>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16053740"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125425A"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590"/>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6D6F680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59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65F800D5"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7644CF1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48CA35F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1F5252BD" w14:textId="77777777" w:rsidTr="00A4203E">
        <w:tc>
          <w:tcPr>
            <w:tcW w:w="1090" w:type="dxa"/>
            <w:vMerge w:val="restart"/>
            <w:vAlign w:val="center"/>
          </w:tcPr>
          <w:p w14:paraId="108457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401FF0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244EB9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7B3EC9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32D48DD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A2F4144" w14:textId="77777777" w:rsidTr="00A4203E">
        <w:tc>
          <w:tcPr>
            <w:tcW w:w="1090" w:type="dxa"/>
            <w:vMerge/>
            <w:vAlign w:val="center"/>
          </w:tcPr>
          <w:p w14:paraId="343CEA23"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1FEF1383"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31CC57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07425A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179C3D51"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5FE909F1" w14:textId="77777777" w:rsidR="001A59F9" w:rsidRPr="00E54740" w:rsidRDefault="001A59F9" w:rsidP="00026C9C">
            <w:pPr>
              <w:widowControl/>
              <w:spacing w:line="360" w:lineRule="auto"/>
              <w:jc w:val="left"/>
              <w:rPr>
                <w:rFonts w:eastAsiaTheme="minorEastAsia"/>
                <w:szCs w:val="21"/>
              </w:rPr>
            </w:pPr>
          </w:p>
        </w:tc>
      </w:tr>
      <w:tr w:rsidR="00C51085" w14:paraId="086DE59D" w14:textId="77777777">
        <w:tc>
          <w:tcPr>
            <w:tcW w:w="1090" w:type="dxa"/>
            <w:vAlign w:val="center"/>
          </w:tcPr>
          <w:p w14:paraId="51E77198" w14:textId="77777777" w:rsidR="00C51085" w:rsidRDefault="00F27884">
            <w:pPr>
              <w:jc w:val="center"/>
            </w:pPr>
            <w:r>
              <w:rPr>
                <w:rFonts w:eastAsiaTheme="minorEastAsia"/>
                <w:szCs w:val="21"/>
              </w:rPr>
              <w:t>陈圆明</w:t>
            </w:r>
          </w:p>
        </w:tc>
        <w:tc>
          <w:tcPr>
            <w:tcW w:w="1500" w:type="dxa"/>
            <w:vAlign w:val="center"/>
          </w:tcPr>
          <w:p w14:paraId="36FDAE49" w14:textId="77777777" w:rsidR="00C51085" w:rsidRDefault="00F27884">
            <w:pPr>
              <w:jc w:val="center"/>
            </w:pPr>
            <w:r>
              <w:rPr>
                <w:rFonts w:eastAsiaTheme="minorEastAsia"/>
                <w:szCs w:val="21"/>
              </w:rPr>
              <w:t>本基金基金经理、绝对收益投资部总监</w:t>
            </w:r>
          </w:p>
        </w:tc>
        <w:tc>
          <w:tcPr>
            <w:tcW w:w="1190" w:type="dxa"/>
            <w:vAlign w:val="center"/>
          </w:tcPr>
          <w:p w14:paraId="3D13E6BC" w14:textId="77777777" w:rsidR="00C51085" w:rsidRDefault="00F27884">
            <w:pPr>
              <w:jc w:val="center"/>
            </w:pPr>
            <w:r>
              <w:rPr>
                <w:rFonts w:eastAsiaTheme="minorEastAsia"/>
                <w:szCs w:val="21"/>
              </w:rPr>
              <w:t>2024-06-12</w:t>
            </w:r>
          </w:p>
        </w:tc>
        <w:tc>
          <w:tcPr>
            <w:tcW w:w="1260" w:type="dxa"/>
            <w:vAlign w:val="center"/>
          </w:tcPr>
          <w:p w14:paraId="3F878753" w14:textId="77777777" w:rsidR="00C51085" w:rsidRDefault="00F27884">
            <w:pPr>
              <w:jc w:val="center"/>
            </w:pPr>
            <w:r>
              <w:rPr>
                <w:rFonts w:eastAsiaTheme="minorEastAsia"/>
                <w:szCs w:val="21"/>
              </w:rPr>
              <w:t>-</w:t>
            </w:r>
          </w:p>
        </w:tc>
        <w:tc>
          <w:tcPr>
            <w:tcW w:w="1260" w:type="dxa"/>
            <w:vAlign w:val="center"/>
          </w:tcPr>
          <w:p w14:paraId="4D5F4A80" w14:textId="77777777" w:rsidR="00C51085" w:rsidRDefault="00F27884">
            <w:pPr>
              <w:jc w:val="center"/>
            </w:pPr>
            <w:r>
              <w:rPr>
                <w:rFonts w:eastAsiaTheme="minorEastAsia"/>
                <w:szCs w:val="21"/>
              </w:rPr>
              <w:t>16</w:t>
            </w:r>
            <w:r>
              <w:rPr>
                <w:rFonts w:eastAsiaTheme="minorEastAsia"/>
                <w:szCs w:val="21"/>
              </w:rPr>
              <w:t>年</w:t>
            </w:r>
          </w:p>
        </w:tc>
        <w:tc>
          <w:tcPr>
            <w:tcW w:w="3240" w:type="dxa"/>
            <w:vAlign w:val="center"/>
          </w:tcPr>
          <w:p w14:paraId="5BB9F80D" w14:textId="77777777" w:rsidR="00C51085" w:rsidRDefault="00F27884">
            <w:r>
              <w:rPr>
                <w:rFonts w:eastAsiaTheme="minorEastAsia"/>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月起加入摩根基金管理（中国）有限公司（原上投摩根基金管理有限公司），任绝对收益投资部总监兼资深基金经理。</w:t>
            </w:r>
          </w:p>
        </w:tc>
      </w:tr>
      <w:tr w:rsidR="00C51085" w14:paraId="714AB974" w14:textId="77777777">
        <w:tc>
          <w:tcPr>
            <w:tcW w:w="1090" w:type="dxa"/>
            <w:vAlign w:val="center"/>
          </w:tcPr>
          <w:p w14:paraId="7B0E782C" w14:textId="77777777" w:rsidR="00C51085" w:rsidRDefault="00F27884">
            <w:pPr>
              <w:jc w:val="center"/>
            </w:pPr>
            <w:r>
              <w:rPr>
                <w:rFonts w:eastAsiaTheme="minorEastAsia"/>
                <w:szCs w:val="21"/>
              </w:rPr>
              <w:t>文雪婷</w:t>
            </w:r>
          </w:p>
        </w:tc>
        <w:tc>
          <w:tcPr>
            <w:tcW w:w="1500" w:type="dxa"/>
            <w:vAlign w:val="center"/>
          </w:tcPr>
          <w:p w14:paraId="75251C67" w14:textId="77777777" w:rsidR="00C51085" w:rsidRDefault="00F27884">
            <w:pPr>
              <w:jc w:val="center"/>
            </w:pPr>
            <w:r>
              <w:rPr>
                <w:rFonts w:eastAsiaTheme="minorEastAsia"/>
                <w:szCs w:val="21"/>
              </w:rPr>
              <w:t>本基金基金经理</w:t>
            </w:r>
          </w:p>
        </w:tc>
        <w:tc>
          <w:tcPr>
            <w:tcW w:w="1190" w:type="dxa"/>
            <w:vAlign w:val="center"/>
          </w:tcPr>
          <w:p w14:paraId="2BBF9554" w14:textId="77777777" w:rsidR="00C51085" w:rsidRDefault="00F27884">
            <w:pPr>
              <w:jc w:val="center"/>
            </w:pPr>
            <w:r>
              <w:rPr>
                <w:rFonts w:eastAsiaTheme="minorEastAsia"/>
                <w:szCs w:val="21"/>
              </w:rPr>
              <w:t>2024-07-05</w:t>
            </w:r>
          </w:p>
        </w:tc>
        <w:tc>
          <w:tcPr>
            <w:tcW w:w="1260" w:type="dxa"/>
            <w:vAlign w:val="center"/>
          </w:tcPr>
          <w:p w14:paraId="6FD07F5F" w14:textId="77777777" w:rsidR="00C51085" w:rsidRDefault="00F27884">
            <w:pPr>
              <w:jc w:val="center"/>
            </w:pPr>
            <w:r>
              <w:rPr>
                <w:rFonts w:eastAsiaTheme="minorEastAsia"/>
                <w:szCs w:val="21"/>
              </w:rPr>
              <w:t>-</w:t>
            </w:r>
          </w:p>
        </w:tc>
        <w:tc>
          <w:tcPr>
            <w:tcW w:w="1260" w:type="dxa"/>
            <w:vAlign w:val="center"/>
          </w:tcPr>
          <w:p w14:paraId="2CB340C5" w14:textId="77777777" w:rsidR="00C51085" w:rsidRDefault="00F27884">
            <w:pPr>
              <w:jc w:val="center"/>
            </w:pPr>
            <w:r>
              <w:rPr>
                <w:rFonts w:eastAsiaTheme="minorEastAsia"/>
                <w:szCs w:val="21"/>
              </w:rPr>
              <w:t>8</w:t>
            </w:r>
            <w:r>
              <w:rPr>
                <w:rFonts w:eastAsiaTheme="minorEastAsia"/>
                <w:szCs w:val="21"/>
              </w:rPr>
              <w:t>年</w:t>
            </w:r>
          </w:p>
        </w:tc>
        <w:tc>
          <w:tcPr>
            <w:tcW w:w="3240" w:type="dxa"/>
            <w:vAlign w:val="center"/>
          </w:tcPr>
          <w:p w14:paraId="73C896B6" w14:textId="77777777" w:rsidR="00C51085" w:rsidRDefault="00F27884">
            <w:r>
              <w:rPr>
                <w:rFonts w:eastAsiaTheme="minorEastAsia"/>
                <w:szCs w:val="21"/>
              </w:rPr>
              <w:t>文雪婷女士曾任泰康资产管理有限责任公司资产配置研究高级经理；自</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月加入摩根基金管理（中国）有限公司（原上投摩根基金管理有限公司），历任宏观研究员、基金经理助理</w:t>
            </w:r>
            <w:r>
              <w:rPr>
                <w:rFonts w:eastAsiaTheme="minorEastAsia"/>
                <w:szCs w:val="21"/>
              </w:rPr>
              <w:t>/</w:t>
            </w:r>
            <w:r>
              <w:rPr>
                <w:rFonts w:eastAsiaTheme="minorEastAsia"/>
                <w:szCs w:val="21"/>
              </w:rPr>
              <w:t>宏观研究员，现任基金经理。</w:t>
            </w:r>
          </w:p>
        </w:tc>
      </w:tr>
      <w:tr w:rsidR="00C51085" w14:paraId="3D566793" w14:textId="77777777">
        <w:tc>
          <w:tcPr>
            <w:tcW w:w="1090" w:type="dxa"/>
            <w:vAlign w:val="center"/>
          </w:tcPr>
          <w:p w14:paraId="5AB9825D" w14:textId="77777777" w:rsidR="00C51085" w:rsidRDefault="00F27884">
            <w:pPr>
              <w:jc w:val="center"/>
            </w:pPr>
            <w:r>
              <w:rPr>
                <w:rFonts w:eastAsiaTheme="minorEastAsia"/>
                <w:szCs w:val="21"/>
              </w:rPr>
              <w:t>郑玥</w:t>
            </w:r>
          </w:p>
        </w:tc>
        <w:tc>
          <w:tcPr>
            <w:tcW w:w="1500" w:type="dxa"/>
            <w:vAlign w:val="center"/>
          </w:tcPr>
          <w:p w14:paraId="19CB00EE" w14:textId="77777777" w:rsidR="00C51085" w:rsidRDefault="00F27884">
            <w:pPr>
              <w:jc w:val="center"/>
            </w:pPr>
            <w:r>
              <w:rPr>
                <w:rFonts w:eastAsiaTheme="minorEastAsia"/>
                <w:szCs w:val="21"/>
              </w:rPr>
              <w:t>本基金基金经理助理</w:t>
            </w:r>
          </w:p>
        </w:tc>
        <w:tc>
          <w:tcPr>
            <w:tcW w:w="1190" w:type="dxa"/>
            <w:vAlign w:val="center"/>
          </w:tcPr>
          <w:p w14:paraId="1BEF6775" w14:textId="77777777" w:rsidR="00C51085" w:rsidRDefault="00F27884">
            <w:pPr>
              <w:jc w:val="center"/>
            </w:pPr>
            <w:r>
              <w:rPr>
                <w:rFonts w:eastAsiaTheme="minorEastAsia"/>
                <w:szCs w:val="21"/>
              </w:rPr>
              <w:t>2024-10-21</w:t>
            </w:r>
          </w:p>
        </w:tc>
        <w:tc>
          <w:tcPr>
            <w:tcW w:w="1260" w:type="dxa"/>
            <w:vAlign w:val="center"/>
          </w:tcPr>
          <w:p w14:paraId="4A60A16F" w14:textId="77777777" w:rsidR="00C51085" w:rsidRDefault="00F27884">
            <w:pPr>
              <w:jc w:val="center"/>
            </w:pPr>
            <w:r>
              <w:rPr>
                <w:rFonts w:eastAsiaTheme="minorEastAsia"/>
                <w:szCs w:val="21"/>
              </w:rPr>
              <w:t>-</w:t>
            </w:r>
          </w:p>
        </w:tc>
        <w:tc>
          <w:tcPr>
            <w:tcW w:w="1260" w:type="dxa"/>
            <w:vAlign w:val="center"/>
          </w:tcPr>
          <w:p w14:paraId="781E066C" w14:textId="77777777" w:rsidR="00C51085" w:rsidRDefault="00F27884">
            <w:pPr>
              <w:jc w:val="center"/>
            </w:pPr>
            <w:r>
              <w:rPr>
                <w:rFonts w:eastAsiaTheme="minorEastAsia"/>
                <w:szCs w:val="21"/>
              </w:rPr>
              <w:t>7</w:t>
            </w:r>
            <w:r>
              <w:rPr>
                <w:rFonts w:eastAsiaTheme="minorEastAsia"/>
                <w:szCs w:val="21"/>
              </w:rPr>
              <w:t>年</w:t>
            </w:r>
          </w:p>
        </w:tc>
        <w:tc>
          <w:tcPr>
            <w:tcW w:w="3240" w:type="dxa"/>
            <w:vAlign w:val="center"/>
          </w:tcPr>
          <w:p w14:paraId="32E95B0A" w14:textId="77777777" w:rsidR="00C51085" w:rsidRDefault="00F27884">
            <w:r>
              <w:rPr>
                <w:rFonts w:eastAsiaTheme="minorEastAsia"/>
                <w:szCs w:val="21"/>
              </w:rPr>
              <w:t>毕业于中国人民大学，现任绝对收益部基金经理助理。</w:t>
            </w:r>
            <w:r>
              <w:rPr>
                <w:rFonts w:eastAsiaTheme="minorEastAsia"/>
                <w:szCs w:val="21"/>
              </w:rPr>
              <w:t>2015</w:t>
            </w:r>
            <w:r>
              <w:rPr>
                <w:rFonts w:eastAsiaTheme="minorEastAsia"/>
                <w:szCs w:val="21"/>
              </w:rPr>
              <w:t>年至</w:t>
            </w:r>
            <w:r>
              <w:rPr>
                <w:rFonts w:eastAsiaTheme="minorEastAsia"/>
                <w:szCs w:val="21"/>
              </w:rPr>
              <w:t>2017</w:t>
            </w:r>
            <w:r>
              <w:rPr>
                <w:rFonts w:eastAsiaTheme="minorEastAsia"/>
                <w:szCs w:val="21"/>
              </w:rPr>
              <w:t>年就职于美国</w:t>
            </w:r>
            <w:r>
              <w:rPr>
                <w:rFonts w:eastAsiaTheme="minorEastAsia"/>
                <w:szCs w:val="21"/>
              </w:rPr>
              <w:t xml:space="preserve">Epic Systems, </w:t>
            </w:r>
            <w:r>
              <w:rPr>
                <w:rFonts w:eastAsiaTheme="minorEastAsia"/>
                <w:szCs w:val="21"/>
              </w:rPr>
              <w:t>担任软件工程师。自</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月加入摩根基金管理（中国）有限公司，先后担任投资组合经理、量化研究员及基金经理助理。</w:t>
            </w:r>
          </w:p>
        </w:tc>
      </w:tr>
    </w:tbl>
    <w:p w14:paraId="36D03D2F" w14:textId="77777777" w:rsidR="00C51085" w:rsidRDefault="00F2788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6DC7F230" w14:textId="77777777" w:rsidR="00C51085" w:rsidRDefault="00F27884">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陈圆明先生为本基金首任基金经理，其任职日期为本基金基金合同生效之日。</w:t>
      </w:r>
    </w:p>
    <w:p w14:paraId="2AA30B88" w14:textId="77777777" w:rsidR="00C51085" w:rsidRDefault="00F27884">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证券从业的含义遵从行业协会《证券业从业人员资格管理办法》的相关规定。</w:t>
      </w:r>
    </w:p>
    <w:p w14:paraId="4BFE300E"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4.</w:t>
      </w:r>
      <w:r w:rsidRPr="00E54740">
        <w:rPr>
          <w:rFonts w:eastAsiaTheme="minorEastAsia"/>
          <w:kern w:val="0"/>
          <w:szCs w:val="21"/>
        </w:rPr>
        <w:t>自</w:t>
      </w: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16</w:t>
      </w:r>
      <w:r w:rsidRPr="00E54740">
        <w:rPr>
          <w:rFonts w:eastAsiaTheme="minorEastAsia"/>
          <w:kern w:val="0"/>
          <w:szCs w:val="21"/>
        </w:rPr>
        <w:t>日起，周梦婕女士、杨鹏先生担任本基金的基金经理，陈圆明先生不再担任本基金的基金经理。</w:t>
      </w:r>
    </w:p>
    <w:p w14:paraId="7186662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59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4C098A3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507FB5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59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3E41AAD2"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84303F1" w14:textId="77777777" w:rsidR="00C51085" w:rsidRDefault="00F27884">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w:t>
      </w:r>
      <w:r>
        <w:rPr>
          <w:rFonts w:eastAsiaTheme="minorEastAsia"/>
          <w:szCs w:val="21"/>
        </w:rPr>
        <w:lastRenderedPageBreak/>
        <w:t>《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3DFB2398" w14:textId="77777777" w:rsidR="00C51085" w:rsidRDefault="00F27884">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6915F8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20B7C3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3DA820B8" w14:textId="77777777" w:rsidR="00C51085" w:rsidRDefault="00F27884">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75FC003E" w14:textId="77777777" w:rsidR="00C51085" w:rsidRDefault="00F27884">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FA23CB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E000B6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12C3315D" w14:textId="77777777" w:rsidR="00C51085" w:rsidRDefault="00F27884">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65496B7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4CAC944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59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13C1AF7B"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0875B7EF" w14:textId="77777777" w:rsidR="00C51085" w:rsidRDefault="00F27884">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年权益市场波动较大，整体收涨，中证</w:t>
      </w:r>
      <w:r>
        <w:rPr>
          <w:rFonts w:eastAsiaTheme="minorEastAsia"/>
          <w:szCs w:val="21"/>
        </w:rPr>
        <w:t>800</w:t>
      </w:r>
      <w:r>
        <w:rPr>
          <w:rFonts w:eastAsiaTheme="minorEastAsia"/>
          <w:szCs w:val="21"/>
        </w:rPr>
        <w:t>全年上涨</w:t>
      </w:r>
      <w:r>
        <w:rPr>
          <w:rFonts w:eastAsiaTheme="minorEastAsia"/>
          <w:szCs w:val="21"/>
        </w:rPr>
        <w:t>12.2%</w:t>
      </w:r>
      <w:r>
        <w:rPr>
          <w:rFonts w:eastAsiaTheme="minorEastAsia"/>
          <w:szCs w:val="21"/>
        </w:rPr>
        <w:t>。悦享回报基于多资产投资理念，以基准为标尺进行校准，进行积极的资产配置和投资组合构建，自成立以来截至年末实现</w:t>
      </w:r>
      <w:r>
        <w:rPr>
          <w:rFonts w:eastAsiaTheme="minorEastAsia"/>
          <w:szCs w:val="21"/>
        </w:rPr>
        <w:t>1.11%</w:t>
      </w:r>
      <w:r>
        <w:rPr>
          <w:rFonts w:eastAsiaTheme="minorEastAsia"/>
          <w:szCs w:val="21"/>
        </w:rPr>
        <w:t>的正收益。</w:t>
      </w:r>
    </w:p>
    <w:p w14:paraId="271E12C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就宏观基本面而言，一季度经济延续修复形态，二季度经济修复不及预期。工业稳增长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但社零环比增速持续低于疫情前的平均水平，二季度居民消费在商品和服务两端均出现动能乏力。三季度高频经济数据走弱，政策加码概率提升。</w:t>
      </w:r>
      <w:r w:rsidRPr="00E54740">
        <w:rPr>
          <w:rFonts w:eastAsiaTheme="minorEastAsia"/>
          <w:szCs w:val="21"/>
        </w:rPr>
        <w:t>9</w:t>
      </w:r>
      <w:r w:rsidRPr="00E54740">
        <w:rPr>
          <w:rFonts w:eastAsiaTheme="minorEastAsia"/>
          <w:szCs w:val="21"/>
        </w:rPr>
        <w:t>月</w:t>
      </w:r>
      <w:r w:rsidRPr="00E54740">
        <w:rPr>
          <w:rFonts w:eastAsiaTheme="minorEastAsia"/>
          <w:szCs w:val="21"/>
        </w:rPr>
        <w:t>24</w:t>
      </w:r>
      <w:r w:rsidRPr="00E54740">
        <w:rPr>
          <w:rFonts w:eastAsiaTheme="minorEastAsia"/>
          <w:szCs w:val="21"/>
        </w:rPr>
        <w:t>日国新办新闻发布会政策</w:t>
      </w:r>
      <w:r w:rsidRPr="00E54740">
        <w:rPr>
          <w:rFonts w:eastAsiaTheme="minorEastAsia"/>
          <w:szCs w:val="21"/>
        </w:rPr>
        <w:t>“</w:t>
      </w:r>
      <w:r w:rsidRPr="00E54740">
        <w:rPr>
          <w:rFonts w:eastAsiaTheme="minorEastAsia"/>
          <w:szCs w:val="21"/>
        </w:rPr>
        <w:t>组合拳</w:t>
      </w:r>
      <w:r w:rsidRPr="00E54740">
        <w:rPr>
          <w:rFonts w:eastAsiaTheme="minorEastAsia"/>
          <w:szCs w:val="21"/>
        </w:rPr>
        <w:t>”</w:t>
      </w:r>
      <w:r w:rsidRPr="00E54740">
        <w:rPr>
          <w:rFonts w:eastAsiaTheme="minorEastAsia"/>
          <w:szCs w:val="21"/>
        </w:rPr>
        <w:t>，兼顾实体经济和资本市场，叠加</w:t>
      </w:r>
      <w:r w:rsidRPr="00E54740">
        <w:rPr>
          <w:rFonts w:eastAsiaTheme="minorEastAsia"/>
          <w:szCs w:val="21"/>
        </w:rPr>
        <w:t>26</w:t>
      </w:r>
      <w:r w:rsidRPr="00E54740">
        <w:rPr>
          <w:rFonts w:eastAsiaTheme="minorEastAsia"/>
          <w:szCs w:val="21"/>
        </w:rPr>
        <w:t>日政治局会议，稳住经济增长回归首要位置。从政策力度看，货币、财政和流动性支持工具一次性释放，范围和力度均超出市场预期，有力地传递出活跃资本市场的积极信号，权益市场的政策底或已基本确立。四季度以来权益市场呈现震荡格局，国内经济恢复呈现分化，政策直接支持领域和出口表现较好，政策未支持领域依然疲软，限额以下及非耐用品消费依然偏弱。政策面，中央经济工作会议定调更加积极的财政政策。降准降息预期升温，叠加机构抢配债券，利率快速下行。</w:t>
      </w:r>
    </w:p>
    <w:p w14:paraId="47C35D05"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2CD464E8" w14:textId="77777777" w:rsidR="00C51085" w:rsidRDefault="00F27884">
      <w:pPr>
        <w:spacing w:line="360" w:lineRule="auto"/>
        <w:ind w:firstLineChars="200" w:firstLine="420"/>
        <w:rPr>
          <w:rFonts w:eastAsiaTheme="minorEastAsia"/>
          <w:szCs w:val="21"/>
        </w:rPr>
      </w:pPr>
      <w:r>
        <w:rPr>
          <w:rFonts w:eastAsiaTheme="minorEastAsia"/>
          <w:szCs w:val="21"/>
        </w:rPr>
        <w:t>本报告期摩根悦享回报</w:t>
      </w:r>
      <w:r>
        <w:rPr>
          <w:rFonts w:eastAsiaTheme="minorEastAsia"/>
          <w:szCs w:val="21"/>
        </w:rPr>
        <w:t>6</w:t>
      </w:r>
      <w:r>
        <w:rPr>
          <w:rFonts w:eastAsiaTheme="minorEastAsia"/>
          <w:szCs w:val="21"/>
        </w:rPr>
        <w:t>个月</w:t>
      </w:r>
      <w:r>
        <w:rPr>
          <w:rFonts w:eastAsiaTheme="minorEastAsia"/>
          <w:szCs w:val="21"/>
        </w:rPr>
        <w:t>A</w:t>
      </w:r>
      <w:r>
        <w:rPr>
          <w:rFonts w:eastAsiaTheme="minorEastAsia"/>
          <w:szCs w:val="21"/>
        </w:rPr>
        <w:t>份额净值增长率为</w:t>
      </w:r>
      <w:r>
        <w:rPr>
          <w:rFonts w:eastAsiaTheme="minorEastAsia"/>
          <w:szCs w:val="21"/>
        </w:rPr>
        <w:t>:1.11%</w:t>
      </w:r>
      <w:r>
        <w:rPr>
          <w:rFonts w:eastAsiaTheme="minorEastAsia"/>
          <w:szCs w:val="21"/>
        </w:rPr>
        <w:t>，同期业绩比较基准收益率为</w:t>
      </w:r>
      <w:r>
        <w:rPr>
          <w:rFonts w:eastAsiaTheme="minorEastAsia"/>
          <w:szCs w:val="21"/>
        </w:rPr>
        <w:t>:4.41%</w:t>
      </w:r>
    </w:p>
    <w:p w14:paraId="6B2FD4D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:0.88%</w:t>
      </w:r>
      <w:r w:rsidRPr="00E54740">
        <w:rPr>
          <w:rFonts w:eastAsiaTheme="minorEastAsia"/>
          <w:szCs w:val="21"/>
        </w:rPr>
        <w:t>，同期业绩比较基准收益率为</w:t>
      </w:r>
      <w:r w:rsidRPr="00E54740">
        <w:rPr>
          <w:rFonts w:eastAsiaTheme="minorEastAsia"/>
          <w:szCs w:val="21"/>
        </w:rPr>
        <w:t>:4.41%</w:t>
      </w:r>
      <w:r w:rsidRPr="00E54740">
        <w:rPr>
          <w:rFonts w:eastAsiaTheme="minorEastAsia"/>
          <w:szCs w:val="21"/>
        </w:rPr>
        <w:t>。</w:t>
      </w:r>
    </w:p>
    <w:p w14:paraId="2504738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59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36CFCF0A" w14:textId="77777777" w:rsidR="00C51085" w:rsidRDefault="00F27884">
      <w:pPr>
        <w:spacing w:line="360" w:lineRule="auto"/>
        <w:ind w:firstLineChars="200" w:firstLine="420"/>
        <w:rPr>
          <w:rFonts w:eastAsiaTheme="minorEastAsia"/>
          <w:szCs w:val="21"/>
        </w:rPr>
      </w:pPr>
      <w:r>
        <w:rPr>
          <w:rFonts w:eastAsiaTheme="minorEastAsia"/>
          <w:szCs w:val="21"/>
        </w:rPr>
        <w:t>A</w:t>
      </w:r>
      <w:r>
        <w:rPr>
          <w:rFonts w:eastAsiaTheme="minorEastAsia"/>
          <w:szCs w:val="21"/>
        </w:rPr>
        <w:t>股方面，</w:t>
      </w:r>
      <w:r>
        <w:rPr>
          <w:rFonts w:eastAsiaTheme="minorEastAsia"/>
          <w:szCs w:val="21"/>
        </w:rPr>
        <w:t>2024</w:t>
      </w:r>
      <w:r>
        <w:rPr>
          <w:rFonts w:eastAsiaTheme="minorEastAsia"/>
          <w:szCs w:val="21"/>
        </w:rPr>
        <w:t>年四季度以来政府出台一系列的积极政策，但经济触底仍需要时间，基于</w:t>
      </w:r>
      <w:r>
        <w:rPr>
          <w:rFonts w:eastAsiaTheme="minorEastAsia"/>
          <w:szCs w:val="21"/>
        </w:rPr>
        <w:t>EPS</w:t>
      </w:r>
      <w:r>
        <w:rPr>
          <w:rFonts w:eastAsiaTheme="minorEastAsia"/>
          <w:szCs w:val="21"/>
        </w:rPr>
        <w:t>的指数修复预计难以快速出现。展望</w:t>
      </w:r>
      <w:r>
        <w:rPr>
          <w:rFonts w:eastAsiaTheme="minorEastAsia"/>
          <w:szCs w:val="21"/>
        </w:rPr>
        <w:t>2025</w:t>
      </w:r>
      <w:r>
        <w:rPr>
          <w:rFonts w:eastAsiaTheme="minorEastAsia"/>
          <w:szCs w:val="21"/>
        </w:rPr>
        <w:t>年，消费刺激仍然是有效的对冲投资下滑和出口风险的重要手段，我们认为</w:t>
      </w:r>
      <w:r>
        <w:rPr>
          <w:rFonts w:eastAsiaTheme="minorEastAsia"/>
          <w:szCs w:val="21"/>
        </w:rPr>
        <w:t>2024</w:t>
      </w:r>
      <w:r>
        <w:rPr>
          <w:rFonts w:eastAsiaTheme="minorEastAsia"/>
          <w:szCs w:val="21"/>
        </w:rPr>
        <w:t>年已经出台的细分领域的政策在</w:t>
      </w:r>
      <w:r>
        <w:rPr>
          <w:rFonts w:eastAsiaTheme="minorEastAsia"/>
          <w:szCs w:val="21"/>
        </w:rPr>
        <w:t>2025</w:t>
      </w:r>
      <w:r>
        <w:rPr>
          <w:rFonts w:eastAsiaTheme="minorEastAsia"/>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szCs w:val="21"/>
        </w:rPr>
        <w:t>2025</w:t>
      </w:r>
      <w:r>
        <w:rPr>
          <w:rFonts w:eastAsiaTheme="minorEastAsia"/>
          <w:szCs w:val="21"/>
        </w:rPr>
        <w:t>年全社会收益率下行的背景下这两类资产仍然具有较高的相对配置价值。对于科技进步，智能驾驶和</w:t>
      </w:r>
      <w:r>
        <w:rPr>
          <w:rFonts w:eastAsiaTheme="minorEastAsia"/>
          <w:szCs w:val="21"/>
        </w:rPr>
        <w:t>AI</w:t>
      </w:r>
      <w:r>
        <w:rPr>
          <w:rFonts w:eastAsiaTheme="minorEastAsia"/>
          <w:szCs w:val="21"/>
        </w:rPr>
        <w:t>应用在</w:t>
      </w:r>
      <w:r>
        <w:rPr>
          <w:rFonts w:eastAsiaTheme="minorEastAsia"/>
          <w:szCs w:val="21"/>
        </w:rPr>
        <w:t>2025</w:t>
      </w:r>
      <w:r>
        <w:rPr>
          <w:rFonts w:eastAsiaTheme="minorEastAsia"/>
          <w:szCs w:val="21"/>
        </w:rPr>
        <w:t>年预计有持续的产业突破，</w:t>
      </w:r>
      <w:r>
        <w:rPr>
          <w:rFonts w:eastAsiaTheme="minorEastAsia"/>
          <w:szCs w:val="21"/>
        </w:rPr>
        <w:lastRenderedPageBreak/>
        <w:t>并将不断落地商业模式。</w:t>
      </w:r>
    </w:p>
    <w:p w14:paraId="5D468EC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债券方面，当前国内经济修复尚不牢固，宽货币导向的确定性较强。</w:t>
      </w:r>
      <w:r w:rsidRPr="00E54740">
        <w:rPr>
          <w:rFonts w:eastAsiaTheme="minorEastAsia"/>
          <w:szCs w:val="21"/>
        </w:rPr>
        <w:t>2025</w:t>
      </w:r>
      <w:r w:rsidRPr="00E54740">
        <w:rPr>
          <w:rFonts w:eastAsiaTheme="minorEastAsia"/>
          <w:szCs w:val="21"/>
        </w:rPr>
        <w:t>年财政将持续积极发力，因此需要货币政策持续配合抑平流动性波动。央行或将有降准和降息，上半年调降概率较大，下半年则可能根据经济情况与外部环境相机抉择。在</w:t>
      </w:r>
      <w:r w:rsidRPr="00E54740">
        <w:rPr>
          <w:rFonts w:eastAsiaTheme="minorEastAsia"/>
          <w:szCs w:val="21"/>
        </w:rPr>
        <w:t xml:space="preserve"> “</w:t>
      </w:r>
      <w:r w:rsidRPr="00E54740">
        <w:rPr>
          <w:rFonts w:eastAsiaTheme="minorEastAsia"/>
          <w:szCs w:val="21"/>
        </w:rPr>
        <w:t>正常的向上倾斜的收益率曲线</w:t>
      </w:r>
      <w:r w:rsidRPr="00E54740">
        <w:rPr>
          <w:rFonts w:eastAsiaTheme="minorEastAsia"/>
          <w:szCs w:val="21"/>
        </w:rPr>
        <w:t>”</w:t>
      </w:r>
      <w:r w:rsidRPr="00E54740">
        <w:rPr>
          <w:rFonts w:eastAsiaTheme="minorEastAsia"/>
          <w:szCs w:val="21"/>
        </w:rPr>
        <w:t>监管框架下，预计期限利差压缩空间有限，整体或将呈现较为陡峭化的趋势。</w:t>
      </w:r>
    </w:p>
    <w:p w14:paraId="76E0EB9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59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2DBBFF7D" w14:textId="77777777" w:rsidR="00C51085" w:rsidRDefault="00F27884">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20453840" w14:textId="77777777" w:rsidR="00C51085" w:rsidRDefault="00F27884">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A8BC0ED" w14:textId="77777777" w:rsidR="00C51085" w:rsidRDefault="00F2788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E74F71F" w14:textId="77777777" w:rsidR="00C51085" w:rsidRDefault="00F2788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683954D9" w14:textId="77777777" w:rsidR="00C51085" w:rsidRDefault="00F2788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7A78FAF2" w14:textId="77777777" w:rsidR="00C51085" w:rsidRDefault="00F27884">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0E40084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98986A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59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3BFF4A6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w:t>
      </w:r>
      <w:r w:rsidRPr="00E54740">
        <w:rPr>
          <w:rFonts w:eastAsiaTheme="minorEastAsia"/>
          <w:szCs w:val="21"/>
        </w:rPr>
        <w:lastRenderedPageBreak/>
        <w:t>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BD5F875"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59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6AA96C5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00ADCBD4" w14:textId="77777777" w:rsidR="00A53698" w:rsidRPr="00E54740" w:rsidRDefault="00A53698" w:rsidP="00A4203E">
      <w:pPr>
        <w:spacing w:line="360" w:lineRule="auto"/>
        <w:ind w:firstLineChars="200" w:firstLine="420"/>
        <w:rPr>
          <w:rFonts w:eastAsiaTheme="minorEastAsia"/>
          <w:szCs w:val="21"/>
        </w:rPr>
      </w:pPr>
    </w:p>
    <w:p w14:paraId="26713A6A"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59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60DAC967"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46D520A" w14:textId="77777777" w:rsidR="00710008" w:rsidRPr="00E54740" w:rsidRDefault="00710008" w:rsidP="00625AE8">
      <w:pPr>
        <w:spacing w:line="360" w:lineRule="auto"/>
        <w:ind w:firstLineChars="200" w:firstLine="420"/>
        <w:rPr>
          <w:rFonts w:eastAsiaTheme="minorEastAsia"/>
          <w:szCs w:val="21"/>
        </w:rPr>
      </w:pPr>
    </w:p>
    <w:p w14:paraId="30F1351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60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308E2C3D"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60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5943F02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1E62149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60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33BDA733" w14:textId="77777777" w:rsidR="00C51085" w:rsidRDefault="00F27884">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14:paraId="0DC4130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本报告期内，摩根悦享回报</w:t>
      </w:r>
      <w:r w:rsidRPr="00E54740">
        <w:rPr>
          <w:rFonts w:eastAsiaTheme="minorEastAsia"/>
          <w:szCs w:val="21"/>
        </w:rPr>
        <w:t>6</w:t>
      </w:r>
      <w:r w:rsidRPr="00E54740">
        <w:rPr>
          <w:rFonts w:eastAsiaTheme="minorEastAsia"/>
          <w:szCs w:val="21"/>
        </w:rPr>
        <w:t>个月持有期混合型证券投资基金未实施利润分配。</w:t>
      </w:r>
    </w:p>
    <w:p w14:paraId="361B335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60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4C8E2A43"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本托管人依法对摩根基金管理（中国）有限公司编制和披露的本基金</w:t>
      </w:r>
      <w:r w:rsidRPr="00E54740">
        <w:rPr>
          <w:rFonts w:eastAsiaTheme="minorEastAsia"/>
          <w:szCs w:val="21"/>
        </w:rPr>
        <w:t>2024</w:t>
      </w:r>
      <w:r w:rsidRPr="00E54740">
        <w:rPr>
          <w:rFonts w:eastAsiaTheme="minorEastAsia"/>
          <w:szCs w:val="21"/>
        </w:rPr>
        <w:t>年年度报告中财务指标、净值表现、利润分配情况、财务会计报告、投资组合报告等内容进行了核查，以上内容真实、准确和完整。</w:t>
      </w:r>
    </w:p>
    <w:p w14:paraId="04F81E04"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604"/>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3DA4327B"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2500866</w:t>
      </w:r>
      <w:r w:rsidRPr="00E54740">
        <w:rPr>
          <w:rFonts w:eastAsiaTheme="minorEastAsia"/>
          <w:kern w:val="0"/>
          <w:szCs w:val="21"/>
        </w:rPr>
        <w:t>号</w:t>
      </w:r>
    </w:p>
    <w:p w14:paraId="5F3166E8"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摩根悦享回报</w:t>
      </w:r>
      <w:r w:rsidRPr="00E54740">
        <w:rPr>
          <w:rFonts w:eastAsiaTheme="minorEastAsia"/>
          <w:kern w:val="0"/>
          <w:szCs w:val="21"/>
        </w:rPr>
        <w:t>6</w:t>
      </w:r>
      <w:r w:rsidRPr="00E54740">
        <w:rPr>
          <w:rFonts w:eastAsiaTheme="minorEastAsia"/>
          <w:kern w:val="0"/>
          <w:szCs w:val="21"/>
        </w:rPr>
        <w:t>个月持有期混合型证券投资基金全体基金份额持有人</w:t>
      </w:r>
      <w:r w:rsidRPr="00E54740">
        <w:rPr>
          <w:rFonts w:eastAsiaTheme="minorEastAsia"/>
          <w:szCs w:val="21"/>
        </w:rPr>
        <w:t>：</w:t>
      </w:r>
    </w:p>
    <w:p w14:paraId="0545C46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605"/>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608C4908" w14:textId="77777777" w:rsidR="00C51085" w:rsidRDefault="00F27884">
      <w:pPr>
        <w:widowControl/>
        <w:spacing w:line="360" w:lineRule="auto"/>
        <w:ind w:firstLine="420"/>
        <w:rPr>
          <w:rFonts w:eastAsiaTheme="minorEastAsia"/>
          <w:kern w:val="0"/>
          <w:szCs w:val="21"/>
        </w:rPr>
      </w:pPr>
      <w:r>
        <w:rPr>
          <w:rFonts w:eastAsiaTheme="minorEastAsia"/>
          <w:kern w:val="0"/>
          <w:szCs w:val="21"/>
        </w:rPr>
        <w:t>我们审计了后附的摩根悦享回报</w:t>
      </w:r>
      <w:r>
        <w:rPr>
          <w:rFonts w:eastAsiaTheme="minorEastAsia"/>
          <w:kern w:val="0"/>
          <w:szCs w:val="21"/>
        </w:rPr>
        <w:t>6</w:t>
      </w:r>
      <w:r>
        <w:rPr>
          <w:rFonts w:eastAsiaTheme="minorEastAsia"/>
          <w:kern w:val="0"/>
          <w:szCs w:val="21"/>
        </w:rPr>
        <w:t>个月持有期混合型证券投资基金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日的资产负债表，自</w:t>
      </w:r>
      <w:r>
        <w:rPr>
          <w:rFonts w:eastAsiaTheme="minorEastAsia"/>
          <w:kern w:val="0"/>
          <w:szCs w:val="21"/>
        </w:rPr>
        <w:t>2024</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12</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日止期间的利润表、净资产变动表以及相关财务报表附注。</w:t>
      </w:r>
    </w:p>
    <w:p w14:paraId="00DA98CB"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12</w:t>
      </w:r>
      <w:r w:rsidRPr="00E54740">
        <w:rPr>
          <w:rFonts w:eastAsiaTheme="minorEastAsia"/>
          <w:kern w:val="0"/>
          <w:szCs w:val="21"/>
        </w:rPr>
        <w:t>日</w:t>
      </w:r>
      <w:r w:rsidRPr="00E54740">
        <w:rPr>
          <w:rFonts w:eastAsiaTheme="minorEastAsia"/>
          <w:kern w:val="0"/>
          <w:szCs w:val="21"/>
        </w:rPr>
        <w:t>(</w:t>
      </w:r>
      <w:r w:rsidRPr="00E54740">
        <w:rPr>
          <w:rFonts w:eastAsiaTheme="minorEastAsia"/>
          <w:kern w:val="0"/>
          <w:szCs w:val="21"/>
        </w:rPr>
        <w:t>基金合同生效日</w:t>
      </w:r>
      <w:r w:rsidRPr="00E54740">
        <w:rPr>
          <w:rFonts w:eastAsiaTheme="minorEastAsia"/>
          <w:kern w:val="0"/>
          <w:szCs w:val="21"/>
        </w:rPr>
        <w:t>)</w:t>
      </w:r>
      <w:r w:rsidRPr="00E54740">
        <w:rPr>
          <w:rFonts w:eastAsiaTheme="minorEastAsia"/>
          <w:kern w:val="0"/>
          <w:szCs w:val="21"/>
        </w:rPr>
        <w:t>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日止期间的经营成果和净资产变动情况。</w:t>
      </w:r>
    </w:p>
    <w:p w14:paraId="5D2451E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60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5566E09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6C1CAD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60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33900588" w14:textId="77777777" w:rsidR="00C51085" w:rsidRDefault="00F27884">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6E0BF170" w14:textId="77777777" w:rsidR="00C51085" w:rsidRDefault="00F27884">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5B3A494D" w14:textId="77777777" w:rsidR="00C51085" w:rsidRDefault="00F27884">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661AF34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32F4B32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60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7088D0E0" w14:textId="77777777" w:rsidR="00C51085" w:rsidRDefault="00F27884">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BC2240D" w14:textId="77777777" w:rsidR="00C51085" w:rsidRDefault="00F27884">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71EDD82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该基金管理人治理层负责监督该基金的财务报告过程。</w:t>
      </w:r>
    </w:p>
    <w:p w14:paraId="4C8AD47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609"/>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0505DA56" w14:textId="77777777" w:rsidR="00C51085" w:rsidRDefault="00F27884">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C95C772" w14:textId="77777777" w:rsidR="00C51085" w:rsidRDefault="00F27884">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9112EB7" w14:textId="77777777" w:rsidR="00C51085" w:rsidRDefault="00F2788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339F534" w14:textId="77777777" w:rsidR="00C51085" w:rsidRDefault="00F2788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18093C0" w14:textId="77777777" w:rsidR="00C51085" w:rsidRDefault="00F2788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2CB0E7A5" w14:textId="77777777" w:rsidR="00C51085" w:rsidRDefault="00F27884">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31FF0CF" w14:textId="5FEE4A15" w:rsidR="00C51085" w:rsidRDefault="00F27884">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6B65FD9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42BE0270"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0E705D47"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07B7376D"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1AD600C7"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1EE8A44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610"/>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5DF2939A"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61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3E155F0D"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会计主体：摩根悦享回报</w:t>
      </w:r>
      <w:r w:rsidRPr="00E54740">
        <w:rPr>
          <w:rFonts w:eastAsiaTheme="minorEastAsia"/>
          <w:szCs w:val="21"/>
        </w:rPr>
        <w:t>6</w:t>
      </w:r>
      <w:r w:rsidRPr="00E54740">
        <w:rPr>
          <w:rFonts w:eastAsiaTheme="minorEastAsia"/>
          <w:szCs w:val="21"/>
        </w:rPr>
        <w:t>个月持有期混合型证券投资基金</w:t>
      </w:r>
    </w:p>
    <w:p w14:paraId="54EC42F9"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06D22EB7"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846B3D" w:rsidRPr="00E54740" w14:paraId="55E37FF3" w14:textId="77777777" w:rsidTr="00846B3D">
        <w:tc>
          <w:tcPr>
            <w:tcW w:w="2880" w:type="dxa"/>
            <w:vAlign w:val="center"/>
          </w:tcPr>
          <w:p w14:paraId="4856D74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468EA759"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5040" w:type="dxa"/>
            <w:vAlign w:val="center"/>
          </w:tcPr>
          <w:p w14:paraId="69B6DD44"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2753750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r>
      <w:tr w:rsidR="00846B3D" w:rsidRPr="00E54740" w14:paraId="6277D678" w14:textId="77777777" w:rsidTr="00846B3D">
        <w:tc>
          <w:tcPr>
            <w:tcW w:w="2880" w:type="dxa"/>
            <w:vAlign w:val="center"/>
          </w:tcPr>
          <w:p w14:paraId="13B07E1F"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74E333DD"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5040" w:type="dxa"/>
            <w:vAlign w:val="bottom"/>
          </w:tcPr>
          <w:p w14:paraId="4B49A5DD" w14:textId="77777777" w:rsidR="00986196" w:rsidRPr="00E54740" w:rsidRDefault="00986196" w:rsidP="00CE7D52">
            <w:pPr>
              <w:spacing w:line="360" w:lineRule="auto"/>
              <w:jc w:val="right"/>
              <w:rPr>
                <w:szCs w:val="21"/>
              </w:rPr>
            </w:pPr>
          </w:p>
        </w:tc>
      </w:tr>
      <w:tr w:rsidR="00846B3D" w:rsidRPr="00E54740" w14:paraId="7BDAC2A8" w14:textId="77777777" w:rsidTr="00846B3D">
        <w:tc>
          <w:tcPr>
            <w:tcW w:w="2880" w:type="dxa"/>
            <w:vAlign w:val="center"/>
          </w:tcPr>
          <w:p w14:paraId="2A6BB00F"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004DE999"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5040" w:type="dxa"/>
            <w:vAlign w:val="center"/>
          </w:tcPr>
          <w:p w14:paraId="48074442" w14:textId="77777777" w:rsidR="0058289D" w:rsidRPr="00E54740" w:rsidRDefault="0058289D" w:rsidP="0058289D">
            <w:pPr>
              <w:spacing w:line="360" w:lineRule="auto"/>
              <w:jc w:val="right"/>
              <w:rPr>
                <w:szCs w:val="21"/>
              </w:rPr>
            </w:pPr>
            <w:r w:rsidRPr="0058289D">
              <w:rPr>
                <w:szCs w:val="21"/>
              </w:rPr>
              <w:t>9,622,878.65</w:t>
            </w:r>
          </w:p>
        </w:tc>
      </w:tr>
      <w:tr w:rsidR="00846B3D" w:rsidRPr="00E54740" w14:paraId="32E18585" w14:textId="77777777" w:rsidTr="00846B3D">
        <w:tc>
          <w:tcPr>
            <w:tcW w:w="2880" w:type="dxa"/>
            <w:vAlign w:val="center"/>
          </w:tcPr>
          <w:p w14:paraId="126AB433"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228FC419"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062B612" w14:textId="77777777" w:rsidR="00986196" w:rsidRPr="00E54740" w:rsidRDefault="00986196" w:rsidP="00CE7D52">
            <w:pPr>
              <w:spacing w:line="360" w:lineRule="auto"/>
              <w:jc w:val="right"/>
              <w:rPr>
                <w:szCs w:val="21"/>
              </w:rPr>
            </w:pPr>
            <w:r w:rsidRPr="00E54740">
              <w:rPr>
                <w:szCs w:val="21"/>
              </w:rPr>
              <w:t>-</w:t>
            </w:r>
          </w:p>
        </w:tc>
      </w:tr>
      <w:tr w:rsidR="00846B3D" w:rsidRPr="00E54740" w14:paraId="2C3C5D9B" w14:textId="77777777" w:rsidTr="00846B3D">
        <w:tc>
          <w:tcPr>
            <w:tcW w:w="2880" w:type="dxa"/>
            <w:vAlign w:val="center"/>
          </w:tcPr>
          <w:p w14:paraId="10CC1CC1"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0177DF00"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6EB2B008" w14:textId="77777777" w:rsidR="00986196" w:rsidRPr="00E54740" w:rsidRDefault="00986196" w:rsidP="00CE7D52">
            <w:pPr>
              <w:spacing w:line="360" w:lineRule="auto"/>
              <w:jc w:val="right"/>
              <w:rPr>
                <w:szCs w:val="21"/>
              </w:rPr>
            </w:pPr>
            <w:r w:rsidRPr="00E54740">
              <w:rPr>
                <w:szCs w:val="21"/>
              </w:rPr>
              <w:t>1,865.93</w:t>
            </w:r>
          </w:p>
        </w:tc>
      </w:tr>
      <w:tr w:rsidR="00846B3D" w:rsidRPr="00E54740" w14:paraId="32290202" w14:textId="77777777" w:rsidTr="00846B3D">
        <w:tc>
          <w:tcPr>
            <w:tcW w:w="2880" w:type="dxa"/>
            <w:vAlign w:val="center"/>
          </w:tcPr>
          <w:p w14:paraId="22DFD6A2"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0039B7B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5040" w:type="dxa"/>
            <w:vAlign w:val="bottom"/>
          </w:tcPr>
          <w:p w14:paraId="414A4139" w14:textId="77777777" w:rsidR="00986196" w:rsidRPr="00E54740" w:rsidRDefault="00986196" w:rsidP="00CE7D52">
            <w:pPr>
              <w:spacing w:line="360" w:lineRule="auto"/>
              <w:jc w:val="right"/>
              <w:rPr>
                <w:szCs w:val="21"/>
              </w:rPr>
            </w:pPr>
            <w:r w:rsidRPr="00E54740">
              <w:rPr>
                <w:szCs w:val="21"/>
              </w:rPr>
              <w:t>370,392,167.05</w:t>
            </w:r>
          </w:p>
        </w:tc>
      </w:tr>
      <w:tr w:rsidR="00846B3D" w:rsidRPr="00E54740" w14:paraId="10DD90E9" w14:textId="77777777" w:rsidTr="00846B3D">
        <w:tc>
          <w:tcPr>
            <w:tcW w:w="2880" w:type="dxa"/>
            <w:vAlign w:val="center"/>
          </w:tcPr>
          <w:p w14:paraId="6A3EC37E"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4DE9E88"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6B746E24" w14:textId="77777777" w:rsidR="00986196" w:rsidRPr="00E54740" w:rsidRDefault="00986196" w:rsidP="00CE7D52">
            <w:pPr>
              <w:spacing w:line="360" w:lineRule="auto"/>
              <w:jc w:val="right"/>
              <w:rPr>
                <w:szCs w:val="21"/>
              </w:rPr>
            </w:pPr>
            <w:r w:rsidRPr="00E54740">
              <w:rPr>
                <w:szCs w:val="21"/>
              </w:rPr>
              <w:t>21,922,004.96</w:t>
            </w:r>
          </w:p>
        </w:tc>
      </w:tr>
      <w:tr w:rsidR="00846B3D" w:rsidRPr="00E54740" w14:paraId="6DA20262" w14:textId="77777777" w:rsidTr="00846B3D">
        <w:tc>
          <w:tcPr>
            <w:tcW w:w="2880" w:type="dxa"/>
            <w:vAlign w:val="center"/>
          </w:tcPr>
          <w:p w14:paraId="1F0CEF9F"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E516A59"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2469AC07" w14:textId="77777777" w:rsidR="00986196" w:rsidRPr="00E54740" w:rsidRDefault="00986196" w:rsidP="00CE7D52">
            <w:pPr>
              <w:spacing w:line="360" w:lineRule="auto"/>
              <w:jc w:val="right"/>
              <w:rPr>
                <w:szCs w:val="21"/>
              </w:rPr>
            </w:pPr>
            <w:r w:rsidRPr="00E54740">
              <w:rPr>
                <w:szCs w:val="21"/>
              </w:rPr>
              <w:t>-</w:t>
            </w:r>
          </w:p>
        </w:tc>
      </w:tr>
      <w:tr w:rsidR="00846B3D" w:rsidRPr="00E54740" w14:paraId="0071059F" w14:textId="77777777" w:rsidTr="00846B3D">
        <w:tc>
          <w:tcPr>
            <w:tcW w:w="2880" w:type="dxa"/>
            <w:vAlign w:val="center"/>
          </w:tcPr>
          <w:p w14:paraId="7B4265D4"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3D497C83"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473A893A" w14:textId="77777777" w:rsidR="00986196" w:rsidRPr="00E54740" w:rsidRDefault="00986196" w:rsidP="00CE7D52">
            <w:pPr>
              <w:spacing w:line="360" w:lineRule="auto"/>
              <w:jc w:val="right"/>
              <w:rPr>
                <w:szCs w:val="21"/>
              </w:rPr>
            </w:pPr>
            <w:r w:rsidRPr="00E54740">
              <w:rPr>
                <w:szCs w:val="21"/>
              </w:rPr>
              <w:t>348,470,162.09</w:t>
            </w:r>
          </w:p>
        </w:tc>
      </w:tr>
      <w:tr w:rsidR="00846B3D" w:rsidRPr="00E54740" w14:paraId="3F377FDE" w14:textId="77777777" w:rsidTr="00846B3D">
        <w:tc>
          <w:tcPr>
            <w:tcW w:w="2880" w:type="dxa"/>
            <w:vAlign w:val="center"/>
          </w:tcPr>
          <w:p w14:paraId="0AF1559E"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676E525C"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E5A6F1A" w14:textId="77777777" w:rsidR="00986196" w:rsidRPr="00E54740" w:rsidRDefault="00986196" w:rsidP="00CE7D52">
            <w:pPr>
              <w:spacing w:line="360" w:lineRule="auto"/>
              <w:jc w:val="right"/>
              <w:rPr>
                <w:szCs w:val="21"/>
              </w:rPr>
            </w:pPr>
            <w:r w:rsidRPr="00E54740">
              <w:rPr>
                <w:szCs w:val="21"/>
              </w:rPr>
              <w:t>-</w:t>
            </w:r>
          </w:p>
        </w:tc>
      </w:tr>
      <w:tr w:rsidR="00846B3D" w:rsidRPr="00E54740" w14:paraId="7D087D70" w14:textId="77777777" w:rsidTr="00846B3D">
        <w:tc>
          <w:tcPr>
            <w:tcW w:w="2880" w:type="dxa"/>
            <w:vAlign w:val="center"/>
          </w:tcPr>
          <w:p w14:paraId="4F312DEE"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2CBBEBD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5040" w:type="dxa"/>
            <w:vAlign w:val="center"/>
          </w:tcPr>
          <w:p w14:paraId="40534B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4F615ED5" w14:textId="77777777" w:rsidTr="00846B3D">
        <w:tc>
          <w:tcPr>
            <w:tcW w:w="2880" w:type="dxa"/>
            <w:vAlign w:val="center"/>
          </w:tcPr>
          <w:p w14:paraId="49C12B25"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12A1153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5040" w:type="dxa"/>
            <w:vAlign w:val="center"/>
          </w:tcPr>
          <w:p w14:paraId="48B7B29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37F8F3E3" w14:textId="77777777" w:rsidTr="00846B3D">
        <w:tc>
          <w:tcPr>
            <w:tcW w:w="2880" w:type="dxa"/>
            <w:vAlign w:val="center"/>
          </w:tcPr>
          <w:p w14:paraId="657FE6DF"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76C8DC8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5040" w:type="dxa"/>
            <w:vAlign w:val="bottom"/>
          </w:tcPr>
          <w:p w14:paraId="12C09630" w14:textId="77777777" w:rsidR="00986196" w:rsidRPr="00E54740" w:rsidRDefault="00986196" w:rsidP="00CE7D52">
            <w:pPr>
              <w:spacing w:line="360" w:lineRule="auto"/>
              <w:jc w:val="right"/>
              <w:rPr>
                <w:szCs w:val="21"/>
              </w:rPr>
            </w:pPr>
            <w:r w:rsidRPr="00E54740">
              <w:rPr>
                <w:szCs w:val="21"/>
              </w:rPr>
              <w:t>-</w:t>
            </w:r>
          </w:p>
        </w:tc>
      </w:tr>
      <w:tr w:rsidR="00846B3D" w:rsidRPr="00E54740" w14:paraId="0289CAA1" w14:textId="77777777" w:rsidTr="00846B3D">
        <w:tc>
          <w:tcPr>
            <w:tcW w:w="2880" w:type="dxa"/>
            <w:vAlign w:val="center"/>
          </w:tcPr>
          <w:p w14:paraId="64B1192A"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791F536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5040" w:type="dxa"/>
            <w:vAlign w:val="bottom"/>
          </w:tcPr>
          <w:p w14:paraId="41D0370B" w14:textId="77777777" w:rsidR="00986196" w:rsidRPr="00E54740" w:rsidRDefault="00986196" w:rsidP="00CE7D52">
            <w:pPr>
              <w:spacing w:line="360" w:lineRule="auto"/>
              <w:jc w:val="right"/>
              <w:rPr>
                <w:szCs w:val="21"/>
              </w:rPr>
            </w:pPr>
            <w:r w:rsidRPr="00E54740">
              <w:rPr>
                <w:szCs w:val="21"/>
              </w:rPr>
              <w:t>-</w:t>
            </w:r>
          </w:p>
        </w:tc>
      </w:tr>
      <w:tr w:rsidR="00846B3D" w:rsidRPr="00E54740" w14:paraId="1204E2E1" w14:textId="77777777" w:rsidTr="00846B3D">
        <w:tc>
          <w:tcPr>
            <w:tcW w:w="2880" w:type="dxa"/>
            <w:vAlign w:val="center"/>
          </w:tcPr>
          <w:p w14:paraId="7B2F26FA"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5AF73045"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5803A3C0" w14:textId="77777777" w:rsidR="00986196" w:rsidRPr="00E54740" w:rsidRDefault="00986196" w:rsidP="00CE7D52">
            <w:pPr>
              <w:spacing w:line="360" w:lineRule="auto"/>
              <w:jc w:val="right"/>
              <w:rPr>
                <w:szCs w:val="21"/>
              </w:rPr>
            </w:pPr>
            <w:r w:rsidRPr="00E54740">
              <w:rPr>
                <w:rFonts w:eastAsiaTheme="minorEastAsia"/>
                <w:szCs w:val="21"/>
              </w:rPr>
              <w:t>50,000.00</w:t>
            </w:r>
          </w:p>
        </w:tc>
      </w:tr>
      <w:tr w:rsidR="00846B3D" w:rsidRPr="00E54740" w14:paraId="7137A383" w14:textId="77777777" w:rsidTr="00846B3D">
        <w:tc>
          <w:tcPr>
            <w:tcW w:w="2880" w:type="dxa"/>
            <w:vAlign w:val="center"/>
          </w:tcPr>
          <w:p w14:paraId="608087D6"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3DE7FC20"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7C03A3C" w14:textId="77777777" w:rsidR="00986196" w:rsidRPr="00E54740" w:rsidRDefault="00986196" w:rsidP="00CE7D52">
            <w:pPr>
              <w:spacing w:line="360" w:lineRule="auto"/>
              <w:jc w:val="right"/>
              <w:rPr>
                <w:szCs w:val="21"/>
              </w:rPr>
            </w:pPr>
            <w:r w:rsidRPr="00E54740">
              <w:rPr>
                <w:szCs w:val="21"/>
              </w:rPr>
              <w:t>-</w:t>
            </w:r>
          </w:p>
        </w:tc>
      </w:tr>
      <w:tr w:rsidR="00846B3D" w:rsidRPr="00E54740" w14:paraId="63766626" w14:textId="77777777" w:rsidTr="00846B3D">
        <w:tc>
          <w:tcPr>
            <w:tcW w:w="2880" w:type="dxa"/>
            <w:vAlign w:val="center"/>
          </w:tcPr>
          <w:p w14:paraId="7E88D2CB"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20BBFD6"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77CB6BF3" w14:textId="77777777" w:rsidR="00986196" w:rsidRPr="00E54740" w:rsidRDefault="00986196" w:rsidP="00CE7D52">
            <w:pPr>
              <w:spacing w:line="360" w:lineRule="auto"/>
              <w:jc w:val="right"/>
              <w:rPr>
                <w:szCs w:val="21"/>
              </w:rPr>
            </w:pPr>
            <w:r w:rsidRPr="00E54740">
              <w:rPr>
                <w:szCs w:val="21"/>
              </w:rPr>
              <w:t>1.00</w:t>
            </w:r>
          </w:p>
        </w:tc>
      </w:tr>
      <w:tr w:rsidR="00846B3D" w:rsidRPr="00E54740" w14:paraId="132AEA4D" w14:textId="77777777" w:rsidTr="00846B3D">
        <w:tc>
          <w:tcPr>
            <w:tcW w:w="2880" w:type="dxa"/>
            <w:vAlign w:val="center"/>
          </w:tcPr>
          <w:p w14:paraId="5039BBBC"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51E405C5"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33BE34AD" w14:textId="77777777" w:rsidR="00986196" w:rsidRPr="00E54740" w:rsidRDefault="00986196" w:rsidP="00CE7D52">
            <w:pPr>
              <w:spacing w:line="360" w:lineRule="auto"/>
              <w:jc w:val="right"/>
              <w:rPr>
                <w:szCs w:val="21"/>
              </w:rPr>
            </w:pPr>
            <w:r w:rsidRPr="00E54740">
              <w:rPr>
                <w:szCs w:val="21"/>
              </w:rPr>
              <w:t>-</w:t>
            </w:r>
          </w:p>
        </w:tc>
      </w:tr>
      <w:tr w:rsidR="00846B3D" w:rsidRPr="00E54740" w14:paraId="5BF7BE8D" w14:textId="77777777" w:rsidTr="00846B3D">
        <w:tc>
          <w:tcPr>
            <w:tcW w:w="2880" w:type="dxa"/>
            <w:vAlign w:val="center"/>
          </w:tcPr>
          <w:p w14:paraId="706B4930"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5EE39FA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5040" w:type="dxa"/>
            <w:vAlign w:val="bottom"/>
          </w:tcPr>
          <w:p w14:paraId="5D700AF4" w14:textId="77777777" w:rsidR="00986196" w:rsidRPr="00E54740" w:rsidRDefault="00986196" w:rsidP="00CE7D52">
            <w:pPr>
              <w:spacing w:line="360" w:lineRule="auto"/>
              <w:jc w:val="right"/>
              <w:rPr>
                <w:szCs w:val="21"/>
              </w:rPr>
            </w:pPr>
            <w:r w:rsidRPr="00E54740">
              <w:rPr>
                <w:szCs w:val="21"/>
              </w:rPr>
              <w:t>-</w:t>
            </w:r>
          </w:p>
        </w:tc>
      </w:tr>
      <w:tr w:rsidR="00846B3D" w:rsidRPr="00E54740" w14:paraId="60F76DB4" w14:textId="77777777" w:rsidTr="00846B3D">
        <w:tc>
          <w:tcPr>
            <w:tcW w:w="2880" w:type="dxa"/>
            <w:vAlign w:val="center"/>
          </w:tcPr>
          <w:p w14:paraId="4A56204E"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65223E8E"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6DC6AED7" w14:textId="77777777" w:rsidR="00986196" w:rsidRPr="00E54740" w:rsidRDefault="00986196" w:rsidP="00CE7D52">
            <w:pPr>
              <w:spacing w:line="360" w:lineRule="auto"/>
              <w:jc w:val="right"/>
              <w:rPr>
                <w:szCs w:val="21"/>
              </w:rPr>
            </w:pPr>
            <w:r w:rsidRPr="00E54740">
              <w:rPr>
                <w:szCs w:val="21"/>
              </w:rPr>
              <w:t>380,066,912.63</w:t>
            </w:r>
          </w:p>
        </w:tc>
      </w:tr>
      <w:tr w:rsidR="00846B3D" w:rsidRPr="00E54740" w14:paraId="681A4D0A" w14:textId="77777777" w:rsidTr="00846B3D">
        <w:tc>
          <w:tcPr>
            <w:tcW w:w="2880" w:type="dxa"/>
            <w:vAlign w:val="center"/>
          </w:tcPr>
          <w:p w14:paraId="0F388CC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077C6CF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5040" w:type="dxa"/>
            <w:vAlign w:val="center"/>
          </w:tcPr>
          <w:p w14:paraId="4B6D9AB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46D668C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r>
      <w:tr w:rsidR="00846B3D" w:rsidRPr="00E54740" w14:paraId="0E8D8493" w14:textId="77777777" w:rsidTr="00846B3D">
        <w:tc>
          <w:tcPr>
            <w:tcW w:w="2880" w:type="dxa"/>
            <w:vAlign w:val="center"/>
          </w:tcPr>
          <w:p w14:paraId="540A6BDF"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ED931CA"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5D57DBD0" w14:textId="77777777" w:rsidR="00986196" w:rsidRPr="00E54740" w:rsidRDefault="00986196" w:rsidP="00CE7D52">
            <w:pPr>
              <w:spacing w:line="360" w:lineRule="auto"/>
              <w:jc w:val="right"/>
              <w:rPr>
                <w:szCs w:val="21"/>
              </w:rPr>
            </w:pPr>
          </w:p>
        </w:tc>
      </w:tr>
      <w:tr w:rsidR="00846B3D" w:rsidRPr="00E54740" w14:paraId="2B233713" w14:textId="77777777" w:rsidTr="00846B3D">
        <w:tc>
          <w:tcPr>
            <w:tcW w:w="2880" w:type="dxa"/>
            <w:vAlign w:val="center"/>
          </w:tcPr>
          <w:p w14:paraId="6623C44E" w14:textId="77777777"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14:paraId="052EDA6D"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717E4543" w14:textId="77777777" w:rsidR="00986196" w:rsidRPr="00E54740" w:rsidRDefault="00986196" w:rsidP="00CE7D52">
            <w:pPr>
              <w:spacing w:line="360" w:lineRule="auto"/>
              <w:jc w:val="right"/>
              <w:rPr>
                <w:szCs w:val="21"/>
              </w:rPr>
            </w:pPr>
            <w:r w:rsidRPr="00E54740">
              <w:rPr>
                <w:szCs w:val="21"/>
              </w:rPr>
              <w:t>-</w:t>
            </w:r>
          </w:p>
        </w:tc>
      </w:tr>
      <w:tr w:rsidR="00846B3D" w:rsidRPr="00E54740" w14:paraId="24DF8278" w14:textId="77777777" w:rsidTr="00846B3D">
        <w:tc>
          <w:tcPr>
            <w:tcW w:w="2880" w:type="dxa"/>
            <w:vAlign w:val="center"/>
          </w:tcPr>
          <w:p w14:paraId="0104964B"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28066C2D"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1970C548" w14:textId="77777777" w:rsidR="00986196" w:rsidRPr="00E54740" w:rsidRDefault="00986196" w:rsidP="00CE7D52">
            <w:pPr>
              <w:spacing w:line="360" w:lineRule="auto"/>
              <w:jc w:val="right"/>
              <w:rPr>
                <w:szCs w:val="21"/>
              </w:rPr>
            </w:pPr>
            <w:r w:rsidRPr="00E54740">
              <w:rPr>
                <w:szCs w:val="21"/>
              </w:rPr>
              <w:t>-</w:t>
            </w:r>
          </w:p>
        </w:tc>
      </w:tr>
      <w:tr w:rsidR="00846B3D" w:rsidRPr="00E54740" w14:paraId="7D728128" w14:textId="77777777" w:rsidTr="00846B3D">
        <w:tc>
          <w:tcPr>
            <w:tcW w:w="2880" w:type="dxa"/>
            <w:vAlign w:val="center"/>
          </w:tcPr>
          <w:p w14:paraId="2D9D0668"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7C0B869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5040" w:type="dxa"/>
            <w:vAlign w:val="bottom"/>
          </w:tcPr>
          <w:p w14:paraId="6136C633" w14:textId="77777777" w:rsidR="00986196" w:rsidRPr="00E54740" w:rsidRDefault="00986196" w:rsidP="00CE7D52">
            <w:pPr>
              <w:spacing w:line="360" w:lineRule="auto"/>
              <w:jc w:val="right"/>
              <w:rPr>
                <w:szCs w:val="21"/>
              </w:rPr>
            </w:pPr>
            <w:r w:rsidRPr="00E54740">
              <w:rPr>
                <w:szCs w:val="21"/>
              </w:rPr>
              <w:t>-</w:t>
            </w:r>
          </w:p>
        </w:tc>
      </w:tr>
      <w:tr w:rsidR="00846B3D" w:rsidRPr="00E54740" w14:paraId="43F37706" w14:textId="77777777" w:rsidTr="00846B3D">
        <w:tc>
          <w:tcPr>
            <w:tcW w:w="2880" w:type="dxa"/>
            <w:vAlign w:val="center"/>
          </w:tcPr>
          <w:p w14:paraId="2CD1E361"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0B0CBFDB"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328F035" w14:textId="77777777" w:rsidR="00986196" w:rsidRPr="00E54740" w:rsidRDefault="00986196" w:rsidP="00CE7D52">
            <w:pPr>
              <w:spacing w:line="360" w:lineRule="auto"/>
              <w:jc w:val="right"/>
              <w:rPr>
                <w:szCs w:val="21"/>
              </w:rPr>
            </w:pPr>
            <w:r w:rsidRPr="00E54740">
              <w:rPr>
                <w:szCs w:val="21"/>
              </w:rPr>
              <w:t>16,052,275.28</w:t>
            </w:r>
          </w:p>
        </w:tc>
      </w:tr>
      <w:tr w:rsidR="00846B3D" w:rsidRPr="00E54740" w14:paraId="083B4DF0" w14:textId="77777777" w:rsidTr="00846B3D">
        <w:tc>
          <w:tcPr>
            <w:tcW w:w="2880" w:type="dxa"/>
            <w:vAlign w:val="center"/>
          </w:tcPr>
          <w:p w14:paraId="6E2A08E1"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5DA38890"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65BADAA5" w14:textId="77777777" w:rsidR="00986196" w:rsidRPr="00E54740" w:rsidRDefault="00986196" w:rsidP="00CE7D52">
            <w:pPr>
              <w:spacing w:line="360" w:lineRule="auto"/>
              <w:jc w:val="right"/>
              <w:rPr>
                <w:szCs w:val="21"/>
              </w:rPr>
            </w:pPr>
            <w:r w:rsidRPr="00E54740">
              <w:rPr>
                <w:szCs w:val="21"/>
              </w:rPr>
              <w:t>-</w:t>
            </w:r>
          </w:p>
        </w:tc>
      </w:tr>
      <w:tr w:rsidR="00846B3D" w:rsidRPr="00E54740" w14:paraId="44864EFE" w14:textId="77777777" w:rsidTr="00846B3D">
        <w:tc>
          <w:tcPr>
            <w:tcW w:w="2880" w:type="dxa"/>
            <w:vAlign w:val="center"/>
          </w:tcPr>
          <w:p w14:paraId="6629AE87"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68194FAD"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2E12897F" w14:textId="77777777" w:rsidR="00986196" w:rsidRPr="00E54740" w:rsidRDefault="00986196" w:rsidP="00CE7D52">
            <w:pPr>
              <w:spacing w:line="360" w:lineRule="auto"/>
              <w:jc w:val="right"/>
              <w:rPr>
                <w:szCs w:val="21"/>
              </w:rPr>
            </w:pPr>
            <w:r w:rsidRPr="00E54740">
              <w:rPr>
                <w:szCs w:val="21"/>
              </w:rPr>
              <w:t>9,198,892.33</w:t>
            </w:r>
          </w:p>
        </w:tc>
      </w:tr>
      <w:tr w:rsidR="00846B3D" w:rsidRPr="00E54740" w14:paraId="1779D367" w14:textId="77777777" w:rsidTr="00846B3D">
        <w:tc>
          <w:tcPr>
            <w:tcW w:w="2880" w:type="dxa"/>
            <w:vAlign w:val="center"/>
          </w:tcPr>
          <w:p w14:paraId="6F9136D2"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30F0FA3F"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27BD025A" w14:textId="77777777" w:rsidR="00986196" w:rsidRPr="00E54740" w:rsidRDefault="00986196" w:rsidP="00CE7D52">
            <w:pPr>
              <w:spacing w:line="360" w:lineRule="auto"/>
              <w:jc w:val="right"/>
              <w:rPr>
                <w:szCs w:val="21"/>
              </w:rPr>
            </w:pPr>
            <w:r w:rsidRPr="00E54740">
              <w:rPr>
                <w:szCs w:val="21"/>
              </w:rPr>
              <w:t>497,860.61</w:t>
            </w:r>
          </w:p>
        </w:tc>
      </w:tr>
      <w:tr w:rsidR="00846B3D" w:rsidRPr="00E54740" w14:paraId="69C8E978" w14:textId="77777777" w:rsidTr="00846B3D">
        <w:tc>
          <w:tcPr>
            <w:tcW w:w="2880" w:type="dxa"/>
            <w:vAlign w:val="center"/>
          </w:tcPr>
          <w:p w14:paraId="37AFD3DC"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6F5F76A9"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3C582622" w14:textId="77777777" w:rsidR="00986196" w:rsidRPr="00E54740" w:rsidRDefault="00986196" w:rsidP="00CE7D52">
            <w:pPr>
              <w:spacing w:line="360" w:lineRule="auto"/>
              <w:jc w:val="right"/>
              <w:rPr>
                <w:szCs w:val="21"/>
              </w:rPr>
            </w:pPr>
            <w:r w:rsidRPr="00E54740">
              <w:rPr>
                <w:szCs w:val="21"/>
              </w:rPr>
              <w:t>93,348.88</w:t>
            </w:r>
          </w:p>
        </w:tc>
      </w:tr>
      <w:tr w:rsidR="00846B3D" w:rsidRPr="00E54740" w14:paraId="6BC59D07" w14:textId="77777777" w:rsidTr="00846B3D">
        <w:tc>
          <w:tcPr>
            <w:tcW w:w="2880" w:type="dxa"/>
            <w:vAlign w:val="center"/>
          </w:tcPr>
          <w:p w14:paraId="5BB1A058"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4861448F"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568FEDB3" w14:textId="77777777" w:rsidR="00986196" w:rsidRPr="00E54740" w:rsidRDefault="00986196" w:rsidP="00CE7D52">
            <w:pPr>
              <w:spacing w:line="360" w:lineRule="auto"/>
              <w:jc w:val="right"/>
              <w:rPr>
                <w:szCs w:val="21"/>
              </w:rPr>
            </w:pPr>
            <w:r w:rsidRPr="00E54740">
              <w:rPr>
                <w:szCs w:val="21"/>
              </w:rPr>
              <w:t>182,114.96</w:t>
            </w:r>
          </w:p>
        </w:tc>
      </w:tr>
      <w:tr w:rsidR="00846B3D" w:rsidRPr="00E54740" w14:paraId="01F02D83" w14:textId="77777777" w:rsidTr="00846B3D">
        <w:tc>
          <w:tcPr>
            <w:tcW w:w="2880" w:type="dxa"/>
            <w:vAlign w:val="center"/>
          </w:tcPr>
          <w:p w14:paraId="1726106E"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2A50FB3E"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7FC34499" w14:textId="77777777" w:rsidR="00986196" w:rsidRPr="00E54740" w:rsidRDefault="00986196" w:rsidP="00CE7D52">
            <w:pPr>
              <w:spacing w:line="360" w:lineRule="auto"/>
              <w:jc w:val="right"/>
              <w:rPr>
                <w:szCs w:val="21"/>
              </w:rPr>
            </w:pPr>
            <w:r w:rsidRPr="00E54740">
              <w:rPr>
                <w:rFonts w:eastAsiaTheme="minorEastAsia"/>
                <w:szCs w:val="21"/>
              </w:rPr>
              <w:t>-</w:t>
            </w:r>
          </w:p>
        </w:tc>
      </w:tr>
      <w:tr w:rsidR="00846B3D" w:rsidRPr="00E54740" w14:paraId="677A37B9" w14:textId="77777777" w:rsidTr="00846B3D">
        <w:tc>
          <w:tcPr>
            <w:tcW w:w="2880" w:type="dxa"/>
            <w:vAlign w:val="center"/>
          </w:tcPr>
          <w:p w14:paraId="760EAC57"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2BF68253"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2AF266EC" w14:textId="77777777" w:rsidR="00986196" w:rsidRPr="00E54740" w:rsidRDefault="00986196" w:rsidP="00CE7D52">
            <w:pPr>
              <w:spacing w:line="360" w:lineRule="auto"/>
              <w:jc w:val="right"/>
              <w:rPr>
                <w:szCs w:val="21"/>
              </w:rPr>
            </w:pPr>
            <w:r w:rsidRPr="00E54740">
              <w:rPr>
                <w:szCs w:val="21"/>
              </w:rPr>
              <w:t>25,141.01</w:t>
            </w:r>
          </w:p>
        </w:tc>
      </w:tr>
      <w:tr w:rsidR="00846B3D" w:rsidRPr="00E54740" w14:paraId="1FCE4D14" w14:textId="77777777" w:rsidTr="00846B3D">
        <w:tc>
          <w:tcPr>
            <w:tcW w:w="2880" w:type="dxa"/>
            <w:vAlign w:val="center"/>
          </w:tcPr>
          <w:p w14:paraId="56B8B0E3"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0666D7E6"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32754775" w14:textId="77777777" w:rsidR="00986196" w:rsidRPr="00E54740" w:rsidRDefault="00986196" w:rsidP="00CE7D52">
            <w:pPr>
              <w:spacing w:line="360" w:lineRule="auto"/>
              <w:jc w:val="right"/>
              <w:rPr>
                <w:szCs w:val="21"/>
              </w:rPr>
            </w:pPr>
            <w:r w:rsidRPr="00E54740">
              <w:rPr>
                <w:szCs w:val="21"/>
              </w:rPr>
              <w:t>-</w:t>
            </w:r>
          </w:p>
        </w:tc>
      </w:tr>
      <w:tr w:rsidR="00846B3D" w:rsidRPr="00E54740" w14:paraId="0C55399B" w14:textId="77777777" w:rsidTr="00846B3D">
        <w:tc>
          <w:tcPr>
            <w:tcW w:w="2880" w:type="dxa"/>
            <w:vAlign w:val="center"/>
          </w:tcPr>
          <w:p w14:paraId="486FCD9C"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042FAF3E"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3462A1A2" w14:textId="77777777" w:rsidR="00986196" w:rsidRPr="00E54740" w:rsidRDefault="00986196" w:rsidP="00CE7D52">
            <w:pPr>
              <w:spacing w:line="360" w:lineRule="auto"/>
              <w:jc w:val="right"/>
              <w:rPr>
                <w:szCs w:val="21"/>
              </w:rPr>
            </w:pPr>
            <w:r w:rsidRPr="00E54740">
              <w:rPr>
                <w:szCs w:val="21"/>
              </w:rPr>
              <w:t>-</w:t>
            </w:r>
          </w:p>
        </w:tc>
      </w:tr>
      <w:tr w:rsidR="00846B3D" w:rsidRPr="00E54740" w14:paraId="285D0756" w14:textId="77777777" w:rsidTr="00846B3D">
        <w:tc>
          <w:tcPr>
            <w:tcW w:w="2880" w:type="dxa"/>
            <w:vAlign w:val="center"/>
          </w:tcPr>
          <w:p w14:paraId="3C8F9D9D"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6C9E739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5040" w:type="dxa"/>
            <w:vAlign w:val="bottom"/>
          </w:tcPr>
          <w:p w14:paraId="15C6373D" w14:textId="77777777" w:rsidR="00986196" w:rsidRPr="00E54740" w:rsidRDefault="00986196" w:rsidP="00CE7D52">
            <w:pPr>
              <w:spacing w:line="360" w:lineRule="auto"/>
              <w:jc w:val="right"/>
              <w:rPr>
                <w:szCs w:val="21"/>
              </w:rPr>
            </w:pPr>
            <w:r w:rsidRPr="00E54740">
              <w:rPr>
                <w:szCs w:val="21"/>
              </w:rPr>
              <w:t>176,986.47</w:t>
            </w:r>
          </w:p>
        </w:tc>
      </w:tr>
      <w:tr w:rsidR="00846B3D" w:rsidRPr="00E54740" w14:paraId="424EBAC1" w14:textId="77777777" w:rsidTr="00846B3D">
        <w:tc>
          <w:tcPr>
            <w:tcW w:w="2880" w:type="dxa"/>
            <w:vAlign w:val="center"/>
          </w:tcPr>
          <w:p w14:paraId="13EF3CB2"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5BF832F5" w14:textId="77777777" w:rsidR="00986196" w:rsidRPr="00E54740" w:rsidRDefault="00986196" w:rsidP="00CE7D52">
            <w:pPr>
              <w:pStyle w:val="aff1"/>
              <w:spacing w:line="360" w:lineRule="auto"/>
              <w:jc w:val="center"/>
              <w:rPr>
                <w:rFonts w:ascii="Times New Roman" w:hAnsi="Times New Roman"/>
                <w:b/>
                <w:sz w:val="21"/>
                <w:szCs w:val="21"/>
              </w:rPr>
            </w:pPr>
          </w:p>
        </w:tc>
        <w:tc>
          <w:tcPr>
            <w:tcW w:w="5040" w:type="dxa"/>
            <w:vAlign w:val="bottom"/>
          </w:tcPr>
          <w:p w14:paraId="5BC7C6FB" w14:textId="77777777" w:rsidR="00986196" w:rsidRPr="00E54740" w:rsidRDefault="00986196" w:rsidP="00CE7D52">
            <w:pPr>
              <w:spacing w:line="360" w:lineRule="auto"/>
              <w:jc w:val="right"/>
              <w:rPr>
                <w:szCs w:val="21"/>
              </w:rPr>
            </w:pPr>
            <w:r w:rsidRPr="00E54740">
              <w:rPr>
                <w:szCs w:val="21"/>
              </w:rPr>
              <w:t>26,226,619.54</w:t>
            </w:r>
          </w:p>
        </w:tc>
      </w:tr>
      <w:tr w:rsidR="00846B3D" w:rsidRPr="00E54740" w14:paraId="07E696AC" w14:textId="77777777" w:rsidTr="00846B3D">
        <w:tc>
          <w:tcPr>
            <w:tcW w:w="2880" w:type="dxa"/>
            <w:vAlign w:val="center"/>
          </w:tcPr>
          <w:p w14:paraId="615F62AA"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23590AD2"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2A00E5D2" w14:textId="77777777" w:rsidR="00986196" w:rsidRPr="00E54740" w:rsidRDefault="00986196" w:rsidP="00CE7D52">
            <w:pPr>
              <w:spacing w:line="360" w:lineRule="auto"/>
              <w:jc w:val="right"/>
              <w:rPr>
                <w:b/>
                <w:szCs w:val="21"/>
              </w:rPr>
            </w:pPr>
          </w:p>
        </w:tc>
      </w:tr>
      <w:tr w:rsidR="00846B3D" w:rsidRPr="00E54740" w14:paraId="7D6A0D89" w14:textId="77777777" w:rsidTr="00846B3D">
        <w:tc>
          <w:tcPr>
            <w:tcW w:w="2880" w:type="dxa"/>
            <w:vAlign w:val="center"/>
          </w:tcPr>
          <w:p w14:paraId="342EF1AB"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07F9F4E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5040" w:type="dxa"/>
            <w:vAlign w:val="bottom"/>
          </w:tcPr>
          <w:p w14:paraId="1B351C36" w14:textId="77777777" w:rsidR="00986196" w:rsidRPr="00E54740" w:rsidRDefault="00986196" w:rsidP="00CE7D52">
            <w:pPr>
              <w:spacing w:line="360" w:lineRule="auto"/>
              <w:jc w:val="right"/>
              <w:rPr>
                <w:szCs w:val="21"/>
              </w:rPr>
            </w:pPr>
            <w:r w:rsidRPr="00E54740">
              <w:rPr>
                <w:szCs w:val="21"/>
              </w:rPr>
              <w:t>350,508,614.97</w:t>
            </w:r>
          </w:p>
        </w:tc>
      </w:tr>
      <w:tr w:rsidR="00846B3D" w:rsidRPr="00E54740" w14:paraId="34D30044" w14:textId="77777777" w:rsidTr="00846B3D">
        <w:tc>
          <w:tcPr>
            <w:tcW w:w="2880" w:type="dxa"/>
            <w:vAlign w:val="center"/>
          </w:tcPr>
          <w:p w14:paraId="6896379B"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65E0127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5040" w:type="dxa"/>
            <w:vAlign w:val="bottom"/>
          </w:tcPr>
          <w:p w14:paraId="603070C9" w14:textId="77777777" w:rsidR="00986196" w:rsidRPr="00E54740" w:rsidRDefault="00986196" w:rsidP="00CE7D52">
            <w:pPr>
              <w:spacing w:line="360" w:lineRule="auto"/>
              <w:jc w:val="right"/>
              <w:rPr>
                <w:szCs w:val="21"/>
              </w:rPr>
            </w:pPr>
            <w:r w:rsidRPr="00E54740">
              <w:rPr>
                <w:szCs w:val="21"/>
              </w:rPr>
              <w:t>3,331,678.12</w:t>
            </w:r>
          </w:p>
        </w:tc>
      </w:tr>
      <w:tr w:rsidR="00846B3D" w:rsidRPr="00E54740" w14:paraId="1AE9DA6E" w14:textId="77777777" w:rsidTr="00846B3D">
        <w:tc>
          <w:tcPr>
            <w:tcW w:w="2880" w:type="dxa"/>
            <w:vAlign w:val="center"/>
          </w:tcPr>
          <w:p w14:paraId="1DBDFAF6"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C516312"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795269C0" w14:textId="77777777" w:rsidR="00986196" w:rsidRPr="00E54740" w:rsidRDefault="00986196" w:rsidP="00CE7D52">
            <w:pPr>
              <w:spacing w:line="360" w:lineRule="auto"/>
              <w:jc w:val="right"/>
              <w:rPr>
                <w:szCs w:val="21"/>
              </w:rPr>
            </w:pPr>
            <w:r w:rsidRPr="00E54740">
              <w:rPr>
                <w:rFonts w:eastAsiaTheme="minorEastAsia"/>
                <w:szCs w:val="21"/>
              </w:rPr>
              <w:t>353,840,293.09</w:t>
            </w:r>
          </w:p>
        </w:tc>
      </w:tr>
      <w:tr w:rsidR="00846B3D" w:rsidRPr="00E54740" w14:paraId="36CEDFBD" w14:textId="77777777" w:rsidTr="00846B3D">
        <w:tc>
          <w:tcPr>
            <w:tcW w:w="2880" w:type="dxa"/>
            <w:vAlign w:val="center"/>
          </w:tcPr>
          <w:p w14:paraId="186D6F27"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394DDFB2"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7B8B6FCD" w14:textId="77777777" w:rsidR="00986196" w:rsidRPr="00E54740" w:rsidRDefault="00986196" w:rsidP="00CE7D52">
            <w:pPr>
              <w:spacing w:line="360" w:lineRule="auto"/>
              <w:jc w:val="right"/>
              <w:rPr>
                <w:szCs w:val="21"/>
              </w:rPr>
            </w:pPr>
            <w:r w:rsidRPr="00E54740">
              <w:rPr>
                <w:rFonts w:eastAsiaTheme="minorEastAsia"/>
                <w:szCs w:val="21"/>
              </w:rPr>
              <w:t>380,066,912.63</w:t>
            </w:r>
          </w:p>
        </w:tc>
      </w:tr>
    </w:tbl>
    <w:p w14:paraId="03BA3865" w14:textId="77777777" w:rsidR="00C12F01" w:rsidRPr="00C12F01" w:rsidRDefault="00C12F01" w:rsidP="00C12F01">
      <w:pPr>
        <w:widowControl/>
        <w:jc w:val="left"/>
        <w:rPr>
          <w:kern w:val="0"/>
          <w:szCs w:val="21"/>
        </w:rPr>
      </w:pPr>
      <w:r w:rsidRPr="00C12F01">
        <w:rPr>
          <w:rFonts w:hint="eastAsia"/>
          <w:kern w:val="0"/>
          <w:szCs w:val="21"/>
        </w:rPr>
        <w:t>注：</w:t>
      </w:r>
      <w:r w:rsidRPr="00C12F01">
        <w:rPr>
          <w:kern w:val="0"/>
          <w:szCs w:val="21"/>
        </w:rPr>
        <w:t>1</w:t>
      </w:r>
      <w:r w:rsidRPr="00C12F01">
        <w:rPr>
          <w:rFonts w:hint="eastAsia"/>
          <w:kern w:val="0"/>
          <w:szCs w:val="21"/>
        </w:rPr>
        <w:t>、报告截止日</w:t>
      </w:r>
      <w:r w:rsidRPr="00C12F01">
        <w:rPr>
          <w:kern w:val="0"/>
          <w:szCs w:val="21"/>
        </w:rPr>
        <w:t>2024</w:t>
      </w:r>
      <w:r w:rsidRPr="00C12F01">
        <w:rPr>
          <w:rFonts w:hint="eastAsia"/>
          <w:kern w:val="0"/>
          <w:szCs w:val="21"/>
        </w:rPr>
        <w:t>年</w:t>
      </w:r>
      <w:r w:rsidRPr="00C12F01">
        <w:rPr>
          <w:kern w:val="0"/>
          <w:szCs w:val="21"/>
        </w:rPr>
        <w:t>12</w:t>
      </w:r>
      <w:r w:rsidRPr="00C12F01">
        <w:rPr>
          <w:rFonts w:hint="eastAsia"/>
          <w:kern w:val="0"/>
          <w:szCs w:val="21"/>
        </w:rPr>
        <w:t>月</w:t>
      </w:r>
      <w:r w:rsidRPr="00C12F01">
        <w:rPr>
          <w:kern w:val="0"/>
          <w:szCs w:val="21"/>
        </w:rPr>
        <w:t>31</w:t>
      </w:r>
      <w:r w:rsidRPr="00C12F01">
        <w:rPr>
          <w:rFonts w:hint="eastAsia"/>
          <w:kern w:val="0"/>
          <w:szCs w:val="21"/>
        </w:rPr>
        <w:t>日，基金份额总额：</w:t>
      </w:r>
      <w:r w:rsidRPr="00C12F01">
        <w:rPr>
          <w:kern w:val="0"/>
          <w:szCs w:val="21"/>
        </w:rPr>
        <w:t>350,508,614.97</w:t>
      </w:r>
      <w:r w:rsidRPr="00C12F01">
        <w:rPr>
          <w:rFonts w:hint="eastAsia"/>
          <w:kern w:val="0"/>
          <w:szCs w:val="21"/>
        </w:rPr>
        <w:t>份，其中：</w:t>
      </w:r>
    </w:p>
    <w:p w14:paraId="1A1235E3" w14:textId="77777777" w:rsidR="00C12F01" w:rsidRPr="00C12F01" w:rsidRDefault="00C12F01" w:rsidP="00C12F01">
      <w:pPr>
        <w:widowControl/>
        <w:jc w:val="left"/>
        <w:rPr>
          <w:kern w:val="0"/>
          <w:szCs w:val="21"/>
        </w:rPr>
      </w:pPr>
      <w:bookmarkStart w:id="117" w:name="_Hlk187919033"/>
      <w:r w:rsidRPr="00C12F01">
        <w:rPr>
          <w:kern w:val="0"/>
          <w:szCs w:val="21"/>
        </w:rPr>
        <w:t>A</w:t>
      </w:r>
      <w:r w:rsidRPr="00C12F01">
        <w:rPr>
          <w:rFonts w:hint="eastAsia"/>
          <w:kern w:val="0"/>
          <w:szCs w:val="21"/>
        </w:rPr>
        <w:t>类基金份额净值</w:t>
      </w:r>
      <w:bookmarkEnd w:id="117"/>
      <w:r w:rsidRPr="00C12F01">
        <w:rPr>
          <w:rFonts w:hint="eastAsia"/>
          <w:kern w:val="0"/>
          <w:szCs w:val="21"/>
        </w:rPr>
        <w:t>：</w:t>
      </w:r>
      <w:r w:rsidRPr="00C12F01">
        <w:rPr>
          <w:kern w:val="0"/>
          <w:szCs w:val="21"/>
        </w:rPr>
        <w:t>1.0111</w:t>
      </w:r>
      <w:r w:rsidRPr="00C12F01">
        <w:rPr>
          <w:rFonts w:hint="eastAsia"/>
          <w:kern w:val="0"/>
          <w:szCs w:val="21"/>
        </w:rPr>
        <w:t>元，基金份额：</w:t>
      </w:r>
      <w:r w:rsidRPr="00C12F01">
        <w:rPr>
          <w:kern w:val="0"/>
          <w:szCs w:val="21"/>
        </w:rPr>
        <w:t>102,802,294.35</w:t>
      </w:r>
      <w:r w:rsidRPr="00C12F01">
        <w:rPr>
          <w:rFonts w:hint="eastAsia"/>
          <w:kern w:val="0"/>
          <w:szCs w:val="21"/>
        </w:rPr>
        <w:t>份，</w:t>
      </w:r>
    </w:p>
    <w:p w14:paraId="47AA0BF9" w14:textId="77777777" w:rsidR="00C12F01" w:rsidRPr="00C12F01" w:rsidRDefault="00C12F01" w:rsidP="00C12F01">
      <w:pPr>
        <w:widowControl/>
        <w:jc w:val="left"/>
        <w:rPr>
          <w:kern w:val="0"/>
          <w:szCs w:val="21"/>
        </w:rPr>
      </w:pPr>
      <w:r w:rsidRPr="00C12F01">
        <w:rPr>
          <w:kern w:val="0"/>
          <w:szCs w:val="21"/>
        </w:rPr>
        <w:t>C</w:t>
      </w:r>
      <w:r w:rsidRPr="00C12F01">
        <w:rPr>
          <w:rFonts w:hint="eastAsia"/>
          <w:kern w:val="0"/>
          <w:szCs w:val="21"/>
        </w:rPr>
        <w:t>类基金份额净值：</w:t>
      </w:r>
      <w:r w:rsidRPr="00C12F01">
        <w:rPr>
          <w:kern w:val="0"/>
          <w:szCs w:val="21"/>
        </w:rPr>
        <w:t>1.0088</w:t>
      </w:r>
      <w:r w:rsidRPr="00C12F01">
        <w:rPr>
          <w:rFonts w:hint="eastAsia"/>
          <w:kern w:val="0"/>
          <w:szCs w:val="21"/>
        </w:rPr>
        <w:t>元，基金份额：</w:t>
      </w:r>
      <w:r w:rsidRPr="00C12F01">
        <w:rPr>
          <w:kern w:val="0"/>
          <w:szCs w:val="21"/>
        </w:rPr>
        <w:t>247,706,320.62</w:t>
      </w:r>
      <w:r w:rsidRPr="00C12F01">
        <w:rPr>
          <w:rFonts w:hint="eastAsia"/>
          <w:kern w:val="0"/>
          <w:szCs w:val="21"/>
        </w:rPr>
        <w:t>份。</w:t>
      </w:r>
    </w:p>
    <w:p w14:paraId="619A265F" w14:textId="77777777" w:rsidR="00C12F01" w:rsidRPr="00C12F01" w:rsidRDefault="00C12F01" w:rsidP="00C12F01">
      <w:pPr>
        <w:widowControl/>
        <w:jc w:val="left"/>
        <w:rPr>
          <w:kern w:val="0"/>
          <w:szCs w:val="21"/>
        </w:rPr>
      </w:pPr>
      <w:r w:rsidRPr="00C12F01">
        <w:rPr>
          <w:kern w:val="0"/>
          <w:szCs w:val="21"/>
        </w:rPr>
        <w:t>2</w:t>
      </w:r>
      <w:r w:rsidRPr="00C12F01">
        <w:rPr>
          <w:rFonts w:hint="eastAsia"/>
          <w:kern w:val="0"/>
          <w:szCs w:val="21"/>
        </w:rPr>
        <w:t>、本财务报表的实际编制期间为</w:t>
      </w:r>
      <w:r w:rsidRPr="00C12F01">
        <w:rPr>
          <w:kern w:val="0"/>
          <w:szCs w:val="21"/>
        </w:rPr>
        <w:t>2024</w:t>
      </w:r>
      <w:r w:rsidRPr="00C12F01">
        <w:rPr>
          <w:rFonts w:hint="eastAsia"/>
          <w:kern w:val="0"/>
          <w:szCs w:val="21"/>
        </w:rPr>
        <w:t>年</w:t>
      </w:r>
      <w:r w:rsidRPr="00C12F01">
        <w:rPr>
          <w:kern w:val="0"/>
          <w:szCs w:val="21"/>
        </w:rPr>
        <w:t>6</w:t>
      </w:r>
      <w:r w:rsidRPr="00C12F01">
        <w:rPr>
          <w:rFonts w:hint="eastAsia"/>
          <w:kern w:val="0"/>
          <w:szCs w:val="21"/>
        </w:rPr>
        <w:t>月</w:t>
      </w:r>
      <w:r w:rsidRPr="00C12F01">
        <w:rPr>
          <w:kern w:val="0"/>
          <w:szCs w:val="21"/>
        </w:rPr>
        <w:t>12</w:t>
      </w:r>
      <w:r w:rsidRPr="00C12F01">
        <w:rPr>
          <w:rFonts w:hint="eastAsia"/>
          <w:kern w:val="0"/>
          <w:szCs w:val="21"/>
        </w:rPr>
        <w:t>日</w:t>
      </w:r>
      <w:r w:rsidRPr="00C12F01">
        <w:rPr>
          <w:kern w:val="0"/>
          <w:szCs w:val="21"/>
        </w:rPr>
        <w:t>(</w:t>
      </w:r>
      <w:r w:rsidRPr="00C12F01">
        <w:rPr>
          <w:rFonts w:hint="eastAsia"/>
          <w:kern w:val="0"/>
          <w:szCs w:val="21"/>
        </w:rPr>
        <w:t>基金合同生效日</w:t>
      </w:r>
      <w:r w:rsidRPr="00C12F01">
        <w:rPr>
          <w:kern w:val="0"/>
          <w:szCs w:val="21"/>
        </w:rPr>
        <w:t>)</w:t>
      </w:r>
      <w:r w:rsidRPr="00C12F01">
        <w:rPr>
          <w:rFonts w:hint="eastAsia"/>
          <w:kern w:val="0"/>
          <w:szCs w:val="21"/>
        </w:rPr>
        <w:t>至</w:t>
      </w:r>
      <w:r w:rsidRPr="00C12F01">
        <w:rPr>
          <w:kern w:val="0"/>
          <w:szCs w:val="21"/>
        </w:rPr>
        <w:t>2024</w:t>
      </w:r>
      <w:r w:rsidRPr="00C12F01">
        <w:rPr>
          <w:rFonts w:hint="eastAsia"/>
          <w:kern w:val="0"/>
          <w:szCs w:val="21"/>
        </w:rPr>
        <w:t>年</w:t>
      </w:r>
      <w:r w:rsidRPr="00C12F01">
        <w:rPr>
          <w:kern w:val="0"/>
          <w:szCs w:val="21"/>
        </w:rPr>
        <w:t>12</w:t>
      </w:r>
      <w:r w:rsidRPr="00C12F01">
        <w:rPr>
          <w:rFonts w:hint="eastAsia"/>
          <w:kern w:val="0"/>
          <w:szCs w:val="21"/>
        </w:rPr>
        <w:t>月</w:t>
      </w:r>
      <w:r w:rsidRPr="00C12F01">
        <w:rPr>
          <w:kern w:val="0"/>
          <w:szCs w:val="21"/>
        </w:rPr>
        <w:t>31</w:t>
      </w:r>
      <w:r w:rsidRPr="00C12F01">
        <w:rPr>
          <w:rFonts w:hint="eastAsia"/>
          <w:kern w:val="0"/>
          <w:szCs w:val="21"/>
        </w:rPr>
        <w:t>日止期间。</w:t>
      </w:r>
    </w:p>
    <w:p w14:paraId="7604A83B"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8" w:name="_Toc361324874"/>
      <w:bookmarkStart w:id="119" w:name="_Toc64625393"/>
      <w:bookmarkStart w:id="120" w:name="_Toc225498269"/>
      <w:bookmarkStart w:id="121" w:name="_Toc19286461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8"/>
      <w:bookmarkEnd w:id="119"/>
      <w:bookmarkEnd w:id="120"/>
      <w:bookmarkEnd w:id="121"/>
    </w:p>
    <w:p w14:paraId="2BB6D65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摩根悦享回报</w:t>
      </w:r>
      <w:r w:rsidRPr="00E54740">
        <w:rPr>
          <w:rFonts w:eastAsiaTheme="minorEastAsia"/>
          <w:kern w:val="0"/>
          <w:szCs w:val="21"/>
        </w:rPr>
        <w:t>6</w:t>
      </w:r>
      <w:r w:rsidRPr="00E54740">
        <w:rPr>
          <w:rFonts w:eastAsiaTheme="minorEastAsia"/>
          <w:kern w:val="0"/>
          <w:szCs w:val="21"/>
        </w:rPr>
        <w:t>个月持有期混合型证券投资基金</w:t>
      </w:r>
    </w:p>
    <w:p w14:paraId="2049D20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12</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B0A1048"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2" w:name="_Toc361324875"/>
      <w:bookmarkStart w:id="123"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846B3D" w:rsidRPr="00E54740" w14:paraId="52E5FE0B" w14:textId="77777777" w:rsidTr="00846B3D">
        <w:tc>
          <w:tcPr>
            <w:tcW w:w="3420" w:type="dxa"/>
            <w:vAlign w:val="center"/>
          </w:tcPr>
          <w:p w14:paraId="5C1F8288"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FDF763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4500" w:type="dxa"/>
            <w:vAlign w:val="center"/>
          </w:tcPr>
          <w:p w14:paraId="7AC721E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46B7EE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6</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lastRenderedPageBreak/>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846B3D" w:rsidRPr="00E54740" w14:paraId="7684936A" w14:textId="77777777" w:rsidTr="00846B3D">
        <w:tc>
          <w:tcPr>
            <w:tcW w:w="3420" w:type="dxa"/>
            <w:vAlign w:val="center"/>
          </w:tcPr>
          <w:p w14:paraId="5C4FCD8D" w14:textId="77777777"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7C8D871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14:paraId="5C847AA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13,829,260.63</w:t>
            </w:r>
          </w:p>
        </w:tc>
      </w:tr>
      <w:tr w:rsidR="00846B3D" w:rsidRPr="00E54740" w14:paraId="15F6936A" w14:textId="77777777" w:rsidTr="00846B3D">
        <w:tc>
          <w:tcPr>
            <w:tcW w:w="3420" w:type="dxa"/>
            <w:vAlign w:val="center"/>
          </w:tcPr>
          <w:p w14:paraId="57182F7C"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55E28A2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ED9E4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2,243,843.96</w:t>
            </w:r>
          </w:p>
        </w:tc>
      </w:tr>
      <w:tr w:rsidR="00846B3D" w:rsidRPr="00E54740" w14:paraId="7451FCDA" w14:textId="77777777" w:rsidTr="00846B3D">
        <w:tc>
          <w:tcPr>
            <w:tcW w:w="3420" w:type="dxa"/>
            <w:vAlign w:val="center"/>
          </w:tcPr>
          <w:p w14:paraId="2F82187C"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2CF211C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4500" w:type="dxa"/>
            <w:vAlign w:val="bottom"/>
          </w:tcPr>
          <w:p w14:paraId="5DA008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192,607.64</w:t>
            </w:r>
          </w:p>
        </w:tc>
      </w:tr>
      <w:tr w:rsidR="00846B3D" w:rsidRPr="00E54740" w14:paraId="3206EE67" w14:textId="77777777" w:rsidTr="00846B3D">
        <w:tc>
          <w:tcPr>
            <w:tcW w:w="3420" w:type="dxa"/>
            <w:vAlign w:val="center"/>
          </w:tcPr>
          <w:p w14:paraId="085E24F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EBCF59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522778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7C0C5A79" w14:textId="77777777" w:rsidTr="00846B3D">
        <w:tc>
          <w:tcPr>
            <w:tcW w:w="3420" w:type="dxa"/>
            <w:vAlign w:val="center"/>
          </w:tcPr>
          <w:p w14:paraId="4EF4B2D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C7CEE1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7FC7C7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411B436B" w14:textId="77777777" w:rsidTr="00846B3D">
        <w:tc>
          <w:tcPr>
            <w:tcW w:w="3420" w:type="dxa"/>
            <w:vAlign w:val="center"/>
          </w:tcPr>
          <w:p w14:paraId="00F7DA6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F818FF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87D7A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2,051,236.32</w:t>
            </w:r>
          </w:p>
        </w:tc>
      </w:tr>
      <w:tr w:rsidR="00846B3D" w:rsidRPr="00E54740" w14:paraId="0B05F320" w14:textId="77777777" w:rsidTr="00846B3D">
        <w:tc>
          <w:tcPr>
            <w:tcW w:w="3420" w:type="dxa"/>
            <w:vAlign w:val="center"/>
          </w:tcPr>
          <w:p w14:paraId="4DF6243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6D7D1E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509C84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7DADD668" w14:textId="77777777" w:rsidTr="00846B3D">
        <w:tc>
          <w:tcPr>
            <w:tcW w:w="3420" w:type="dxa"/>
            <w:vAlign w:val="center"/>
          </w:tcPr>
          <w:p w14:paraId="7E4CDC20"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5A5BF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2A0E52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10,398,705.62</w:t>
            </w:r>
          </w:p>
        </w:tc>
      </w:tr>
      <w:tr w:rsidR="00846B3D" w:rsidRPr="00E54740" w14:paraId="7E455323" w14:textId="77777777" w:rsidTr="00846B3D">
        <w:tc>
          <w:tcPr>
            <w:tcW w:w="3420" w:type="dxa"/>
            <w:vAlign w:val="center"/>
          </w:tcPr>
          <w:p w14:paraId="11074992"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F9E2E3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4500" w:type="dxa"/>
            <w:vAlign w:val="bottom"/>
          </w:tcPr>
          <w:p w14:paraId="525F0A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278,489.40</w:t>
            </w:r>
          </w:p>
        </w:tc>
      </w:tr>
      <w:tr w:rsidR="00846B3D" w:rsidRPr="00E54740" w14:paraId="185840D9" w14:textId="77777777" w:rsidTr="00846B3D">
        <w:tc>
          <w:tcPr>
            <w:tcW w:w="3420" w:type="dxa"/>
            <w:vAlign w:val="center"/>
          </w:tcPr>
          <w:p w14:paraId="4493714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76EA67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1AF4D0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35D1EE7C" w14:textId="77777777" w:rsidTr="00846B3D">
        <w:tc>
          <w:tcPr>
            <w:tcW w:w="3420" w:type="dxa"/>
            <w:vAlign w:val="center"/>
          </w:tcPr>
          <w:p w14:paraId="0CBC74B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34D6469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4500" w:type="dxa"/>
            <w:vAlign w:val="bottom"/>
          </w:tcPr>
          <w:p w14:paraId="1B5E7B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10,120,216.22</w:t>
            </w:r>
          </w:p>
        </w:tc>
      </w:tr>
      <w:tr w:rsidR="00846B3D" w:rsidRPr="00E54740" w14:paraId="1202A46F" w14:textId="77777777" w:rsidTr="00846B3D">
        <w:tc>
          <w:tcPr>
            <w:tcW w:w="3420" w:type="dxa"/>
            <w:vAlign w:val="center"/>
          </w:tcPr>
          <w:p w14:paraId="51B6CEA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D21F08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4A1600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1D53A652" w14:textId="77777777" w:rsidTr="00846B3D">
        <w:tc>
          <w:tcPr>
            <w:tcW w:w="3420" w:type="dxa"/>
            <w:vAlign w:val="center"/>
          </w:tcPr>
          <w:p w14:paraId="0A6AEFF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383E48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center"/>
          </w:tcPr>
          <w:p w14:paraId="35E362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4CBB8C20" w14:textId="77777777" w:rsidTr="00846B3D">
        <w:tc>
          <w:tcPr>
            <w:tcW w:w="3420" w:type="dxa"/>
            <w:vAlign w:val="center"/>
          </w:tcPr>
          <w:p w14:paraId="2D20623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E63D9C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4500" w:type="dxa"/>
            <w:vAlign w:val="bottom"/>
          </w:tcPr>
          <w:p w14:paraId="67A76B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1339DE5C" w14:textId="77777777" w:rsidTr="00846B3D">
        <w:tc>
          <w:tcPr>
            <w:tcW w:w="3420" w:type="dxa"/>
            <w:vAlign w:val="center"/>
          </w:tcPr>
          <w:p w14:paraId="51FB8C5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3A43512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4500" w:type="dxa"/>
            <w:vAlign w:val="bottom"/>
          </w:tcPr>
          <w:p w14:paraId="438D08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02A704B8" w14:textId="77777777" w:rsidTr="00846B3D">
        <w:tc>
          <w:tcPr>
            <w:tcW w:w="3420" w:type="dxa"/>
            <w:vAlign w:val="center"/>
          </w:tcPr>
          <w:p w14:paraId="2E14199C"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427334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7EE677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6507E076" w14:textId="77777777" w:rsidTr="00846B3D">
        <w:tc>
          <w:tcPr>
            <w:tcW w:w="3420" w:type="dxa"/>
            <w:vAlign w:val="center"/>
          </w:tcPr>
          <w:p w14:paraId="5C6CC389"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53963D8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4500" w:type="dxa"/>
            <w:vAlign w:val="center"/>
          </w:tcPr>
          <w:p w14:paraId="45C458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1,186,711.05</w:t>
            </w:r>
          </w:p>
        </w:tc>
      </w:tr>
      <w:tr w:rsidR="00846B3D" w:rsidRPr="00E54740" w14:paraId="0B8A067A" w14:textId="77777777" w:rsidTr="00846B3D">
        <w:tc>
          <w:tcPr>
            <w:tcW w:w="3420" w:type="dxa"/>
            <w:vAlign w:val="center"/>
          </w:tcPr>
          <w:p w14:paraId="7A3AFEA8"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448738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A8516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01352EEF" w14:textId="77777777" w:rsidTr="00846B3D">
        <w:tc>
          <w:tcPr>
            <w:tcW w:w="3420" w:type="dxa"/>
            <w:vAlign w:val="center"/>
          </w:tcPr>
          <w:p w14:paraId="4927345C"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010968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4500" w:type="dxa"/>
            <w:vAlign w:val="bottom"/>
          </w:tcPr>
          <w:p w14:paraId="176C4C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45A9853A" w14:textId="77777777" w:rsidTr="00846B3D">
        <w:tc>
          <w:tcPr>
            <w:tcW w:w="3420" w:type="dxa"/>
            <w:vAlign w:val="center"/>
          </w:tcPr>
          <w:p w14:paraId="70563115"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5A5DD8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14:paraId="3731576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7,394,146.01</w:t>
            </w:r>
          </w:p>
        </w:tc>
      </w:tr>
      <w:tr w:rsidR="00846B3D" w:rsidRPr="00E54740" w14:paraId="5968D03F" w14:textId="77777777" w:rsidTr="00846B3D">
        <w:tc>
          <w:tcPr>
            <w:tcW w:w="3420" w:type="dxa"/>
            <w:vAlign w:val="center"/>
          </w:tcPr>
          <w:p w14:paraId="1368E44E"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A0B3CD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5C298F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4,645,708.02</w:t>
            </w:r>
          </w:p>
        </w:tc>
      </w:tr>
      <w:tr w:rsidR="00846B3D" w:rsidRPr="00E54740" w14:paraId="5DD082B1" w14:textId="77777777" w:rsidTr="00846B3D">
        <w:tc>
          <w:tcPr>
            <w:tcW w:w="3420" w:type="dxa"/>
            <w:vAlign w:val="center"/>
          </w:tcPr>
          <w:p w14:paraId="2509ED3C"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8DEE34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9C2C5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871,070.31</w:t>
            </w:r>
          </w:p>
        </w:tc>
      </w:tr>
      <w:tr w:rsidR="00846B3D" w:rsidRPr="00E54740" w14:paraId="1F9E89AA" w14:textId="77777777" w:rsidTr="00846B3D">
        <w:tc>
          <w:tcPr>
            <w:tcW w:w="3420" w:type="dxa"/>
            <w:vAlign w:val="center"/>
          </w:tcPr>
          <w:p w14:paraId="2332993E"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672DAA4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5DEB30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1,700,565.27</w:t>
            </w:r>
          </w:p>
        </w:tc>
      </w:tr>
      <w:tr w:rsidR="00846B3D" w:rsidRPr="00E54740" w14:paraId="7997628C" w14:textId="77777777" w:rsidTr="00846B3D">
        <w:tc>
          <w:tcPr>
            <w:tcW w:w="3420" w:type="dxa"/>
            <w:vAlign w:val="center"/>
          </w:tcPr>
          <w:p w14:paraId="2013F575"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38BC53E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BEBD3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2A7AE4B2" w14:textId="77777777" w:rsidTr="00846B3D">
        <w:tc>
          <w:tcPr>
            <w:tcW w:w="3420" w:type="dxa"/>
            <w:vAlign w:val="center"/>
          </w:tcPr>
          <w:p w14:paraId="3FAC838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583EB6D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78F87BE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14,700.88</w:t>
            </w:r>
          </w:p>
        </w:tc>
      </w:tr>
      <w:tr w:rsidR="00846B3D" w:rsidRPr="00E54740" w14:paraId="220FB651" w14:textId="77777777" w:rsidTr="00846B3D">
        <w:tc>
          <w:tcPr>
            <w:tcW w:w="3420" w:type="dxa"/>
            <w:vAlign w:val="center"/>
          </w:tcPr>
          <w:p w14:paraId="47A44406"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3D27F5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3D6BC1F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14,700.88</w:t>
            </w:r>
          </w:p>
        </w:tc>
      </w:tr>
      <w:tr w:rsidR="00846B3D" w:rsidRPr="00E54740" w14:paraId="36D27F0B" w14:textId="77777777" w:rsidTr="00846B3D">
        <w:tc>
          <w:tcPr>
            <w:tcW w:w="3420" w:type="dxa"/>
            <w:vAlign w:val="center"/>
          </w:tcPr>
          <w:p w14:paraId="4FD2127F"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491C808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57AC4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475D9168" w14:textId="77777777" w:rsidTr="00846B3D">
        <w:tc>
          <w:tcPr>
            <w:tcW w:w="3420" w:type="dxa"/>
            <w:vAlign w:val="center"/>
          </w:tcPr>
          <w:p w14:paraId="44608EE7"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14:paraId="47571FD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746C5D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14,797.96</w:t>
            </w:r>
          </w:p>
        </w:tc>
      </w:tr>
      <w:tr w:rsidR="00846B3D" w:rsidRPr="00E54740" w14:paraId="6949819E" w14:textId="77777777" w:rsidTr="00846B3D">
        <w:tc>
          <w:tcPr>
            <w:tcW w:w="3420" w:type="dxa"/>
            <w:vAlign w:val="center"/>
          </w:tcPr>
          <w:p w14:paraId="6BA017D3"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77BED9B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4500" w:type="dxa"/>
            <w:vAlign w:val="bottom"/>
          </w:tcPr>
          <w:p w14:paraId="6FB2EFD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147,303.57</w:t>
            </w:r>
          </w:p>
        </w:tc>
      </w:tr>
      <w:tr w:rsidR="00846B3D" w:rsidRPr="00E54740" w14:paraId="4806F4CB" w14:textId="77777777" w:rsidTr="00846B3D">
        <w:tc>
          <w:tcPr>
            <w:tcW w:w="3420" w:type="dxa"/>
            <w:vAlign w:val="center"/>
          </w:tcPr>
          <w:p w14:paraId="43FE685C"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1F662B9"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center"/>
          </w:tcPr>
          <w:p w14:paraId="343609C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6,435,114.62</w:t>
            </w:r>
          </w:p>
        </w:tc>
      </w:tr>
      <w:tr w:rsidR="00846B3D" w:rsidRPr="00E54740" w14:paraId="32716CC2" w14:textId="77777777" w:rsidTr="00846B3D">
        <w:tc>
          <w:tcPr>
            <w:tcW w:w="3420" w:type="dxa"/>
            <w:vAlign w:val="center"/>
          </w:tcPr>
          <w:p w14:paraId="4DE9ED55"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2242AAB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729B60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46B3D" w:rsidRPr="00E54740" w14:paraId="4DB2E893" w14:textId="77777777" w:rsidTr="00846B3D">
        <w:tc>
          <w:tcPr>
            <w:tcW w:w="3420" w:type="dxa"/>
            <w:vAlign w:val="center"/>
          </w:tcPr>
          <w:p w14:paraId="44662DEF"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1EFD136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14:paraId="6DDE074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6,435,114.62</w:t>
            </w:r>
          </w:p>
        </w:tc>
      </w:tr>
      <w:tr w:rsidR="00846B3D" w:rsidRPr="00E54740" w14:paraId="0D971E29" w14:textId="77777777" w:rsidTr="00846B3D">
        <w:tc>
          <w:tcPr>
            <w:tcW w:w="3420" w:type="dxa"/>
            <w:vAlign w:val="center"/>
          </w:tcPr>
          <w:p w14:paraId="63913DEB"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56015D8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0D6CDE6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846B3D" w:rsidRPr="00E54740" w14:paraId="15E5250E" w14:textId="77777777" w:rsidTr="00846B3D">
        <w:tc>
          <w:tcPr>
            <w:tcW w:w="3420" w:type="dxa"/>
            <w:vAlign w:val="center"/>
          </w:tcPr>
          <w:p w14:paraId="796CCD94"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5E1799E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4A79205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6,435,114.62</w:t>
            </w:r>
          </w:p>
        </w:tc>
      </w:tr>
    </w:tbl>
    <w:p w14:paraId="12CB552B"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4" w:name="_Toc64625394"/>
      <w:bookmarkStart w:id="125" w:name="_Toc192864613"/>
      <w:r w:rsidRPr="00E54740">
        <w:rPr>
          <w:rFonts w:ascii="Times New Roman" w:eastAsiaTheme="minorEastAsia" w:hAnsi="Times New Roman"/>
          <w:kern w:val="0"/>
          <w:sz w:val="21"/>
          <w:szCs w:val="21"/>
        </w:rPr>
        <w:t xml:space="preserve">7.3 </w:t>
      </w:r>
      <w:bookmarkEnd w:id="122"/>
      <w:bookmarkEnd w:id="123"/>
      <w:bookmarkEnd w:id="124"/>
      <w:r w:rsidRPr="00E54740">
        <w:rPr>
          <w:rFonts w:ascii="宋体" w:hAnsi="宋体" w:hint="eastAsia"/>
          <w:sz w:val="21"/>
          <w:szCs w:val="21"/>
        </w:rPr>
        <w:t>净资产变动表</w:t>
      </w:r>
      <w:bookmarkEnd w:id="125"/>
    </w:p>
    <w:p w14:paraId="1D8F064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摩根悦享回报</w:t>
      </w:r>
      <w:r w:rsidRPr="00E54740">
        <w:rPr>
          <w:rFonts w:eastAsiaTheme="minorEastAsia"/>
          <w:kern w:val="0"/>
          <w:szCs w:val="21"/>
        </w:rPr>
        <w:t>6</w:t>
      </w:r>
      <w:r w:rsidRPr="00E54740">
        <w:rPr>
          <w:rFonts w:eastAsiaTheme="minorEastAsia"/>
          <w:kern w:val="0"/>
          <w:szCs w:val="21"/>
        </w:rPr>
        <w:t>个月持有期混合型证券投资基金</w:t>
      </w:r>
    </w:p>
    <w:p w14:paraId="12EF7E8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12</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8D49F4A"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835"/>
        <w:gridCol w:w="2126"/>
      </w:tblGrid>
      <w:tr w:rsidR="00E54740" w:rsidRPr="00E54740" w14:paraId="50E570FF" w14:textId="77777777" w:rsidTr="00CE7D52">
        <w:tc>
          <w:tcPr>
            <w:tcW w:w="1876" w:type="dxa"/>
            <w:vMerge w:val="restart"/>
            <w:vAlign w:val="center"/>
          </w:tcPr>
          <w:p w14:paraId="5FEF827E"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026E06DA" w14:textId="77777777" w:rsidR="00986196" w:rsidRPr="00E54740" w:rsidRDefault="00986196" w:rsidP="00CE7D52">
            <w:pPr>
              <w:spacing w:line="360" w:lineRule="auto"/>
              <w:jc w:val="center"/>
              <w:rPr>
                <w:b/>
                <w:szCs w:val="21"/>
              </w:rPr>
            </w:pPr>
            <w:r w:rsidRPr="00E54740">
              <w:rPr>
                <w:b/>
                <w:szCs w:val="21"/>
              </w:rPr>
              <w:t>本期</w:t>
            </w:r>
          </w:p>
          <w:p w14:paraId="52097BF6"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6</w:t>
            </w:r>
            <w:r w:rsidRPr="00E54740">
              <w:rPr>
                <w:rFonts w:ascii="Times New Roman" w:hAnsi="Times New Roman"/>
                <w:b/>
                <w:sz w:val="21"/>
                <w:szCs w:val="21"/>
              </w:rPr>
              <w:t>月</w:t>
            </w:r>
            <w:r w:rsidRPr="00E54740">
              <w:rPr>
                <w:rFonts w:ascii="Times New Roman" w:hAnsi="Times New Roman"/>
                <w:b/>
                <w:sz w:val="21"/>
                <w:szCs w:val="21"/>
              </w:rPr>
              <w:t>12</w:t>
            </w:r>
            <w:r w:rsidRPr="00E54740">
              <w:rPr>
                <w:rFonts w:ascii="Times New Roman" w:hAnsi="Times New Roman"/>
                <w:b/>
                <w:sz w:val="21"/>
                <w:szCs w:val="21"/>
              </w:rPr>
              <w:t>日（基金合同生效日）至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46B3D" w:rsidRPr="00E54740" w14:paraId="0E0F52C1" w14:textId="77777777" w:rsidTr="006459C6">
        <w:tc>
          <w:tcPr>
            <w:tcW w:w="1876" w:type="dxa"/>
            <w:vMerge/>
            <w:vAlign w:val="center"/>
          </w:tcPr>
          <w:p w14:paraId="0D2CD54F" w14:textId="77777777" w:rsidR="00986196" w:rsidRPr="00E54740" w:rsidRDefault="00986196" w:rsidP="00CE7D52">
            <w:pPr>
              <w:widowControl/>
              <w:spacing w:line="360" w:lineRule="auto"/>
              <w:jc w:val="left"/>
              <w:rPr>
                <w:b/>
                <w:szCs w:val="21"/>
              </w:rPr>
            </w:pPr>
          </w:p>
        </w:tc>
        <w:tc>
          <w:tcPr>
            <w:tcW w:w="2485" w:type="dxa"/>
            <w:vAlign w:val="center"/>
          </w:tcPr>
          <w:p w14:paraId="0BFFF60B" w14:textId="77777777" w:rsidR="00986196" w:rsidRPr="00E54740" w:rsidRDefault="00986196" w:rsidP="00CE7D52">
            <w:pPr>
              <w:spacing w:line="360" w:lineRule="auto"/>
              <w:jc w:val="center"/>
              <w:rPr>
                <w:b/>
                <w:szCs w:val="21"/>
              </w:rPr>
            </w:pPr>
            <w:r w:rsidRPr="00E54740">
              <w:rPr>
                <w:b/>
                <w:szCs w:val="21"/>
              </w:rPr>
              <w:t>实收基金</w:t>
            </w:r>
          </w:p>
        </w:tc>
        <w:tc>
          <w:tcPr>
            <w:tcW w:w="2835" w:type="dxa"/>
            <w:vAlign w:val="center"/>
          </w:tcPr>
          <w:p w14:paraId="52386907" w14:textId="77777777" w:rsidR="00986196" w:rsidRPr="00E54740" w:rsidRDefault="00986196" w:rsidP="00CE7D52">
            <w:pPr>
              <w:spacing w:line="360" w:lineRule="auto"/>
              <w:jc w:val="center"/>
              <w:rPr>
                <w:b/>
                <w:szCs w:val="21"/>
              </w:rPr>
            </w:pPr>
            <w:r w:rsidRPr="00E54740">
              <w:rPr>
                <w:b/>
                <w:szCs w:val="21"/>
              </w:rPr>
              <w:t>未分配利润</w:t>
            </w:r>
          </w:p>
        </w:tc>
        <w:tc>
          <w:tcPr>
            <w:tcW w:w="2126" w:type="dxa"/>
            <w:vAlign w:val="center"/>
          </w:tcPr>
          <w:p w14:paraId="592225C1"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846B3D" w:rsidRPr="00E54740" w14:paraId="43CC3661" w14:textId="77777777" w:rsidTr="006459C6">
        <w:tc>
          <w:tcPr>
            <w:tcW w:w="1876" w:type="dxa"/>
          </w:tcPr>
          <w:p w14:paraId="7CE67054"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14:paraId="2F704BE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c>
          <w:tcPr>
            <w:tcW w:w="2835" w:type="dxa"/>
            <w:vAlign w:val="center"/>
          </w:tcPr>
          <w:p w14:paraId="0D7475C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c>
          <w:tcPr>
            <w:tcW w:w="2126" w:type="dxa"/>
            <w:vAlign w:val="center"/>
          </w:tcPr>
          <w:p w14:paraId="47D7FB30"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r>
      <w:tr w:rsidR="00846B3D" w:rsidRPr="00E54740" w14:paraId="14CA6126" w14:textId="77777777" w:rsidTr="006459C6">
        <w:tc>
          <w:tcPr>
            <w:tcW w:w="1876" w:type="dxa"/>
          </w:tcPr>
          <w:p w14:paraId="0C4F0E31"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14:paraId="4FE0374E" w14:textId="77777777" w:rsidR="00986196" w:rsidRPr="00E54740" w:rsidRDefault="00986196" w:rsidP="00CE7D52">
            <w:pPr>
              <w:spacing w:line="360" w:lineRule="auto"/>
              <w:jc w:val="right"/>
              <w:rPr>
                <w:szCs w:val="21"/>
              </w:rPr>
            </w:pPr>
            <w:r w:rsidRPr="00E54740">
              <w:rPr>
                <w:szCs w:val="21"/>
              </w:rPr>
              <w:t>1,108,643,902.61</w:t>
            </w:r>
          </w:p>
        </w:tc>
        <w:tc>
          <w:tcPr>
            <w:tcW w:w="2835" w:type="dxa"/>
            <w:vAlign w:val="center"/>
          </w:tcPr>
          <w:p w14:paraId="6136B479" w14:textId="77777777" w:rsidR="00986196" w:rsidRPr="00E54740" w:rsidRDefault="00986196" w:rsidP="00CE7D52">
            <w:pPr>
              <w:spacing w:line="360" w:lineRule="auto"/>
              <w:jc w:val="right"/>
              <w:rPr>
                <w:szCs w:val="21"/>
              </w:rPr>
            </w:pPr>
            <w:r w:rsidRPr="00E54740">
              <w:rPr>
                <w:szCs w:val="21"/>
              </w:rPr>
              <w:t>-</w:t>
            </w:r>
          </w:p>
        </w:tc>
        <w:tc>
          <w:tcPr>
            <w:tcW w:w="2126" w:type="dxa"/>
            <w:vAlign w:val="center"/>
          </w:tcPr>
          <w:p w14:paraId="0AB6759B" w14:textId="77777777" w:rsidR="00986196" w:rsidRPr="00E54740" w:rsidRDefault="00986196" w:rsidP="00CE7D52">
            <w:pPr>
              <w:spacing w:line="360" w:lineRule="auto"/>
              <w:jc w:val="right"/>
              <w:rPr>
                <w:szCs w:val="21"/>
              </w:rPr>
            </w:pPr>
            <w:r w:rsidRPr="00E54740">
              <w:rPr>
                <w:szCs w:val="21"/>
              </w:rPr>
              <w:t>1,108,643,902.61</w:t>
            </w:r>
          </w:p>
        </w:tc>
      </w:tr>
      <w:tr w:rsidR="00846B3D" w:rsidRPr="00E54740" w14:paraId="67478DC3" w14:textId="77777777" w:rsidTr="006459C6">
        <w:tc>
          <w:tcPr>
            <w:tcW w:w="1876" w:type="dxa"/>
          </w:tcPr>
          <w:p w14:paraId="32FDBE3B"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4B77A597" w14:textId="77777777" w:rsidR="00986196" w:rsidRPr="00E54740" w:rsidRDefault="00986196" w:rsidP="00CE7D52">
            <w:pPr>
              <w:spacing w:line="360" w:lineRule="auto"/>
              <w:jc w:val="right"/>
              <w:rPr>
                <w:szCs w:val="21"/>
              </w:rPr>
            </w:pPr>
            <w:r w:rsidRPr="00E54740">
              <w:rPr>
                <w:szCs w:val="21"/>
              </w:rPr>
              <w:t>-758,135,287.64</w:t>
            </w:r>
          </w:p>
        </w:tc>
        <w:tc>
          <w:tcPr>
            <w:tcW w:w="2835" w:type="dxa"/>
            <w:vAlign w:val="center"/>
          </w:tcPr>
          <w:p w14:paraId="6B7282A3" w14:textId="77777777" w:rsidR="00986196" w:rsidRPr="00E54740" w:rsidRDefault="00986196" w:rsidP="00CE7D52">
            <w:pPr>
              <w:spacing w:line="360" w:lineRule="auto"/>
              <w:jc w:val="right"/>
              <w:rPr>
                <w:szCs w:val="21"/>
              </w:rPr>
            </w:pPr>
            <w:r w:rsidRPr="00E54740">
              <w:rPr>
                <w:szCs w:val="21"/>
              </w:rPr>
              <w:t>3,331,678.12</w:t>
            </w:r>
          </w:p>
        </w:tc>
        <w:tc>
          <w:tcPr>
            <w:tcW w:w="2126" w:type="dxa"/>
            <w:vAlign w:val="center"/>
          </w:tcPr>
          <w:p w14:paraId="230A901E" w14:textId="77777777" w:rsidR="00986196" w:rsidRPr="00E54740" w:rsidRDefault="00986196" w:rsidP="00CE7D52">
            <w:pPr>
              <w:spacing w:line="360" w:lineRule="auto"/>
              <w:jc w:val="right"/>
              <w:rPr>
                <w:szCs w:val="21"/>
              </w:rPr>
            </w:pPr>
            <w:r w:rsidRPr="00E54740">
              <w:rPr>
                <w:szCs w:val="21"/>
              </w:rPr>
              <w:t>-754,803,609.52</w:t>
            </w:r>
          </w:p>
        </w:tc>
      </w:tr>
      <w:tr w:rsidR="00846B3D" w:rsidRPr="00E54740" w14:paraId="2BEEDB19" w14:textId="77777777" w:rsidTr="006459C6">
        <w:tc>
          <w:tcPr>
            <w:tcW w:w="1876" w:type="dxa"/>
          </w:tcPr>
          <w:p w14:paraId="3F165AE4"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14:paraId="57A9A9A1" w14:textId="77777777" w:rsidR="00986196" w:rsidRPr="00E54740" w:rsidRDefault="00986196" w:rsidP="00CE7D52">
            <w:pPr>
              <w:spacing w:line="360" w:lineRule="auto"/>
              <w:jc w:val="right"/>
              <w:rPr>
                <w:szCs w:val="21"/>
              </w:rPr>
            </w:pPr>
            <w:r w:rsidRPr="00E54740">
              <w:rPr>
                <w:szCs w:val="21"/>
              </w:rPr>
              <w:t>-</w:t>
            </w:r>
          </w:p>
        </w:tc>
        <w:tc>
          <w:tcPr>
            <w:tcW w:w="2835" w:type="dxa"/>
            <w:vAlign w:val="center"/>
          </w:tcPr>
          <w:p w14:paraId="22AA3F2A" w14:textId="77777777" w:rsidR="00986196" w:rsidRPr="00E54740" w:rsidRDefault="00986196" w:rsidP="00CE7D52">
            <w:pPr>
              <w:spacing w:line="360" w:lineRule="auto"/>
              <w:jc w:val="right"/>
              <w:rPr>
                <w:szCs w:val="21"/>
              </w:rPr>
            </w:pPr>
            <w:r w:rsidRPr="00E54740">
              <w:rPr>
                <w:szCs w:val="21"/>
              </w:rPr>
              <w:t>6,435,114.62</w:t>
            </w:r>
          </w:p>
        </w:tc>
        <w:tc>
          <w:tcPr>
            <w:tcW w:w="2126" w:type="dxa"/>
            <w:vAlign w:val="center"/>
          </w:tcPr>
          <w:p w14:paraId="7845E1A8" w14:textId="77777777" w:rsidR="00986196" w:rsidRPr="00E54740" w:rsidRDefault="00986196" w:rsidP="00CE7D52">
            <w:pPr>
              <w:spacing w:line="360" w:lineRule="auto"/>
              <w:jc w:val="right"/>
              <w:rPr>
                <w:szCs w:val="21"/>
              </w:rPr>
            </w:pPr>
            <w:r w:rsidRPr="00E54740">
              <w:rPr>
                <w:szCs w:val="21"/>
              </w:rPr>
              <w:t>6,435,114.62</w:t>
            </w:r>
          </w:p>
        </w:tc>
      </w:tr>
      <w:tr w:rsidR="00846B3D" w:rsidRPr="00E54740" w14:paraId="3FAB4BE3" w14:textId="77777777" w:rsidTr="006459C6">
        <w:tc>
          <w:tcPr>
            <w:tcW w:w="1876" w:type="dxa"/>
          </w:tcPr>
          <w:p w14:paraId="05582BAC"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2485" w:type="dxa"/>
            <w:vAlign w:val="center"/>
          </w:tcPr>
          <w:p w14:paraId="229013F1" w14:textId="77777777" w:rsidR="00986196" w:rsidRPr="00E54740" w:rsidRDefault="00986196" w:rsidP="00CE7D52">
            <w:pPr>
              <w:spacing w:line="360" w:lineRule="auto"/>
              <w:jc w:val="right"/>
              <w:rPr>
                <w:szCs w:val="21"/>
              </w:rPr>
            </w:pPr>
            <w:r w:rsidRPr="00E54740">
              <w:rPr>
                <w:szCs w:val="21"/>
              </w:rPr>
              <w:lastRenderedPageBreak/>
              <w:t>-758,135,287.64</w:t>
            </w:r>
          </w:p>
        </w:tc>
        <w:tc>
          <w:tcPr>
            <w:tcW w:w="2835" w:type="dxa"/>
            <w:vAlign w:val="center"/>
          </w:tcPr>
          <w:p w14:paraId="6C820D58" w14:textId="77777777" w:rsidR="00986196" w:rsidRPr="00E54740" w:rsidRDefault="00986196" w:rsidP="00CE7D52">
            <w:pPr>
              <w:spacing w:line="360" w:lineRule="auto"/>
              <w:jc w:val="right"/>
              <w:rPr>
                <w:szCs w:val="21"/>
              </w:rPr>
            </w:pPr>
            <w:r w:rsidRPr="00E54740">
              <w:rPr>
                <w:szCs w:val="21"/>
              </w:rPr>
              <w:t>-3,103,436.50</w:t>
            </w:r>
          </w:p>
        </w:tc>
        <w:tc>
          <w:tcPr>
            <w:tcW w:w="2126" w:type="dxa"/>
            <w:vAlign w:val="center"/>
          </w:tcPr>
          <w:p w14:paraId="5446EAD2" w14:textId="77777777" w:rsidR="00986196" w:rsidRPr="00E54740" w:rsidRDefault="00986196" w:rsidP="00CE7D52">
            <w:pPr>
              <w:spacing w:line="360" w:lineRule="auto"/>
              <w:jc w:val="right"/>
              <w:rPr>
                <w:szCs w:val="21"/>
              </w:rPr>
            </w:pPr>
            <w:r w:rsidRPr="00E54740">
              <w:rPr>
                <w:szCs w:val="21"/>
              </w:rPr>
              <w:t>-761,238,724.14</w:t>
            </w:r>
          </w:p>
        </w:tc>
      </w:tr>
      <w:tr w:rsidR="00846B3D" w:rsidRPr="00E54740" w14:paraId="36237E7B" w14:textId="77777777" w:rsidTr="006459C6">
        <w:tc>
          <w:tcPr>
            <w:tcW w:w="1876" w:type="dxa"/>
          </w:tcPr>
          <w:p w14:paraId="298B15E3"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57D377CF" w14:textId="77777777" w:rsidR="00986196" w:rsidRPr="00E54740" w:rsidRDefault="00986196" w:rsidP="00CE7D52">
            <w:pPr>
              <w:spacing w:line="360" w:lineRule="auto"/>
              <w:jc w:val="right"/>
              <w:rPr>
                <w:szCs w:val="21"/>
              </w:rPr>
            </w:pPr>
            <w:r w:rsidRPr="00E54740">
              <w:rPr>
                <w:szCs w:val="21"/>
              </w:rPr>
              <w:t>47,118.72</w:t>
            </w:r>
          </w:p>
        </w:tc>
        <w:tc>
          <w:tcPr>
            <w:tcW w:w="2835" w:type="dxa"/>
            <w:vAlign w:val="center"/>
          </w:tcPr>
          <w:p w14:paraId="5D90BA0C" w14:textId="77777777" w:rsidR="00986196" w:rsidRPr="00E54740" w:rsidRDefault="00986196" w:rsidP="00CE7D52">
            <w:pPr>
              <w:spacing w:line="360" w:lineRule="auto"/>
              <w:jc w:val="right"/>
              <w:rPr>
                <w:szCs w:val="21"/>
              </w:rPr>
            </w:pPr>
            <w:r w:rsidRPr="00E54740">
              <w:rPr>
                <w:szCs w:val="21"/>
              </w:rPr>
              <w:t>104.12</w:t>
            </w:r>
          </w:p>
        </w:tc>
        <w:tc>
          <w:tcPr>
            <w:tcW w:w="2126" w:type="dxa"/>
            <w:vAlign w:val="center"/>
          </w:tcPr>
          <w:p w14:paraId="143E53DA" w14:textId="77777777" w:rsidR="00986196" w:rsidRPr="00E54740" w:rsidRDefault="00986196" w:rsidP="00CE7D52">
            <w:pPr>
              <w:spacing w:line="360" w:lineRule="auto"/>
              <w:jc w:val="right"/>
              <w:rPr>
                <w:szCs w:val="21"/>
              </w:rPr>
            </w:pPr>
            <w:r w:rsidRPr="00E54740">
              <w:rPr>
                <w:szCs w:val="21"/>
              </w:rPr>
              <w:t>47,222.84</w:t>
            </w:r>
          </w:p>
        </w:tc>
      </w:tr>
      <w:tr w:rsidR="00846B3D" w:rsidRPr="00E54740" w14:paraId="2C7AC737" w14:textId="77777777" w:rsidTr="006459C6">
        <w:tc>
          <w:tcPr>
            <w:tcW w:w="1876" w:type="dxa"/>
          </w:tcPr>
          <w:p w14:paraId="0AB7F593"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4E54C76B" w14:textId="77777777" w:rsidR="00986196" w:rsidRPr="00E54740" w:rsidRDefault="00986196" w:rsidP="00CE7D52">
            <w:pPr>
              <w:spacing w:line="360" w:lineRule="auto"/>
              <w:jc w:val="right"/>
              <w:rPr>
                <w:szCs w:val="21"/>
              </w:rPr>
            </w:pPr>
            <w:r w:rsidRPr="00E54740">
              <w:rPr>
                <w:szCs w:val="21"/>
              </w:rPr>
              <w:t>-758,182,406.36</w:t>
            </w:r>
          </w:p>
        </w:tc>
        <w:tc>
          <w:tcPr>
            <w:tcW w:w="2835" w:type="dxa"/>
            <w:vAlign w:val="center"/>
          </w:tcPr>
          <w:p w14:paraId="4D4BE0B2" w14:textId="77777777" w:rsidR="00986196" w:rsidRPr="00E54740" w:rsidRDefault="00986196" w:rsidP="00CE7D52">
            <w:pPr>
              <w:spacing w:line="360" w:lineRule="auto"/>
              <w:jc w:val="right"/>
              <w:rPr>
                <w:szCs w:val="21"/>
              </w:rPr>
            </w:pPr>
            <w:r w:rsidRPr="00E54740">
              <w:rPr>
                <w:szCs w:val="21"/>
              </w:rPr>
              <w:t>-3,103,540.62</w:t>
            </w:r>
          </w:p>
        </w:tc>
        <w:tc>
          <w:tcPr>
            <w:tcW w:w="2126" w:type="dxa"/>
            <w:vAlign w:val="center"/>
          </w:tcPr>
          <w:p w14:paraId="72F7EE38" w14:textId="77777777" w:rsidR="00986196" w:rsidRPr="00E54740" w:rsidRDefault="00986196" w:rsidP="00CE7D52">
            <w:pPr>
              <w:spacing w:line="360" w:lineRule="auto"/>
              <w:jc w:val="right"/>
              <w:rPr>
                <w:szCs w:val="21"/>
              </w:rPr>
            </w:pPr>
            <w:r w:rsidRPr="00E54740">
              <w:rPr>
                <w:szCs w:val="21"/>
              </w:rPr>
              <w:t>-761,285,946.98</w:t>
            </w:r>
          </w:p>
        </w:tc>
      </w:tr>
      <w:tr w:rsidR="00846B3D" w:rsidRPr="00E54740" w14:paraId="2DA27ACB" w14:textId="77777777" w:rsidTr="006459C6">
        <w:tc>
          <w:tcPr>
            <w:tcW w:w="1876" w:type="dxa"/>
          </w:tcPr>
          <w:p w14:paraId="7D395FF8"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1D23A8E1" w14:textId="77777777" w:rsidR="00986196" w:rsidRPr="00E54740" w:rsidRDefault="00986196" w:rsidP="00CE7D52">
            <w:pPr>
              <w:spacing w:line="360" w:lineRule="auto"/>
              <w:jc w:val="right"/>
              <w:rPr>
                <w:szCs w:val="21"/>
              </w:rPr>
            </w:pPr>
            <w:r w:rsidRPr="00E54740">
              <w:rPr>
                <w:szCs w:val="21"/>
              </w:rPr>
              <w:t>-</w:t>
            </w:r>
          </w:p>
        </w:tc>
        <w:tc>
          <w:tcPr>
            <w:tcW w:w="2835" w:type="dxa"/>
            <w:vAlign w:val="center"/>
          </w:tcPr>
          <w:p w14:paraId="6B4251FF" w14:textId="77777777" w:rsidR="00986196" w:rsidRPr="00E54740" w:rsidRDefault="00986196" w:rsidP="00CE7D52">
            <w:pPr>
              <w:spacing w:line="360" w:lineRule="auto"/>
              <w:jc w:val="right"/>
              <w:rPr>
                <w:szCs w:val="21"/>
              </w:rPr>
            </w:pPr>
            <w:r w:rsidRPr="00E54740">
              <w:rPr>
                <w:szCs w:val="21"/>
              </w:rPr>
              <w:t>-</w:t>
            </w:r>
          </w:p>
        </w:tc>
        <w:tc>
          <w:tcPr>
            <w:tcW w:w="2126" w:type="dxa"/>
            <w:vAlign w:val="center"/>
          </w:tcPr>
          <w:p w14:paraId="6A508245" w14:textId="77777777" w:rsidR="00986196" w:rsidRPr="00E54740" w:rsidRDefault="00986196" w:rsidP="00CE7D52">
            <w:pPr>
              <w:spacing w:line="360" w:lineRule="auto"/>
              <w:jc w:val="right"/>
              <w:rPr>
                <w:szCs w:val="21"/>
              </w:rPr>
            </w:pPr>
            <w:r w:rsidRPr="00E54740">
              <w:rPr>
                <w:szCs w:val="21"/>
              </w:rPr>
              <w:t>-</w:t>
            </w:r>
          </w:p>
        </w:tc>
      </w:tr>
      <w:tr w:rsidR="00846B3D" w:rsidRPr="00E54740" w14:paraId="6F4319A5" w14:textId="77777777" w:rsidTr="006459C6">
        <w:tc>
          <w:tcPr>
            <w:tcW w:w="1876" w:type="dxa"/>
          </w:tcPr>
          <w:p w14:paraId="4D4D7C89"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14:paraId="30AF75DA" w14:textId="77777777" w:rsidR="00986196" w:rsidRPr="00E54740" w:rsidRDefault="00986196" w:rsidP="00CE7D52">
            <w:pPr>
              <w:spacing w:line="360" w:lineRule="auto"/>
              <w:jc w:val="right"/>
              <w:rPr>
                <w:szCs w:val="21"/>
              </w:rPr>
            </w:pPr>
            <w:r w:rsidRPr="00E54740">
              <w:rPr>
                <w:szCs w:val="21"/>
              </w:rPr>
              <w:t>350,508,614.97</w:t>
            </w:r>
          </w:p>
        </w:tc>
        <w:tc>
          <w:tcPr>
            <w:tcW w:w="2835" w:type="dxa"/>
            <w:vAlign w:val="center"/>
          </w:tcPr>
          <w:p w14:paraId="49234855" w14:textId="77777777" w:rsidR="00986196" w:rsidRPr="00E54740" w:rsidRDefault="00986196" w:rsidP="00CE7D52">
            <w:pPr>
              <w:spacing w:line="360" w:lineRule="auto"/>
              <w:jc w:val="right"/>
              <w:rPr>
                <w:szCs w:val="21"/>
              </w:rPr>
            </w:pPr>
            <w:r w:rsidRPr="00E54740">
              <w:rPr>
                <w:szCs w:val="21"/>
              </w:rPr>
              <w:t>3,331,678.12</w:t>
            </w:r>
          </w:p>
        </w:tc>
        <w:tc>
          <w:tcPr>
            <w:tcW w:w="2126" w:type="dxa"/>
            <w:vAlign w:val="center"/>
          </w:tcPr>
          <w:p w14:paraId="699AB5F3" w14:textId="77777777" w:rsidR="00986196" w:rsidRPr="00E54740" w:rsidRDefault="00986196" w:rsidP="00CE7D52">
            <w:pPr>
              <w:spacing w:line="360" w:lineRule="auto"/>
              <w:jc w:val="right"/>
              <w:rPr>
                <w:szCs w:val="21"/>
              </w:rPr>
            </w:pPr>
            <w:r w:rsidRPr="00E54740">
              <w:rPr>
                <w:szCs w:val="21"/>
              </w:rPr>
              <w:t>353,840,293.09</w:t>
            </w:r>
          </w:p>
        </w:tc>
      </w:tr>
    </w:tbl>
    <w:p w14:paraId="7C3BBE22"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1AFA0D79"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05E39CD3"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0803F12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6" w:name="_Toc225498271"/>
      <w:bookmarkStart w:id="127" w:name="_Toc361324876"/>
      <w:bookmarkStart w:id="128" w:name="_Toc19286461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6"/>
      <w:bookmarkEnd w:id="127"/>
      <w:bookmarkEnd w:id="128"/>
    </w:p>
    <w:p w14:paraId="1A47C009"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903A6D5" w14:textId="77777777" w:rsidR="003155C7" w:rsidRPr="006459C6" w:rsidRDefault="003155C7" w:rsidP="006459C6">
      <w:pPr>
        <w:spacing w:line="360" w:lineRule="auto"/>
        <w:ind w:firstLineChars="200" w:firstLine="420"/>
        <w:rPr>
          <w:rFonts w:eastAsiaTheme="minorEastAsia"/>
          <w:szCs w:val="21"/>
        </w:rPr>
      </w:pPr>
      <w:r w:rsidRPr="006459C6">
        <w:rPr>
          <w:rFonts w:eastAsiaTheme="minorEastAsia" w:hint="eastAsia"/>
          <w:szCs w:val="21"/>
        </w:rPr>
        <w:t>摩根悦享回报</w:t>
      </w:r>
      <w:r w:rsidRPr="006459C6">
        <w:rPr>
          <w:rFonts w:eastAsiaTheme="minorEastAsia"/>
          <w:szCs w:val="21"/>
        </w:rPr>
        <w:t>6</w:t>
      </w:r>
      <w:r w:rsidRPr="006459C6">
        <w:rPr>
          <w:rFonts w:eastAsiaTheme="minorEastAsia" w:hint="eastAsia"/>
          <w:szCs w:val="21"/>
        </w:rPr>
        <w:t>个月持有期混合型证券投资基金</w:t>
      </w:r>
      <w:r w:rsidRPr="006459C6">
        <w:rPr>
          <w:rFonts w:eastAsiaTheme="minorEastAsia"/>
          <w:szCs w:val="21"/>
        </w:rPr>
        <w:t>(</w:t>
      </w:r>
      <w:r w:rsidRPr="006459C6">
        <w:rPr>
          <w:rFonts w:eastAsiaTheme="minorEastAsia" w:hint="eastAsia"/>
          <w:szCs w:val="21"/>
        </w:rPr>
        <w:t>以下简称“本基金”</w:t>
      </w:r>
      <w:r w:rsidRPr="006459C6">
        <w:rPr>
          <w:rFonts w:eastAsiaTheme="minorEastAsia"/>
          <w:szCs w:val="21"/>
        </w:rPr>
        <w:t>)</w:t>
      </w:r>
      <w:r w:rsidRPr="006459C6">
        <w:rPr>
          <w:rFonts w:eastAsiaTheme="minorEastAsia" w:hint="eastAsia"/>
          <w:szCs w:val="21"/>
        </w:rPr>
        <w:t>经中国证券监督管理委员会</w:t>
      </w:r>
      <w:r w:rsidRPr="006459C6">
        <w:rPr>
          <w:rFonts w:eastAsiaTheme="minorEastAsia"/>
          <w:szCs w:val="21"/>
        </w:rPr>
        <w:t>(</w:t>
      </w:r>
      <w:r w:rsidRPr="006459C6">
        <w:rPr>
          <w:rFonts w:eastAsiaTheme="minorEastAsia" w:hint="eastAsia"/>
          <w:szCs w:val="21"/>
        </w:rPr>
        <w:t>以下简称“中国证监会”</w:t>
      </w:r>
      <w:r w:rsidRPr="006459C6">
        <w:rPr>
          <w:rFonts w:eastAsiaTheme="minorEastAsia"/>
          <w:szCs w:val="21"/>
        </w:rPr>
        <w:t>)</w:t>
      </w:r>
      <w:r w:rsidRPr="006459C6">
        <w:rPr>
          <w:rFonts w:eastAsiaTheme="minorEastAsia" w:hint="eastAsia"/>
          <w:szCs w:val="21"/>
        </w:rPr>
        <w:t>证监许可</w:t>
      </w:r>
      <w:r w:rsidRPr="006459C6">
        <w:rPr>
          <w:rFonts w:eastAsiaTheme="minorEastAsia"/>
          <w:szCs w:val="21"/>
        </w:rPr>
        <w:t>[2023]2231</w:t>
      </w:r>
      <w:r w:rsidRPr="006459C6">
        <w:rPr>
          <w:rFonts w:eastAsiaTheme="minorEastAsia" w:hint="eastAsia"/>
          <w:szCs w:val="21"/>
        </w:rPr>
        <w:t>号《关于准予摩根悦享回报</w:t>
      </w:r>
      <w:r w:rsidRPr="006459C6">
        <w:rPr>
          <w:rFonts w:eastAsiaTheme="minorEastAsia"/>
          <w:szCs w:val="21"/>
        </w:rPr>
        <w:t>6</w:t>
      </w:r>
      <w:r w:rsidRPr="006459C6">
        <w:rPr>
          <w:rFonts w:eastAsiaTheme="minorEastAsia" w:hint="eastAsia"/>
          <w:szCs w:val="21"/>
        </w:rPr>
        <w:t>个月持有期混合型证券投资基金注册的批复》准予注册，由摩根基金管理</w:t>
      </w:r>
      <w:r w:rsidRPr="006459C6">
        <w:rPr>
          <w:rFonts w:eastAsiaTheme="minorEastAsia"/>
          <w:szCs w:val="21"/>
        </w:rPr>
        <w:t>(</w:t>
      </w:r>
      <w:r w:rsidRPr="006459C6">
        <w:rPr>
          <w:rFonts w:eastAsiaTheme="minorEastAsia" w:hint="eastAsia"/>
          <w:szCs w:val="21"/>
        </w:rPr>
        <w:t>中国</w:t>
      </w:r>
      <w:r w:rsidRPr="006459C6">
        <w:rPr>
          <w:rFonts w:eastAsiaTheme="minorEastAsia"/>
          <w:szCs w:val="21"/>
        </w:rPr>
        <w:t>)</w:t>
      </w:r>
      <w:r w:rsidRPr="006459C6">
        <w:rPr>
          <w:rFonts w:eastAsiaTheme="minorEastAsia" w:hint="eastAsia"/>
          <w:szCs w:val="21"/>
        </w:rPr>
        <w:t>有限公司依照《中华人民共和国证券投资基金法》和《摩根悦享回报</w:t>
      </w:r>
      <w:r w:rsidRPr="006459C6">
        <w:rPr>
          <w:rFonts w:eastAsiaTheme="minorEastAsia"/>
          <w:szCs w:val="21"/>
        </w:rPr>
        <w:t>6</w:t>
      </w:r>
      <w:r w:rsidRPr="006459C6">
        <w:rPr>
          <w:rFonts w:eastAsiaTheme="minorEastAsia" w:hint="eastAsia"/>
          <w:szCs w:val="21"/>
        </w:rPr>
        <w:t>个月持有期混合型证券投资基金基金合同》负责公开募集。本基金为契约型开放式基金，存续期限不定，首次设立募集不包括认购资金利息共募集人民币</w:t>
      </w:r>
      <w:r w:rsidRPr="006459C6">
        <w:rPr>
          <w:rFonts w:eastAsiaTheme="minorEastAsia"/>
          <w:szCs w:val="21"/>
        </w:rPr>
        <w:t>1,108,269,701.42</w:t>
      </w:r>
      <w:r w:rsidRPr="006459C6">
        <w:rPr>
          <w:rFonts w:eastAsiaTheme="minorEastAsia" w:hint="eastAsia"/>
          <w:szCs w:val="21"/>
        </w:rPr>
        <w:t>元，业经普华永道中天会计师事务所</w:t>
      </w:r>
      <w:r w:rsidRPr="006459C6">
        <w:rPr>
          <w:rFonts w:eastAsiaTheme="minorEastAsia"/>
          <w:szCs w:val="21"/>
        </w:rPr>
        <w:t>(</w:t>
      </w:r>
      <w:r w:rsidRPr="006459C6">
        <w:rPr>
          <w:rFonts w:eastAsiaTheme="minorEastAsia" w:hint="eastAsia"/>
          <w:szCs w:val="21"/>
        </w:rPr>
        <w:t>特殊普通合伙</w:t>
      </w:r>
      <w:r w:rsidRPr="006459C6">
        <w:rPr>
          <w:rFonts w:eastAsiaTheme="minorEastAsia"/>
          <w:szCs w:val="21"/>
        </w:rPr>
        <w:t>)</w:t>
      </w:r>
      <w:r w:rsidRPr="006459C6">
        <w:rPr>
          <w:rFonts w:eastAsiaTheme="minorEastAsia" w:hint="eastAsia"/>
          <w:szCs w:val="21"/>
        </w:rPr>
        <w:t>普华永道中天验字</w:t>
      </w:r>
      <w:r w:rsidRPr="006459C6">
        <w:rPr>
          <w:rFonts w:eastAsiaTheme="minorEastAsia"/>
          <w:szCs w:val="21"/>
        </w:rPr>
        <w:t>(2024)</w:t>
      </w:r>
      <w:r w:rsidRPr="006459C6">
        <w:rPr>
          <w:rFonts w:eastAsiaTheme="minorEastAsia" w:hint="eastAsia"/>
          <w:szCs w:val="21"/>
        </w:rPr>
        <w:t>第</w:t>
      </w:r>
      <w:r w:rsidRPr="006459C6">
        <w:rPr>
          <w:rFonts w:eastAsiaTheme="minorEastAsia"/>
          <w:szCs w:val="21"/>
        </w:rPr>
        <w:t>0235</w:t>
      </w:r>
      <w:r w:rsidRPr="006459C6">
        <w:rPr>
          <w:rFonts w:eastAsiaTheme="minorEastAsia" w:hint="eastAsia"/>
          <w:szCs w:val="21"/>
        </w:rPr>
        <w:t>号验资报告予以验证。经向中国证监会备案，《摩根悦享回报</w:t>
      </w:r>
      <w:r w:rsidRPr="006459C6">
        <w:rPr>
          <w:rFonts w:eastAsiaTheme="minorEastAsia"/>
          <w:szCs w:val="21"/>
        </w:rPr>
        <w:t>6</w:t>
      </w:r>
      <w:r w:rsidRPr="006459C6">
        <w:rPr>
          <w:rFonts w:eastAsiaTheme="minorEastAsia" w:hint="eastAsia"/>
          <w:szCs w:val="21"/>
        </w:rPr>
        <w:t>个月持有期混合型证券投资基金基金合同》于</w:t>
      </w:r>
      <w:r w:rsidRPr="006459C6">
        <w:rPr>
          <w:rFonts w:eastAsiaTheme="minorEastAsia"/>
          <w:szCs w:val="21"/>
        </w:rPr>
        <w:t>2024</w:t>
      </w:r>
      <w:r w:rsidRPr="006459C6">
        <w:rPr>
          <w:rFonts w:eastAsiaTheme="minorEastAsia" w:hint="eastAsia"/>
          <w:szCs w:val="21"/>
        </w:rPr>
        <w:t>年</w:t>
      </w:r>
      <w:r w:rsidRPr="006459C6">
        <w:rPr>
          <w:rFonts w:eastAsiaTheme="minorEastAsia"/>
          <w:szCs w:val="21"/>
        </w:rPr>
        <w:t>6</w:t>
      </w:r>
      <w:r w:rsidRPr="006459C6">
        <w:rPr>
          <w:rFonts w:eastAsiaTheme="minorEastAsia" w:hint="eastAsia"/>
          <w:szCs w:val="21"/>
        </w:rPr>
        <w:t>月</w:t>
      </w:r>
      <w:r w:rsidRPr="006459C6">
        <w:rPr>
          <w:rFonts w:eastAsiaTheme="minorEastAsia"/>
          <w:szCs w:val="21"/>
        </w:rPr>
        <w:t>12</w:t>
      </w:r>
      <w:r w:rsidRPr="006459C6">
        <w:rPr>
          <w:rFonts w:eastAsiaTheme="minorEastAsia" w:hint="eastAsia"/>
          <w:szCs w:val="21"/>
        </w:rPr>
        <w:t>日正式生效，基金合同生效日的基金份额总额为</w:t>
      </w:r>
      <w:r w:rsidRPr="006459C6">
        <w:rPr>
          <w:rFonts w:eastAsiaTheme="minorEastAsia"/>
          <w:szCs w:val="21"/>
        </w:rPr>
        <w:t>1,108,643,902.61</w:t>
      </w:r>
      <w:r w:rsidRPr="006459C6">
        <w:rPr>
          <w:rFonts w:eastAsiaTheme="minorEastAsia" w:hint="eastAsia"/>
          <w:szCs w:val="21"/>
        </w:rPr>
        <w:t>份基金份额，其中认购资金利息折合</w:t>
      </w:r>
      <w:r w:rsidRPr="006459C6">
        <w:rPr>
          <w:rFonts w:eastAsiaTheme="minorEastAsia"/>
          <w:szCs w:val="21"/>
        </w:rPr>
        <w:t>374,201.19</w:t>
      </w:r>
      <w:r w:rsidRPr="006459C6">
        <w:rPr>
          <w:rFonts w:eastAsiaTheme="minorEastAsia" w:hint="eastAsia"/>
          <w:szCs w:val="21"/>
        </w:rPr>
        <w:t>份基金份额。本基金的基金管理人为摩根基金管理</w:t>
      </w:r>
      <w:r w:rsidRPr="006459C6">
        <w:rPr>
          <w:rFonts w:eastAsiaTheme="minorEastAsia"/>
          <w:szCs w:val="21"/>
        </w:rPr>
        <w:t>(</w:t>
      </w:r>
      <w:r w:rsidRPr="006459C6">
        <w:rPr>
          <w:rFonts w:eastAsiaTheme="minorEastAsia" w:hint="eastAsia"/>
          <w:szCs w:val="21"/>
        </w:rPr>
        <w:t>中国</w:t>
      </w:r>
      <w:r w:rsidRPr="006459C6">
        <w:rPr>
          <w:rFonts w:eastAsiaTheme="minorEastAsia"/>
          <w:szCs w:val="21"/>
        </w:rPr>
        <w:t>)</w:t>
      </w:r>
      <w:r w:rsidRPr="006459C6">
        <w:rPr>
          <w:rFonts w:eastAsiaTheme="minorEastAsia" w:hint="eastAsia"/>
          <w:szCs w:val="21"/>
        </w:rPr>
        <w:t>有限公司，基金托管人为中国工商银行股份有限公司。</w:t>
      </w:r>
    </w:p>
    <w:p w14:paraId="12E1D067" w14:textId="77777777" w:rsidR="003155C7" w:rsidRPr="006459C6" w:rsidRDefault="003155C7" w:rsidP="006459C6">
      <w:pPr>
        <w:spacing w:line="360" w:lineRule="auto"/>
        <w:ind w:firstLineChars="200" w:firstLine="420"/>
        <w:rPr>
          <w:rFonts w:eastAsiaTheme="minorEastAsia"/>
          <w:szCs w:val="21"/>
        </w:rPr>
      </w:pPr>
      <w:r w:rsidRPr="006459C6">
        <w:rPr>
          <w:rFonts w:eastAsiaTheme="minorEastAsia" w:hint="eastAsia"/>
          <w:szCs w:val="21"/>
        </w:rPr>
        <w:t>根据《摩根悦享回报</w:t>
      </w:r>
      <w:r w:rsidRPr="006459C6">
        <w:rPr>
          <w:rFonts w:eastAsiaTheme="minorEastAsia"/>
          <w:szCs w:val="21"/>
        </w:rPr>
        <w:t>6</w:t>
      </w:r>
      <w:r w:rsidRPr="006459C6">
        <w:rPr>
          <w:rFonts w:eastAsiaTheme="minorEastAsia" w:hint="eastAsia"/>
          <w:szCs w:val="21"/>
        </w:rPr>
        <w:t>个月持有期混合型证券投资基金招募说明书》，本基金根据认购</w:t>
      </w:r>
      <w:r w:rsidRPr="006459C6">
        <w:rPr>
          <w:rFonts w:eastAsiaTheme="minorEastAsia"/>
          <w:szCs w:val="21"/>
        </w:rPr>
        <w:t>/</w:t>
      </w:r>
      <w:r w:rsidRPr="006459C6">
        <w:rPr>
          <w:rFonts w:eastAsiaTheme="minorEastAsia" w:hint="eastAsia"/>
          <w:szCs w:val="21"/>
        </w:rPr>
        <w:t>申购费</w:t>
      </w:r>
      <w:r w:rsidRPr="006459C6">
        <w:rPr>
          <w:rFonts w:eastAsiaTheme="minorEastAsia" w:hint="eastAsia"/>
          <w:szCs w:val="21"/>
        </w:rPr>
        <w:lastRenderedPageBreak/>
        <w:t>用与销售服务费收取方式的不同，将基金份额分为不同的类别。在投资人认购</w:t>
      </w:r>
      <w:r w:rsidRPr="006459C6">
        <w:rPr>
          <w:rFonts w:eastAsiaTheme="minorEastAsia"/>
          <w:szCs w:val="21"/>
        </w:rPr>
        <w:t>/</w:t>
      </w:r>
      <w:r w:rsidRPr="006459C6">
        <w:rPr>
          <w:rFonts w:eastAsiaTheme="minorEastAsia" w:hint="eastAsia"/>
          <w:szCs w:val="21"/>
        </w:rPr>
        <w:t>申购时收取认购</w:t>
      </w:r>
      <w:r w:rsidRPr="006459C6">
        <w:rPr>
          <w:rFonts w:eastAsiaTheme="minorEastAsia"/>
          <w:szCs w:val="21"/>
        </w:rPr>
        <w:t>/</w:t>
      </w:r>
      <w:r w:rsidRPr="006459C6">
        <w:rPr>
          <w:rFonts w:eastAsiaTheme="minorEastAsia" w:hint="eastAsia"/>
          <w:szCs w:val="21"/>
        </w:rPr>
        <w:t>申购费用，但不从本类别基金资产中计提销售服务费的基金份额，称为</w:t>
      </w:r>
      <w:r w:rsidRPr="006459C6">
        <w:rPr>
          <w:rFonts w:eastAsiaTheme="minorEastAsia"/>
          <w:szCs w:val="21"/>
        </w:rPr>
        <w:t>A</w:t>
      </w:r>
      <w:r w:rsidRPr="006459C6">
        <w:rPr>
          <w:rFonts w:eastAsiaTheme="minorEastAsia" w:hint="eastAsia"/>
          <w:szCs w:val="21"/>
        </w:rPr>
        <w:t>类基金份额；在投资人认购</w:t>
      </w:r>
      <w:r w:rsidRPr="006459C6">
        <w:rPr>
          <w:rFonts w:eastAsiaTheme="minorEastAsia"/>
          <w:szCs w:val="21"/>
        </w:rPr>
        <w:t>/</w:t>
      </w:r>
      <w:r w:rsidRPr="006459C6">
        <w:rPr>
          <w:rFonts w:eastAsiaTheme="minorEastAsia" w:hint="eastAsia"/>
          <w:szCs w:val="21"/>
        </w:rPr>
        <w:t>申购时不收取认购</w:t>
      </w:r>
      <w:r w:rsidRPr="006459C6">
        <w:rPr>
          <w:rFonts w:eastAsiaTheme="minorEastAsia"/>
          <w:szCs w:val="21"/>
        </w:rPr>
        <w:t>/</w:t>
      </w:r>
      <w:r w:rsidRPr="006459C6">
        <w:rPr>
          <w:rFonts w:eastAsiaTheme="minorEastAsia" w:hint="eastAsia"/>
          <w:szCs w:val="21"/>
        </w:rPr>
        <w:t>申购费用，而从本类别基金资产中计提销售服务费的基金份额，称为</w:t>
      </w:r>
      <w:r w:rsidRPr="006459C6">
        <w:rPr>
          <w:rFonts w:eastAsiaTheme="minorEastAsia"/>
          <w:szCs w:val="21"/>
        </w:rPr>
        <w:t>C</w:t>
      </w:r>
      <w:r w:rsidRPr="006459C6">
        <w:rPr>
          <w:rFonts w:eastAsiaTheme="minorEastAsia" w:hint="eastAsia"/>
          <w:szCs w:val="21"/>
        </w:rPr>
        <w:t>类基金份额。本基金</w:t>
      </w:r>
      <w:r w:rsidRPr="006459C6">
        <w:rPr>
          <w:rFonts w:eastAsiaTheme="minorEastAsia"/>
          <w:szCs w:val="21"/>
        </w:rPr>
        <w:t>A</w:t>
      </w:r>
      <w:r w:rsidRPr="006459C6">
        <w:rPr>
          <w:rFonts w:eastAsiaTheme="minorEastAsia" w:hint="eastAsia"/>
          <w:szCs w:val="21"/>
        </w:rPr>
        <w:t>类、</w:t>
      </w:r>
      <w:r w:rsidRPr="006459C6">
        <w:rPr>
          <w:rFonts w:eastAsiaTheme="minorEastAsia"/>
          <w:szCs w:val="21"/>
        </w:rPr>
        <w:t>C</w:t>
      </w:r>
      <w:r w:rsidRPr="006459C6">
        <w:rPr>
          <w:rFonts w:eastAsiaTheme="minorEastAsia" w:hint="eastAsia"/>
          <w:szCs w:val="21"/>
        </w:rPr>
        <w:t>类基金份额分别设置代码。由于基金费用的不同，本基金</w:t>
      </w:r>
      <w:r w:rsidRPr="006459C6">
        <w:rPr>
          <w:rFonts w:eastAsiaTheme="minorEastAsia"/>
          <w:szCs w:val="21"/>
        </w:rPr>
        <w:t>A</w:t>
      </w:r>
      <w:r w:rsidRPr="006459C6">
        <w:rPr>
          <w:rFonts w:eastAsiaTheme="minorEastAsia" w:hint="eastAsia"/>
          <w:szCs w:val="21"/>
        </w:rPr>
        <w:t>类基金份额和</w:t>
      </w:r>
      <w:r w:rsidRPr="006459C6">
        <w:rPr>
          <w:rFonts w:eastAsiaTheme="minorEastAsia"/>
          <w:szCs w:val="21"/>
        </w:rPr>
        <w:t>C</w:t>
      </w:r>
      <w:r w:rsidRPr="006459C6">
        <w:rPr>
          <w:rFonts w:eastAsiaTheme="minorEastAsia" w:hint="eastAsia"/>
          <w:szCs w:val="21"/>
        </w:rPr>
        <w:t>类基金份额将分别计算基金份额净值并分别公告，计算公式为计算日各类别基金资产净值除以计算日发售在外的该类别基金份额总数。</w:t>
      </w:r>
    </w:p>
    <w:p w14:paraId="38C483CE" w14:textId="173D85BE" w:rsidR="001A59F9" w:rsidRPr="00E54740" w:rsidRDefault="003155C7" w:rsidP="00961AC0">
      <w:pPr>
        <w:spacing w:line="360" w:lineRule="auto"/>
        <w:ind w:firstLineChars="200" w:firstLine="420"/>
        <w:rPr>
          <w:rFonts w:eastAsiaTheme="minorEastAsia"/>
          <w:szCs w:val="21"/>
        </w:rPr>
      </w:pPr>
      <w:r w:rsidRPr="006459C6">
        <w:rPr>
          <w:rFonts w:eastAsiaTheme="minorEastAsia" w:hint="eastAsia"/>
          <w:szCs w:val="21"/>
        </w:rPr>
        <w:t>根据《中华人民共和国证券投资基金法》和《摩根悦享回报</w:t>
      </w:r>
      <w:r w:rsidRPr="006459C6">
        <w:rPr>
          <w:rFonts w:eastAsiaTheme="minorEastAsia"/>
          <w:szCs w:val="21"/>
        </w:rPr>
        <w:t>6</w:t>
      </w:r>
      <w:r w:rsidRPr="006459C6">
        <w:rPr>
          <w:rFonts w:eastAsiaTheme="minorEastAsia" w:hint="eastAsia"/>
          <w:szCs w:val="21"/>
        </w:rPr>
        <w:t>个月持有期混合型证券投资基金基金合同》的有关规定，本基金的投资范围为具有良好流动性的金融工具，包括国内依法发行或上市的股票、存托凭证、港股通标的股票、债券</w:t>
      </w:r>
      <w:r w:rsidRPr="006459C6">
        <w:rPr>
          <w:rFonts w:eastAsiaTheme="minorEastAsia"/>
          <w:szCs w:val="21"/>
        </w:rPr>
        <w:t>(</w:t>
      </w:r>
      <w:r w:rsidRPr="006459C6">
        <w:rPr>
          <w:rFonts w:eastAsiaTheme="minorEastAsia" w:hint="eastAsia"/>
          <w:szCs w:val="21"/>
        </w:rPr>
        <w:t>包括国债、央行票据、金融债券、企业债券、公司债券、中期票据、短期融资券、超短期融资券、次级债券、地方政府债券、可转换债券、可交换债券及其他经中国证监会允许投资的债券</w:t>
      </w:r>
      <w:r w:rsidRPr="006459C6">
        <w:rPr>
          <w:rFonts w:eastAsiaTheme="minorEastAsia"/>
          <w:szCs w:val="21"/>
        </w:rPr>
        <w:t>)</w:t>
      </w:r>
      <w:r w:rsidRPr="006459C6">
        <w:rPr>
          <w:rFonts w:eastAsiaTheme="minorEastAsia" w:hint="eastAsia"/>
          <w:szCs w:val="21"/>
        </w:rPr>
        <w:t>、资产支持证券、债券回购、银行存款、同业存单、股指期货、国债期货以及法律法规或中国证监会允许基金投资的其他金融工具</w:t>
      </w:r>
      <w:r w:rsidRPr="006459C6">
        <w:rPr>
          <w:rFonts w:eastAsiaTheme="minorEastAsia"/>
          <w:szCs w:val="21"/>
        </w:rPr>
        <w:t>(</w:t>
      </w:r>
      <w:r w:rsidRPr="006459C6">
        <w:rPr>
          <w:rFonts w:eastAsiaTheme="minorEastAsia" w:hint="eastAsia"/>
          <w:szCs w:val="21"/>
        </w:rPr>
        <w:t>须符合中国证监会相关规定</w:t>
      </w:r>
      <w:r w:rsidRPr="006459C6">
        <w:rPr>
          <w:rFonts w:eastAsiaTheme="minorEastAsia"/>
          <w:szCs w:val="21"/>
        </w:rPr>
        <w:t>)</w:t>
      </w:r>
      <w:r w:rsidRPr="006459C6">
        <w:rPr>
          <w:rFonts w:eastAsiaTheme="minorEastAsia" w:hint="eastAsia"/>
          <w:szCs w:val="21"/>
        </w:rPr>
        <w:t>。如法律法规或监管机构以后允许基金投资其他品种，基金管理人在履行适当程序后，可以将其纳入投资范围。本基金的投资组合比例为：股票、可转换债券和可交换债券的合计投资比例为基金资产的</w:t>
      </w:r>
      <w:r w:rsidRPr="006459C6">
        <w:rPr>
          <w:rFonts w:eastAsiaTheme="minorEastAsia"/>
          <w:szCs w:val="21"/>
        </w:rPr>
        <w:t>10%-30%(</w:t>
      </w:r>
      <w:r w:rsidRPr="006459C6">
        <w:rPr>
          <w:rFonts w:eastAsiaTheme="minorEastAsia" w:hint="eastAsia"/>
          <w:szCs w:val="21"/>
        </w:rPr>
        <w:t>其中投资于港股通标的股票的比例不超过股票资产的</w:t>
      </w:r>
      <w:r w:rsidRPr="006459C6">
        <w:rPr>
          <w:rFonts w:eastAsiaTheme="minorEastAsia"/>
          <w:szCs w:val="21"/>
        </w:rPr>
        <w:t>50%)</w:t>
      </w:r>
      <w:r w:rsidRPr="006459C6">
        <w:rPr>
          <w:rFonts w:eastAsiaTheme="minorEastAsia" w:hint="eastAsia"/>
          <w:szCs w:val="21"/>
        </w:rPr>
        <w:t>；同业存单的比例不超过基金资产的</w:t>
      </w:r>
      <w:r w:rsidRPr="006459C6">
        <w:rPr>
          <w:rFonts w:eastAsiaTheme="minorEastAsia"/>
          <w:szCs w:val="21"/>
        </w:rPr>
        <w:t>20%</w:t>
      </w:r>
      <w:r w:rsidRPr="006459C6">
        <w:rPr>
          <w:rFonts w:eastAsiaTheme="minorEastAsia" w:hint="eastAsia"/>
          <w:szCs w:val="21"/>
        </w:rPr>
        <w:t>。可转换债券（含可分离交易可转债）及可交换债券的比例不高于基金资产的</w:t>
      </w:r>
      <w:r w:rsidRPr="006459C6">
        <w:rPr>
          <w:rFonts w:eastAsiaTheme="minorEastAsia"/>
          <w:szCs w:val="21"/>
        </w:rPr>
        <w:t>20%</w:t>
      </w:r>
      <w:r w:rsidRPr="006459C6">
        <w:rPr>
          <w:rFonts w:eastAsiaTheme="minorEastAsia" w:hint="eastAsia"/>
          <w:szCs w:val="21"/>
        </w:rPr>
        <w:t>。本基金每个交易日日终在扣除股指期货和国债期货合约需缴纳的交易保证金后，持有现金</w:t>
      </w:r>
      <w:r w:rsidRPr="006459C6">
        <w:rPr>
          <w:rFonts w:eastAsiaTheme="minorEastAsia"/>
          <w:szCs w:val="21"/>
        </w:rPr>
        <w:t>(</w:t>
      </w:r>
      <w:r w:rsidRPr="006459C6">
        <w:rPr>
          <w:rFonts w:eastAsiaTheme="minorEastAsia" w:hint="eastAsia"/>
          <w:szCs w:val="21"/>
        </w:rPr>
        <w:t>不包括结算备付金、存出保证金、应收申购款等</w:t>
      </w:r>
      <w:r w:rsidRPr="006459C6">
        <w:rPr>
          <w:rFonts w:eastAsiaTheme="minorEastAsia"/>
          <w:szCs w:val="21"/>
        </w:rPr>
        <w:t>)</w:t>
      </w:r>
      <w:r w:rsidRPr="006459C6">
        <w:rPr>
          <w:rFonts w:eastAsiaTheme="minorEastAsia" w:hint="eastAsia"/>
          <w:szCs w:val="21"/>
        </w:rPr>
        <w:t>或者到期日在</w:t>
      </w:r>
      <w:r w:rsidRPr="006459C6">
        <w:rPr>
          <w:rFonts w:eastAsiaTheme="minorEastAsia"/>
          <w:szCs w:val="21"/>
        </w:rPr>
        <w:t>1</w:t>
      </w:r>
      <w:r w:rsidRPr="006459C6">
        <w:rPr>
          <w:rFonts w:eastAsiaTheme="minorEastAsia" w:hint="eastAsia"/>
          <w:szCs w:val="21"/>
        </w:rPr>
        <w:t>年以内的政府债券不低于基金资产净值的</w:t>
      </w:r>
      <w:r w:rsidRPr="006459C6">
        <w:rPr>
          <w:rFonts w:eastAsiaTheme="minorEastAsia"/>
          <w:szCs w:val="21"/>
        </w:rPr>
        <w:t>5%</w:t>
      </w:r>
      <w:r w:rsidRPr="006459C6">
        <w:rPr>
          <w:rFonts w:eastAsiaTheme="minorEastAsia" w:hint="eastAsia"/>
          <w:szCs w:val="21"/>
        </w:rPr>
        <w:t>。本基金的业绩比较基准为：中证</w:t>
      </w:r>
      <w:r w:rsidRPr="006459C6">
        <w:rPr>
          <w:rFonts w:eastAsiaTheme="minorEastAsia"/>
          <w:szCs w:val="21"/>
        </w:rPr>
        <w:t>800</w:t>
      </w:r>
      <w:r w:rsidRPr="006459C6">
        <w:rPr>
          <w:rFonts w:eastAsiaTheme="minorEastAsia" w:hint="eastAsia"/>
          <w:szCs w:val="21"/>
        </w:rPr>
        <w:t>指数收益率×</w:t>
      </w:r>
      <w:r w:rsidRPr="006459C6">
        <w:rPr>
          <w:rFonts w:eastAsiaTheme="minorEastAsia"/>
          <w:szCs w:val="21"/>
        </w:rPr>
        <w:t>15%+</w:t>
      </w:r>
      <w:r w:rsidRPr="006459C6">
        <w:rPr>
          <w:rFonts w:eastAsiaTheme="minorEastAsia" w:hint="eastAsia"/>
          <w:szCs w:val="21"/>
        </w:rPr>
        <w:t>中证港股通综合指数收益率×</w:t>
      </w:r>
      <w:r w:rsidRPr="006459C6">
        <w:rPr>
          <w:rFonts w:eastAsiaTheme="minorEastAsia"/>
          <w:szCs w:val="21"/>
        </w:rPr>
        <w:t>5%+</w:t>
      </w:r>
      <w:r w:rsidRPr="006459C6">
        <w:rPr>
          <w:rFonts w:eastAsiaTheme="minorEastAsia" w:hint="eastAsia"/>
          <w:szCs w:val="21"/>
        </w:rPr>
        <w:t>中债综合全价（总值）指数收益率×</w:t>
      </w:r>
      <w:r w:rsidRPr="006459C6">
        <w:rPr>
          <w:rFonts w:eastAsiaTheme="minorEastAsia"/>
          <w:szCs w:val="21"/>
        </w:rPr>
        <w:t>80%</w:t>
      </w:r>
      <w:r w:rsidRPr="006459C6">
        <w:rPr>
          <w:rFonts w:eastAsiaTheme="minorEastAsia" w:hint="eastAsia"/>
          <w:szCs w:val="21"/>
        </w:rPr>
        <w:t>。</w:t>
      </w:r>
    </w:p>
    <w:p w14:paraId="66013EB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58D0CEBF" w14:textId="77777777" w:rsidR="00C51085" w:rsidRDefault="00F27884">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颁布的《证券投资基金会计核算业务指引》、《摩根悦享回报</w:t>
      </w:r>
      <w:r>
        <w:rPr>
          <w:rFonts w:eastAsiaTheme="minorEastAsia"/>
          <w:szCs w:val="21"/>
        </w:rPr>
        <w:t>6</w:t>
      </w:r>
      <w:r>
        <w:rPr>
          <w:rFonts w:eastAsiaTheme="minorEastAsia"/>
          <w:szCs w:val="21"/>
        </w:rPr>
        <w:t>个月持有期混合型证券投资基金基金合同》和在财务报表附注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5D98596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38AB242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1896D48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本基金自</w:t>
      </w: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日止期间的财务报表符合企业会计准则的要求，真实、完整地反映了本基金</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日的财务状况以及自</w:t>
      </w: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日止期间的经营成果和净资产变动情况等有关信息。</w:t>
      </w:r>
    </w:p>
    <w:p w14:paraId="6D64B34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B3FBD3C"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674B71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日止。本期财务报表的实际编制期间为自</w:t>
      </w: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p w14:paraId="543CD9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3D7BDA9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537DEC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20EAEC06" w14:textId="77777777" w:rsidR="00C51085" w:rsidRDefault="00F27884">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6F6D635D" w14:textId="77777777" w:rsidR="00C51085" w:rsidRDefault="00F27884">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5289E809" w14:textId="77777777" w:rsidR="00C51085" w:rsidRDefault="00F27884">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F9787DA" w14:textId="77777777" w:rsidR="00C51085" w:rsidRDefault="00F27884">
      <w:pPr>
        <w:spacing w:line="360" w:lineRule="auto"/>
        <w:ind w:firstLineChars="200" w:firstLine="420"/>
        <w:rPr>
          <w:rFonts w:eastAsiaTheme="minorEastAsia"/>
          <w:szCs w:val="21"/>
        </w:rPr>
      </w:pPr>
      <w:r>
        <w:rPr>
          <w:rFonts w:eastAsiaTheme="minorEastAsia"/>
          <w:szCs w:val="21"/>
        </w:rPr>
        <w:t>债务工具</w:t>
      </w:r>
    </w:p>
    <w:p w14:paraId="43435CDC" w14:textId="77777777" w:rsidR="00C51085" w:rsidRDefault="00F27884">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0A4E3346" w14:textId="77777777" w:rsidR="00C51085" w:rsidRDefault="00F27884">
      <w:pPr>
        <w:spacing w:line="360" w:lineRule="auto"/>
        <w:ind w:firstLineChars="200" w:firstLine="420"/>
        <w:rPr>
          <w:rFonts w:eastAsiaTheme="minorEastAsia"/>
          <w:szCs w:val="21"/>
        </w:rPr>
      </w:pPr>
      <w:r>
        <w:rPr>
          <w:rFonts w:eastAsiaTheme="minorEastAsia"/>
          <w:szCs w:val="21"/>
        </w:rPr>
        <w:t>以摊余成本计量：</w:t>
      </w:r>
    </w:p>
    <w:p w14:paraId="7511C59D" w14:textId="77777777" w:rsidR="00C51085" w:rsidRDefault="00F27884">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45D71949" w14:textId="77777777" w:rsidR="00C51085" w:rsidRDefault="00F27884">
      <w:pPr>
        <w:spacing w:line="360" w:lineRule="auto"/>
        <w:ind w:firstLineChars="200" w:firstLine="420"/>
        <w:rPr>
          <w:rFonts w:eastAsiaTheme="minorEastAsia"/>
          <w:szCs w:val="21"/>
        </w:rPr>
      </w:pPr>
      <w:r>
        <w:rPr>
          <w:rFonts w:eastAsiaTheme="minorEastAsia"/>
          <w:szCs w:val="21"/>
        </w:rPr>
        <w:t>以公允价值计量且其变动计入当期损益：</w:t>
      </w:r>
    </w:p>
    <w:p w14:paraId="67F1EC18" w14:textId="77777777" w:rsidR="00C51085" w:rsidRDefault="00F27884">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w:t>
      </w:r>
      <w:r>
        <w:rPr>
          <w:rFonts w:eastAsiaTheme="minorEastAsia"/>
          <w:szCs w:val="21"/>
        </w:rPr>
        <w:lastRenderedPageBreak/>
        <w:t>资，在资产负债表中以交易性金融资产列示。</w:t>
      </w:r>
    </w:p>
    <w:p w14:paraId="46FB481C" w14:textId="77777777" w:rsidR="00C51085" w:rsidRDefault="00F27884">
      <w:pPr>
        <w:spacing w:line="360" w:lineRule="auto"/>
        <w:ind w:firstLineChars="200" w:firstLine="420"/>
        <w:rPr>
          <w:rFonts w:eastAsiaTheme="minorEastAsia"/>
          <w:szCs w:val="21"/>
        </w:rPr>
      </w:pPr>
      <w:r>
        <w:rPr>
          <w:rFonts w:eastAsiaTheme="minorEastAsia"/>
          <w:szCs w:val="21"/>
        </w:rPr>
        <w:t>权益工具</w:t>
      </w:r>
    </w:p>
    <w:p w14:paraId="310A2986" w14:textId="77777777" w:rsidR="00C51085" w:rsidRDefault="00F27884">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DE7BADD" w14:textId="77777777" w:rsidR="00C51085" w:rsidRDefault="00F27884">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DF8B18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78BFBB5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E83126E" w14:textId="77777777" w:rsidR="00C51085" w:rsidRDefault="00F27884">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r>
        <w:rPr>
          <w:rFonts w:eastAsiaTheme="minorEastAsia"/>
          <w:szCs w:val="21"/>
        </w:rPr>
        <w:t> </w:t>
      </w:r>
    </w:p>
    <w:p w14:paraId="356702B8" w14:textId="77777777" w:rsidR="00C51085" w:rsidRDefault="00F27884">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4BE010F4" w14:textId="77777777" w:rsidR="00C51085" w:rsidRDefault="00F27884">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6DF73EC0" w14:textId="77777777" w:rsidR="00C51085" w:rsidRDefault="00F27884">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12F2AFC" w14:textId="77777777" w:rsidR="00C51085" w:rsidRDefault="00F27884">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990DA4A" w14:textId="77777777" w:rsidR="00C51085" w:rsidRDefault="00F27884">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513336E" w14:textId="77777777" w:rsidR="00C51085" w:rsidRDefault="00F27884">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w:t>
      </w:r>
      <w:r>
        <w:rPr>
          <w:rFonts w:eastAsiaTheme="minorEastAsia"/>
          <w:szCs w:val="21"/>
        </w:rPr>
        <w:lastRenderedPageBreak/>
        <w:t>和实际利率计算利息收入。</w:t>
      </w:r>
    </w:p>
    <w:p w14:paraId="5CA8E80A" w14:textId="77777777" w:rsidR="00C51085" w:rsidRDefault="00F27884">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56DAA2BF" w14:textId="77777777" w:rsidR="00C51085" w:rsidRDefault="00F27884">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1CA24E6F" w14:textId="77777777" w:rsidR="00C51085" w:rsidRDefault="00F27884">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19A7B20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51653E6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34181EC2" w14:textId="77777777" w:rsidR="00C51085" w:rsidRDefault="00F27884">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1C60BF70" w14:textId="77777777" w:rsidR="00C51085" w:rsidRDefault="00F27884">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69CDFB0" w14:textId="77777777" w:rsidR="00C51085" w:rsidRDefault="00F27884">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B3E3F0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6E04AC1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444A98D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7CD649A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43D41B1A" w14:textId="77777777" w:rsidR="00C51085" w:rsidRDefault="00F27884">
      <w:pPr>
        <w:spacing w:line="360" w:lineRule="auto"/>
        <w:ind w:firstLineChars="200" w:firstLine="420"/>
        <w:rPr>
          <w:rFonts w:eastAsiaTheme="minorEastAsia"/>
          <w:szCs w:val="21"/>
        </w:rPr>
      </w:pPr>
      <w:r>
        <w:rPr>
          <w:rFonts w:eastAsiaTheme="minorEastAsia"/>
          <w:szCs w:val="21"/>
        </w:rPr>
        <w:lastRenderedPageBreak/>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3B209E78" w14:textId="77777777" w:rsidR="00C51085" w:rsidRDefault="00F27884">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6D6C3C41" w14:textId="77777777" w:rsidR="00C51085" w:rsidRDefault="00F27884">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C508192" w14:textId="77777777" w:rsidR="00C51085" w:rsidRDefault="00F27884">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6787B6E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5C806EF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462D082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489E18D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742B6F5A" w14:textId="77777777" w:rsidR="00C51085" w:rsidRDefault="00F27884">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w:t>
      </w:r>
      <w:r>
        <w:rPr>
          <w:rFonts w:eastAsiaTheme="minorEastAsia"/>
          <w:szCs w:val="21"/>
        </w:rPr>
        <w:lastRenderedPageBreak/>
        <w:t>人所得税及由基金管理人缴纳的增值税后的净额确认为投资收益。</w:t>
      </w:r>
    </w:p>
    <w:p w14:paraId="415BD6F1" w14:textId="77777777" w:rsidR="00C51085" w:rsidRDefault="00F27884">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B51B02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07DF580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1E41D80C" w14:textId="77777777" w:rsidR="00C51085" w:rsidRDefault="00F27884">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5F09F85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1C89BD8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6B380721" w14:textId="77777777" w:rsidR="00C51085" w:rsidRDefault="00F27884">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5F76743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5E54A21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6FDA4256" w14:textId="77777777" w:rsidR="00C51085" w:rsidRDefault="00F27884">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32FC71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7AF696B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610031D5" w14:textId="77777777" w:rsidR="00C51085" w:rsidRDefault="00F27884">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5F84AC4B" w14:textId="77777777" w:rsidR="00C51085" w:rsidRDefault="00F27884">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7FD29302" w14:textId="77777777" w:rsidR="00C51085" w:rsidRDefault="00F27884">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4C5EA4C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65E4DD5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180BDAB3"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19D1D02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212C55A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3CDF5C9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5FF09E3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2CF1AF9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4EEB16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7.4.6</w:t>
      </w:r>
      <w:r w:rsidR="004C2C35" w:rsidRPr="00E54740">
        <w:rPr>
          <w:rFonts w:eastAsiaTheme="minorEastAsia"/>
          <w:b/>
          <w:bCs/>
          <w:kern w:val="0"/>
          <w:szCs w:val="21"/>
        </w:rPr>
        <w:t xml:space="preserve"> </w:t>
      </w:r>
      <w:r w:rsidRPr="00E54740">
        <w:rPr>
          <w:rFonts w:eastAsiaTheme="minorEastAsia"/>
          <w:b/>
          <w:kern w:val="0"/>
          <w:szCs w:val="21"/>
        </w:rPr>
        <w:t>税项</w:t>
      </w:r>
    </w:p>
    <w:p w14:paraId="2BD90DA7" w14:textId="77777777" w:rsidR="00C51085" w:rsidRDefault="00F27884">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w:t>
      </w:r>
      <w:r>
        <w:rPr>
          <w:rFonts w:eastAsiaTheme="minorEastAsia"/>
          <w:szCs w:val="21"/>
        </w:rPr>
        <w:t xml:space="preserve"> </w:t>
      </w:r>
      <w:r>
        <w:rPr>
          <w:rFonts w:eastAsiaTheme="minorEastAsia"/>
          <w:szCs w:val="21"/>
        </w:rPr>
        <w:t>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40ED92B0" w14:textId="77777777" w:rsidR="00C51085" w:rsidRDefault="00F27884">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5214DAA" w14:textId="77777777" w:rsidR="00C51085" w:rsidRDefault="00F27884">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19AD69E5" w14:textId="77777777" w:rsidR="00C51085" w:rsidRDefault="00F27884">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2CC448D7" w14:textId="77777777" w:rsidR="00C51085" w:rsidRDefault="00F27884">
      <w:pPr>
        <w:spacing w:line="360" w:lineRule="auto"/>
        <w:ind w:firstLineChars="200" w:firstLine="420"/>
        <w:rPr>
          <w:rFonts w:eastAsiaTheme="minorEastAsia"/>
          <w:szCs w:val="21"/>
        </w:rPr>
      </w:pPr>
      <w:r>
        <w:rPr>
          <w:rFonts w:eastAsiaTheme="minorEastAsia"/>
          <w:szCs w:val="21"/>
        </w:rPr>
        <w:lastRenderedPageBreak/>
        <w:t>对证券投资基金从中国内地证券市场中取得的收入，包括买卖股票、债券的差价收入，股权的股息、红利收入，债券的利息收入及其他收入，暂不征收企业所得税。</w:t>
      </w:r>
    </w:p>
    <w:p w14:paraId="012B20FF" w14:textId="77777777" w:rsidR="00C51085" w:rsidRDefault="00F27884">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6E9D95A6" w14:textId="77777777" w:rsidR="00C51085" w:rsidRDefault="00F27884">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E82F84B" w14:textId="77777777" w:rsidR="00C51085" w:rsidRDefault="00F27884">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717C2557" w14:textId="77777777" w:rsidR="00C51085" w:rsidRDefault="00F27884">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42B1817A" w14:textId="77777777" w:rsidR="00C51085" w:rsidRDefault="00F27884">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2EC0FD5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3CC49CAC"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5DBB3BB0"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72EDBA88"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846B3D" w:rsidRPr="00E54740" w14:paraId="16F0C370" w14:textId="77777777" w:rsidTr="00846B3D">
        <w:trPr>
          <w:trHeight w:val="345"/>
          <w:jc w:val="center"/>
        </w:trPr>
        <w:tc>
          <w:tcPr>
            <w:tcW w:w="2634" w:type="dxa"/>
            <w:tcMar>
              <w:top w:w="15" w:type="dxa"/>
              <w:left w:w="15" w:type="dxa"/>
              <w:bottom w:w="0" w:type="dxa"/>
              <w:right w:w="15" w:type="dxa"/>
            </w:tcMar>
            <w:vAlign w:val="center"/>
          </w:tcPr>
          <w:p w14:paraId="2519ED51"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6315" w:type="dxa"/>
            <w:tcMar>
              <w:top w:w="15" w:type="dxa"/>
              <w:left w:w="15" w:type="dxa"/>
              <w:bottom w:w="0" w:type="dxa"/>
              <w:right w:w="15" w:type="dxa"/>
            </w:tcMar>
          </w:tcPr>
          <w:p w14:paraId="6EB2044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E5B1F6A"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678A3605" w14:textId="77777777" w:rsidTr="00846B3D">
        <w:trPr>
          <w:trHeight w:val="315"/>
          <w:jc w:val="center"/>
        </w:trPr>
        <w:tc>
          <w:tcPr>
            <w:tcW w:w="2634" w:type="dxa"/>
            <w:tcMar>
              <w:top w:w="15" w:type="dxa"/>
              <w:left w:w="15" w:type="dxa"/>
              <w:bottom w:w="0" w:type="dxa"/>
              <w:right w:w="15" w:type="dxa"/>
            </w:tcMar>
            <w:vAlign w:val="center"/>
          </w:tcPr>
          <w:p w14:paraId="2D8668D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6315" w:type="dxa"/>
            <w:tcMar>
              <w:top w:w="15" w:type="dxa"/>
              <w:left w:w="15" w:type="dxa"/>
              <w:bottom w:w="0" w:type="dxa"/>
              <w:right w:w="15" w:type="dxa"/>
            </w:tcMar>
            <w:vAlign w:val="center"/>
          </w:tcPr>
          <w:p w14:paraId="186FFE8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9,622,878.65</w:t>
            </w:r>
          </w:p>
        </w:tc>
      </w:tr>
      <w:tr w:rsidR="00846B3D" w:rsidRPr="00E54740" w14:paraId="15512CA2" w14:textId="77777777" w:rsidTr="00846B3D">
        <w:trPr>
          <w:trHeight w:val="315"/>
          <w:jc w:val="center"/>
        </w:trPr>
        <w:tc>
          <w:tcPr>
            <w:tcW w:w="2634" w:type="dxa"/>
            <w:tcMar>
              <w:top w:w="15" w:type="dxa"/>
              <w:left w:w="15" w:type="dxa"/>
              <w:bottom w:w="0" w:type="dxa"/>
              <w:right w:w="15" w:type="dxa"/>
            </w:tcMar>
          </w:tcPr>
          <w:p w14:paraId="3C473BA1"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6315" w:type="dxa"/>
            <w:tcMar>
              <w:top w:w="15" w:type="dxa"/>
              <w:left w:w="15" w:type="dxa"/>
              <w:bottom w:w="0" w:type="dxa"/>
              <w:right w:w="15" w:type="dxa"/>
            </w:tcMar>
            <w:vAlign w:val="bottom"/>
          </w:tcPr>
          <w:p w14:paraId="13C752D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9,621,509.90</w:t>
            </w:r>
          </w:p>
        </w:tc>
      </w:tr>
      <w:tr w:rsidR="00846B3D" w:rsidRPr="00E54740" w14:paraId="0C336344" w14:textId="77777777" w:rsidTr="00846B3D">
        <w:trPr>
          <w:trHeight w:val="315"/>
          <w:jc w:val="center"/>
        </w:trPr>
        <w:tc>
          <w:tcPr>
            <w:tcW w:w="2634" w:type="dxa"/>
            <w:tcMar>
              <w:top w:w="15" w:type="dxa"/>
              <w:left w:w="15" w:type="dxa"/>
              <w:bottom w:w="0" w:type="dxa"/>
              <w:right w:w="15" w:type="dxa"/>
            </w:tcMar>
          </w:tcPr>
          <w:p w14:paraId="6629ED69"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6315" w:type="dxa"/>
            <w:tcMar>
              <w:top w:w="15" w:type="dxa"/>
              <w:left w:w="15" w:type="dxa"/>
              <w:bottom w:w="0" w:type="dxa"/>
              <w:right w:w="15" w:type="dxa"/>
            </w:tcMar>
            <w:vAlign w:val="bottom"/>
          </w:tcPr>
          <w:p w14:paraId="7185B593"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1,368.75</w:t>
            </w:r>
          </w:p>
        </w:tc>
      </w:tr>
      <w:tr w:rsidR="00846B3D" w:rsidRPr="00E54740" w14:paraId="755D9B2F" w14:textId="77777777" w:rsidTr="00846B3D">
        <w:trPr>
          <w:trHeight w:val="315"/>
          <w:jc w:val="center"/>
        </w:trPr>
        <w:tc>
          <w:tcPr>
            <w:tcW w:w="2634" w:type="dxa"/>
            <w:tcMar>
              <w:top w:w="15" w:type="dxa"/>
              <w:left w:w="15" w:type="dxa"/>
              <w:bottom w:w="0" w:type="dxa"/>
              <w:right w:w="15" w:type="dxa"/>
            </w:tcMar>
            <w:vAlign w:val="center"/>
          </w:tcPr>
          <w:p w14:paraId="2A73D81C"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6315" w:type="dxa"/>
            <w:tcMar>
              <w:top w:w="15" w:type="dxa"/>
              <w:left w:w="15" w:type="dxa"/>
              <w:bottom w:w="0" w:type="dxa"/>
              <w:right w:w="15" w:type="dxa"/>
            </w:tcMar>
            <w:vAlign w:val="center"/>
          </w:tcPr>
          <w:p w14:paraId="39366A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46B3D" w:rsidRPr="00E54740" w14:paraId="7724626C" w14:textId="77777777" w:rsidTr="00846B3D">
        <w:trPr>
          <w:trHeight w:val="315"/>
          <w:jc w:val="center"/>
        </w:trPr>
        <w:tc>
          <w:tcPr>
            <w:tcW w:w="2634" w:type="dxa"/>
            <w:tcMar>
              <w:top w:w="15" w:type="dxa"/>
              <w:left w:w="15" w:type="dxa"/>
              <w:bottom w:w="0" w:type="dxa"/>
              <w:right w:w="15" w:type="dxa"/>
            </w:tcMar>
          </w:tcPr>
          <w:p w14:paraId="2317433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6315" w:type="dxa"/>
            <w:tcMar>
              <w:top w:w="15" w:type="dxa"/>
              <w:left w:w="15" w:type="dxa"/>
              <w:bottom w:w="0" w:type="dxa"/>
              <w:right w:w="15" w:type="dxa"/>
            </w:tcMar>
            <w:vAlign w:val="bottom"/>
          </w:tcPr>
          <w:p w14:paraId="4E79CF5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46B3D" w:rsidRPr="00E54740" w14:paraId="1E6F3212" w14:textId="77777777" w:rsidTr="00846B3D">
        <w:trPr>
          <w:trHeight w:val="315"/>
          <w:jc w:val="center"/>
        </w:trPr>
        <w:tc>
          <w:tcPr>
            <w:tcW w:w="2634" w:type="dxa"/>
            <w:tcMar>
              <w:top w:w="15" w:type="dxa"/>
              <w:left w:w="15" w:type="dxa"/>
              <w:bottom w:w="0" w:type="dxa"/>
              <w:right w:w="15" w:type="dxa"/>
            </w:tcMar>
          </w:tcPr>
          <w:p w14:paraId="49E0C637"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6315" w:type="dxa"/>
            <w:tcMar>
              <w:top w:w="15" w:type="dxa"/>
              <w:left w:w="15" w:type="dxa"/>
              <w:bottom w:w="0" w:type="dxa"/>
              <w:right w:w="15" w:type="dxa"/>
            </w:tcMar>
            <w:vAlign w:val="bottom"/>
          </w:tcPr>
          <w:p w14:paraId="4F2104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46B3D" w:rsidRPr="00E54740" w14:paraId="53E837E6" w14:textId="77777777" w:rsidTr="00846B3D">
        <w:trPr>
          <w:trHeight w:val="315"/>
          <w:jc w:val="center"/>
        </w:trPr>
        <w:tc>
          <w:tcPr>
            <w:tcW w:w="2634" w:type="dxa"/>
            <w:tcMar>
              <w:top w:w="15" w:type="dxa"/>
              <w:left w:w="15" w:type="dxa"/>
              <w:bottom w:w="0" w:type="dxa"/>
              <w:right w:w="15" w:type="dxa"/>
            </w:tcMar>
          </w:tcPr>
          <w:p w14:paraId="2AE0A645"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6315" w:type="dxa"/>
            <w:tcMar>
              <w:top w:w="15" w:type="dxa"/>
              <w:left w:w="15" w:type="dxa"/>
              <w:bottom w:w="0" w:type="dxa"/>
              <w:right w:w="15" w:type="dxa"/>
            </w:tcMar>
            <w:vAlign w:val="bottom"/>
          </w:tcPr>
          <w:p w14:paraId="075774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46B3D" w:rsidRPr="00E54740" w14:paraId="65FCD7E5" w14:textId="77777777" w:rsidTr="00846B3D">
        <w:trPr>
          <w:trHeight w:val="315"/>
          <w:jc w:val="center"/>
        </w:trPr>
        <w:tc>
          <w:tcPr>
            <w:tcW w:w="2634" w:type="dxa"/>
            <w:tcMar>
              <w:top w:w="15" w:type="dxa"/>
              <w:left w:w="15" w:type="dxa"/>
              <w:bottom w:w="0" w:type="dxa"/>
              <w:right w:w="15" w:type="dxa"/>
            </w:tcMar>
          </w:tcPr>
          <w:p w14:paraId="0EB55A8F"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6315" w:type="dxa"/>
            <w:tcMar>
              <w:top w:w="15" w:type="dxa"/>
              <w:left w:w="15" w:type="dxa"/>
              <w:bottom w:w="0" w:type="dxa"/>
              <w:right w:w="15" w:type="dxa"/>
            </w:tcMar>
            <w:vAlign w:val="bottom"/>
          </w:tcPr>
          <w:p w14:paraId="5E5FD7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46B3D" w:rsidRPr="00E54740" w14:paraId="4B754728" w14:textId="77777777" w:rsidTr="00846B3D">
        <w:trPr>
          <w:trHeight w:val="315"/>
          <w:jc w:val="center"/>
        </w:trPr>
        <w:tc>
          <w:tcPr>
            <w:tcW w:w="2634" w:type="dxa"/>
            <w:tcMar>
              <w:top w:w="15" w:type="dxa"/>
              <w:left w:w="15" w:type="dxa"/>
              <w:bottom w:w="0" w:type="dxa"/>
              <w:right w:w="15" w:type="dxa"/>
            </w:tcMar>
          </w:tcPr>
          <w:p w14:paraId="2FF350E5"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6315" w:type="dxa"/>
            <w:tcMar>
              <w:top w:w="15" w:type="dxa"/>
              <w:left w:w="15" w:type="dxa"/>
              <w:bottom w:w="0" w:type="dxa"/>
              <w:right w:w="15" w:type="dxa"/>
            </w:tcMar>
            <w:vAlign w:val="bottom"/>
          </w:tcPr>
          <w:p w14:paraId="24733FD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46B3D" w:rsidRPr="00E54740" w14:paraId="2EAEA61E" w14:textId="77777777" w:rsidTr="00846B3D">
        <w:trPr>
          <w:trHeight w:val="315"/>
          <w:jc w:val="center"/>
        </w:trPr>
        <w:tc>
          <w:tcPr>
            <w:tcW w:w="2634" w:type="dxa"/>
            <w:tcMar>
              <w:top w:w="15" w:type="dxa"/>
              <w:left w:w="15" w:type="dxa"/>
              <w:bottom w:w="0" w:type="dxa"/>
              <w:right w:w="15" w:type="dxa"/>
            </w:tcMar>
            <w:vAlign w:val="center"/>
          </w:tcPr>
          <w:p w14:paraId="6D37AFCE"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6315" w:type="dxa"/>
            <w:tcMar>
              <w:top w:w="15" w:type="dxa"/>
              <w:left w:w="15" w:type="dxa"/>
              <w:bottom w:w="0" w:type="dxa"/>
              <w:right w:w="15" w:type="dxa"/>
            </w:tcMar>
            <w:vAlign w:val="center"/>
          </w:tcPr>
          <w:p w14:paraId="0C606F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46B3D" w:rsidRPr="00E54740" w14:paraId="0D950683" w14:textId="77777777" w:rsidTr="00846B3D">
        <w:trPr>
          <w:trHeight w:val="315"/>
          <w:jc w:val="center"/>
        </w:trPr>
        <w:tc>
          <w:tcPr>
            <w:tcW w:w="2634" w:type="dxa"/>
            <w:tcMar>
              <w:top w:w="15" w:type="dxa"/>
              <w:left w:w="15" w:type="dxa"/>
              <w:bottom w:w="0" w:type="dxa"/>
              <w:right w:w="15" w:type="dxa"/>
            </w:tcMar>
          </w:tcPr>
          <w:p w14:paraId="7D278F8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6315" w:type="dxa"/>
            <w:tcMar>
              <w:top w:w="15" w:type="dxa"/>
              <w:left w:w="15" w:type="dxa"/>
              <w:bottom w:w="0" w:type="dxa"/>
              <w:right w:w="15" w:type="dxa"/>
            </w:tcMar>
            <w:vAlign w:val="bottom"/>
          </w:tcPr>
          <w:p w14:paraId="71B95A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46B3D" w:rsidRPr="00E54740" w14:paraId="2316EF66" w14:textId="77777777" w:rsidTr="00846B3D">
        <w:trPr>
          <w:trHeight w:val="315"/>
          <w:jc w:val="center"/>
        </w:trPr>
        <w:tc>
          <w:tcPr>
            <w:tcW w:w="2634" w:type="dxa"/>
            <w:tcMar>
              <w:top w:w="15" w:type="dxa"/>
              <w:left w:w="15" w:type="dxa"/>
              <w:bottom w:w="0" w:type="dxa"/>
              <w:right w:w="15" w:type="dxa"/>
            </w:tcMar>
          </w:tcPr>
          <w:p w14:paraId="29278D8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6315" w:type="dxa"/>
            <w:tcMar>
              <w:top w:w="15" w:type="dxa"/>
              <w:left w:w="15" w:type="dxa"/>
              <w:bottom w:w="0" w:type="dxa"/>
              <w:right w:w="15" w:type="dxa"/>
            </w:tcMar>
            <w:vAlign w:val="bottom"/>
          </w:tcPr>
          <w:p w14:paraId="6D6E62B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46B3D" w:rsidRPr="00E54740" w14:paraId="40539567" w14:textId="77777777" w:rsidTr="00846B3D">
        <w:trPr>
          <w:trHeight w:val="315"/>
          <w:jc w:val="center"/>
        </w:trPr>
        <w:tc>
          <w:tcPr>
            <w:tcW w:w="2634" w:type="dxa"/>
            <w:tcMar>
              <w:top w:w="15" w:type="dxa"/>
              <w:left w:w="15" w:type="dxa"/>
              <w:bottom w:w="0" w:type="dxa"/>
              <w:right w:w="15" w:type="dxa"/>
            </w:tcMar>
            <w:vAlign w:val="center"/>
          </w:tcPr>
          <w:p w14:paraId="41EACE1B"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6315" w:type="dxa"/>
            <w:tcMar>
              <w:top w:w="15" w:type="dxa"/>
              <w:left w:w="15" w:type="dxa"/>
              <w:bottom w:w="0" w:type="dxa"/>
              <w:right w:w="15" w:type="dxa"/>
            </w:tcMar>
            <w:vAlign w:val="center"/>
          </w:tcPr>
          <w:p w14:paraId="67F1C888"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9,622,878.65</w:t>
            </w:r>
          </w:p>
        </w:tc>
      </w:tr>
    </w:tbl>
    <w:p w14:paraId="619778B7"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0AFEFEB1" w14:textId="77777777" w:rsidR="005B5081" w:rsidRPr="00E54740" w:rsidRDefault="005B5081" w:rsidP="005B5081">
      <w:pPr>
        <w:autoSpaceDE w:val="0"/>
        <w:autoSpaceDN w:val="0"/>
        <w:adjustRightInd w:val="0"/>
        <w:spacing w:before="29" w:line="360" w:lineRule="auto"/>
        <w:ind w:left="15"/>
        <w:jc w:val="right"/>
        <w:rPr>
          <w:rFonts w:eastAsiaTheme="minorEastAsia"/>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E54740" w:rsidRPr="00E54740" w14:paraId="78891CEB" w14:textId="77777777" w:rsidTr="00CE7D52">
        <w:trPr>
          <w:trHeight w:val="255"/>
        </w:trPr>
        <w:tc>
          <w:tcPr>
            <w:tcW w:w="2268" w:type="dxa"/>
            <w:gridSpan w:val="2"/>
            <w:vMerge w:val="restart"/>
            <w:vAlign w:val="center"/>
          </w:tcPr>
          <w:p w14:paraId="737D899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3214560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134FAD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33B076A" w14:textId="77777777" w:rsidTr="00CE7D52">
        <w:trPr>
          <w:trHeight w:val="270"/>
        </w:trPr>
        <w:tc>
          <w:tcPr>
            <w:tcW w:w="2268" w:type="dxa"/>
            <w:gridSpan w:val="2"/>
            <w:vMerge/>
            <w:vAlign w:val="center"/>
          </w:tcPr>
          <w:p w14:paraId="3F275064"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243F14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843" w:type="dxa"/>
          </w:tcPr>
          <w:p w14:paraId="638B3E27"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559" w:type="dxa"/>
            <w:vAlign w:val="center"/>
          </w:tcPr>
          <w:p w14:paraId="6FDC3B7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EE1B07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4DBA52D" w14:textId="77777777" w:rsidTr="00CE7D52">
        <w:trPr>
          <w:trHeight w:val="270"/>
        </w:trPr>
        <w:tc>
          <w:tcPr>
            <w:tcW w:w="2268" w:type="dxa"/>
            <w:gridSpan w:val="2"/>
            <w:vAlign w:val="center"/>
          </w:tcPr>
          <w:p w14:paraId="6A984D0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FD0692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19,744,220.50</w:t>
            </w:r>
          </w:p>
        </w:tc>
        <w:tc>
          <w:tcPr>
            <w:tcW w:w="1843" w:type="dxa"/>
          </w:tcPr>
          <w:p w14:paraId="295FB67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14:paraId="57E6F7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21,922,004.96</w:t>
            </w:r>
          </w:p>
        </w:tc>
        <w:tc>
          <w:tcPr>
            <w:tcW w:w="1559" w:type="dxa"/>
            <w:vAlign w:val="center"/>
          </w:tcPr>
          <w:p w14:paraId="52BE2D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2,177,784.46</w:t>
            </w:r>
          </w:p>
        </w:tc>
      </w:tr>
      <w:tr w:rsidR="00E54740" w:rsidRPr="00E54740" w14:paraId="6C59381F" w14:textId="77777777" w:rsidTr="00CE7D52">
        <w:trPr>
          <w:trHeight w:val="270"/>
        </w:trPr>
        <w:tc>
          <w:tcPr>
            <w:tcW w:w="2268" w:type="dxa"/>
            <w:gridSpan w:val="2"/>
            <w:vAlign w:val="center"/>
          </w:tcPr>
          <w:p w14:paraId="595CABE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33AAC3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14:paraId="0CEE36F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14:paraId="29BE77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AF822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BBD2856" w14:textId="77777777" w:rsidTr="00CE7D52">
        <w:trPr>
          <w:trHeight w:val="285"/>
        </w:trPr>
        <w:tc>
          <w:tcPr>
            <w:tcW w:w="828" w:type="dxa"/>
            <w:vMerge w:val="restart"/>
            <w:vAlign w:val="center"/>
          </w:tcPr>
          <w:p w14:paraId="35CAF57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636FDBD"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46B128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36,793,432.63</w:t>
            </w:r>
          </w:p>
        </w:tc>
        <w:tc>
          <w:tcPr>
            <w:tcW w:w="1843" w:type="dxa"/>
          </w:tcPr>
          <w:p w14:paraId="1558A13B" w14:textId="77777777" w:rsidR="005B5081" w:rsidRPr="00E54740" w:rsidRDefault="005B5081" w:rsidP="00CE7D52">
            <w:pPr>
              <w:spacing w:line="360" w:lineRule="auto"/>
              <w:jc w:val="right"/>
              <w:rPr>
                <w:rFonts w:eastAsiaTheme="minorEastAsia"/>
                <w:kern w:val="0"/>
                <w:szCs w:val="21"/>
              </w:rPr>
            </w:pPr>
            <w:r w:rsidRPr="00E54740">
              <w:rPr>
                <w:kern w:val="0"/>
                <w:szCs w:val="21"/>
              </w:rPr>
              <w:t>520,233.64</w:t>
            </w:r>
          </w:p>
        </w:tc>
        <w:tc>
          <w:tcPr>
            <w:tcW w:w="1559" w:type="dxa"/>
            <w:vAlign w:val="center"/>
          </w:tcPr>
          <w:p w14:paraId="042E195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37,192,503.94</w:t>
            </w:r>
          </w:p>
        </w:tc>
        <w:tc>
          <w:tcPr>
            <w:tcW w:w="1559" w:type="dxa"/>
            <w:vAlign w:val="center"/>
          </w:tcPr>
          <w:p w14:paraId="7790092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-121,162.33</w:t>
            </w:r>
          </w:p>
        </w:tc>
      </w:tr>
      <w:tr w:rsidR="00E54740" w:rsidRPr="00E54740" w14:paraId="15AA676F" w14:textId="77777777" w:rsidTr="00CE7D52">
        <w:trPr>
          <w:trHeight w:val="103"/>
        </w:trPr>
        <w:tc>
          <w:tcPr>
            <w:tcW w:w="828" w:type="dxa"/>
            <w:vMerge/>
            <w:vAlign w:val="center"/>
          </w:tcPr>
          <w:p w14:paraId="52C16A8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12147B6"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4C8FC9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307,608,311.08</w:t>
            </w:r>
          </w:p>
        </w:tc>
        <w:tc>
          <w:tcPr>
            <w:tcW w:w="1843" w:type="dxa"/>
          </w:tcPr>
          <w:p w14:paraId="3D8E0C49" w14:textId="77777777" w:rsidR="005B5081" w:rsidRPr="00E54740" w:rsidRDefault="005B5081" w:rsidP="00CE7D52">
            <w:pPr>
              <w:spacing w:line="360" w:lineRule="auto"/>
              <w:jc w:val="right"/>
              <w:rPr>
                <w:rFonts w:eastAsiaTheme="minorEastAsia"/>
                <w:kern w:val="0"/>
                <w:szCs w:val="21"/>
              </w:rPr>
            </w:pPr>
            <w:r w:rsidRPr="00E54740">
              <w:rPr>
                <w:kern w:val="0"/>
                <w:szCs w:val="21"/>
              </w:rPr>
              <w:t>4,539,258.15</w:t>
            </w:r>
          </w:p>
        </w:tc>
        <w:tc>
          <w:tcPr>
            <w:tcW w:w="1559" w:type="dxa"/>
            <w:vAlign w:val="center"/>
          </w:tcPr>
          <w:p w14:paraId="0D7A1C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311,277,658.15</w:t>
            </w:r>
          </w:p>
        </w:tc>
        <w:tc>
          <w:tcPr>
            <w:tcW w:w="1559" w:type="dxa"/>
            <w:vAlign w:val="center"/>
          </w:tcPr>
          <w:p w14:paraId="20A5DA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-869,911.08</w:t>
            </w:r>
          </w:p>
        </w:tc>
      </w:tr>
      <w:tr w:rsidR="00E54740" w:rsidRPr="00E54740" w14:paraId="4899A748" w14:textId="77777777" w:rsidTr="00CE7D52">
        <w:trPr>
          <w:trHeight w:val="103"/>
        </w:trPr>
        <w:tc>
          <w:tcPr>
            <w:tcW w:w="828" w:type="dxa"/>
            <w:vMerge/>
            <w:vAlign w:val="center"/>
          </w:tcPr>
          <w:p w14:paraId="454ED0D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BAE6E7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DD0CB6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344,401,743.71</w:t>
            </w:r>
          </w:p>
        </w:tc>
        <w:tc>
          <w:tcPr>
            <w:tcW w:w="1843" w:type="dxa"/>
          </w:tcPr>
          <w:p w14:paraId="7E193311" w14:textId="77777777" w:rsidR="005B5081" w:rsidRPr="00E54740" w:rsidRDefault="005B5081" w:rsidP="00CE7D52">
            <w:pPr>
              <w:spacing w:line="360" w:lineRule="auto"/>
              <w:jc w:val="right"/>
              <w:rPr>
                <w:rFonts w:eastAsiaTheme="minorEastAsia"/>
                <w:szCs w:val="21"/>
              </w:rPr>
            </w:pPr>
            <w:r w:rsidRPr="00E54740">
              <w:rPr>
                <w:kern w:val="0"/>
                <w:szCs w:val="21"/>
              </w:rPr>
              <w:t>5,059,491.79</w:t>
            </w:r>
          </w:p>
        </w:tc>
        <w:tc>
          <w:tcPr>
            <w:tcW w:w="1559" w:type="dxa"/>
            <w:vAlign w:val="center"/>
          </w:tcPr>
          <w:p w14:paraId="27C919F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348,470,162.09</w:t>
            </w:r>
          </w:p>
        </w:tc>
        <w:tc>
          <w:tcPr>
            <w:tcW w:w="1559" w:type="dxa"/>
            <w:vAlign w:val="center"/>
          </w:tcPr>
          <w:p w14:paraId="68F6369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-991,073.41</w:t>
            </w:r>
          </w:p>
        </w:tc>
      </w:tr>
      <w:tr w:rsidR="00E54740" w:rsidRPr="00E54740" w14:paraId="444AB3BF" w14:textId="77777777" w:rsidTr="00CE7D52">
        <w:trPr>
          <w:trHeight w:val="270"/>
        </w:trPr>
        <w:tc>
          <w:tcPr>
            <w:tcW w:w="2268" w:type="dxa"/>
            <w:gridSpan w:val="2"/>
            <w:vAlign w:val="center"/>
          </w:tcPr>
          <w:p w14:paraId="49B3603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17F809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14:paraId="1373F8F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14:paraId="63220D3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C61F04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AC37700" w14:textId="77777777" w:rsidTr="00CE7D52">
        <w:trPr>
          <w:trHeight w:val="270"/>
        </w:trPr>
        <w:tc>
          <w:tcPr>
            <w:tcW w:w="2268" w:type="dxa"/>
            <w:gridSpan w:val="2"/>
            <w:vAlign w:val="center"/>
          </w:tcPr>
          <w:p w14:paraId="00DE80D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30101B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14:paraId="08AB5B8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14:paraId="30E399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6969AF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6A3B6F0" w14:textId="77777777" w:rsidTr="00CE7D52">
        <w:trPr>
          <w:trHeight w:val="270"/>
        </w:trPr>
        <w:tc>
          <w:tcPr>
            <w:tcW w:w="2268" w:type="dxa"/>
            <w:gridSpan w:val="2"/>
            <w:vAlign w:val="center"/>
          </w:tcPr>
          <w:p w14:paraId="37B93E9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8A265B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14:paraId="692609C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14:paraId="73521CB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0256BC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158D958" w14:textId="77777777" w:rsidTr="00CE7D52">
        <w:trPr>
          <w:trHeight w:val="270"/>
        </w:trPr>
        <w:tc>
          <w:tcPr>
            <w:tcW w:w="2268" w:type="dxa"/>
            <w:gridSpan w:val="2"/>
            <w:vAlign w:val="center"/>
          </w:tcPr>
          <w:p w14:paraId="71ADD746"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5287A3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364,145,964.21</w:t>
            </w:r>
          </w:p>
        </w:tc>
        <w:tc>
          <w:tcPr>
            <w:tcW w:w="1843" w:type="dxa"/>
          </w:tcPr>
          <w:p w14:paraId="6CE5451A" w14:textId="77777777" w:rsidR="005B5081" w:rsidRPr="00E54740" w:rsidRDefault="005B5081" w:rsidP="00CE7D52">
            <w:pPr>
              <w:spacing w:line="360" w:lineRule="auto"/>
              <w:jc w:val="right"/>
              <w:rPr>
                <w:rFonts w:eastAsiaTheme="minorEastAsia"/>
                <w:szCs w:val="21"/>
              </w:rPr>
            </w:pPr>
            <w:r w:rsidRPr="00E54740">
              <w:rPr>
                <w:kern w:val="0"/>
                <w:szCs w:val="21"/>
              </w:rPr>
              <w:t>5,059,491.79</w:t>
            </w:r>
          </w:p>
        </w:tc>
        <w:tc>
          <w:tcPr>
            <w:tcW w:w="1559" w:type="dxa"/>
            <w:vAlign w:val="center"/>
          </w:tcPr>
          <w:p w14:paraId="3298EE5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370,392,167.05</w:t>
            </w:r>
          </w:p>
        </w:tc>
        <w:tc>
          <w:tcPr>
            <w:tcW w:w="1559" w:type="dxa"/>
            <w:vAlign w:val="center"/>
          </w:tcPr>
          <w:p w14:paraId="2FFBFE5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1,186,711.05</w:t>
            </w:r>
          </w:p>
        </w:tc>
      </w:tr>
    </w:tbl>
    <w:p w14:paraId="7896F65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52751456"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709A1203"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61B1F712"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36062A8"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3B576D6"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39CC53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3047724E"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846B3D" w:rsidRPr="00E54740" w14:paraId="2DF48417" w14:textId="77777777" w:rsidTr="00846B3D">
        <w:trPr>
          <w:trHeight w:val="330"/>
        </w:trPr>
        <w:tc>
          <w:tcPr>
            <w:tcW w:w="2715" w:type="dxa"/>
            <w:vAlign w:val="center"/>
          </w:tcPr>
          <w:p w14:paraId="3FF8D634"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6300" w:type="dxa"/>
            <w:vAlign w:val="center"/>
          </w:tcPr>
          <w:p w14:paraId="483E67C0"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1D1F08F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5F8068F7" w14:textId="77777777" w:rsidTr="00846B3D">
        <w:trPr>
          <w:trHeight w:val="325"/>
        </w:trPr>
        <w:tc>
          <w:tcPr>
            <w:tcW w:w="2715" w:type="dxa"/>
            <w:vAlign w:val="center"/>
          </w:tcPr>
          <w:p w14:paraId="187C3303"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6300" w:type="dxa"/>
            <w:vAlign w:val="center"/>
          </w:tcPr>
          <w:p w14:paraId="6FBDA69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846B3D" w:rsidRPr="00E54740" w14:paraId="3ACAD469" w14:textId="77777777" w:rsidTr="00846B3D">
        <w:trPr>
          <w:trHeight w:val="325"/>
        </w:trPr>
        <w:tc>
          <w:tcPr>
            <w:tcW w:w="2715" w:type="dxa"/>
            <w:vAlign w:val="center"/>
          </w:tcPr>
          <w:p w14:paraId="5C47A472"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6300" w:type="dxa"/>
            <w:vAlign w:val="center"/>
          </w:tcPr>
          <w:p w14:paraId="437C85A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846B3D" w:rsidRPr="00E54740" w14:paraId="4CFDAE89" w14:textId="77777777" w:rsidTr="00846B3D">
        <w:trPr>
          <w:trHeight w:val="325"/>
        </w:trPr>
        <w:tc>
          <w:tcPr>
            <w:tcW w:w="2715" w:type="dxa"/>
            <w:vAlign w:val="center"/>
          </w:tcPr>
          <w:p w14:paraId="12439A5C"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6300" w:type="dxa"/>
            <w:vAlign w:val="center"/>
          </w:tcPr>
          <w:p w14:paraId="46858992" w14:textId="77777777" w:rsidR="00CA7467" w:rsidRPr="00E54740" w:rsidRDefault="00CA7467" w:rsidP="001B4CF8">
            <w:pPr>
              <w:spacing w:line="360" w:lineRule="auto"/>
              <w:jc w:val="right"/>
              <w:rPr>
                <w:rFonts w:eastAsiaTheme="minorEastAsia"/>
                <w:szCs w:val="21"/>
              </w:rPr>
            </w:pPr>
            <w:r w:rsidRPr="00E54740">
              <w:rPr>
                <w:szCs w:val="21"/>
              </w:rPr>
              <w:t>-</w:t>
            </w:r>
          </w:p>
        </w:tc>
      </w:tr>
      <w:tr w:rsidR="00846B3D" w:rsidRPr="00E54740" w14:paraId="074EF3D9" w14:textId="77777777" w:rsidTr="00846B3D">
        <w:trPr>
          <w:trHeight w:val="325"/>
        </w:trPr>
        <w:tc>
          <w:tcPr>
            <w:tcW w:w="2715" w:type="dxa"/>
            <w:vAlign w:val="bottom"/>
          </w:tcPr>
          <w:p w14:paraId="3B1D9E47"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6300" w:type="dxa"/>
            <w:vAlign w:val="center"/>
          </w:tcPr>
          <w:p w14:paraId="7A4DE1D5" w14:textId="77777777" w:rsidR="00CA7467" w:rsidRPr="00E54740" w:rsidRDefault="00CA7467" w:rsidP="001B4CF8">
            <w:pPr>
              <w:spacing w:line="360" w:lineRule="auto"/>
              <w:jc w:val="right"/>
              <w:rPr>
                <w:szCs w:val="21"/>
              </w:rPr>
            </w:pPr>
            <w:r w:rsidRPr="00E54740">
              <w:rPr>
                <w:kern w:val="0"/>
                <w:szCs w:val="21"/>
              </w:rPr>
              <w:t>58,986.47</w:t>
            </w:r>
          </w:p>
        </w:tc>
      </w:tr>
      <w:tr w:rsidR="00846B3D" w:rsidRPr="00E54740" w14:paraId="44DE6DF8" w14:textId="77777777" w:rsidTr="00846B3D">
        <w:trPr>
          <w:trHeight w:val="325"/>
        </w:trPr>
        <w:tc>
          <w:tcPr>
            <w:tcW w:w="2715" w:type="dxa"/>
            <w:vAlign w:val="bottom"/>
          </w:tcPr>
          <w:p w14:paraId="7AED78A3"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6300" w:type="dxa"/>
            <w:vAlign w:val="center"/>
          </w:tcPr>
          <w:p w14:paraId="0339F6E3" w14:textId="77777777" w:rsidR="00CA7467" w:rsidRPr="00E54740" w:rsidRDefault="00CA7467" w:rsidP="001B4CF8">
            <w:pPr>
              <w:spacing w:line="360" w:lineRule="auto"/>
              <w:jc w:val="right"/>
              <w:rPr>
                <w:szCs w:val="21"/>
              </w:rPr>
            </w:pPr>
            <w:r w:rsidRPr="00E54740">
              <w:rPr>
                <w:kern w:val="0"/>
                <w:szCs w:val="21"/>
              </w:rPr>
              <w:t>12,793.17</w:t>
            </w:r>
          </w:p>
        </w:tc>
      </w:tr>
      <w:tr w:rsidR="00846B3D" w:rsidRPr="00E54740" w14:paraId="2CAC52E3" w14:textId="77777777" w:rsidTr="00846B3D">
        <w:trPr>
          <w:trHeight w:val="325"/>
        </w:trPr>
        <w:tc>
          <w:tcPr>
            <w:tcW w:w="2715" w:type="dxa"/>
            <w:vAlign w:val="bottom"/>
          </w:tcPr>
          <w:p w14:paraId="242DA840"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6300" w:type="dxa"/>
            <w:vAlign w:val="center"/>
          </w:tcPr>
          <w:p w14:paraId="069C5AF9" w14:textId="77777777" w:rsidR="00CA7467" w:rsidRPr="00E54740" w:rsidRDefault="00CA7467" w:rsidP="001B4CF8">
            <w:pPr>
              <w:spacing w:line="360" w:lineRule="auto"/>
              <w:jc w:val="right"/>
              <w:rPr>
                <w:szCs w:val="21"/>
              </w:rPr>
            </w:pPr>
            <w:r w:rsidRPr="00E54740">
              <w:rPr>
                <w:kern w:val="0"/>
                <w:szCs w:val="21"/>
              </w:rPr>
              <w:t>46,193.30</w:t>
            </w:r>
          </w:p>
        </w:tc>
      </w:tr>
      <w:tr w:rsidR="00846B3D" w:rsidRPr="00E54740" w14:paraId="69DACD66" w14:textId="77777777" w:rsidTr="00846B3D">
        <w:trPr>
          <w:trHeight w:val="325"/>
        </w:trPr>
        <w:tc>
          <w:tcPr>
            <w:tcW w:w="2715" w:type="dxa"/>
            <w:vAlign w:val="bottom"/>
          </w:tcPr>
          <w:p w14:paraId="69F49F89"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6300" w:type="dxa"/>
            <w:vAlign w:val="center"/>
          </w:tcPr>
          <w:p w14:paraId="68993923" w14:textId="77777777" w:rsidR="00CA7467" w:rsidRPr="00E54740" w:rsidRDefault="00CA7467" w:rsidP="001B4CF8">
            <w:pPr>
              <w:spacing w:line="360" w:lineRule="auto"/>
              <w:jc w:val="right"/>
              <w:rPr>
                <w:szCs w:val="21"/>
              </w:rPr>
            </w:pPr>
            <w:r w:rsidRPr="00E54740">
              <w:rPr>
                <w:kern w:val="0"/>
                <w:szCs w:val="21"/>
              </w:rPr>
              <w:t>-</w:t>
            </w:r>
          </w:p>
        </w:tc>
      </w:tr>
      <w:tr w:rsidR="00846B3D" w14:paraId="61C805CD" w14:textId="77777777" w:rsidTr="00846B3D">
        <w:tc>
          <w:tcPr>
            <w:tcW w:w="2715" w:type="dxa"/>
            <w:vAlign w:val="center"/>
          </w:tcPr>
          <w:p w14:paraId="0A06AA35" w14:textId="77777777" w:rsidR="00C51085" w:rsidRDefault="00F27884">
            <w:pPr>
              <w:jc w:val="left"/>
            </w:pPr>
            <w:r>
              <w:rPr>
                <w:rFonts w:eastAsiaTheme="minorEastAsia"/>
                <w:szCs w:val="21"/>
              </w:rPr>
              <w:t>预提费用</w:t>
            </w:r>
          </w:p>
        </w:tc>
        <w:tc>
          <w:tcPr>
            <w:tcW w:w="6300" w:type="dxa"/>
            <w:vAlign w:val="center"/>
          </w:tcPr>
          <w:p w14:paraId="3CBC792A" w14:textId="77777777" w:rsidR="00C51085" w:rsidRDefault="00F27884">
            <w:pPr>
              <w:jc w:val="right"/>
            </w:pPr>
            <w:r>
              <w:rPr>
                <w:rFonts w:eastAsiaTheme="minorEastAsia"/>
                <w:szCs w:val="21"/>
              </w:rPr>
              <w:t>118,000.00</w:t>
            </w:r>
          </w:p>
        </w:tc>
      </w:tr>
      <w:tr w:rsidR="00846B3D" w:rsidRPr="00E54740" w14:paraId="56C8A681" w14:textId="77777777" w:rsidTr="00846B3D">
        <w:trPr>
          <w:trHeight w:val="325"/>
        </w:trPr>
        <w:tc>
          <w:tcPr>
            <w:tcW w:w="2715" w:type="dxa"/>
            <w:vAlign w:val="center"/>
          </w:tcPr>
          <w:p w14:paraId="51936722"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6300" w:type="dxa"/>
            <w:vAlign w:val="bottom"/>
          </w:tcPr>
          <w:p w14:paraId="1EE85F2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176,986.47</w:t>
            </w:r>
          </w:p>
        </w:tc>
      </w:tr>
    </w:tbl>
    <w:p w14:paraId="6AA87AD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5C7CFA4B"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A</w:t>
      </w:r>
    </w:p>
    <w:p w14:paraId="419B02F0"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01C71B4" w14:textId="77777777" w:rsidTr="00B56450">
        <w:tc>
          <w:tcPr>
            <w:tcW w:w="3120" w:type="dxa"/>
            <w:vMerge w:val="restart"/>
            <w:vAlign w:val="center"/>
          </w:tcPr>
          <w:p w14:paraId="72CC760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8D9816E"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3B470F2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DC62165" w14:textId="77777777" w:rsidTr="00B56450">
        <w:tc>
          <w:tcPr>
            <w:tcW w:w="3120" w:type="dxa"/>
            <w:vMerge/>
            <w:vAlign w:val="center"/>
          </w:tcPr>
          <w:p w14:paraId="4E42E4E0"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753411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FF4CF6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A1853A2" w14:textId="77777777" w:rsidTr="00B56450">
        <w:tc>
          <w:tcPr>
            <w:tcW w:w="3120" w:type="dxa"/>
            <w:vAlign w:val="center"/>
          </w:tcPr>
          <w:p w14:paraId="34FC249D" w14:textId="77777777" w:rsidR="0052004A" w:rsidRPr="00E54740" w:rsidRDefault="0052004A" w:rsidP="00C709D8">
            <w:pPr>
              <w:spacing w:line="360" w:lineRule="auto"/>
              <w:rPr>
                <w:rFonts w:eastAsiaTheme="minorEastAsia"/>
                <w:szCs w:val="21"/>
              </w:rPr>
            </w:pPr>
            <w:r w:rsidRPr="00E54740">
              <w:rPr>
                <w:rFonts w:eastAsiaTheme="minorEastAsia"/>
                <w:szCs w:val="21"/>
              </w:rPr>
              <w:t>基金合同生效日</w:t>
            </w:r>
          </w:p>
        </w:tc>
        <w:tc>
          <w:tcPr>
            <w:tcW w:w="3120" w:type="dxa"/>
            <w:vAlign w:val="center"/>
          </w:tcPr>
          <w:p w14:paraId="48157DD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296,740,259.92</w:t>
            </w:r>
          </w:p>
        </w:tc>
        <w:tc>
          <w:tcPr>
            <w:tcW w:w="3120" w:type="dxa"/>
            <w:vAlign w:val="center"/>
          </w:tcPr>
          <w:p w14:paraId="7B8A778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296,740,259.92</w:t>
            </w:r>
          </w:p>
        </w:tc>
      </w:tr>
      <w:tr w:rsidR="00134AFC" w:rsidRPr="00E54740" w14:paraId="1247D4DC" w14:textId="77777777" w:rsidTr="00B56450">
        <w:tc>
          <w:tcPr>
            <w:tcW w:w="3120" w:type="dxa"/>
            <w:vAlign w:val="center"/>
          </w:tcPr>
          <w:p w14:paraId="624D1C61"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346ADB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4,893.22</w:t>
            </w:r>
          </w:p>
        </w:tc>
        <w:tc>
          <w:tcPr>
            <w:tcW w:w="3120" w:type="dxa"/>
            <w:vAlign w:val="center"/>
          </w:tcPr>
          <w:p w14:paraId="09836F0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4,893.22</w:t>
            </w:r>
          </w:p>
        </w:tc>
      </w:tr>
      <w:tr w:rsidR="00134AFC" w:rsidRPr="00E54740" w14:paraId="7B82405E" w14:textId="77777777" w:rsidTr="00B56450">
        <w:tc>
          <w:tcPr>
            <w:tcW w:w="3120" w:type="dxa"/>
            <w:vAlign w:val="center"/>
          </w:tcPr>
          <w:p w14:paraId="68BDC9EC"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3F83FF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-193,942,858.79</w:t>
            </w:r>
          </w:p>
        </w:tc>
        <w:tc>
          <w:tcPr>
            <w:tcW w:w="3120" w:type="dxa"/>
            <w:vAlign w:val="center"/>
          </w:tcPr>
          <w:p w14:paraId="75B9FF4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-193,942,858.79</w:t>
            </w:r>
          </w:p>
        </w:tc>
      </w:tr>
      <w:tr w:rsidR="00134AFC" w:rsidRPr="00E54740" w14:paraId="442C33D9" w14:textId="77777777" w:rsidTr="00B56450">
        <w:tc>
          <w:tcPr>
            <w:tcW w:w="3120" w:type="dxa"/>
            <w:vAlign w:val="center"/>
          </w:tcPr>
          <w:p w14:paraId="4EEC5BBF"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本期末</w:t>
            </w:r>
          </w:p>
        </w:tc>
        <w:tc>
          <w:tcPr>
            <w:tcW w:w="3120" w:type="dxa"/>
            <w:vAlign w:val="center"/>
          </w:tcPr>
          <w:p w14:paraId="5C88832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102,802,294.35</w:t>
            </w:r>
          </w:p>
        </w:tc>
        <w:tc>
          <w:tcPr>
            <w:tcW w:w="3120" w:type="dxa"/>
            <w:vAlign w:val="center"/>
          </w:tcPr>
          <w:p w14:paraId="7C1B738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102,802,294.35</w:t>
            </w:r>
          </w:p>
        </w:tc>
      </w:tr>
    </w:tbl>
    <w:p w14:paraId="6ECDE704"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C</w:t>
      </w:r>
    </w:p>
    <w:p w14:paraId="6C2486D3"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3030398" w14:textId="77777777" w:rsidTr="00B56450">
        <w:tc>
          <w:tcPr>
            <w:tcW w:w="3120" w:type="dxa"/>
            <w:vMerge w:val="restart"/>
            <w:vAlign w:val="center"/>
          </w:tcPr>
          <w:p w14:paraId="50554EF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3C2BBA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10A708A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EC13CE4" w14:textId="77777777" w:rsidTr="00B56450">
        <w:tc>
          <w:tcPr>
            <w:tcW w:w="3120" w:type="dxa"/>
            <w:vMerge/>
            <w:vAlign w:val="center"/>
          </w:tcPr>
          <w:p w14:paraId="55ADC8C4"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6FBEC6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9AA210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44E09CC" w14:textId="77777777" w:rsidTr="00B56450">
        <w:tc>
          <w:tcPr>
            <w:tcW w:w="3120" w:type="dxa"/>
            <w:vAlign w:val="center"/>
          </w:tcPr>
          <w:p w14:paraId="3649D7A3" w14:textId="77777777" w:rsidR="0052004A" w:rsidRPr="00E54740" w:rsidRDefault="0052004A" w:rsidP="00C709D8">
            <w:pPr>
              <w:spacing w:line="360" w:lineRule="auto"/>
              <w:rPr>
                <w:rFonts w:eastAsiaTheme="minorEastAsia"/>
                <w:szCs w:val="21"/>
              </w:rPr>
            </w:pPr>
            <w:r w:rsidRPr="00E54740">
              <w:rPr>
                <w:rFonts w:eastAsiaTheme="minorEastAsia"/>
                <w:szCs w:val="21"/>
              </w:rPr>
              <w:t>基金合同生效日</w:t>
            </w:r>
          </w:p>
        </w:tc>
        <w:tc>
          <w:tcPr>
            <w:tcW w:w="3120" w:type="dxa"/>
            <w:vAlign w:val="center"/>
          </w:tcPr>
          <w:p w14:paraId="49E255C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811,903,642.69</w:t>
            </w:r>
          </w:p>
        </w:tc>
        <w:tc>
          <w:tcPr>
            <w:tcW w:w="3120" w:type="dxa"/>
            <w:vAlign w:val="center"/>
          </w:tcPr>
          <w:p w14:paraId="0B0119F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811,903,642.69</w:t>
            </w:r>
          </w:p>
        </w:tc>
      </w:tr>
      <w:tr w:rsidR="00134AFC" w:rsidRPr="00E54740" w14:paraId="1294EDC0" w14:textId="77777777" w:rsidTr="00B56450">
        <w:tc>
          <w:tcPr>
            <w:tcW w:w="3120" w:type="dxa"/>
            <w:vAlign w:val="center"/>
          </w:tcPr>
          <w:p w14:paraId="00DAB4A0"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6150059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42,225.50</w:t>
            </w:r>
          </w:p>
        </w:tc>
        <w:tc>
          <w:tcPr>
            <w:tcW w:w="3120" w:type="dxa"/>
            <w:vAlign w:val="center"/>
          </w:tcPr>
          <w:p w14:paraId="55F4274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42,225.50</w:t>
            </w:r>
          </w:p>
        </w:tc>
      </w:tr>
      <w:tr w:rsidR="00134AFC" w:rsidRPr="00E54740" w14:paraId="211C7F1B" w14:textId="77777777" w:rsidTr="00B56450">
        <w:tc>
          <w:tcPr>
            <w:tcW w:w="3120" w:type="dxa"/>
            <w:vAlign w:val="center"/>
          </w:tcPr>
          <w:p w14:paraId="76718F60"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D9651A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-564,239,547.57</w:t>
            </w:r>
          </w:p>
        </w:tc>
        <w:tc>
          <w:tcPr>
            <w:tcW w:w="3120" w:type="dxa"/>
            <w:vAlign w:val="center"/>
          </w:tcPr>
          <w:p w14:paraId="0AC7769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-564,239,547.57</w:t>
            </w:r>
          </w:p>
        </w:tc>
      </w:tr>
      <w:tr w:rsidR="00134AFC" w:rsidRPr="00E54740" w14:paraId="66AE3E74" w14:textId="77777777" w:rsidTr="00B56450">
        <w:tc>
          <w:tcPr>
            <w:tcW w:w="3120" w:type="dxa"/>
            <w:vAlign w:val="center"/>
          </w:tcPr>
          <w:p w14:paraId="5D44EDE6"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867682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247,706,320.62</w:t>
            </w:r>
          </w:p>
        </w:tc>
        <w:tc>
          <w:tcPr>
            <w:tcW w:w="3120" w:type="dxa"/>
            <w:vAlign w:val="center"/>
          </w:tcPr>
          <w:p w14:paraId="72133A3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247,706,320.62</w:t>
            </w:r>
          </w:p>
        </w:tc>
      </w:tr>
    </w:tbl>
    <w:p w14:paraId="459ED191" w14:textId="77777777" w:rsidR="00874E98" w:rsidRPr="00E54740" w:rsidRDefault="00874E98" w:rsidP="00874E98">
      <w:pPr>
        <w:adjustRightInd w:val="0"/>
        <w:snapToGrid w:val="0"/>
        <w:spacing w:line="360" w:lineRule="auto"/>
        <w:jc w:val="left"/>
        <w:rPr>
          <w:rFonts w:eastAsiaTheme="minorEastAsia"/>
          <w:szCs w:val="21"/>
        </w:rPr>
      </w:pPr>
    </w:p>
    <w:p w14:paraId="78DA70F4" w14:textId="77777777" w:rsidR="001A59F9" w:rsidRPr="00E54740" w:rsidRDefault="001A59F9" w:rsidP="00C8550F">
      <w:pPr>
        <w:spacing w:line="360" w:lineRule="auto"/>
        <w:rPr>
          <w:rFonts w:eastAsiaTheme="minorEastAsia"/>
          <w:b/>
          <w:szCs w:val="21"/>
        </w:rPr>
      </w:pPr>
      <w:bookmarkStart w:id="129"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6F2C3334" w14:textId="77777777" w:rsidR="001A59F9" w:rsidRPr="00E54740" w:rsidRDefault="001A59F9" w:rsidP="00C8550F">
      <w:pPr>
        <w:spacing w:line="360" w:lineRule="auto"/>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A</w:t>
      </w:r>
    </w:p>
    <w:p w14:paraId="0DB547C2"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A535B82" w14:textId="77777777" w:rsidTr="00345BD7">
        <w:tc>
          <w:tcPr>
            <w:tcW w:w="2694" w:type="dxa"/>
          </w:tcPr>
          <w:p w14:paraId="7E8E86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CC384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3C5C3F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4FC33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015C9050" w14:textId="77777777" w:rsidTr="00345BD7">
        <w:tblPrEx>
          <w:tblLook w:val="04A0" w:firstRow="1" w:lastRow="0" w:firstColumn="1" w:lastColumn="0" w:noHBand="0" w:noVBand="1"/>
        </w:tblPrEx>
        <w:tc>
          <w:tcPr>
            <w:tcW w:w="2694" w:type="dxa"/>
            <w:vAlign w:val="center"/>
          </w:tcPr>
          <w:p w14:paraId="0AEA3A2F" w14:textId="77777777" w:rsidR="00C014CF" w:rsidRPr="00A31F52" w:rsidRDefault="00C014CF" w:rsidP="00502620">
            <w:pPr>
              <w:spacing w:line="360" w:lineRule="auto"/>
              <w:rPr>
                <w:rFonts w:eastAsiaTheme="minorEastAsia"/>
                <w:szCs w:val="21"/>
              </w:rPr>
            </w:pPr>
            <w:r w:rsidRPr="00A31F52">
              <w:rPr>
                <w:rFonts w:eastAsiaTheme="minorEastAsia"/>
                <w:szCs w:val="21"/>
              </w:rPr>
              <w:t>基金合同生效日</w:t>
            </w:r>
          </w:p>
        </w:tc>
        <w:tc>
          <w:tcPr>
            <w:tcW w:w="2268" w:type="dxa"/>
            <w:vAlign w:val="center"/>
          </w:tcPr>
          <w:p w14:paraId="56C6DA2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126" w:type="dxa"/>
            <w:vAlign w:val="center"/>
          </w:tcPr>
          <w:p w14:paraId="25AB725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268" w:type="dxa"/>
            <w:vAlign w:val="center"/>
          </w:tcPr>
          <w:p w14:paraId="3D4E569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r>
      <w:tr w:rsidR="00C014CF" w:rsidRPr="00656FC3" w14:paraId="6B9DD44F" w14:textId="77777777" w:rsidTr="00345BD7">
        <w:tblPrEx>
          <w:tblLook w:val="04A0" w:firstRow="1" w:lastRow="0" w:firstColumn="1" w:lastColumn="0" w:noHBand="0" w:noVBand="1"/>
        </w:tblPrEx>
        <w:tc>
          <w:tcPr>
            <w:tcW w:w="2694" w:type="dxa"/>
            <w:vAlign w:val="center"/>
          </w:tcPr>
          <w:p w14:paraId="5718FC0B"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48A0790"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126" w:type="dxa"/>
            <w:vAlign w:val="center"/>
          </w:tcPr>
          <w:p w14:paraId="6E51153F"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268" w:type="dxa"/>
            <w:vAlign w:val="center"/>
          </w:tcPr>
          <w:p w14:paraId="37A90E7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r>
      <w:tr w:rsidR="00134AFC" w:rsidRPr="00E54740" w14:paraId="6F165863" w14:textId="77777777" w:rsidTr="00345BD7">
        <w:tc>
          <w:tcPr>
            <w:tcW w:w="2694" w:type="dxa"/>
            <w:vAlign w:val="center"/>
          </w:tcPr>
          <w:p w14:paraId="20E6C10E"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4F88EE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1,859,392.77</w:t>
            </w:r>
          </w:p>
        </w:tc>
        <w:tc>
          <w:tcPr>
            <w:tcW w:w="2126" w:type="dxa"/>
            <w:vAlign w:val="center"/>
          </w:tcPr>
          <w:p w14:paraId="532D02B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320,989.55</w:t>
            </w:r>
          </w:p>
        </w:tc>
        <w:tc>
          <w:tcPr>
            <w:tcW w:w="2268" w:type="dxa"/>
            <w:vAlign w:val="center"/>
          </w:tcPr>
          <w:p w14:paraId="00CDB7F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2,180,382.32</w:t>
            </w:r>
          </w:p>
        </w:tc>
      </w:tr>
      <w:tr w:rsidR="00134AFC" w:rsidRPr="00E54740" w14:paraId="31B52A7A" w14:textId="77777777" w:rsidTr="00345BD7">
        <w:tc>
          <w:tcPr>
            <w:tcW w:w="2694" w:type="dxa"/>
            <w:vAlign w:val="center"/>
          </w:tcPr>
          <w:p w14:paraId="4749C4E1"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412B4F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-1,196,356.26</w:t>
            </w:r>
          </w:p>
        </w:tc>
        <w:tc>
          <w:tcPr>
            <w:tcW w:w="2126" w:type="dxa"/>
            <w:vAlign w:val="center"/>
          </w:tcPr>
          <w:p w14:paraId="0CB46D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157,101.23</w:t>
            </w:r>
          </w:p>
        </w:tc>
        <w:tc>
          <w:tcPr>
            <w:tcW w:w="2268" w:type="dxa"/>
            <w:vAlign w:val="center"/>
          </w:tcPr>
          <w:p w14:paraId="00CC1E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-1,039,255.03</w:t>
            </w:r>
          </w:p>
        </w:tc>
      </w:tr>
      <w:tr w:rsidR="00134AFC" w:rsidRPr="00E54740" w14:paraId="7AB4B681" w14:textId="77777777" w:rsidTr="00345BD7">
        <w:tc>
          <w:tcPr>
            <w:tcW w:w="2694" w:type="dxa"/>
            <w:vAlign w:val="center"/>
          </w:tcPr>
          <w:p w14:paraId="0E2B649D"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1BF954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21.15</w:t>
            </w:r>
          </w:p>
        </w:tc>
        <w:tc>
          <w:tcPr>
            <w:tcW w:w="2126" w:type="dxa"/>
            <w:vAlign w:val="center"/>
          </w:tcPr>
          <w:p w14:paraId="1DCF2D8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-8.53</w:t>
            </w:r>
          </w:p>
        </w:tc>
        <w:tc>
          <w:tcPr>
            <w:tcW w:w="2268" w:type="dxa"/>
            <w:vAlign w:val="center"/>
          </w:tcPr>
          <w:p w14:paraId="301397D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12.62</w:t>
            </w:r>
          </w:p>
        </w:tc>
      </w:tr>
      <w:tr w:rsidR="00134AFC" w:rsidRPr="00E54740" w14:paraId="223CC9EA" w14:textId="77777777" w:rsidTr="00345BD7">
        <w:tc>
          <w:tcPr>
            <w:tcW w:w="2694" w:type="dxa"/>
            <w:vAlign w:val="center"/>
          </w:tcPr>
          <w:p w14:paraId="01CA7F8C"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08BBF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-1,196,377.41</w:t>
            </w:r>
          </w:p>
        </w:tc>
        <w:tc>
          <w:tcPr>
            <w:tcW w:w="2126" w:type="dxa"/>
            <w:vAlign w:val="center"/>
          </w:tcPr>
          <w:p w14:paraId="1C38C0F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157,109.76</w:t>
            </w:r>
          </w:p>
        </w:tc>
        <w:tc>
          <w:tcPr>
            <w:tcW w:w="2268" w:type="dxa"/>
            <w:vAlign w:val="center"/>
          </w:tcPr>
          <w:p w14:paraId="484F38A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-1,039,267.65</w:t>
            </w:r>
          </w:p>
        </w:tc>
      </w:tr>
      <w:tr w:rsidR="00134AFC" w:rsidRPr="00E54740" w14:paraId="024AFB87" w14:textId="77777777" w:rsidTr="00345BD7">
        <w:tc>
          <w:tcPr>
            <w:tcW w:w="2694" w:type="dxa"/>
            <w:vAlign w:val="center"/>
          </w:tcPr>
          <w:p w14:paraId="111AE3C9"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FA15E5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7CAC7AD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FF2023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8FDC7E1" w14:textId="77777777" w:rsidTr="00345BD7">
        <w:tc>
          <w:tcPr>
            <w:tcW w:w="2694" w:type="dxa"/>
            <w:vAlign w:val="center"/>
          </w:tcPr>
          <w:p w14:paraId="11A028E9"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84E35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663,036.51</w:t>
            </w:r>
          </w:p>
        </w:tc>
        <w:tc>
          <w:tcPr>
            <w:tcW w:w="2126" w:type="dxa"/>
            <w:vAlign w:val="center"/>
          </w:tcPr>
          <w:p w14:paraId="7B60E1A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478,090.78</w:t>
            </w:r>
          </w:p>
        </w:tc>
        <w:tc>
          <w:tcPr>
            <w:tcW w:w="2268" w:type="dxa"/>
            <w:vAlign w:val="center"/>
          </w:tcPr>
          <w:p w14:paraId="4EBECE5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1,141,127.29</w:t>
            </w:r>
          </w:p>
        </w:tc>
      </w:tr>
    </w:tbl>
    <w:p w14:paraId="0AE9BD09"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C</w:t>
      </w:r>
    </w:p>
    <w:p w14:paraId="4405C1E2"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FA5D1BF" w14:textId="77777777" w:rsidTr="00345BD7">
        <w:tc>
          <w:tcPr>
            <w:tcW w:w="2694" w:type="dxa"/>
          </w:tcPr>
          <w:p w14:paraId="2BEBDD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28E45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6FEC1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645D26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61222F8" w14:textId="77777777" w:rsidTr="00345BD7">
        <w:tblPrEx>
          <w:tblLook w:val="04A0" w:firstRow="1" w:lastRow="0" w:firstColumn="1" w:lastColumn="0" w:noHBand="0" w:noVBand="1"/>
        </w:tblPrEx>
        <w:tc>
          <w:tcPr>
            <w:tcW w:w="2694" w:type="dxa"/>
            <w:vAlign w:val="center"/>
          </w:tcPr>
          <w:p w14:paraId="776C70CA" w14:textId="77777777" w:rsidR="009B39D5" w:rsidRPr="00A31F52" w:rsidRDefault="009B39D5" w:rsidP="009B39D5">
            <w:pPr>
              <w:spacing w:line="360" w:lineRule="auto"/>
              <w:rPr>
                <w:rFonts w:eastAsiaTheme="minorEastAsia"/>
                <w:szCs w:val="21"/>
              </w:rPr>
            </w:pPr>
            <w:r w:rsidRPr="00A31F52">
              <w:rPr>
                <w:rFonts w:eastAsiaTheme="minorEastAsia"/>
                <w:szCs w:val="21"/>
              </w:rPr>
              <w:t>基金合同生效日</w:t>
            </w:r>
          </w:p>
        </w:tc>
        <w:tc>
          <w:tcPr>
            <w:tcW w:w="2268" w:type="dxa"/>
            <w:vAlign w:val="center"/>
          </w:tcPr>
          <w:p w14:paraId="162FDE8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126" w:type="dxa"/>
            <w:vAlign w:val="center"/>
          </w:tcPr>
          <w:p w14:paraId="4577F512"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268" w:type="dxa"/>
            <w:vAlign w:val="center"/>
          </w:tcPr>
          <w:p w14:paraId="26019732"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r>
      <w:tr w:rsidR="009B39D5" w:rsidRPr="00656FC3" w14:paraId="5FDBFAF3" w14:textId="77777777" w:rsidTr="00345BD7">
        <w:tblPrEx>
          <w:tblLook w:val="04A0" w:firstRow="1" w:lastRow="0" w:firstColumn="1" w:lastColumn="0" w:noHBand="0" w:noVBand="1"/>
        </w:tblPrEx>
        <w:tc>
          <w:tcPr>
            <w:tcW w:w="2694" w:type="dxa"/>
            <w:vAlign w:val="center"/>
          </w:tcPr>
          <w:p w14:paraId="20D45AB7"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DA8D10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126" w:type="dxa"/>
            <w:vAlign w:val="center"/>
          </w:tcPr>
          <w:p w14:paraId="2068F73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268" w:type="dxa"/>
            <w:vAlign w:val="center"/>
          </w:tcPr>
          <w:p w14:paraId="75E1508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r>
      <w:tr w:rsidR="00134AFC" w:rsidRPr="00E54740" w14:paraId="7B2FCD65" w14:textId="77777777" w:rsidTr="00345BD7">
        <w:tc>
          <w:tcPr>
            <w:tcW w:w="2694" w:type="dxa"/>
            <w:vAlign w:val="center"/>
          </w:tcPr>
          <w:p w14:paraId="1537324B"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01911DF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3,389,010.80</w:t>
            </w:r>
          </w:p>
        </w:tc>
        <w:tc>
          <w:tcPr>
            <w:tcW w:w="2126" w:type="dxa"/>
            <w:vAlign w:val="center"/>
          </w:tcPr>
          <w:p w14:paraId="3736975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865,721.50</w:t>
            </w:r>
          </w:p>
        </w:tc>
        <w:tc>
          <w:tcPr>
            <w:tcW w:w="2268" w:type="dxa"/>
            <w:vAlign w:val="center"/>
          </w:tcPr>
          <w:p w14:paraId="4457E66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4,254,732.30</w:t>
            </w:r>
          </w:p>
        </w:tc>
      </w:tr>
      <w:tr w:rsidR="00134AFC" w:rsidRPr="00E54740" w14:paraId="5874FADB" w14:textId="77777777" w:rsidTr="00345BD7">
        <w:tc>
          <w:tcPr>
            <w:tcW w:w="2694" w:type="dxa"/>
            <w:vAlign w:val="center"/>
          </w:tcPr>
          <w:p w14:paraId="73E787C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本期基金份额交易产生的变动数</w:t>
            </w:r>
          </w:p>
        </w:tc>
        <w:tc>
          <w:tcPr>
            <w:tcW w:w="2268" w:type="dxa"/>
            <w:vAlign w:val="center"/>
          </w:tcPr>
          <w:p w14:paraId="145214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-2,347,236.05</w:t>
            </w:r>
          </w:p>
        </w:tc>
        <w:tc>
          <w:tcPr>
            <w:tcW w:w="2126" w:type="dxa"/>
            <w:vAlign w:val="center"/>
          </w:tcPr>
          <w:p w14:paraId="2BED09E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283,054.58</w:t>
            </w:r>
          </w:p>
        </w:tc>
        <w:tc>
          <w:tcPr>
            <w:tcW w:w="2268" w:type="dxa"/>
            <w:vAlign w:val="center"/>
          </w:tcPr>
          <w:p w14:paraId="3FA282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-2,064,181.47</w:t>
            </w:r>
          </w:p>
        </w:tc>
      </w:tr>
      <w:tr w:rsidR="00134AFC" w:rsidRPr="00E54740" w14:paraId="3FAEEECE" w14:textId="77777777" w:rsidTr="00345BD7">
        <w:tc>
          <w:tcPr>
            <w:tcW w:w="2694" w:type="dxa"/>
            <w:vAlign w:val="center"/>
          </w:tcPr>
          <w:p w14:paraId="1AC890A8"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B6242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47.87</w:t>
            </w:r>
          </w:p>
        </w:tc>
        <w:tc>
          <w:tcPr>
            <w:tcW w:w="2126" w:type="dxa"/>
            <w:vAlign w:val="center"/>
          </w:tcPr>
          <w:p w14:paraId="239D9DD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43.63</w:t>
            </w:r>
          </w:p>
        </w:tc>
        <w:tc>
          <w:tcPr>
            <w:tcW w:w="2268" w:type="dxa"/>
            <w:vAlign w:val="center"/>
          </w:tcPr>
          <w:p w14:paraId="70BDE2B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91.50</w:t>
            </w:r>
          </w:p>
        </w:tc>
      </w:tr>
      <w:tr w:rsidR="00134AFC" w:rsidRPr="00E54740" w14:paraId="720265A9" w14:textId="77777777" w:rsidTr="00345BD7">
        <w:tc>
          <w:tcPr>
            <w:tcW w:w="2694" w:type="dxa"/>
            <w:vAlign w:val="center"/>
          </w:tcPr>
          <w:p w14:paraId="350C1F64"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D1D0EE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-2,347,283.92</w:t>
            </w:r>
          </w:p>
        </w:tc>
        <w:tc>
          <w:tcPr>
            <w:tcW w:w="2126" w:type="dxa"/>
            <w:vAlign w:val="center"/>
          </w:tcPr>
          <w:p w14:paraId="4ED18A0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283,010.95</w:t>
            </w:r>
          </w:p>
        </w:tc>
        <w:tc>
          <w:tcPr>
            <w:tcW w:w="2268" w:type="dxa"/>
            <w:vAlign w:val="center"/>
          </w:tcPr>
          <w:p w14:paraId="57A8639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-2,064,272.97</w:t>
            </w:r>
          </w:p>
        </w:tc>
      </w:tr>
      <w:tr w:rsidR="00134AFC" w:rsidRPr="00E54740" w14:paraId="4C688692" w14:textId="77777777" w:rsidTr="00345BD7">
        <w:tc>
          <w:tcPr>
            <w:tcW w:w="2694" w:type="dxa"/>
            <w:vAlign w:val="center"/>
          </w:tcPr>
          <w:p w14:paraId="6102E640"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74807C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15F580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1C0CC4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3A4BA71" w14:textId="77777777" w:rsidTr="00345BD7">
        <w:tc>
          <w:tcPr>
            <w:tcW w:w="2694" w:type="dxa"/>
            <w:vAlign w:val="center"/>
          </w:tcPr>
          <w:p w14:paraId="60FF6847"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4150527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1,041,774.75</w:t>
            </w:r>
          </w:p>
        </w:tc>
        <w:tc>
          <w:tcPr>
            <w:tcW w:w="2126" w:type="dxa"/>
            <w:vAlign w:val="center"/>
          </w:tcPr>
          <w:p w14:paraId="4177B36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1,148,776.08</w:t>
            </w:r>
          </w:p>
        </w:tc>
        <w:tc>
          <w:tcPr>
            <w:tcW w:w="2268" w:type="dxa"/>
            <w:vAlign w:val="center"/>
          </w:tcPr>
          <w:p w14:paraId="282A8E6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2,190,550.83</w:t>
            </w:r>
          </w:p>
        </w:tc>
      </w:tr>
    </w:tbl>
    <w:bookmarkEnd w:id="129"/>
    <w:p w14:paraId="6191320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1A3A14F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846B3D" w:rsidRPr="00E54740" w14:paraId="5F89DB04" w14:textId="77777777" w:rsidTr="00846B3D">
        <w:tc>
          <w:tcPr>
            <w:tcW w:w="2912" w:type="dxa"/>
            <w:vAlign w:val="center"/>
          </w:tcPr>
          <w:p w14:paraId="4143CF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088" w:type="dxa"/>
            <w:vAlign w:val="center"/>
          </w:tcPr>
          <w:p w14:paraId="617B63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5A6BEBC"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24634465" w14:textId="77777777" w:rsidTr="00846B3D">
        <w:tc>
          <w:tcPr>
            <w:tcW w:w="2912" w:type="dxa"/>
            <w:vAlign w:val="center"/>
          </w:tcPr>
          <w:p w14:paraId="46A41600"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6088" w:type="dxa"/>
            <w:vAlign w:val="center"/>
          </w:tcPr>
          <w:p w14:paraId="1FECC6E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46,110.09</w:t>
            </w:r>
          </w:p>
        </w:tc>
      </w:tr>
      <w:tr w:rsidR="00846B3D" w:rsidRPr="00E54740" w14:paraId="07B42957" w14:textId="77777777" w:rsidTr="00846B3D">
        <w:tc>
          <w:tcPr>
            <w:tcW w:w="2912" w:type="dxa"/>
            <w:vAlign w:val="center"/>
          </w:tcPr>
          <w:p w14:paraId="0F439CFA"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6088" w:type="dxa"/>
            <w:vAlign w:val="center"/>
          </w:tcPr>
          <w:p w14:paraId="2FE9E4D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128,416.67</w:t>
            </w:r>
          </w:p>
        </w:tc>
      </w:tr>
      <w:tr w:rsidR="00846B3D" w:rsidRPr="00E54740" w14:paraId="02FC53A3" w14:textId="77777777" w:rsidTr="00846B3D">
        <w:tc>
          <w:tcPr>
            <w:tcW w:w="2912" w:type="dxa"/>
            <w:vAlign w:val="center"/>
          </w:tcPr>
          <w:p w14:paraId="25A2926C"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6088" w:type="dxa"/>
            <w:vAlign w:val="center"/>
          </w:tcPr>
          <w:p w14:paraId="68D80C5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846B3D" w:rsidRPr="00E54740" w14:paraId="43723F7F" w14:textId="77777777" w:rsidTr="00846B3D">
        <w:tc>
          <w:tcPr>
            <w:tcW w:w="2912" w:type="dxa"/>
            <w:vAlign w:val="center"/>
          </w:tcPr>
          <w:p w14:paraId="252140B9"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6088" w:type="dxa"/>
            <w:vAlign w:val="center"/>
          </w:tcPr>
          <w:p w14:paraId="07BCCF0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18,065.94</w:t>
            </w:r>
          </w:p>
        </w:tc>
      </w:tr>
      <w:tr w:rsidR="00846B3D" w:rsidRPr="00E54740" w14:paraId="70D3B8C2" w14:textId="77777777" w:rsidTr="00846B3D">
        <w:tc>
          <w:tcPr>
            <w:tcW w:w="2912" w:type="dxa"/>
            <w:vAlign w:val="center"/>
          </w:tcPr>
          <w:p w14:paraId="10FACC79"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6088" w:type="dxa"/>
            <w:vAlign w:val="center"/>
          </w:tcPr>
          <w:p w14:paraId="0082EF9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14.94</w:t>
            </w:r>
          </w:p>
        </w:tc>
      </w:tr>
      <w:tr w:rsidR="00846B3D" w:rsidRPr="00E54740" w14:paraId="7306F73F" w14:textId="77777777" w:rsidTr="00846B3D">
        <w:tc>
          <w:tcPr>
            <w:tcW w:w="2912" w:type="dxa"/>
            <w:vAlign w:val="center"/>
          </w:tcPr>
          <w:p w14:paraId="0563E12B"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6088" w:type="dxa"/>
            <w:vAlign w:val="center"/>
          </w:tcPr>
          <w:p w14:paraId="63C1D74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192,607.64</w:t>
            </w:r>
          </w:p>
        </w:tc>
      </w:tr>
    </w:tbl>
    <w:p w14:paraId="6D4810E3"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00BCCEFA"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46B3D" w:rsidRPr="00E54740" w14:paraId="22BEE323" w14:textId="77777777" w:rsidTr="00846B3D">
        <w:trPr>
          <w:trHeight w:val="300"/>
        </w:trPr>
        <w:tc>
          <w:tcPr>
            <w:tcW w:w="3755" w:type="dxa"/>
            <w:tcMar>
              <w:top w:w="15" w:type="dxa"/>
              <w:left w:w="15" w:type="dxa"/>
              <w:bottom w:w="0" w:type="dxa"/>
              <w:right w:w="15" w:type="dxa"/>
            </w:tcMar>
            <w:vAlign w:val="center"/>
          </w:tcPr>
          <w:p w14:paraId="665CFFB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5452" w:type="dxa"/>
            <w:tcMar>
              <w:top w:w="15" w:type="dxa"/>
              <w:left w:w="15" w:type="dxa"/>
              <w:bottom w:w="0" w:type="dxa"/>
              <w:right w:w="15" w:type="dxa"/>
            </w:tcMar>
            <w:vAlign w:val="center"/>
          </w:tcPr>
          <w:p w14:paraId="18CA365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092A0E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47788F37" w14:textId="77777777" w:rsidTr="00846B3D">
        <w:trPr>
          <w:trHeight w:val="300"/>
        </w:trPr>
        <w:tc>
          <w:tcPr>
            <w:tcW w:w="3755" w:type="dxa"/>
            <w:tcMar>
              <w:top w:w="15" w:type="dxa"/>
              <w:left w:w="15" w:type="dxa"/>
              <w:bottom w:w="0" w:type="dxa"/>
              <w:right w:w="15" w:type="dxa"/>
            </w:tcMar>
            <w:vAlign w:val="center"/>
          </w:tcPr>
          <w:p w14:paraId="101C85E4"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5452" w:type="dxa"/>
            <w:tcMar>
              <w:top w:w="15" w:type="dxa"/>
              <w:left w:w="15" w:type="dxa"/>
              <w:bottom w:w="0" w:type="dxa"/>
              <w:right w:w="15" w:type="dxa"/>
            </w:tcMar>
            <w:vAlign w:val="bottom"/>
          </w:tcPr>
          <w:p w14:paraId="31493CF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4,949,883.83</w:t>
            </w:r>
          </w:p>
        </w:tc>
      </w:tr>
      <w:tr w:rsidR="00846B3D" w:rsidRPr="00E54740" w14:paraId="2EB182D9" w14:textId="77777777" w:rsidTr="00846B3D">
        <w:trPr>
          <w:trHeight w:val="300"/>
        </w:trPr>
        <w:tc>
          <w:tcPr>
            <w:tcW w:w="3755" w:type="dxa"/>
            <w:tcMar>
              <w:top w:w="15" w:type="dxa"/>
              <w:left w:w="15" w:type="dxa"/>
              <w:bottom w:w="0" w:type="dxa"/>
              <w:right w:w="15" w:type="dxa"/>
            </w:tcMar>
            <w:vAlign w:val="center"/>
          </w:tcPr>
          <w:p w14:paraId="771B1D06"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5452" w:type="dxa"/>
            <w:tcMar>
              <w:top w:w="15" w:type="dxa"/>
              <w:left w:w="15" w:type="dxa"/>
              <w:bottom w:w="0" w:type="dxa"/>
              <w:right w:w="15" w:type="dxa"/>
            </w:tcMar>
            <w:vAlign w:val="bottom"/>
          </w:tcPr>
          <w:p w14:paraId="66356C8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4,654,246.50</w:t>
            </w:r>
          </w:p>
        </w:tc>
      </w:tr>
      <w:tr w:rsidR="00846B3D" w:rsidRPr="00E54740" w14:paraId="0ACC0599" w14:textId="77777777" w:rsidTr="00846B3D">
        <w:trPr>
          <w:trHeight w:val="300"/>
        </w:trPr>
        <w:tc>
          <w:tcPr>
            <w:tcW w:w="3755" w:type="dxa"/>
            <w:tcMar>
              <w:top w:w="15" w:type="dxa"/>
              <w:left w:w="15" w:type="dxa"/>
              <w:bottom w:w="0" w:type="dxa"/>
              <w:right w:w="15" w:type="dxa"/>
            </w:tcMar>
            <w:vAlign w:val="center"/>
          </w:tcPr>
          <w:p w14:paraId="6AF57AB3"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5452" w:type="dxa"/>
            <w:tcMar>
              <w:top w:w="15" w:type="dxa"/>
              <w:left w:w="15" w:type="dxa"/>
              <w:bottom w:w="0" w:type="dxa"/>
              <w:right w:w="15" w:type="dxa"/>
            </w:tcMar>
            <w:vAlign w:val="bottom"/>
          </w:tcPr>
          <w:p w14:paraId="667103E2" w14:textId="77777777" w:rsidR="00156616" w:rsidRPr="00E54740" w:rsidRDefault="00156616" w:rsidP="001B4CF8">
            <w:pPr>
              <w:spacing w:line="360" w:lineRule="auto"/>
              <w:jc w:val="right"/>
              <w:rPr>
                <w:rFonts w:eastAsiaTheme="minorEastAsia"/>
                <w:szCs w:val="21"/>
              </w:rPr>
            </w:pPr>
            <w:r w:rsidRPr="00E54740">
              <w:rPr>
                <w:kern w:val="0"/>
                <w:szCs w:val="21"/>
              </w:rPr>
              <w:t>17,147.93</w:t>
            </w:r>
          </w:p>
        </w:tc>
      </w:tr>
      <w:tr w:rsidR="00846B3D" w:rsidRPr="00E54740" w14:paraId="14811C17" w14:textId="77777777" w:rsidTr="00846B3D">
        <w:trPr>
          <w:trHeight w:val="300"/>
        </w:trPr>
        <w:tc>
          <w:tcPr>
            <w:tcW w:w="3755" w:type="dxa"/>
            <w:tcMar>
              <w:top w:w="15" w:type="dxa"/>
              <w:left w:w="15" w:type="dxa"/>
              <w:bottom w:w="0" w:type="dxa"/>
              <w:right w:w="15" w:type="dxa"/>
            </w:tcMar>
            <w:vAlign w:val="center"/>
          </w:tcPr>
          <w:p w14:paraId="4FFF774D"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5452" w:type="dxa"/>
            <w:tcMar>
              <w:top w:w="15" w:type="dxa"/>
              <w:left w:w="15" w:type="dxa"/>
              <w:bottom w:w="0" w:type="dxa"/>
              <w:right w:w="15" w:type="dxa"/>
            </w:tcMar>
            <w:vAlign w:val="bottom"/>
          </w:tcPr>
          <w:p w14:paraId="1690B21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278,489.40</w:t>
            </w:r>
          </w:p>
        </w:tc>
      </w:tr>
    </w:tbl>
    <w:p w14:paraId="381F59C6"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25C3DC58"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65E8E685"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5186"/>
      </w:tblGrid>
      <w:tr w:rsidR="00846B3D" w:rsidRPr="00E54740" w14:paraId="7B4D2569" w14:textId="77777777" w:rsidTr="00846B3D">
        <w:tc>
          <w:tcPr>
            <w:tcW w:w="4175" w:type="dxa"/>
            <w:vAlign w:val="center"/>
          </w:tcPr>
          <w:p w14:paraId="32E07241" w14:textId="77777777" w:rsidR="00156616" w:rsidRPr="00E54740" w:rsidRDefault="00156616" w:rsidP="001B4CF8">
            <w:pPr>
              <w:spacing w:line="360" w:lineRule="auto"/>
              <w:ind w:left="440"/>
              <w:jc w:val="center"/>
              <w:rPr>
                <w:szCs w:val="21"/>
              </w:rPr>
            </w:pPr>
            <w:r w:rsidRPr="00E54740">
              <w:rPr>
                <w:szCs w:val="21"/>
              </w:rPr>
              <w:lastRenderedPageBreak/>
              <w:t>项目</w:t>
            </w:r>
          </w:p>
        </w:tc>
        <w:tc>
          <w:tcPr>
            <w:tcW w:w="5186" w:type="dxa"/>
            <w:vAlign w:val="center"/>
          </w:tcPr>
          <w:p w14:paraId="678BFDB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090D748"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5DE7CDD5" w14:textId="77777777" w:rsidTr="00846B3D">
        <w:tc>
          <w:tcPr>
            <w:tcW w:w="4175" w:type="dxa"/>
            <w:vAlign w:val="center"/>
          </w:tcPr>
          <w:p w14:paraId="59A13849"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5186" w:type="dxa"/>
            <w:vAlign w:val="center"/>
          </w:tcPr>
          <w:p w14:paraId="18F92E33" w14:textId="77777777" w:rsidR="00156616" w:rsidRPr="00E54740" w:rsidRDefault="00156616" w:rsidP="001B4CF8">
            <w:pPr>
              <w:spacing w:line="360" w:lineRule="auto"/>
              <w:jc w:val="right"/>
              <w:rPr>
                <w:rFonts w:eastAsiaTheme="minorEastAsia"/>
                <w:szCs w:val="21"/>
              </w:rPr>
            </w:pPr>
            <w:r w:rsidRPr="00E54740">
              <w:rPr>
                <w:kern w:val="0"/>
                <w:szCs w:val="21"/>
              </w:rPr>
              <w:t>15,091,246.63</w:t>
            </w:r>
          </w:p>
        </w:tc>
      </w:tr>
      <w:tr w:rsidR="00846B3D" w:rsidRPr="00E54740" w14:paraId="28ACBBA3" w14:textId="77777777" w:rsidTr="00846B3D">
        <w:tc>
          <w:tcPr>
            <w:tcW w:w="4175" w:type="dxa"/>
            <w:vAlign w:val="center"/>
          </w:tcPr>
          <w:p w14:paraId="20D04770"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5186" w:type="dxa"/>
            <w:vAlign w:val="center"/>
          </w:tcPr>
          <w:p w14:paraId="71514C1B" w14:textId="77777777" w:rsidR="00156616" w:rsidRPr="00E54740" w:rsidRDefault="00156616" w:rsidP="001B4CF8">
            <w:pPr>
              <w:spacing w:line="360" w:lineRule="auto"/>
              <w:ind w:left="440"/>
              <w:jc w:val="right"/>
              <w:rPr>
                <w:szCs w:val="21"/>
              </w:rPr>
            </w:pPr>
            <w:r w:rsidRPr="00E54740">
              <w:rPr>
                <w:rFonts w:hint="eastAsia"/>
                <w:szCs w:val="21"/>
              </w:rPr>
              <w:t>-4,971,030.41</w:t>
            </w:r>
          </w:p>
        </w:tc>
      </w:tr>
      <w:tr w:rsidR="00846B3D" w:rsidRPr="00E54740" w14:paraId="72C0A58A" w14:textId="77777777" w:rsidTr="00846B3D">
        <w:tc>
          <w:tcPr>
            <w:tcW w:w="4175" w:type="dxa"/>
            <w:vAlign w:val="center"/>
          </w:tcPr>
          <w:p w14:paraId="05A71CCF"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5186" w:type="dxa"/>
            <w:vAlign w:val="center"/>
          </w:tcPr>
          <w:p w14:paraId="7708D456"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846B3D" w:rsidRPr="00E54740" w14:paraId="3C401F40" w14:textId="77777777" w:rsidTr="00846B3D">
        <w:tc>
          <w:tcPr>
            <w:tcW w:w="4175" w:type="dxa"/>
            <w:vAlign w:val="center"/>
          </w:tcPr>
          <w:p w14:paraId="639B8EC6"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5186" w:type="dxa"/>
            <w:vAlign w:val="center"/>
          </w:tcPr>
          <w:p w14:paraId="61C134A5" w14:textId="77777777" w:rsidR="00156616" w:rsidRPr="00E54740" w:rsidRDefault="00156616" w:rsidP="001B4CF8">
            <w:pPr>
              <w:spacing w:line="360" w:lineRule="auto"/>
              <w:ind w:left="440"/>
              <w:jc w:val="right"/>
              <w:rPr>
                <w:szCs w:val="21"/>
              </w:rPr>
            </w:pPr>
            <w:r w:rsidRPr="00E54740">
              <w:rPr>
                <w:rFonts w:hint="eastAsia"/>
                <w:szCs w:val="21"/>
              </w:rPr>
              <w:t>-</w:t>
            </w:r>
          </w:p>
        </w:tc>
      </w:tr>
      <w:tr w:rsidR="00846B3D" w:rsidRPr="00E54740" w14:paraId="268118C2" w14:textId="77777777" w:rsidTr="00846B3D">
        <w:tc>
          <w:tcPr>
            <w:tcW w:w="4175" w:type="dxa"/>
            <w:vAlign w:val="center"/>
          </w:tcPr>
          <w:p w14:paraId="02FBB1C5" w14:textId="77777777" w:rsidR="00156616" w:rsidRPr="00E54740" w:rsidRDefault="00156616" w:rsidP="001B4CF8">
            <w:pPr>
              <w:spacing w:line="360" w:lineRule="auto"/>
              <w:jc w:val="left"/>
              <w:rPr>
                <w:szCs w:val="21"/>
              </w:rPr>
            </w:pPr>
            <w:r w:rsidRPr="00E54740">
              <w:rPr>
                <w:szCs w:val="21"/>
              </w:rPr>
              <w:t>合计</w:t>
            </w:r>
          </w:p>
        </w:tc>
        <w:tc>
          <w:tcPr>
            <w:tcW w:w="5186" w:type="dxa"/>
            <w:vAlign w:val="center"/>
          </w:tcPr>
          <w:p w14:paraId="0CDF8C0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10,120,216.22</w:t>
            </w:r>
          </w:p>
        </w:tc>
      </w:tr>
    </w:tbl>
    <w:p w14:paraId="419F9E79"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238F5330"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846B3D" w:rsidRPr="00E54740" w14:paraId="4276F70C" w14:textId="77777777" w:rsidTr="00846B3D">
        <w:trPr>
          <w:trHeight w:val="315"/>
        </w:trPr>
        <w:tc>
          <w:tcPr>
            <w:tcW w:w="4129" w:type="dxa"/>
            <w:vAlign w:val="center"/>
          </w:tcPr>
          <w:p w14:paraId="4C771A00"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5232" w:type="dxa"/>
            <w:vAlign w:val="center"/>
          </w:tcPr>
          <w:p w14:paraId="102D495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4646D0C"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154A3F63" w14:textId="77777777" w:rsidTr="00846B3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8F06F22"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14:paraId="6AE45B24" w14:textId="77777777" w:rsidR="00156616" w:rsidRPr="00E54740" w:rsidRDefault="00156616" w:rsidP="001B4CF8">
            <w:pPr>
              <w:spacing w:line="360" w:lineRule="auto"/>
              <w:ind w:left="440"/>
              <w:jc w:val="right"/>
              <w:rPr>
                <w:szCs w:val="21"/>
              </w:rPr>
            </w:pPr>
            <w:r w:rsidRPr="00E54740">
              <w:rPr>
                <w:rFonts w:hint="eastAsia"/>
                <w:szCs w:val="21"/>
              </w:rPr>
              <w:t>1,623,075,847.84</w:t>
            </w:r>
          </w:p>
        </w:tc>
      </w:tr>
      <w:tr w:rsidR="00846B3D" w:rsidRPr="00E54740" w14:paraId="782B5EA7" w14:textId="77777777" w:rsidTr="00846B3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C6E88D6"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14:paraId="17846BB6" w14:textId="77777777" w:rsidR="00156616" w:rsidRPr="00E54740" w:rsidRDefault="00156616" w:rsidP="001B4CF8">
            <w:pPr>
              <w:spacing w:line="360" w:lineRule="auto"/>
              <w:ind w:left="440"/>
              <w:jc w:val="right"/>
              <w:rPr>
                <w:szCs w:val="21"/>
              </w:rPr>
            </w:pPr>
            <w:r w:rsidRPr="00E54740">
              <w:rPr>
                <w:rFonts w:hint="eastAsia"/>
                <w:szCs w:val="21"/>
              </w:rPr>
              <w:t>1,606,668,862.85</w:t>
            </w:r>
          </w:p>
        </w:tc>
      </w:tr>
      <w:tr w:rsidR="00846B3D" w:rsidRPr="00E54740" w14:paraId="50B7C750" w14:textId="77777777" w:rsidTr="00846B3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2DB26CD"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5232" w:type="dxa"/>
            <w:tcBorders>
              <w:top w:val="single" w:sz="4" w:space="0" w:color="auto"/>
              <w:left w:val="single" w:sz="4" w:space="0" w:color="auto"/>
              <w:bottom w:val="single" w:sz="4" w:space="0" w:color="auto"/>
              <w:right w:val="single" w:sz="4" w:space="0" w:color="auto"/>
            </w:tcBorders>
            <w:vAlign w:val="center"/>
          </w:tcPr>
          <w:p w14:paraId="1C6C6350" w14:textId="77777777" w:rsidR="00156616" w:rsidRPr="00E54740" w:rsidRDefault="00156616" w:rsidP="001B4CF8">
            <w:pPr>
              <w:spacing w:line="360" w:lineRule="auto"/>
              <w:ind w:left="440"/>
              <w:jc w:val="right"/>
              <w:rPr>
                <w:szCs w:val="21"/>
              </w:rPr>
            </w:pPr>
            <w:r w:rsidRPr="00E54740">
              <w:rPr>
                <w:szCs w:val="21"/>
              </w:rPr>
              <w:t>21,332,763.33</w:t>
            </w:r>
          </w:p>
        </w:tc>
      </w:tr>
      <w:tr w:rsidR="00846B3D" w:rsidRPr="00E54740" w14:paraId="0577763E" w14:textId="77777777" w:rsidTr="00846B3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5662546"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5232" w:type="dxa"/>
            <w:tcBorders>
              <w:top w:val="single" w:sz="4" w:space="0" w:color="auto"/>
              <w:left w:val="single" w:sz="4" w:space="0" w:color="auto"/>
              <w:bottom w:val="single" w:sz="4" w:space="0" w:color="auto"/>
              <w:right w:val="single" w:sz="4" w:space="0" w:color="auto"/>
            </w:tcBorders>
            <w:vAlign w:val="center"/>
          </w:tcPr>
          <w:p w14:paraId="2AB0C6C6" w14:textId="77777777" w:rsidR="00156616" w:rsidRPr="00E54740" w:rsidRDefault="00156616" w:rsidP="001B4CF8">
            <w:pPr>
              <w:spacing w:line="360" w:lineRule="auto"/>
              <w:ind w:left="440"/>
              <w:jc w:val="right"/>
              <w:rPr>
                <w:szCs w:val="21"/>
              </w:rPr>
            </w:pPr>
            <w:r w:rsidRPr="00E54740">
              <w:rPr>
                <w:kern w:val="0"/>
                <w:szCs w:val="21"/>
              </w:rPr>
              <w:t>45,252.07</w:t>
            </w:r>
          </w:p>
        </w:tc>
      </w:tr>
      <w:tr w:rsidR="00846B3D" w:rsidRPr="00E54740" w14:paraId="6408A3E5" w14:textId="77777777" w:rsidTr="00846B3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2FFC8E4"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14:paraId="39CABEA7" w14:textId="77777777" w:rsidR="00156616" w:rsidRPr="00E54740" w:rsidRDefault="00156616" w:rsidP="001B4CF8">
            <w:pPr>
              <w:spacing w:line="360" w:lineRule="auto"/>
              <w:ind w:left="440"/>
              <w:jc w:val="right"/>
              <w:rPr>
                <w:szCs w:val="21"/>
              </w:rPr>
            </w:pPr>
            <w:r w:rsidRPr="00E54740">
              <w:rPr>
                <w:rFonts w:hint="eastAsia"/>
                <w:szCs w:val="21"/>
              </w:rPr>
              <w:t>-4,971,030.41</w:t>
            </w:r>
          </w:p>
        </w:tc>
      </w:tr>
    </w:tbl>
    <w:p w14:paraId="3A84639B"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03EDFBDE"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BE41CD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5933FA03" w14:textId="77777777"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A0B39FB"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5BBC1372"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5942DE45"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846B3D" w:rsidRPr="00E54740" w14:paraId="2D267F03" w14:textId="77777777" w:rsidTr="00846B3D">
        <w:trPr>
          <w:trHeight w:val="285"/>
        </w:trPr>
        <w:tc>
          <w:tcPr>
            <w:tcW w:w="2987" w:type="dxa"/>
            <w:vAlign w:val="center"/>
          </w:tcPr>
          <w:p w14:paraId="7555DF72"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6298" w:type="dxa"/>
          </w:tcPr>
          <w:p w14:paraId="7A6A0535"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5056B891"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78DC2282" w14:textId="77777777" w:rsidTr="00846B3D">
        <w:trPr>
          <w:trHeight w:val="285"/>
        </w:trPr>
        <w:tc>
          <w:tcPr>
            <w:tcW w:w="2987" w:type="dxa"/>
            <w:vAlign w:val="center"/>
          </w:tcPr>
          <w:p w14:paraId="38E366C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1.</w:t>
            </w:r>
            <w:r w:rsidRPr="00E54740">
              <w:rPr>
                <w:rFonts w:eastAsiaTheme="minorEastAsia"/>
                <w:kern w:val="0"/>
                <w:szCs w:val="21"/>
              </w:rPr>
              <w:t>交易性金融资产</w:t>
            </w:r>
          </w:p>
        </w:tc>
        <w:tc>
          <w:tcPr>
            <w:tcW w:w="6298" w:type="dxa"/>
            <w:vAlign w:val="center"/>
          </w:tcPr>
          <w:p w14:paraId="06EB1EE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1,186,711.05</w:t>
            </w:r>
          </w:p>
        </w:tc>
      </w:tr>
      <w:tr w:rsidR="00846B3D" w:rsidRPr="00E54740" w14:paraId="71F0CF33" w14:textId="77777777" w:rsidTr="00846B3D">
        <w:trPr>
          <w:trHeight w:val="285"/>
        </w:trPr>
        <w:tc>
          <w:tcPr>
            <w:tcW w:w="2987" w:type="dxa"/>
            <w:vAlign w:val="center"/>
          </w:tcPr>
          <w:p w14:paraId="3024CEF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6298" w:type="dxa"/>
            <w:vAlign w:val="center"/>
          </w:tcPr>
          <w:p w14:paraId="0F2579D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2,177,784.46</w:t>
            </w:r>
          </w:p>
        </w:tc>
      </w:tr>
      <w:tr w:rsidR="00846B3D" w:rsidRPr="00E54740" w14:paraId="20301DFB" w14:textId="77777777" w:rsidTr="00846B3D">
        <w:trPr>
          <w:trHeight w:val="285"/>
        </w:trPr>
        <w:tc>
          <w:tcPr>
            <w:tcW w:w="2987" w:type="dxa"/>
            <w:vAlign w:val="center"/>
          </w:tcPr>
          <w:p w14:paraId="3E49C5F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6298" w:type="dxa"/>
            <w:vAlign w:val="center"/>
          </w:tcPr>
          <w:p w14:paraId="2F3CB16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-991,073.41</w:t>
            </w:r>
          </w:p>
        </w:tc>
      </w:tr>
      <w:tr w:rsidR="00846B3D" w:rsidRPr="00E54740" w14:paraId="08BADE27" w14:textId="77777777" w:rsidTr="00846B3D">
        <w:trPr>
          <w:trHeight w:val="285"/>
        </w:trPr>
        <w:tc>
          <w:tcPr>
            <w:tcW w:w="2987" w:type="dxa"/>
            <w:vAlign w:val="center"/>
          </w:tcPr>
          <w:p w14:paraId="70FAE95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6298" w:type="dxa"/>
            <w:vAlign w:val="center"/>
          </w:tcPr>
          <w:p w14:paraId="64D5BF0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846B3D" w:rsidRPr="00E54740" w14:paraId="03FA3F84" w14:textId="77777777" w:rsidTr="00846B3D">
        <w:trPr>
          <w:trHeight w:val="285"/>
        </w:trPr>
        <w:tc>
          <w:tcPr>
            <w:tcW w:w="2987" w:type="dxa"/>
            <w:vAlign w:val="center"/>
          </w:tcPr>
          <w:p w14:paraId="03E93ED6"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6298" w:type="dxa"/>
            <w:vAlign w:val="center"/>
          </w:tcPr>
          <w:p w14:paraId="261C41DB" w14:textId="77777777" w:rsidR="00570FBA" w:rsidRPr="00E54740" w:rsidRDefault="00570FBA" w:rsidP="00CE7D52">
            <w:pPr>
              <w:spacing w:line="360" w:lineRule="auto"/>
              <w:jc w:val="right"/>
              <w:rPr>
                <w:szCs w:val="21"/>
              </w:rPr>
            </w:pPr>
            <w:r w:rsidRPr="00E54740">
              <w:rPr>
                <w:szCs w:val="21"/>
              </w:rPr>
              <w:t>-</w:t>
            </w:r>
          </w:p>
        </w:tc>
      </w:tr>
      <w:tr w:rsidR="00846B3D" w:rsidRPr="00E54740" w14:paraId="7CAA0D67" w14:textId="77777777" w:rsidTr="00846B3D">
        <w:trPr>
          <w:trHeight w:val="285"/>
        </w:trPr>
        <w:tc>
          <w:tcPr>
            <w:tcW w:w="2987" w:type="dxa"/>
            <w:vAlign w:val="center"/>
          </w:tcPr>
          <w:p w14:paraId="32634A59"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6298" w:type="dxa"/>
            <w:vAlign w:val="center"/>
          </w:tcPr>
          <w:p w14:paraId="2628164B" w14:textId="77777777" w:rsidR="00570FBA" w:rsidRPr="00E54740" w:rsidRDefault="00570FBA" w:rsidP="00CE7D52">
            <w:pPr>
              <w:spacing w:line="360" w:lineRule="auto"/>
              <w:jc w:val="right"/>
              <w:rPr>
                <w:szCs w:val="21"/>
              </w:rPr>
            </w:pPr>
            <w:r w:rsidRPr="00E54740">
              <w:rPr>
                <w:szCs w:val="21"/>
              </w:rPr>
              <w:t>-</w:t>
            </w:r>
          </w:p>
        </w:tc>
      </w:tr>
      <w:tr w:rsidR="00846B3D" w:rsidRPr="00E54740" w14:paraId="551840ED" w14:textId="77777777" w:rsidTr="00846B3D">
        <w:trPr>
          <w:trHeight w:val="285"/>
        </w:trPr>
        <w:tc>
          <w:tcPr>
            <w:tcW w:w="2987" w:type="dxa"/>
            <w:vAlign w:val="center"/>
          </w:tcPr>
          <w:p w14:paraId="22D1319D"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6298" w:type="dxa"/>
            <w:vAlign w:val="center"/>
          </w:tcPr>
          <w:p w14:paraId="4E691DFD" w14:textId="77777777" w:rsidR="00570FBA" w:rsidRPr="00E54740" w:rsidRDefault="00570FBA" w:rsidP="00CE7D52">
            <w:pPr>
              <w:spacing w:line="360" w:lineRule="auto"/>
              <w:jc w:val="right"/>
              <w:rPr>
                <w:szCs w:val="21"/>
              </w:rPr>
            </w:pPr>
            <w:r w:rsidRPr="00E54740">
              <w:rPr>
                <w:rFonts w:hint="eastAsia"/>
                <w:szCs w:val="21"/>
              </w:rPr>
              <w:t>-</w:t>
            </w:r>
          </w:p>
        </w:tc>
      </w:tr>
      <w:tr w:rsidR="00846B3D" w:rsidRPr="00E54740" w14:paraId="318F6260" w14:textId="77777777" w:rsidTr="00846B3D">
        <w:trPr>
          <w:trHeight w:val="285"/>
        </w:trPr>
        <w:tc>
          <w:tcPr>
            <w:tcW w:w="2987" w:type="dxa"/>
            <w:vAlign w:val="center"/>
          </w:tcPr>
          <w:p w14:paraId="1E7FB5FE"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6298" w:type="dxa"/>
            <w:vAlign w:val="center"/>
          </w:tcPr>
          <w:p w14:paraId="24758859" w14:textId="77777777" w:rsidR="00570FBA" w:rsidRPr="00E54740" w:rsidRDefault="00570FBA" w:rsidP="00CE7D52">
            <w:pPr>
              <w:spacing w:line="360" w:lineRule="auto"/>
              <w:jc w:val="right"/>
              <w:rPr>
                <w:szCs w:val="21"/>
              </w:rPr>
            </w:pPr>
            <w:r w:rsidRPr="00E54740">
              <w:rPr>
                <w:szCs w:val="21"/>
              </w:rPr>
              <w:t>-</w:t>
            </w:r>
          </w:p>
        </w:tc>
      </w:tr>
      <w:tr w:rsidR="00846B3D" w:rsidRPr="00E54740" w14:paraId="42CD0669" w14:textId="77777777" w:rsidTr="00846B3D">
        <w:trPr>
          <w:trHeight w:val="285"/>
        </w:trPr>
        <w:tc>
          <w:tcPr>
            <w:tcW w:w="2987" w:type="dxa"/>
            <w:vAlign w:val="center"/>
          </w:tcPr>
          <w:p w14:paraId="64BDDD15"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6298" w:type="dxa"/>
            <w:vAlign w:val="center"/>
          </w:tcPr>
          <w:p w14:paraId="62D75128" w14:textId="77777777" w:rsidR="00570FBA" w:rsidRPr="00E54740" w:rsidRDefault="00570FBA" w:rsidP="00CE7D52">
            <w:pPr>
              <w:spacing w:line="360" w:lineRule="auto"/>
              <w:jc w:val="right"/>
              <w:rPr>
                <w:szCs w:val="21"/>
              </w:rPr>
            </w:pPr>
            <w:r w:rsidRPr="00E54740">
              <w:rPr>
                <w:szCs w:val="21"/>
              </w:rPr>
              <w:t>-</w:t>
            </w:r>
          </w:p>
        </w:tc>
      </w:tr>
      <w:tr w:rsidR="00846B3D" w:rsidRPr="00E54740" w14:paraId="4CC5FE29" w14:textId="77777777" w:rsidTr="00846B3D">
        <w:trPr>
          <w:trHeight w:val="285"/>
        </w:trPr>
        <w:tc>
          <w:tcPr>
            <w:tcW w:w="2987" w:type="dxa"/>
            <w:vAlign w:val="center"/>
          </w:tcPr>
          <w:p w14:paraId="4E7BBD8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6298" w:type="dxa"/>
            <w:vAlign w:val="bottom"/>
          </w:tcPr>
          <w:p w14:paraId="7C233756" w14:textId="77777777" w:rsidR="00570FBA" w:rsidRPr="00E54740" w:rsidRDefault="00570FBA" w:rsidP="00CE7D52">
            <w:pPr>
              <w:spacing w:line="360" w:lineRule="auto"/>
              <w:jc w:val="right"/>
              <w:rPr>
                <w:szCs w:val="21"/>
              </w:rPr>
            </w:pPr>
            <w:r w:rsidRPr="00E54740">
              <w:rPr>
                <w:szCs w:val="21"/>
              </w:rPr>
              <w:t>-</w:t>
            </w:r>
          </w:p>
        </w:tc>
      </w:tr>
      <w:tr w:rsidR="00846B3D" w:rsidRPr="00E54740" w14:paraId="283B1544" w14:textId="77777777" w:rsidTr="00846B3D">
        <w:trPr>
          <w:trHeight w:val="285"/>
        </w:trPr>
        <w:tc>
          <w:tcPr>
            <w:tcW w:w="2987" w:type="dxa"/>
            <w:vAlign w:val="center"/>
          </w:tcPr>
          <w:p w14:paraId="62B439A4"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6298" w:type="dxa"/>
            <w:vAlign w:val="bottom"/>
          </w:tcPr>
          <w:p w14:paraId="3714451C" w14:textId="77777777" w:rsidR="00570FBA" w:rsidRPr="00E54740" w:rsidRDefault="00570FBA" w:rsidP="00CE7D52">
            <w:pPr>
              <w:jc w:val="right"/>
              <w:rPr>
                <w:rFonts w:eastAsiaTheme="minorEastAsia"/>
                <w:szCs w:val="21"/>
              </w:rPr>
            </w:pPr>
            <w:r w:rsidRPr="00E54740">
              <w:rPr>
                <w:rFonts w:eastAsiaTheme="minorEastAsia"/>
                <w:szCs w:val="21"/>
              </w:rPr>
              <w:t>-</w:t>
            </w:r>
          </w:p>
        </w:tc>
      </w:tr>
      <w:tr w:rsidR="00846B3D" w:rsidRPr="00E54740" w14:paraId="28E59BF4" w14:textId="77777777" w:rsidTr="00846B3D">
        <w:trPr>
          <w:trHeight w:val="285"/>
        </w:trPr>
        <w:tc>
          <w:tcPr>
            <w:tcW w:w="2987" w:type="dxa"/>
            <w:vAlign w:val="center"/>
          </w:tcPr>
          <w:p w14:paraId="7DAB8D9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6298" w:type="dxa"/>
            <w:vAlign w:val="bottom"/>
          </w:tcPr>
          <w:p w14:paraId="3962F8E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1,186,711.05</w:t>
            </w:r>
          </w:p>
        </w:tc>
      </w:tr>
    </w:tbl>
    <w:p w14:paraId="0B9C985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18DEE85" w14:textId="77777777"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D0429C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73C37960"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846B3D" w:rsidRPr="00E54740" w14:paraId="7FE2D754" w14:textId="77777777" w:rsidTr="00846B3D">
        <w:tc>
          <w:tcPr>
            <w:tcW w:w="2855" w:type="dxa"/>
            <w:vAlign w:val="center"/>
          </w:tcPr>
          <w:p w14:paraId="2D1460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260" w:type="dxa"/>
          </w:tcPr>
          <w:p w14:paraId="01B47B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3EB30DD"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104EC128" w14:textId="77777777" w:rsidTr="00846B3D">
        <w:tc>
          <w:tcPr>
            <w:tcW w:w="2855" w:type="dxa"/>
            <w:vAlign w:val="center"/>
          </w:tcPr>
          <w:p w14:paraId="3C6BB098"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6260" w:type="dxa"/>
            <w:vAlign w:val="bottom"/>
          </w:tcPr>
          <w:p w14:paraId="0A62937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r>
      <w:tr w:rsidR="00846B3D" w:rsidRPr="00E54740" w14:paraId="37236416" w14:textId="77777777" w:rsidTr="00846B3D">
        <w:tc>
          <w:tcPr>
            <w:tcW w:w="2855" w:type="dxa"/>
            <w:vAlign w:val="center"/>
          </w:tcPr>
          <w:p w14:paraId="3854CF63"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6260" w:type="dxa"/>
            <w:vAlign w:val="bottom"/>
          </w:tcPr>
          <w:p w14:paraId="28A4C7C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846B3D" w14:paraId="08F7969C" w14:textId="77777777" w:rsidTr="00846B3D">
        <w:tc>
          <w:tcPr>
            <w:tcW w:w="2855" w:type="dxa"/>
            <w:vAlign w:val="center"/>
          </w:tcPr>
          <w:p w14:paraId="63C3806C" w14:textId="77777777" w:rsidR="00C51085" w:rsidRDefault="00F27884">
            <w:pPr>
              <w:jc w:val="left"/>
            </w:pPr>
            <w:r>
              <w:rPr>
                <w:rFonts w:eastAsiaTheme="minorEastAsia"/>
                <w:szCs w:val="21"/>
              </w:rPr>
              <w:t>银行汇划费</w:t>
            </w:r>
          </w:p>
        </w:tc>
        <w:tc>
          <w:tcPr>
            <w:tcW w:w="6260" w:type="dxa"/>
            <w:vAlign w:val="center"/>
          </w:tcPr>
          <w:p w14:paraId="5E22A6AB" w14:textId="77777777" w:rsidR="00C51085" w:rsidRDefault="00F27884">
            <w:pPr>
              <w:jc w:val="right"/>
            </w:pPr>
            <w:r>
              <w:rPr>
                <w:rFonts w:eastAsiaTheme="minorEastAsia"/>
                <w:szCs w:val="21"/>
              </w:rPr>
              <w:t>19,603.57</w:t>
            </w:r>
          </w:p>
        </w:tc>
      </w:tr>
      <w:tr w:rsidR="00846B3D" w14:paraId="3075581D" w14:textId="77777777" w:rsidTr="00846B3D">
        <w:tc>
          <w:tcPr>
            <w:tcW w:w="2855" w:type="dxa"/>
            <w:vAlign w:val="center"/>
          </w:tcPr>
          <w:p w14:paraId="1D598111" w14:textId="77777777" w:rsidR="00C51085" w:rsidRDefault="00F27884">
            <w:pPr>
              <w:jc w:val="left"/>
            </w:pPr>
            <w:r>
              <w:rPr>
                <w:rFonts w:eastAsiaTheme="minorEastAsia"/>
                <w:szCs w:val="21"/>
              </w:rPr>
              <w:t>其他</w:t>
            </w:r>
          </w:p>
        </w:tc>
        <w:tc>
          <w:tcPr>
            <w:tcW w:w="6260" w:type="dxa"/>
            <w:vAlign w:val="center"/>
          </w:tcPr>
          <w:p w14:paraId="0DB92AF7" w14:textId="77777777" w:rsidR="00C51085" w:rsidRDefault="00F27884">
            <w:pPr>
              <w:jc w:val="right"/>
            </w:pPr>
            <w:r>
              <w:rPr>
                <w:rFonts w:eastAsiaTheme="minorEastAsia"/>
                <w:szCs w:val="21"/>
              </w:rPr>
              <w:t>300.00</w:t>
            </w:r>
          </w:p>
        </w:tc>
      </w:tr>
      <w:tr w:rsidR="00846B3D" w14:paraId="356CE20E" w14:textId="77777777" w:rsidTr="00846B3D">
        <w:tc>
          <w:tcPr>
            <w:tcW w:w="2855" w:type="dxa"/>
            <w:vAlign w:val="center"/>
          </w:tcPr>
          <w:p w14:paraId="20C21998" w14:textId="77777777" w:rsidR="00C51085" w:rsidRDefault="00F27884">
            <w:pPr>
              <w:jc w:val="left"/>
            </w:pPr>
            <w:r>
              <w:rPr>
                <w:rFonts w:eastAsiaTheme="minorEastAsia"/>
                <w:szCs w:val="21"/>
              </w:rPr>
              <w:t>账户维护费</w:t>
            </w:r>
          </w:p>
        </w:tc>
        <w:tc>
          <w:tcPr>
            <w:tcW w:w="6260" w:type="dxa"/>
            <w:vAlign w:val="center"/>
          </w:tcPr>
          <w:p w14:paraId="515C9384" w14:textId="77777777" w:rsidR="00C51085" w:rsidRDefault="00F27884">
            <w:pPr>
              <w:jc w:val="right"/>
            </w:pPr>
            <w:r>
              <w:rPr>
                <w:rFonts w:eastAsiaTheme="minorEastAsia"/>
                <w:szCs w:val="21"/>
              </w:rPr>
              <w:t>9,000.00</w:t>
            </w:r>
          </w:p>
        </w:tc>
      </w:tr>
      <w:tr w:rsidR="00846B3D" w14:paraId="5739F881" w14:textId="77777777" w:rsidTr="00846B3D">
        <w:tc>
          <w:tcPr>
            <w:tcW w:w="2855" w:type="dxa"/>
            <w:vAlign w:val="center"/>
          </w:tcPr>
          <w:p w14:paraId="2D29146B" w14:textId="77777777" w:rsidR="00C51085" w:rsidRDefault="00F27884">
            <w:pPr>
              <w:jc w:val="left"/>
            </w:pPr>
            <w:r>
              <w:rPr>
                <w:rFonts w:eastAsiaTheme="minorEastAsia"/>
                <w:szCs w:val="21"/>
              </w:rPr>
              <w:t>开户费</w:t>
            </w:r>
          </w:p>
        </w:tc>
        <w:tc>
          <w:tcPr>
            <w:tcW w:w="6260" w:type="dxa"/>
            <w:vAlign w:val="center"/>
          </w:tcPr>
          <w:p w14:paraId="1C0124D7" w14:textId="77777777" w:rsidR="00C51085" w:rsidRDefault="00F27884">
            <w:pPr>
              <w:jc w:val="right"/>
            </w:pPr>
            <w:r>
              <w:rPr>
                <w:rFonts w:eastAsiaTheme="minorEastAsia"/>
                <w:szCs w:val="21"/>
              </w:rPr>
              <w:t>400.00</w:t>
            </w:r>
          </w:p>
        </w:tc>
      </w:tr>
      <w:tr w:rsidR="00846B3D" w:rsidRPr="00E54740" w14:paraId="76EAEC28" w14:textId="77777777" w:rsidTr="00846B3D">
        <w:tc>
          <w:tcPr>
            <w:tcW w:w="2855" w:type="dxa"/>
            <w:vAlign w:val="center"/>
          </w:tcPr>
          <w:p w14:paraId="65FF5815"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6260" w:type="dxa"/>
            <w:vAlign w:val="center"/>
          </w:tcPr>
          <w:p w14:paraId="0FE31B10"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147,303.57</w:t>
            </w:r>
          </w:p>
        </w:tc>
      </w:tr>
    </w:tbl>
    <w:p w14:paraId="2D72A14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21A13C04"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41883387"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212DA63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7.4.8.2</w:t>
      </w:r>
      <w:r w:rsidRPr="00E54740">
        <w:rPr>
          <w:rFonts w:eastAsiaTheme="minorEastAsia"/>
          <w:b/>
          <w:kern w:val="0"/>
          <w:szCs w:val="21"/>
        </w:rPr>
        <w:t xml:space="preserve"> </w:t>
      </w:r>
      <w:r w:rsidRPr="00E54740">
        <w:rPr>
          <w:rFonts w:eastAsiaTheme="minorEastAsia"/>
          <w:b/>
          <w:kern w:val="0"/>
          <w:szCs w:val="21"/>
        </w:rPr>
        <w:t>资产负债表日后事项</w:t>
      </w:r>
    </w:p>
    <w:p w14:paraId="6F4EACED"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384CE03B"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5E11B85C" w14:textId="77777777" w:rsidTr="002D49AB">
        <w:tc>
          <w:tcPr>
            <w:tcW w:w="5220" w:type="dxa"/>
            <w:vAlign w:val="center"/>
          </w:tcPr>
          <w:p w14:paraId="78431311" w14:textId="77777777" w:rsidR="00EA2AEF" w:rsidRPr="00885645" w:rsidRDefault="00EA2AEF" w:rsidP="002D49AB">
            <w:pPr>
              <w:jc w:val="center"/>
              <w:rPr>
                <w:szCs w:val="21"/>
              </w:rPr>
            </w:pPr>
            <w:r w:rsidRPr="00885645">
              <w:rPr>
                <w:szCs w:val="21"/>
              </w:rPr>
              <w:t>关联方名称</w:t>
            </w:r>
          </w:p>
        </w:tc>
        <w:tc>
          <w:tcPr>
            <w:tcW w:w="3780" w:type="dxa"/>
            <w:vAlign w:val="center"/>
          </w:tcPr>
          <w:p w14:paraId="403F78FF" w14:textId="77777777" w:rsidR="00EA2AEF" w:rsidRPr="00885645" w:rsidRDefault="00EA2AEF" w:rsidP="002D49AB">
            <w:pPr>
              <w:jc w:val="center"/>
              <w:rPr>
                <w:szCs w:val="21"/>
              </w:rPr>
            </w:pPr>
            <w:r w:rsidRPr="00885645">
              <w:rPr>
                <w:szCs w:val="21"/>
              </w:rPr>
              <w:t>与本基金的关系</w:t>
            </w:r>
          </w:p>
        </w:tc>
      </w:tr>
      <w:tr w:rsidR="00C51085" w14:paraId="47E540F8" w14:textId="77777777">
        <w:tc>
          <w:tcPr>
            <w:tcW w:w="5220" w:type="dxa"/>
            <w:vAlign w:val="center"/>
          </w:tcPr>
          <w:p w14:paraId="68DA8693" w14:textId="77777777" w:rsidR="00C51085" w:rsidRDefault="00F27884">
            <w:pPr>
              <w:jc w:val="left"/>
            </w:pPr>
            <w:r>
              <w:rPr>
                <w:szCs w:val="21"/>
              </w:rPr>
              <w:t>摩根基金管理（中国）有限公司</w:t>
            </w:r>
          </w:p>
        </w:tc>
        <w:tc>
          <w:tcPr>
            <w:tcW w:w="3780" w:type="dxa"/>
            <w:vAlign w:val="center"/>
          </w:tcPr>
          <w:p w14:paraId="2269977C" w14:textId="77777777" w:rsidR="00C51085" w:rsidRDefault="00F27884">
            <w:pPr>
              <w:jc w:val="left"/>
            </w:pPr>
            <w:r>
              <w:rPr>
                <w:szCs w:val="21"/>
              </w:rPr>
              <w:t>基金管理人、注册登记机构、基金销售机构</w:t>
            </w:r>
          </w:p>
        </w:tc>
      </w:tr>
      <w:tr w:rsidR="00C51085" w14:paraId="6100BCE7" w14:textId="77777777">
        <w:tc>
          <w:tcPr>
            <w:tcW w:w="5220" w:type="dxa"/>
            <w:vAlign w:val="center"/>
          </w:tcPr>
          <w:p w14:paraId="40FA4A87" w14:textId="77777777" w:rsidR="00C51085" w:rsidRDefault="00F27884">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14:paraId="5D09EE1D" w14:textId="77777777" w:rsidR="00C51085" w:rsidRDefault="00F27884">
            <w:pPr>
              <w:jc w:val="left"/>
            </w:pPr>
            <w:r>
              <w:rPr>
                <w:szCs w:val="21"/>
              </w:rPr>
              <w:t>基金托管人、基金销售机构</w:t>
            </w:r>
          </w:p>
        </w:tc>
      </w:tr>
      <w:tr w:rsidR="00C51085" w14:paraId="0D895D1D" w14:textId="77777777">
        <w:tc>
          <w:tcPr>
            <w:tcW w:w="5220" w:type="dxa"/>
            <w:vAlign w:val="center"/>
          </w:tcPr>
          <w:p w14:paraId="745BD91C" w14:textId="77777777" w:rsidR="00C51085" w:rsidRDefault="00F27884">
            <w:pPr>
              <w:jc w:val="left"/>
            </w:pPr>
            <w:r>
              <w:rPr>
                <w:szCs w:val="21"/>
              </w:rPr>
              <w:t>摩根资产管理控股公司</w:t>
            </w:r>
            <w:r>
              <w:rPr>
                <w:szCs w:val="21"/>
              </w:rPr>
              <w:t>(JPMorgan Asset Management Holdings Inc.)</w:t>
            </w:r>
          </w:p>
        </w:tc>
        <w:tc>
          <w:tcPr>
            <w:tcW w:w="3780" w:type="dxa"/>
            <w:vAlign w:val="center"/>
          </w:tcPr>
          <w:p w14:paraId="02A4F64B" w14:textId="77777777" w:rsidR="00C51085" w:rsidRDefault="00F27884">
            <w:pPr>
              <w:jc w:val="left"/>
            </w:pPr>
            <w:r>
              <w:rPr>
                <w:szCs w:val="21"/>
              </w:rPr>
              <w:t>基金管理人的股东</w:t>
            </w:r>
          </w:p>
        </w:tc>
      </w:tr>
      <w:tr w:rsidR="00C51085" w14:paraId="6A85EC70" w14:textId="77777777">
        <w:tc>
          <w:tcPr>
            <w:tcW w:w="5220" w:type="dxa"/>
            <w:vAlign w:val="center"/>
          </w:tcPr>
          <w:p w14:paraId="69C5C80C" w14:textId="77777777" w:rsidR="00C51085" w:rsidRDefault="00F27884">
            <w:pPr>
              <w:jc w:val="left"/>
            </w:pPr>
            <w:r>
              <w:rPr>
                <w:szCs w:val="21"/>
              </w:rPr>
              <w:t>摩根大通公司</w:t>
            </w:r>
            <w:r>
              <w:rPr>
                <w:szCs w:val="21"/>
              </w:rPr>
              <w:t>(JPMorgan Chase &amp;Co.)</w:t>
            </w:r>
          </w:p>
        </w:tc>
        <w:tc>
          <w:tcPr>
            <w:tcW w:w="3780" w:type="dxa"/>
            <w:vAlign w:val="center"/>
          </w:tcPr>
          <w:p w14:paraId="63987323" w14:textId="77777777" w:rsidR="00C51085" w:rsidRDefault="00F27884">
            <w:pPr>
              <w:jc w:val="left"/>
            </w:pPr>
            <w:r>
              <w:rPr>
                <w:szCs w:val="21"/>
              </w:rPr>
              <w:t>基金管理人的实际控制人</w:t>
            </w:r>
          </w:p>
        </w:tc>
      </w:tr>
      <w:tr w:rsidR="00C51085" w14:paraId="22C16C40" w14:textId="77777777">
        <w:tc>
          <w:tcPr>
            <w:tcW w:w="5220" w:type="dxa"/>
            <w:vAlign w:val="center"/>
          </w:tcPr>
          <w:p w14:paraId="2ECC8604" w14:textId="77777777" w:rsidR="00C51085" w:rsidRDefault="00F27884">
            <w:pPr>
              <w:jc w:val="left"/>
            </w:pPr>
            <w:r>
              <w:rPr>
                <w:szCs w:val="21"/>
              </w:rPr>
              <w:t>尚腾资本管理有限公司</w:t>
            </w:r>
          </w:p>
        </w:tc>
        <w:tc>
          <w:tcPr>
            <w:tcW w:w="3780" w:type="dxa"/>
            <w:vAlign w:val="center"/>
          </w:tcPr>
          <w:p w14:paraId="773E0E8F" w14:textId="77777777" w:rsidR="00C51085" w:rsidRDefault="00F27884">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C51085" w14:paraId="574057D4" w14:textId="77777777">
        <w:tc>
          <w:tcPr>
            <w:tcW w:w="5220" w:type="dxa"/>
            <w:vAlign w:val="center"/>
          </w:tcPr>
          <w:p w14:paraId="7162A718" w14:textId="77777777" w:rsidR="00C51085" w:rsidRDefault="00F27884">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0B1275F" w14:textId="77777777" w:rsidR="00C51085" w:rsidRDefault="00F27884">
            <w:pPr>
              <w:jc w:val="left"/>
            </w:pPr>
            <w:r>
              <w:rPr>
                <w:szCs w:val="21"/>
              </w:rPr>
              <w:t>基金管理人的子公司</w:t>
            </w:r>
          </w:p>
        </w:tc>
      </w:tr>
    </w:tbl>
    <w:p w14:paraId="3F2D331B" w14:textId="77777777" w:rsidR="002E44B9" w:rsidRPr="002E44B9" w:rsidRDefault="00EA2AEF" w:rsidP="002E44B9">
      <w:pPr>
        <w:spacing w:line="360" w:lineRule="auto"/>
        <w:ind w:firstLineChars="200" w:firstLine="420"/>
        <w:rPr>
          <w:szCs w:val="21"/>
        </w:rPr>
      </w:pPr>
      <w:r w:rsidRPr="00885645">
        <w:rPr>
          <w:szCs w:val="21"/>
        </w:rPr>
        <w:t>注：</w:t>
      </w:r>
      <w:r w:rsidR="002E44B9" w:rsidRPr="002E44B9">
        <w:rPr>
          <w:rFonts w:hint="eastAsia"/>
          <w:szCs w:val="21"/>
        </w:rPr>
        <w:t>1</w:t>
      </w:r>
      <w:r w:rsidR="002E44B9" w:rsidRPr="002E44B9">
        <w:rPr>
          <w:rFonts w:hint="eastAsia"/>
          <w:szCs w:val="21"/>
        </w:rPr>
        <w:t>、下述关联交易均在正常业务范围内按一般商业条款订立。</w:t>
      </w:r>
    </w:p>
    <w:p w14:paraId="5A7644A5" w14:textId="2E40928E" w:rsidR="00EA2AEF" w:rsidRPr="00885645" w:rsidRDefault="002E44B9" w:rsidP="002E44B9">
      <w:pPr>
        <w:spacing w:line="360" w:lineRule="auto"/>
        <w:ind w:firstLineChars="200" w:firstLine="420"/>
        <w:rPr>
          <w:szCs w:val="21"/>
        </w:rPr>
      </w:pPr>
      <w:r w:rsidRPr="002E44B9">
        <w:rPr>
          <w:rFonts w:hint="eastAsia"/>
          <w:szCs w:val="21"/>
        </w:rPr>
        <w:t>2</w:t>
      </w:r>
      <w:r w:rsidRPr="002E44B9">
        <w:rPr>
          <w:rFonts w:hint="eastAsia"/>
          <w:szCs w:val="21"/>
        </w:rPr>
        <w:t>、尚腾资本管理有限公司已于</w:t>
      </w:r>
      <w:r w:rsidRPr="002E44B9">
        <w:rPr>
          <w:rFonts w:hint="eastAsia"/>
          <w:szCs w:val="21"/>
        </w:rPr>
        <w:t>2024</w:t>
      </w:r>
      <w:r w:rsidRPr="002E44B9">
        <w:rPr>
          <w:rFonts w:hint="eastAsia"/>
          <w:szCs w:val="21"/>
        </w:rPr>
        <w:t>年</w:t>
      </w:r>
      <w:r w:rsidRPr="002E44B9">
        <w:rPr>
          <w:rFonts w:hint="eastAsia"/>
          <w:szCs w:val="21"/>
        </w:rPr>
        <w:t>10</w:t>
      </w:r>
      <w:r w:rsidRPr="002E44B9">
        <w:rPr>
          <w:rFonts w:hint="eastAsia"/>
          <w:szCs w:val="21"/>
        </w:rPr>
        <w:t>月</w:t>
      </w:r>
      <w:r w:rsidRPr="002E44B9">
        <w:rPr>
          <w:rFonts w:hint="eastAsia"/>
          <w:szCs w:val="21"/>
        </w:rPr>
        <w:t>11</w:t>
      </w:r>
      <w:r w:rsidRPr="002E44B9">
        <w:rPr>
          <w:rFonts w:hint="eastAsia"/>
          <w:szCs w:val="21"/>
        </w:rPr>
        <w:t>日注销。</w:t>
      </w:r>
    </w:p>
    <w:p w14:paraId="1DE6F35E" w14:textId="77777777" w:rsidR="00846B3D" w:rsidRPr="00E54740" w:rsidRDefault="00846B3D" w:rsidP="00846B3D">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7.4.10 </w:t>
      </w:r>
      <w:r w:rsidRPr="00E54740">
        <w:rPr>
          <w:rFonts w:eastAsiaTheme="minorEastAsia"/>
          <w:b/>
          <w:kern w:val="0"/>
          <w:szCs w:val="21"/>
        </w:rPr>
        <w:t>本报告期及上年度可比期间的关联方交易</w:t>
      </w:r>
    </w:p>
    <w:p w14:paraId="40131E90" w14:textId="77777777" w:rsidR="00846B3D" w:rsidRPr="00E54740" w:rsidRDefault="00846B3D" w:rsidP="00846B3D">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 xml:space="preserve">7.4.10.1 </w:t>
      </w:r>
      <w:r w:rsidRPr="00E54740">
        <w:rPr>
          <w:rFonts w:eastAsiaTheme="minorEastAsia"/>
          <w:b/>
          <w:kern w:val="0"/>
          <w:szCs w:val="21"/>
        </w:rPr>
        <w:t>通过关联方交易单元进行的交易</w:t>
      </w:r>
    </w:p>
    <w:p w14:paraId="388843BE" w14:textId="77777777" w:rsidR="00846B3D" w:rsidRPr="00E54740" w:rsidRDefault="00846B3D" w:rsidP="00846B3D">
      <w:pPr>
        <w:spacing w:line="360" w:lineRule="auto"/>
        <w:ind w:firstLineChars="200" w:firstLine="420"/>
        <w:rPr>
          <w:rFonts w:eastAsiaTheme="minorEastAsia"/>
          <w:szCs w:val="21"/>
        </w:rPr>
      </w:pPr>
      <w:r w:rsidRPr="00E54740">
        <w:rPr>
          <w:rFonts w:eastAsiaTheme="minorEastAsia"/>
          <w:szCs w:val="21"/>
        </w:rPr>
        <w:t>无。</w:t>
      </w:r>
    </w:p>
    <w:p w14:paraId="5E9BAA29" w14:textId="77777777" w:rsidR="00846B3D" w:rsidRPr="00E54740" w:rsidRDefault="00846B3D" w:rsidP="00846B3D">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7.4.10.2 </w:t>
      </w:r>
      <w:r w:rsidRPr="00E54740">
        <w:rPr>
          <w:rFonts w:eastAsiaTheme="minorEastAsia"/>
          <w:b/>
          <w:kern w:val="0"/>
          <w:szCs w:val="21"/>
        </w:rPr>
        <w:t>关联方报酬</w:t>
      </w:r>
    </w:p>
    <w:p w14:paraId="14DBD471" w14:textId="77777777" w:rsidR="00846B3D" w:rsidRPr="00A31F52" w:rsidRDefault="00846B3D" w:rsidP="00846B3D">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7779CCA0"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846B3D" w:rsidRPr="00A31F52" w14:paraId="313A8628" w14:textId="77777777" w:rsidTr="00846B3D">
        <w:tc>
          <w:tcPr>
            <w:tcW w:w="3686" w:type="dxa"/>
            <w:vAlign w:val="center"/>
          </w:tcPr>
          <w:p w14:paraId="16ABFB48"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5314" w:type="dxa"/>
          </w:tcPr>
          <w:p w14:paraId="5ED3B50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7AD48609"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6</w:t>
            </w:r>
            <w:r w:rsidRPr="00A31F52">
              <w:rPr>
                <w:rFonts w:eastAsiaTheme="minorEastAsia"/>
                <w:szCs w:val="21"/>
              </w:rPr>
              <w:t>月</w:t>
            </w:r>
            <w:r w:rsidRPr="00A31F52">
              <w:rPr>
                <w:rFonts w:eastAsiaTheme="minorEastAsia"/>
                <w:szCs w:val="21"/>
              </w:rPr>
              <w:t>12</w:t>
            </w:r>
            <w:r w:rsidRPr="00A31F52">
              <w:rPr>
                <w:rFonts w:eastAsiaTheme="minorEastAsia"/>
                <w:szCs w:val="21"/>
              </w:rPr>
              <w:t>日（基金合同生效日）至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846B3D" w:rsidRPr="00A31F52" w14:paraId="3E2FD292" w14:textId="77777777" w:rsidTr="00846B3D">
        <w:tc>
          <w:tcPr>
            <w:tcW w:w="3686" w:type="dxa"/>
            <w:vAlign w:val="center"/>
          </w:tcPr>
          <w:p w14:paraId="2D396E65"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5314" w:type="dxa"/>
            <w:vAlign w:val="center"/>
          </w:tcPr>
          <w:p w14:paraId="0F4CE59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4,645,708.02</w:t>
            </w:r>
          </w:p>
        </w:tc>
      </w:tr>
      <w:tr w:rsidR="00846B3D" w:rsidRPr="00A31F52" w14:paraId="63075CE1" w14:textId="77777777" w:rsidTr="00846B3D">
        <w:tc>
          <w:tcPr>
            <w:tcW w:w="3686" w:type="dxa"/>
          </w:tcPr>
          <w:p w14:paraId="4BAE052D"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5314" w:type="dxa"/>
            <w:vAlign w:val="center"/>
          </w:tcPr>
          <w:p w14:paraId="6E097CE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2,195,458.62</w:t>
            </w:r>
          </w:p>
        </w:tc>
      </w:tr>
      <w:tr w:rsidR="00846B3D" w:rsidRPr="00A31F52" w14:paraId="7263DE20" w14:textId="77777777" w:rsidTr="00846B3D">
        <w:tc>
          <w:tcPr>
            <w:tcW w:w="3686" w:type="dxa"/>
          </w:tcPr>
          <w:p w14:paraId="2C830ED0" w14:textId="77777777" w:rsidR="00C55572" w:rsidRPr="00C55572" w:rsidRDefault="00C55572" w:rsidP="00FF1564">
            <w:pPr>
              <w:spacing w:line="360" w:lineRule="auto"/>
              <w:ind w:firstLineChars="300" w:firstLine="630"/>
              <w:rPr>
                <w:rFonts w:eastAsiaTheme="minorEastAsia"/>
                <w:szCs w:val="21"/>
              </w:rPr>
            </w:pPr>
            <w:bookmarkStart w:id="130"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0"/>
          </w:p>
        </w:tc>
        <w:tc>
          <w:tcPr>
            <w:tcW w:w="5314" w:type="dxa"/>
            <w:vAlign w:val="center"/>
          </w:tcPr>
          <w:p w14:paraId="3ADC0AB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2,450,249.40</w:t>
            </w:r>
          </w:p>
        </w:tc>
      </w:tr>
    </w:tbl>
    <w:p w14:paraId="7C4D5F64" w14:textId="77777777" w:rsidR="00C51085" w:rsidRDefault="00F27884">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0.8%</w:t>
      </w:r>
      <w:r>
        <w:rPr>
          <w:rFonts w:eastAsiaTheme="minorEastAsia"/>
          <w:kern w:val="0"/>
          <w:szCs w:val="21"/>
        </w:rPr>
        <w:t>的年费率计提，逐日累计至每月月底，按月支付。其计算公式为：</w:t>
      </w:r>
      <w:r>
        <w:rPr>
          <w:rFonts w:eastAsiaTheme="minorEastAsia"/>
          <w:kern w:val="0"/>
          <w:szCs w:val="21"/>
        </w:rPr>
        <w:t xml:space="preserve"> </w:t>
      </w:r>
    </w:p>
    <w:p w14:paraId="3F518394"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0.8% / </w:t>
      </w:r>
      <w:r w:rsidRPr="00A31F52">
        <w:rPr>
          <w:rFonts w:eastAsiaTheme="minorEastAsia"/>
          <w:kern w:val="0"/>
          <w:szCs w:val="21"/>
        </w:rPr>
        <w:t>当年天数。</w:t>
      </w:r>
    </w:p>
    <w:p w14:paraId="35318F2C" w14:textId="7E4324D4"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846B3D">
        <w:rPr>
          <w:rFonts w:eastAsiaTheme="minorEastAsia"/>
          <w:b/>
          <w:bCs/>
          <w:kern w:val="0"/>
          <w:szCs w:val="21"/>
        </w:rPr>
        <w:t>2</w:t>
      </w:r>
      <w:r w:rsidRPr="00E54740">
        <w:rPr>
          <w:rFonts w:eastAsiaTheme="minorEastAsia"/>
          <w:b/>
          <w:bCs/>
          <w:kern w:val="0"/>
          <w:szCs w:val="21"/>
        </w:rPr>
        <w:t>.2</w:t>
      </w:r>
      <w:r w:rsidR="002637E8" w:rsidRPr="00E54740">
        <w:rPr>
          <w:rFonts w:eastAsiaTheme="minorEastAsia"/>
          <w:b/>
          <w:bCs/>
          <w:kern w:val="0"/>
          <w:szCs w:val="21"/>
        </w:rPr>
        <w:t xml:space="preserve"> </w:t>
      </w:r>
      <w:r w:rsidRPr="00E54740">
        <w:rPr>
          <w:rFonts w:eastAsiaTheme="minorEastAsia"/>
          <w:b/>
          <w:kern w:val="0"/>
          <w:szCs w:val="21"/>
        </w:rPr>
        <w:t>基金托管费</w:t>
      </w:r>
    </w:p>
    <w:p w14:paraId="494E4C9F"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846B3D" w:rsidRPr="00E54740" w14:paraId="2F1D48DA" w14:textId="77777777" w:rsidTr="00846B3D">
        <w:tc>
          <w:tcPr>
            <w:tcW w:w="3686" w:type="dxa"/>
            <w:vAlign w:val="center"/>
          </w:tcPr>
          <w:p w14:paraId="5BDE4E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5314" w:type="dxa"/>
          </w:tcPr>
          <w:p w14:paraId="7A66E2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819DA3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0F12618E" w14:textId="77777777" w:rsidTr="00846B3D">
        <w:tc>
          <w:tcPr>
            <w:tcW w:w="3686" w:type="dxa"/>
            <w:vAlign w:val="center"/>
          </w:tcPr>
          <w:p w14:paraId="1180B1C2"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5314" w:type="dxa"/>
            <w:vAlign w:val="center"/>
          </w:tcPr>
          <w:p w14:paraId="11301BC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871,070.31</w:t>
            </w:r>
          </w:p>
        </w:tc>
      </w:tr>
    </w:tbl>
    <w:p w14:paraId="4F35325E" w14:textId="77777777" w:rsidR="00C51085" w:rsidRDefault="00F2788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14:paraId="46DA1950"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0.15% / </w:t>
      </w:r>
      <w:r w:rsidRPr="00E54740">
        <w:rPr>
          <w:rFonts w:eastAsiaTheme="minorEastAsia"/>
          <w:kern w:val="0"/>
          <w:szCs w:val="21"/>
        </w:rPr>
        <w:t>当年天数。</w:t>
      </w:r>
    </w:p>
    <w:p w14:paraId="3809F1BF" w14:textId="70E8D1A6"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846B3D">
        <w:rPr>
          <w:rFonts w:eastAsiaTheme="minorEastAsia"/>
          <w:b/>
          <w:bCs/>
          <w:kern w:val="0"/>
          <w:szCs w:val="21"/>
        </w:rPr>
        <w:t>2</w:t>
      </w:r>
      <w:r w:rsidRPr="00E54740">
        <w:rPr>
          <w:rFonts w:eastAsiaTheme="minorEastAsia"/>
          <w:b/>
          <w:bCs/>
          <w:kern w:val="0"/>
          <w:szCs w:val="21"/>
        </w:rPr>
        <w:t>.3</w:t>
      </w:r>
      <w:r w:rsidR="002637E8" w:rsidRPr="00E54740">
        <w:rPr>
          <w:rFonts w:eastAsiaTheme="minorEastAsia"/>
          <w:b/>
          <w:bCs/>
          <w:kern w:val="0"/>
          <w:szCs w:val="21"/>
        </w:rPr>
        <w:t xml:space="preserve"> </w:t>
      </w:r>
      <w:r w:rsidRPr="00E54740">
        <w:rPr>
          <w:rFonts w:eastAsiaTheme="minorEastAsia"/>
          <w:b/>
          <w:kern w:val="0"/>
          <w:szCs w:val="21"/>
        </w:rPr>
        <w:t>销售服务费</w:t>
      </w:r>
    </w:p>
    <w:p w14:paraId="708C0480" w14:textId="77777777" w:rsidR="004D35EE" w:rsidRPr="00E54740" w:rsidRDefault="00C020BF" w:rsidP="00C020BF">
      <w:pPr>
        <w:wordWrap w:val="0"/>
        <w:autoSpaceDE w:val="0"/>
        <w:autoSpaceDN w:val="0"/>
        <w:adjustRightInd w:val="0"/>
        <w:spacing w:before="29" w:line="360" w:lineRule="auto"/>
        <w:jc w:val="right"/>
        <w:rPr>
          <w:rFonts w:eastAsiaTheme="minorEastAsia"/>
          <w:szCs w:val="21"/>
        </w:rPr>
      </w:pPr>
      <w:r w:rsidRPr="00E54740">
        <w:rPr>
          <w:rFonts w:eastAsiaTheme="minorEastAsia" w:hint="eastAsia"/>
          <w:szCs w:val="21"/>
        </w:rPr>
        <w:t xml:space="preserve">     </w:t>
      </w:r>
      <w:r w:rsidR="004D35EE"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0339CA9B" w14:textId="77777777" w:rsidTr="00CE5C5C">
        <w:trPr>
          <w:trHeight w:val="284"/>
        </w:trPr>
        <w:tc>
          <w:tcPr>
            <w:tcW w:w="2110" w:type="dxa"/>
            <w:vMerge w:val="restart"/>
            <w:vAlign w:val="center"/>
          </w:tcPr>
          <w:p w14:paraId="469593B7" w14:textId="77777777" w:rsidR="0064521D" w:rsidRPr="00E54740" w:rsidRDefault="0064521D" w:rsidP="00751A4E">
            <w:pPr>
              <w:autoSpaceDE w:val="0"/>
              <w:autoSpaceDN w:val="0"/>
              <w:adjustRightInd w:val="0"/>
              <w:spacing w:beforeLines="100" w:before="312" w:line="360" w:lineRule="auto"/>
              <w:jc w:val="center"/>
              <w:rPr>
                <w:rFonts w:eastAsiaTheme="minorEastAsia"/>
                <w:b/>
                <w:kern w:val="0"/>
                <w:szCs w:val="21"/>
              </w:rPr>
            </w:pPr>
            <w:r w:rsidRPr="00E54740">
              <w:rPr>
                <w:rFonts w:eastAsiaTheme="minorEastAsia"/>
                <w:szCs w:val="21"/>
              </w:rPr>
              <w:t>获得销售服务费的各关联方名称</w:t>
            </w:r>
          </w:p>
        </w:tc>
        <w:tc>
          <w:tcPr>
            <w:tcW w:w="7176" w:type="dxa"/>
            <w:gridSpan w:val="3"/>
            <w:vAlign w:val="center"/>
          </w:tcPr>
          <w:p w14:paraId="7350BF00" w14:textId="77777777"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7BBC55F0" w14:textId="77777777"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1357124" w14:textId="77777777" w:rsidTr="0064521D">
        <w:trPr>
          <w:trHeight w:val="284"/>
        </w:trPr>
        <w:tc>
          <w:tcPr>
            <w:tcW w:w="2110" w:type="dxa"/>
            <w:vMerge/>
          </w:tcPr>
          <w:p w14:paraId="5B1E5DDF" w14:textId="77777777" w:rsidR="0064521D" w:rsidRPr="00E54740" w:rsidRDefault="0064521D" w:rsidP="00751A4E">
            <w:pPr>
              <w:autoSpaceDE w:val="0"/>
              <w:autoSpaceDN w:val="0"/>
              <w:adjustRightInd w:val="0"/>
              <w:spacing w:beforeLines="100" w:before="312" w:line="360" w:lineRule="auto"/>
              <w:jc w:val="left"/>
              <w:rPr>
                <w:rFonts w:eastAsiaTheme="minorEastAsia"/>
                <w:b/>
                <w:kern w:val="0"/>
                <w:szCs w:val="21"/>
              </w:rPr>
            </w:pPr>
          </w:p>
        </w:tc>
        <w:tc>
          <w:tcPr>
            <w:tcW w:w="7176" w:type="dxa"/>
            <w:gridSpan w:val="3"/>
            <w:vAlign w:val="center"/>
          </w:tcPr>
          <w:p w14:paraId="37040B62" w14:textId="77777777"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35B0F9B7" w14:textId="77777777" w:rsidTr="009506BF">
        <w:trPr>
          <w:trHeight w:val="284"/>
        </w:trPr>
        <w:tc>
          <w:tcPr>
            <w:tcW w:w="2110" w:type="dxa"/>
            <w:vMerge/>
          </w:tcPr>
          <w:p w14:paraId="6A4230F1" w14:textId="77777777" w:rsidR="0064521D" w:rsidRPr="00E54740" w:rsidRDefault="0064521D" w:rsidP="00751A4E">
            <w:pPr>
              <w:autoSpaceDE w:val="0"/>
              <w:autoSpaceDN w:val="0"/>
              <w:adjustRightInd w:val="0"/>
              <w:spacing w:beforeLines="100" w:before="312" w:line="360" w:lineRule="auto"/>
              <w:jc w:val="left"/>
              <w:rPr>
                <w:rFonts w:eastAsiaTheme="minorEastAsia"/>
                <w:b/>
                <w:kern w:val="0"/>
                <w:szCs w:val="21"/>
              </w:rPr>
            </w:pPr>
          </w:p>
        </w:tc>
        <w:tc>
          <w:tcPr>
            <w:tcW w:w="2534" w:type="dxa"/>
            <w:vAlign w:val="center"/>
          </w:tcPr>
          <w:p w14:paraId="085C769B" w14:textId="77777777"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A</w:t>
            </w:r>
          </w:p>
        </w:tc>
        <w:tc>
          <w:tcPr>
            <w:tcW w:w="2694" w:type="dxa"/>
            <w:vAlign w:val="center"/>
          </w:tcPr>
          <w:p w14:paraId="5E3EBEBF" w14:textId="77777777"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C</w:t>
            </w:r>
          </w:p>
        </w:tc>
        <w:tc>
          <w:tcPr>
            <w:tcW w:w="1948" w:type="dxa"/>
            <w:vAlign w:val="center"/>
          </w:tcPr>
          <w:p w14:paraId="28288632" w14:textId="77777777"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合计</w:t>
            </w:r>
          </w:p>
        </w:tc>
      </w:tr>
      <w:tr w:rsidR="00C51085" w14:paraId="06D26347" w14:textId="77777777">
        <w:tc>
          <w:tcPr>
            <w:tcW w:w="2110" w:type="dxa"/>
            <w:vAlign w:val="center"/>
          </w:tcPr>
          <w:p w14:paraId="6168BB3E" w14:textId="77777777" w:rsidR="00C51085" w:rsidRDefault="00F27884">
            <w:pPr>
              <w:jc w:val="left"/>
            </w:pPr>
            <w:r>
              <w:rPr>
                <w:rFonts w:eastAsiaTheme="minorEastAsia"/>
                <w:szCs w:val="21"/>
              </w:rPr>
              <w:t>中国工商银行</w:t>
            </w:r>
          </w:p>
        </w:tc>
        <w:tc>
          <w:tcPr>
            <w:tcW w:w="2534" w:type="dxa"/>
            <w:vAlign w:val="center"/>
          </w:tcPr>
          <w:p w14:paraId="09E42A98" w14:textId="77777777" w:rsidR="00C51085" w:rsidRDefault="00F27884">
            <w:pPr>
              <w:jc w:val="right"/>
            </w:pPr>
            <w:r>
              <w:rPr>
                <w:rFonts w:eastAsiaTheme="minorEastAsia"/>
                <w:szCs w:val="21"/>
              </w:rPr>
              <w:t>-</w:t>
            </w:r>
          </w:p>
        </w:tc>
        <w:tc>
          <w:tcPr>
            <w:tcW w:w="2694" w:type="dxa"/>
            <w:vAlign w:val="center"/>
          </w:tcPr>
          <w:p w14:paraId="1142C05F" w14:textId="77777777" w:rsidR="00C51085" w:rsidRDefault="00F27884">
            <w:pPr>
              <w:jc w:val="right"/>
            </w:pPr>
            <w:r>
              <w:rPr>
                <w:rFonts w:eastAsiaTheme="minorEastAsia"/>
                <w:szCs w:val="21"/>
              </w:rPr>
              <w:t>1,534,483.01</w:t>
            </w:r>
          </w:p>
        </w:tc>
        <w:tc>
          <w:tcPr>
            <w:tcW w:w="1948" w:type="dxa"/>
            <w:vAlign w:val="center"/>
          </w:tcPr>
          <w:p w14:paraId="48DAA400" w14:textId="77777777" w:rsidR="00C51085" w:rsidRDefault="00F27884">
            <w:pPr>
              <w:jc w:val="right"/>
            </w:pPr>
            <w:r>
              <w:rPr>
                <w:rFonts w:eastAsiaTheme="minorEastAsia"/>
                <w:szCs w:val="21"/>
              </w:rPr>
              <w:t>1,534,483.01</w:t>
            </w:r>
          </w:p>
        </w:tc>
      </w:tr>
      <w:tr w:rsidR="00C51085" w14:paraId="15A78F1D" w14:textId="77777777">
        <w:tc>
          <w:tcPr>
            <w:tcW w:w="2110" w:type="dxa"/>
            <w:vAlign w:val="center"/>
          </w:tcPr>
          <w:p w14:paraId="50375503" w14:textId="77777777" w:rsidR="00C51085" w:rsidRDefault="00F27884">
            <w:pPr>
              <w:jc w:val="left"/>
            </w:pPr>
            <w:r>
              <w:rPr>
                <w:rFonts w:eastAsiaTheme="minorEastAsia"/>
                <w:szCs w:val="21"/>
              </w:rPr>
              <w:t>摩根基金管理（中国）有限公司</w:t>
            </w:r>
          </w:p>
        </w:tc>
        <w:tc>
          <w:tcPr>
            <w:tcW w:w="2534" w:type="dxa"/>
            <w:vAlign w:val="center"/>
          </w:tcPr>
          <w:p w14:paraId="75C53319" w14:textId="77777777" w:rsidR="00C51085" w:rsidRDefault="00F27884">
            <w:pPr>
              <w:jc w:val="right"/>
            </w:pPr>
            <w:r>
              <w:rPr>
                <w:rFonts w:eastAsiaTheme="minorEastAsia"/>
                <w:szCs w:val="21"/>
              </w:rPr>
              <w:t>-</w:t>
            </w:r>
          </w:p>
        </w:tc>
        <w:tc>
          <w:tcPr>
            <w:tcW w:w="2694" w:type="dxa"/>
            <w:vAlign w:val="center"/>
          </w:tcPr>
          <w:p w14:paraId="29462C36" w14:textId="77777777" w:rsidR="00C51085" w:rsidRDefault="00F27884">
            <w:pPr>
              <w:jc w:val="right"/>
            </w:pPr>
            <w:r>
              <w:rPr>
                <w:rFonts w:eastAsiaTheme="minorEastAsia"/>
                <w:szCs w:val="21"/>
              </w:rPr>
              <w:t>76,505.98</w:t>
            </w:r>
          </w:p>
        </w:tc>
        <w:tc>
          <w:tcPr>
            <w:tcW w:w="1948" w:type="dxa"/>
            <w:vAlign w:val="center"/>
          </w:tcPr>
          <w:p w14:paraId="041ADD47" w14:textId="77777777" w:rsidR="00C51085" w:rsidRDefault="00F27884">
            <w:pPr>
              <w:jc w:val="right"/>
            </w:pPr>
            <w:r>
              <w:rPr>
                <w:rFonts w:eastAsiaTheme="minorEastAsia"/>
                <w:szCs w:val="21"/>
              </w:rPr>
              <w:t>76,505.98</w:t>
            </w:r>
          </w:p>
        </w:tc>
      </w:tr>
      <w:tr w:rsidR="001D7C41" w:rsidRPr="00E54740" w14:paraId="33AA274F" w14:textId="77777777" w:rsidTr="009506BF">
        <w:trPr>
          <w:trHeight w:val="284"/>
        </w:trPr>
        <w:tc>
          <w:tcPr>
            <w:tcW w:w="2110" w:type="dxa"/>
            <w:vAlign w:val="center"/>
          </w:tcPr>
          <w:p w14:paraId="582A065A" w14:textId="77777777" w:rsidR="0064521D" w:rsidRPr="00E54740" w:rsidRDefault="0064521D" w:rsidP="00751A4E">
            <w:pPr>
              <w:autoSpaceDE w:val="0"/>
              <w:autoSpaceDN w:val="0"/>
              <w:adjustRightInd w:val="0"/>
              <w:spacing w:beforeLines="100" w:before="312" w:line="360" w:lineRule="auto"/>
              <w:jc w:val="center"/>
              <w:rPr>
                <w:rFonts w:eastAsiaTheme="minorEastAsia"/>
                <w:b/>
                <w:kern w:val="0"/>
                <w:szCs w:val="21"/>
              </w:rPr>
            </w:pPr>
            <w:r w:rsidRPr="00E54740">
              <w:rPr>
                <w:rFonts w:eastAsiaTheme="minorEastAsia"/>
                <w:szCs w:val="21"/>
              </w:rPr>
              <w:t>合计</w:t>
            </w:r>
          </w:p>
        </w:tc>
        <w:tc>
          <w:tcPr>
            <w:tcW w:w="2534" w:type="dxa"/>
            <w:vAlign w:val="center"/>
          </w:tcPr>
          <w:p w14:paraId="5F429B16" w14:textId="77777777" w:rsidR="0064521D" w:rsidRPr="00E54740" w:rsidRDefault="0064521D" w:rsidP="0064521D">
            <w:pPr>
              <w:jc w:val="right"/>
              <w:rPr>
                <w:rFonts w:eastAsiaTheme="minorEastAsia"/>
                <w:szCs w:val="21"/>
              </w:rPr>
            </w:pPr>
            <w:r w:rsidRPr="00E54740">
              <w:rPr>
                <w:rFonts w:eastAsiaTheme="minorEastAsia"/>
                <w:szCs w:val="21"/>
              </w:rPr>
              <w:t>-</w:t>
            </w:r>
          </w:p>
        </w:tc>
        <w:tc>
          <w:tcPr>
            <w:tcW w:w="2694" w:type="dxa"/>
            <w:vAlign w:val="center"/>
          </w:tcPr>
          <w:p w14:paraId="19448684" w14:textId="77777777" w:rsidR="0064521D" w:rsidRPr="00E54740" w:rsidRDefault="0064521D" w:rsidP="0064521D">
            <w:pPr>
              <w:jc w:val="right"/>
              <w:rPr>
                <w:rFonts w:eastAsiaTheme="minorEastAsia"/>
                <w:szCs w:val="21"/>
              </w:rPr>
            </w:pPr>
            <w:r w:rsidRPr="00E54740">
              <w:rPr>
                <w:rFonts w:eastAsiaTheme="minorEastAsia"/>
                <w:szCs w:val="21"/>
              </w:rPr>
              <w:t>1,610,988.99</w:t>
            </w:r>
          </w:p>
        </w:tc>
        <w:tc>
          <w:tcPr>
            <w:tcW w:w="1948" w:type="dxa"/>
            <w:vAlign w:val="center"/>
          </w:tcPr>
          <w:p w14:paraId="74E94287" w14:textId="77777777" w:rsidR="0064521D" w:rsidRPr="00E54740" w:rsidRDefault="0064521D" w:rsidP="0064521D">
            <w:pPr>
              <w:jc w:val="right"/>
              <w:rPr>
                <w:rFonts w:eastAsiaTheme="minorEastAsia"/>
                <w:szCs w:val="21"/>
              </w:rPr>
            </w:pPr>
            <w:r w:rsidRPr="00E54740">
              <w:rPr>
                <w:rFonts w:eastAsiaTheme="minorEastAsia"/>
                <w:szCs w:val="21"/>
              </w:rPr>
              <w:t>1,610,988.99</w:t>
            </w:r>
          </w:p>
        </w:tc>
      </w:tr>
    </w:tbl>
    <w:p w14:paraId="21B2DBB1"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0.40%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X0.40%/ </w:t>
      </w:r>
      <w:r w:rsidRPr="00E54740">
        <w:rPr>
          <w:rFonts w:eastAsiaTheme="minorEastAsia"/>
          <w:kern w:val="0"/>
          <w:szCs w:val="21"/>
        </w:rPr>
        <w:t>当年天数。</w:t>
      </w:r>
    </w:p>
    <w:p w14:paraId="65A2CE8B" w14:textId="77777777" w:rsidR="0064521D" w:rsidRPr="00E54740" w:rsidRDefault="0064521D" w:rsidP="0064521D">
      <w:pPr>
        <w:tabs>
          <w:tab w:val="left" w:pos="426"/>
        </w:tabs>
        <w:spacing w:line="360" w:lineRule="auto"/>
        <w:jc w:val="left"/>
        <w:rPr>
          <w:rFonts w:eastAsiaTheme="minorEastAsia"/>
          <w:kern w:val="0"/>
          <w:szCs w:val="21"/>
        </w:rPr>
      </w:pPr>
    </w:p>
    <w:p w14:paraId="42851FD1" w14:textId="77777777" w:rsidR="00846B3D" w:rsidRPr="00E54740" w:rsidRDefault="00846B3D" w:rsidP="00846B3D">
      <w:pPr>
        <w:spacing w:beforeLines="100" w:before="312" w:line="360" w:lineRule="auto"/>
        <w:rPr>
          <w:rFonts w:eastAsiaTheme="minorEastAsia"/>
          <w:b/>
          <w:bCs/>
          <w:szCs w:val="21"/>
        </w:rPr>
      </w:pPr>
      <w:r w:rsidRPr="00E54740">
        <w:rPr>
          <w:rFonts w:eastAsiaTheme="minorEastAsia"/>
          <w:b/>
          <w:bCs/>
          <w:kern w:val="0"/>
          <w:szCs w:val="21"/>
        </w:rPr>
        <w:t xml:space="preserve">7.4.10.3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0822798F" w14:textId="77777777" w:rsidR="00846B3D" w:rsidRDefault="00846B3D" w:rsidP="00846B3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D9E1441" w14:textId="77777777" w:rsidR="00846B3D" w:rsidRPr="00A31F52" w:rsidRDefault="00846B3D" w:rsidP="00846B3D">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247BC906" w14:textId="77777777" w:rsidR="00846B3D" w:rsidRPr="00A31F52" w:rsidRDefault="00846B3D" w:rsidP="00846B3D">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3BDBA2A1" w14:textId="77777777" w:rsidR="00846B3D" w:rsidRPr="00A31F52" w:rsidRDefault="00846B3D" w:rsidP="00846B3D">
      <w:pPr>
        <w:tabs>
          <w:tab w:val="left" w:pos="426"/>
        </w:tabs>
        <w:spacing w:line="360" w:lineRule="auto"/>
        <w:ind w:firstLineChars="200" w:firstLine="420"/>
        <w:jc w:val="left"/>
        <w:rPr>
          <w:kern w:val="0"/>
          <w:szCs w:val="21"/>
        </w:rPr>
      </w:pPr>
      <w:r w:rsidRPr="00A31F52">
        <w:rPr>
          <w:kern w:val="0"/>
          <w:szCs w:val="21"/>
        </w:rPr>
        <w:t>无。</w:t>
      </w:r>
    </w:p>
    <w:p w14:paraId="73FABDD9" w14:textId="77777777" w:rsidR="00846B3D" w:rsidRPr="00E54740" w:rsidRDefault="00846B3D" w:rsidP="00846B3D">
      <w:pPr>
        <w:spacing w:beforeLines="100" w:before="312" w:line="360" w:lineRule="auto"/>
        <w:rPr>
          <w:rFonts w:eastAsiaTheme="minorEastAsia"/>
          <w:b/>
          <w:bCs/>
          <w:szCs w:val="21"/>
        </w:rPr>
      </w:pPr>
      <w:r w:rsidRPr="00E54740">
        <w:rPr>
          <w:rFonts w:eastAsiaTheme="minorEastAsia"/>
          <w:b/>
          <w:bCs/>
          <w:kern w:val="0"/>
          <w:szCs w:val="21"/>
        </w:rPr>
        <w:t xml:space="preserve">7.4.10.5 </w:t>
      </w:r>
      <w:r w:rsidRPr="00E54740">
        <w:rPr>
          <w:rFonts w:eastAsiaTheme="minorEastAsia"/>
          <w:b/>
          <w:bCs/>
          <w:szCs w:val="21"/>
        </w:rPr>
        <w:t>各关联方投资本基金的情况</w:t>
      </w:r>
    </w:p>
    <w:p w14:paraId="755212FB" w14:textId="77777777" w:rsidR="00846B3D" w:rsidRPr="00E54740" w:rsidRDefault="00846B3D" w:rsidP="00846B3D">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14:paraId="68AF2FC7" w14:textId="77777777" w:rsidR="00846B3D" w:rsidRPr="00E54740" w:rsidRDefault="00846B3D" w:rsidP="00846B3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3C8C43B" w14:textId="77777777" w:rsidR="00846B3D" w:rsidRPr="00E54740" w:rsidRDefault="00846B3D" w:rsidP="00846B3D">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7.4.10.6 </w:t>
      </w:r>
      <w:r w:rsidRPr="00E54740">
        <w:rPr>
          <w:rFonts w:eastAsiaTheme="minorEastAsia"/>
          <w:b/>
          <w:bCs/>
          <w:szCs w:val="21"/>
        </w:rPr>
        <w:t>由关联方保管的银行存款余额及当期产生的利息收入</w:t>
      </w:r>
    </w:p>
    <w:p w14:paraId="2B85F5B4"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1D7C41" w:rsidRPr="00E54740" w14:paraId="447B1F93" w14:textId="77777777" w:rsidTr="00C915A6">
        <w:tc>
          <w:tcPr>
            <w:tcW w:w="2268" w:type="dxa"/>
            <w:vMerge w:val="restart"/>
            <w:vAlign w:val="center"/>
          </w:tcPr>
          <w:p w14:paraId="4D2FBF1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6732" w:type="dxa"/>
            <w:gridSpan w:val="2"/>
          </w:tcPr>
          <w:p w14:paraId="3BC3119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45861908" w14:textId="77777777" w:rsidR="00360905" w:rsidRPr="00E54740" w:rsidRDefault="0036090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2964F01" w14:textId="77777777" w:rsidTr="00C915A6">
        <w:tc>
          <w:tcPr>
            <w:tcW w:w="2268" w:type="dxa"/>
            <w:vMerge/>
            <w:vAlign w:val="center"/>
          </w:tcPr>
          <w:p w14:paraId="427711CF" w14:textId="77777777" w:rsidR="00360905" w:rsidRPr="00E54740" w:rsidRDefault="00360905" w:rsidP="00C915A6">
            <w:pPr>
              <w:widowControl/>
              <w:spacing w:line="360" w:lineRule="auto"/>
              <w:jc w:val="left"/>
              <w:rPr>
                <w:rFonts w:eastAsiaTheme="minorEastAsia"/>
                <w:szCs w:val="21"/>
              </w:rPr>
            </w:pPr>
          </w:p>
        </w:tc>
        <w:tc>
          <w:tcPr>
            <w:tcW w:w="3366" w:type="dxa"/>
            <w:vAlign w:val="center"/>
          </w:tcPr>
          <w:p w14:paraId="6CF3100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3366" w:type="dxa"/>
            <w:vAlign w:val="center"/>
          </w:tcPr>
          <w:p w14:paraId="43BA067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C51085" w14:paraId="0478D4A7" w14:textId="77777777">
        <w:tc>
          <w:tcPr>
            <w:tcW w:w="2268" w:type="dxa"/>
            <w:vAlign w:val="center"/>
          </w:tcPr>
          <w:p w14:paraId="6B61C269" w14:textId="77777777" w:rsidR="00C51085" w:rsidRDefault="00F27884">
            <w:pPr>
              <w:jc w:val="left"/>
            </w:pPr>
            <w:r>
              <w:rPr>
                <w:rFonts w:eastAsiaTheme="minorEastAsia"/>
                <w:szCs w:val="21"/>
              </w:rPr>
              <w:t>中国工商银行</w:t>
            </w:r>
          </w:p>
        </w:tc>
        <w:tc>
          <w:tcPr>
            <w:tcW w:w="3366" w:type="dxa"/>
            <w:vAlign w:val="center"/>
          </w:tcPr>
          <w:p w14:paraId="206C2950" w14:textId="77777777" w:rsidR="00C51085" w:rsidRDefault="00F27884">
            <w:pPr>
              <w:jc w:val="right"/>
            </w:pPr>
            <w:r>
              <w:rPr>
                <w:rFonts w:eastAsiaTheme="minorEastAsia"/>
                <w:szCs w:val="21"/>
              </w:rPr>
              <w:t>9,622,878.65</w:t>
            </w:r>
          </w:p>
        </w:tc>
        <w:tc>
          <w:tcPr>
            <w:tcW w:w="3366" w:type="dxa"/>
            <w:vAlign w:val="center"/>
          </w:tcPr>
          <w:p w14:paraId="70799C94" w14:textId="77777777" w:rsidR="00C51085" w:rsidRDefault="00F27884">
            <w:pPr>
              <w:jc w:val="right"/>
            </w:pPr>
            <w:r>
              <w:rPr>
                <w:rFonts w:eastAsiaTheme="minorEastAsia"/>
                <w:szCs w:val="21"/>
              </w:rPr>
              <w:t>46,110.09</w:t>
            </w:r>
          </w:p>
        </w:tc>
      </w:tr>
    </w:tbl>
    <w:p w14:paraId="4B3A9A33" w14:textId="77777777" w:rsidR="00846B3D" w:rsidRPr="00E54740" w:rsidRDefault="00846B3D" w:rsidP="00846B3D">
      <w:pPr>
        <w:spacing w:beforeLines="100" w:before="312" w:line="360" w:lineRule="auto"/>
        <w:rPr>
          <w:rFonts w:eastAsiaTheme="minorEastAsia"/>
          <w:b/>
          <w:bCs/>
          <w:szCs w:val="21"/>
        </w:rPr>
      </w:pPr>
      <w:r w:rsidRPr="00E54740">
        <w:rPr>
          <w:rFonts w:eastAsiaTheme="minorEastAsia"/>
          <w:b/>
          <w:bCs/>
          <w:kern w:val="0"/>
          <w:szCs w:val="21"/>
        </w:rPr>
        <w:t xml:space="preserve">7.4.10.7 </w:t>
      </w:r>
      <w:r w:rsidRPr="00E54740">
        <w:rPr>
          <w:rFonts w:eastAsiaTheme="minorEastAsia"/>
          <w:b/>
          <w:bCs/>
          <w:szCs w:val="21"/>
        </w:rPr>
        <w:t>本基金在承销期内参与关联方承销证券的情况</w:t>
      </w:r>
    </w:p>
    <w:p w14:paraId="223A72D8" w14:textId="77777777" w:rsidR="00846B3D" w:rsidRPr="00E54740" w:rsidRDefault="00846B3D" w:rsidP="00846B3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37547F04" w14:textId="77777777" w:rsidR="00846B3D" w:rsidRPr="00E54740" w:rsidRDefault="00846B3D" w:rsidP="00846B3D">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03807D67" w14:textId="77777777" w:rsidR="00846B3D" w:rsidRPr="00E54740" w:rsidRDefault="00846B3D" w:rsidP="00846B3D">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00F8289C" w14:textId="77777777" w:rsidR="00846B3D" w:rsidRDefault="00846B3D" w:rsidP="00751A4E">
      <w:pPr>
        <w:adjustRightInd w:val="0"/>
        <w:snapToGrid w:val="0"/>
        <w:spacing w:beforeLines="100" w:before="312" w:line="360" w:lineRule="auto"/>
        <w:rPr>
          <w:rFonts w:eastAsiaTheme="minorEastAsia"/>
          <w:b/>
          <w:bCs/>
          <w:kern w:val="0"/>
          <w:szCs w:val="21"/>
        </w:rPr>
      </w:pPr>
    </w:p>
    <w:p w14:paraId="2A82B9F3" w14:textId="5A0EB30F"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74246A5A"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3410FF0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0B154F0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B86311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616F06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6910F169"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A0A354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04AA4FA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14BEFE0F"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截至本报告期末</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日止，本基金从事银行间市场债券正回购交易形成的卖出回购证券款余额</w:t>
      </w:r>
      <w:r w:rsidRPr="00E54740">
        <w:rPr>
          <w:rFonts w:eastAsiaTheme="minorEastAsia"/>
          <w:szCs w:val="21"/>
        </w:rPr>
        <w:t>16,002,275.28</w:t>
      </w:r>
      <w:r w:rsidRPr="00E54740">
        <w:rPr>
          <w:rFonts w:eastAsiaTheme="minorEastAsia"/>
          <w:szCs w:val="21"/>
        </w:rPr>
        <w:t>元，是以如下债券作为质押：</w:t>
      </w:r>
    </w:p>
    <w:p w14:paraId="7E253BF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D7C41" w:rsidRPr="00E54740" w14:paraId="4C259BC0" w14:textId="77777777" w:rsidTr="006D141C">
        <w:tc>
          <w:tcPr>
            <w:tcW w:w="1500" w:type="dxa"/>
            <w:vAlign w:val="center"/>
          </w:tcPr>
          <w:p w14:paraId="757B88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债券代码</w:t>
            </w:r>
          </w:p>
        </w:tc>
        <w:tc>
          <w:tcPr>
            <w:tcW w:w="1500" w:type="dxa"/>
            <w:vAlign w:val="center"/>
          </w:tcPr>
          <w:p w14:paraId="1F2F2D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债券名称</w:t>
            </w:r>
          </w:p>
        </w:tc>
        <w:tc>
          <w:tcPr>
            <w:tcW w:w="1500" w:type="dxa"/>
            <w:vAlign w:val="center"/>
          </w:tcPr>
          <w:p w14:paraId="6FF338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回购到期日</w:t>
            </w:r>
          </w:p>
        </w:tc>
        <w:tc>
          <w:tcPr>
            <w:tcW w:w="1260" w:type="dxa"/>
            <w:vAlign w:val="center"/>
          </w:tcPr>
          <w:p w14:paraId="60CAEB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期末估值单价</w:t>
            </w:r>
          </w:p>
        </w:tc>
        <w:tc>
          <w:tcPr>
            <w:tcW w:w="1440" w:type="dxa"/>
            <w:vAlign w:val="center"/>
          </w:tcPr>
          <w:p w14:paraId="63A925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数量（张）</w:t>
            </w:r>
          </w:p>
        </w:tc>
        <w:tc>
          <w:tcPr>
            <w:tcW w:w="1836" w:type="dxa"/>
            <w:vAlign w:val="center"/>
          </w:tcPr>
          <w:p w14:paraId="6B1CD5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期末估值总额</w:t>
            </w:r>
          </w:p>
        </w:tc>
      </w:tr>
      <w:tr w:rsidR="00C51085" w14:paraId="1F0D9E04" w14:textId="77777777">
        <w:tc>
          <w:tcPr>
            <w:tcW w:w="1500" w:type="dxa"/>
            <w:vAlign w:val="center"/>
          </w:tcPr>
          <w:p w14:paraId="59D4FABA" w14:textId="77777777" w:rsidR="00C51085" w:rsidRDefault="00F27884">
            <w:pPr>
              <w:jc w:val="center"/>
            </w:pPr>
            <w:r>
              <w:rPr>
                <w:rFonts w:eastAsiaTheme="minorEastAsia"/>
                <w:kern w:val="0"/>
                <w:szCs w:val="21"/>
              </w:rPr>
              <w:t>2028033</w:t>
            </w:r>
          </w:p>
        </w:tc>
        <w:tc>
          <w:tcPr>
            <w:tcW w:w="1500" w:type="dxa"/>
            <w:vAlign w:val="center"/>
          </w:tcPr>
          <w:p w14:paraId="5AA39393" w14:textId="77777777" w:rsidR="00C51085" w:rsidRDefault="00F27884">
            <w:pPr>
              <w:jc w:val="center"/>
            </w:pPr>
            <w:r>
              <w:rPr>
                <w:rFonts w:eastAsiaTheme="minorEastAsia"/>
                <w:kern w:val="0"/>
                <w:szCs w:val="21"/>
              </w:rPr>
              <w:t>20</w:t>
            </w:r>
            <w:r>
              <w:rPr>
                <w:rFonts w:eastAsiaTheme="minorEastAsia"/>
                <w:kern w:val="0"/>
                <w:szCs w:val="21"/>
              </w:rPr>
              <w:t>建设银行</w:t>
            </w:r>
            <w:r>
              <w:rPr>
                <w:rFonts w:eastAsiaTheme="minorEastAsia"/>
                <w:kern w:val="0"/>
                <w:szCs w:val="21"/>
              </w:rPr>
              <w:lastRenderedPageBreak/>
              <w:t>二级</w:t>
            </w:r>
          </w:p>
        </w:tc>
        <w:tc>
          <w:tcPr>
            <w:tcW w:w="1500" w:type="dxa"/>
            <w:vAlign w:val="center"/>
          </w:tcPr>
          <w:p w14:paraId="50615EB8" w14:textId="77777777" w:rsidR="00C51085" w:rsidRDefault="00F27884">
            <w:pPr>
              <w:jc w:val="center"/>
            </w:pPr>
            <w:r>
              <w:rPr>
                <w:rFonts w:eastAsiaTheme="minorEastAsia"/>
                <w:kern w:val="0"/>
                <w:szCs w:val="21"/>
              </w:rPr>
              <w:lastRenderedPageBreak/>
              <w:t>2025-01-02</w:t>
            </w:r>
          </w:p>
        </w:tc>
        <w:tc>
          <w:tcPr>
            <w:tcW w:w="1260" w:type="dxa"/>
            <w:vAlign w:val="center"/>
          </w:tcPr>
          <w:p w14:paraId="427B9D66" w14:textId="77777777" w:rsidR="00C51085" w:rsidRDefault="00F27884">
            <w:pPr>
              <w:jc w:val="right"/>
            </w:pPr>
            <w:r>
              <w:rPr>
                <w:rFonts w:eastAsiaTheme="minorEastAsia"/>
                <w:kern w:val="0"/>
                <w:szCs w:val="21"/>
              </w:rPr>
              <w:t>103.01</w:t>
            </w:r>
          </w:p>
        </w:tc>
        <w:tc>
          <w:tcPr>
            <w:tcW w:w="1440" w:type="dxa"/>
            <w:vAlign w:val="center"/>
          </w:tcPr>
          <w:p w14:paraId="1B5222C1" w14:textId="77777777" w:rsidR="00C51085" w:rsidRDefault="00F27884">
            <w:pPr>
              <w:jc w:val="right"/>
            </w:pPr>
            <w:r>
              <w:rPr>
                <w:rFonts w:eastAsiaTheme="minorEastAsia"/>
                <w:kern w:val="0"/>
                <w:szCs w:val="21"/>
              </w:rPr>
              <w:t>170,000.00</w:t>
            </w:r>
          </w:p>
        </w:tc>
        <w:tc>
          <w:tcPr>
            <w:tcW w:w="1836" w:type="dxa"/>
            <w:vAlign w:val="center"/>
          </w:tcPr>
          <w:p w14:paraId="390C11A4" w14:textId="77777777" w:rsidR="00C51085" w:rsidRDefault="00F27884">
            <w:pPr>
              <w:jc w:val="right"/>
            </w:pPr>
            <w:r>
              <w:rPr>
                <w:rFonts w:eastAsiaTheme="minorEastAsia"/>
                <w:kern w:val="0"/>
                <w:szCs w:val="21"/>
              </w:rPr>
              <w:t>17,512,277.53</w:t>
            </w:r>
          </w:p>
        </w:tc>
      </w:tr>
      <w:tr w:rsidR="001D7C41" w:rsidRPr="00E54740" w14:paraId="726BB361" w14:textId="77777777" w:rsidTr="00101C35">
        <w:tc>
          <w:tcPr>
            <w:tcW w:w="1500" w:type="dxa"/>
          </w:tcPr>
          <w:p w14:paraId="6873C655" w14:textId="77777777" w:rsidR="001A59F9" w:rsidRPr="00E54740" w:rsidRDefault="001A59F9" w:rsidP="00026C9C">
            <w:pPr>
              <w:spacing w:line="360" w:lineRule="auto"/>
              <w:rPr>
                <w:rFonts w:eastAsiaTheme="minorEastAsia"/>
                <w:kern w:val="0"/>
                <w:szCs w:val="21"/>
              </w:rPr>
            </w:pPr>
            <w:r w:rsidRPr="00E54740">
              <w:rPr>
                <w:rFonts w:eastAsiaTheme="minorEastAsia"/>
                <w:szCs w:val="21"/>
              </w:rPr>
              <w:t>合计</w:t>
            </w:r>
          </w:p>
        </w:tc>
        <w:tc>
          <w:tcPr>
            <w:tcW w:w="1500" w:type="dxa"/>
          </w:tcPr>
          <w:p w14:paraId="3C8CA4A3"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500" w:type="dxa"/>
          </w:tcPr>
          <w:p w14:paraId="7A94E16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260" w:type="dxa"/>
          </w:tcPr>
          <w:p w14:paraId="3C98CEC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p>
        </w:tc>
        <w:tc>
          <w:tcPr>
            <w:tcW w:w="1440" w:type="dxa"/>
          </w:tcPr>
          <w:p w14:paraId="4D4109A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170,000.00</w:t>
            </w:r>
          </w:p>
        </w:tc>
        <w:tc>
          <w:tcPr>
            <w:tcW w:w="1836" w:type="dxa"/>
            <w:vAlign w:val="center"/>
          </w:tcPr>
          <w:p w14:paraId="531BF3FB" w14:textId="77777777" w:rsidR="001A59F9" w:rsidRPr="00E54740" w:rsidRDefault="001A59F9" w:rsidP="00101C35">
            <w:pPr>
              <w:spacing w:line="360" w:lineRule="auto"/>
              <w:jc w:val="right"/>
              <w:rPr>
                <w:rFonts w:eastAsiaTheme="minorEastAsia"/>
                <w:szCs w:val="21"/>
              </w:rPr>
            </w:pPr>
            <w:r w:rsidRPr="00E54740">
              <w:rPr>
                <w:rFonts w:eastAsiaTheme="minorEastAsia"/>
                <w:szCs w:val="21"/>
              </w:rPr>
              <w:t>17,512,277.53</w:t>
            </w:r>
          </w:p>
        </w:tc>
      </w:tr>
    </w:tbl>
    <w:p w14:paraId="28CD903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7122711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截至本报告期末</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日止，本基金从事证券交易所债券正回购交易形成的卖出回购证券款余额</w:t>
      </w:r>
      <w:r w:rsidRPr="00E54740">
        <w:rPr>
          <w:rFonts w:eastAsiaTheme="minorEastAsia"/>
          <w:kern w:val="0"/>
          <w:szCs w:val="21"/>
        </w:rPr>
        <w:t>50,000.00</w:t>
      </w:r>
      <w:r w:rsidRPr="00E54740">
        <w:rPr>
          <w:rFonts w:eastAsiaTheme="minorEastAsia"/>
          <w:kern w:val="0"/>
          <w:szCs w:val="21"/>
        </w:rPr>
        <w:t>元，于</w:t>
      </w: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2</w:t>
      </w:r>
      <w:r w:rsidRPr="00E54740">
        <w:rPr>
          <w:rFonts w:eastAsiaTheme="minorEastAsia"/>
          <w:kern w:val="0"/>
          <w:szCs w:val="21"/>
        </w:rPr>
        <w:t>日到期。该类交易要求本基金转入质押库的债券，按证券交易所规定的比例折算为标准券后，不低于债券回购交易的余额。</w:t>
      </w:r>
    </w:p>
    <w:p w14:paraId="515A24EC"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0A47655A"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7007EB9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7AE5B4A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5951534C"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p>
    <w:p w14:paraId="1FF56D98" w14:textId="77777777" w:rsidR="00C51085" w:rsidRDefault="00C51085">
      <w:pPr>
        <w:widowControl/>
        <w:spacing w:line="360" w:lineRule="auto"/>
        <w:ind w:firstLineChars="200" w:firstLine="420"/>
        <w:rPr>
          <w:rFonts w:eastAsiaTheme="minorEastAsia"/>
          <w:kern w:val="0"/>
          <w:szCs w:val="21"/>
        </w:rPr>
      </w:pPr>
    </w:p>
    <w:p w14:paraId="257A11AC"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5704C8D4" w14:textId="77777777" w:rsidR="00C51085" w:rsidRDefault="00C51085">
      <w:pPr>
        <w:widowControl/>
        <w:spacing w:line="360" w:lineRule="auto"/>
        <w:ind w:firstLineChars="200" w:firstLine="420"/>
        <w:rPr>
          <w:rFonts w:eastAsiaTheme="minorEastAsia"/>
          <w:kern w:val="0"/>
          <w:szCs w:val="21"/>
        </w:rPr>
      </w:pPr>
    </w:p>
    <w:p w14:paraId="6D994295"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14:paraId="2B9C389B" w14:textId="77777777" w:rsidR="00C51085" w:rsidRDefault="00C51085">
      <w:pPr>
        <w:widowControl/>
        <w:spacing w:line="360" w:lineRule="auto"/>
        <w:ind w:firstLineChars="200" w:firstLine="420"/>
        <w:rPr>
          <w:rFonts w:eastAsiaTheme="minorEastAsia"/>
          <w:kern w:val="0"/>
          <w:szCs w:val="21"/>
        </w:rPr>
      </w:pPr>
    </w:p>
    <w:p w14:paraId="23344A2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80CBA3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0B4FBA5A"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w:t>
      </w:r>
    </w:p>
    <w:p w14:paraId="0CACCC4A" w14:textId="77777777" w:rsidR="00C51085" w:rsidRDefault="00C51085">
      <w:pPr>
        <w:widowControl/>
        <w:spacing w:line="360" w:lineRule="auto"/>
        <w:ind w:firstLineChars="200" w:firstLine="420"/>
        <w:rPr>
          <w:rFonts w:eastAsiaTheme="minorEastAsia"/>
          <w:kern w:val="0"/>
          <w:szCs w:val="21"/>
        </w:rPr>
      </w:pPr>
    </w:p>
    <w:p w14:paraId="5C25F232"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14:paraId="36C954A9" w14:textId="77777777" w:rsidR="00C51085" w:rsidRDefault="00C51085">
      <w:pPr>
        <w:widowControl/>
        <w:spacing w:line="360" w:lineRule="auto"/>
        <w:ind w:firstLineChars="200" w:firstLine="420"/>
        <w:rPr>
          <w:rFonts w:eastAsiaTheme="minorEastAsia"/>
          <w:kern w:val="0"/>
          <w:szCs w:val="21"/>
        </w:rPr>
      </w:pPr>
    </w:p>
    <w:p w14:paraId="64C1B1D5"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75D01B6E" w14:textId="77777777" w:rsidR="00C51085" w:rsidRDefault="00C51085">
      <w:pPr>
        <w:widowControl/>
        <w:spacing w:line="360" w:lineRule="auto"/>
        <w:ind w:firstLineChars="200" w:firstLine="420"/>
        <w:rPr>
          <w:rFonts w:eastAsiaTheme="minorEastAsia"/>
          <w:kern w:val="0"/>
          <w:szCs w:val="21"/>
        </w:rPr>
      </w:pPr>
    </w:p>
    <w:p w14:paraId="4BB9501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14:paraId="1F431379" w14:textId="77777777" w:rsidR="00EF3380" w:rsidRPr="00E54740" w:rsidRDefault="00EF3380" w:rsidP="00AB5FEF">
      <w:pPr>
        <w:widowControl/>
        <w:spacing w:line="360" w:lineRule="auto"/>
        <w:ind w:firstLineChars="200" w:firstLine="420"/>
        <w:rPr>
          <w:rFonts w:eastAsiaTheme="minorEastAsia"/>
          <w:kern w:val="0"/>
          <w:szCs w:val="21"/>
        </w:rPr>
      </w:pPr>
    </w:p>
    <w:p w14:paraId="6B4EBF81"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14:paraId="47159AB2"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6057"/>
      </w:tblGrid>
      <w:tr w:rsidR="00846B3D" w:rsidRPr="00E54740" w14:paraId="2E3B4228" w14:textId="77777777" w:rsidTr="00846B3D">
        <w:tc>
          <w:tcPr>
            <w:tcW w:w="2590" w:type="dxa"/>
            <w:vAlign w:val="center"/>
          </w:tcPr>
          <w:p w14:paraId="22DC689F"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6057" w:type="dxa"/>
          </w:tcPr>
          <w:p w14:paraId="7CA659F3"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14D5B657"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2BAC2F08" w14:textId="77777777" w:rsidTr="00846B3D">
        <w:tc>
          <w:tcPr>
            <w:tcW w:w="2590" w:type="dxa"/>
          </w:tcPr>
          <w:p w14:paraId="3265CC4D"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6057" w:type="dxa"/>
          </w:tcPr>
          <w:p w14:paraId="065B82AA"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846B3D" w:rsidRPr="00E54740" w14:paraId="120C59B5" w14:textId="77777777" w:rsidTr="00846B3D">
        <w:tc>
          <w:tcPr>
            <w:tcW w:w="2590" w:type="dxa"/>
          </w:tcPr>
          <w:p w14:paraId="07952272" w14:textId="77777777" w:rsidR="00EF3380" w:rsidRPr="00E54740" w:rsidRDefault="00EF3380" w:rsidP="00CE7D52">
            <w:pPr>
              <w:spacing w:line="360" w:lineRule="auto"/>
              <w:rPr>
                <w:rFonts w:eastAsiaTheme="minorEastAsia"/>
                <w:szCs w:val="21"/>
              </w:rPr>
            </w:pPr>
            <w:r w:rsidRPr="00E54740">
              <w:rPr>
                <w:rFonts w:eastAsiaTheme="minorEastAsia"/>
                <w:szCs w:val="21"/>
              </w:rPr>
              <w:lastRenderedPageBreak/>
              <w:t>A-1</w:t>
            </w:r>
            <w:r w:rsidRPr="00E54740">
              <w:rPr>
                <w:rFonts w:eastAsiaTheme="minorEastAsia"/>
                <w:szCs w:val="21"/>
              </w:rPr>
              <w:t>以下</w:t>
            </w:r>
          </w:p>
        </w:tc>
        <w:tc>
          <w:tcPr>
            <w:tcW w:w="6057" w:type="dxa"/>
          </w:tcPr>
          <w:p w14:paraId="7F572F6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846B3D" w:rsidRPr="00E54740" w14:paraId="094FC18D" w14:textId="77777777" w:rsidTr="00846B3D">
        <w:tc>
          <w:tcPr>
            <w:tcW w:w="2590" w:type="dxa"/>
            <w:vAlign w:val="center"/>
          </w:tcPr>
          <w:p w14:paraId="7EDA3BC8"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6057" w:type="dxa"/>
            <w:vAlign w:val="center"/>
          </w:tcPr>
          <w:p w14:paraId="15346F5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50,871,139.53</w:t>
            </w:r>
          </w:p>
        </w:tc>
      </w:tr>
      <w:tr w:rsidR="00846B3D" w:rsidRPr="00E54740" w14:paraId="74213F14" w14:textId="77777777" w:rsidTr="00846B3D">
        <w:tc>
          <w:tcPr>
            <w:tcW w:w="2590" w:type="dxa"/>
            <w:vAlign w:val="center"/>
          </w:tcPr>
          <w:p w14:paraId="53C0E110"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6057" w:type="dxa"/>
            <w:vAlign w:val="center"/>
          </w:tcPr>
          <w:p w14:paraId="29870E6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50,871,139.53</w:t>
            </w:r>
          </w:p>
        </w:tc>
      </w:tr>
    </w:tbl>
    <w:p w14:paraId="3A7DE2EB"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0A772691"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14:paraId="180F504F"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1E88B30E"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14:paraId="7D49D714" w14:textId="77777777"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846B3D" w:rsidRPr="00E54740" w14:paraId="2D2DD016" w14:textId="77777777" w:rsidTr="00846B3D">
        <w:tc>
          <w:tcPr>
            <w:tcW w:w="2552" w:type="dxa"/>
            <w:vAlign w:val="center"/>
          </w:tcPr>
          <w:p w14:paraId="14CD26E9"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6095" w:type="dxa"/>
          </w:tcPr>
          <w:p w14:paraId="1D5A69E0"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14:paraId="309C76D1"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3948ACB9" w14:textId="77777777" w:rsidTr="00846B3D">
        <w:tc>
          <w:tcPr>
            <w:tcW w:w="2552" w:type="dxa"/>
          </w:tcPr>
          <w:p w14:paraId="5194BA40"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6095" w:type="dxa"/>
          </w:tcPr>
          <w:p w14:paraId="51BA166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846B3D" w:rsidRPr="00E54740" w14:paraId="46A8FD9F" w14:textId="77777777" w:rsidTr="00846B3D">
        <w:tc>
          <w:tcPr>
            <w:tcW w:w="2552" w:type="dxa"/>
          </w:tcPr>
          <w:p w14:paraId="34171770"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6095" w:type="dxa"/>
          </w:tcPr>
          <w:p w14:paraId="74EB028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846B3D" w:rsidRPr="00E54740" w14:paraId="1041EC5A" w14:textId="77777777" w:rsidTr="00846B3D">
        <w:tc>
          <w:tcPr>
            <w:tcW w:w="2552" w:type="dxa"/>
            <w:vAlign w:val="center"/>
          </w:tcPr>
          <w:p w14:paraId="5C1684C4" w14:textId="77777777"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6095" w:type="dxa"/>
          </w:tcPr>
          <w:p w14:paraId="66F04265"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19,971,639.33</w:t>
            </w:r>
          </w:p>
        </w:tc>
      </w:tr>
      <w:tr w:rsidR="00846B3D" w:rsidRPr="00E54740" w14:paraId="0EB14A58" w14:textId="77777777" w:rsidTr="00846B3D">
        <w:tc>
          <w:tcPr>
            <w:tcW w:w="2552" w:type="dxa"/>
            <w:vAlign w:val="center"/>
          </w:tcPr>
          <w:p w14:paraId="4C14FE9A" w14:textId="77777777"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6095" w:type="dxa"/>
          </w:tcPr>
          <w:p w14:paraId="5C7845D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19,971,639.33</w:t>
            </w:r>
          </w:p>
        </w:tc>
      </w:tr>
    </w:tbl>
    <w:p w14:paraId="427DC765"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14:paraId="6E5734B9"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846B3D" w:rsidRPr="00E54740" w14:paraId="3F67F521" w14:textId="77777777" w:rsidTr="00846B3D">
        <w:tc>
          <w:tcPr>
            <w:tcW w:w="2552" w:type="dxa"/>
            <w:vAlign w:val="center"/>
          </w:tcPr>
          <w:p w14:paraId="228E7E8A"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6095" w:type="dxa"/>
          </w:tcPr>
          <w:p w14:paraId="4F994C2C"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470C1E3C"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46B3D" w:rsidRPr="00E54740" w14:paraId="511A5AE0" w14:textId="77777777" w:rsidTr="00846B3D">
        <w:tc>
          <w:tcPr>
            <w:tcW w:w="2552" w:type="dxa"/>
          </w:tcPr>
          <w:p w14:paraId="1233BAC6"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6095" w:type="dxa"/>
          </w:tcPr>
          <w:p w14:paraId="6590F1DA"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161,244,054.43</w:t>
            </w:r>
          </w:p>
        </w:tc>
      </w:tr>
      <w:tr w:rsidR="00846B3D" w:rsidRPr="00E54740" w14:paraId="08A67C34" w14:textId="77777777" w:rsidTr="00846B3D">
        <w:tc>
          <w:tcPr>
            <w:tcW w:w="2552" w:type="dxa"/>
          </w:tcPr>
          <w:p w14:paraId="7B1D13D8"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6095" w:type="dxa"/>
          </w:tcPr>
          <w:p w14:paraId="258F48D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14,792,166.04</w:t>
            </w:r>
          </w:p>
        </w:tc>
      </w:tr>
      <w:tr w:rsidR="00846B3D" w:rsidRPr="00E54740" w14:paraId="7B9C1F2D" w14:textId="77777777" w:rsidTr="00846B3D">
        <w:tc>
          <w:tcPr>
            <w:tcW w:w="2552" w:type="dxa"/>
            <w:vAlign w:val="center"/>
          </w:tcPr>
          <w:p w14:paraId="75F78A5D"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6095" w:type="dxa"/>
          </w:tcPr>
          <w:p w14:paraId="348409D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101,591,162.76</w:t>
            </w:r>
          </w:p>
        </w:tc>
      </w:tr>
      <w:tr w:rsidR="00846B3D" w:rsidRPr="00E54740" w14:paraId="270478D2" w14:textId="77777777" w:rsidTr="00846B3D">
        <w:tc>
          <w:tcPr>
            <w:tcW w:w="2552" w:type="dxa"/>
            <w:vAlign w:val="center"/>
          </w:tcPr>
          <w:p w14:paraId="2F64EB39" w14:textId="77777777"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6095" w:type="dxa"/>
            <w:vAlign w:val="center"/>
          </w:tcPr>
          <w:p w14:paraId="4DA0B68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277,627,383.23</w:t>
            </w:r>
          </w:p>
        </w:tc>
      </w:tr>
    </w:tbl>
    <w:p w14:paraId="719BEA0D"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056EE5CB"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14:paraId="0A7253F9"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5F0C25E9"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14:paraId="70174D29"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8F7FED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CF8CCD5"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1FD6E6D7"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2628978"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69407F62"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A63B4AE"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16,052,275.28</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14:paraId="0E176E8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33F6DE9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0C5581D"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4DD2188A"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10045554"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114A4046" w14:textId="77777777" w:rsidR="00C51085" w:rsidRDefault="00C51085">
      <w:pPr>
        <w:widowControl/>
        <w:spacing w:line="360" w:lineRule="auto"/>
        <w:ind w:firstLineChars="200" w:firstLine="420"/>
        <w:rPr>
          <w:rFonts w:eastAsiaTheme="minorEastAsia"/>
          <w:kern w:val="0"/>
          <w:szCs w:val="21"/>
        </w:rPr>
      </w:pPr>
    </w:p>
    <w:p w14:paraId="68907F37"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w:t>
      </w:r>
      <w:r>
        <w:rPr>
          <w:rFonts w:eastAsiaTheme="minorEastAsia"/>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A6D4D41" w14:textId="77777777" w:rsidR="00C51085" w:rsidRDefault="00C51085">
      <w:pPr>
        <w:widowControl/>
        <w:spacing w:line="360" w:lineRule="auto"/>
        <w:ind w:firstLineChars="200" w:firstLine="420"/>
        <w:rPr>
          <w:rFonts w:eastAsiaTheme="minorEastAsia"/>
          <w:kern w:val="0"/>
          <w:szCs w:val="21"/>
        </w:rPr>
      </w:pPr>
    </w:p>
    <w:p w14:paraId="1E397C26"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1E5C86DD" w14:textId="77777777" w:rsidR="00C51085" w:rsidRDefault="00C51085">
      <w:pPr>
        <w:widowControl/>
        <w:spacing w:line="360" w:lineRule="auto"/>
        <w:ind w:firstLineChars="200" w:firstLine="420"/>
        <w:rPr>
          <w:rFonts w:eastAsiaTheme="minorEastAsia"/>
          <w:kern w:val="0"/>
          <w:szCs w:val="21"/>
        </w:rPr>
      </w:pPr>
    </w:p>
    <w:p w14:paraId="5EAE8395"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7FAC6E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1AADEC6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1D530CC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161CF9B8"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0A4C4C2" w14:textId="77777777" w:rsidR="00C51085" w:rsidRDefault="00C51085">
      <w:pPr>
        <w:widowControl/>
        <w:spacing w:line="360" w:lineRule="auto"/>
        <w:ind w:firstLineChars="200" w:firstLine="420"/>
        <w:rPr>
          <w:rFonts w:eastAsiaTheme="minorEastAsia"/>
          <w:kern w:val="0"/>
          <w:szCs w:val="21"/>
        </w:rPr>
      </w:pPr>
    </w:p>
    <w:p w14:paraId="7C1D3A2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p>
    <w:p w14:paraId="084D487C"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17E26DD4"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570"/>
        <w:gridCol w:w="1559"/>
        <w:gridCol w:w="1559"/>
        <w:gridCol w:w="1432"/>
      </w:tblGrid>
      <w:tr w:rsidR="001D7C41" w:rsidRPr="00E54740" w14:paraId="6DEA47F9" w14:textId="77777777" w:rsidTr="006459C6">
        <w:trPr>
          <w:trHeight w:val="280"/>
        </w:trPr>
        <w:tc>
          <w:tcPr>
            <w:tcW w:w="1691" w:type="dxa"/>
            <w:vAlign w:val="center"/>
          </w:tcPr>
          <w:p w14:paraId="649C1B0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53C4F00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538D6E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3099CCD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753206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6B0FDFC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5B08712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FC9C3D0" w14:textId="77777777" w:rsidTr="006459C6">
        <w:trPr>
          <w:trHeight w:val="280"/>
        </w:trPr>
        <w:tc>
          <w:tcPr>
            <w:tcW w:w="1691" w:type="dxa"/>
          </w:tcPr>
          <w:p w14:paraId="4FD814FD"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2FAA1FBA" w14:textId="77777777" w:rsidR="00751A4E" w:rsidRPr="00E54740" w:rsidRDefault="00751A4E" w:rsidP="00CE7D52">
            <w:pPr>
              <w:spacing w:line="360" w:lineRule="auto"/>
              <w:jc w:val="right"/>
              <w:rPr>
                <w:rFonts w:eastAsiaTheme="minorEastAsia"/>
                <w:szCs w:val="21"/>
              </w:rPr>
            </w:pPr>
          </w:p>
        </w:tc>
        <w:tc>
          <w:tcPr>
            <w:tcW w:w="1570" w:type="dxa"/>
            <w:vAlign w:val="center"/>
          </w:tcPr>
          <w:p w14:paraId="2C8FF90A" w14:textId="77777777" w:rsidR="00751A4E" w:rsidRPr="00E54740" w:rsidRDefault="00751A4E" w:rsidP="00CE7D52">
            <w:pPr>
              <w:spacing w:line="360" w:lineRule="auto"/>
              <w:jc w:val="right"/>
              <w:rPr>
                <w:rFonts w:eastAsiaTheme="minorEastAsia"/>
                <w:szCs w:val="21"/>
              </w:rPr>
            </w:pPr>
          </w:p>
        </w:tc>
        <w:tc>
          <w:tcPr>
            <w:tcW w:w="1559" w:type="dxa"/>
            <w:vAlign w:val="center"/>
          </w:tcPr>
          <w:p w14:paraId="2A51BFA3" w14:textId="77777777" w:rsidR="00751A4E" w:rsidRPr="00E54740" w:rsidRDefault="00751A4E" w:rsidP="00CE7D52">
            <w:pPr>
              <w:spacing w:line="360" w:lineRule="auto"/>
              <w:jc w:val="right"/>
              <w:rPr>
                <w:rFonts w:eastAsiaTheme="minorEastAsia"/>
                <w:szCs w:val="21"/>
              </w:rPr>
            </w:pPr>
          </w:p>
        </w:tc>
        <w:tc>
          <w:tcPr>
            <w:tcW w:w="1559" w:type="dxa"/>
            <w:vAlign w:val="center"/>
          </w:tcPr>
          <w:p w14:paraId="1D31A33D" w14:textId="77777777" w:rsidR="00751A4E" w:rsidRPr="00E54740" w:rsidRDefault="00751A4E" w:rsidP="00CE7D52">
            <w:pPr>
              <w:spacing w:line="360" w:lineRule="auto"/>
              <w:jc w:val="right"/>
              <w:rPr>
                <w:rFonts w:eastAsiaTheme="minorEastAsia"/>
                <w:szCs w:val="21"/>
              </w:rPr>
            </w:pPr>
          </w:p>
        </w:tc>
        <w:tc>
          <w:tcPr>
            <w:tcW w:w="1432" w:type="dxa"/>
            <w:vAlign w:val="center"/>
          </w:tcPr>
          <w:p w14:paraId="14501888" w14:textId="77777777" w:rsidR="00751A4E" w:rsidRPr="00E54740" w:rsidRDefault="00751A4E" w:rsidP="00CE7D52">
            <w:pPr>
              <w:spacing w:line="360" w:lineRule="auto"/>
              <w:jc w:val="right"/>
              <w:rPr>
                <w:rFonts w:eastAsiaTheme="minorEastAsia"/>
                <w:b/>
                <w:szCs w:val="21"/>
              </w:rPr>
            </w:pPr>
          </w:p>
        </w:tc>
      </w:tr>
      <w:tr w:rsidR="00C51085" w14:paraId="244EFE40" w14:textId="77777777" w:rsidTr="006459C6">
        <w:tc>
          <w:tcPr>
            <w:tcW w:w="1691" w:type="dxa"/>
            <w:vAlign w:val="center"/>
          </w:tcPr>
          <w:p w14:paraId="5A69FB6C" w14:textId="77777777" w:rsidR="00C51085" w:rsidRDefault="00F27884">
            <w:pPr>
              <w:jc w:val="center"/>
            </w:pPr>
            <w:r>
              <w:rPr>
                <w:rFonts w:eastAsiaTheme="minorEastAsia"/>
                <w:szCs w:val="21"/>
              </w:rPr>
              <w:lastRenderedPageBreak/>
              <w:t>货币资金</w:t>
            </w:r>
          </w:p>
        </w:tc>
        <w:tc>
          <w:tcPr>
            <w:tcW w:w="1701" w:type="dxa"/>
            <w:vAlign w:val="center"/>
          </w:tcPr>
          <w:p w14:paraId="2EDF378D" w14:textId="77777777" w:rsidR="00C51085" w:rsidRDefault="00F27884">
            <w:pPr>
              <w:jc w:val="right"/>
            </w:pPr>
            <w:r>
              <w:rPr>
                <w:rFonts w:eastAsiaTheme="minorEastAsia"/>
                <w:szCs w:val="21"/>
              </w:rPr>
              <w:t>9,622,878.65</w:t>
            </w:r>
          </w:p>
        </w:tc>
        <w:tc>
          <w:tcPr>
            <w:tcW w:w="1570" w:type="dxa"/>
            <w:vAlign w:val="center"/>
          </w:tcPr>
          <w:p w14:paraId="4462E37B" w14:textId="77777777" w:rsidR="00C51085" w:rsidRDefault="00F27884">
            <w:pPr>
              <w:jc w:val="right"/>
            </w:pPr>
            <w:r>
              <w:rPr>
                <w:rFonts w:eastAsiaTheme="minorEastAsia"/>
                <w:szCs w:val="21"/>
              </w:rPr>
              <w:t>-</w:t>
            </w:r>
          </w:p>
        </w:tc>
        <w:tc>
          <w:tcPr>
            <w:tcW w:w="1559" w:type="dxa"/>
            <w:vAlign w:val="center"/>
          </w:tcPr>
          <w:p w14:paraId="20BDB58F" w14:textId="77777777" w:rsidR="00C51085" w:rsidRDefault="00F27884">
            <w:pPr>
              <w:jc w:val="right"/>
            </w:pPr>
            <w:r>
              <w:rPr>
                <w:rFonts w:eastAsiaTheme="minorEastAsia"/>
                <w:szCs w:val="21"/>
              </w:rPr>
              <w:t>-</w:t>
            </w:r>
          </w:p>
        </w:tc>
        <w:tc>
          <w:tcPr>
            <w:tcW w:w="1559" w:type="dxa"/>
            <w:vAlign w:val="center"/>
          </w:tcPr>
          <w:p w14:paraId="28EAFA8E" w14:textId="77777777" w:rsidR="00C51085" w:rsidRDefault="00F27884">
            <w:pPr>
              <w:jc w:val="right"/>
            </w:pPr>
            <w:r>
              <w:rPr>
                <w:rFonts w:eastAsiaTheme="minorEastAsia"/>
                <w:szCs w:val="21"/>
              </w:rPr>
              <w:t>-</w:t>
            </w:r>
          </w:p>
        </w:tc>
        <w:tc>
          <w:tcPr>
            <w:tcW w:w="1432" w:type="dxa"/>
            <w:vAlign w:val="center"/>
          </w:tcPr>
          <w:p w14:paraId="599AD7A0" w14:textId="77777777" w:rsidR="00C51085" w:rsidRDefault="00F27884">
            <w:pPr>
              <w:jc w:val="right"/>
            </w:pPr>
            <w:r>
              <w:rPr>
                <w:rFonts w:eastAsiaTheme="minorEastAsia"/>
                <w:szCs w:val="21"/>
              </w:rPr>
              <w:t>9,622,878.65</w:t>
            </w:r>
          </w:p>
        </w:tc>
      </w:tr>
      <w:tr w:rsidR="00C51085" w14:paraId="0B25CCFC" w14:textId="77777777" w:rsidTr="006459C6">
        <w:tc>
          <w:tcPr>
            <w:tcW w:w="1691" w:type="dxa"/>
            <w:vAlign w:val="center"/>
          </w:tcPr>
          <w:p w14:paraId="057CB106" w14:textId="77777777" w:rsidR="00C51085" w:rsidRDefault="00F27884">
            <w:pPr>
              <w:jc w:val="center"/>
            </w:pPr>
            <w:r>
              <w:rPr>
                <w:rFonts w:eastAsiaTheme="minorEastAsia"/>
                <w:szCs w:val="21"/>
              </w:rPr>
              <w:t>存出保证金</w:t>
            </w:r>
          </w:p>
        </w:tc>
        <w:tc>
          <w:tcPr>
            <w:tcW w:w="1701" w:type="dxa"/>
            <w:vAlign w:val="center"/>
          </w:tcPr>
          <w:p w14:paraId="1B9FE981" w14:textId="77777777" w:rsidR="00C51085" w:rsidRDefault="00F27884">
            <w:pPr>
              <w:jc w:val="right"/>
            </w:pPr>
            <w:r>
              <w:rPr>
                <w:rFonts w:eastAsiaTheme="minorEastAsia"/>
                <w:szCs w:val="21"/>
              </w:rPr>
              <w:t>1,865.93</w:t>
            </w:r>
          </w:p>
        </w:tc>
        <w:tc>
          <w:tcPr>
            <w:tcW w:w="1570" w:type="dxa"/>
            <w:vAlign w:val="center"/>
          </w:tcPr>
          <w:p w14:paraId="60CDC7C9" w14:textId="77777777" w:rsidR="00C51085" w:rsidRDefault="00F27884">
            <w:pPr>
              <w:jc w:val="right"/>
            </w:pPr>
            <w:r>
              <w:rPr>
                <w:rFonts w:eastAsiaTheme="minorEastAsia"/>
                <w:szCs w:val="21"/>
              </w:rPr>
              <w:t>-</w:t>
            </w:r>
          </w:p>
        </w:tc>
        <w:tc>
          <w:tcPr>
            <w:tcW w:w="1559" w:type="dxa"/>
            <w:vAlign w:val="center"/>
          </w:tcPr>
          <w:p w14:paraId="517666A0" w14:textId="77777777" w:rsidR="00C51085" w:rsidRDefault="00F27884">
            <w:pPr>
              <w:jc w:val="right"/>
            </w:pPr>
            <w:r>
              <w:rPr>
                <w:rFonts w:eastAsiaTheme="minorEastAsia"/>
                <w:szCs w:val="21"/>
              </w:rPr>
              <w:t>-</w:t>
            </w:r>
          </w:p>
        </w:tc>
        <w:tc>
          <w:tcPr>
            <w:tcW w:w="1559" w:type="dxa"/>
            <w:vAlign w:val="center"/>
          </w:tcPr>
          <w:p w14:paraId="464BE496" w14:textId="77777777" w:rsidR="00C51085" w:rsidRDefault="00F27884">
            <w:pPr>
              <w:jc w:val="right"/>
            </w:pPr>
            <w:r>
              <w:rPr>
                <w:rFonts w:eastAsiaTheme="minorEastAsia"/>
                <w:szCs w:val="21"/>
              </w:rPr>
              <w:t>-</w:t>
            </w:r>
          </w:p>
        </w:tc>
        <w:tc>
          <w:tcPr>
            <w:tcW w:w="1432" w:type="dxa"/>
            <w:vAlign w:val="center"/>
          </w:tcPr>
          <w:p w14:paraId="688D2DE0" w14:textId="77777777" w:rsidR="00C51085" w:rsidRDefault="00F27884">
            <w:pPr>
              <w:jc w:val="right"/>
            </w:pPr>
            <w:r>
              <w:rPr>
                <w:rFonts w:eastAsiaTheme="minorEastAsia"/>
                <w:szCs w:val="21"/>
              </w:rPr>
              <w:t>1,865.93</w:t>
            </w:r>
          </w:p>
        </w:tc>
      </w:tr>
      <w:tr w:rsidR="00C51085" w14:paraId="244046EC" w14:textId="77777777" w:rsidTr="006459C6">
        <w:tc>
          <w:tcPr>
            <w:tcW w:w="1691" w:type="dxa"/>
            <w:vAlign w:val="center"/>
          </w:tcPr>
          <w:p w14:paraId="44359485" w14:textId="77777777" w:rsidR="00C51085" w:rsidRDefault="00F27884">
            <w:pPr>
              <w:jc w:val="center"/>
            </w:pPr>
            <w:r>
              <w:rPr>
                <w:rFonts w:eastAsiaTheme="minorEastAsia"/>
                <w:szCs w:val="21"/>
              </w:rPr>
              <w:t>交易性金融资产</w:t>
            </w:r>
          </w:p>
        </w:tc>
        <w:tc>
          <w:tcPr>
            <w:tcW w:w="1701" w:type="dxa"/>
            <w:vAlign w:val="center"/>
          </w:tcPr>
          <w:p w14:paraId="568F9C44" w14:textId="77777777" w:rsidR="00C51085" w:rsidRDefault="00F27884">
            <w:pPr>
              <w:jc w:val="right"/>
            </w:pPr>
            <w:r>
              <w:rPr>
                <w:rFonts w:eastAsiaTheme="minorEastAsia"/>
                <w:szCs w:val="21"/>
              </w:rPr>
              <w:t>216,445,366.60</w:t>
            </w:r>
          </w:p>
        </w:tc>
        <w:tc>
          <w:tcPr>
            <w:tcW w:w="1570" w:type="dxa"/>
            <w:vAlign w:val="center"/>
          </w:tcPr>
          <w:p w14:paraId="5E6AB066" w14:textId="77777777" w:rsidR="00C51085" w:rsidRDefault="00F27884">
            <w:pPr>
              <w:jc w:val="right"/>
            </w:pPr>
            <w:r>
              <w:rPr>
                <w:rFonts w:eastAsiaTheme="minorEastAsia"/>
                <w:szCs w:val="21"/>
              </w:rPr>
              <w:t>75,894,838.76</w:t>
            </w:r>
          </w:p>
        </w:tc>
        <w:tc>
          <w:tcPr>
            <w:tcW w:w="1559" w:type="dxa"/>
            <w:vAlign w:val="center"/>
          </w:tcPr>
          <w:p w14:paraId="3DFE0EC6" w14:textId="77777777" w:rsidR="00C51085" w:rsidRDefault="00F27884">
            <w:pPr>
              <w:jc w:val="right"/>
            </w:pPr>
            <w:r>
              <w:rPr>
                <w:rFonts w:eastAsiaTheme="minorEastAsia"/>
                <w:szCs w:val="21"/>
              </w:rPr>
              <w:t>56,129,956.73</w:t>
            </w:r>
          </w:p>
        </w:tc>
        <w:tc>
          <w:tcPr>
            <w:tcW w:w="1559" w:type="dxa"/>
            <w:vAlign w:val="center"/>
          </w:tcPr>
          <w:p w14:paraId="568993FA" w14:textId="77777777" w:rsidR="00C51085" w:rsidRDefault="00F27884">
            <w:pPr>
              <w:jc w:val="right"/>
            </w:pPr>
            <w:r>
              <w:rPr>
                <w:rFonts w:eastAsiaTheme="minorEastAsia"/>
                <w:szCs w:val="21"/>
              </w:rPr>
              <w:t>21,922,004.96</w:t>
            </w:r>
          </w:p>
        </w:tc>
        <w:tc>
          <w:tcPr>
            <w:tcW w:w="1432" w:type="dxa"/>
            <w:vAlign w:val="center"/>
          </w:tcPr>
          <w:p w14:paraId="76FEB3AF" w14:textId="77777777" w:rsidR="00C51085" w:rsidRDefault="00F27884">
            <w:pPr>
              <w:jc w:val="right"/>
            </w:pPr>
            <w:r>
              <w:rPr>
                <w:rFonts w:eastAsiaTheme="minorEastAsia"/>
                <w:szCs w:val="21"/>
              </w:rPr>
              <w:t>370,392,167.05</w:t>
            </w:r>
          </w:p>
        </w:tc>
      </w:tr>
      <w:tr w:rsidR="00C51085" w14:paraId="4C59DE5C" w14:textId="77777777" w:rsidTr="006459C6">
        <w:tc>
          <w:tcPr>
            <w:tcW w:w="1691" w:type="dxa"/>
            <w:vAlign w:val="center"/>
          </w:tcPr>
          <w:p w14:paraId="50ED996F" w14:textId="77777777" w:rsidR="00C51085" w:rsidRDefault="00F27884">
            <w:pPr>
              <w:jc w:val="center"/>
            </w:pPr>
            <w:r>
              <w:rPr>
                <w:rFonts w:eastAsiaTheme="minorEastAsia"/>
                <w:szCs w:val="21"/>
              </w:rPr>
              <w:t>应收清算款</w:t>
            </w:r>
          </w:p>
        </w:tc>
        <w:tc>
          <w:tcPr>
            <w:tcW w:w="1701" w:type="dxa"/>
            <w:vAlign w:val="center"/>
          </w:tcPr>
          <w:p w14:paraId="46241F06" w14:textId="77777777" w:rsidR="00C51085" w:rsidRDefault="00F27884">
            <w:pPr>
              <w:jc w:val="right"/>
            </w:pPr>
            <w:r>
              <w:rPr>
                <w:rFonts w:eastAsiaTheme="minorEastAsia"/>
                <w:szCs w:val="21"/>
              </w:rPr>
              <w:t>-</w:t>
            </w:r>
          </w:p>
        </w:tc>
        <w:tc>
          <w:tcPr>
            <w:tcW w:w="1570" w:type="dxa"/>
            <w:vAlign w:val="center"/>
          </w:tcPr>
          <w:p w14:paraId="72C71200" w14:textId="77777777" w:rsidR="00C51085" w:rsidRDefault="00F27884">
            <w:pPr>
              <w:jc w:val="right"/>
            </w:pPr>
            <w:r>
              <w:rPr>
                <w:rFonts w:eastAsiaTheme="minorEastAsia"/>
                <w:szCs w:val="21"/>
              </w:rPr>
              <w:t>-</w:t>
            </w:r>
          </w:p>
        </w:tc>
        <w:tc>
          <w:tcPr>
            <w:tcW w:w="1559" w:type="dxa"/>
            <w:vAlign w:val="center"/>
          </w:tcPr>
          <w:p w14:paraId="5A0A8E9F" w14:textId="77777777" w:rsidR="00C51085" w:rsidRDefault="00F27884">
            <w:pPr>
              <w:jc w:val="right"/>
            </w:pPr>
            <w:r>
              <w:rPr>
                <w:rFonts w:eastAsiaTheme="minorEastAsia"/>
                <w:szCs w:val="21"/>
              </w:rPr>
              <w:t>-</w:t>
            </w:r>
          </w:p>
        </w:tc>
        <w:tc>
          <w:tcPr>
            <w:tcW w:w="1559" w:type="dxa"/>
            <w:vAlign w:val="center"/>
          </w:tcPr>
          <w:p w14:paraId="620E5715" w14:textId="77777777" w:rsidR="00C51085" w:rsidRDefault="00F27884">
            <w:pPr>
              <w:jc w:val="right"/>
            </w:pPr>
            <w:r>
              <w:rPr>
                <w:rFonts w:eastAsiaTheme="minorEastAsia"/>
                <w:szCs w:val="21"/>
              </w:rPr>
              <w:t>50,000.00</w:t>
            </w:r>
          </w:p>
        </w:tc>
        <w:tc>
          <w:tcPr>
            <w:tcW w:w="1432" w:type="dxa"/>
            <w:vAlign w:val="center"/>
          </w:tcPr>
          <w:p w14:paraId="5B2F9AFE" w14:textId="77777777" w:rsidR="00C51085" w:rsidRDefault="00F27884">
            <w:pPr>
              <w:jc w:val="right"/>
            </w:pPr>
            <w:r>
              <w:rPr>
                <w:rFonts w:eastAsiaTheme="minorEastAsia"/>
                <w:szCs w:val="21"/>
              </w:rPr>
              <w:t>50,000.00</w:t>
            </w:r>
          </w:p>
        </w:tc>
      </w:tr>
      <w:tr w:rsidR="00C51085" w14:paraId="5792728D" w14:textId="77777777" w:rsidTr="006459C6">
        <w:tc>
          <w:tcPr>
            <w:tcW w:w="1691" w:type="dxa"/>
            <w:vAlign w:val="center"/>
          </w:tcPr>
          <w:p w14:paraId="2EB45254" w14:textId="77777777" w:rsidR="00C51085" w:rsidRDefault="00F27884">
            <w:pPr>
              <w:jc w:val="center"/>
            </w:pPr>
            <w:r>
              <w:rPr>
                <w:rFonts w:eastAsiaTheme="minorEastAsia"/>
                <w:szCs w:val="21"/>
              </w:rPr>
              <w:t>应收申购款</w:t>
            </w:r>
          </w:p>
        </w:tc>
        <w:tc>
          <w:tcPr>
            <w:tcW w:w="1701" w:type="dxa"/>
            <w:vAlign w:val="center"/>
          </w:tcPr>
          <w:p w14:paraId="56C7315D" w14:textId="77777777" w:rsidR="00C51085" w:rsidRDefault="00F27884">
            <w:pPr>
              <w:jc w:val="right"/>
            </w:pPr>
            <w:r>
              <w:rPr>
                <w:rFonts w:eastAsiaTheme="minorEastAsia"/>
                <w:szCs w:val="21"/>
              </w:rPr>
              <w:t>-</w:t>
            </w:r>
          </w:p>
        </w:tc>
        <w:tc>
          <w:tcPr>
            <w:tcW w:w="1570" w:type="dxa"/>
            <w:vAlign w:val="center"/>
          </w:tcPr>
          <w:p w14:paraId="32BD9640" w14:textId="77777777" w:rsidR="00C51085" w:rsidRDefault="00F27884">
            <w:pPr>
              <w:jc w:val="right"/>
            </w:pPr>
            <w:r>
              <w:rPr>
                <w:rFonts w:eastAsiaTheme="minorEastAsia"/>
                <w:szCs w:val="21"/>
              </w:rPr>
              <w:t>-</w:t>
            </w:r>
          </w:p>
        </w:tc>
        <w:tc>
          <w:tcPr>
            <w:tcW w:w="1559" w:type="dxa"/>
            <w:vAlign w:val="center"/>
          </w:tcPr>
          <w:p w14:paraId="2E39EA72" w14:textId="77777777" w:rsidR="00C51085" w:rsidRDefault="00F27884">
            <w:pPr>
              <w:jc w:val="right"/>
            </w:pPr>
            <w:r>
              <w:rPr>
                <w:rFonts w:eastAsiaTheme="minorEastAsia"/>
                <w:szCs w:val="21"/>
              </w:rPr>
              <w:t>-</w:t>
            </w:r>
          </w:p>
        </w:tc>
        <w:tc>
          <w:tcPr>
            <w:tcW w:w="1559" w:type="dxa"/>
            <w:vAlign w:val="center"/>
          </w:tcPr>
          <w:p w14:paraId="7EE3DF0B" w14:textId="77777777" w:rsidR="00C51085" w:rsidRDefault="00F27884">
            <w:pPr>
              <w:jc w:val="right"/>
            </w:pPr>
            <w:r>
              <w:rPr>
                <w:rFonts w:eastAsiaTheme="minorEastAsia"/>
                <w:szCs w:val="21"/>
              </w:rPr>
              <w:t>1.00</w:t>
            </w:r>
          </w:p>
        </w:tc>
        <w:tc>
          <w:tcPr>
            <w:tcW w:w="1432" w:type="dxa"/>
            <w:vAlign w:val="center"/>
          </w:tcPr>
          <w:p w14:paraId="06F09BB7" w14:textId="77777777" w:rsidR="00C51085" w:rsidRDefault="00F27884">
            <w:pPr>
              <w:jc w:val="right"/>
            </w:pPr>
            <w:r>
              <w:rPr>
                <w:rFonts w:eastAsiaTheme="minorEastAsia"/>
                <w:szCs w:val="21"/>
              </w:rPr>
              <w:t>1.00</w:t>
            </w:r>
          </w:p>
        </w:tc>
      </w:tr>
      <w:tr w:rsidR="001D7C41" w:rsidRPr="00E54740" w14:paraId="055A8AF7" w14:textId="77777777" w:rsidTr="006459C6">
        <w:trPr>
          <w:trHeight w:val="280"/>
        </w:trPr>
        <w:tc>
          <w:tcPr>
            <w:tcW w:w="1691" w:type="dxa"/>
          </w:tcPr>
          <w:p w14:paraId="28417878"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72B766F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226,070,111.18</w:t>
            </w:r>
          </w:p>
        </w:tc>
        <w:tc>
          <w:tcPr>
            <w:tcW w:w="1570" w:type="dxa"/>
          </w:tcPr>
          <w:p w14:paraId="00F6D81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75,894,838.76</w:t>
            </w:r>
          </w:p>
        </w:tc>
        <w:tc>
          <w:tcPr>
            <w:tcW w:w="1559" w:type="dxa"/>
          </w:tcPr>
          <w:p w14:paraId="18CDD96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56,129,956.73</w:t>
            </w:r>
          </w:p>
        </w:tc>
        <w:tc>
          <w:tcPr>
            <w:tcW w:w="1559" w:type="dxa"/>
          </w:tcPr>
          <w:p w14:paraId="2C1B255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21,972,005.96</w:t>
            </w:r>
          </w:p>
        </w:tc>
        <w:tc>
          <w:tcPr>
            <w:tcW w:w="1432" w:type="dxa"/>
          </w:tcPr>
          <w:p w14:paraId="2874011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380,066,912.63</w:t>
            </w:r>
          </w:p>
        </w:tc>
      </w:tr>
      <w:tr w:rsidR="001D7C41" w:rsidRPr="00E54740" w14:paraId="53B4B997" w14:textId="77777777" w:rsidTr="006459C6">
        <w:trPr>
          <w:trHeight w:val="280"/>
        </w:trPr>
        <w:tc>
          <w:tcPr>
            <w:tcW w:w="1691" w:type="dxa"/>
          </w:tcPr>
          <w:p w14:paraId="7D91D904"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5F3F683F" w14:textId="77777777" w:rsidR="00751A4E" w:rsidRPr="00E54740" w:rsidRDefault="00751A4E" w:rsidP="00CE7D52">
            <w:pPr>
              <w:spacing w:line="360" w:lineRule="auto"/>
              <w:jc w:val="right"/>
              <w:rPr>
                <w:rFonts w:eastAsiaTheme="minorEastAsia"/>
                <w:kern w:val="0"/>
                <w:szCs w:val="21"/>
              </w:rPr>
            </w:pPr>
          </w:p>
        </w:tc>
        <w:tc>
          <w:tcPr>
            <w:tcW w:w="1570" w:type="dxa"/>
            <w:vAlign w:val="center"/>
          </w:tcPr>
          <w:p w14:paraId="1E8F2FCD" w14:textId="77777777" w:rsidR="00751A4E" w:rsidRPr="00E54740" w:rsidRDefault="00751A4E" w:rsidP="00CE7D52">
            <w:pPr>
              <w:spacing w:line="360" w:lineRule="auto"/>
              <w:jc w:val="right"/>
              <w:rPr>
                <w:rFonts w:eastAsiaTheme="minorEastAsia"/>
                <w:szCs w:val="21"/>
              </w:rPr>
            </w:pPr>
          </w:p>
        </w:tc>
        <w:tc>
          <w:tcPr>
            <w:tcW w:w="1559" w:type="dxa"/>
            <w:vAlign w:val="center"/>
          </w:tcPr>
          <w:p w14:paraId="76298910" w14:textId="77777777" w:rsidR="00751A4E" w:rsidRPr="00E54740" w:rsidRDefault="00751A4E" w:rsidP="00CE7D52">
            <w:pPr>
              <w:spacing w:line="360" w:lineRule="auto"/>
              <w:jc w:val="right"/>
              <w:rPr>
                <w:rFonts w:eastAsiaTheme="minorEastAsia"/>
                <w:szCs w:val="21"/>
              </w:rPr>
            </w:pPr>
          </w:p>
        </w:tc>
        <w:tc>
          <w:tcPr>
            <w:tcW w:w="1559" w:type="dxa"/>
            <w:vAlign w:val="center"/>
          </w:tcPr>
          <w:p w14:paraId="327C107E" w14:textId="77777777" w:rsidR="00751A4E" w:rsidRPr="00E54740" w:rsidRDefault="00751A4E" w:rsidP="00CE7D52">
            <w:pPr>
              <w:spacing w:line="360" w:lineRule="auto"/>
              <w:jc w:val="right"/>
              <w:rPr>
                <w:rFonts w:eastAsiaTheme="minorEastAsia"/>
                <w:szCs w:val="21"/>
              </w:rPr>
            </w:pPr>
          </w:p>
        </w:tc>
        <w:tc>
          <w:tcPr>
            <w:tcW w:w="1432" w:type="dxa"/>
            <w:vAlign w:val="center"/>
          </w:tcPr>
          <w:p w14:paraId="5C9177FB" w14:textId="77777777" w:rsidR="00751A4E" w:rsidRPr="00E54740" w:rsidRDefault="00751A4E" w:rsidP="00CE7D52">
            <w:pPr>
              <w:spacing w:line="360" w:lineRule="auto"/>
              <w:jc w:val="right"/>
              <w:rPr>
                <w:rFonts w:eastAsiaTheme="minorEastAsia"/>
                <w:szCs w:val="21"/>
              </w:rPr>
            </w:pPr>
          </w:p>
        </w:tc>
      </w:tr>
      <w:tr w:rsidR="00C51085" w14:paraId="10E1DB22" w14:textId="77777777" w:rsidTr="006459C6">
        <w:tc>
          <w:tcPr>
            <w:tcW w:w="1691" w:type="dxa"/>
            <w:vAlign w:val="center"/>
          </w:tcPr>
          <w:p w14:paraId="5740B4CA" w14:textId="77777777" w:rsidR="00C51085" w:rsidRDefault="00F27884">
            <w:pPr>
              <w:jc w:val="center"/>
            </w:pPr>
            <w:r>
              <w:rPr>
                <w:rFonts w:eastAsiaTheme="minorEastAsia"/>
                <w:szCs w:val="21"/>
              </w:rPr>
              <w:t>卖出回购金融资产款</w:t>
            </w:r>
          </w:p>
        </w:tc>
        <w:tc>
          <w:tcPr>
            <w:tcW w:w="1701" w:type="dxa"/>
            <w:vAlign w:val="center"/>
          </w:tcPr>
          <w:p w14:paraId="6864888A" w14:textId="77777777" w:rsidR="00C51085" w:rsidRDefault="00F27884">
            <w:pPr>
              <w:jc w:val="right"/>
            </w:pPr>
            <w:r>
              <w:rPr>
                <w:rFonts w:eastAsiaTheme="minorEastAsia"/>
                <w:szCs w:val="21"/>
              </w:rPr>
              <w:t>16,052,275.28</w:t>
            </w:r>
          </w:p>
        </w:tc>
        <w:tc>
          <w:tcPr>
            <w:tcW w:w="1570" w:type="dxa"/>
            <w:vAlign w:val="center"/>
          </w:tcPr>
          <w:p w14:paraId="73D70A32" w14:textId="77777777" w:rsidR="00C51085" w:rsidRDefault="00F27884">
            <w:pPr>
              <w:jc w:val="right"/>
            </w:pPr>
            <w:r>
              <w:rPr>
                <w:rFonts w:eastAsiaTheme="minorEastAsia"/>
                <w:szCs w:val="21"/>
              </w:rPr>
              <w:t>-</w:t>
            </w:r>
          </w:p>
        </w:tc>
        <w:tc>
          <w:tcPr>
            <w:tcW w:w="1559" w:type="dxa"/>
            <w:vAlign w:val="center"/>
          </w:tcPr>
          <w:p w14:paraId="1BAF07DE" w14:textId="77777777" w:rsidR="00C51085" w:rsidRDefault="00F27884">
            <w:pPr>
              <w:jc w:val="right"/>
            </w:pPr>
            <w:r>
              <w:rPr>
                <w:rFonts w:eastAsiaTheme="minorEastAsia"/>
                <w:szCs w:val="21"/>
              </w:rPr>
              <w:t>-</w:t>
            </w:r>
          </w:p>
        </w:tc>
        <w:tc>
          <w:tcPr>
            <w:tcW w:w="1559" w:type="dxa"/>
            <w:vAlign w:val="center"/>
          </w:tcPr>
          <w:p w14:paraId="24CD921D" w14:textId="77777777" w:rsidR="00C51085" w:rsidRDefault="00F27884">
            <w:pPr>
              <w:jc w:val="right"/>
            </w:pPr>
            <w:r>
              <w:rPr>
                <w:rFonts w:eastAsiaTheme="minorEastAsia"/>
                <w:szCs w:val="21"/>
              </w:rPr>
              <w:t>-</w:t>
            </w:r>
          </w:p>
        </w:tc>
        <w:tc>
          <w:tcPr>
            <w:tcW w:w="1432" w:type="dxa"/>
            <w:vAlign w:val="center"/>
          </w:tcPr>
          <w:p w14:paraId="7D6B1A6E" w14:textId="77777777" w:rsidR="00C51085" w:rsidRDefault="00F27884">
            <w:pPr>
              <w:jc w:val="right"/>
            </w:pPr>
            <w:r>
              <w:rPr>
                <w:rFonts w:eastAsiaTheme="minorEastAsia"/>
                <w:szCs w:val="21"/>
              </w:rPr>
              <w:t>16,052,275.28</w:t>
            </w:r>
          </w:p>
        </w:tc>
      </w:tr>
      <w:tr w:rsidR="00C51085" w14:paraId="48CB2ABD" w14:textId="77777777" w:rsidTr="006459C6">
        <w:tc>
          <w:tcPr>
            <w:tcW w:w="1691" w:type="dxa"/>
            <w:vAlign w:val="center"/>
          </w:tcPr>
          <w:p w14:paraId="43A073DA" w14:textId="77777777" w:rsidR="00C51085" w:rsidRDefault="00F27884">
            <w:pPr>
              <w:jc w:val="center"/>
            </w:pPr>
            <w:r>
              <w:rPr>
                <w:rFonts w:eastAsiaTheme="minorEastAsia"/>
                <w:szCs w:val="21"/>
              </w:rPr>
              <w:t>应付赎回款</w:t>
            </w:r>
          </w:p>
        </w:tc>
        <w:tc>
          <w:tcPr>
            <w:tcW w:w="1701" w:type="dxa"/>
            <w:vAlign w:val="center"/>
          </w:tcPr>
          <w:p w14:paraId="7D895D7D" w14:textId="77777777" w:rsidR="00C51085" w:rsidRDefault="00F27884">
            <w:pPr>
              <w:jc w:val="right"/>
            </w:pPr>
            <w:r>
              <w:rPr>
                <w:rFonts w:eastAsiaTheme="minorEastAsia"/>
                <w:szCs w:val="21"/>
              </w:rPr>
              <w:t>-</w:t>
            </w:r>
          </w:p>
        </w:tc>
        <w:tc>
          <w:tcPr>
            <w:tcW w:w="1570" w:type="dxa"/>
            <w:vAlign w:val="center"/>
          </w:tcPr>
          <w:p w14:paraId="19D488D0" w14:textId="77777777" w:rsidR="00C51085" w:rsidRDefault="00F27884">
            <w:pPr>
              <w:jc w:val="right"/>
            </w:pPr>
            <w:r>
              <w:rPr>
                <w:rFonts w:eastAsiaTheme="minorEastAsia"/>
                <w:szCs w:val="21"/>
              </w:rPr>
              <w:t>-</w:t>
            </w:r>
          </w:p>
        </w:tc>
        <w:tc>
          <w:tcPr>
            <w:tcW w:w="1559" w:type="dxa"/>
            <w:vAlign w:val="center"/>
          </w:tcPr>
          <w:p w14:paraId="0991458B" w14:textId="77777777" w:rsidR="00C51085" w:rsidRDefault="00F27884">
            <w:pPr>
              <w:jc w:val="right"/>
            </w:pPr>
            <w:r>
              <w:rPr>
                <w:rFonts w:eastAsiaTheme="minorEastAsia"/>
                <w:szCs w:val="21"/>
              </w:rPr>
              <w:t>-</w:t>
            </w:r>
          </w:p>
        </w:tc>
        <w:tc>
          <w:tcPr>
            <w:tcW w:w="1559" w:type="dxa"/>
            <w:vAlign w:val="center"/>
          </w:tcPr>
          <w:p w14:paraId="25259EE5" w14:textId="77777777" w:rsidR="00C51085" w:rsidRDefault="00F27884">
            <w:pPr>
              <w:jc w:val="right"/>
            </w:pPr>
            <w:r>
              <w:rPr>
                <w:rFonts w:eastAsiaTheme="minorEastAsia"/>
                <w:szCs w:val="21"/>
              </w:rPr>
              <w:t>9,198,892.33</w:t>
            </w:r>
          </w:p>
        </w:tc>
        <w:tc>
          <w:tcPr>
            <w:tcW w:w="1432" w:type="dxa"/>
            <w:vAlign w:val="center"/>
          </w:tcPr>
          <w:p w14:paraId="2F4D6FEA" w14:textId="77777777" w:rsidR="00C51085" w:rsidRDefault="00F27884">
            <w:pPr>
              <w:jc w:val="right"/>
            </w:pPr>
            <w:r>
              <w:rPr>
                <w:rFonts w:eastAsiaTheme="minorEastAsia"/>
                <w:szCs w:val="21"/>
              </w:rPr>
              <w:t>9,198,892.33</w:t>
            </w:r>
          </w:p>
        </w:tc>
      </w:tr>
      <w:tr w:rsidR="00C51085" w14:paraId="7394F7D0" w14:textId="77777777" w:rsidTr="006459C6">
        <w:tc>
          <w:tcPr>
            <w:tcW w:w="1691" w:type="dxa"/>
            <w:vAlign w:val="center"/>
          </w:tcPr>
          <w:p w14:paraId="3533807C" w14:textId="77777777" w:rsidR="00C51085" w:rsidRDefault="00F27884">
            <w:pPr>
              <w:jc w:val="center"/>
            </w:pPr>
            <w:r>
              <w:rPr>
                <w:rFonts w:eastAsiaTheme="minorEastAsia"/>
                <w:szCs w:val="21"/>
              </w:rPr>
              <w:t>应付管理人报酬</w:t>
            </w:r>
          </w:p>
        </w:tc>
        <w:tc>
          <w:tcPr>
            <w:tcW w:w="1701" w:type="dxa"/>
            <w:vAlign w:val="center"/>
          </w:tcPr>
          <w:p w14:paraId="13D4D723" w14:textId="77777777" w:rsidR="00C51085" w:rsidRDefault="00F27884">
            <w:pPr>
              <w:jc w:val="right"/>
            </w:pPr>
            <w:r>
              <w:rPr>
                <w:rFonts w:eastAsiaTheme="minorEastAsia"/>
                <w:szCs w:val="21"/>
              </w:rPr>
              <w:t>-</w:t>
            </w:r>
          </w:p>
        </w:tc>
        <w:tc>
          <w:tcPr>
            <w:tcW w:w="1570" w:type="dxa"/>
            <w:vAlign w:val="center"/>
          </w:tcPr>
          <w:p w14:paraId="674E1522" w14:textId="77777777" w:rsidR="00C51085" w:rsidRDefault="00F27884">
            <w:pPr>
              <w:jc w:val="right"/>
            </w:pPr>
            <w:r>
              <w:rPr>
                <w:rFonts w:eastAsiaTheme="minorEastAsia"/>
                <w:szCs w:val="21"/>
              </w:rPr>
              <w:t>-</w:t>
            </w:r>
          </w:p>
        </w:tc>
        <w:tc>
          <w:tcPr>
            <w:tcW w:w="1559" w:type="dxa"/>
            <w:vAlign w:val="center"/>
          </w:tcPr>
          <w:p w14:paraId="398D94C4" w14:textId="77777777" w:rsidR="00C51085" w:rsidRDefault="00F27884">
            <w:pPr>
              <w:jc w:val="right"/>
            </w:pPr>
            <w:r>
              <w:rPr>
                <w:rFonts w:eastAsiaTheme="minorEastAsia"/>
                <w:szCs w:val="21"/>
              </w:rPr>
              <w:t>-</w:t>
            </w:r>
          </w:p>
        </w:tc>
        <w:tc>
          <w:tcPr>
            <w:tcW w:w="1559" w:type="dxa"/>
            <w:vAlign w:val="center"/>
          </w:tcPr>
          <w:p w14:paraId="0790EDC3" w14:textId="77777777" w:rsidR="00C51085" w:rsidRDefault="00F27884">
            <w:pPr>
              <w:jc w:val="right"/>
            </w:pPr>
            <w:r>
              <w:rPr>
                <w:rFonts w:eastAsiaTheme="minorEastAsia"/>
                <w:szCs w:val="21"/>
              </w:rPr>
              <w:t>497,860.61</w:t>
            </w:r>
          </w:p>
        </w:tc>
        <w:tc>
          <w:tcPr>
            <w:tcW w:w="1432" w:type="dxa"/>
            <w:vAlign w:val="center"/>
          </w:tcPr>
          <w:p w14:paraId="5DFDFB0D" w14:textId="77777777" w:rsidR="00C51085" w:rsidRDefault="00F27884">
            <w:pPr>
              <w:jc w:val="right"/>
            </w:pPr>
            <w:r>
              <w:rPr>
                <w:rFonts w:eastAsiaTheme="minorEastAsia"/>
                <w:szCs w:val="21"/>
              </w:rPr>
              <w:t>497,860.61</w:t>
            </w:r>
          </w:p>
        </w:tc>
      </w:tr>
      <w:tr w:rsidR="00C51085" w14:paraId="6C00E3F4" w14:textId="77777777" w:rsidTr="006459C6">
        <w:tc>
          <w:tcPr>
            <w:tcW w:w="1691" w:type="dxa"/>
            <w:vAlign w:val="center"/>
          </w:tcPr>
          <w:p w14:paraId="34F3DB74" w14:textId="77777777" w:rsidR="00C51085" w:rsidRDefault="00F27884">
            <w:pPr>
              <w:jc w:val="center"/>
            </w:pPr>
            <w:r>
              <w:rPr>
                <w:rFonts w:eastAsiaTheme="minorEastAsia"/>
                <w:szCs w:val="21"/>
              </w:rPr>
              <w:t>应付托管费</w:t>
            </w:r>
          </w:p>
        </w:tc>
        <w:tc>
          <w:tcPr>
            <w:tcW w:w="1701" w:type="dxa"/>
            <w:vAlign w:val="center"/>
          </w:tcPr>
          <w:p w14:paraId="0A36B268" w14:textId="77777777" w:rsidR="00C51085" w:rsidRDefault="00F27884">
            <w:pPr>
              <w:jc w:val="right"/>
            </w:pPr>
            <w:r>
              <w:rPr>
                <w:rFonts w:eastAsiaTheme="minorEastAsia"/>
                <w:szCs w:val="21"/>
              </w:rPr>
              <w:t>-</w:t>
            </w:r>
          </w:p>
        </w:tc>
        <w:tc>
          <w:tcPr>
            <w:tcW w:w="1570" w:type="dxa"/>
            <w:vAlign w:val="center"/>
          </w:tcPr>
          <w:p w14:paraId="6F66FB46" w14:textId="77777777" w:rsidR="00C51085" w:rsidRDefault="00F27884">
            <w:pPr>
              <w:jc w:val="right"/>
            </w:pPr>
            <w:r>
              <w:rPr>
                <w:rFonts w:eastAsiaTheme="minorEastAsia"/>
                <w:szCs w:val="21"/>
              </w:rPr>
              <w:t>-</w:t>
            </w:r>
          </w:p>
        </w:tc>
        <w:tc>
          <w:tcPr>
            <w:tcW w:w="1559" w:type="dxa"/>
            <w:vAlign w:val="center"/>
          </w:tcPr>
          <w:p w14:paraId="5CC28ECF" w14:textId="77777777" w:rsidR="00C51085" w:rsidRDefault="00F27884">
            <w:pPr>
              <w:jc w:val="right"/>
            </w:pPr>
            <w:r>
              <w:rPr>
                <w:rFonts w:eastAsiaTheme="minorEastAsia"/>
                <w:szCs w:val="21"/>
              </w:rPr>
              <w:t>-</w:t>
            </w:r>
          </w:p>
        </w:tc>
        <w:tc>
          <w:tcPr>
            <w:tcW w:w="1559" w:type="dxa"/>
            <w:vAlign w:val="center"/>
          </w:tcPr>
          <w:p w14:paraId="2EED8812" w14:textId="77777777" w:rsidR="00C51085" w:rsidRDefault="00F27884">
            <w:pPr>
              <w:jc w:val="right"/>
            </w:pPr>
            <w:r>
              <w:rPr>
                <w:rFonts w:eastAsiaTheme="minorEastAsia"/>
                <w:szCs w:val="21"/>
              </w:rPr>
              <w:t>93,348.88</w:t>
            </w:r>
          </w:p>
        </w:tc>
        <w:tc>
          <w:tcPr>
            <w:tcW w:w="1432" w:type="dxa"/>
            <w:vAlign w:val="center"/>
          </w:tcPr>
          <w:p w14:paraId="6989F174" w14:textId="77777777" w:rsidR="00C51085" w:rsidRDefault="00F27884">
            <w:pPr>
              <w:jc w:val="right"/>
            </w:pPr>
            <w:r>
              <w:rPr>
                <w:rFonts w:eastAsiaTheme="minorEastAsia"/>
                <w:szCs w:val="21"/>
              </w:rPr>
              <w:t>93,348.88</w:t>
            </w:r>
          </w:p>
        </w:tc>
      </w:tr>
      <w:tr w:rsidR="00C51085" w14:paraId="4A01885D" w14:textId="77777777" w:rsidTr="006459C6">
        <w:tc>
          <w:tcPr>
            <w:tcW w:w="1691" w:type="dxa"/>
            <w:vAlign w:val="center"/>
          </w:tcPr>
          <w:p w14:paraId="7935E84C" w14:textId="77777777" w:rsidR="00C51085" w:rsidRDefault="00F27884">
            <w:pPr>
              <w:jc w:val="center"/>
            </w:pPr>
            <w:r>
              <w:rPr>
                <w:rFonts w:eastAsiaTheme="minorEastAsia"/>
                <w:szCs w:val="21"/>
              </w:rPr>
              <w:t>应付销售服务费</w:t>
            </w:r>
          </w:p>
        </w:tc>
        <w:tc>
          <w:tcPr>
            <w:tcW w:w="1701" w:type="dxa"/>
            <w:vAlign w:val="center"/>
          </w:tcPr>
          <w:p w14:paraId="241D91BD" w14:textId="77777777" w:rsidR="00C51085" w:rsidRDefault="00F27884">
            <w:pPr>
              <w:jc w:val="right"/>
            </w:pPr>
            <w:r>
              <w:rPr>
                <w:rFonts w:eastAsiaTheme="minorEastAsia"/>
                <w:szCs w:val="21"/>
              </w:rPr>
              <w:t>-</w:t>
            </w:r>
          </w:p>
        </w:tc>
        <w:tc>
          <w:tcPr>
            <w:tcW w:w="1570" w:type="dxa"/>
            <w:vAlign w:val="center"/>
          </w:tcPr>
          <w:p w14:paraId="1D6CC951" w14:textId="77777777" w:rsidR="00C51085" w:rsidRDefault="00F27884">
            <w:pPr>
              <w:jc w:val="right"/>
            </w:pPr>
            <w:r>
              <w:rPr>
                <w:rFonts w:eastAsiaTheme="minorEastAsia"/>
                <w:szCs w:val="21"/>
              </w:rPr>
              <w:t>-</w:t>
            </w:r>
          </w:p>
        </w:tc>
        <w:tc>
          <w:tcPr>
            <w:tcW w:w="1559" w:type="dxa"/>
            <w:vAlign w:val="center"/>
          </w:tcPr>
          <w:p w14:paraId="7173F11B" w14:textId="77777777" w:rsidR="00C51085" w:rsidRDefault="00F27884">
            <w:pPr>
              <w:jc w:val="right"/>
            </w:pPr>
            <w:r>
              <w:rPr>
                <w:rFonts w:eastAsiaTheme="minorEastAsia"/>
                <w:szCs w:val="21"/>
              </w:rPr>
              <w:t>-</w:t>
            </w:r>
          </w:p>
        </w:tc>
        <w:tc>
          <w:tcPr>
            <w:tcW w:w="1559" w:type="dxa"/>
            <w:vAlign w:val="center"/>
          </w:tcPr>
          <w:p w14:paraId="07F579FF" w14:textId="77777777" w:rsidR="00C51085" w:rsidRDefault="00F27884">
            <w:pPr>
              <w:jc w:val="right"/>
            </w:pPr>
            <w:r>
              <w:rPr>
                <w:rFonts w:eastAsiaTheme="minorEastAsia"/>
                <w:szCs w:val="21"/>
              </w:rPr>
              <w:t>182,114.96</w:t>
            </w:r>
          </w:p>
        </w:tc>
        <w:tc>
          <w:tcPr>
            <w:tcW w:w="1432" w:type="dxa"/>
            <w:vAlign w:val="center"/>
          </w:tcPr>
          <w:p w14:paraId="6F55CF60" w14:textId="77777777" w:rsidR="00C51085" w:rsidRDefault="00F27884">
            <w:pPr>
              <w:jc w:val="right"/>
            </w:pPr>
            <w:r>
              <w:rPr>
                <w:rFonts w:eastAsiaTheme="minorEastAsia"/>
                <w:szCs w:val="21"/>
              </w:rPr>
              <w:t>182,114.96</w:t>
            </w:r>
          </w:p>
        </w:tc>
      </w:tr>
      <w:tr w:rsidR="00C51085" w14:paraId="7F2D0C1D" w14:textId="77777777" w:rsidTr="006459C6">
        <w:tc>
          <w:tcPr>
            <w:tcW w:w="1691" w:type="dxa"/>
            <w:vAlign w:val="center"/>
          </w:tcPr>
          <w:p w14:paraId="37D9469B" w14:textId="77777777" w:rsidR="00C51085" w:rsidRDefault="00F27884">
            <w:pPr>
              <w:jc w:val="center"/>
            </w:pPr>
            <w:r>
              <w:rPr>
                <w:rFonts w:eastAsiaTheme="minorEastAsia"/>
                <w:szCs w:val="21"/>
              </w:rPr>
              <w:t>应交税费</w:t>
            </w:r>
          </w:p>
        </w:tc>
        <w:tc>
          <w:tcPr>
            <w:tcW w:w="1701" w:type="dxa"/>
            <w:vAlign w:val="center"/>
          </w:tcPr>
          <w:p w14:paraId="25767496" w14:textId="77777777" w:rsidR="00C51085" w:rsidRDefault="00F27884">
            <w:pPr>
              <w:jc w:val="right"/>
            </w:pPr>
            <w:r>
              <w:rPr>
                <w:rFonts w:eastAsiaTheme="minorEastAsia"/>
                <w:szCs w:val="21"/>
              </w:rPr>
              <w:t>-</w:t>
            </w:r>
          </w:p>
        </w:tc>
        <w:tc>
          <w:tcPr>
            <w:tcW w:w="1570" w:type="dxa"/>
            <w:vAlign w:val="center"/>
          </w:tcPr>
          <w:p w14:paraId="4C6374E2" w14:textId="77777777" w:rsidR="00C51085" w:rsidRDefault="00F27884">
            <w:pPr>
              <w:jc w:val="right"/>
            </w:pPr>
            <w:r>
              <w:rPr>
                <w:rFonts w:eastAsiaTheme="minorEastAsia"/>
                <w:szCs w:val="21"/>
              </w:rPr>
              <w:t>-</w:t>
            </w:r>
          </w:p>
        </w:tc>
        <w:tc>
          <w:tcPr>
            <w:tcW w:w="1559" w:type="dxa"/>
            <w:vAlign w:val="center"/>
          </w:tcPr>
          <w:p w14:paraId="1E87EC81" w14:textId="77777777" w:rsidR="00C51085" w:rsidRDefault="00F27884">
            <w:pPr>
              <w:jc w:val="right"/>
            </w:pPr>
            <w:r>
              <w:rPr>
                <w:rFonts w:eastAsiaTheme="minorEastAsia"/>
                <w:szCs w:val="21"/>
              </w:rPr>
              <w:t>-</w:t>
            </w:r>
          </w:p>
        </w:tc>
        <w:tc>
          <w:tcPr>
            <w:tcW w:w="1559" w:type="dxa"/>
            <w:vAlign w:val="center"/>
          </w:tcPr>
          <w:p w14:paraId="5F88C1A4" w14:textId="77777777" w:rsidR="00C51085" w:rsidRDefault="00F27884">
            <w:pPr>
              <w:jc w:val="right"/>
            </w:pPr>
            <w:r>
              <w:rPr>
                <w:rFonts w:eastAsiaTheme="minorEastAsia"/>
                <w:szCs w:val="21"/>
              </w:rPr>
              <w:t>25,141.01</w:t>
            </w:r>
          </w:p>
        </w:tc>
        <w:tc>
          <w:tcPr>
            <w:tcW w:w="1432" w:type="dxa"/>
            <w:vAlign w:val="center"/>
          </w:tcPr>
          <w:p w14:paraId="1C7993EF" w14:textId="77777777" w:rsidR="00C51085" w:rsidRDefault="00F27884">
            <w:pPr>
              <w:jc w:val="right"/>
            </w:pPr>
            <w:r>
              <w:rPr>
                <w:rFonts w:eastAsiaTheme="minorEastAsia"/>
                <w:szCs w:val="21"/>
              </w:rPr>
              <w:t>25,141.01</w:t>
            </w:r>
          </w:p>
        </w:tc>
      </w:tr>
      <w:tr w:rsidR="00C51085" w14:paraId="142EF16A" w14:textId="77777777" w:rsidTr="006459C6">
        <w:tc>
          <w:tcPr>
            <w:tcW w:w="1691" w:type="dxa"/>
            <w:vAlign w:val="center"/>
          </w:tcPr>
          <w:p w14:paraId="7E36C1FF" w14:textId="77777777" w:rsidR="00C51085" w:rsidRDefault="00F27884">
            <w:pPr>
              <w:jc w:val="center"/>
            </w:pPr>
            <w:r>
              <w:rPr>
                <w:rFonts w:eastAsiaTheme="minorEastAsia"/>
                <w:szCs w:val="21"/>
              </w:rPr>
              <w:t>其他负债</w:t>
            </w:r>
          </w:p>
        </w:tc>
        <w:tc>
          <w:tcPr>
            <w:tcW w:w="1701" w:type="dxa"/>
            <w:vAlign w:val="center"/>
          </w:tcPr>
          <w:p w14:paraId="15BD5172" w14:textId="77777777" w:rsidR="00C51085" w:rsidRDefault="00F27884">
            <w:pPr>
              <w:jc w:val="right"/>
            </w:pPr>
            <w:r>
              <w:rPr>
                <w:rFonts w:eastAsiaTheme="minorEastAsia"/>
                <w:szCs w:val="21"/>
              </w:rPr>
              <w:t>-</w:t>
            </w:r>
          </w:p>
        </w:tc>
        <w:tc>
          <w:tcPr>
            <w:tcW w:w="1570" w:type="dxa"/>
            <w:vAlign w:val="center"/>
          </w:tcPr>
          <w:p w14:paraId="1AEA34FE" w14:textId="77777777" w:rsidR="00C51085" w:rsidRDefault="00F27884">
            <w:pPr>
              <w:jc w:val="right"/>
            </w:pPr>
            <w:r>
              <w:rPr>
                <w:rFonts w:eastAsiaTheme="minorEastAsia"/>
                <w:szCs w:val="21"/>
              </w:rPr>
              <w:t>-</w:t>
            </w:r>
          </w:p>
        </w:tc>
        <w:tc>
          <w:tcPr>
            <w:tcW w:w="1559" w:type="dxa"/>
            <w:vAlign w:val="center"/>
          </w:tcPr>
          <w:p w14:paraId="25FFBF0E" w14:textId="77777777" w:rsidR="00C51085" w:rsidRDefault="00F27884">
            <w:pPr>
              <w:jc w:val="right"/>
            </w:pPr>
            <w:r>
              <w:rPr>
                <w:rFonts w:eastAsiaTheme="minorEastAsia"/>
                <w:szCs w:val="21"/>
              </w:rPr>
              <w:t>-</w:t>
            </w:r>
          </w:p>
        </w:tc>
        <w:tc>
          <w:tcPr>
            <w:tcW w:w="1559" w:type="dxa"/>
            <w:vAlign w:val="center"/>
          </w:tcPr>
          <w:p w14:paraId="5F513A33" w14:textId="77777777" w:rsidR="00C51085" w:rsidRDefault="00F27884">
            <w:pPr>
              <w:jc w:val="right"/>
            </w:pPr>
            <w:r>
              <w:rPr>
                <w:rFonts w:eastAsiaTheme="minorEastAsia"/>
                <w:szCs w:val="21"/>
              </w:rPr>
              <w:t>176,986.47</w:t>
            </w:r>
          </w:p>
        </w:tc>
        <w:tc>
          <w:tcPr>
            <w:tcW w:w="1432" w:type="dxa"/>
            <w:vAlign w:val="center"/>
          </w:tcPr>
          <w:p w14:paraId="4A32A69F" w14:textId="77777777" w:rsidR="00C51085" w:rsidRDefault="00F27884">
            <w:pPr>
              <w:jc w:val="right"/>
            </w:pPr>
            <w:r>
              <w:rPr>
                <w:rFonts w:eastAsiaTheme="minorEastAsia"/>
                <w:szCs w:val="21"/>
              </w:rPr>
              <w:t>176,986.47</w:t>
            </w:r>
          </w:p>
        </w:tc>
      </w:tr>
      <w:tr w:rsidR="001D7C41" w:rsidRPr="00E54740" w14:paraId="568C75EE" w14:textId="77777777" w:rsidTr="006459C6">
        <w:trPr>
          <w:trHeight w:val="280"/>
        </w:trPr>
        <w:tc>
          <w:tcPr>
            <w:tcW w:w="1691" w:type="dxa"/>
          </w:tcPr>
          <w:p w14:paraId="67F02634"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02F689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16,052,275.28</w:t>
            </w:r>
          </w:p>
        </w:tc>
        <w:tc>
          <w:tcPr>
            <w:tcW w:w="1570" w:type="dxa"/>
          </w:tcPr>
          <w:p w14:paraId="470BDA0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CB8433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3F8864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10,174,344.26</w:t>
            </w:r>
          </w:p>
        </w:tc>
        <w:tc>
          <w:tcPr>
            <w:tcW w:w="1432" w:type="dxa"/>
          </w:tcPr>
          <w:p w14:paraId="60451D9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26,226,619.54</w:t>
            </w:r>
          </w:p>
        </w:tc>
      </w:tr>
      <w:tr w:rsidR="001D7C41" w:rsidRPr="00E54740" w14:paraId="12CB6680" w14:textId="77777777" w:rsidTr="006459C6">
        <w:trPr>
          <w:trHeight w:val="280"/>
        </w:trPr>
        <w:tc>
          <w:tcPr>
            <w:tcW w:w="1691" w:type="dxa"/>
          </w:tcPr>
          <w:p w14:paraId="65950A05"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21AE448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210,017,835.90</w:t>
            </w:r>
          </w:p>
        </w:tc>
        <w:tc>
          <w:tcPr>
            <w:tcW w:w="1570" w:type="dxa"/>
          </w:tcPr>
          <w:p w14:paraId="35869E7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75,894,838.76</w:t>
            </w:r>
          </w:p>
        </w:tc>
        <w:tc>
          <w:tcPr>
            <w:tcW w:w="1559" w:type="dxa"/>
          </w:tcPr>
          <w:p w14:paraId="08793AE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56,129,956.73</w:t>
            </w:r>
          </w:p>
        </w:tc>
        <w:tc>
          <w:tcPr>
            <w:tcW w:w="1559" w:type="dxa"/>
          </w:tcPr>
          <w:p w14:paraId="2DD49DC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11,797,661.70</w:t>
            </w:r>
          </w:p>
        </w:tc>
        <w:tc>
          <w:tcPr>
            <w:tcW w:w="1432" w:type="dxa"/>
          </w:tcPr>
          <w:p w14:paraId="50B6E06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353,840,293.09</w:t>
            </w:r>
          </w:p>
        </w:tc>
      </w:tr>
    </w:tbl>
    <w:p w14:paraId="2027EDE1"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36DD9F1D"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5559"/>
      </w:tblGrid>
      <w:tr w:rsidR="00C51085" w14:paraId="25254178" w14:textId="77777777">
        <w:tc>
          <w:tcPr>
            <w:tcW w:w="851" w:type="dxa"/>
            <w:vAlign w:val="center"/>
          </w:tcPr>
          <w:p w14:paraId="6F2DF539" w14:textId="77777777" w:rsidR="00C51085" w:rsidRDefault="00F27884">
            <w:pPr>
              <w:jc w:val="left"/>
            </w:pPr>
            <w:r>
              <w:rPr>
                <w:rFonts w:eastAsiaTheme="minorEastAsia"/>
                <w:color w:val="000000" w:themeColor="text1"/>
                <w:szCs w:val="21"/>
              </w:rPr>
              <w:t>假设</w:t>
            </w:r>
          </w:p>
        </w:tc>
        <w:tc>
          <w:tcPr>
            <w:tcW w:w="8149" w:type="dxa"/>
            <w:gridSpan w:val="2"/>
            <w:vAlign w:val="center"/>
          </w:tcPr>
          <w:p w14:paraId="512575CE" w14:textId="77777777" w:rsidR="00C51085" w:rsidRDefault="00F27884">
            <w:pPr>
              <w:jc w:val="left"/>
            </w:pPr>
            <w:r>
              <w:rPr>
                <w:rFonts w:eastAsiaTheme="minorEastAsia"/>
                <w:color w:val="000000" w:themeColor="text1"/>
                <w:szCs w:val="21"/>
              </w:rPr>
              <w:t>除市场利率以外的其他市场变量保持不变</w:t>
            </w:r>
          </w:p>
        </w:tc>
      </w:tr>
      <w:tr w:rsidR="00D44E10" w:rsidRPr="00480B80" w14:paraId="214E9470" w14:textId="77777777" w:rsidTr="009B39D5">
        <w:tc>
          <w:tcPr>
            <w:tcW w:w="851" w:type="dxa"/>
            <w:vMerge w:val="restart"/>
            <w:vAlign w:val="center"/>
          </w:tcPr>
          <w:p w14:paraId="214D6612" w14:textId="77777777" w:rsidR="00D44E10" w:rsidRPr="00480B80" w:rsidRDefault="00D44E10" w:rsidP="009B39D5">
            <w:pPr>
              <w:pStyle w:val="af4"/>
              <w:spacing w:line="360" w:lineRule="auto"/>
              <w:jc w:val="center"/>
              <w:rPr>
                <w:rFonts w:eastAsiaTheme="minorEastAsia"/>
                <w:color w:val="000000" w:themeColor="text1"/>
                <w:sz w:val="21"/>
                <w:szCs w:val="21"/>
              </w:rPr>
            </w:pPr>
            <w:r w:rsidRPr="00480B80">
              <w:rPr>
                <w:rFonts w:eastAsiaTheme="minorEastAsia"/>
                <w:bCs/>
                <w:color w:val="000000" w:themeColor="text1"/>
                <w:sz w:val="21"/>
                <w:szCs w:val="21"/>
              </w:rPr>
              <w:t>分析</w:t>
            </w:r>
          </w:p>
        </w:tc>
        <w:tc>
          <w:tcPr>
            <w:tcW w:w="2590" w:type="dxa"/>
            <w:vMerge w:val="restart"/>
            <w:vAlign w:val="center"/>
          </w:tcPr>
          <w:p w14:paraId="31519356"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tcPr>
          <w:p w14:paraId="218E1912"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63647E4F"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453E324E" w14:textId="77777777" w:rsidTr="009B39D5">
        <w:tc>
          <w:tcPr>
            <w:tcW w:w="851" w:type="dxa"/>
            <w:vMerge/>
            <w:vAlign w:val="center"/>
          </w:tcPr>
          <w:p w14:paraId="5EA14A34"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6CA88B99"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5559" w:type="dxa"/>
          </w:tcPr>
          <w:p w14:paraId="19005D34"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14:paraId="3E0447AB"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C51085" w14:paraId="6D381AA7" w14:textId="77777777">
        <w:tc>
          <w:tcPr>
            <w:tcW w:w="851" w:type="dxa"/>
            <w:vMerge/>
          </w:tcPr>
          <w:p w14:paraId="7E1CA33D" w14:textId="77777777" w:rsidR="00C51085" w:rsidRDefault="00C51085"/>
        </w:tc>
        <w:tc>
          <w:tcPr>
            <w:tcW w:w="2590" w:type="dxa"/>
            <w:vAlign w:val="center"/>
          </w:tcPr>
          <w:p w14:paraId="2BAF5140" w14:textId="77777777" w:rsidR="00C51085" w:rsidRDefault="00F27884">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5559" w:type="dxa"/>
            <w:vAlign w:val="center"/>
          </w:tcPr>
          <w:p w14:paraId="7FCCC1EA" w14:textId="77777777" w:rsidR="00C51085" w:rsidRDefault="00F27884">
            <w:pPr>
              <w:jc w:val="right"/>
            </w:pPr>
            <w:r>
              <w:rPr>
                <w:rFonts w:eastAsiaTheme="minorEastAsia"/>
                <w:color w:val="000000" w:themeColor="text1"/>
                <w:szCs w:val="21"/>
              </w:rPr>
              <w:t>增加约</w:t>
            </w:r>
            <w:r>
              <w:rPr>
                <w:rFonts w:eastAsiaTheme="minorEastAsia"/>
                <w:color w:val="000000" w:themeColor="text1"/>
                <w:szCs w:val="21"/>
              </w:rPr>
              <w:t>151</w:t>
            </w:r>
          </w:p>
        </w:tc>
      </w:tr>
      <w:tr w:rsidR="00C51085" w14:paraId="0A6D39C7" w14:textId="77777777">
        <w:tc>
          <w:tcPr>
            <w:tcW w:w="851" w:type="dxa"/>
            <w:vMerge/>
          </w:tcPr>
          <w:p w14:paraId="1C636132" w14:textId="77777777" w:rsidR="00C51085" w:rsidRDefault="00C51085"/>
        </w:tc>
        <w:tc>
          <w:tcPr>
            <w:tcW w:w="2590" w:type="dxa"/>
            <w:vAlign w:val="center"/>
          </w:tcPr>
          <w:p w14:paraId="2B947DA1" w14:textId="77777777" w:rsidR="00C51085" w:rsidRDefault="00F27884">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5559" w:type="dxa"/>
            <w:vAlign w:val="center"/>
          </w:tcPr>
          <w:p w14:paraId="7AA44162" w14:textId="77777777" w:rsidR="00C51085" w:rsidRDefault="00F27884">
            <w:pPr>
              <w:jc w:val="right"/>
            </w:pPr>
            <w:r>
              <w:rPr>
                <w:rFonts w:eastAsiaTheme="minorEastAsia"/>
                <w:color w:val="000000" w:themeColor="text1"/>
                <w:szCs w:val="21"/>
              </w:rPr>
              <w:t>减少约</w:t>
            </w:r>
            <w:r>
              <w:rPr>
                <w:rFonts w:eastAsiaTheme="minorEastAsia"/>
                <w:color w:val="000000" w:themeColor="text1"/>
                <w:szCs w:val="21"/>
              </w:rPr>
              <w:t>149</w:t>
            </w:r>
          </w:p>
        </w:tc>
      </w:tr>
    </w:tbl>
    <w:p w14:paraId="1B4E2D6F"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2131C043"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0CA9820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5DED855B"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kern w:val="0"/>
          <w:szCs w:val="21"/>
        </w:rPr>
        <w:lastRenderedPageBreak/>
        <w:t>的股票和债券，所面临的其他价格风险来源于单个证券发行主体自身经营情况或特殊事项的影响，也可能来源于证券市场整体波动的影响。</w:t>
      </w:r>
    </w:p>
    <w:p w14:paraId="7C21CCD8" w14:textId="77777777" w:rsidR="00C51085" w:rsidRDefault="00C51085">
      <w:pPr>
        <w:widowControl/>
        <w:spacing w:line="360" w:lineRule="auto"/>
        <w:ind w:firstLineChars="200" w:firstLine="420"/>
        <w:rPr>
          <w:rFonts w:eastAsiaTheme="minorEastAsia"/>
          <w:kern w:val="0"/>
          <w:szCs w:val="21"/>
        </w:rPr>
      </w:pPr>
    </w:p>
    <w:p w14:paraId="37BC840A"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562239FD" w14:textId="77777777" w:rsidR="00C51085" w:rsidRDefault="00C51085">
      <w:pPr>
        <w:widowControl/>
        <w:spacing w:line="360" w:lineRule="auto"/>
        <w:ind w:firstLineChars="200" w:firstLine="420"/>
        <w:rPr>
          <w:rFonts w:eastAsiaTheme="minorEastAsia"/>
          <w:kern w:val="0"/>
          <w:szCs w:val="21"/>
        </w:rPr>
      </w:pPr>
    </w:p>
    <w:p w14:paraId="7A178E4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本基金通过投资组合的分散化降低其他价格风险。本基金投资组合中股票资产占基金总资产的</w:t>
      </w:r>
      <w:r w:rsidRPr="00E54740">
        <w:rPr>
          <w:rFonts w:eastAsiaTheme="minorEastAsia"/>
          <w:kern w:val="0"/>
          <w:szCs w:val="21"/>
        </w:rPr>
        <w:t>60%-95%</w:t>
      </w:r>
      <w:r w:rsidRPr="00E54740">
        <w:rPr>
          <w:rFonts w:eastAsiaTheme="minorEastAsia"/>
          <w:kern w:val="0"/>
          <w:szCs w:val="21"/>
        </w:rPr>
        <w:t>，其中港股通标的股票的投资比例不超过基金资产的</w:t>
      </w:r>
      <w:r w:rsidRPr="00E54740">
        <w:rPr>
          <w:rFonts w:eastAsiaTheme="minorEastAsia"/>
          <w:kern w:val="0"/>
          <w:szCs w:val="21"/>
        </w:rPr>
        <w:t>30%</w:t>
      </w:r>
      <w:r w:rsidRPr="00E54740">
        <w:rPr>
          <w:rFonts w:eastAsiaTheme="minorEastAsia"/>
          <w:kern w:val="0"/>
          <w:szCs w:val="21"/>
        </w:rPr>
        <w:t>，且不超过股票资产的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74B92A4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7E98D251"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1D7C41" w:rsidRPr="00E54740" w14:paraId="5A70D0C9" w14:textId="77777777" w:rsidTr="00C915A6">
        <w:tc>
          <w:tcPr>
            <w:tcW w:w="3119" w:type="dxa"/>
            <w:vMerge w:val="restart"/>
            <w:vAlign w:val="center"/>
          </w:tcPr>
          <w:p w14:paraId="47C9617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p>
        </w:tc>
        <w:tc>
          <w:tcPr>
            <w:tcW w:w="5953" w:type="dxa"/>
            <w:gridSpan w:val="2"/>
            <w:vAlign w:val="center"/>
          </w:tcPr>
          <w:p w14:paraId="13ADE03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107E5AD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AF42D39" w14:textId="77777777" w:rsidTr="00C915A6">
        <w:tc>
          <w:tcPr>
            <w:tcW w:w="3119" w:type="dxa"/>
            <w:vMerge/>
            <w:vAlign w:val="center"/>
          </w:tcPr>
          <w:p w14:paraId="35069C91" w14:textId="77777777" w:rsidR="005F5256" w:rsidRPr="00E54740" w:rsidRDefault="005F5256" w:rsidP="00C915A6">
            <w:pPr>
              <w:widowControl/>
              <w:spacing w:line="360" w:lineRule="auto"/>
              <w:jc w:val="left"/>
              <w:rPr>
                <w:rFonts w:eastAsiaTheme="minorEastAsia"/>
                <w:szCs w:val="21"/>
              </w:rPr>
            </w:pPr>
          </w:p>
        </w:tc>
        <w:tc>
          <w:tcPr>
            <w:tcW w:w="2764" w:type="dxa"/>
            <w:vAlign w:val="center"/>
          </w:tcPr>
          <w:p w14:paraId="59B12F94"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3189" w:type="dxa"/>
            <w:vAlign w:val="center"/>
          </w:tcPr>
          <w:p w14:paraId="7D7B36D9"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7062AC52" w14:textId="77777777" w:rsidTr="003D66E3">
        <w:tc>
          <w:tcPr>
            <w:tcW w:w="3119" w:type="dxa"/>
            <w:vAlign w:val="center"/>
          </w:tcPr>
          <w:p w14:paraId="0477D06F"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2764" w:type="dxa"/>
            <w:vAlign w:val="center"/>
          </w:tcPr>
          <w:p w14:paraId="0383D50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21,922,004.96</w:t>
            </w:r>
          </w:p>
        </w:tc>
        <w:tc>
          <w:tcPr>
            <w:tcW w:w="3189" w:type="dxa"/>
            <w:vAlign w:val="center"/>
          </w:tcPr>
          <w:p w14:paraId="738FD81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6.20</w:t>
            </w:r>
          </w:p>
        </w:tc>
      </w:tr>
      <w:tr w:rsidR="001D7C41" w:rsidRPr="00E54740" w14:paraId="2D56A0C3" w14:textId="77777777" w:rsidTr="003D66E3">
        <w:tc>
          <w:tcPr>
            <w:tcW w:w="3119" w:type="dxa"/>
            <w:vAlign w:val="center"/>
          </w:tcPr>
          <w:p w14:paraId="1479B34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2764" w:type="dxa"/>
            <w:vAlign w:val="center"/>
          </w:tcPr>
          <w:p w14:paraId="1BDED35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3189" w:type="dxa"/>
            <w:vAlign w:val="center"/>
          </w:tcPr>
          <w:p w14:paraId="4E5EFE8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76CF8E7D" w14:textId="77777777" w:rsidTr="003D66E3">
        <w:tc>
          <w:tcPr>
            <w:tcW w:w="3119" w:type="dxa"/>
            <w:vAlign w:val="center"/>
          </w:tcPr>
          <w:p w14:paraId="6F622304"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2764" w:type="dxa"/>
            <w:vAlign w:val="center"/>
          </w:tcPr>
          <w:p w14:paraId="22E649E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16,372,869.42</w:t>
            </w:r>
          </w:p>
        </w:tc>
        <w:tc>
          <w:tcPr>
            <w:tcW w:w="3189" w:type="dxa"/>
            <w:vAlign w:val="center"/>
          </w:tcPr>
          <w:p w14:paraId="77AE5A6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4.63</w:t>
            </w:r>
          </w:p>
        </w:tc>
      </w:tr>
      <w:tr w:rsidR="001D7C41" w:rsidRPr="00E54740" w14:paraId="6E82878C" w14:textId="77777777" w:rsidTr="003D66E3">
        <w:tc>
          <w:tcPr>
            <w:tcW w:w="3119" w:type="dxa"/>
            <w:vAlign w:val="center"/>
          </w:tcPr>
          <w:p w14:paraId="139A4687" w14:textId="77777777" w:rsidR="009C2C58" w:rsidRPr="00E54740" w:rsidRDefault="009C2C58" w:rsidP="00C709D8">
            <w:pPr>
              <w:spacing w:line="360" w:lineRule="auto"/>
              <w:jc w:val="left"/>
              <w:rPr>
                <w:rFonts w:eastAsiaTheme="minorEastAsia"/>
                <w:szCs w:val="21"/>
              </w:rPr>
            </w:pPr>
            <w:r w:rsidRPr="00E54740">
              <w:rPr>
                <w:rFonts w:eastAsiaTheme="minorEastAsia"/>
                <w:szCs w:val="21"/>
              </w:rPr>
              <w:t>交易性金融资产－贵金属投资</w:t>
            </w:r>
          </w:p>
        </w:tc>
        <w:tc>
          <w:tcPr>
            <w:tcW w:w="2764" w:type="dxa"/>
            <w:vAlign w:val="center"/>
          </w:tcPr>
          <w:p w14:paraId="209058ED" w14:textId="77777777" w:rsidR="009C2C58" w:rsidRPr="00E54740" w:rsidRDefault="009C2C58" w:rsidP="00C709D8">
            <w:pPr>
              <w:spacing w:line="360" w:lineRule="auto"/>
              <w:jc w:val="right"/>
              <w:rPr>
                <w:rFonts w:eastAsiaTheme="minorEastAsia"/>
                <w:szCs w:val="21"/>
              </w:rPr>
            </w:pPr>
            <w:r w:rsidRPr="00E54740">
              <w:rPr>
                <w:rFonts w:eastAsiaTheme="minorEastAsia"/>
                <w:szCs w:val="21"/>
              </w:rPr>
              <w:t>-</w:t>
            </w:r>
          </w:p>
        </w:tc>
        <w:tc>
          <w:tcPr>
            <w:tcW w:w="3189" w:type="dxa"/>
            <w:vAlign w:val="center"/>
          </w:tcPr>
          <w:p w14:paraId="5CB03232" w14:textId="77777777" w:rsidR="009C2C58" w:rsidRPr="00E54740" w:rsidRDefault="009C2C58" w:rsidP="00C709D8">
            <w:pPr>
              <w:spacing w:line="360" w:lineRule="auto"/>
              <w:jc w:val="right"/>
              <w:rPr>
                <w:rFonts w:eastAsiaTheme="minorEastAsia"/>
                <w:szCs w:val="21"/>
              </w:rPr>
            </w:pPr>
            <w:r w:rsidRPr="00E54740">
              <w:rPr>
                <w:rFonts w:eastAsiaTheme="minorEastAsia"/>
                <w:szCs w:val="21"/>
              </w:rPr>
              <w:t>-</w:t>
            </w:r>
          </w:p>
        </w:tc>
      </w:tr>
      <w:tr w:rsidR="001D7C41" w:rsidRPr="00E54740" w14:paraId="1E4D19D3" w14:textId="77777777" w:rsidTr="003D66E3">
        <w:tc>
          <w:tcPr>
            <w:tcW w:w="3119" w:type="dxa"/>
            <w:vAlign w:val="center"/>
          </w:tcPr>
          <w:p w14:paraId="2096E878" w14:textId="77777777" w:rsidR="009C2C58" w:rsidRPr="00E54740" w:rsidRDefault="009C2C58" w:rsidP="00C915A6">
            <w:pPr>
              <w:spacing w:line="360" w:lineRule="auto"/>
              <w:jc w:val="left"/>
              <w:rPr>
                <w:rFonts w:eastAsiaTheme="minorEastAsia"/>
                <w:szCs w:val="21"/>
              </w:rPr>
            </w:pPr>
            <w:r w:rsidRPr="00E54740">
              <w:rPr>
                <w:rFonts w:eastAsiaTheme="minorEastAsia"/>
                <w:szCs w:val="21"/>
              </w:rPr>
              <w:t>衍生金融资产－权证投资</w:t>
            </w:r>
          </w:p>
        </w:tc>
        <w:tc>
          <w:tcPr>
            <w:tcW w:w="2764" w:type="dxa"/>
            <w:vAlign w:val="center"/>
          </w:tcPr>
          <w:p w14:paraId="5860F891" w14:textId="77777777" w:rsidR="009C2C58" w:rsidRPr="00E54740" w:rsidRDefault="009C2C58" w:rsidP="003D66E3">
            <w:pPr>
              <w:spacing w:line="360" w:lineRule="auto"/>
              <w:jc w:val="right"/>
              <w:rPr>
                <w:rFonts w:eastAsiaTheme="minorEastAsia"/>
                <w:szCs w:val="21"/>
              </w:rPr>
            </w:pPr>
            <w:r w:rsidRPr="00E54740">
              <w:rPr>
                <w:rFonts w:eastAsiaTheme="minorEastAsia"/>
                <w:szCs w:val="21"/>
              </w:rPr>
              <w:t>-</w:t>
            </w:r>
          </w:p>
        </w:tc>
        <w:tc>
          <w:tcPr>
            <w:tcW w:w="3189" w:type="dxa"/>
            <w:vAlign w:val="center"/>
          </w:tcPr>
          <w:p w14:paraId="1B2CBCA1" w14:textId="77777777" w:rsidR="009C2C58" w:rsidRPr="00E54740" w:rsidRDefault="009C2C58" w:rsidP="003D66E3">
            <w:pPr>
              <w:spacing w:line="360" w:lineRule="auto"/>
              <w:jc w:val="right"/>
              <w:rPr>
                <w:rFonts w:eastAsiaTheme="minorEastAsia"/>
                <w:szCs w:val="21"/>
              </w:rPr>
            </w:pPr>
            <w:r w:rsidRPr="00E54740">
              <w:rPr>
                <w:rFonts w:eastAsiaTheme="minorEastAsia"/>
                <w:szCs w:val="21"/>
              </w:rPr>
              <w:t>-</w:t>
            </w:r>
          </w:p>
        </w:tc>
      </w:tr>
      <w:tr w:rsidR="001D7C41" w:rsidRPr="00E54740" w14:paraId="6802CC17" w14:textId="77777777" w:rsidTr="003D66E3">
        <w:tc>
          <w:tcPr>
            <w:tcW w:w="3119" w:type="dxa"/>
            <w:vAlign w:val="center"/>
          </w:tcPr>
          <w:p w14:paraId="0EE46303" w14:textId="77777777" w:rsidR="009C2C58" w:rsidRPr="00E54740" w:rsidRDefault="009C2C58" w:rsidP="00C915A6">
            <w:pPr>
              <w:spacing w:line="360" w:lineRule="auto"/>
              <w:rPr>
                <w:rFonts w:eastAsiaTheme="minorEastAsia"/>
                <w:szCs w:val="21"/>
              </w:rPr>
            </w:pPr>
            <w:r w:rsidRPr="00E54740">
              <w:rPr>
                <w:rFonts w:eastAsiaTheme="minorEastAsia"/>
                <w:szCs w:val="21"/>
              </w:rPr>
              <w:t>合计</w:t>
            </w:r>
          </w:p>
        </w:tc>
        <w:tc>
          <w:tcPr>
            <w:tcW w:w="2764" w:type="dxa"/>
            <w:vAlign w:val="center"/>
          </w:tcPr>
          <w:p w14:paraId="6AB715C5" w14:textId="77777777" w:rsidR="009C2C58" w:rsidRPr="00E54740" w:rsidRDefault="009C2C58" w:rsidP="003D66E3">
            <w:pPr>
              <w:spacing w:line="360" w:lineRule="auto"/>
              <w:jc w:val="right"/>
              <w:rPr>
                <w:rFonts w:eastAsiaTheme="minorEastAsia"/>
                <w:szCs w:val="21"/>
              </w:rPr>
            </w:pPr>
            <w:r w:rsidRPr="00E54740">
              <w:rPr>
                <w:rFonts w:eastAsiaTheme="minorEastAsia"/>
                <w:szCs w:val="21"/>
              </w:rPr>
              <w:t>38,294,874.38</w:t>
            </w:r>
          </w:p>
        </w:tc>
        <w:tc>
          <w:tcPr>
            <w:tcW w:w="3189" w:type="dxa"/>
            <w:vAlign w:val="center"/>
          </w:tcPr>
          <w:p w14:paraId="0CCB22CD" w14:textId="77777777" w:rsidR="009C2C58" w:rsidRPr="00E54740" w:rsidRDefault="009C2C58" w:rsidP="003D66E3">
            <w:pPr>
              <w:spacing w:line="360" w:lineRule="auto"/>
              <w:jc w:val="right"/>
              <w:rPr>
                <w:rFonts w:eastAsiaTheme="minorEastAsia"/>
                <w:szCs w:val="21"/>
              </w:rPr>
            </w:pPr>
            <w:r w:rsidRPr="00E54740">
              <w:rPr>
                <w:rFonts w:eastAsiaTheme="minorEastAsia"/>
                <w:szCs w:val="21"/>
              </w:rPr>
              <w:t>10.82</w:t>
            </w:r>
          </w:p>
        </w:tc>
      </w:tr>
    </w:tbl>
    <w:p w14:paraId="4E5C825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4322"/>
        <w:gridCol w:w="72"/>
      </w:tblGrid>
      <w:tr w:rsidR="00C51085" w14:paraId="47A1AB58" w14:textId="77777777">
        <w:tc>
          <w:tcPr>
            <w:tcW w:w="993" w:type="dxa"/>
            <w:vAlign w:val="center"/>
          </w:tcPr>
          <w:p w14:paraId="4E014AB3" w14:textId="77777777" w:rsidR="00C51085" w:rsidRDefault="00F27884">
            <w:pPr>
              <w:jc w:val="left"/>
            </w:pPr>
            <w:r>
              <w:rPr>
                <w:rFonts w:eastAsiaTheme="minorEastAsia"/>
                <w:szCs w:val="21"/>
              </w:rPr>
              <w:t>假设</w:t>
            </w:r>
          </w:p>
        </w:tc>
        <w:tc>
          <w:tcPr>
            <w:tcW w:w="8079" w:type="dxa"/>
            <w:gridSpan w:val="3"/>
            <w:vAlign w:val="center"/>
          </w:tcPr>
          <w:p w14:paraId="229BA1FA" w14:textId="77777777" w:rsidR="00C51085" w:rsidRDefault="00F27884">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1D7C41" w:rsidRPr="00E54740" w14:paraId="2C1F830E" w14:textId="77777777" w:rsidTr="0076371B">
        <w:trPr>
          <w:gridAfter w:val="1"/>
          <w:wAfter w:w="72" w:type="dxa"/>
        </w:trPr>
        <w:tc>
          <w:tcPr>
            <w:tcW w:w="993" w:type="dxa"/>
            <w:vMerge w:val="restart"/>
            <w:vAlign w:val="center"/>
          </w:tcPr>
          <w:p w14:paraId="2037194D"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lastRenderedPageBreak/>
              <w:t>分析</w:t>
            </w:r>
            <w:r w:rsidRPr="00E54740">
              <w:rPr>
                <w:rFonts w:eastAsiaTheme="minorEastAsia"/>
                <w:sz w:val="21"/>
                <w:szCs w:val="21"/>
              </w:rPr>
              <w:t xml:space="preserve"> </w:t>
            </w:r>
          </w:p>
        </w:tc>
        <w:tc>
          <w:tcPr>
            <w:tcW w:w="3685" w:type="dxa"/>
            <w:vMerge w:val="restart"/>
            <w:vAlign w:val="center"/>
          </w:tcPr>
          <w:p w14:paraId="7CD259A3"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4322" w:type="dxa"/>
          </w:tcPr>
          <w:p w14:paraId="2CC5CB09"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B0AE5D2"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13DC53CD" w14:textId="77777777" w:rsidTr="0076371B">
        <w:trPr>
          <w:gridAfter w:val="1"/>
          <w:wAfter w:w="72" w:type="dxa"/>
        </w:trPr>
        <w:tc>
          <w:tcPr>
            <w:tcW w:w="993" w:type="dxa"/>
            <w:vMerge/>
            <w:vAlign w:val="center"/>
          </w:tcPr>
          <w:p w14:paraId="4FF37ACA" w14:textId="77777777" w:rsidR="00480F50" w:rsidRPr="00E54740" w:rsidRDefault="00480F50" w:rsidP="000D7898">
            <w:pPr>
              <w:widowControl/>
              <w:jc w:val="left"/>
              <w:rPr>
                <w:rFonts w:eastAsiaTheme="minorEastAsia"/>
                <w:szCs w:val="21"/>
              </w:rPr>
            </w:pPr>
          </w:p>
        </w:tc>
        <w:tc>
          <w:tcPr>
            <w:tcW w:w="3685" w:type="dxa"/>
            <w:vMerge/>
            <w:vAlign w:val="center"/>
          </w:tcPr>
          <w:p w14:paraId="4ABA74E5" w14:textId="77777777" w:rsidR="00480F50" w:rsidRPr="00E54740" w:rsidRDefault="00480F50" w:rsidP="000D7898">
            <w:pPr>
              <w:widowControl/>
              <w:jc w:val="left"/>
              <w:rPr>
                <w:rFonts w:eastAsiaTheme="minorEastAsia"/>
                <w:kern w:val="0"/>
                <w:szCs w:val="21"/>
              </w:rPr>
            </w:pPr>
          </w:p>
        </w:tc>
        <w:tc>
          <w:tcPr>
            <w:tcW w:w="4322" w:type="dxa"/>
            <w:vAlign w:val="center"/>
          </w:tcPr>
          <w:p w14:paraId="6E23430A" w14:textId="77777777" w:rsidR="00480F50" w:rsidRPr="00E54740" w:rsidRDefault="00480F50" w:rsidP="000D7898">
            <w:pPr>
              <w:spacing w:line="360" w:lineRule="auto"/>
              <w:jc w:val="center"/>
              <w:rPr>
                <w:rFonts w:eastAsiaTheme="minorEastAsia"/>
                <w:szCs w:val="21"/>
              </w:rPr>
            </w:pPr>
            <w:r w:rsidRPr="00E54740">
              <w:rPr>
                <w:rFonts w:eastAsiaTheme="minorEastAsia"/>
                <w:szCs w:val="21"/>
              </w:rPr>
              <w:t>本期末</w:t>
            </w:r>
          </w:p>
          <w:p w14:paraId="59CFCC45"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C51085" w14:paraId="2CEDD60E" w14:textId="77777777" w:rsidTr="0076371B">
        <w:trPr>
          <w:gridAfter w:val="1"/>
          <w:wAfter w:w="72" w:type="dxa"/>
        </w:trPr>
        <w:tc>
          <w:tcPr>
            <w:tcW w:w="993" w:type="dxa"/>
            <w:vMerge/>
          </w:tcPr>
          <w:p w14:paraId="0687A60F" w14:textId="77777777" w:rsidR="00C51085" w:rsidRDefault="00C51085"/>
        </w:tc>
        <w:tc>
          <w:tcPr>
            <w:tcW w:w="3685" w:type="dxa"/>
            <w:vAlign w:val="center"/>
          </w:tcPr>
          <w:p w14:paraId="1CFA44F9" w14:textId="77777777" w:rsidR="00C51085" w:rsidRDefault="00F27884">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4322" w:type="dxa"/>
            <w:vAlign w:val="center"/>
          </w:tcPr>
          <w:p w14:paraId="4834CEC9" w14:textId="77777777" w:rsidR="00C51085" w:rsidRDefault="00F27884">
            <w:pPr>
              <w:jc w:val="right"/>
            </w:pPr>
            <w:r>
              <w:rPr>
                <w:rFonts w:eastAsiaTheme="minorEastAsia"/>
                <w:szCs w:val="21"/>
              </w:rPr>
              <w:t>减少约</w:t>
            </w:r>
            <w:r>
              <w:rPr>
                <w:rFonts w:eastAsiaTheme="minorEastAsia"/>
                <w:szCs w:val="21"/>
              </w:rPr>
              <w:t>38</w:t>
            </w:r>
          </w:p>
        </w:tc>
      </w:tr>
      <w:tr w:rsidR="00C51085" w14:paraId="628577BB" w14:textId="77777777" w:rsidTr="0076371B">
        <w:trPr>
          <w:gridAfter w:val="1"/>
          <w:wAfter w:w="72" w:type="dxa"/>
        </w:trPr>
        <w:tc>
          <w:tcPr>
            <w:tcW w:w="993" w:type="dxa"/>
            <w:vMerge/>
          </w:tcPr>
          <w:p w14:paraId="3B39932E" w14:textId="77777777" w:rsidR="00C51085" w:rsidRDefault="00C51085"/>
        </w:tc>
        <w:tc>
          <w:tcPr>
            <w:tcW w:w="3685" w:type="dxa"/>
            <w:vAlign w:val="center"/>
          </w:tcPr>
          <w:p w14:paraId="2AD0191D" w14:textId="77777777" w:rsidR="00C51085" w:rsidRDefault="00F27884">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4322" w:type="dxa"/>
            <w:vAlign w:val="center"/>
          </w:tcPr>
          <w:p w14:paraId="0C60395E" w14:textId="77777777" w:rsidR="00C51085" w:rsidRDefault="00F27884">
            <w:pPr>
              <w:jc w:val="right"/>
            </w:pPr>
            <w:r>
              <w:rPr>
                <w:rFonts w:eastAsiaTheme="minorEastAsia"/>
                <w:szCs w:val="21"/>
              </w:rPr>
              <w:t>增加约</w:t>
            </w:r>
            <w:r>
              <w:rPr>
                <w:rFonts w:eastAsiaTheme="minorEastAsia"/>
                <w:szCs w:val="21"/>
              </w:rPr>
              <w:t>38</w:t>
            </w:r>
          </w:p>
        </w:tc>
      </w:tr>
    </w:tbl>
    <w:p w14:paraId="354F1DB2" w14:textId="77777777" w:rsidR="006B52D1" w:rsidRPr="00E54740" w:rsidRDefault="006B52D1" w:rsidP="006B52D1">
      <w:pPr>
        <w:spacing w:beforeLines="100" w:before="312" w:line="360" w:lineRule="auto"/>
        <w:rPr>
          <w:b/>
          <w:kern w:val="0"/>
          <w:szCs w:val="21"/>
        </w:rPr>
      </w:pPr>
      <w:bookmarkStart w:id="131" w:name="_Hlk105515185"/>
      <w:r w:rsidRPr="00E54740">
        <w:rPr>
          <w:b/>
          <w:kern w:val="0"/>
          <w:szCs w:val="21"/>
        </w:rPr>
        <w:t xml:space="preserve">7.4.14 </w:t>
      </w:r>
      <w:r w:rsidRPr="00E54740">
        <w:rPr>
          <w:rFonts w:hint="eastAsia"/>
          <w:b/>
          <w:kern w:val="0"/>
          <w:szCs w:val="21"/>
        </w:rPr>
        <w:t>公允价值</w:t>
      </w:r>
    </w:p>
    <w:p w14:paraId="37330A8F"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3C28E212" w14:textId="77777777" w:rsidR="00C51085" w:rsidRDefault="00F27884">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0775A961" w14:textId="77777777" w:rsidR="00C51085" w:rsidRDefault="00C51085">
      <w:pPr>
        <w:tabs>
          <w:tab w:val="left" w:pos="426"/>
        </w:tabs>
        <w:spacing w:line="360" w:lineRule="auto"/>
        <w:ind w:firstLineChars="200" w:firstLine="420"/>
        <w:jc w:val="left"/>
        <w:rPr>
          <w:szCs w:val="21"/>
        </w:rPr>
      </w:pPr>
    </w:p>
    <w:p w14:paraId="47EFA3BD" w14:textId="77777777" w:rsidR="00C51085" w:rsidRDefault="00F27884">
      <w:pPr>
        <w:tabs>
          <w:tab w:val="left" w:pos="426"/>
        </w:tabs>
        <w:spacing w:line="360" w:lineRule="auto"/>
        <w:ind w:firstLineChars="200" w:firstLine="420"/>
        <w:jc w:val="left"/>
        <w:rPr>
          <w:szCs w:val="21"/>
        </w:rPr>
      </w:pPr>
      <w:r>
        <w:rPr>
          <w:szCs w:val="21"/>
        </w:rPr>
        <w:t>第一层次：相同资产或负债在活跃市场上未经调整的报价。</w:t>
      </w:r>
    </w:p>
    <w:p w14:paraId="4F6957A9" w14:textId="77777777" w:rsidR="00C51085" w:rsidRDefault="00F27884">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1754CB9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2B13D1A7"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325EAD10"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75221DE5"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846B3D" w:rsidRPr="00E54740" w14:paraId="5A9EAB5D" w14:textId="77777777" w:rsidTr="00846B3D">
        <w:tc>
          <w:tcPr>
            <w:tcW w:w="2965" w:type="dxa"/>
            <w:vAlign w:val="center"/>
          </w:tcPr>
          <w:p w14:paraId="38E1C74A"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5932" w:type="dxa"/>
            <w:vAlign w:val="center"/>
          </w:tcPr>
          <w:p w14:paraId="48A72757" w14:textId="77777777" w:rsidR="006B52D1" w:rsidRPr="00E54740" w:rsidRDefault="006B52D1" w:rsidP="009B39D5">
            <w:pPr>
              <w:spacing w:line="360" w:lineRule="auto"/>
              <w:jc w:val="center"/>
              <w:rPr>
                <w:szCs w:val="21"/>
              </w:rPr>
            </w:pPr>
            <w:r w:rsidRPr="00E54740">
              <w:rPr>
                <w:szCs w:val="21"/>
              </w:rPr>
              <w:t>本期末</w:t>
            </w:r>
          </w:p>
          <w:p w14:paraId="4F9D1D0E"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r>
      <w:tr w:rsidR="00846B3D" w:rsidRPr="00E54740" w14:paraId="013842C4" w14:textId="77777777" w:rsidTr="00846B3D">
        <w:tc>
          <w:tcPr>
            <w:tcW w:w="2965" w:type="dxa"/>
            <w:vAlign w:val="center"/>
          </w:tcPr>
          <w:p w14:paraId="142104B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5932" w:type="dxa"/>
            <w:vAlign w:val="center"/>
          </w:tcPr>
          <w:p w14:paraId="51BF034D" w14:textId="77777777" w:rsidR="006B52D1" w:rsidRPr="00E54740" w:rsidRDefault="006B52D1" w:rsidP="009B39D5">
            <w:pPr>
              <w:spacing w:line="360" w:lineRule="auto"/>
              <w:jc w:val="right"/>
              <w:rPr>
                <w:rFonts w:ascii="宋体" w:hAnsi="宋体"/>
                <w:kern w:val="0"/>
                <w:szCs w:val="21"/>
              </w:rPr>
            </w:pPr>
            <w:r w:rsidRPr="00E54740">
              <w:rPr>
                <w:kern w:val="0"/>
                <w:szCs w:val="21"/>
              </w:rPr>
              <w:t>38,294,874.38</w:t>
            </w:r>
          </w:p>
        </w:tc>
      </w:tr>
      <w:tr w:rsidR="00846B3D" w:rsidRPr="00E54740" w14:paraId="0E1ABCFC" w14:textId="77777777" w:rsidTr="00846B3D">
        <w:tc>
          <w:tcPr>
            <w:tcW w:w="2965" w:type="dxa"/>
            <w:vAlign w:val="center"/>
          </w:tcPr>
          <w:p w14:paraId="666614B2"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5932" w:type="dxa"/>
            <w:vAlign w:val="center"/>
          </w:tcPr>
          <w:p w14:paraId="7534D30B" w14:textId="77777777" w:rsidR="006B52D1" w:rsidRPr="00E54740" w:rsidRDefault="006B52D1" w:rsidP="009B39D5">
            <w:pPr>
              <w:spacing w:line="360" w:lineRule="auto"/>
              <w:jc w:val="right"/>
              <w:rPr>
                <w:rFonts w:ascii="宋体" w:hAnsi="宋体"/>
                <w:kern w:val="0"/>
                <w:szCs w:val="21"/>
              </w:rPr>
            </w:pPr>
            <w:r w:rsidRPr="00E54740">
              <w:rPr>
                <w:kern w:val="0"/>
                <w:szCs w:val="21"/>
              </w:rPr>
              <w:t>332,097,292.67</w:t>
            </w:r>
          </w:p>
        </w:tc>
      </w:tr>
      <w:tr w:rsidR="00846B3D" w:rsidRPr="00E54740" w14:paraId="1E850482" w14:textId="77777777" w:rsidTr="00846B3D">
        <w:tc>
          <w:tcPr>
            <w:tcW w:w="2965" w:type="dxa"/>
            <w:vAlign w:val="center"/>
          </w:tcPr>
          <w:p w14:paraId="32D0D86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5932" w:type="dxa"/>
            <w:vAlign w:val="center"/>
          </w:tcPr>
          <w:p w14:paraId="1109C9FF"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r>
      <w:tr w:rsidR="00846B3D" w:rsidRPr="00E54740" w14:paraId="7AB569DA" w14:textId="77777777" w:rsidTr="00846B3D">
        <w:tc>
          <w:tcPr>
            <w:tcW w:w="2965" w:type="dxa"/>
            <w:vAlign w:val="center"/>
          </w:tcPr>
          <w:p w14:paraId="700AB4C2"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5932" w:type="dxa"/>
            <w:vAlign w:val="center"/>
          </w:tcPr>
          <w:p w14:paraId="65C565E5" w14:textId="77777777" w:rsidR="006B52D1" w:rsidRPr="00E54740" w:rsidRDefault="006B52D1" w:rsidP="009B39D5">
            <w:pPr>
              <w:spacing w:line="360" w:lineRule="auto"/>
              <w:jc w:val="right"/>
              <w:rPr>
                <w:rFonts w:ascii="宋体" w:hAnsi="宋体"/>
                <w:kern w:val="0"/>
                <w:szCs w:val="21"/>
              </w:rPr>
            </w:pPr>
            <w:r w:rsidRPr="00E54740">
              <w:rPr>
                <w:kern w:val="0"/>
                <w:szCs w:val="21"/>
              </w:rPr>
              <w:t>370,392,167.05</w:t>
            </w:r>
          </w:p>
        </w:tc>
      </w:tr>
    </w:tbl>
    <w:p w14:paraId="1CAAB979"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5C9A1260" w14:textId="77777777" w:rsidR="00C51085" w:rsidRDefault="00F27884">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1DBFC84A" w14:textId="77777777" w:rsidR="00C51085" w:rsidRDefault="00C51085">
      <w:pPr>
        <w:tabs>
          <w:tab w:val="left" w:pos="426"/>
        </w:tabs>
        <w:spacing w:line="360" w:lineRule="auto"/>
        <w:ind w:firstLineChars="200" w:firstLine="420"/>
        <w:jc w:val="left"/>
        <w:rPr>
          <w:szCs w:val="21"/>
        </w:rPr>
      </w:pPr>
    </w:p>
    <w:p w14:paraId="6173896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86C5D43"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lastRenderedPageBreak/>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786AD5D9"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本基金在本报告期内未持有第三层次公允价值资产。</w:t>
      </w:r>
    </w:p>
    <w:p w14:paraId="359ACD75" w14:textId="77777777" w:rsidR="006B52D1" w:rsidRPr="00E54740" w:rsidRDefault="006B52D1" w:rsidP="006B52D1">
      <w:pPr>
        <w:autoSpaceDE w:val="0"/>
        <w:autoSpaceDN w:val="0"/>
        <w:adjustRightInd w:val="0"/>
        <w:rPr>
          <w:rFonts w:ascii="宋体" w:hAnsi="宋体"/>
          <w:b/>
          <w:szCs w:val="21"/>
        </w:rPr>
      </w:pPr>
    </w:p>
    <w:p w14:paraId="0EC8E370"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4BCA02A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p>
    <w:p w14:paraId="1FD56929"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59301A3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1"/>
    </w:p>
    <w:p w14:paraId="256AA565"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0757DF5F"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5121048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2" w:name="_Toc225498272"/>
      <w:bookmarkStart w:id="133" w:name="_Toc361324877"/>
      <w:bookmarkStart w:id="134" w:name="_Toc19286461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2"/>
      <w:bookmarkEnd w:id="133"/>
      <w:bookmarkEnd w:id="134"/>
    </w:p>
    <w:p w14:paraId="7AB74751"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5" w:name="_Toc225498273"/>
      <w:bookmarkStart w:id="136" w:name="_Toc361324878"/>
      <w:bookmarkStart w:id="137" w:name="_Toc19286461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5"/>
      <w:bookmarkEnd w:id="136"/>
      <w:bookmarkEnd w:id="137"/>
    </w:p>
    <w:p w14:paraId="6437E8EF"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53151689" w14:textId="77777777" w:rsidTr="00905283">
        <w:tc>
          <w:tcPr>
            <w:tcW w:w="1080" w:type="dxa"/>
            <w:vAlign w:val="center"/>
          </w:tcPr>
          <w:p w14:paraId="4FEFF210"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4326367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2C04473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3B2D474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4492C7C5" w14:textId="77777777" w:rsidTr="00905283">
        <w:tc>
          <w:tcPr>
            <w:tcW w:w="1080" w:type="dxa"/>
            <w:vAlign w:val="center"/>
          </w:tcPr>
          <w:p w14:paraId="6B0E5D2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2117D99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2B04240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21,922,004.96</w:t>
            </w:r>
          </w:p>
        </w:tc>
        <w:tc>
          <w:tcPr>
            <w:tcW w:w="2621" w:type="dxa"/>
            <w:vAlign w:val="center"/>
          </w:tcPr>
          <w:p w14:paraId="58E782D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5.77</w:t>
            </w:r>
          </w:p>
        </w:tc>
      </w:tr>
      <w:tr w:rsidR="001D7C41" w:rsidRPr="00E54740" w14:paraId="3555F528" w14:textId="77777777" w:rsidTr="00905283">
        <w:tc>
          <w:tcPr>
            <w:tcW w:w="1080" w:type="dxa"/>
            <w:vAlign w:val="center"/>
          </w:tcPr>
          <w:p w14:paraId="4E06B8B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2E930C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770021A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21,922,004.96</w:t>
            </w:r>
          </w:p>
        </w:tc>
        <w:tc>
          <w:tcPr>
            <w:tcW w:w="2621" w:type="dxa"/>
            <w:vAlign w:val="center"/>
          </w:tcPr>
          <w:p w14:paraId="5B17A65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5.77</w:t>
            </w:r>
          </w:p>
        </w:tc>
      </w:tr>
      <w:tr w:rsidR="001D7C41" w:rsidRPr="00E54740" w14:paraId="0E691B2C" w14:textId="77777777" w:rsidTr="00905283">
        <w:tc>
          <w:tcPr>
            <w:tcW w:w="1080" w:type="dxa"/>
            <w:vAlign w:val="center"/>
          </w:tcPr>
          <w:p w14:paraId="3DAAE24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5FB7F3CB"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2F10947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2A1BFA9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6C1BECC9" w14:textId="77777777" w:rsidTr="00905283">
        <w:tc>
          <w:tcPr>
            <w:tcW w:w="1080" w:type="dxa"/>
            <w:vAlign w:val="center"/>
          </w:tcPr>
          <w:p w14:paraId="71440FD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5B1FC4E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6CD1B50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348,470,162.09</w:t>
            </w:r>
          </w:p>
        </w:tc>
        <w:tc>
          <w:tcPr>
            <w:tcW w:w="2621" w:type="dxa"/>
            <w:vAlign w:val="center"/>
          </w:tcPr>
          <w:p w14:paraId="441B731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91.69</w:t>
            </w:r>
          </w:p>
        </w:tc>
      </w:tr>
      <w:tr w:rsidR="001D7C41" w:rsidRPr="00E54740" w14:paraId="6126CABE" w14:textId="77777777" w:rsidTr="00905283">
        <w:tc>
          <w:tcPr>
            <w:tcW w:w="1080" w:type="dxa"/>
            <w:vAlign w:val="center"/>
          </w:tcPr>
          <w:p w14:paraId="0657BF4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F51BBC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2D9D382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348,470,162.09</w:t>
            </w:r>
          </w:p>
        </w:tc>
        <w:tc>
          <w:tcPr>
            <w:tcW w:w="2621" w:type="dxa"/>
            <w:vAlign w:val="center"/>
          </w:tcPr>
          <w:p w14:paraId="0380040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91.69</w:t>
            </w:r>
          </w:p>
        </w:tc>
      </w:tr>
      <w:tr w:rsidR="001D7C41" w:rsidRPr="00E54740" w14:paraId="60039615" w14:textId="77777777" w:rsidTr="00905283">
        <w:tc>
          <w:tcPr>
            <w:tcW w:w="1080" w:type="dxa"/>
            <w:vAlign w:val="center"/>
          </w:tcPr>
          <w:p w14:paraId="283CCB3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F4BED6B"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EDFFAC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1A5C85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D40E242" w14:textId="77777777" w:rsidTr="00905283">
        <w:tc>
          <w:tcPr>
            <w:tcW w:w="1080" w:type="dxa"/>
            <w:vAlign w:val="center"/>
          </w:tcPr>
          <w:p w14:paraId="04A193B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5ACEFD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167A819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4CB7B2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02FC51F" w14:textId="77777777" w:rsidTr="00905283">
        <w:tc>
          <w:tcPr>
            <w:tcW w:w="1080" w:type="dxa"/>
            <w:vAlign w:val="center"/>
          </w:tcPr>
          <w:p w14:paraId="7D34DC4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6FF4B6D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A171E9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3FC46A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A523F6A" w14:textId="77777777" w:rsidTr="00905283">
        <w:tc>
          <w:tcPr>
            <w:tcW w:w="1080" w:type="dxa"/>
            <w:vAlign w:val="center"/>
          </w:tcPr>
          <w:p w14:paraId="43A9F62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6A55F3D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7E79538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F855D2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5D17C01" w14:textId="77777777" w:rsidTr="00905283">
        <w:tc>
          <w:tcPr>
            <w:tcW w:w="1080" w:type="dxa"/>
            <w:vAlign w:val="center"/>
          </w:tcPr>
          <w:p w14:paraId="10576E1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5285FF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78F69C9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7E20B1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BABE397" w14:textId="77777777" w:rsidTr="00905283">
        <w:tc>
          <w:tcPr>
            <w:tcW w:w="1080" w:type="dxa"/>
            <w:vAlign w:val="center"/>
          </w:tcPr>
          <w:p w14:paraId="708F00B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91C2C5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8DE3C8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9,622,878.65</w:t>
            </w:r>
          </w:p>
        </w:tc>
        <w:tc>
          <w:tcPr>
            <w:tcW w:w="2621" w:type="dxa"/>
            <w:vAlign w:val="center"/>
          </w:tcPr>
          <w:p w14:paraId="50C4097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2.53</w:t>
            </w:r>
          </w:p>
        </w:tc>
      </w:tr>
      <w:tr w:rsidR="001D7C41" w:rsidRPr="00E54740" w14:paraId="3124A241" w14:textId="77777777" w:rsidTr="00905283">
        <w:tc>
          <w:tcPr>
            <w:tcW w:w="1080" w:type="dxa"/>
            <w:vAlign w:val="center"/>
          </w:tcPr>
          <w:p w14:paraId="5C46C4A9"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21F3791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14782359"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51,866.93</w:t>
            </w:r>
          </w:p>
        </w:tc>
        <w:tc>
          <w:tcPr>
            <w:tcW w:w="2621" w:type="dxa"/>
            <w:vAlign w:val="center"/>
          </w:tcPr>
          <w:p w14:paraId="5FF0BA3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0.01</w:t>
            </w:r>
          </w:p>
        </w:tc>
      </w:tr>
      <w:tr w:rsidR="00E83707" w:rsidRPr="00E54740" w14:paraId="7766FF04" w14:textId="77777777" w:rsidTr="00905283">
        <w:tc>
          <w:tcPr>
            <w:tcW w:w="1080" w:type="dxa"/>
            <w:vAlign w:val="center"/>
          </w:tcPr>
          <w:p w14:paraId="65715C05"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48E425C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738AF83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380,066,912.63</w:t>
            </w:r>
          </w:p>
        </w:tc>
        <w:tc>
          <w:tcPr>
            <w:tcW w:w="2621" w:type="dxa"/>
            <w:vAlign w:val="center"/>
          </w:tcPr>
          <w:p w14:paraId="356178E0"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45522DE5" w14:textId="77777777" w:rsidR="00712926" w:rsidRPr="00E54740" w:rsidRDefault="00712926" w:rsidP="00712926">
      <w:pPr>
        <w:widowControl/>
        <w:spacing w:line="360" w:lineRule="auto"/>
        <w:jc w:val="left"/>
        <w:rPr>
          <w:rFonts w:eastAsiaTheme="minorEastAsia"/>
          <w:kern w:val="0"/>
          <w:szCs w:val="21"/>
        </w:rPr>
      </w:pPr>
    </w:p>
    <w:p w14:paraId="7CB7845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8" w:name="_Toc225498274"/>
      <w:bookmarkStart w:id="139" w:name="_Toc361324879"/>
      <w:bookmarkStart w:id="140" w:name="_Toc192864617"/>
      <w:r w:rsidRPr="00E54740">
        <w:rPr>
          <w:rFonts w:ascii="Times New Roman" w:eastAsiaTheme="minorEastAsia" w:hAnsi="Times New Roman"/>
          <w:kern w:val="0"/>
          <w:sz w:val="21"/>
          <w:szCs w:val="21"/>
        </w:rPr>
        <w:lastRenderedPageBreak/>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8"/>
      <w:bookmarkEnd w:id="139"/>
      <w:bookmarkEnd w:id="140"/>
    </w:p>
    <w:p w14:paraId="275C7810"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2176C6D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3FC7B391" w14:textId="77777777" w:rsidTr="007F3F8E">
        <w:trPr>
          <w:jc w:val="center"/>
        </w:trPr>
        <w:tc>
          <w:tcPr>
            <w:tcW w:w="1080" w:type="dxa"/>
            <w:vAlign w:val="center"/>
          </w:tcPr>
          <w:p w14:paraId="64B810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045682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05D8BC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66C21C6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044F61F6" w14:textId="77777777" w:rsidTr="007F3F8E">
        <w:trPr>
          <w:jc w:val="center"/>
        </w:trPr>
        <w:tc>
          <w:tcPr>
            <w:tcW w:w="1080" w:type="dxa"/>
            <w:vAlign w:val="center"/>
          </w:tcPr>
          <w:p w14:paraId="6B40A4F4"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2A051855"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208339BE"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654ADEBA"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3321B213" w14:textId="77777777" w:rsidTr="007F3F8E">
        <w:trPr>
          <w:jc w:val="center"/>
        </w:trPr>
        <w:tc>
          <w:tcPr>
            <w:tcW w:w="1080" w:type="dxa"/>
            <w:vAlign w:val="center"/>
          </w:tcPr>
          <w:p w14:paraId="746DCC6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33480B9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6DF1C79E"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6F83ECD6"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4568F437" w14:textId="77777777" w:rsidTr="007F3F8E">
        <w:trPr>
          <w:jc w:val="center"/>
        </w:trPr>
        <w:tc>
          <w:tcPr>
            <w:tcW w:w="1080" w:type="dxa"/>
            <w:vAlign w:val="center"/>
          </w:tcPr>
          <w:p w14:paraId="2EB93EC5"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13A9EA6E"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78932FC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419D2A3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5EEBEF49" w14:textId="77777777" w:rsidTr="007F3F8E">
        <w:trPr>
          <w:jc w:val="center"/>
        </w:trPr>
        <w:tc>
          <w:tcPr>
            <w:tcW w:w="1080" w:type="dxa"/>
            <w:vAlign w:val="center"/>
          </w:tcPr>
          <w:p w14:paraId="666DCE5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1D91390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674539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2,243,492.94</w:t>
            </w:r>
          </w:p>
        </w:tc>
        <w:tc>
          <w:tcPr>
            <w:tcW w:w="1664" w:type="dxa"/>
            <w:vAlign w:val="bottom"/>
          </w:tcPr>
          <w:p w14:paraId="65C558C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0.63</w:t>
            </w:r>
          </w:p>
        </w:tc>
      </w:tr>
      <w:tr w:rsidR="001D7C41" w:rsidRPr="00E54740" w14:paraId="23D01AA5" w14:textId="77777777" w:rsidTr="007F3F8E">
        <w:trPr>
          <w:jc w:val="center"/>
        </w:trPr>
        <w:tc>
          <w:tcPr>
            <w:tcW w:w="1080" w:type="dxa"/>
            <w:vAlign w:val="center"/>
          </w:tcPr>
          <w:p w14:paraId="1C479C50"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024465E9"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15063BA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2B2ACB9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24CF145F" w14:textId="77777777" w:rsidTr="007F3F8E">
        <w:trPr>
          <w:jc w:val="center"/>
        </w:trPr>
        <w:tc>
          <w:tcPr>
            <w:tcW w:w="1080" w:type="dxa"/>
            <w:vAlign w:val="center"/>
          </w:tcPr>
          <w:p w14:paraId="019B02C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32C6A08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0908334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AA41BE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993610C" w14:textId="77777777" w:rsidTr="007F3F8E">
        <w:trPr>
          <w:jc w:val="center"/>
        </w:trPr>
        <w:tc>
          <w:tcPr>
            <w:tcW w:w="1080" w:type="dxa"/>
            <w:vAlign w:val="center"/>
          </w:tcPr>
          <w:p w14:paraId="374D391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289529B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D6E7D1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5,016,392.10</w:t>
            </w:r>
          </w:p>
        </w:tc>
        <w:tc>
          <w:tcPr>
            <w:tcW w:w="1664" w:type="dxa"/>
            <w:vAlign w:val="bottom"/>
          </w:tcPr>
          <w:p w14:paraId="12C0CD5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1.42</w:t>
            </w:r>
          </w:p>
        </w:tc>
      </w:tr>
      <w:tr w:rsidR="001D7C41" w:rsidRPr="00E54740" w14:paraId="08D2A90A" w14:textId="77777777" w:rsidTr="007F3F8E">
        <w:trPr>
          <w:jc w:val="center"/>
        </w:trPr>
        <w:tc>
          <w:tcPr>
            <w:tcW w:w="1080" w:type="dxa"/>
            <w:vAlign w:val="center"/>
          </w:tcPr>
          <w:p w14:paraId="75FED14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4BAFEC1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3701BB2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874830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7C653E0" w14:textId="77777777" w:rsidTr="007F3F8E">
        <w:trPr>
          <w:jc w:val="center"/>
        </w:trPr>
        <w:tc>
          <w:tcPr>
            <w:tcW w:w="1080" w:type="dxa"/>
            <w:vAlign w:val="center"/>
          </w:tcPr>
          <w:p w14:paraId="14AB98C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16111AAF"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29395FE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14,662,119.92</w:t>
            </w:r>
          </w:p>
        </w:tc>
        <w:tc>
          <w:tcPr>
            <w:tcW w:w="1664" w:type="dxa"/>
            <w:vAlign w:val="bottom"/>
          </w:tcPr>
          <w:p w14:paraId="191FE5F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4.14</w:t>
            </w:r>
          </w:p>
        </w:tc>
      </w:tr>
      <w:tr w:rsidR="001D7C41" w:rsidRPr="00E54740" w14:paraId="4872BAD4" w14:textId="77777777" w:rsidTr="007F3F8E">
        <w:trPr>
          <w:jc w:val="center"/>
        </w:trPr>
        <w:tc>
          <w:tcPr>
            <w:tcW w:w="1080" w:type="dxa"/>
            <w:vAlign w:val="center"/>
          </w:tcPr>
          <w:p w14:paraId="0E8CB11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4672647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2D843F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5938C1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AD90EDA" w14:textId="77777777" w:rsidTr="007F3F8E">
        <w:trPr>
          <w:jc w:val="center"/>
        </w:trPr>
        <w:tc>
          <w:tcPr>
            <w:tcW w:w="1080" w:type="dxa"/>
            <w:vAlign w:val="center"/>
          </w:tcPr>
          <w:p w14:paraId="74763AB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76B8822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1F6631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E87627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808CE00" w14:textId="77777777" w:rsidTr="007F3F8E">
        <w:trPr>
          <w:jc w:val="center"/>
        </w:trPr>
        <w:tc>
          <w:tcPr>
            <w:tcW w:w="1080" w:type="dxa"/>
            <w:vAlign w:val="center"/>
          </w:tcPr>
          <w:p w14:paraId="141B8DB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0017D0F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2CB84B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53186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EA8C46B" w14:textId="77777777" w:rsidTr="007F3F8E">
        <w:trPr>
          <w:jc w:val="center"/>
        </w:trPr>
        <w:tc>
          <w:tcPr>
            <w:tcW w:w="1080" w:type="dxa"/>
            <w:vAlign w:val="center"/>
          </w:tcPr>
          <w:p w14:paraId="14D3BB7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19CB28B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21E674B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119323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E74A659" w14:textId="77777777" w:rsidTr="007F3F8E">
        <w:trPr>
          <w:jc w:val="center"/>
        </w:trPr>
        <w:tc>
          <w:tcPr>
            <w:tcW w:w="1080" w:type="dxa"/>
            <w:vAlign w:val="center"/>
          </w:tcPr>
          <w:p w14:paraId="0B84258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67A13C2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2F8EA62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E87E54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F6BA1AC" w14:textId="77777777" w:rsidTr="007F3F8E">
        <w:trPr>
          <w:jc w:val="center"/>
        </w:trPr>
        <w:tc>
          <w:tcPr>
            <w:tcW w:w="1080" w:type="dxa"/>
            <w:vAlign w:val="center"/>
          </w:tcPr>
          <w:p w14:paraId="2C1E62F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24C7BE9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1DE7F31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66658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7716FCA" w14:textId="77777777" w:rsidTr="007F3F8E">
        <w:trPr>
          <w:jc w:val="center"/>
        </w:trPr>
        <w:tc>
          <w:tcPr>
            <w:tcW w:w="1080" w:type="dxa"/>
            <w:vAlign w:val="center"/>
          </w:tcPr>
          <w:p w14:paraId="5F2634B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57C0A28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1428C7C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B85CF5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D330854" w14:textId="77777777" w:rsidTr="007F3F8E">
        <w:trPr>
          <w:jc w:val="center"/>
        </w:trPr>
        <w:tc>
          <w:tcPr>
            <w:tcW w:w="1080" w:type="dxa"/>
            <w:vAlign w:val="center"/>
          </w:tcPr>
          <w:p w14:paraId="35DA710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182EC87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55CCB26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8E3FB7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4102AE7" w14:textId="77777777" w:rsidTr="007F3F8E">
        <w:trPr>
          <w:jc w:val="center"/>
        </w:trPr>
        <w:tc>
          <w:tcPr>
            <w:tcW w:w="1080" w:type="dxa"/>
            <w:vAlign w:val="center"/>
          </w:tcPr>
          <w:p w14:paraId="39D3614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7D477D5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3AA0545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3CF558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51B8DD5" w14:textId="77777777" w:rsidTr="007F3F8E">
        <w:trPr>
          <w:jc w:val="center"/>
        </w:trPr>
        <w:tc>
          <w:tcPr>
            <w:tcW w:w="1080" w:type="dxa"/>
            <w:vAlign w:val="center"/>
          </w:tcPr>
          <w:p w14:paraId="6B4AAF1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2B2CEB8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7553E3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E53EF9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9E3BC9A" w14:textId="77777777" w:rsidTr="007F3F8E">
        <w:trPr>
          <w:jc w:val="center"/>
        </w:trPr>
        <w:tc>
          <w:tcPr>
            <w:tcW w:w="1080" w:type="dxa"/>
            <w:vAlign w:val="center"/>
          </w:tcPr>
          <w:p w14:paraId="6D1D08A1" w14:textId="77777777" w:rsidR="001A59F9" w:rsidRPr="00E54740" w:rsidRDefault="001A59F9" w:rsidP="00435BF3">
            <w:pPr>
              <w:spacing w:line="360" w:lineRule="auto"/>
              <w:jc w:val="center"/>
              <w:rPr>
                <w:rFonts w:eastAsiaTheme="minorEastAsia"/>
                <w:szCs w:val="21"/>
              </w:rPr>
            </w:pPr>
          </w:p>
        </w:tc>
        <w:tc>
          <w:tcPr>
            <w:tcW w:w="3600" w:type="dxa"/>
            <w:vAlign w:val="center"/>
          </w:tcPr>
          <w:p w14:paraId="0DE10A0B"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0D4AFDB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21,922,004.96</w:t>
            </w:r>
          </w:p>
        </w:tc>
        <w:tc>
          <w:tcPr>
            <w:tcW w:w="1664" w:type="dxa"/>
            <w:vAlign w:val="center"/>
          </w:tcPr>
          <w:p w14:paraId="10F45EC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6.20</w:t>
            </w:r>
          </w:p>
        </w:tc>
      </w:tr>
    </w:tbl>
    <w:p w14:paraId="00C7130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1"/>
      <w:bookmarkStart w:id="142" w:name="_Toc19286461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1"/>
      <w:bookmarkEnd w:id="142"/>
    </w:p>
    <w:p w14:paraId="7032888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3A2747D7" w14:textId="77777777" w:rsidTr="00AB5FEF">
        <w:tc>
          <w:tcPr>
            <w:tcW w:w="817" w:type="dxa"/>
            <w:vAlign w:val="center"/>
          </w:tcPr>
          <w:p w14:paraId="5DAD773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62C3773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7FC2151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53B0A49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3AA82C52"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60B9275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51085" w14:paraId="4080F5DB" w14:textId="77777777">
        <w:tc>
          <w:tcPr>
            <w:tcW w:w="817" w:type="dxa"/>
            <w:vAlign w:val="center"/>
          </w:tcPr>
          <w:p w14:paraId="0FFBDA07" w14:textId="77777777" w:rsidR="00C51085" w:rsidRDefault="00F27884">
            <w:pPr>
              <w:jc w:val="center"/>
            </w:pPr>
            <w:r>
              <w:rPr>
                <w:rFonts w:eastAsiaTheme="minorEastAsia"/>
                <w:szCs w:val="21"/>
              </w:rPr>
              <w:lastRenderedPageBreak/>
              <w:t>1</w:t>
            </w:r>
          </w:p>
        </w:tc>
        <w:tc>
          <w:tcPr>
            <w:tcW w:w="1276" w:type="dxa"/>
            <w:vAlign w:val="center"/>
          </w:tcPr>
          <w:p w14:paraId="4BE7E6A1" w14:textId="77777777" w:rsidR="00C51085" w:rsidRDefault="00F27884">
            <w:pPr>
              <w:jc w:val="center"/>
            </w:pPr>
            <w:r>
              <w:rPr>
                <w:rFonts w:eastAsiaTheme="minorEastAsia"/>
                <w:szCs w:val="21"/>
              </w:rPr>
              <w:t>600941</w:t>
            </w:r>
          </w:p>
        </w:tc>
        <w:tc>
          <w:tcPr>
            <w:tcW w:w="1701" w:type="dxa"/>
            <w:vAlign w:val="center"/>
          </w:tcPr>
          <w:p w14:paraId="1A878F26" w14:textId="77777777" w:rsidR="00C51085" w:rsidRDefault="00F27884">
            <w:pPr>
              <w:jc w:val="center"/>
            </w:pPr>
            <w:r>
              <w:rPr>
                <w:rFonts w:eastAsiaTheme="minorEastAsia"/>
                <w:szCs w:val="21"/>
              </w:rPr>
              <w:t>中国移动</w:t>
            </w:r>
          </w:p>
        </w:tc>
        <w:tc>
          <w:tcPr>
            <w:tcW w:w="1559" w:type="dxa"/>
            <w:vAlign w:val="center"/>
          </w:tcPr>
          <w:p w14:paraId="5D8B646B" w14:textId="77777777" w:rsidR="00C51085" w:rsidRDefault="00F27884">
            <w:pPr>
              <w:jc w:val="right"/>
            </w:pPr>
            <w:r>
              <w:rPr>
                <w:rFonts w:eastAsiaTheme="minorEastAsia"/>
                <w:szCs w:val="21"/>
              </w:rPr>
              <w:t>124,087.00</w:t>
            </w:r>
          </w:p>
        </w:tc>
        <w:tc>
          <w:tcPr>
            <w:tcW w:w="1932" w:type="dxa"/>
            <w:vAlign w:val="center"/>
          </w:tcPr>
          <w:p w14:paraId="47983EE1" w14:textId="77777777" w:rsidR="00C51085" w:rsidRDefault="00F27884">
            <w:pPr>
              <w:jc w:val="right"/>
            </w:pPr>
            <w:r>
              <w:rPr>
                <w:rFonts w:eastAsiaTheme="minorEastAsia"/>
                <w:szCs w:val="21"/>
              </w:rPr>
              <w:t>14,662,119.92</w:t>
            </w:r>
          </w:p>
        </w:tc>
        <w:tc>
          <w:tcPr>
            <w:tcW w:w="1612" w:type="dxa"/>
            <w:vAlign w:val="center"/>
          </w:tcPr>
          <w:p w14:paraId="36B107B2" w14:textId="77777777" w:rsidR="00C51085" w:rsidRDefault="00F27884">
            <w:pPr>
              <w:jc w:val="right"/>
            </w:pPr>
            <w:r>
              <w:rPr>
                <w:rFonts w:eastAsiaTheme="minorEastAsia"/>
                <w:szCs w:val="21"/>
              </w:rPr>
              <w:t>4.14</w:t>
            </w:r>
          </w:p>
        </w:tc>
      </w:tr>
      <w:tr w:rsidR="00C51085" w14:paraId="30D52B5D" w14:textId="77777777">
        <w:tc>
          <w:tcPr>
            <w:tcW w:w="817" w:type="dxa"/>
            <w:vAlign w:val="center"/>
          </w:tcPr>
          <w:p w14:paraId="2E64A342" w14:textId="77777777" w:rsidR="00C51085" w:rsidRDefault="00F27884">
            <w:pPr>
              <w:jc w:val="center"/>
            </w:pPr>
            <w:r>
              <w:rPr>
                <w:rFonts w:eastAsiaTheme="minorEastAsia"/>
                <w:szCs w:val="21"/>
              </w:rPr>
              <w:t>2</w:t>
            </w:r>
          </w:p>
        </w:tc>
        <w:tc>
          <w:tcPr>
            <w:tcW w:w="1276" w:type="dxa"/>
            <w:vAlign w:val="center"/>
          </w:tcPr>
          <w:p w14:paraId="65D7E681" w14:textId="77777777" w:rsidR="00C51085" w:rsidRDefault="00F27884">
            <w:pPr>
              <w:jc w:val="center"/>
            </w:pPr>
            <w:r>
              <w:rPr>
                <w:rFonts w:eastAsiaTheme="minorEastAsia"/>
                <w:szCs w:val="21"/>
              </w:rPr>
              <w:t>001965</w:t>
            </w:r>
          </w:p>
        </w:tc>
        <w:tc>
          <w:tcPr>
            <w:tcW w:w="1701" w:type="dxa"/>
            <w:vAlign w:val="center"/>
          </w:tcPr>
          <w:p w14:paraId="26B2C04D" w14:textId="77777777" w:rsidR="00C51085" w:rsidRDefault="00F27884">
            <w:pPr>
              <w:jc w:val="center"/>
            </w:pPr>
            <w:r>
              <w:rPr>
                <w:rFonts w:eastAsiaTheme="minorEastAsia"/>
                <w:szCs w:val="21"/>
              </w:rPr>
              <w:t>招商公路</w:t>
            </w:r>
          </w:p>
        </w:tc>
        <w:tc>
          <w:tcPr>
            <w:tcW w:w="1559" w:type="dxa"/>
            <w:vAlign w:val="center"/>
          </w:tcPr>
          <w:p w14:paraId="328810DB" w14:textId="77777777" w:rsidR="00C51085" w:rsidRDefault="00F27884">
            <w:pPr>
              <w:jc w:val="right"/>
            </w:pPr>
            <w:r>
              <w:rPr>
                <w:rFonts w:eastAsiaTheme="minorEastAsia"/>
                <w:szCs w:val="21"/>
              </w:rPr>
              <w:t>359,598.00</w:t>
            </w:r>
          </w:p>
        </w:tc>
        <w:tc>
          <w:tcPr>
            <w:tcW w:w="1932" w:type="dxa"/>
            <w:vAlign w:val="center"/>
          </w:tcPr>
          <w:p w14:paraId="28FB74F5" w14:textId="77777777" w:rsidR="00C51085" w:rsidRDefault="00F27884">
            <w:pPr>
              <w:jc w:val="right"/>
            </w:pPr>
            <w:r>
              <w:rPr>
                <w:rFonts w:eastAsiaTheme="minorEastAsia"/>
                <w:szCs w:val="21"/>
              </w:rPr>
              <w:t>5,016,392.10</w:t>
            </w:r>
          </w:p>
        </w:tc>
        <w:tc>
          <w:tcPr>
            <w:tcW w:w="1612" w:type="dxa"/>
            <w:vAlign w:val="center"/>
          </w:tcPr>
          <w:p w14:paraId="51C294D9" w14:textId="77777777" w:rsidR="00C51085" w:rsidRDefault="00F27884">
            <w:pPr>
              <w:jc w:val="right"/>
            </w:pPr>
            <w:r>
              <w:rPr>
                <w:rFonts w:eastAsiaTheme="minorEastAsia"/>
                <w:szCs w:val="21"/>
              </w:rPr>
              <w:t>1.42</w:t>
            </w:r>
          </w:p>
        </w:tc>
      </w:tr>
      <w:tr w:rsidR="00C51085" w14:paraId="0CDA4BF8" w14:textId="77777777">
        <w:tc>
          <w:tcPr>
            <w:tcW w:w="817" w:type="dxa"/>
            <w:vAlign w:val="center"/>
          </w:tcPr>
          <w:p w14:paraId="7CED6327" w14:textId="77777777" w:rsidR="00C51085" w:rsidRDefault="00F27884">
            <w:pPr>
              <w:jc w:val="center"/>
            </w:pPr>
            <w:r>
              <w:rPr>
                <w:rFonts w:eastAsiaTheme="minorEastAsia"/>
                <w:szCs w:val="21"/>
              </w:rPr>
              <w:t>3</w:t>
            </w:r>
          </w:p>
        </w:tc>
        <w:tc>
          <w:tcPr>
            <w:tcW w:w="1276" w:type="dxa"/>
            <w:vAlign w:val="center"/>
          </w:tcPr>
          <w:p w14:paraId="3A01BD3D" w14:textId="77777777" w:rsidR="00C51085" w:rsidRDefault="00F27884">
            <w:pPr>
              <w:jc w:val="center"/>
            </w:pPr>
            <w:r>
              <w:rPr>
                <w:rFonts w:eastAsiaTheme="minorEastAsia"/>
                <w:szCs w:val="21"/>
              </w:rPr>
              <w:t>600642</w:t>
            </w:r>
          </w:p>
        </w:tc>
        <w:tc>
          <w:tcPr>
            <w:tcW w:w="1701" w:type="dxa"/>
            <w:vAlign w:val="center"/>
          </w:tcPr>
          <w:p w14:paraId="6FC5A08E" w14:textId="77777777" w:rsidR="00C51085" w:rsidRDefault="00F27884">
            <w:pPr>
              <w:jc w:val="center"/>
            </w:pPr>
            <w:r>
              <w:rPr>
                <w:rFonts w:eastAsiaTheme="minorEastAsia"/>
                <w:szCs w:val="21"/>
              </w:rPr>
              <w:t>申能股份</w:t>
            </w:r>
          </w:p>
        </w:tc>
        <w:tc>
          <w:tcPr>
            <w:tcW w:w="1559" w:type="dxa"/>
            <w:vAlign w:val="center"/>
          </w:tcPr>
          <w:p w14:paraId="0BAD47CC" w14:textId="77777777" w:rsidR="00C51085" w:rsidRDefault="00F27884">
            <w:pPr>
              <w:jc w:val="right"/>
            </w:pPr>
            <w:r>
              <w:rPr>
                <w:rFonts w:eastAsiaTheme="minorEastAsia"/>
                <w:szCs w:val="21"/>
              </w:rPr>
              <w:t>236,406.00</w:t>
            </w:r>
          </w:p>
        </w:tc>
        <w:tc>
          <w:tcPr>
            <w:tcW w:w="1932" w:type="dxa"/>
            <w:vAlign w:val="center"/>
          </w:tcPr>
          <w:p w14:paraId="11A81948" w14:textId="77777777" w:rsidR="00C51085" w:rsidRDefault="00F27884">
            <w:pPr>
              <w:jc w:val="right"/>
            </w:pPr>
            <w:r>
              <w:rPr>
                <w:rFonts w:eastAsiaTheme="minorEastAsia"/>
                <w:szCs w:val="21"/>
              </w:rPr>
              <w:t>2,243,492.94</w:t>
            </w:r>
          </w:p>
        </w:tc>
        <w:tc>
          <w:tcPr>
            <w:tcW w:w="1612" w:type="dxa"/>
            <w:vAlign w:val="center"/>
          </w:tcPr>
          <w:p w14:paraId="78DE8D29" w14:textId="77777777" w:rsidR="00C51085" w:rsidRDefault="00F27884">
            <w:pPr>
              <w:jc w:val="right"/>
            </w:pPr>
            <w:r>
              <w:rPr>
                <w:rFonts w:eastAsiaTheme="minorEastAsia"/>
                <w:szCs w:val="21"/>
              </w:rPr>
              <w:t>0.63</w:t>
            </w:r>
          </w:p>
        </w:tc>
      </w:tr>
    </w:tbl>
    <w:p w14:paraId="2DA1162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2"/>
      <w:bookmarkStart w:id="144" w:name="_Toc192864619"/>
      <w:r w:rsidRPr="00E54740">
        <w:rPr>
          <w:rFonts w:ascii="Times New Roman" w:eastAsiaTheme="minorEastAsia" w:hAnsi="Times New Roman"/>
          <w:kern w:val="0"/>
          <w:sz w:val="21"/>
          <w:szCs w:val="21"/>
        </w:rPr>
        <w:t>8.4</w:t>
      </w:r>
      <w:bookmarkStart w:id="145"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3"/>
      <w:bookmarkEnd w:id="145"/>
      <w:bookmarkEnd w:id="144"/>
    </w:p>
    <w:p w14:paraId="17DAA9D6"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期末</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AB232E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7E05B9A1" w14:textId="77777777" w:rsidTr="006D141C">
        <w:tc>
          <w:tcPr>
            <w:tcW w:w="870" w:type="dxa"/>
            <w:vAlign w:val="center"/>
          </w:tcPr>
          <w:p w14:paraId="6157E9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049306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76026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EA6E5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43B47B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期末</w:t>
            </w:r>
            <w:r w:rsidRPr="00E54740">
              <w:rPr>
                <w:rFonts w:eastAsiaTheme="minorEastAsia"/>
                <w:szCs w:val="21"/>
              </w:rPr>
              <w:t>基金资产净值比例（％）</w:t>
            </w:r>
          </w:p>
        </w:tc>
      </w:tr>
      <w:tr w:rsidR="00C51085" w14:paraId="58054F1C" w14:textId="77777777">
        <w:tc>
          <w:tcPr>
            <w:tcW w:w="870" w:type="dxa"/>
            <w:vAlign w:val="center"/>
          </w:tcPr>
          <w:p w14:paraId="3CAF4715" w14:textId="77777777" w:rsidR="00C51085" w:rsidRDefault="00F27884">
            <w:pPr>
              <w:jc w:val="center"/>
            </w:pPr>
            <w:r>
              <w:rPr>
                <w:rFonts w:eastAsiaTheme="minorEastAsia"/>
                <w:szCs w:val="21"/>
              </w:rPr>
              <w:t>1</w:t>
            </w:r>
          </w:p>
        </w:tc>
        <w:tc>
          <w:tcPr>
            <w:tcW w:w="1650" w:type="dxa"/>
            <w:vAlign w:val="center"/>
          </w:tcPr>
          <w:p w14:paraId="2B46B231" w14:textId="77777777" w:rsidR="00C51085" w:rsidRDefault="00F27884">
            <w:pPr>
              <w:jc w:val="center"/>
            </w:pPr>
            <w:r>
              <w:rPr>
                <w:rFonts w:eastAsiaTheme="minorEastAsia"/>
                <w:szCs w:val="21"/>
              </w:rPr>
              <w:t>600941</w:t>
            </w:r>
          </w:p>
        </w:tc>
        <w:tc>
          <w:tcPr>
            <w:tcW w:w="1980" w:type="dxa"/>
            <w:vAlign w:val="center"/>
          </w:tcPr>
          <w:p w14:paraId="522ED92B" w14:textId="77777777" w:rsidR="00C51085" w:rsidRDefault="00F27884">
            <w:pPr>
              <w:jc w:val="center"/>
            </w:pPr>
            <w:r>
              <w:rPr>
                <w:rFonts w:eastAsiaTheme="minorEastAsia"/>
                <w:szCs w:val="21"/>
              </w:rPr>
              <w:t>中国移动</w:t>
            </w:r>
          </w:p>
        </w:tc>
        <w:tc>
          <w:tcPr>
            <w:tcW w:w="2880" w:type="dxa"/>
            <w:vAlign w:val="center"/>
          </w:tcPr>
          <w:p w14:paraId="6A4E1884" w14:textId="77777777" w:rsidR="00C51085" w:rsidRDefault="00F27884">
            <w:pPr>
              <w:jc w:val="right"/>
            </w:pPr>
            <w:r>
              <w:rPr>
                <w:rFonts w:eastAsiaTheme="minorEastAsia"/>
                <w:szCs w:val="21"/>
              </w:rPr>
              <w:t>16,630,960.00</w:t>
            </w:r>
          </w:p>
        </w:tc>
        <w:tc>
          <w:tcPr>
            <w:tcW w:w="1620" w:type="dxa"/>
            <w:vAlign w:val="center"/>
          </w:tcPr>
          <w:p w14:paraId="510F6E3F" w14:textId="77777777" w:rsidR="00C51085" w:rsidRDefault="00F27884">
            <w:pPr>
              <w:jc w:val="right"/>
            </w:pPr>
            <w:r>
              <w:rPr>
                <w:rFonts w:eastAsiaTheme="minorEastAsia"/>
                <w:szCs w:val="21"/>
              </w:rPr>
              <w:t>4.70</w:t>
            </w:r>
          </w:p>
        </w:tc>
      </w:tr>
      <w:tr w:rsidR="00C51085" w14:paraId="311F9837" w14:textId="77777777">
        <w:tc>
          <w:tcPr>
            <w:tcW w:w="870" w:type="dxa"/>
            <w:vAlign w:val="center"/>
          </w:tcPr>
          <w:p w14:paraId="5EB8D869" w14:textId="77777777" w:rsidR="00C51085" w:rsidRDefault="00F27884">
            <w:pPr>
              <w:jc w:val="center"/>
            </w:pPr>
            <w:r>
              <w:rPr>
                <w:rFonts w:eastAsiaTheme="minorEastAsia"/>
                <w:szCs w:val="21"/>
              </w:rPr>
              <w:t>2</w:t>
            </w:r>
          </w:p>
        </w:tc>
        <w:tc>
          <w:tcPr>
            <w:tcW w:w="1650" w:type="dxa"/>
            <w:vAlign w:val="center"/>
          </w:tcPr>
          <w:p w14:paraId="74531BEB" w14:textId="77777777" w:rsidR="00C51085" w:rsidRDefault="00F27884">
            <w:pPr>
              <w:jc w:val="center"/>
            </w:pPr>
            <w:r>
              <w:rPr>
                <w:rFonts w:eastAsiaTheme="minorEastAsia"/>
                <w:szCs w:val="21"/>
              </w:rPr>
              <w:t>001965</w:t>
            </w:r>
          </w:p>
        </w:tc>
        <w:tc>
          <w:tcPr>
            <w:tcW w:w="1980" w:type="dxa"/>
            <w:vAlign w:val="center"/>
          </w:tcPr>
          <w:p w14:paraId="3362F62A" w14:textId="77777777" w:rsidR="00C51085" w:rsidRDefault="00F27884">
            <w:pPr>
              <w:jc w:val="center"/>
            </w:pPr>
            <w:r>
              <w:rPr>
                <w:rFonts w:eastAsiaTheme="minorEastAsia"/>
                <w:szCs w:val="21"/>
              </w:rPr>
              <w:t>招商公路</w:t>
            </w:r>
          </w:p>
        </w:tc>
        <w:tc>
          <w:tcPr>
            <w:tcW w:w="2880" w:type="dxa"/>
            <w:vAlign w:val="center"/>
          </w:tcPr>
          <w:p w14:paraId="768A8365" w14:textId="77777777" w:rsidR="00C51085" w:rsidRDefault="00F27884">
            <w:pPr>
              <w:jc w:val="right"/>
            </w:pPr>
            <w:r>
              <w:rPr>
                <w:rFonts w:eastAsiaTheme="minorEastAsia"/>
                <w:szCs w:val="21"/>
              </w:rPr>
              <w:t>5,547,416.00</w:t>
            </w:r>
          </w:p>
        </w:tc>
        <w:tc>
          <w:tcPr>
            <w:tcW w:w="1620" w:type="dxa"/>
            <w:vAlign w:val="center"/>
          </w:tcPr>
          <w:p w14:paraId="3ADFA73D" w14:textId="77777777" w:rsidR="00C51085" w:rsidRDefault="00F27884">
            <w:pPr>
              <w:jc w:val="right"/>
            </w:pPr>
            <w:r>
              <w:rPr>
                <w:rFonts w:eastAsiaTheme="minorEastAsia"/>
                <w:szCs w:val="21"/>
              </w:rPr>
              <w:t>1.57</w:t>
            </w:r>
          </w:p>
        </w:tc>
      </w:tr>
      <w:tr w:rsidR="00C51085" w14:paraId="4C154684" w14:textId="77777777">
        <w:tc>
          <w:tcPr>
            <w:tcW w:w="870" w:type="dxa"/>
            <w:vAlign w:val="center"/>
          </w:tcPr>
          <w:p w14:paraId="241F53A5" w14:textId="77777777" w:rsidR="00C51085" w:rsidRDefault="00F27884">
            <w:pPr>
              <w:jc w:val="center"/>
            </w:pPr>
            <w:r>
              <w:rPr>
                <w:rFonts w:eastAsiaTheme="minorEastAsia"/>
                <w:szCs w:val="21"/>
              </w:rPr>
              <w:t>3</w:t>
            </w:r>
          </w:p>
        </w:tc>
        <w:tc>
          <w:tcPr>
            <w:tcW w:w="1650" w:type="dxa"/>
            <w:vAlign w:val="center"/>
          </w:tcPr>
          <w:p w14:paraId="60D8965D" w14:textId="77777777" w:rsidR="00C51085" w:rsidRDefault="00F27884">
            <w:pPr>
              <w:jc w:val="center"/>
            </w:pPr>
            <w:r>
              <w:rPr>
                <w:rFonts w:eastAsiaTheme="minorEastAsia"/>
                <w:szCs w:val="21"/>
              </w:rPr>
              <w:t>600642</w:t>
            </w:r>
          </w:p>
        </w:tc>
        <w:tc>
          <w:tcPr>
            <w:tcW w:w="1980" w:type="dxa"/>
            <w:vAlign w:val="center"/>
          </w:tcPr>
          <w:p w14:paraId="700D5B2E" w14:textId="77777777" w:rsidR="00C51085" w:rsidRDefault="00F27884">
            <w:pPr>
              <w:jc w:val="center"/>
            </w:pPr>
            <w:r>
              <w:rPr>
                <w:rFonts w:eastAsiaTheme="minorEastAsia"/>
                <w:szCs w:val="21"/>
              </w:rPr>
              <w:t>申能股份</w:t>
            </w:r>
          </w:p>
        </w:tc>
        <w:tc>
          <w:tcPr>
            <w:tcW w:w="2880" w:type="dxa"/>
            <w:vAlign w:val="center"/>
          </w:tcPr>
          <w:p w14:paraId="4B6FD50B" w14:textId="77777777" w:rsidR="00C51085" w:rsidRDefault="00F27884">
            <w:pPr>
              <w:jc w:val="right"/>
            </w:pPr>
            <w:r>
              <w:rPr>
                <w:rFonts w:eastAsiaTheme="minorEastAsia"/>
                <w:szCs w:val="21"/>
              </w:rPr>
              <w:t>2,220,091.00</w:t>
            </w:r>
          </w:p>
        </w:tc>
        <w:tc>
          <w:tcPr>
            <w:tcW w:w="1620" w:type="dxa"/>
            <w:vAlign w:val="center"/>
          </w:tcPr>
          <w:p w14:paraId="1C4CDF0A" w14:textId="77777777" w:rsidR="00C51085" w:rsidRDefault="00F27884">
            <w:pPr>
              <w:jc w:val="right"/>
            </w:pPr>
            <w:r>
              <w:rPr>
                <w:rFonts w:eastAsiaTheme="minorEastAsia"/>
                <w:szCs w:val="21"/>
              </w:rPr>
              <w:t>0.63</w:t>
            </w:r>
          </w:p>
        </w:tc>
      </w:tr>
    </w:tbl>
    <w:p w14:paraId="673F258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C8F4AE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期末</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039C68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063C8F5F" w14:textId="77777777" w:rsidTr="006D141C">
        <w:tc>
          <w:tcPr>
            <w:tcW w:w="870" w:type="dxa"/>
            <w:vAlign w:val="center"/>
          </w:tcPr>
          <w:p w14:paraId="6382FD7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341B9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7B6EDC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71580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3EDED9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期末</w:t>
            </w:r>
            <w:r w:rsidRPr="00E54740">
              <w:rPr>
                <w:rFonts w:eastAsiaTheme="minorEastAsia"/>
                <w:szCs w:val="21"/>
              </w:rPr>
              <w:t>基金资产净值比例（％）</w:t>
            </w:r>
          </w:p>
        </w:tc>
      </w:tr>
      <w:tr w:rsidR="00C51085" w14:paraId="02AC190A" w14:textId="77777777">
        <w:tc>
          <w:tcPr>
            <w:tcW w:w="870" w:type="dxa"/>
            <w:vAlign w:val="center"/>
          </w:tcPr>
          <w:p w14:paraId="5C54F4D2" w14:textId="77777777" w:rsidR="00C51085" w:rsidRDefault="00F27884">
            <w:pPr>
              <w:jc w:val="center"/>
            </w:pPr>
            <w:r>
              <w:rPr>
                <w:rFonts w:eastAsiaTheme="minorEastAsia"/>
                <w:szCs w:val="21"/>
              </w:rPr>
              <w:t>1</w:t>
            </w:r>
          </w:p>
        </w:tc>
        <w:tc>
          <w:tcPr>
            <w:tcW w:w="1650" w:type="dxa"/>
            <w:vAlign w:val="center"/>
          </w:tcPr>
          <w:p w14:paraId="4240F6CD" w14:textId="77777777" w:rsidR="00C51085" w:rsidRDefault="00F27884">
            <w:pPr>
              <w:jc w:val="center"/>
            </w:pPr>
            <w:r>
              <w:rPr>
                <w:rFonts w:eastAsiaTheme="minorEastAsia"/>
                <w:szCs w:val="21"/>
              </w:rPr>
              <w:t>600941</w:t>
            </w:r>
          </w:p>
        </w:tc>
        <w:tc>
          <w:tcPr>
            <w:tcW w:w="1980" w:type="dxa"/>
            <w:vAlign w:val="center"/>
          </w:tcPr>
          <w:p w14:paraId="5149007F" w14:textId="77777777" w:rsidR="00C51085" w:rsidRDefault="00F27884">
            <w:pPr>
              <w:jc w:val="center"/>
            </w:pPr>
            <w:r>
              <w:rPr>
                <w:rFonts w:eastAsiaTheme="minorEastAsia"/>
                <w:szCs w:val="21"/>
              </w:rPr>
              <w:t>中国移动</w:t>
            </w:r>
          </w:p>
        </w:tc>
        <w:tc>
          <w:tcPr>
            <w:tcW w:w="2880" w:type="dxa"/>
            <w:vAlign w:val="center"/>
          </w:tcPr>
          <w:p w14:paraId="78A4E2CC" w14:textId="77777777" w:rsidR="00C51085" w:rsidRDefault="00F27884">
            <w:pPr>
              <w:jc w:val="right"/>
            </w:pPr>
            <w:r>
              <w:rPr>
                <w:rFonts w:eastAsiaTheme="minorEastAsia"/>
                <w:szCs w:val="21"/>
              </w:rPr>
              <w:t>3,585,725.39</w:t>
            </w:r>
          </w:p>
        </w:tc>
        <w:tc>
          <w:tcPr>
            <w:tcW w:w="1620" w:type="dxa"/>
            <w:vAlign w:val="center"/>
          </w:tcPr>
          <w:p w14:paraId="689DA411" w14:textId="77777777" w:rsidR="00C51085" w:rsidRDefault="00F27884">
            <w:pPr>
              <w:jc w:val="right"/>
            </w:pPr>
            <w:r>
              <w:rPr>
                <w:rFonts w:eastAsiaTheme="minorEastAsia"/>
                <w:szCs w:val="21"/>
              </w:rPr>
              <w:t>1.01</w:t>
            </w:r>
          </w:p>
        </w:tc>
      </w:tr>
      <w:tr w:rsidR="00C51085" w14:paraId="3DE8A0D5" w14:textId="77777777">
        <w:tc>
          <w:tcPr>
            <w:tcW w:w="870" w:type="dxa"/>
            <w:vAlign w:val="center"/>
          </w:tcPr>
          <w:p w14:paraId="1F494796" w14:textId="77777777" w:rsidR="00C51085" w:rsidRDefault="00F27884">
            <w:pPr>
              <w:jc w:val="center"/>
            </w:pPr>
            <w:r>
              <w:rPr>
                <w:rFonts w:eastAsiaTheme="minorEastAsia"/>
                <w:szCs w:val="21"/>
              </w:rPr>
              <w:t>2</w:t>
            </w:r>
          </w:p>
        </w:tc>
        <w:tc>
          <w:tcPr>
            <w:tcW w:w="1650" w:type="dxa"/>
            <w:vAlign w:val="center"/>
          </w:tcPr>
          <w:p w14:paraId="594C0CC0" w14:textId="77777777" w:rsidR="00C51085" w:rsidRDefault="00F27884">
            <w:pPr>
              <w:jc w:val="center"/>
            </w:pPr>
            <w:r>
              <w:rPr>
                <w:rFonts w:eastAsiaTheme="minorEastAsia"/>
                <w:szCs w:val="21"/>
              </w:rPr>
              <w:t>001965</w:t>
            </w:r>
          </w:p>
        </w:tc>
        <w:tc>
          <w:tcPr>
            <w:tcW w:w="1980" w:type="dxa"/>
            <w:vAlign w:val="center"/>
          </w:tcPr>
          <w:p w14:paraId="559208A0" w14:textId="77777777" w:rsidR="00C51085" w:rsidRDefault="00F27884">
            <w:pPr>
              <w:jc w:val="center"/>
            </w:pPr>
            <w:r>
              <w:rPr>
                <w:rFonts w:eastAsiaTheme="minorEastAsia"/>
                <w:szCs w:val="21"/>
              </w:rPr>
              <w:t>招商公路</w:t>
            </w:r>
          </w:p>
        </w:tc>
        <w:tc>
          <w:tcPr>
            <w:tcW w:w="2880" w:type="dxa"/>
            <w:vAlign w:val="center"/>
          </w:tcPr>
          <w:p w14:paraId="5E61CB06" w14:textId="77777777" w:rsidR="00C51085" w:rsidRDefault="00F27884">
            <w:pPr>
              <w:jc w:val="right"/>
            </w:pPr>
            <w:r>
              <w:rPr>
                <w:rFonts w:eastAsiaTheme="minorEastAsia"/>
                <w:szCs w:val="21"/>
              </w:rPr>
              <w:t>1,212,613.62</w:t>
            </w:r>
          </w:p>
        </w:tc>
        <w:tc>
          <w:tcPr>
            <w:tcW w:w="1620" w:type="dxa"/>
            <w:vAlign w:val="center"/>
          </w:tcPr>
          <w:p w14:paraId="68B68A68" w14:textId="77777777" w:rsidR="00C51085" w:rsidRDefault="00F27884">
            <w:pPr>
              <w:jc w:val="right"/>
            </w:pPr>
            <w:r>
              <w:rPr>
                <w:rFonts w:eastAsiaTheme="minorEastAsia"/>
                <w:szCs w:val="21"/>
              </w:rPr>
              <w:t>0.34</w:t>
            </w:r>
          </w:p>
        </w:tc>
      </w:tr>
      <w:tr w:rsidR="00C51085" w14:paraId="22E9D021" w14:textId="77777777">
        <w:tc>
          <w:tcPr>
            <w:tcW w:w="870" w:type="dxa"/>
            <w:vAlign w:val="center"/>
          </w:tcPr>
          <w:p w14:paraId="206ED82F" w14:textId="77777777" w:rsidR="00C51085" w:rsidRDefault="00F27884">
            <w:pPr>
              <w:jc w:val="center"/>
            </w:pPr>
            <w:r>
              <w:rPr>
                <w:rFonts w:eastAsiaTheme="minorEastAsia"/>
                <w:szCs w:val="21"/>
              </w:rPr>
              <w:t>3</w:t>
            </w:r>
          </w:p>
        </w:tc>
        <w:tc>
          <w:tcPr>
            <w:tcW w:w="1650" w:type="dxa"/>
            <w:vAlign w:val="center"/>
          </w:tcPr>
          <w:p w14:paraId="57683D84" w14:textId="77777777" w:rsidR="00C51085" w:rsidRDefault="00F27884">
            <w:pPr>
              <w:jc w:val="center"/>
            </w:pPr>
            <w:r>
              <w:rPr>
                <w:rFonts w:eastAsiaTheme="minorEastAsia"/>
                <w:szCs w:val="21"/>
              </w:rPr>
              <w:t>600642</w:t>
            </w:r>
          </w:p>
        </w:tc>
        <w:tc>
          <w:tcPr>
            <w:tcW w:w="1980" w:type="dxa"/>
            <w:vAlign w:val="center"/>
          </w:tcPr>
          <w:p w14:paraId="550CE4DE" w14:textId="77777777" w:rsidR="00C51085" w:rsidRDefault="00F27884">
            <w:pPr>
              <w:jc w:val="center"/>
            </w:pPr>
            <w:r>
              <w:rPr>
                <w:rFonts w:eastAsiaTheme="minorEastAsia"/>
                <w:szCs w:val="21"/>
              </w:rPr>
              <w:t>申能股份</w:t>
            </w:r>
          </w:p>
        </w:tc>
        <w:tc>
          <w:tcPr>
            <w:tcW w:w="2880" w:type="dxa"/>
            <w:vAlign w:val="center"/>
          </w:tcPr>
          <w:p w14:paraId="6AB4F269" w14:textId="77777777" w:rsidR="00C51085" w:rsidRDefault="00F27884">
            <w:pPr>
              <w:jc w:val="right"/>
            </w:pPr>
            <w:r>
              <w:rPr>
                <w:rFonts w:eastAsiaTheme="minorEastAsia"/>
                <w:szCs w:val="21"/>
              </w:rPr>
              <w:t>151,544.82</w:t>
            </w:r>
          </w:p>
        </w:tc>
        <w:tc>
          <w:tcPr>
            <w:tcW w:w="1620" w:type="dxa"/>
            <w:vAlign w:val="center"/>
          </w:tcPr>
          <w:p w14:paraId="3AC49736" w14:textId="77777777" w:rsidR="00C51085" w:rsidRDefault="00F27884">
            <w:pPr>
              <w:jc w:val="right"/>
            </w:pPr>
            <w:r>
              <w:rPr>
                <w:rFonts w:eastAsiaTheme="minorEastAsia"/>
                <w:szCs w:val="21"/>
              </w:rPr>
              <w:t>0.04</w:t>
            </w:r>
          </w:p>
        </w:tc>
      </w:tr>
    </w:tbl>
    <w:p w14:paraId="7EE24FD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B1DBA6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4E83FBF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52177A6" w14:textId="77777777" w:rsidTr="00F9254F">
        <w:tc>
          <w:tcPr>
            <w:tcW w:w="4500" w:type="dxa"/>
            <w:vAlign w:val="center"/>
          </w:tcPr>
          <w:p w14:paraId="3866460A"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4699CB85"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24,398,467.00</w:t>
            </w:r>
          </w:p>
        </w:tc>
      </w:tr>
      <w:tr w:rsidR="001D7C41" w:rsidRPr="00E54740" w14:paraId="0CAF456A" w14:textId="77777777" w:rsidTr="00F9254F">
        <w:tc>
          <w:tcPr>
            <w:tcW w:w="4500" w:type="dxa"/>
            <w:vAlign w:val="center"/>
          </w:tcPr>
          <w:p w14:paraId="3FF7D5F9"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21D893EA"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4,949,883.83</w:t>
            </w:r>
          </w:p>
        </w:tc>
      </w:tr>
    </w:tbl>
    <w:p w14:paraId="3B0698F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7275B6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6" w:name="_Toc234814104"/>
      <w:bookmarkStart w:id="147" w:name="_Toc361324883"/>
      <w:bookmarkStart w:id="148" w:name="_Toc192864620"/>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6"/>
      <w:bookmarkEnd w:id="147"/>
      <w:bookmarkEnd w:id="148"/>
    </w:p>
    <w:p w14:paraId="0BEA5B2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4490539B" w14:textId="77777777" w:rsidTr="00E27520">
        <w:tc>
          <w:tcPr>
            <w:tcW w:w="817" w:type="dxa"/>
            <w:vAlign w:val="center"/>
          </w:tcPr>
          <w:p w14:paraId="38B8C89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23F4B46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7DBABCCB"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7FE9B9F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3384E443" w14:textId="77777777" w:rsidTr="00E27520">
        <w:tc>
          <w:tcPr>
            <w:tcW w:w="817" w:type="dxa"/>
            <w:vAlign w:val="center"/>
          </w:tcPr>
          <w:p w14:paraId="6FE44C8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2458D47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7EDC027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10,546,201.66</w:t>
            </w:r>
          </w:p>
        </w:tc>
        <w:tc>
          <w:tcPr>
            <w:tcW w:w="1754" w:type="dxa"/>
            <w:vAlign w:val="center"/>
          </w:tcPr>
          <w:p w14:paraId="5958822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2.98</w:t>
            </w:r>
          </w:p>
        </w:tc>
      </w:tr>
      <w:tr w:rsidR="001D7C41" w:rsidRPr="00E54740" w14:paraId="56ECFFA6" w14:textId="77777777" w:rsidTr="00E27520">
        <w:tc>
          <w:tcPr>
            <w:tcW w:w="817" w:type="dxa"/>
            <w:vAlign w:val="center"/>
          </w:tcPr>
          <w:p w14:paraId="0C35A1A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0086555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3C839DE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04D777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FDD24B9" w14:textId="77777777" w:rsidTr="00E27520">
        <w:tc>
          <w:tcPr>
            <w:tcW w:w="817" w:type="dxa"/>
            <w:vAlign w:val="center"/>
          </w:tcPr>
          <w:p w14:paraId="5D1860F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0B4CBF85"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1A5C185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170,078,086.54</w:t>
            </w:r>
          </w:p>
        </w:tc>
        <w:tc>
          <w:tcPr>
            <w:tcW w:w="1754" w:type="dxa"/>
            <w:vAlign w:val="center"/>
          </w:tcPr>
          <w:p w14:paraId="5A1EEFA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48.07</w:t>
            </w:r>
          </w:p>
        </w:tc>
      </w:tr>
      <w:tr w:rsidR="001D7C41" w:rsidRPr="00E54740" w14:paraId="5BBED444" w14:textId="77777777" w:rsidTr="00E27520">
        <w:tc>
          <w:tcPr>
            <w:tcW w:w="817" w:type="dxa"/>
            <w:vAlign w:val="center"/>
          </w:tcPr>
          <w:p w14:paraId="11D6B07D"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743D78CF"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75508F6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46,826,693.15</w:t>
            </w:r>
          </w:p>
        </w:tc>
        <w:tc>
          <w:tcPr>
            <w:tcW w:w="1754" w:type="dxa"/>
            <w:vAlign w:val="center"/>
          </w:tcPr>
          <w:p w14:paraId="2E99C24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13.23</w:t>
            </w:r>
          </w:p>
        </w:tc>
      </w:tr>
      <w:tr w:rsidR="001D7C41" w:rsidRPr="00E54740" w14:paraId="0092D238" w14:textId="77777777" w:rsidTr="00E27520">
        <w:tc>
          <w:tcPr>
            <w:tcW w:w="817" w:type="dxa"/>
            <w:vAlign w:val="center"/>
          </w:tcPr>
          <w:p w14:paraId="42E2109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75A258A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7030C20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20,819,634.52</w:t>
            </w:r>
          </w:p>
        </w:tc>
        <w:tc>
          <w:tcPr>
            <w:tcW w:w="1754" w:type="dxa"/>
            <w:vAlign w:val="center"/>
          </w:tcPr>
          <w:p w14:paraId="199191C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5.88</w:t>
            </w:r>
          </w:p>
        </w:tc>
      </w:tr>
      <w:tr w:rsidR="001D7C41" w:rsidRPr="00E54740" w14:paraId="3A284882" w14:textId="77777777" w:rsidTr="00E27520">
        <w:tc>
          <w:tcPr>
            <w:tcW w:w="817" w:type="dxa"/>
            <w:vAlign w:val="center"/>
          </w:tcPr>
          <w:p w14:paraId="1B976E0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1B6511E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0F6BDC7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50,871,139.53</w:t>
            </w:r>
          </w:p>
        </w:tc>
        <w:tc>
          <w:tcPr>
            <w:tcW w:w="1754" w:type="dxa"/>
            <w:vAlign w:val="center"/>
          </w:tcPr>
          <w:p w14:paraId="37F481E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14.38</w:t>
            </w:r>
          </w:p>
        </w:tc>
      </w:tr>
      <w:tr w:rsidR="001D7C41" w:rsidRPr="00E54740" w14:paraId="702CBDB7" w14:textId="77777777" w:rsidTr="00E27520">
        <w:tc>
          <w:tcPr>
            <w:tcW w:w="817" w:type="dxa"/>
            <w:vAlign w:val="center"/>
          </w:tcPr>
          <w:p w14:paraId="36726D4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5ED6422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5CB4054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59,810,591.09</w:t>
            </w:r>
          </w:p>
        </w:tc>
        <w:tc>
          <w:tcPr>
            <w:tcW w:w="1754" w:type="dxa"/>
            <w:vAlign w:val="center"/>
          </w:tcPr>
          <w:p w14:paraId="013BDA2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16.90</w:t>
            </w:r>
          </w:p>
        </w:tc>
      </w:tr>
      <w:tr w:rsidR="001D7C41" w:rsidRPr="00E54740" w14:paraId="1313EEFD" w14:textId="77777777" w:rsidTr="00E27520">
        <w:tc>
          <w:tcPr>
            <w:tcW w:w="817" w:type="dxa"/>
            <w:vAlign w:val="center"/>
          </w:tcPr>
          <w:p w14:paraId="7F77147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1659B9EF"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0B3EB40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16,372,869.42</w:t>
            </w:r>
          </w:p>
        </w:tc>
        <w:tc>
          <w:tcPr>
            <w:tcW w:w="1754" w:type="dxa"/>
            <w:vAlign w:val="center"/>
          </w:tcPr>
          <w:p w14:paraId="7F8E59B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4.63</w:t>
            </w:r>
          </w:p>
        </w:tc>
      </w:tr>
      <w:tr w:rsidR="001D7C41" w:rsidRPr="00E54740" w14:paraId="79A88667" w14:textId="77777777" w:rsidTr="00E27520">
        <w:tc>
          <w:tcPr>
            <w:tcW w:w="817" w:type="dxa"/>
            <w:vAlign w:val="center"/>
          </w:tcPr>
          <w:p w14:paraId="7EC413FB"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433F8D9A"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78282BE0"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19,971,639.33</w:t>
            </w:r>
          </w:p>
        </w:tc>
        <w:tc>
          <w:tcPr>
            <w:tcW w:w="1754" w:type="dxa"/>
            <w:vAlign w:val="center"/>
          </w:tcPr>
          <w:p w14:paraId="382835E6"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5.64</w:t>
            </w:r>
          </w:p>
        </w:tc>
      </w:tr>
      <w:tr w:rsidR="001D7C41" w:rsidRPr="00E54740" w14:paraId="364277E2" w14:textId="77777777" w:rsidTr="00E27520">
        <w:tc>
          <w:tcPr>
            <w:tcW w:w="817" w:type="dxa"/>
            <w:vAlign w:val="center"/>
          </w:tcPr>
          <w:p w14:paraId="5139130E"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159CE0D2"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3E699EDF"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500AEE5"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5575FE1" w14:textId="77777777" w:rsidTr="00E27520">
        <w:tc>
          <w:tcPr>
            <w:tcW w:w="817" w:type="dxa"/>
            <w:vAlign w:val="center"/>
          </w:tcPr>
          <w:p w14:paraId="2EFDFA23"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6071CCCE"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08CAEE9B"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348,470,162.09</w:t>
            </w:r>
          </w:p>
        </w:tc>
        <w:tc>
          <w:tcPr>
            <w:tcW w:w="1754" w:type="dxa"/>
            <w:vAlign w:val="center"/>
          </w:tcPr>
          <w:p w14:paraId="6C3055C5"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98.48</w:t>
            </w:r>
          </w:p>
        </w:tc>
      </w:tr>
    </w:tbl>
    <w:p w14:paraId="5405F13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9" w:name="_Toc361324884"/>
      <w:bookmarkStart w:id="150" w:name="_Toc192864621"/>
      <w:r w:rsidRPr="00E54740">
        <w:rPr>
          <w:rFonts w:ascii="Times New Roman" w:eastAsiaTheme="minorEastAsia" w:hAnsi="Times New Roman"/>
          <w:kern w:val="0"/>
          <w:sz w:val="21"/>
          <w:szCs w:val="21"/>
        </w:rPr>
        <w:t>8.6</w:t>
      </w:r>
      <w:bookmarkStart w:id="151"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9"/>
      <w:bookmarkEnd w:id="151"/>
      <w:bookmarkEnd w:id="150"/>
    </w:p>
    <w:p w14:paraId="0303807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02492B37" w14:textId="77777777" w:rsidTr="00AB5FEF">
        <w:tc>
          <w:tcPr>
            <w:tcW w:w="788" w:type="dxa"/>
            <w:vAlign w:val="center"/>
          </w:tcPr>
          <w:p w14:paraId="3864BCA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0BA762C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2F85A85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3598CE7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4235FE3B"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2C66E41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51085" w14:paraId="495A71E4" w14:textId="77777777">
        <w:tc>
          <w:tcPr>
            <w:tcW w:w="788" w:type="dxa"/>
            <w:vAlign w:val="center"/>
          </w:tcPr>
          <w:p w14:paraId="4C0B7CD3" w14:textId="77777777" w:rsidR="00C51085" w:rsidRDefault="00F27884">
            <w:pPr>
              <w:jc w:val="center"/>
            </w:pPr>
            <w:r>
              <w:rPr>
                <w:rFonts w:eastAsiaTheme="minorEastAsia"/>
                <w:szCs w:val="21"/>
              </w:rPr>
              <w:t>1</w:t>
            </w:r>
          </w:p>
        </w:tc>
        <w:tc>
          <w:tcPr>
            <w:tcW w:w="1774" w:type="dxa"/>
            <w:vAlign w:val="center"/>
          </w:tcPr>
          <w:p w14:paraId="6FC08C0F" w14:textId="77777777" w:rsidR="00C51085" w:rsidRDefault="00F27884">
            <w:pPr>
              <w:jc w:val="center"/>
            </w:pPr>
            <w:r>
              <w:rPr>
                <w:rFonts w:eastAsiaTheme="minorEastAsia"/>
                <w:szCs w:val="21"/>
              </w:rPr>
              <w:t>150210</w:t>
            </w:r>
          </w:p>
        </w:tc>
        <w:tc>
          <w:tcPr>
            <w:tcW w:w="1282" w:type="dxa"/>
            <w:vAlign w:val="center"/>
          </w:tcPr>
          <w:p w14:paraId="48CA1163" w14:textId="77777777" w:rsidR="00C51085" w:rsidRDefault="00F27884">
            <w:pPr>
              <w:jc w:val="center"/>
            </w:pPr>
            <w:r>
              <w:rPr>
                <w:rFonts w:eastAsiaTheme="minorEastAsia"/>
                <w:szCs w:val="21"/>
              </w:rPr>
              <w:t>15</w:t>
            </w:r>
            <w:r>
              <w:rPr>
                <w:rFonts w:eastAsiaTheme="minorEastAsia"/>
                <w:szCs w:val="21"/>
              </w:rPr>
              <w:t>国开</w:t>
            </w:r>
            <w:r>
              <w:rPr>
                <w:rFonts w:eastAsiaTheme="minorEastAsia"/>
                <w:szCs w:val="21"/>
              </w:rPr>
              <w:t>10</w:t>
            </w:r>
          </w:p>
        </w:tc>
        <w:tc>
          <w:tcPr>
            <w:tcW w:w="1763" w:type="dxa"/>
            <w:vAlign w:val="center"/>
          </w:tcPr>
          <w:p w14:paraId="0B09D936" w14:textId="77777777" w:rsidR="00C51085" w:rsidRDefault="00F27884">
            <w:pPr>
              <w:jc w:val="right"/>
            </w:pPr>
            <w:r>
              <w:rPr>
                <w:rFonts w:eastAsiaTheme="minorEastAsia"/>
                <w:szCs w:val="21"/>
              </w:rPr>
              <w:t>400,000</w:t>
            </w:r>
          </w:p>
        </w:tc>
        <w:tc>
          <w:tcPr>
            <w:tcW w:w="1843" w:type="dxa"/>
            <w:vAlign w:val="center"/>
          </w:tcPr>
          <w:p w14:paraId="13DEA2B8" w14:textId="77777777" w:rsidR="00C51085" w:rsidRDefault="00F27884">
            <w:pPr>
              <w:jc w:val="right"/>
            </w:pPr>
            <w:r>
              <w:rPr>
                <w:rFonts w:eastAsiaTheme="minorEastAsia"/>
                <w:szCs w:val="21"/>
              </w:rPr>
              <w:t>41,569,402.74</w:t>
            </w:r>
          </w:p>
        </w:tc>
        <w:tc>
          <w:tcPr>
            <w:tcW w:w="1493" w:type="dxa"/>
            <w:vAlign w:val="center"/>
          </w:tcPr>
          <w:p w14:paraId="5F1525DD" w14:textId="77777777" w:rsidR="00C51085" w:rsidRDefault="00F27884">
            <w:pPr>
              <w:jc w:val="right"/>
            </w:pPr>
            <w:r>
              <w:rPr>
                <w:rFonts w:eastAsiaTheme="minorEastAsia"/>
                <w:szCs w:val="21"/>
              </w:rPr>
              <w:t>11.75</w:t>
            </w:r>
          </w:p>
        </w:tc>
      </w:tr>
      <w:tr w:rsidR="00C51085" w14:paraId="42F5B509" w14:textId="77777777">
        <w:tc>
          <w:tcPr>
            <w:tcW w:w="788" w:type="dxa"/>
            <w:vAlign w:val="center"/>
          </w:tcPr>
          <w:p w14:paraId="2DD0132B" w14:textId="77777777" w:rsidR="00C51085" w:rsidRDefault="00F27884">
            <w:pPr>
              <w:jc w:val="center"/>
            </w:pPr>
            <w:r>
              <w:rPr>
                <w:rFonts w:eastAsiaTheme="minorEastAsia"/>
                <w:szCs w:val="21"/>
              </w:rPr>
              <w:t>2</w:t>
            </w:r>
          </w:p>
        </w:tc>
        <w:tc>
          <w:tcPr>
            <w:tcW w:w="1774" w:type="dxa"/>
            <w:vAlign w:val="center"/>
          </w:tcPr>
          <w:p w14:paraId="227C1C35" w14:textId="77777777" w:rsidR="00C51085" w:rsidRDefault="00F27884">
            <w:pPr>
              <w:jc w:val="center"/>
            </w:pPr>
            <w:r>
              <w:rPr>
                <w:rFonts w:eastAsiaTheme="minorEastAsia"/>
                <w:szCs w:val="21"/>
              </w:rPr>
              <w:t>2028042</w:t>
            </w:r>
          </w:p>
        </w:tc>
        <w:tc>
          <w:tcPr>
            <w:tcW w:w="1282" w:type="dxa"/>
            <w:vAlign w:val="center"/>
          </w:tcPr>
          <w:p w14:paraId="0E52F0F4" w14:textId="77777777" w:rsidR="00C51085" w:rsidRDefault="00F27884">
            <w:pPr>
              <w:jc w:val="center"/>
            </w:pPr>
            <w:r>
              <w:rPr>
                <w:rFonts w:eastAsiaTheme="minorEastAsia"/>
                <w:szCs w:val="21"/>
              </w:rPr>
              <w:t>20</w:t>
            </w:r>
            <w:r>
              <w:rPr>
                <w:rFonts w:eastAsiaTheme="minorEastAsia"/>
                <w:szCs w:val="21"/>
              </w:rPr>
              <w:t>兴业银行永续债</w:t>
            </w:r>
          </w:p>
        </w:tc>
        <w:tc>
          <w:tcPr>
            <w:tcW w:w="1763" w:type="dxa"/>
            <w:vAlign w:val="center"/>
          </w:tcPr>
          <w:p w14:paraId="1EF26FFF" w14:textId="77777777" w:rsidR="00C51085" w:rsidRDefault="00F27884">
            <w:pPr>
              <w:jc w:val="right"/>
            </w:pPr>
            <w:r>
              <w:rPr>
                <w:rFonts w:eastAsiaTheme="minorEastAsia"/>
                <w:szCs w:val="21"/>
              </w:rPr>
              <w:t>200,000</w:t>
            </w:r>
          </w:p>
        </w:tc>
        <w:tc>
          <w:tcPr>
            <w:tcW w:w="1843" w:type="dxa"/>
            <w:vAlign w:val="center"/>
          </w:tcPr>
          <w:p w14:paraId="55BF5BAF" w14:textId="77777777" w:rsidR="00C51085" w:rsidRDefault="00F27884">
            <w:pPr>
              <w:jc w:val="right"/>
            </w:pPr>
            <w:r>
              <w:rPr>
                <w:rFonts w:eastAsiaTheme="minorEastAsia"/>
                <w:szCs w:val="21"/>
              </w:rPr>
              <w:t>20,667,727.12</w:t>
            </w:r>
          </w:p>
        </w:tc>
        <w:tc>
          <w:tcPr>
            <w:tcW w:w="1493" w:type="dxa"/>
            <w:vAlign w:val="center"/>
          </w:tcPr>
          <w:p w14:paraId="292D1E72" w14:textId="77777777" w:rsidR="00C51085" w:rsidRDefault="00F27884">
            <w:pPr>
              <w:jc w:val="right"/>
            </w:pPr>
            <w:r>
              <w:rPr>
                <w:rFonts w:eastAsiaTheme="minorEastAsia"/>
                <w:szCs w:val="21"/>
              </w:rPr>
              <w:t>5.84</w:t>
            </w:r>
          </w:p>
        </w:tc>
      </w:tr>
      <w:tr w:rsidR="00C51085" w14:paraId="185E8F91" w14:textId="77777777">
        <w:tc>
          <w:tcPr>
            <w:tcW w:w="788" w:type="dxa"/>
            <w:vAlign w:val="center"/>
          </w:tcPr>
          <w:p w14:paraId="672EE7E5" w14:textId="77777777" w:rsidR="00C51085" w:rsidRDefault="00F27884">
            <w:pPr>
              <w:jc w:val="center"/>
            </w:pPr>
            <w:r>
              <w:rPr>
                <w:rFonts w:eastAsiaTheme="minorEastAsia"/>
                <w:szCs w:val="21"/>
              </w:rPr>
              <w:t>3</w:t>
            </w:r>
          </w:p>
        </w:tc>
        <w:tc>
          <w:tcPr>
            <w:tcW w:w="1774" w:type="dxa"/>
            <w:vAlign w:val="center"/>
          </w:tcPr>
          <w:p w14:paraId="0D831CED" w14:textId="77777777" w:rsidR="00C51085" w:rsidRDefault="00F27884">
            <w:pPr>
              <w:jc w:val="center"/>
            </w:pPr>
            <w:r>
              <w:rPr>
                <w:rFonts w:eastAsiaTheme="minorEastAsia"/>
                <w:szCs w:val="21"/>
              </w:rPr>
              <w:t>2028023</w:t>
            </w:r>
          </w:p>
        </w:tc>
        <w:tc>
          <w:tcPr>
            <w:tcW w:w="1282" w:type="dxa"/>
            <w:vAlign w:val="center"/>
          </w:tcPr>
          <w:p w14:paraId="79F976AD" w14:textId="77777777" w:rsidR="00C51085" w:rsidRDefault="00F27884">
            <w:pPr>
              <w:jc w:val="center"/>
            </w:pPr>
            <w:r>
              <w:rPr>
                <w:rFonts w:eastAsiaTheme="minorEastAsia"/>
                <w:szCs w:val="21"/>
              </w:rPr>
              <w:t>20</w:t>
            </w:r>
            <w:r>
              <w:rPr>
                <w:rFonts w:eastAsiaTheme="minorEastAsia"/>
                <w:szCs w:val="21"/>
              </w:rPr>
              <w:t>招商银行永续债</w:t>
            </w:r>
            <w:r>
              <w:rPr>
                <w:rFonts w:eastAsiaTheme="minorEastAsia"/>
                <w:szCs w:val="21"/>
              </w:rPr>
              <w:t>01</w:t>
            </w:r>
          </w:p>
        </w:tc>
        <w:tc>
          <w:tcPr>
            <w:tcW w:w="1763" w:type="dxa"/>
            <w:vAlign w:val="center"/>
          </w:tcPr>
          <w:p w14:paraId="724ACF18" w14:textId="77777777" w:rsidR="00C51085" w:rsidRDefault="00F27884">
            <w:pPr>
              <w:jc w:val="right"/>
            </w:pPr>
            <w:r>
              <w:rPr>
                <w:rFonts w:eastAsiaTheme="minorEastAsia"/>
                <w:szCs w:val="21"/>
              </w:rPr>
              <w:t>200,000</w:t>
            </w:r>
          </w:p>
        </w:tc>
        <w:tc>
          <w:tcPr>
            <w:tcW w:w="1843" w:type="dxa"/>
            <w:vAlign w:val="center"/>
          </w:tcPr>
          <w:p w14:paraId="3AF7BC7D" w14:textId="77777777" w:rsidR="00C51085" w:rsidRDefault="00F27884">
            <w:pPr>
              <w:jc w:val="right"/>
            </w:pPr>
            <w:r>
              <w:rPr>
                <w:rFonts w:eastAsiaTheme="minorEastAsia"/>
                <w:szCs w:val="21"/>
              </w:rPr>
              <w:t>20,606,745.21</w:t>
            </w:r>
          </w:p>
        </w:tc>
        <w:tc>
          <w:tcPr>
            <w:tcW w:w="1493" w:type="dxa"/>
            <w:vAlign w:val="center"/>
          </w:tcPr>
          <w:p w14:paraId="4D06C91F" w14:textId="77777777" w:rsidR="00C51085" w:rsidRDefault="00F27884">
            <w:pPr>
              <w:jc w:val="right"/>
            </w:pPr>
            <w:r>
              <w:rPr>
                <w:rFonts w:eastAsiaTheme="minorEastAsia"/>
                <w:szCs w:val="21"/>
              </w:rPr>
              <w:t>5.82</w:t>
            </w:r>
          </w:p>
        </w:tc>
      </w:tr>
      <w:tr w:rsidR="00C51085" w14:paraId="25152884" w14:textId="77777777">
        <w:tc>
          <w:tcPr>
            <w:tcW w:w="788" w:type="dxa"/>
            <w:vAlign w:val="center"/>
          </w:tcPr>
          <w:p w14:paraId="7EB67754" w14:textId="77777777" w:rsidR="00C51085" w:rsidRDefault="00F27884">
            <w:pPr>
              <w:jc w:val="center"/>
            </w:pPr>
            <w:r>
              <w:rPr>
                <w:rFonts w:eastAsiaTheme="minorEastAsia"/>
                <w:szCs w:val="21"/>
              </w:rPr>
              <w:t>4</w:t>
            </w:r>
          </w:p>
        </w:tc>
        <w:tc>
          <w:tcPr>
            <w:tcW w:w="1774" w:type="dxa"/>
            <w:vAlign w:val="center"/>
          </w:tcPr>
          <w:p w14:paraId="390CC08F" w14:textId="77777777" w:rsidR="00C51085" w:rsidRDefault="00F27884">
            <w:pPr>
              <w:jc w:val="center"/>
            </w:pPr>
            <w:r>
              <w:rPr>
                <w:rFonts w:eastAsiaTheme="minorEastAsia"/>
                <w:szCs w:val="21"/>
              </w:rPr>
              <w:t>2028033</w:t>
            </w:r>
          </w:p>
        </w:tc>
        <w:tc>
          <w:tcPr>
            <w:tcW w:w="1282" w:type="dxa"/>
            <w:vAlign w:val="center"/>
          </w:tcPr>
          <w:p w14:paraId="39440F48" w14:textId="77777777" w:rsidR="00C51085" w:rsidRDefault="00F27884">
            <w:pPr>
              <w:jc w:val="center"/>
            </w:pPr>
            <w:r>
              <w:rPr>
                <w:rFonts w:eastAsiaTheme="minorEastAsia"/>
                <w:szCs w:val="21"/>
              </w:rPr>
              <w:t>20</w:t>
            </w:r>
            <w:r>
              <w:rPr>
                <w:rFonts w:eastAsiaTheme="minorEastAsia"/>
                <w:szCs w:val="21"/>
              </w:rPr>
              <w:t>建设银行二级</w:t>
            </w:r>
          </w:p>
        </w:tc>
        <w:tc>
          <w:tcPr>
            <w:tcW w:w="1763" w:type="dxa"/>
            <w:vAlign w:val="center"/>
          </w:tcPr>
          <w:p w14:paraId="030B1520" w14:textId="77777777" w:rsidR="00C51085" w:rsidRDefault="00F27884">
            <w:pPr>
              <w:jc w:val="right"/>
            </w:pPr>
            <w:r>
              <w:rPr>
                <w:rFonts w:eastAsiaTheme="minorEastAsia"/>
                <w:szCs w:val="21"/>
              </w:rPr>
              <w:t>200,000</w:t>
            </w:r>
          </w:p>
        </w:tc>
        <w:tc>
          <w:tcPr>
            <w:tcW w:w="1843" w:type="dxa"/>
            <w:vAlign w:val="center"/>
          </w:tcPr>
          <w:p w14:paraId="5B36298A" w14:textId="77777777" w:rsidR="00C51085" w:rsidRDefault="00F27884">
            <w:pPr>
              <w:jc w:val="right"/>
            </w:pPr>
            <w:r>
              <w:rPr>
                <w:rFonts w:eastAsiaTheme="minorEastAsia"/>
                <w:szCs w:val="21"/>
              </w:rPr>
              <w:t>20,602,679.45</w:t>
            </w:r>
          </w:p>
        </w:tc>
        <w:tc>
          <w:tcPr>
            <w:tcW w:w="1493" w:type="dxa"/>
            <w:vAlign w:val="center"/>
          </w:tcPr>
          <w:p w14:paraId="47E486D3" w14:textId="77777777" w:rsidR="00C51085" w:rsidRDefault="00F27884">
            <w:pPr>
              <w:jc w:val="right"/>
            </w:pPr>
            <w:r>
              <w:rPr>
                <w:rFonts w:eastAsiaTheme="minorEastAsia"/>
                <w:szCs w:val="21"/>
              </w:rPr>
              <w:t>5.82</w:t>
            </w:r>
          </w:p>
        </w:tc>
      </w:tr>
      <w:tr w:rsidR="00C51085" w14:paraId="43375489" w14:textId="77777777">
        <w:tc>
          <w:tcPr>
            <w:tcW w:w="788" w:type="dxa"/>
            <w:vAlign w:val="center"/>
          </w:tcPr>
          <w:p w14:paraId="37C01DF4" w14:textId="77777777" w:rsidR="00C51085" w:rsidRDefault="00F27884">
            <w:pPr>
              <w:jc w:val="center"/>
            </w:pPr>
            <w:r>
              <w:rPr>
                <w:rFonts w:eastAsiaTheme="minorEastAsia"/>
                <w:szCs w:val="21"/>
              </w:rPr>
              <w:t>5</w:t>
            </w:r>
          </w:p>
        </w:tc>
        <w:tc>
          <w:tcPr>
            <w:tcW w:w="1774" w:type="dxa"/>
            <w:vAlign w:val="center"/>
          </w:tcPr>
          <w:p w14:paraId="6049F6DA" w14:textId="77777777" w:rsidR="00C51085" w:rsidRDefault="00F27884">
            <w:pPr>
              <w:jc w:val="center"/>
            </w:pPr>
            <w:r>
              <w:rPr>
                <w:rFonts w:eastAsiaTheme="minorEastAsia"/>
                <w:szCs w:val="21"/>
              </w:rPr>
              <w:t>012481565</w:t>
            </w:r>
          </w:p>
        </w:tc>
        <w:tc>
          <w:tcPr>
            <w:tcW w:w="1282" w:type="dxa"/>
            <w:vAlign w:val="center"/>
          </w:tcPr>
          <w:p w14:paraId="108FE18A" w14:textId="77777777" w:rsidR="00C51085" w:rsidRDefault="00F27884">
            <w:pPr>
              <w:jc w:val="center"/>
            </w:pPr>
            <w:r>
              <w:rPr>
                <w:rFonts w:eastAsiaTheme="minorEastAsia"/>
                <w:szCs w:val="21"/>
              </w:rPr>
              <w:t>24</w:t>
            </w:r>
            <w:r>
              <w:rPr>
                <w:rFonts w:eastAsiaTheme="minorEastAsia"/>
                <w:szCs w:val="21"/>
              </w:rPr>
              <w:t>浙越资产</w:t>
            </w:r>
            <w:r>
              <w:rPr>
                <w:rFonts w:eastAsiaTheme="minorEastAsia"/>
                <w:szCs w:val="21"/>
              </w:rPr>
              <w:t>SCP001</w:t>
            </w:r>
          </w:p>
        </w:tc>
        <w:tc>
          <w:tcPr>
            <w:tcW w:w="1763" w:type="dxa"/>
            <w:vAlign w:val="center"/>
          </w:tcPr>
          <w:p w14:paraId="7ACC2486" w14:textId="77777777" w:rsidR="00C51085" w:rsidRDefault="00F27884">
            <w:pPr>
              <w:jc w:val="right"/>
            </w:pPr>
            <w:r>
              <w:rPr>
                <w:rFonts w:eastAsiaTheme="minorEastAsia"/>
                <w:szCs w:val="21"/>
              </w:rPr>
              <w:t>200,000</w:t>
            </w:r>
          </w:p>
        </w:tc>
        <w:tc>
          <w:tcPr>
            <w:tcW w:w="1843" w:type="dxa"/>
            <w:vAlign w:val="center"/>
          </w:tcPr>
          <w:p w14:paraId="04A22E22" w14:textId="77777777" w:rsidR="00C51085" w:rsidRDefault="00F27884">
            <w:pPr>
              <w:jc w:val="right"/>
            </w:pPr>
            <w:r>
              <w:rPr>
                <w:rFonts w:eastAsiaTheme="minorEastAsia"/>
                <w:szCs w:val="21"/>
              </w:rPr>
              <w:t>20,342,450.41</w:t>
            </w:r>
          </w:p>
        </w:tc>
        <w:tc>
          <w:tcPr>
            <w:tcW w:w="1493" w:type="dxa"/>
            <w:vAlign w:val="center"/>
          </w:tcPr>
          <w:p w14:paraId="5CD06ECB" w14:textId="77777777" w:rsidR="00C51085" w:rsidRDefault="00F27884">
            <w:pPr>
              <w:jc w:val="right"/>
            </w:pPr>
            <w:r>
              <w:rPr>
                <w:rFonts w:eastAsiaTheme="minorEastAsia"/>
                <w:szCs w:val="21"/>
              </w:rPr>
              <w:t>5.75</w:t>
            </w:r>
          </w:p>
        </w:tc>
      </w:tr>
    </w:tbl>
    <w:p w14:paraId="3CB2F01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2" w:name="_Toc361324885"/>
      <w:bookmarkStart w:id="153" w:name="_Toc19286462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2"/>
      <w:bookmarkEnd w:id="153"/>
    </w:p>
    <w:p w14:paraId="37B1D13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3BB4E90D"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4" w:name="_Toc192864623"/>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4"/>
    </w:p>
    <w:p w14:paraId="265D7409"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6A394EB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5" w:name="_Toc361324886"/>
      <w:bookmarkStart w:id="156" w:name="_Toc19286462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5"/>
      <w:bookmarkEnd w:id="156"/>
    </w:p>
    <w:p w14:paraId="338DAD5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5D3F4A1A"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7" w:name="_Toc19286462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7"/>
    </w:p>
    <w:p w14:paraId="600AB86F"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1652773C"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8" w:name="_Toc19286462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8"/>
    </w:p>
    <w:p w14:paraId="74B4E467"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5AAB38AE"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9" w:name="_Toc19286462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9"/>
    </w:p>
    <w:p w14:paraId="75AA4F63"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21B4838D"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52771F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0" w:name="_Toc361324887"/>
      <w:bookmarkStart w:id="161" w:name="_Toc19286462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0"/>
      <w:bookmarkEnd w:id="161"/>
    </w:p>
    <w:p w14:paraId="754CF8D5"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中国银行股份有限公司报告编制日前一年内曾受到国家外汇管理局北京市分局的处罚，兴业银行股份有限公司报告编制日前一年内曾受到国家金融监督管理总局福建监管局的处罚，招商银行股份有限公司报告编制日前一年内曾受到国家金融监督管理总局的处罚，国家开发银行报告编制日前一年内曾受到国家金融监督管理总局北京监管局的处罚。</w:t>
      </w:r>
    </w:p>
    <w:p w14:paraId="24F3023C" w14:textId="77777777" w:rsidR="00C51085" w:rsidRDefault="00F27884">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9A97F35"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1681CBB4"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0C707BC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3B750B2B" w14:textId="77777777" w:rsidTr="006D141C">
        <w:tc>
          <w:tcPr>
            <w:tcW w:w="765" w:type="dxa"/>
            <w:vAlign w:val="center"/>
          </w:tcPr>
          <w:p w14:paraId="524859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3CADD5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73D131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2E2A8863" w14:textId="77777777" w:rsidTr="006D141C">
        <w:tc>
          <w:tcPr>
            <w:tcW w:w="765" w:type="dxa"/>
          </w:tcPr>
          <w:p w14:paraId="143A41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19F9F18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24B4263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1,865.93</w:t>
            </w:r>
          </w:p>
        </w:tc>
      </w:tr>
      <w:tr w:rsidR="001D7C41" w:rsidRPr="00E54740" w14:paraId="1D985802" w14:textId="77777777" w:rsidTr="006D141C">
        <w:tc>
          <w:tcPr>
            <w:tcW w:w="765" w:type="dxa"/>
          </w:tcPr>
          <w:p w14:paraId="30BEFC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29DF3B1A"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73EB1BD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50,000.00</w:t>
            </w:r>
          </w:p>
        </w:tc>
      </w:tr>
      <w:tr w:rsidR="001D7C41" w:rsidRPr="00E54740" w14:paraId="5072DF58" w14:textId="77777777" w:rsidTr="006D141C">
        <w:tc>
          <w:tcPr>
            <w:tcW w:w="765" w:type="dxa"/>
          </w:tcPr>
          <w:p w14:paraId="787508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3CC4192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4A0582A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BE84F2E" w14:textId="77777777" w:rsidTr="006D141C">
        <w:tc>
          <w:tcPr>
            <w:tcW w:w="765" w:type="dxa"/>
          </w:tcPr>
          <w:p w14:paraId="61EF0B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4</w:t>
            </w:r>
          </w:p>
        </w:tc>
        <w:tc>
          <w:tcPr>
            <w:tcW w:w="4117" w:type="dxa"/>
          </w:tcPr>
          <w:p w14:paraId="2A8BF5B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565E54C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0EDA8F8" w14:textId="77777777" w:rsidTr="006D141C">
        <w:tc>
          <w:tcPr>
            <w:tcW w:w="765" w:type="dxa"/>
          </w:tcPr>
          <w:p w14:paraId="1A328A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1FFB14C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7E58D4E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1.00</w:t>
            </w:r>
          </w:p>
        </w:tc>
      </w:tr>
      <w:tr w:rsidR="001D7C41" w:rsidRPr="00E54740" w14:paraId="5972ADA5" w14:textId="77777777" w:rsidTr="006D141C">
        <w:tc>
          <w:tcPr>
            <w:tcW w:w="765" w:type="dxa"/>
          </w:tcPr>
          <w:p w14:paraId="28780B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2057A28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5D030F6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D7A81A1" w14:textId="77777777" w:rsidTr="006D141C">
        <w:tc>
          <w:tcPr>
            <w:tcW w:w="765" w:type="dxa"/>
          </w:tcPr>
          <w:p w14:paraId="1F7C7A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05826E0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77C3615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03F8F18" w14:textId="77777777" w:rsidTr="006D141C">
        <w:tc>
          <w:tcPr>
            <w:tcW w:w="765" w:type="dxa"/>
            <w:vAlign w:val="center"/>
          </w:tcPr>
          <w:p w14:paraId="7FCBBF59"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4678AC9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1E8144F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8502D38" w14:textId="77777777" w:rsidTr="006D141C">
        <w:tc>
          <w:tcPr>
            <w:tcW w:w="765" w:type="dxa"/>
            <w:vAlign w:val="center"/>
          </w:tcPr>
          <w:p w14:paraId="016183FC"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1510FC1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47A4CCC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51,866.93</w:t>
            </w:r>
          </w:p>
        </w:tc>
      </w:tr>
    </w:tbl>
    <w:p w14:paraId="56E38D5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2B328A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558C1B01" w14:textId="77777777" w:rsidTr="001A093D">
        <w:tc>
          <w:tcPr>
            <w:tcW w:w="1808" w:type="dxa"/>
            <w:vAlign w:val="center"/>
          </w:tcPr>
          <w:p w14:paraId="5E2CC41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14:paraId="766BDD1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230E2F7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724006B3"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1D4E07C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C51085" w14:paraId="60011111" w14:textId="77777777">
        <w:tc>
          <w:tcPr>
            <w:tcW w:w="1808" w:type="dxa"/>
            <w:vAlign w:val="center"/>
          </w:tcPr>
          <w:p w14:paraId="7AF4CF6C" w14:textId="77777777" w:rsidR="00C51085" w:rsidRDefault="00F27884">
            <w:pPr>
              <w:jc w:val="center"/>
            </w:pPr>
            <w:r>
              <w:rPr>
                <w:rFonts w:eastAsiaTheme="minorEastAsia"/>
                <w:szCs w:val="21"/>
              </w:rPr>
              <w:t>1</w:t>
            </w:r>
          </w:p>
        </w:tc>
        <w:tc>
          <w:tcPr>
            <w:tcW w:w="1729" w:type="dxa"/>
            <w:vAlign w:val="center"/>
          </w:tcPr>
          <w:p w14:paraId="1CC66F2D" w14:textId="77777777" w:rsidR="00C51085" w:rsidRDefault="00F27884">
            <w:pPr>
              <w:jc w:val="center"/>
            </w:pPr>
            <w:r>
              <w:rPr>
                <w:rFonts w:eastAsiaTheme="minorEastAsia"/>
                <w:szCs w:val="21"/>
              </w:rPr>
              <w:t>110059</w:t>
            </w:r>
          </w:p>
        </w:tc>
        <w:tc>
          <w:tcPr>
            <w:tcW w:w="1658" w:type="dxa"/>
            <w:vAlign w:val="center"/>
          </w:tcPr>
          <w:p w14:paraId="03A3DE74" w14:textId="77777777" w:rsidR="00C51085" w:rsidRDefault="00F27884">
            <w:pPr>
              <w:jc w:val="center"/>
            </w:pPr>
            <w:r>
              <w:rPr>
                <w:rFonts w:eastAsiaTheme="minorEastAsia"/>
                <w:szCs w:val="21"/>
              </w:rPr>
              <w:t>浦发转债</w:t>
            </w:r>
          </w:p>
        </w:tc>
        <w:tc>
          <w:tcPr>
            <w:tcW w:w="2508" w:type="dxa"/>
            <w:vAlign w:val="center"/>
          </w:tcPr>
          <w:p w14:paraId="4099B818" w14:textId="77777777" w:rsidR="00C51085" w:rsidRDefault="00F27884">
            <w:pPr>
              <w:jc w:val="right"/>
            </w:pPr>
            <w:r>
              <w:rPr>
                <w:rFonts w:eastAsiaTheme="minorEastAsia"/>
                <w:szCs w:val="21"/>
              </w:rPr>
              <w:t>16,372,869.42</w:t>
            </w:r>
          </w:p>
        </w:tc>
        <w:tc>
          <w:tcPr>
            <w:tcW w:w="1462" w:type="dxa"/>
            <w:vAlign w:val="center"/>
          </w:tcPr>
          <w:p w14:paraId="64385426" w14:textId="77777777" w:rsidR="00C51085" w:rsidRDefault="00F27884">
            <w:pPr>
              <w:jc w:val="right"/>
            </w:pPr>
            <w:r>
              <w:rPr>
                <w:rFonts w:eastAsiaTheme="minorEastAsia"/>
                <w:szCs w:val="21"/>
              </w:rPr>
              <w:t>4.63</w:t>
            </w:r>
          </w:p>
        </w:tc>
      </w:tr>
    </w:tbl>
    <w:p w14:paraId="23F89C2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138B825A"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6A1465A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2B8D736B"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6C9193F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2" w:name="_Toc225500050"/>
      <w:bookmarkStart w:id="163" w:name="_Toc361324888"/>
      <w:bookmarkStart w:id="164" w:name="_Toc19286462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2"/>
      <w:bookmarkEnd w:id="163"/>
      <w:bookmarkEnd w:id="164"/>
    </w:p>
    <w:p w14:paraId="27E6E24C"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5" w:name="_Toc225500051"/>
      <w:bookmarkStart w:id="166" w:name="_Toc361324889"/>
      <w:bookmarkStart w:id="167" w:name="_Toc19286463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5"/>
      <w:bookmarkEnd w:id="166"/>
      <w:bookmarkEnd w:id="167"/>
    </w:p>
    <w:p w14:paraId="5F84367A"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6E2AE15A"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7F74789B" w14:textId="77777777" w:rsidTr="001A093D">
        <w:tc>
          <w:tcPr>
            <w:tcW w:w="964" w:type="pct"/>
            <w:vMerge w:val="restart"/>
            <w:tcBorders>
              <w:top w:val="single" w:sz="8" w:space="0" w:color="000000"/>
              <w:left w:val="single" w:sz="8" w:space="0" w:color="000000"/>
              <w:right w:val="single" w:sz="8" w:space="0" w:color="000000"/>
            </w:tcBorders>
            <w:vAlign w:val="center"/>
          </w:tcPr>
          <w:p w14:paraId="7E141D46"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4B3EFB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5FFAE2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CC9A96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37DFA07E" w14:textId="77777777" w:rsidTr="001A093D">
        <w:tc>
          <w:tcPr>
            <w:tcW w:w="964" w:type="pct"/>
            <w:vMerge/>
            <w:tcBorders>
              <w:left w:val="single" w:sz="8" w:space="0" w:color="000000"/>
              <w:right w:val="single" w:sz="8" w:space="0" w:color="000000"/>
            </w:tcBorders>
          </w:tcPr>
          <w:p w14:paraId="3243C83F"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D65EF2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A93A172"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CA5985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7D0FF5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078FC829" w14:textId="77777777" w:rsidTr="001A093D">
        <w:tc>
          <w:tcPr>
            <w:tcW w:w="964" w:type="pct"/>
            <w:vMerge/>
            <w:tcBorders>
              <w:left w:val="single" w:sz="8" w:space="0" w:color="000000"/>
              <w:bottom w:val="single" w:sz="8" w:space="0" w:color="000000"/>
              <w:right w:val="single" w:sz="8" w:space="0" w:color="000000"/>
            </w:tcBorders>
          </w:tcPr>
          <w:p w14:paraId="191CC1F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F4AD3EF"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4B16D89"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5C4086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C82EC9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5BC791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A7F0FD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B1CC146" w14:textId="77777777" w:rsidTr="001A093D">
        <w:tc>
          <w:tcPr>
            <w:tcW w:w="964" w:type="pct"/>
            <w:tcBorders>
              <w:left w:val="single" w:sz="8" w:space="0" w:color="000000"/>
              <w:bottom w:val="single" w:sz="8" w:space="0" w:color="000000"/>
              <w:right w:val="single" w:sz="8" w:space="0" w:color="000000"/>
            </w:tcBorders>
          </w:tcPr>
          <w:p w14:paraId="31FE7595"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摩根悦享回报</w:t>
            </w:r>
            <w:r w:rsidRPr="00E54740">
              <w:rPr>
                <w:rFonts w:eastAsiaTheme="minorEastAsia"/>
                <w:bCs/>
                <w:szCs w:val="21"/>
              </w:rPr>
              <w:t>6</w:t>
            </w:r>
            <w:r w:rsidRPr="00E54740">
              <w:rPr>
                <w:rFonts w:eastAsiaTheme="minorEastAsia"/>
                <w:bCs/>
                <w:szCs w:val="21"/>
              </w:rPr>
              <w:t>个月持有期混合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9F1A0C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337</w:t>
            </w:r>
          </w:p>
        </w:tc>
        <w:tc>
          <w:tcPr>
            <w:tcW w:w="688" w:type="pct"/>
            <w:tcBorders>
              <w:top w:val="single" w:sz="8" w:space="0" w:color="000000"/>
              <w:left w:val="single" w:sz="8" w:space="0" w:color="000000"/>
              <w:bottom w:val="single" w:sz="8" w:space="0" w:color="000000"/>
              <w:right w:val="single" w:sz="8" w:space="0" w:color="000000"/>
            </w:tcBorders>
            <w:vAlign w:val="center"/>
          </w:tcPr>
          <w:p w14:paraId="15B2EA3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305,051.32</w:t>
            </w:r>
          </w:p>
        </w:tc>
        <w:tc>
          <w:tcPr>
            <w:tcW w:w="826" w:type="pct"/>
            <w:tcBorders>
              <w:top w:val="single" w:sz="8" w:space="0" w:color="000000"/>
              <w:left w:val="single" w:sz="8" w:space="0" w:color="000000"/>
              <w:bottom w:val="single" w:sz="8" w:space="0" w:color="000000"/>
              <w:right w:val="single" w:sz="8" w:space="0" w:color="000000"/>
            </w:tcBorders>
            <w:vAlign w:val="center"/>
          </w:tcPr>
          <w:p w14:paraId="0BCFD84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FA8301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24AEE6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102,802,294.35</w:t>
            </w:r>
          </w:p>
        </w:tc>
        <w:tc>
          <w:tcPr>
            <w:tcW w:w="515" w:type="pct"/>
            <w:tcBorders>
              <w:top w:val="single" w:sz="8" w:space="0" w:color="000000"/>
              <w:left w:val="single" w:sz="8" w:space="0" w:color="000000"/>
              <w:bottom w:val="single" w:sz="8" w:space="0" w:color="000000"/>
              <w:right w:val="single" w:sz="4" w:space="0" w:color="auto"/>
            </w:tcBorders>
            <w:vAlign w:val="center"/>
          </w:tcPr>
          <w:p w14:paraId="7FA9AB4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5197C0D0" w14:textId="77777777" w:rsidTr="001A093D">
        <w:tc>
          <w:tcPr>
            <w:tcW w:w="964" w:type="pct"/>
            <w:tcBorders>
              <w:left w:val="single" w:sz="8" w:space="0" w:color="000000"/>
              <w:bottom w:val="single" w:sz="8" w:space="0" w:color="000000"/>
              <w:right w:val="single" w:sz="8" w:space="0" w:color="000000"/>
            </w:tcBorders>
          </w:tcPr>
          <w:p w14:paraId="092F6549"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摩根悦享回报</w:t>
            </w:r>
            <w:r w:rsidRPr="00E54740">
              <w:rPr>
                <w:rFonts w:eastAsiaTheme="minorEastAsia"/>
                <w:bCs/>
                <w:szCs w:val="21"/>
              </w:rPr>
              <w:t>6</w:t>
            </w:r>
            <w:r w:rsidRPr="00E54740">
              <w:rPr>
                <w:rFonts w:eastAsiaTheme="minorEastAsia"/>
                <w:bCs/>
                <w:szCs w:val="21"/>
              </w:rPr>
              <w:t>个月持有期混合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A4D669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752</w:t>
            </w:r>
          </w:p>
        </w:tc>
        <w:tc>
          <w:tcPr>
            <w:tcW w:w="688" w:type="pct"/>
            <w:tcBorders>
              <w:top w:val="single" w:sz="8" w:space="0" w:color="000000"/>
              <w:left w:val="single" w:sz="8" w:space="0" w:color="000000"/>
              <w:bottom w:val="single" w:sz="8" w:space="0" w:color="000000"/>
              <w:right w:val="single" w:sz="8" w:space="0" w:color="000000"/>
            </w:tcBorders>
            <w:vAlign w:val="center"/>
          </w:tcPr>
          <w:p w14:paraId="06660DE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329,396.70</w:t>
            </w:r>
          </w:p>
        </w:tc>
        <w:tc>
          <w:tcPr>
            <w:tcW w:w="826" w:type="pct"/>
            <w:tcBorders>
              <w:top w:val="single" w:sz="8" w:space="0" w:color="000000"/>
              <w:left w:val="single" w:sz="8" w:space="0" w:color="000000"/>
              <w:bottom w:val="single" w:sz="8" w:space="0" w:color="000000"/>
              <w:right w:val="single" w:sz="8" w:space="0" w:color="000000"/>
            </w:tcBorders>
            <w:vAlign w:val="center"/>
          </w:tcPr>
          <w:p w14:paraId="1430C07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D549C1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1F5697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247,706,320.62</w:t>
            </w:r>
          </w:p>
        </w:tc>
        <w:tc>
          <w:tcPr>
            <w:tcW w:w="515" w:type="pct"/>
            <w:tcBorders>
              <w:top w:val="single" w:sz="8" w:space="0" w:color="000000"/>
              <w:left w:val="single" w:sz="8" w:space="0" w:color="000000"/>
              <w:bottom w:val="single" w:sz="8" w:space="0" w:color="000000"/>
              <w:right w:val="single" w:sz="4" w:space="0" w:color="auto"/>
            </w:tcBorders>
            <w:vAlign w:val="center"/>
          </w:tcPr>
          <w:p w14:paraId="5EDCA44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74AA3EA1" w14:textId="77777777" w:rsidTr="001A093D">
        <w:tc>
          <w:tcPr>
            <w:tcW w:w="964" w:type="pct"/>
            <w:tcBorders>
              <w:top w:val="single" w:sz="8" w:space="0" w:color="000000"/>
              <w:left w:val="single" w:sz="8" w:space="0" w:color="000000"/>
              <w:bottom w:val="single" w:sz="8" w:space="0" w:color="000000"/>
              <w:right w:val="single" w:sz="8" w:space="0" w:color="000000"/>
            </w:tcBorders>
          </w:tcPr>
          <w:p w14:paraId="45CCD72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E67137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1,089</w:t>
            </w:r>
          </w:p>
        </w:tc>
        <w:tc>
          <w:tcPr>
            <w:tcW w:w="688" w:type="pct"/>
            <w:tcBorders>
              <w:top w:val="single" w:sz="8" w:space="0" w:color="000000"/>
              <w:left w:val="single" w:sz="8" w:space="0" w:color="000000"/>
              <w:bottom w:val="single" w:sz="8" w:space="0" w:color="000000"/>
              <w:right w:val="single" w:sz="8" w:space="0" w:color="000000"/>
            </w:tcBorders>
            <w:vAlign w:val="center"/>
          </w:tcPr>
          <w:p w14:paraId="33619DD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321,862.82</w:t>
            </w:r>
          </w:p>
        </w:tc>
        <w:tc>
          <w:tcPr>
            <w:tcW w:w="826" w:type="pct"/>
            <w:tcBorders>
              <w:top w:val="single" w:sz="8" w:space="0" w:color="000000"/>
              <w:left w:val="single" w:sz="8" w:space="0" w:color="000000"/>
              <w:bottom w:val="single" w:sz="8" w:space="0" w:color="000000"/>
              <w:right w:val="single" w:sz="8" w:space="0" w:color="000000"/>
            </w:tcBorders>
            <w:vAlign w:val="center"/>
          </w:tcPr>
          <w:p w14:paraId="42F0CEA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B354B3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6944A3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350,508,614.97</w:t>
            </w:r>
          </w:p>
        </w:tc>
        <w:tc>
          <w:tcPr>
            <w:tcW w:w="515" w:type="pct"/>
            <w:tcBorders>
              <w:top w:val="single" w:sz="8" w:space="0" w:color="000000"/>
              <w:left w:val="single" w:sz="8" w:space="0" w:color="000000"/>
              <w:bottom w:val="single" w:sz="8" w:space="0" w:color="000000"/>
              <w:right w:val="single" w:sz="4" w:space="0" w:color="auto"/>
            </w:tcBorders>
            <w:vAlign w:val="center"/>
          </w:tcPr>
          <w:p w14:paraId="71EEE3E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14:paraId="4231905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8" w:name="_Toc361324891"/>
      <w:bookmarkStart w:id="169" w:name="_Toc19286463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8"/>
      <w:bookmarkEnd w:id="169"/>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1C14B06B" w14:textId="77777777" w:rsidTr="001A093D">
        <w:trPr>
          <w:trHeight w:val="285"/>
        </w:trPr>
        <w:tc>
          <w:tcPr>
            <w:tcW w:w="2839" w:type="dxa"/>
            <w:noWrap/>
            <w:vAlign w:val="center"/>
          </w:tcPr>
          <w:p w14:paraId="027C0C9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6BFBB74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32B3D28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37A04F7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404B4C7F" w14:textId="77777777" w:rsidTr="001A093D">
        <w:trPr>
          <w:trHeight w:val="285"/>
        </w:trPr>
        <w:tc>
          <w:tcPr>
            <w:tcW w:w="2839" w:type="dxa"/>
            <w:vMerge w:val="restart"/>
            <w:noWrap/>
            <w:vAlign w:val="center"/>
          </w:tcPr>
          <w:p w14:paraId="60C0B0D7"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B4D1C3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A</w:t>
            </w:r>
          </w:p>
        </w:tc>
        <w:tc>
          <w:tcPr>
            <w:tcW w:w="2384" w:type="dxa"/>
            <w:noWrap/>
            <w:vAlign w:val="center"/>
          </w:tcPr>
          <w:p w14:paraId="3841653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2.39</w:t>
            </w:r>
          </w:p>
        </w:tc>
        <w:tc>
          <w:tcPr>
            <w:tcW w:w="1971" w:type="dxa"/>
            <w:noWrap/>
            <w:vAlign w:val="center"/>
          </w:tcPr>
          <w:p w14:paraId="3FD3ED8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0.0000%</w:t>
            </w:r>
          </w:p>
        </w:tc>
      </w:tr>
      <w:tr w:rsidR="001D7C41" w:rsidRPr="00E54740" w14:paraId="359E40A9" w14:textId="77777777" w:rsidTr="001A093D">
        <w:trPr>
          <w:trHeight w:val="285"/>
        </w:trPr>
        <w:tc>
          <w:tcPr>
            <w:tcW w:w="2839" w:type="dxa"/>
            <w:vMerge/>
            <w:vAlign w:val="center"/>
          </w:tcPr>
          <w:p w14:paraId="23C28DCA"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9C6363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C</w:t>
            </w:r>
          </w:p>
        </w:tc>
        <w:tc>
          <w:tcPr>
            <w:tcW w:w="2384" w:type="dxa"/>
            <w:noWrap/>
            <w:vAlign w:val="center"/>
          </w:tcPr>
          <w:p w14:paraId="441A4F1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40591C4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3C49D00F" w14:textId="77777777" w:rsidTr="001A093D">
        <w:trPr>
          <w:trHeight w:val="285"/>
        </w:trPr>
        <w:tc>
          <w:tcPr>
            <w:tcW w:w="2839" w:type="dxa"/>
            <w:vMerge/>
            <w:vAlign w:val="center"/>
          </w:tcPr>
          <w:p w14:paraId="132352B6"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D28D640"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32B02FB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2.39</w:t>
            </w:r>
          </w:p>
        </w:tc>
        <w:tc>
          <w:tcPr>
            <w:tcW w:w="1971" w:type="dxa"/>
            <w:noWrap/>
            <w:vAlign w:val="center"/>
          </w:tcPr>
          <w:p w14:paraId="2C2255F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0.0000%</w:t>
            </w:r>
          </w:p>
        </w:tc>
      </w:tr>
    </w:tbl>
    <w:p w14:paraId="76BFA0AB"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0" w:name="_Toc19286463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622FF491" w14:textId="77777777" w:rsidTr="001A093D">
        <w:trPr>
          <w:trHeight w:val="285"/>
        </w:trPr>
        <w:tc>
          <w:tcPr>
            <w:tcW w:w="2548" w:type="dxa"/>
            <w:shd w:val="clear" w:color="auto" w:fill="auto"/>
            <w:tcMar>
              <w:top w:w="0" w:type="dxa"/>
              <w:left w:w="108" w:type="dxa"/>
              <w:bottom w:w="0" w:type="dxa"/>
              <w:right w:w="108" w:type="dxa"/>
            </w:tcMar>
            <w:vAlign w:val="center"/>
            <w:hideMark/>
          </w:tcPr>
          <w:p w14:paraId="3083BC6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48E088A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8E6329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2D7E315E"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4C64879"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5D7361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摩根悦享回报</w:t>
            </w:r>
            <w:r w:rsidRPr="00E54740">
              <w:rPr>
                <w:rFonts w:eastAsiaTheme="minorEastAsia"/>
                <w:kern w:val="0"/>
                <w:szCs w:val="21"/>
              </w:rPr>
              <w:t>6</w:t>
            </w:r>
            <w:r w:rsidRPr="00E54740">
              <w:rPr>
                <w:rFonts w:eastAsiaTheme="minorEastAsia"/>
                <w:kern w:val="0"/>
                <w:szCs w:val="21"/>
              </w:rPr>
              <w:t>个月持有期混合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C427B3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3AE6CDB" w14:textId="77777777" w:rsidTr="001A093D">
        <w:trPr>
          <w:trHeight w:val="285"/>
        </w:trPr>
        <w:tc>
          <w:tcPr>
            <w:tcW w:w="2548" w:type="dxa"/>
            <w:vMerge/>
            <w:shd w:val="clear" w:color="auto" w:fill="auto"/>
            <w:vAlign w:val="center"/>
            <w:hideMark/>
          </w:tcPr>
          <w:p w14:paraId="5D38C00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52CE24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摩根悦享回报</w:t>
            </w:r>
            <w:r w:rsidRPr="00E54740">
              <w:rPr>
                <w:rFonts w:eastAsiaTheme="minorEastAsia"/>
                <w:kern w:val="0"/>
                <w:szCs w:val="21"/>
              </w:rPr>
              <w:t>6</w:t>
            </w:r>
            <w:r w:rsidRPr="00E54740">
              <w:rPr>
                <w:rFonts w:eastAsiaTheme="minorEastAsia"/>
                <w:kern w:val="0"/>
                <w:szCs w:val="21"/>
              </w:rPr>
              <w:t>个月持有期混合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5F1AE0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AEF52E2" w14:textId="77777777" w:rsidTr="001A093D">
        <w:trPr>
          <w:trHeight w:val="285"/>
        </w:trPr>
        <w:tc>
          <w:tcPr>
            <w:tcW w:w="2548" w:type="dxa"/>
            <w:vMerge/>
            <w:shd w:val="clear" w:color="auto" w:fill="auto"/>
            <w:vAlign w:val="center"/>
            <w:hideMark/>
          </w:tcPr>
          <w:p w14:paraId="7592E26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F036E6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1AED35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0B1A3D6"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1A4B4F24"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5627E3E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摩根悦享回报</w:t>
            </w:r>
            <w:r w:rsidRPr="00E54740">
              <w:rPr>
                <w:rFonts w:eastAsiaTheme="minorEastAsia"/>
                <w:kern w:val="0"/>
                <w:szCs w:val="21"/>
              </w:rPr>
              <w:t>6</w:t>
            </w:r>
            <w:r w:rsidRPr="00E54740">
              <w:rPr>
                <w:rFonts w:eastAsiaTheme="minorEastAsia"/>
                <w:kern w:val="0"/>
                <w:szCs w:val="21"/>
              </w:rPr>
              <w:t>个月持有期混合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35F0E3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6EF0787" w14:textId="77777777" w:rsidTr="001A093D">
        <w:trPr>
          <w:trHeight w:val="525"/>
        </w:trPr>
        <w:tc>
          <w:tcPr>
            <w:tcW w:w="2548" w:type="dxa"/>
            <w:vMerge/>
            <w:shd w:val="clear" w:color="auto" w:fill="auto"/>
            <w:vAlign w:val="center"/>
            <w:hideMark/>
          </w:tcPr>
          <w:p w14:paraId="39E6F74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CA90A8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摩根悦享回报</w:t>
            </w:r>
            <w:r w:rsidRPr="00E54740">
              <w:rPr>
                <w:rFonts w:eastAsiaTheme="minorEastAsia"/>
                <w:kern w:val="0"/>
                <w:szCs w:val="21"/>
              </w:rPr>
              <w:t>6</w:t>
            </w:r>
            <w:r w:rsidRPr="00E54740">
              <w:rPr>
                <w:rFonts w:eastAsiaTheme="minorEastAsia"/>
                <w:kern w:val="0"/>
                <w:szCs w:val="21"/>
              </w:rPr>
              <w:t>个月持有期混合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C06AB8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0CE6DA1" w14:textId="77777777" w:rsidTr="001A093D">
        <w:trPr>
          <w:trHeight w:val="653"/>
        </w:trPr>
        <w:tc>
          <w:tcPr>
            <w:tcW w:w="2548" w:type="dxa"/>
            <w:vMerge/>
            <w:shd w:val="clear" w:color="auto" w:fill="auto"/>
            <w:vAlign w:val="center"/>
            <w:hideMark/>
          </w:tcPr>
          <w:p w14:paraId="6B00835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DBB440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42E570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6A50A68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225500053"/>
      <w:bookmarkStart w:id="172" w:name="_Toc361324892"/>
      <w:bookmarkStart w:id="173" w:name="_Toc19286463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1"/>
      <w:bookmarkEnd w:id="172"/>
      <w:bookmarkEnd w:id="173"/>
    </w:p>
    <w:p w14:paraId="3310AE15"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5380F1D1" w14:textId="77777777" w:rsidTr="001A093D">
        <w:tc>
          <w:tcPr>
            <w:tcW w:w="1771" w:type="pct"/>
          </w:tcPr>
          <w:p w14:paraId="21F321D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0765F02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A</w:t>
            </w:r>
          </w:p>
        </w:tc>
        <w:tc>
          <w:tcPr>
            <w:tcW w:w="1615" w:type="pct"/>
            <w:vAlign w:val="center"/>
          </w:tcPr>
          <w:p w14:paraId="6CBAC0BD"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摩根悦享回报</w:t>
            </w:r>
            <w:r w:rsidRPr="00E54740">
              <w:rPr>
                <w:rFonts w:eastAsiaTheme="minorEastAsia"/>
                <w:szCs w:val="21"/>
              </w:rPr>
              <w:t>6</w:t>
            </w:r>
            <w:r w:rsidRPr="00E54740">
              <w:rPr>
                <w:rFonts w:eastAsiaTheme="minorEastAsia"/>
                <w:szCs w:val="21"/>
              </w:rPr>
              <w:t>个月持有期混合</w:t>
            </w:r>
            <w:r w:rsidRPr="00E54740">
              <w:rPr>
                <w:rFonts w:eastAsiaTheme="minorEastAsia"/>
                <w:szCs w:val="21"/>
              </w:rPr>
              <w:t>C</w:t>
            </w:r>
          </w:p>
        </w:tc>
      </w:tr>
      <w:tr w:rsidR="001D7C41" w:rsidRPr="00E54740" w14:paraId="58F13ECD" w14:textId="77777777" w:rsidTr="001A093D">
        <w:tc>
          <w:tcPr>
            <w:tcW w:w="1771" w:type="pct"/>
          </w:tcPr>
          <w:p w14:paraId="14C9D324"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2024</w:t>
            </w:r>
            <w:r w:rsidR="00146153" w:rsidRPr="00E54740">
              <w:rPr>
                <w:rFonts w:eastAsiaTheme="minorEastAsia"/>
                <w:szCs w:val="21"/>
              </w:rPr>
              <w:t>年</w:t>
            </w:r>
            <w:r w:rsidR="00146153" w:rsidRPr="00E54740">
              <w:rPr>
                <w:rFonts w:eastAsiaTheme="minorEastAsia"/>
                <w:szCs w:val="21"/>
              </w:rPr>
              <w:t>6</w:t>
            </w:r>
            <w:r w:rsidR="00146153" w:rsidRPr="00E54740">
              <w:rPr>
                <w:rFonts w:eastAsiaTheme="minorEastAsia"/>
                <w:szCs w:val="21"/>
              </w:rPr>
              <w:t>月</w:t>
            </w:r>
            <w:r w:rsidR="00146153" w:rsidRPr="00E54740">
              <w:rPr>
                <w:rFonts w:eastAsiaTheme="minorEastAsia"/>
                <w:szCs w:val="21"/>
              </w:rPr>
              <w:t>12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1DB5DB5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296,740,259.92</w:t>
            </w:r>
          </w:p>
        </w:tc>
        <w:tc>
          <w:tcPr>
            <w:tcW w:w="1615" w:type="pct"/>
            <w:vAlign w:val="center"/>
          </w:tcPr>
          <w:p w14:paraId="64ACEC4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811,903,642.69</w:t>
            </w:r>
          </w:p>
        </w:tc>
      </w:tr>
      <w:tr w:rsidR="001D7C41" w:rsidRPr="00E54740" w14:paraId="4A0E966B" w14:textId="77777777" w:rsidTr="001A093D">
        <w:tc>
          <w:tcPr>
            <w:tcW w:w="1771" w:type="pct"/>
          </w:tcPr>
          <w:p w14:paraId="3A03249A" w14:textId="77777777" w:rsidR="00C172F3" w:rsidRPr="00E54740" w:rsidRDefault="00C172F3" w:rsidP="00C915A6">
            <w:pPr>
              <w:spacing w:line="360" w:lineRule="auto"/>
              <w:rPr>
                <w:rFonts w:eastAsiaTheme="minorEastAsia"/>
                <w:szCs w:val="21"/>
              </w:rPr>
            </w:pPr>
            <w:r w:rsidRPr="00E54740">
              <w:rPr>
                <w:rFonts w:eastAsiaTheme="minorEastAsia"/>
                <w:szCs w:val="21"/>
              </w:rPr>
              <w:lastRenderedPageBreak/>
              <w:t>基金合同生效日起至报告期期末基金总申购份额</w:t>
            </w:r>
          </w:p>
        </w:tc>
        <w:tc>
          <w:tcPr>
            <w:tcW w:w="1614" w:type="pct"/>
            <w:vAlign w:val="bottom"/>
          </w:tcPr>
          <w:p w14:paraId="259FF18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4,893.22</w:t>
            </w:r>
          </w:p>
        </w:tc>
        <w:tc>
          <w:tcPr>
            <w:tcW w:w="1615" w:type="pct"/>
            <w:vAlign w:val="bottom"/>
          </w:tcPr>
          <w:p w14:paraId="040189C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42,225.50</w:t>
            </w:r>
          </w:p>
        </w:tc>
      </w:tr>
      <w:tr w:rsidR="001D7C41" w:rsidRPr="00E54740" w14:paraId="1EBCA35C" w14:textId="77777777" w:rsidTr="001A093D">
        <w:tc>
          <w:tcPr>
            <w:tcW w:w="1771" w:type="pct"/>
          </w:tcPr>
          <w:p w14:paraId="2CAD5087" w14:textId="77777777" w:rsidR="00C172F3" w:rsidRPr="00E54740" w:rsidRDefault="00C172F3" w:rsidP="00C915A6">
            <w:pPr>
              <w:spacing w:line="360" w:lineRule="auto"/>
              <w:rPr>
                <w:rFonts w:eastAsiaTheme="minorEastAsia"/>
                <w:szCs w:val="21"/>
              </w:rPr>
            </w:pPr>
            <w:r w:rsidRPr="00E54740">
              <w:rPr>
                <w:rFonts w:eastAsiaTheme="minorEastAsia"/>
                <w:szCs w:val="21"/>
              </w:rPr>
              <w:t>减：基金合同生效日起至报告期期末基金总赎回份额</w:t>
            </w:r>
          </w:p>
        </w:tc>
        <w:tc>
          <w:tcPr>
            <w:tcW w:w="1614" w:type="pct"/>
            <w:vAlign w:val="bottom"/>
          </w:tcPr>
          <w:p w14:paraId="0FF713B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193,942,858.79</w:t>
            </w:r>
          </w:p>
        </w:tc>
        <w:tc>
          <w:tcPr>
            <w:tcW w:w="1615" w:type="pct"/>
            <w:vAlign w:val="bottom"/>
          </w:tcPr>
          <w:p w14:paraId="14BC816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564,239,547.57</w:t>
            </w:r>
          </w:p>
        </w:tc>
      </w:tr>
      <w:tr w:rsidR="001D7C41" w:rsidRPr="00E54740" w14:paraId="30C75EF2" w14:textId="77777777" w:rsidTr="001A093D">
        <w:tc>
          <w:tcPr>
            <w:tcW w:w="1771" w:type="pct"/>
          </w:tcPr>
          <w:p w14:paraId="45D3C595" w14:textId="77777777" w:rsidR="00C172F3" w:rsidRPr="00E54740" w:rsidRDefault="00C172F3" w:rsidP="00C915A6">
            <w:pPr>
              <w:spacing w:line="360" w:lineRule="auto"/>
              <w:rPr>
                <w:rFonts w:eastAsiaTheme="minorEastAsia"/>
                <w:szCs w:val="21"/>
              </w:rPr>
            </w:pPr>
            <w:r w:rsidRPr="00E54740">
              <w:rPr>
                <w:rFonts w:eastAsiaTheme="minorEastAsia"/>
                <w:szCs w:val="21"/>
              </w:rPr>
              <w:t>基金合同生效日起至报告期期末基金拆分变动份额</w:t>
            </w:r>
          </w:p>
        </w:tc>
        <w:tc>
          <w:tcPr>
            <w:tcW w:w="1614" w:type="pct"/>
            <w:vAlign w:val="bottom"/>
          </w:tcPr>
          <w:p w14:paraId="684FB1B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546138A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44B12DD" w14:textId="77777777" w:rsidTr="001A093D">
        <w:tc>
          <w:tcPr>
            <w:tcW w:w="1771" w:type="pct"/>
          </w:tcPr>
          <w:p w14:paraId="6B92428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651016D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102,802,294.35</w:t>
            </w:r>
          </w:p>
        </w:tc>
        <w:tc>
          <w:tcPr>
            <w:tcW w:w="1615" w:type="pct"/>
            <w:vAlign w:val="center"/>
          </w:tcPr>
          <w:p w14:paraId="35499E4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247,706,320.62</w:t>
            </w:r>
          </w:p>
        </w:tc>
      </w:tr>
    </w:tbl>
    <w:p w14:paraId="2F1FA42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4" w:name="_Toc225500054"/>
      <w:bookmarkStart w:id="175" w:name="_Toc361324893"/>
      <w:bookmarkStart w:id="176" w:name="_Toc19286463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4"/>
      <w:bookmarkEnd w:id="175"/>
      <w:bookmarkEnd w:id="176"/>
    </w:p>
    <w:p w14:paraId="6BE8DC9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4"/>
      <w:bookmarkStart w:id="178" w:name="_Toc19286463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7"/>
      <w:bookmarkEnd w:id="178"/>
    </w:p>
    <w:p w14:paraId="5F63225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792A025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5"/>
      <w:bookmarkStart w:id="180" w:name="_Toc19286463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9"/>
      <w:bookmarkEnd w:id="180"/>
    </w:p>
    <w:p w14:paraId="5BA93C37"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基金管理人：</w:t>
      </w:r>
    </w:p>
    <w:p w14:paraId="0677FE33"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445F9370" w14:textId="77777777" w:rsidR="00C51085" w:rsidRDefault="00C51085">
      <w:pPr>
        <w:widowControl/>
        <w:spacing w:line="360" w:lineRule="auto"/>
        <w:ind w:firstLineChars="200" w:firstLine="420"/>
        <w:rPr>
          <w:rFonts w:eastAsiaTheme="minorEastAsia"/>
          <w:kern w:val="0"/>
          <w:szCs w:val="21"/>
        </w:rPr>
      </w:pPr>
    </w:p>
    <w:p w14:paraId="21A81046"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基金托管人：</w:t>
      </w:r>
    </w:p>
    <w:p w14:paraId="4785061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5546ED0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6"/>
      <w:bookmarkStart w:id="182" w:name="_Toc19286463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1"/>
      <w:bookmarkEnd w:id="182"/>
    </w:p>
    <w:p w14:paraId="1D00157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27451E2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7"/>
      <w:bookmarkStart w:id="184" w:name="_Toc19286463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3"/>
      <w:bookmarkEnd w:id="184"/>
    </w:p>
    <w:p w14:paraId="21A1709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49683454"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5" w:name="_Toc361324898"/>
      <w:bookmarkStart w:id="186" w:name="_Toc409100466"/>
      <w:bookmarkStart w:id="187" w:name="_Toc409100103"/>
      <w:bookmarkStart w:id="188" w:name="_Toc192864639"/>
      <w:r w:rsidRPr="00E54740">
        <w:rPr>
          <w:rFonts w:ascii="Times New Roman" w:eastAsiaTheme="minorEastAsia" w:hAnsi="Times New Roman"/>
          <w:kern w:val="0"/>
          <w:sz w:val="21"/>
          <w:szCs w:val="21"/>
        </w:rPr>
        <w:t>11.</w:t>
      </w:r>
      <w:bookmarkEnd w:id="185"/>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6"/>
      <w:bookmarkEnd w:id="187"/>
      <w:bookmarkEnd w:id="188"/>
    </w:p>
    <w:p w14:paraId="3DAC698F" w14:textId="77777777" w:rsidR="0001519F" w:rsidRPr="00E54740" w:rsidRDefault="0001519F" w:rsidP="0001519F">
      <w:pPr>
        <w:spacing w:line="360" w:lineRule="auto"/>
        <w:ind w:firstLineChars="200" w:firstLine="420"/>
        <w:rPr>
          <w:rFonts w:eastAsiaTheme="minorEastAsia"/>
          <w:szCs w:val="21"/>
        </w:rPr>
      </w:pPr>
      <w:bookmarkStart w:id="189"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1A5A742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0" w:name="_Toc409100104"/>
      <w:bookmarkStart w:id="191" w:name="_Toc64625426"/>
      <w:bookmarkStart w:id="192" w:name="_Toc361324899"/>
      <w:bookmarkStart w:id="193" w:name="_Toc409100467"/>
      <w:bookmarkStart w:id="194" w:name="_Toc192864640"/>
      <w:bookmarkStart w:id="195" w:name="_Toc361324900"/>
      <w:bookmarkStart w:id="196" w:name="_Toc409100468"/>
      <w:bookmarkStart w:id="197" w:name="_Toc409100105"/>
      <w:bookmarkEnd w:id="189"/>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0"/>
      <w:bookmarkEnd w:id="191"/>
      <w:bookmarkEnd w:id="192"/>
      <w:bookmarkEnd w:id="193"/>
      <w:bookmarkEnd w:id="194"/>
    </w:p>
    <w:p w14:paraId="1B26066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64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8"/>
    </w:p>
    <w:p w14:paraId="1CCFA2C3"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64A3DF6A"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9" w:name="_Toc19286464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9"/>
    </w:p>
    <w:p w14:paraId="7DBED7C5"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1D68A0D9"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0" w:name="_Toc192864643"/>
      <w:r w:rsidRPr="00E54740">
        <w:rPr>
          <w:rFonts w:ascii="Times New Roman" w:eastAsiaTheme="minorEastAsia" w:hAnsi="Times New Roman"/>
          <w:kern w:val="0"/>
          <w:sz w:val="21"/>
          <w:szCs w:val="21"/>
        </w:rPr>
        <w:lastRenderedPageBreak/>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5"/>
      <w:bookmarkEnd w:id="196"/>
      <w:bookmarkEnd w:id="197"/>
      <w:bookmarkEnd w:id="200"/>
    </w:p>
    <w:p w14:paraId="51EF571C" w14:textId="77777777" w:rsidR="0001519F" w:rsidRPr="00E54740" w:rsidRDefault="0001519F" w:rsidP="0001519F">
      <w:pPr>
        <w:spacing w:line="360" w:lineRule="auto"/>
        <w:rPr>
          <w:rFonts w:eastAsiaTheme="minorEastAsia"/>
          <w:b/>
          <w:szCs w:val="21"/>
        </w:rPr>
      </w:pPr>
      <w:bookmarkStart w:id="201"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1"/>
    </w:p>
    <w:p w14:paraId="65EDA270"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0C58099F" w14:textId="77777777" w:rsidTr="006D141C">
        <w:tc>
          <w:tcPr>
            <w:tcW w:w="1560" w:type="dxa"/>
            <w:vMerge w:val="restart"/>
            <w:vAlign w:val="center"/>
          </w:tcPr>
          <w:p w14:paraId="687D97A6" w14:textId="77777777" w:rsidR="001A59F9" w:rsidRPr="00E54740" w:rsidRDefault="001A59F9" w:rsidP="00026C9C">
            <w:pPr>
              <w:spacing w:line="360" w:lineRule="auto"/>
              <w:jc w:val="center"/>
              <w:rPr>
                <w:rFonts w:eastAsiaTheme="minorEastAsia"/>
                <w:szCs w:val="21"/>
              </w:rPr>
            </w:pPr>
            <w:bookmarkStart w:id="202" w:name="_Toc249760071"/>
            <w:r w:rsidRPr="00E54740">
              <w:rPr>
                <w:rFonts w:eastAsiaTheme="minorEastAsia"/>
                <w:szCs w:val="21"/>
              </w:rPr>
              <w:t>券商名称</w:t>
            </w:r>
          </w:p>
        </w:tc>
        <w:tc>
          <w:tcPr>
            <w:tcW w:w="780" w:type="dxa"/>
            <w:vMerge w:val="restart"/>
            <w:vAlign w:val="center"/>
          </w:tcPr>
          <w:p w14:paraId="352FA9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0095BA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0B188B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7B1D57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5635AAE2" w14:textId="77777777" w:rsidTr="006D141C">
        <w:tc>
          <w:tcPr>
            <w:tcW w:w="9000" w:type="dxa"/>
            <w:vMerge/>
            <w:vAlign w:val="center"/>
          </w:tcPr>
          <w:p w14:paraId="2875D575"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4B8AA1ED"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2072D2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FFB69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1B1411E3"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6BFEFB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2FF49CF2" w14:textId="77777777" w:rsidR="001A59F9" w:rsidRPr="00E54740" w:rsidRDefault="001A59F9" w:rsidP="00026C9C">
            <w:pPr>
              <w:widowControl/>
              <w:spacing w:line="360" w:lineRule="auto"/>
              <w:jc w:val="left"/>
              <w:rPr>
                <w:rFonts w:eastAsiaTheme="minorEastAsia"/>
                <w:kern w:val="0"/>
                <w:szCs w:val="21"/>
              </w:rPr>
            </w:pPr>
          </w:p>
        </w:tc>
      </w:tr>
      <w:tr w:rsidR="00C51085" w14:paraId="55B0AA19" w14:textId="77777777">
        <w:tc>
          <w:tcPr>
            <w:tcW w:w="1560" w:type="dxa"/>
            <w:vAlign w:val="center"/>
          </w:tcPr>
          <w:p w14:paraId="63E97811" w14:textId="77777777" w:rsidR="00C51085" w:rsidRDefault="00F27884">
            <w:pPr>
              <w:jc w:val="left"/>
            </w:pPr>
            <w:r>
              <w:rPr>
                <w:rFonts w:eastAsiaTheme="minorEastAsia"/>
                <w:szCs w:val="21"/>
              </w:rPr>
              <w:t>海通证券</w:t>
            </w:r>
          </w:p>
        </w:tc>
        <w:tc>
          <w:tcPr>
            <w:tcW w:w="780" w:type="dxa"/>
            <w:vAlign w:val="center"/>
          </w:tcPr>
          <w:p w14:paraId="0EB00776" w14:textId="77777777" w:rsidR="00C51085" w:rsidRDefault="00F27884">
            <w:pPr>
              <w:jc w:val="right"/>
            </w:pPr>
            <w:r>
              <w:rPr>
                <w:rFonts w:eastAsiaTheme="minorEastAsia"/>
                <w:szCs w:val="21"/>
              </w:rPr>
              <w:t>1</w:t>
            </w:r>
          </w:p>
        </w:tc>
        <w:tc>
          <w:tcPr>
            <w:tcW w:w="1800" w:type="dxa"/>
            <w:vAlign w:val="center"/>
          </w:tcPr>
          <w:p w14:paraId="121AE0D5" w14:textId="77777777" w:rsidR="00C51085" w:rsidRDefault="00F27884">
            <w:pPr>
              <w:jc w:val="right"/>
            </w:pPr>
            <w:r>
              <w:rPr>
                <w:rFonts w:eastAsiaTheme="minorEastAsia"/>
                <w:szCs w:val="21"/>
              </w:rPr>
              <w:t>-</w:t>
            </w:r>
          </w:p>
        </w:tc>
        <w:tc>
          <w:tcPr>
            <w:tcW w:w="1080" w:type="dxa"/>
            <w:vAlign w:val="center"/>
          </w:tcPr>
          <w:p w14:paraId="2C30103D" w14:textId="77777777" w:rsidR="00C51085" w:rsidRDefault="00F27884">
            <w:pPr>
              <w:jc w:val="right"/>
            </w:pPr>
            <w:r>
              <w:rPr>
                <w:rFonts w:eastAsiaTheme="minorEastAsia"/>
                <w:szCs w:val="21"/>
              </w:rPr>
              <w:t>-</w:t>
            </w:r>
          </w:p>
        </w:tc>
        <w:tc>
          <w:tcPr>
            <w:tcW w:w="1620" w:type="dxa"/>
            <w:vAlign w:val="center"/>
          </w:tcPr>
          <w:p w14:paraId="4AEBCB3A" w14:textId="77777777" w:rsidR="00C51085" w:rsidRDefault="00F27884">
            <w:pPr>
              <w:jc w:val="right"/>
            </w:pPr>
            <w:r>
              <w:rPr>
                <w:rFonts w:eastAsiaTheme="minorEastAsia"/>
                <w:szCs w:val="21"/>
              </w:rPr>
              <w:t>-</w:t>
            </w:r>
          </w:p>
        </w:tc>
        <w:tc>
          <w:tcPr>
            <w:tcW w:w="1080" w:type="dxa"/>
            <w:vAlign w:val="center"/>
          </w:tcPr>
          <w:p w14:paraId="52E04C75" w14:textId="77777777" w:rsidR="00C51085" w:rsidRDefault="00F27884">
            <w:pPr>
              <w:jc w:val="right"/>
            </w:pPr>
            <w:r>
              <w:rPr>
                <w:rFonts w:eastAsiaTheme="minorEastAsia"/>
                <w:szCs w:val="21"/>
              </w:rPr>
              <w:t>-</w:t>
            </w:r>
          </w:p>
        </w:tc>
        <w:tc>
          <w:tcPr>
            <w:tcW w:w="1080" w:type="dxa"/>
            <w:vAlign w:val="center"/>
          </w:tcPr>
          <w:p w14:paraId="01E1FCEC" w14:textId="77777777" w:rsidR="00C51085" w:rsidRDefault="00F27884">
            <w:pPr>
              <w:jc w:val="left"/>
            </w:pPr>
            <w:r>
              <w:rPr>
                <w:rFonts w:eastAsiaTheme="minorEastAsia"/>
                <w:szCs w:val="21"/>
              </w:rPr>
              <w:t>-</w:t>
            </w:r>
          </w:p>
        </w:tc>
      </w:tr>
      <w:tr w:rsidR="00C51085" w14:paraId="0776DF67" w14:textId="77777777">
        <w:tc>
          <w:tcPr>
            <w:tcW w:w="1560" w:type="dxa"/>
            <w:vAlign w:val="center"/>
          </w:tcPr>
          <w:p w14:paraId="757A5C0B" w14:textId="77777777" w:rsidR="00C51085" w:rsidRDefault="00F27884">
            <w:pPr>
              <w:jc w:val="left"/>
            </w:pPr>
            <w:r>
              <w:rPr>
                <w:rFonts w:eastAsiaTheme="minorEastAsia"/>
                <w:szCs w:val="21"/>
              </w:rPr>
              <w:t>中信证券</w:t>
            </w:r>
          </w:p>
        </w:tc>
        <w:tc>
          <w:tcPr>
            <w:tcW w:w="780" w:type="dxa"/>
            <w:vAlign w:val="center"/>
          </w:tcPr>
          <w:p w14:paraId="722A1677" w14:textId="77777777" w:rsidR="00C51085" w:rsidRDefault="00F27884">
            <w:pPr>
              <w:jc w:val="right"/>
            </w:pPr>
            <w:r>
              <w:rPr>
                <w:rFonts w:eastAsiaTheme="minorEastAsia"/>
                <w:szCs w:val="21"/>
              </w:rPr>
              <w:t>2</w:t>
            </w:r>
          </w:p>
        </w:tc>
        <w:tc>
          <w:tcPr>
            <w:tcW w:w="1800" w:type="dxa"/>
            <w:vAlign w:val="center"/>
          </w:tcPr>
          <w:p w14:paraId="53ACD8D4" w14:textId="77777777" w:rsidR="00C51085" w:rsidRDefault="00F27884">
            <w:pPr>
              <w:jc w:val="right"/>
            </w:pPr>
            <w:r>
              <w:rPr>
                <w:rFonts w:eastAsiaTheme="minorEastAsia"/>
                <w:szCs w:val="21"/>
              </w:rPr>
              <w:t>-</w:t>
            </w:r>
          </w:p>
        </w:tc>
        <w:tc>
          <w:tcPr>
            <w:tcW w:w="1080" w:type="dxa"/>
            <w:vAlign w:val="center"/>
          </w:tcPr>
          <w:p w14:paraId="290711C3" w14:textId="77777777" w:rsidR="00C51085" w:rsidRDefault="00F27884">
            <w:pPr>
              <w:jc w:val="right"/>
            </w:pPr>
            <w:r>
              <w:rPr>
                <w:rFonts w:eastAsiaTheme="minorEastAsia"/>
                <w:szCs w:val="21"/>
              </w:rPr>
              <w:t>-</w:t>
            </w:r>
          </w:p>
        </w:tc>
        <w:tc>
          <w:tcPr>
            <w:tcW w:w="1620" w:type="dxa"/>
            <w:vAlign w:val="center"/>
          </w:tcPr>
          <w:p w14:paraId="0F412A07" w14:textId="77777777" w:rsidR="00C51085" w:rsidRDefault="00F27884">
            <w:pPr>
              <w:jc w:val="right"/>
            </w:pPr>
            <w:r>
              <w:rPr>
                <w:rFonts w:eastAsiaTheme="minorEastAsia"/>
                <w:szCs w:val="21"/>
              </w:rPr>
              <w:t>-</w:t>
            </w:r>
          </w:p>
        </w:tc>
        <w:tc>
          <w:tcPr>
            <w:tcW w:w="1080" w:type="dxa"/>
            <w:vAlign w:val="center"/>
          </w:tcPr>
          <w:p w14:paraId="51F60D42" w14:textId="77777777" w:rsidR="00C51085" w:rsidRDefault="00F27884">
            <w:pPr>
              <w:jc w:val="right"/>
            </w:pPr>
            <w:r>
              <w:rPr>
                <w:rFonts w:eastAsiaTheme="minorEastAsia"/>
                <w:szCs w:val="21"/>
              </w:rPr>
              <w:t>-</w:t>
            </w:r>
          </w:p>
        </w:tc>
        <w:tc>
          <w:tcPr>
            <w:tcW w:w="1080" w:type="dxa"/>
            <w:vAlign w:val="center"/>
          </w:tcPr>
          <w:p w14:paraId="67677816" w14:textId="77777777" w:rsidR="00C51085" w:rsidRDefault="00F27884">
            <w:pPr>
              <w:jc w:val="left"/>
            </w:pPr>
            <w:r>
              <w:rPr>
                <w:rFonts w:eastAsiaTheme="minorEastAsia"/>
                <w:szCs w:val="21"/>
              </w:rPr>
              <w:t>-</w:t>
            </w:r>
          </w:p>
        </w:tc>
      </w:tr>
      <w:tr w:rsidR="00C51085" w14:paraId="04E947B8" w14:textId="77777777">
        <w:tc>
          <w:tcPr>
            <w:tcW w:w="1560" w:type="dxa"/>
            <w:vAlign w:val="center"/>
          </w:tcPr>
          <w:p w14:paraId="76652C1C" w14:textId="77777777" w:rsidR="00C51085" w:rsidRDefault="00F27884">
            <w:pPr>
              <w:jc w:val="left"/>
            </w:pPr>
            <w:r>
              <w:rPr>
                <w:rFonts w:eastAsiaTheme="minorEastAsia"/>
                <w:szCs w:val="21"/>
              </w:rPr>
              <w:t>国元证券</w:t>
            </w:r>
          </w:p>
        </w:tc>
        <w:tc>
          <w:tcPr>
            <w:tcW w:w="780" w:type="dxa"/>
            <w:vAlign w:val="center"/>
          </w:tcPr>
          <w:p w14:paraId="225A2922" w14:textId="77777777" w:rsidR="00C51085" w:rsidRDefault="00F27884">
            <w:pPr>
              <w:jc w:val="right"/>
            </w:pPr>
            <w:r>
              <w:rPr>
                <w:rFonts w:eastAsiaTheme="minorEastAsia"/>
                <w:szCs w:val="21"/>
              </w:rPr>
              <w:t>2</w:t>
            </w:r>
          </w:p>
        </w:tc>
        <w:tc>
          <w:tcPr>
            <w:tcW w:w="1800" w:type="dxa"/>
            <w:vAlign w:val="center"/>
          </w:tcPr>
          <w:p w14:paraId="77E8B3AC" w14:textId="77777777" w:rsidR="00C51085" w:rsidRDefault="00F27884">
            <w:pPr>
              <w:jc w:val="right"/>
            </w:pPr>
            <w:r>
              <w:rPr>
                <w:rFonts w:eastAsiaTheme="minorEastAsia"/>
                <w:szCs w:val="21"/>
              </w:rPr>
              <w:t>-</w:t>
            </w:r>
          </w:p>
        </w:tc>
        <w:tc>
          <w:tcPr>
            <w:tcW w:w="1080" w:type="dxa"/>
            <w:vAlign w:val="center"/>
          </w:tcPr>
          <w:p w14:paraId="3541C1C6" w14:textId="77777777" w:rsidR="00C51085" w:rsidRDefault="00F27884">
            <w:pPr>
              <w:jc w:val="right"/>
            </w:pPr>
            <w:r>
              <w:rPr>
                <w:rFonts w:eastAsiaTheme="minorEastAsia"/>
                <w:szCs w:val="21"/>
              </w:rPr>
              <w:t>-</w:t>
            </w:r>
          </w:p>
        </w:tc>
        <w:tc>
          <w:tcPr>
            <w:tcW w:w="1620" w:type="dxa"/>
            <w:vAlign w:val="center"/>
          </w:tcPr>
          <w:p w14:paraId="36B39F2C" w14:textId="77777777" w:rsidR="00C51085" w:rsidRDefault="00F27884">
            <w:pPr>
              <w:jc w:val="right"/>
            </w:pPr>
            <w:r>
              <w:rPr>
                <w:rFonts w:eastAsiaTheme="minorEastAsia"/>
                <w:szCs w:val="21"/>
              </w:rPr>
              <w:t>-</w:t>
            </w:r>
          </w:p>
        </w:tc>
        <w:tc>
          <w:tcPr>
            <w:tcW w:w="1080" w:type="dxa"/>
            <w:vAlign w:val="center"/>
          </w:tcPr>
          <w:p w14:paraId="23EE3773" w14:textId="77777777" w:rsidR="00C51085" w:rsidRDefault="00F27884">
            <w:pPr>
              <w:jc w:val="right"/>
            </w:pPr>
            <w:r>
              <w:rPr>
                <w:rFonts w:eastAsiaTheme="minorEastAsia"/>
                <w:szCs w:val="21"/>
              </w:rPr>
              <w:t>-</w:t>
            </w:r>
          </w:p>
        </w:tc>
        <w:tc>
          <w:tcPr>
            <w:tcW w:w="1080" w:type="dxa"/>
            <w:vAlign w:val="center"/>
          </w:tcPr>
          <w:p w14:paraId="04D1EFCD" w14:textId="77777777" w:rsidR="00C51085" w:rsidRDefault="00F27884">
            <w:pPr>
              <w:jc w:val="left"/>
            </w:pPr>
            <w:r>
              <w:rPr>
                <w:rFonts w:eastAsiaTheme="minorEastAsia"/>
                <w:szCs w:val="21"/>
              </w:rPr>
              <w:t>-</w:t>
            </w:r>
          </w:p>
        </w:tc>
      </w:tr>
      <w:tr w:rsidR="00C51085" w14:paraId="3FB0A8D2" w14:textId="77777777">
        <w:tc>
          <w:tcPr>
            <w:tcW w:w="1560" w:type="dxa"/>
            <w:vAlign w:val="center"/>
          </w:tcPr>
          <w:p w14:paraId="047112D2" w14:textId="77777777" w:rsidR="00C51085" w:rsidRDefault="00F27884">
            <w:pPr>
              <w:jc w:val="left"/>
            </w:pPr>
            <w:r>
              <w:rPr>
                <w:rFonts w:eastAsiaTheme="minorEastAsia"/>
                <w:szCs w:val="21"/>
              </w:rPr>
              <w:t>西南证券</w:t>
            </w:r>
          </w:p>
        </w:tc>
        <w:tc>
          <w:tcPr>
            <w:tcW w:w="780" w:type="dxa"/>
            <w:vAlign w:val="center"/>
          </w:tcPr>
          <w:p w14:paraId="00EBC5E1" w14:textId="77777777" w:rsidR="00C51085" w:rsidRDefault="00F27884">
            <w:pPr>
              <w:jc w:val="right"/>
            </w:pPr>
            <w:r>
              <w:rPr>
                <w:rFonts w:eastAsiaTheme="minorEastAsia"/>
                <w:szCs w:val="21"/>
              </w:rPr>
              <w:t>1</w:t>
            </w:r>
          </w:p>
        </w:tc>
        <w:tc>
          <w:tcPr>
            <w:tcW w:w="1800" w:type="dxa"/>
            <w:vAlign w:val="center"/>
          </w:tcPr>
          <w:p w14:paraId="7012F611" w14:textId="77777777" w:rsidR="00C51085" w:rsidRDefault="00F27884">
            <w:pPr>
              <w:jc w:val="right"/>
            </w:pPr>
            <w:r>
              <w:rPr>
                <w:rFonts w:eastAsiaTheme="minorEastAsia"/>
                <w:szCs w:val="21"/>
              </w:rPr>
              <w:t>-</w:t>
            </w:r>
          </w:p>
        </w:tc>
        <w:tc>
          <w:tcPr>
            <w:tcW w:w="1080" w:type="dxa"/>
            <w:vAlign w:val="center"/>
          </w:tcPr>
          <w:p w14:paraId="2276E643" w14:textId="77777777" w:rsidR="00C51085" w:rsidRDefault="00F27884">
            <w:pPr>
              <w:jc w:val="right"/>
            </w:pPr>
            <w:r>
              <w:rPr>
                <w:rFonts w:eastAsiaTheme="minorEastAsia"/>
                <w:szCs w:val="21"/>
              </w:rPr>
              <w:t>-</w:t>
            </w:r>
          </w:p>
        </w:tc>
        <w:tc>
          <w:tcPr>
            <w:tcW w:w="1620" w:type="dxa"/>
            <w:vAlign w:val="center"/>
          </w:tcPr>
          <w:p w14:paraId="466C4F90" w14:textId="77777777" w:rsidR="00C51085" w:rsidRDefault="00F27884">
            <w:pPr>
              <w:jc w:val="right"/>
            </w:pPr>
            <w:r>
              <w:rPr>
                <w:rFonts w:eastAsiaTheme="minorEastAsia"/>
                <w:szCs w:val="21"/>
              </w:rPr>
              <w:t>-</w:t>
            </w:r>
          </w:p>
        </w:tc>
        <w:tc>
          <w:tcPr>
            <w:tcW w:w="1080" w:type="dxa"/>
            <w:vAlign w:val="center"/>
          </w:tcPr>
          <w:p w14:paraId="44351C22" w14:textId="77777777" w:rsidR="00C51085" w:rsidRDefault="00F27884">
            <w:pPr>
              <w:jc w:val="right"/>
            </w:pPr>
            <w:r>
              <w:rPr>
                <w:rFonts w:eastAsiaTheme="minorEastAsia"/>
                <w:szCs w:val="21"/>
              </w:rPr>
              <w:t>-</w:t>
            </w:r>
          </w:p>
        </w:tc>
        <w:tc>
          <w:tcPr>
            <w:tcW w:w="1080" w:type="dxa"/>
            <w:vAlign w:val="center"/>
          </w:tcPr>
          <w:p w14:paraId="44850F81" w14:textId="77777777" w:rsidR="00C51085" w:rsidRDefault="00F27884">
            <w:pPr>
              <w:jc w:val="left"/>
            </w:pPr>
            <w:r>
              <w:rPr>
                <w:rFonts w:eastAsiaTheme="minorEastAsia"/>
                <w:szCs w:val="21"/>
              </w:rPr>
              <w:t>-</w:t>
            </w:r>
          </w:p>
        </w:tc>
      </w:tr>
      <w:tr w:rsidR="00C51085" w14:paraId="129D9D6D" w14:textId="77777777">
        <w:tc>
          <w:tcPr>
            <w:tcW w:w="1560" w:type="dxa"/>
            <w:vAlign w:val="center"/>
          </w:tcPr>
          <w:p w14:paraId="77495BC6" w14:textId="77777777" w:rsidR="00C51085" w:rsidRDefault="00F27884">
            <w:pPr>
              <w:jc w:val="left"/>
            </w:pPr>
            <w:r>
              <w:rPr>
                <w:rFonts w:eastAsiaTheme="minorEastAsia"/>
                <w:szCs w:val="21"/>
              </w:rPr>
              <w:t>东北证券</w:t>
            </w:r>
          </w:p>
        </w:tc>
        <w:tc>
          <w:tcPr>
            <w:tcW w:w="780" w:type="dxa"/>
            <w:vAlign w:val="center"/>
          </w:tcPr>
          <w:p w14:paraId="5452B2D0" w14:textId="77777777" w:rsidR="00C51085" w:rsidRDefault="00F27884">
            <w:pPr>
              <w:jc w:val="right"/>
            </w:pPr>
            <w:r>
              <w:rPr>
                <w:rFonts w:eastAsiaTheme="minorEastAsia"/>
                <w:szCs w:val="21"/>
              </w:rPr>
              <w:t>1</w:t>
            </w:r>
          </w:p>
        </w:tc>
        <w:tc>
          <w:tcPr>
            <w:tcW w:w="1800" w:type="dxa"/>
            <w:vAlign w:val="center"/>
          </w:tcPr>
          <w:p w14:paraId="03A2C762" w14:textId="77777777" w:rsidR="00C51085" w:rsidRDefault="00F27884">
            <w:pPr>
              <w:jc w:val="right"/>
            </w:pPr>
            <w:r>
              <w:rPr>
                <w:rFonts w:eastAsiaTheme="minorEastAsia"/>
                <w:szCs w:val="21"/>
              </w:rPr>
              <w:t>-</w:t>
            </w:r>
          </w:p>
        </w:tc>
        <w:tc>
          <w:tcPr>
            <w:tcW w:w="1080" w:type="dxa"/>
            <w:vAlign w:val="center"/>
          </w:tcPr>
          <w:p w14:paraId="16C7AAB5" w14:textId="77777777" w:rsidR="00C51085" w:rsidRDefault="00F27884">
            <w:pPr>
              <w:jc w:val="right"/>
            </w:pPr>
            <w:r>
              <w:rPr>
                <w:rFonts w:eastAsiaTheme="minorEastAsia"/>
                <w:szCs w:val="21"/>
              </w:rPr>
              <w:t>-</w:t>
            </w:r>
          </w:p>
        </w:tc>
        <w:tc>
          <w:tcPr>
            <w:tcW w:w="1620" w:type="dxa"/>
            <w:vAlign w:val="center"/>
          </w:tcPr>
          <w:p w14:paraId="04ECACC3" w14:textId="77777777" w:rsidR="00C51085" w:rsidRDefault="00F27884">
            <w:pPr>
              <w:jc w:val="right"/>
            </w:pPr>
            <w:r>
              <w:rPr>
                <w:rFonts w:eastAsiaTheme="minorEastAsia"/>
                <w:szCs w:val="21"/>
              </w:rPr>
              <w:t>-</w:t>
            </w:r>
          </w:p>
        </w:tc>
        <w:tc>
          <w:tcPr>
            <w:tcW w:w="1080" w:type="dxa"/>
            <w:vAlign w:val="center"/>
          </w:tcPr>
          <w:p w14:paraId="06AC6180" w14:textId="77777777" w:rsidR="00C51085" w:rsidRDefault="00F27884">
            <w:pPr>
              <w:jc w:val="right"/>
            </w:pPr>
            <w:r>
              <w:rPr>
                <w:rFonts w:eastAsiaTheme="minorEastAsia"/>
                <w:szCs w:val="21"/>
              </w:rPr>
              <w:t>-</w:t>
            </w:r>
          </w:p>
        </w:tc>
        <w:tc>
          <w:tcPr>
            <w:tcW w:w="1080" w:type="dxa"/>
            <w:vAlign w:val="center"/>
          </w:tcPr>
          <w:p w14:paraId="1E2528DE" w14:textId="77777777" w:rsidR="00C51085" w:rsidRDefault="00F27884">
            <w:pPr>
              <w:jc w:val="left"/>
            </w:pPr>
            <w:r>
              <w:rPr>
                <w:rFonts w:eastAsiaTheme="minorEastAsia"/>
                <w:szCs w:val="21"/>
              </w:rPr>
              <w:t>-</w:t>
            </w:r>
          </w:p>
        </w:tc>
      </w:tr>
      <w:tr w:rsidR="00C51085" w14:paraId="28365381" w14:textId="77777777">
        <w:tc>
          <w:tcPr>
            <w:tcW w:w="1560" w:type="dxa"/>
            <w:vAlign w:val="center"/>
          </w:tcPr>
          <w:p w14:paraId="43AD0ABB" w14:textId="77777777" w:rsidR="00C51085" w:rsidRDefault="00F27884">
            <w:pPr>
              <w:jc w:val="left"/>
            </w:pPr>
            <w:r>
              <w:rPr>
                <w:rFonts w:eastAsiaTheme="minorEastAsia"/>
                <w:szCs w:val="21"/>
              </w:rPr>
              <w:t>申港证券</w:t>
            </w:r>
          </w:p>
        </w:tc>
        <w:tc>
          <w:tcPr>
            <w:tcW w:w="780" w:type="dxa"/>
            <w:vAlign w:val="center"/>
          </w:tcPr>
          <w:p w14:paraId="6081813F" w14:textId="77777777" w:rsidR="00C51085" w:rsidRDefault="00F27884">
            <w:pPr>
              <w:jc w:val="right"/>
            </w:pPr>
            <w:r>
              <w:rPr>
                <w:rFonts w:eastAsiaTheme="minorEastAsia"/>
                <w:szCs w:val="21"/>
              </w:rPr>
              <w:t>2</w:t>
            </w:r>
          </w:p>
        </w:tc>
        <w:tc>
          <w:tcPr>
            <w:tcW w:w="1800" w:type="dxa"/>
            <w:vAlign w:val="center"/>
          </w:tcPr>
          <w:p w14:paraId="63483B81" w14:textId="77777777" w:rsidR="00C51085" w:rsidRDefault="00F27884">
            <w:pPr>
              <w:jc w:val="right"/>
            </w:pPr>
            <w:r>
              <w:rPr>
                <w:rFonts w:eastAsiaTheme="minorEastAsia"/>
                <w:szCs w:val="21"/>
              </w:rPr>
              <w:t>-</w:t>
            </w:r>
          </w:p>
        </w:tc>
        <w:tc>
          <w:tcPr>
            <w:tcW w:w="1080" w:type="dxa"/>
            <w:vAlign w:val="center"/>
          </w:tcPr>
          <w:p w14:paraId="651FBA19" w14:textId="77777777" w:rsidR="00C51085" w:rsidRDefault="00F27884">
            <w:pPr>
              <w:jc w:val="right"/>
            </w:pPr>
            <w:r>
              <w:rPr>
                <w:rFonts w:eastAsiaTheme="minorEastAsia"/>
                <w:szCs w:val="21"/>
              </w:rPr>
              <w:t>-</w:t>
            </w:r>
          </w:p>
        </w:tc>
        <w:tc>
          <w:tcPr>
            <w:tcW w:w="1620" w:type="dxa"/>
            <w:vAlign w:val="center"/>
          </w:tcPr>
          <w:p w14:paraId="0D33430D" w14:textId="77777777" w:rsidR="00C51085" w:rsidRDefault="00F27884">
            <w:pPr>
              <w:jc w:val="right"/>
            </w:pPr>
            <w:r>
              <w:rPr>
                <w:rFonts w:eastAsiaTheme="minorEastAsia"/>
                <w:szCs w:val="21"/>
              </w:rPr>
              <w:t>-</w:t>
            </w:r>
          </w:p>
        </w:tc>
        <w:tc>
          <w:tcPr>
            <w:tcW w:w="1080" w:type="dxa"/>
            <w:vAlign w:val="center"/>
          </w:tcPr>
          <w:p w14:paraId="02A007C4" w14:textId="77777777" w:rsidR="00C51085" w:rsidRDefault="00F27884">
            <w:pPr>
              <w:jc w:val="right"/>
            </w:pPr>
            <w:r>
              <w:rPr>
                <w:rFonts w:eastAsiaTheme="minorEastAsia"/>
                <w:szCs w:val="21"/>
              </w:rPr>
              <w:t>-</w:t>
            </w:r>
          </w:p>
        </w:tc>
        <w:tc>
          <w:tcPr>
            <w:tcW w:w="1080" w:type="dxa"/>
            <w:vAlign w:val="center"/>
          </w:tcPr>
          <w:p w14:paraId="5056ACF7" w14:textId="77777777" w:rsidR="00C51085" w:rsidRDefault="00F27884">
            <w:pPr>
              <w:jc w:val="left"/>
            </w:pPr>
            <w:r>
              <w:rPr>
                <w:rFonts w:eastAsiaTheme="minorEastAsia"/>
                <w:szCs w:val="21"/>
              </w:rPr>
              <w:t>-</w:t>
            </w:r>
          </w:p>
        </w:tc>
      </w:tr>
      <w:tr w:rsidR="00C51085" w14:paraId="37424338" w14:textId="77777777">
        <w:tc>
          <w:tcPr>
            <w:tcW w:w="1560" w:type="dxa"/>
            <w:vAlign w:val="center"/>
          </w:tcPr>
          <w:p w14:paraId="472E4930" w14:textId="77777777" w:rsidR="00C51085" w:rsidRDefault="00F27884">
            <w:pPr>
              <w:jc w:val="left"/>
            </w:pPr>
            <w:r>
              <w:rPr>
                <w:rFonts w:eastAsiaTheme="minorEastAsia"/>
                <w:szCs w:val="21"/>
              </w:rPr>
              <w:t>国金证券</w:t>
            </w:r>
          </w:p>
        </w:tc>
        <w:tc>
          <w:tcPr>
            <w:tcW w:w="780" w:type="dxa"/>
            <w:vAlign w:val="center"/>
          </w:tcPr>
          <w:p w14:paraId="55BAA1A9" w14:textId="77777777" w:rsidR="00C51085" w:rsidRDefault="00F27884">
            <w:pPr>
              <w:jc w:val="right"/>
            </w:pPr>
            <w:r>
              <w:rPr>
                <w:rFonts w:eastAsiaTheme="minorEastAsia"/>
                <w:szCs w:val="21"/>
              </w:rPr>
              <w:t>1</w:t>
            </w:r>
          </w:p>
        </w:tc>
        <w:tc>
          <w:tcPr>
            <w:tcW w:w="1800" w:type="dxa"/>
            <w:vAlign w:val="center"/>
          </w:tcPr>
          <w:p w14:paraId="73D8A775" w14:textId="77777777" w:rsidR="00C51085" w:rsidRDefault="00F27884">
            <w:pPr>
              <w:jc w:val="right"/>
            </w:pPr>
            <w:r>
              <w:rPr>
                <w:rFonts w:eastAsiaTheme="minorEastAsia"/>
                <w:szCs w:val="21"/>
              </w:rPr>
              <w:t>-</w:t>
            </w:r>
          </w:p>
        </w:tc>
        <w:tc>
          <w:tcPr>
            <w:tcW w:w="1080" w:type="dxa"/>
            <w:vAlign w:val="center"/>
          </w:tcPr>
          <w:p w14:paraId="599D3641" w14:textId="77777777" w:rsidR="00C51085" w:rsidRDefault="00F27884">
            <w:pPr>
              <w:jc w:val="right"/>
            </w:pPr>
            <w:r>
              <w:rPr>
                <w:rFonts w:eastAsiaTheme="minorEastAsia"/>
                <w:szCs w:val="21"/>
              </w:rPr>
              <w:t>-</w:t>
            </w:r>
          </w:p>
        </w:tc>
        <w:tc>
          <w:tcPr>
            <w:tcW w:w="1620" w:type="dxa"/>
            <w:vAlign w:val="center"/>
          </w:tcPr>
          <w:p w14:paraId="7F37341A" w14:textId="77777777" w:rsidR="00C51085" w:rsidRDefault="00F27884">
            <w:pPr>
              <w:jc w:val="right"/>
            </w:pPr>
            <w:r>
              <w:rPr>
                <w:rFonts w:eastAsiaTheme="minorEastAsia"/>
                <w:szCs w:val="21"/>
              </w:rPr>
              <w:t>-</w:t>
            </w:r>
          </w:p>
        </w:tc>
        <w:tc>
          <w:tcPr>
            <w:tcW w:w="1080" w:type="dxa"/>
            <w:vAlign w:val="center"/>
          </w:tcPr>
          <w:p w14:paraId="03D6B725" w14:textId="77777777" w:rsidR="00C51085" w:rsidRDefault="00F27884">
            <w:pPr>
              <w:jc w:val="right"/>
            </w:pPr>
            <w:r>
              <w:rPr>
                <w:rFonts w:eastAsiaTheme="minorEastAsia"/>
                <w:szCs w:val="21"/>
              </w:rPr>
              <w:t>-</w:t>
            </w:r>
          </w:p>
        </w:tc>
        <w:tc>
          <w:tcPr>
            <w:tcW w:w="1080" w:type="dxa"/>
            <w:vAlign w:val="center"/>
          </w:tcPr>
          <w:p w14:paraId="5F3CB6EB" w14:textId="77777777" w:rsidR="00C51085" w:rsidRDefault="00F27884">
            <w:pPr>
              <w:jc w:val="left"/>
            </w:pPr>
            <w:r>
              <w:rPr>
                <w:rFonts w:eastAsiaTheme="minorEastAsia"/>
                <w:szCs w:val="21"/>
              </w:rPr>
              <w:t>-</w:t>
            </w:r>
          </w:p>
        </w:tc>
      </w:tr>
      <w:tr w:rsidR="00C51085" w14:paraId="4B41DA8C" w14:textId="77777777">
        <w:tc>
          <w:tcPr>
            <w:tcW w:w="1560" w:type="dxa"/>
            <w:vAlign w:val="center"/>
          </w:tcPr>
          <w:p w14:paraId="041979C3" w14:textId="77777777" w:rsidR="00C51085" w:rsidRDefault="00F27884">
            <w:pPr>
              <w:jc w:val="left"/>
            </w:pPr>
            <w:r>
              <w:rPr>
                <w:rFonts w:eastAsiaTheme="minorEastAsia"/>
                <w:szCs w:val="21"/>
              </w:rPr>
              <w:t>民生证券</w:t>
            </w:r>
          </w:p>
        </w:tc>
        <w:tc>
          <w:tcPr>
            <w:tcW w:w="780" w:type="dxa"/>
            <w:vAlign w:val="center"/>
          </w:tcPr>
          <w:p w14:paraId="6060ED14" w14:textId="77777777" w:rsidR="00C51085" w:rsidRDefault="00F27884">
            <w:pPr>
              <w:jc w:val="right"/>
            </w:pPr>
            <w:r>
              <w:rPr>
                <w:rFonts w:eastAsiaTheme="minorEastAsia"/>
                <w:szCs w:val="21"/>
              </w:rPr>
              <w:t>1</w:t>
            </w:r>
          </w:p>
        </w:tc>
        <w:tc>
          <w:tcPr>
            <w:tcW w:w="1800" w:type="dxa"/>
            <w:vAlign w:val="center"/>
          </w:tcPr>
          <w:p w14:paraId="0173FDCC" w14:textId="77777777" w:rsidR="00C51085" w:rsidRDefault="00F27884">
            <w:pPr>
              <w:jc w:val="right"/>
            </w:pPr>
            <w:r>
              <w:rPr>
                <w:rFonts w:eastAsiaTheme="minorEastAsia"/>
                <w:szCs w:val="21"/>
              </w:rPr>
              <w:t>-</w:t>
            </w:r>
          </w:p>
        </w:tc>
        <w:tc>
          <w:tcPr>
            <w:tcW w:w="1080" w:type="dxa"/>
            <w:vAlign w:val="center"/>
          </w:tcPr>
          <w:p w14:paraId="59DC334E" w14:textId="77777777" w:rsidR="00C51085" w:rsidRDefault="00F27884">
            <w:pPr>
              <w:jc w:val="right"/>
            </w:pPr>
            <w:r>
              <w:rPr>
                <w:rFonts w:eastAsiaTheme="minorEastAsia"/>
                <w:szCs w:val="21"/>
              </w:rPr>
              <w:t>-</w:t>
            </w:r>
          </w:p>
        </w:tc>
        <w:tc>
          <w:tcPr>
            <w:tcW w:w="1620" w:type="dxa"/>
            <w:vAlign w:val="center"/>
          </w:tcPr>
          <w:p w14:paraId="6FA91A04" w14:textId="77777777" w:rsidR="00C51085" w:rsidRDefault="00F27884">
            <w:pPr>
              <w:jc w:val="right"/>
            </w:pPr>
            <w:r>
              <w:rPr>
                <w:rFonts w:eastAsiaTheme="minorEastAsia"/>
                <w:szCs w:val="21"/>
              </w:rPr>
              <w:t>-</w:t>
            </w:r>
          </w:p>
        </w:tc>
        <w:tc>
          <w:tcPr>
            <w:tcW w:w="1080" w:type="dxa"/>
            <w:vAlign w:val="center"/>
          </w:tcPr>
          <w:p w14:paraId="4557F939" w14:textId="77777777" w:rsidR="00C51085" w:rsidRDefault="00F27884">
            <w:pPr>
              <w:jc w:val="right"/>
            </w:pPr>
            <w:r>
              <w:rPr>
                <w:rFonts w:eastAsiaTheme="minorEastAsia"/>
                <w:szCs w:val="21"/>
              </w:rPr>
              <w:t>-</w:t>
            </w:r>
          </w:p>
        </w:tc>
        <w:tc>
          <w:tcPr>
            <w:tcW w:w="1080" w:type="dxa"/>
            <w:vAlign w:val="center"/>
          </w:tcPr>
          <w:p w14:paraId="5B00DD97" w14:textId="77777777" w:rsidR="00C51085" w:rsidRDefault="00F27884">
            <w:pPr>
              <w:jc w:val="left"/>
            </w:pPr>
            <w:r>
              <w:rPr>
                <w:rFonts w:eastAsiaTheme="minorEastAsia"/>
                <w:szCs w:val="21"/>
              </w:rPr>
              <w:t>-</w:t>
            </w:r>
          </w:p>
        </w:tc>
      </w:tr>
      <w:tr w:rsidR="00C51085" w14:paraId="4B5B3999" w14:textId="77777777">
        <w:tc>
          <w:tcPr>
            <w:tcW w:w="1560" w:type="dxa"/>
            <w:vAlign w:val="center"/>
          </w:tcPr>
          <w:p w14:paraId="386A0DE4" w14:textId="77777777" w:rsidR="00C51085" w:rsidRDefault="00F27884">
            <w:pPr>
              <w:jc w:val="left"/>
            </w:pPr>
            <w:r>
              <w:rPr>
                <w:rFonts w:eastAsiaTheme="minorEastAsia"/>
                <w:szCs w:val="21"/>
              </w:rPr>
              <w:t>中金证券</w:t>
            </w:r>
          </w:p>
        </w:tc>
        <w:tc>
          <w:tcPr>
            <w:tcW w:w="780" w:type="dxa"/>
            <w:vAlign w:val="center"/>
          </w:tcPr>
          <w:p w14:paraId="57A3C648" w14:textId="77777777" w:rsidR="00C51085" w:rsidRDefault="00F27884">
            <w:pPr>
              <w:jc w:val="right"/>
            </w:pPr>
            <w:r>
              <w:rPr>
                <w:rFonts w:eastAsiaTheme="minorEastAsia"/>
                <w:szCs w:val="21"/>
              </w:rPr>
              <w:t>2</w:t>
            </w:r>
          </w:p>
        </w:tc>
        <w:tc>
          <w:tcPr>
            <w:tcW w:w="1800" w:type="dxa"/>
            <w:vAlign w:val="center"/>
          </w:tcPr>
          <w:p w14:paraId="40FAABEC" w14:textId="77777777" w:rsidR="00C51085" w:rsidRDefault="00F27884">
            <w:pPr>
              <w:jc w:val="right"/>
            </w:pPr>
            <w:r>
              <w:rPr>
                <w:rFonts w:eastAsiaTheme="minorEastAsia"/>
                <w:szCs w:val="21"/>
              </w:rPr>
              <w:t>-</w:t>
            </w:r>
          </w:p>
        </w:tc>
        <w:tc>
          <w:tcPr>
            <w:tcW w:w="1080" w:type="dxa"/>
            <w:vAlign w:val="center"/>
          </w:tcPr>
          <w:p w14:paraId="6BA2488F" w14:textId="77777777" w:rsidR="00C51085" w:rsidRDefault="00F27884">
            <w:pPr>
              <w:jc w:val="right"/>
            </w:pPr>
            <w:r>
              <w:rPr>
                <w:rFonts w:eastAsiaTheme="minorEastAsia"/>
                <w:szCs w:val="21"/>
              </w:rPr>
              <w:t>-</w:t>
            </w:r>
          </w:p>
        </w:tc>
        <w:tc>
          <w:tcPr>
            <w:tcW w:w="1620" w:type="dxa"/>
            <w:vAlign w:val="center"/>
          </w:tcPr>
          <w:p w14:paraId="4BC68F42" w14:textId="77777777" w:rsidR="00C51085" w:rsidRDefault="00F27884">
            <w:pPr>
              <w:jc w:val="right"/>
            </w:pPr>
            <w:r>
              <w:rPr>
                <w:rFonts w:eastAsiaTheme="minorEastAsia"/>
                <w:szCs w:val="21"/>
              </w:rPr>
              <w:t>-</w:t>
            </w:r>
          </w:p>
        </w:tc>
        <w:tc>
          <w:tcPr>
            <w:tcW w:w="1080" w:type="dxa"/>
            <w:vAlign w:val="center"/>
          </w:tcPr>
          <w:p w14:paraId="1B72B3D1" w14:textId="77777777" w:rsidR="00C51085" w:rsidRDefault="00F27884">
            <w:pPr>
              <w:jc w:val="right"/>
            </w:pPr>
            <w:r>
              <w:rPr>
                <w:rFonts w:eastAsiaTheme="minorEastAsia"/>
                <w:szCs w:val="21"/>
              </w:rPr>
              <w:t>-</w:t>
            </w:r>
          </w:p>
        </w:tc>
        <w:tc>
          <w:tcPr>
            <w:tcW w:w="1080" w:type="dxa"/>
            <w:vAlign w:val="center"/>
          </w:tcPr>
          <w:p w14:paraId="1A690E6D" w14:textId="77777777" w:rsidR="00C51085" w:rsidRDefault="00F27884">
            <w:pPr>
              <w:jc w:val="left"/>
            </w:pPr>
            <w:r>
              <w:rPr>
                <w:rFonts w:eastAsiaTheme="minorEastAsia"/>
                <w:szCs w:val="21"/>
              </w:rPr>
              <w:t>-</w:t>
            </w:r>
          </w:p>
        </w:tc>
      </w:tr>
      <w:tr w:rsidR="00C51085" w14:paraId="7FA21BCD" w14:textId="77777777">
        <w:tc>
          <w:tcPr>
            <w:tcW w:w="1560" w:type="dxa"/>
            <w:vAlign w:val="center"/>
          </w:tcPr>
          <w:p w14:paraId="05BD7FCC" w14:textId="77777777" w:rsidR="00C51085" w:rsidRDefault="00F27884">
            <w:pPr>
              <w:jc w:val="left"/>
            </w:pPr>
            <w:r>
              <w:rPr>
                <w:rFonts w:eastAsiaTheme="minorEastAsia"/>
                <w:szCs w:val="21"/>
              </w:rPr>
              <w:t>瑞银证券</w:t>
            </w:r>
          </w:p>
        </w:tc>
        <w:tc>
          <w:tcPr>
            <w:tcW w:w="780" w:type="dxa"/>
            <w:vAlign w:val="center"/>
          </w:tcPr>
          <w:p w14:paraId="51DC6716" w14:textId="77777777" w:rsidR="00C51085" w:rsidRDefault="00F27884">
            <w:pPr>
              <w:jc w:val="right"/>
            </w:pPr>
            <w:r>
              <w:rPr>
                <w:rFonts w:eastAsiaTheme="minorEastAsia"/>
                <w:szCs w:val="21"/>
              </w:rPr>
              <w:t>2</w:t>
            </w:r>
          </w:p>
        </w:tc>
        <w:tc>
          <w:tcPr>
            <w:tcW w:w="1800" w:type="dxa"/>
            <w:vAlign w:val="center"/>
          </w:tcPr>
          <w:p w14:paraId="0F6B96C1" w14:textId="77777777" w:rsidR="00C51085" w:rsidRDefault="00F27884">
            <w:pPr>
              <w:jc w:val="right"/>
            </w:pPr>
            <w:r>
              <w:rPr>
                <w:rFonts w:eastAsiaTheme="minorEastAsia"/>
                <w:szCs w:val="21"/>
              </w:rPr>
              <w:t>-</w:t>
            </w:r>
          </w:p>
        </w:tc>
        <w:tc>
          <w:tcPr>
            <w:tcW w:w="1080" w:type="dxa"/>
            <w:vAlign w:val="center"/>
          </w:tcPr>
          <w:p w14:paraId="2D8322D6" w14:textId="77777777" w:rsidR="00C51085" w:rsidRDefault="00F27884">
            <w:pPr>
              <w:jc w:val="right"/>
            </w:pPr>
            <w:r>
              <w:rPr>
                <w:rFonts w:eastAsiaTheme="minorEastAsia"/>
                <w:szCs w:val="21"/>
              </w:rPr>
              <w:t>-</w:t>
            </w:r>
          </w:p>
        </w:tc>
        <w:tc>
          <w:tcPr>
            <w:tcW w:w="1620" w:type="dxa"/>
            <w:vAlign w:val="center"/>
          </w:tcPr>
          <w:p w14:paraId="1ADC327A" w14:textId="77777777" w:rsidR="00C51085" w:rsidRDefault="00F27884">
            <w:pPr>
              <w:jc w:val="right"/>
            </w:pPr>
            <w:r>
              <w:rPr>
                <w:rFonts w:eastAsiaTheme="minorEastAsia"/>
                <w:szCs w:val="21"/>
              </w:rPr>
              <w:t>-</w:t>
            </w:r>
          </w:p>
        </w:tc>
        <w:tc>
          <w:tcPr>
            <w:tcW w:w="1080" w:type="dxa"/>
            <w:vAlign w:val="center"/>
          </w:tcPr>
          <w:p w14:paraId="0C8937C8" w14:textId="77777777" w:rsidR="00C51085" w:rsidRDefault="00F27884">
            <w:pPr>
              <w:jc w:val="right"/>
            </w:pPr>
            <w:r>
              <w:rPr>
                <w:rFonts w:eastAsiaTheme="minorEastAsia"/>
                <w:szCs w:val="21"/>
              </w:rPr>
              <w:t>-</w:t>
            </w:r>
          </w:p>
        </w:tc>
        <w:tc>
          <w:tcPr>
            <w:tcW w:w="1080" w:type="dxa"/>
            <w:vAlign w:val="center"/>
          </w:tcPr>
          <w:p w14:paraId="072DB5BF" w14:textId="77777777" w:rsidR="00C51085" w:rsidRDefault="00F27884">
            <w:pPr>
              <w:jc w:val="left"/>
            </w:pPr>
            <w:r>
              <w:rPr>
                <w:rFonts w:eastAsiaTheme="minorEastAsia"/>
                <w:szCs w:val="21"/>
              </w:rPr>
              <w:t>-</w:t>
            </w:r>
          </w:p>
        </w:tc>
      </w:tr>
      <w:tr w:rsidR="00C51085" w14:paraId="3826C32A" w14:textId="77777777">
        <w:tc>
          <w:tcPr>
            <w:tcW w:w="1560" w:type="dxa"/>
            <w:vAlign w:val="center"/>
          </w:tcPr>
          <w:p w14:paraId="09118941" w14:textId="77777777" w:rsidR="00C51085" w:rsidRDefault="00F27884">
            <w:pPr>
              <w:jc w:val="left"/>
            </w:pPr>
            <w:r>
              <w:rPr>
                <w:rFonts w:eastAsiaTheme="minorEastAsia"/>
                <w:szCs w:val="21"/>
              </w:rPr>
              <w:t>西藏东方财富证券</w:t>
            </w:r>
          </w:p>
        </w:tc>
        <w:tc>
          <w:tcPr>
            <w:tcW w:w="780" w:type="dxa"/>
            <w:vAlign w:val="center"/>
          </w:tcPr>
          <w:p w14:paraId="00CB26CF" w14:textId="77777777" w:rsidR="00C51085" w:rsidRDefault="00F27884">
            <w:pPr>
              <w:jc w:val="right"/>
            </w:pPr>
            <w:r>
              <w:rPr>
                <w:rFonts w:eastAsiaTheme="minorEastAsia"/>
                <w:szCs w:val="21"/>
              </w:rPr>
              <w:t>2</w:t>
            </w:r>
          </w:p>
        </w:tc>
        <w:tc>
          <w:tcPr>
            <w:tcW w:w="1800" w:type="dxa"/>
            <w:vAlign w:val="center"/>
          </w:tcPr>
          <w:p w14:paraId="0C9C7C6A" w14:textId="77777777" w:rsidR="00C51085" w:rsidRDefault="00F27884">
            <w:pPr>
              <w:jc w:val="right"/>
            </w:pPr>
            <w:r>
              <w:rPr>
                <w:rFonts w:eastAsiaTheme="minorEastAsia"/>
                <w:szCs w:val="21"/>
              </w:rPr>
              <w:t>-</w:t>
            </w:r>
          </w:p>
        </w:tc>
        <w:tc>
          <w:tcPr>
            <w:tcW w:w="1080" w:type="dxa"/>
            <w:vAlign w:val="center"/>
          </w:tcPr>
          <w:p w14:paraId="6A5D9E3C" w14:textId="77777777" w:rsidR="00C51085" w:rsidRDefault="00F27884">
            <w:pPr>
              <w:jc w:val="right"/>
            </w:pPr>
            <w:r>
              <w:rPr>
                <w:rFonts w:eastAsiaTheme="minorEastAsia"/>
                <w:szCs w:val="21"/>
              </w:rPr>
              <w:t>-</w:t>
            </w:r>
          </w:p>
        </w:tc>
        <w:tc>
          <w:tcPr>
            <w:tcW w:w="1620" w:type="dxa"/>
            <w:vAlign w:val="center"/>
          </w:tcPr>
          <w:p w14:paraId="248C6430" w14:textId="77777777" w:rsidR="00C51085" w:rsidRDefault="00F27884">
            <w:pPr>
              <w:jc w:val="right"/>
            </w:pPr>
            <w:r>
              <w:rPr>
                <w:rFonts w:eastAsiaTheme="minorEastAsia"/>
                <w:szCs w:val="21"/>
              </w:rPr>
              <w:t>-</w:t>
            </w:r>
          </w:p>
        </w:tc>
        <w:tc>
          <w:tcPr>
            <w:tcW w:w="1080" w:type="dxa"/>
            <w:vAlign w:val="center"/>
          </w:tcPr>
          <w:p w14:paraId="38EC5550" w14:textId="77777777" w:rsidR="00C51085" w:rsidRDefault="00F27884">
            <w:pPr>
              <w:jc w:val="right"/>
            </w:pPr>
            <w:r>
              <w:rPr>
                <w:rFonts w:eastAsiaTheme="minorEastAsia"/>
                <w:szCs w:val="21"/>
              </w:rPr>
              <w:t>-</w:t>
            </w:r>
          </w:p>
        </w:tc>
        <w:tc>
          <w:tcPr>
            <w:tcW w:w="1080" w:type="dxa"/>
            <w:vAlign w:val="center"/>
          </w:tcPr>
          <w:p w14:paraId="5D91A9AA" w14:textId="77777777" w:rsidR="00C51085" w:rsidRDefault="00F27884">
            <w:pPr>
              <w:jc w:val="left"/>
            </w:pPr>
            <w:r>
              <w:rPr>
                <w:rFonts w:eastAsiaTheme="minorEastAsia"/>
                <w:szCs w:val="21"/>
              </w:rPr>
              <w:t>-</w:t>
            </w:r>
          </w:p>
        </w:tc>
      </w:tr>
      <w:tr w:rsidR="00C51085" w14:paraId="10253D62" w14:textId="77777777">
        <w:tc>
          <w:tcPr>
            <w:tcW w:w="1560" w:type="dxa"/>
            <w:vAlign w:val="center"/>
          </w:tcPr>
          <w:p w14:paraId="4219E505" w14:textId="77777777" w:rsidR="00C51085" w:rsidRDefault="00F27884">
            <w:pPr>
              <w:jc w:val="left"/>
            </w:pPr>
            <w:r>
              <w:rPr>
                <w:rFonts w:eastAsiaTheme="minorEastAsia"/>
                <w:szCs w:val="21"/>
              </w:rPr>
              <w:t>申万宏源证券</w:t>
            </w:r>
          </w:p>
        </w:tc>
        <w:tc>
          <w:tcPr>
            <w:tcW w:w="780" w:type="dxa"/>
            <w:vAlign w:val="center"/>
          </w:tcPr>
          <w:p w14:paraId="7673C495" w14:textId="77777777" w:rsidR="00C51085" w:rsidRDefault="00F27884">
            <w:pPr>
              <w:jc w:val="right"/>
            </w:pPr>
            <w:r>
              <w:rPr>
                <w:rFonts w:eastAsiaTheme="minorEastAsia"/>
                <w:szCs w:val="21"/>
              </w:rPr>
              <w:t>1</w:t>
            </w:r>
          </w:p>
        </w:tc>
        <w:tc>
          <w:tcPr>
            <w:tcW w:w="1800" w:type="dxa"/>
            <w:vAlign w:val="center"/>
          </w:tcPr>
          <w:p w14:paraId="52498B2D" w14:textId="77777777" w:rsidR="00C51085" w:rsidRDefault="00F27884">
            <w:pPr>
              <w:jc w:val="right"/>
            </w:pPr>
            <w:r>
              <w:rPr>
                <w:rFonts w:eastAsiaTheme="minorEastAsia"/>
                <w:szCs w:val="21"/>
              </w:rPr>
              <w:t>-</w:t>
            </w:r>
          </w:p>
        </w:tc>
        <w:tc>
          <w:tcPr>
            <w:tcW w:w="1080" w:type="dxa"/>
            <w:vAlign w:val="center"/>
          </w:tcPr>
          <w:p w14:paraId="6A6D31B6" w14:textId="77777777" w:rsidR="00C51085" w:rsidRDefault="00F27884">
            <w:pPr>
              <w:jc w:val="right"/>
            </w:pPr>
            <w:r>
              <w:rPr>
                <w:rFonts w:eastAsiaTheme="minorEastAsia"/>
                <w:szCs w:val="21"/>
              </w:rPr>
              <w:t>-</w:t>
            </w:r>
          </w:p>
        </w:tc>
        <w:tc>
          <w:tcPr>
            <w:tcW w:w="1620" w:type="dxa"/>
            <w:vAlign w:val="center"/>
          </w:tcPr>
          <w:p w14:paraId="7A18F053" w14:textId="77777777" w:rsidR="00C51085" w:rsidRDefault="00F27884">
            <w:pPr>
              <w:jc w:val="right"/>
            </w:pPr>
            <w:r>
              <w:rPr>
                <w:rFonts w:eastAsiaTheme="minorEastAsia"/>
                <w:szCs w:val="21"/>
              </w:rPr>
              <w:t>-</w:t>
            </w:r>
          </w:p>
        </w:tc>
        <w:tc>
          <w:tcPr>
            <w:tcW w:w="1080" w:type="dxa"/>
            <w:vAlign w:val="center"/>
          </w:tcPr>
          <w:p w14:paraId="29C89EDC" w14:textId="77777777" w:rsidR="00C51085" w:rsidRDefault="00F27884">
            <w:pPr>
              <w:jc w:val="right"/>
            </w:pPr>
            <w:r>
              <w:rPr>
                <w:rFonts w:eastAsiaTheme="minorEastAsia"/>
                <w:szCs w:val="21"/>
              </w:rPr>
              <w:t>-</w:t>
            </w:r>
          </w:p>
        </w:tc>
        <w:tc>
          <w:tcPr>
            <w:tcW w:w="1080" w:type="dxa"/>
            <w:vAlign w:val="center"/>
          </w:tcPr>
          <w:p w14:paraId="10831765" w14:textId="77777777" w:rsidR="00C51085" w:rsidRDefault="00F27884">
            <w:pPr>
              <w:jc w:val="left"/>
            </w:pPr>
            <w:r>
              <w:rPr>
                <w:rFonts w:eastAsiaTheme="minorEastAsia"/>
                <w:szCs w:val="21"/>
              </w:rPr>
              <w:t>-</w:t>
            </w:r>
          </w:p>
        </w:tc>
      </w:tr>
      <w:tr w:rsidR="00C51085" w14:paraId="47044983" w14:textId="77777777">
        <w:tc>
          <w:tcPr>
            <w:tcW w:w="1560" w:type="dxa"/>
            <w:vAlign w:val="center"/>
          </w:tcPr>
          <w:p w14:paraId="7FB09B36" w14:textId="77777777" w:rsidR="00C51085" w:rsidRDefault="00F27884">
            <w:pPr>
              <w:jc w:val="left"/>
            </w:pPr>
            <w:r>
              <w:rPr>
                <w:rFonts w:eastAsiaTheme="minorEastAsia"/>
                <w:szCs w:val="21"/>
              </w:rPr>
              <w:t>华泰证券</w:t>
            </w:r>
          </w:p>
        </w:tc>
        <w:tc>
          <w:tcPr>
            <w:tcW w:w="780" w:type="dxa"/>
            <w:vAlign w:val="center"/>
          </w:tcPr>
          <w:p w14:paraId="353F52D1" w14:textId="77777777" w:rsidR="00C51085" w:rsidRDefault="00F27884">
            <w:pPr>
              <w:jc w:val="right"/>
            </w:pPr>
            <w:r>
              <w:rPr>
                <w:rFonts w:eastAsiaTheme="minorEastAsia"/>
                <w:szCs w:val="21"/>
              </w:rPr>
              <w:t>1</w:t>
            </w:r>
          </w:p>
        </w:tc>
        <w:tc>
          <w:tcPr>
            <w:tcW w:w="1800" w:type="dxa"/>
            <w:vAlign w:val="center"/>
          </w:tcPr>
          <w:p w14:paraId="5958DA7D" w14:textId="77777777" w:rsidR="00C51085" w:rsidRDefault="00F27884">
            <w:pPr>
              <w:jc w:val="right"/>
            </w:pPr>
            <w:r>
              <w:rPr>
                <w:rFonts w:eastAsiaTheme="minorEastAsia"/>
                <w:szCs w:val="21"/>
              </w:rPr>
              <w:t>-</w:t>
            </w:r>
          </w:p>
        </w:tc>
        <w:tc>
          <w:tcPr>
            <w:tcW w:w="1080" w:type="dxa"/>
            <w:vAlign w:val="center"/>
          </w:tcPr>
          <w:p w14:paraId="40C2E0F3" w14:textId="77777777" w:rsidR="00C51085" w:rsidRDefault="00F27884">
            <w:pPr>
              <w:jc w:val="right"/>
            </w:pPr>
            <w:r>
              <w:rPr>
                <w:rFonts w:eastAsiaTheme="minorEastAsia"/>
                <w:szCs w:val="21"/>
              </w:rPr>
              <w:t>-</w:t>
            </w:r>
          </w:p>
        </w:tc>
        <w:tc>
          <w:tcPr>
            <w:tcW w:w="1620" w:type="dxa"/>
            <w:vAlign w:val="center"/>
          </w:tcPr>
          <w:p w14:paraId="0F3CA791" w14:textId="77777777" w:rsidR="00C51085" w:rsidRDefault="00F27884">
            <w:pPr>
              <w:jc w:val="right"/>
            </w:pPr>
            <w:r>
              <w:rPr>
                <w:rFonts w:eastAsiaTheme="minorEastAsia"/>
                <w:szCs w:val="21"/>
              </w:rPr>
              <w:t>-</w:t>
            </w:r>
          </w:p>
        </w:tc>
        <w:tc>
          <w:tcPr>
            <w:tcW w:w="1080" w:type="dxa"/>
            <w:vAlign w:val="center"/>
          </w:tcPr>
          <w:p w14:paraId="24F51EA0" w14:textId="77777777" w:rsidR="00C51085" w:rsidRDefault="00F27884">
            <w:pPr>
              <w:jc w:val="right"/>
            </w:pPr>
            <w:r>
              <w:rPr>
                <w:rFonts w:eastAsiaTheme="minorEastAsia"/>
                <w:szCs w:val="21"/>
              </w:rPr>
              <w:t>-</w:t>
            </w:r>
          </w:p>
        </w:tc>
        <w:tc>
          <w:tcPr>
            <w:tcW w:w="1080" w:type="dxa"/>
            <w:vAlign w:val="center"/>
          </w:tcPr>
          <w:p w14:paraId="6AA49566" w14:textId="77777777" w:rsidR="00C51085" w:rsidRDefault="00F27884">
            <w:pPr>
              <w:jc w:val="left"/>
            </w:pPr>
            <w:r>
              <w:rPr>
                <w:rFonts w:eastAsiaTheme="minorEastAsia"/>
                <w:szCs w:val="21"/>
              </w:rPr>
              <w:t>-</w:t>
            </w:r>
          </w:p>
        </w:tc>
      </w:tr>
      <w:tr w:rsidR="00C51085" w14:paraId="29D70248" w14:textId="77777777">
        <w:tc>
          <w:tcPr>
            <w:tcW w:w="1560" w:type="dxa"/>
            <w:vAlign w:val="center"/>
          </w:tcPr>
          <w:p w14:paraId="0A85102B" w14:textId="77777777" w:rsidR="00C51085" w:rsidRDefault="00F27884">
            <w:pPr>
              <w:jc w:val="left"/>
            </w:pPr>
            <w:r>
              <w:rPr>
                <w:rFonts w:eastAsiaTheme="minorEastAsia"/>
                <w:szCs w:val="21"/>
              </w:rPr>
              <w:t>东方证券</w:t>
            </w:r>
          </w:p>
        </w:tc>
        <w:tc>
          <w:tcPr>
            <w:tcW w:w="780" w:type="dxa"/>
            <w:vAlign w:val="center"/>
          </w:tcPr>
          <w:p w14:paraId="2DC9F27A" w14:textId="77777777" w:rsidR="00C51085" w:rsidRDefault="00F27884">
            <w:pPr>
              <w:jc w:val="right"/>
            </w:pPr>
            <w:r>
              <w:rPr>
                <w:rFonts w:eastAsiaTheme="minorEastAsia"/>
                <w:szCs w:val="21"/>
              </w:rPr>
              <w:t>1</w:t>
            </w:r>
          </w:p>
        </w:tc>
        <w:tc>
          <w:tcPr>
            <w:tcW w:w="1800" w:type="dxa"/>
            <w:vAlign w:val="center"/>
          </w:tcPr>
          <w:p w14:paraId="3767F648" w14:textId="77777777" w:rsidR="00C51085" w:rsidRDefault="00F27884">
            <w:pPr>
              <w:jc w:val="right"/>
            </w:pPr>
            <w:r>
              <w:rPr>
                <w:rFonts w:eastAsiaTheme="minorEastAsia"/>
                <w:szCs w:val="21"/>
              </w:rPr>
              <w:t>18,851,051.00</w:t>
            </w:r>
          </w:p>
        </w:tc>
        <w:tc>
          <w:tcPr>
            <w:tcW w:w="1080" w:type="dxa"/>
            <w:vAlign w:val="center"/>
          </w:tcPr>
          <w:p w14:paraId="2A5FF855" w14:textId="77777777" w:rsidR="00C51085" w:rsidRDefault="00F27884">
            <w:pPr>
              <w:jc w:val="right"/>
            </w:pPr>
            <w:r>
              <w:rPr>
                <w:rFonts w:eastAsiaTheme="minorEastAsia"/>
                <w:szCs w:val="21"/>
              </w:rPr>
              <w:t>64.23%</w:t>
            </w:r>
          </w:p>
        </w:tc>
        <w:tc>
          <w:tcPr>
            <w:tcW w:w="1620" w:type="dxa"/>
            <w:vAlign w:val="center"/>
          </w:tcPr>
          <w:p w14:paraId="3EC695FE" w14:textId="77777777" w:rsidR="00C51085" w:rsidRDefault="00F27884">
            <w:pPr>
              <w:jc w:val="right"/>
            </w:pPr>
            <w:r>
              <w:rPr>
                <w:rFonts w:eastAsiaTheme="minorEastAsia"/>
                <w:szCs w:val="21"/>
              </w:rPr>
              <w:t>8,216.97</w:t>
            </w:r>
          </w:p>
        </w:tc>
        <w:tc>
          <w:tcPr>
            <w:tcW w:w="1080" w:type="dxa"/>
            <w:vAlign w:val="center"/>
          </w:tcPr>
          <w:p w14:paraId="63750531" w14:textId="77777777" w:rsidR="00C51085" w:rsidRDefault="00F27884">
            <w:pPr>
              <w:jc w:val="right"/>
            </w:pPr>
            <w:r>
              <w:rPr>
                <w:rFonts w:eastAsiaTheme="minorEastAsia"/>
                <w:szCs w:val="21"/>
              </w:rPr>
              <w:t>64.23%</w:t>
            </w:r>
          </w:p>
        </w:tc>
        <w:tc>
          <w:tcPr>
            <w:tcW w:w="1080" w:type="dxa"/>
            <w:vAlign w:val="center"/>
          </w:tcPr>
          <w:p w14:paraId="1B55136D" w14:textId="77777777" w:rsidR="00C51085" w:rsidRDefault="00F27884">
            <w:pPr>
              <w:jc w:val="left"/>
            </w:pPr>
            <w:r>
              <w:rPr>
                <w:rFonts w:eastAsiaTheme="minorEastAsia"/>
                <w:szCs w:val="21"/>
              </w:rPr>
              <w:t>-</w:t>
            </w:r>
          </w:p>
        </w:tc>
      </w:tr>
      <w:tr w:rsidR="00C51085" w14:paraId="032989A8" w14:textId="77777777">
        <w:tc>
          <w:tcPr>
            <w:tcW w:w="1560" w:type="dxa"/>
            <w:vAlign w:val="center"/>
          </w:tcPr>
          <w:p w14:paraId="387F5B26" w14:textId="77777777" w:rsidR="00C51085" w:rsidRDefault="00F27884">
            <w:pPr>
              <w:jc w:val="left"/>
            </w:pPr>
            <w:r>
              <w:rPr>
                <w:rFonts w:eastAsiaTheme="minorEastAsia"/>
                <w:szCs w:val="21"/>
              </w:rPr>
              <w:t>长江证券</w:t>
            </w:r>
          </w:p>
        </w:tc>
        <w:tc>
          <w:tcPr>
            <w:tcW w:w="780" w:type="dxa"/>
            <w:vAlign w:val="center"/>
          </w:tcPr>
          <w:p w14:paraId="08D8963A" w14:textId="77777777" w:rsidR="00C51085" w:rsidRDefault="00F27884">
            <w:pPr>
              <w:jc w:val="right"/>
            </w:pPr>
            <w:r>
              <w:rPr>
                <w:rFonts w:eastAsiaTheme="minorEastAsia"/>
                <w:szCs w:val="21"/>
              </w:rPr>
              <w:t>1</w:t>
            </w:r>
          </w:p>
        </w:tc>
        <w:tc>
          <w:tcPr>
            <w:tcW w:w="1800" w:type="dxa"/>
            <w:vAlign w:val="center"/>
          </w:tcPr>
          <w:p w14:paraId="7807E53E" w14:textId="77777777" w:rsidR="00C51085" w:rsidRDefault="00F27884">
            <w:pPr>
              <w:jc w:val="right"/>
            </w:pPr>
            <w:r>
              <w:rPr>
                <w:rFonts w:eastAsiaTheme="minorEastAsia"/>
                <w:szCs w:val="21"/>
              </w:rPr>
              <w:t>5,547,416.00</w:t>
            </w:r>
          </w:p>
        </w:tc>
        <w:tc>
          <w:tcPr>
            <w:tcW w:w="1080" w:type="dxa"/>
            <w:vAlign w:val="center"/>
          </w:tcPr>
          <w:p w14:paraId="61F261E0" w14:textId="77777777" w:rsidR="00C51085" w:rsidRDefault="00F27884">
            <w:pPr>
              <w:jc w:val="right"/>
            </w:pPr>
            <w:r>
              <w:rPr>
                <w:rFonts w:eastAsiaTheme="minorEastAsia"/>
                <w:szCs w:val="21"/>
              </w:rPr>
              <w:t>18.90%</w:t>
            </w:r>
          </w:p>
        </w:tc>
        <w:tc>
          <w:tcPr>
            <w:tcW w:w="1620" w:type="dxa"/>
            <w:vAlign w:val="center"/>
          </w:tcPr>
          <w:p w14:paraId="2AA1AD03" w14:textId="77777777" w:rsidR="00C51085" w:rsidRDefault="00F27884">
            <w:pPr>
              <w:jc w:val="right"/>
            </w:pPr>
            <w:r>
              <w:rPr>
                <w:rFonts w:eastAsiaTheme="minorEastAsia"/>
                <w:szCs w:val="21"/>
              </w:rPr>
              <w:t>2,418.47</w:t>
            </w:r>
          </w:p>
        </w:tc>
        <w:tc>
          <w:tcPr>
            <w:tcW w:w="1080" w:type="dxa"/>
            <w:vAlign w:val="center"/>
          </w:tcPr>
          <w:p w14:paraId="17770F61" w14:textId="77777777" w:rsidR="00C51085" w:rsidRDefault="00F27884">
            <w:pPr>
              <w:jc w:val="right"/>
            </w:pPr>
            <w:r>
              <w:rPr>
                <w:rFonts w:eastAsiaTheme="minorEastAsia"/>
                <w:szCs w:val="21"/>
              </w:rPr>
              <w:t>18.90%</w:t>
            </w:r>
          </w:p>
        </w:tc>
        <w:tc>
          <w:tcPr>
            <w:tcW w:w="1080" w:type="dxa"/>
            <w:vAlign w:val="center"/>
          </w:tcPr>
          <w:p w14:paraId="4D95B40F" w14:textId="77777777" w:rsidR="00C51085" w:rsidRDefault="00F27884">
            <w:pPr>
              <w:jc w:val="left"/>
            </w:pPr>
            <w:r>
              <w:rPr>
                <w:rFonts w:eastAsiaTheme="minorEastAsia"/>
                <w:szCs w:val="21"/>
              </w:rPr>
              <w:t>-</w:t>
            </w:r>
          </w:p>
        </w:tc>
      </w:tr>
      <w:tr w:rsidR="00C51085" w14:paraId="471C734F" w14:textId="77777777">
        <w:tc>
          <w:tcPr>
            <w:tcW w:w="1560" w:type="dxa"/>
            <w:vAlign w:val="center"/>
          </w:tcPr>
          <w:p w14:paraId="6B929C37" w14:textId="77777777" w:rsidR="00C51085" w:rsidRDefault="00F27884">
            <w:pPr>
              <w:jc w:val="left"/>
            </w:pPr>
            <w:r>
              <w:rPr>
                <w:rFonts w:eastAsiaTheme="minorEastAsia"/>
                <w:szCs w:val="21"/>
              </w:rPr>
              <w:t>华福证券</w:t>
            </w:r>
          </w:p>
        </w:tc>
        <w:tc>
          <w:tcPr>
            <w:tcW w:w="780" w:type="dxa"/>
            <w:vAlign w:val="center"/>
          </w:tcPr>
          <w:p w14:paraId="727FCDEF" w14:textId="77777777" w:rsidR="00C51085" w:rsidRDefault="00F27884">
            <w:pPr>
              <w:jc w:val="right"/>
            </w:pPr>
            <w:r>
              <w:rPr>
                <w:rFonts w:eastAsiaTheme="minorEastAsia"/>
                <w:szCs w:val="21"/>
              </w:rPr>
              <w:t>2</w:t>
            </w:r>
          </w:p>
        </w:tc>
        <w:tc>
          <w:tcPr>
            <w:tcW w:w="1800" w:type="dxa"/>
            <w:vAlign w:val="center"/>
          </w:tcPr>
          <w:p w14:paraId="2C0C4695" w14:textId="77777777" w:rsidR="00C51085" w:rsidRDefault="00F27884">
            <w:pPr>
              <w:jc w:val="right"/>
            </w:pPr>
            <w:r>
              <w:rPr>
                <w:rFonts w:eastAsiaTheme="minorEastAsia"/>
                <w:szCs w:val="21"/>
              </w:rPr>
              <w:t>4,071,471.58</w:t>
            </w:r>
          </w:p>
        </w:tc>
        <w:tc>
          <w:tcPr>
            <w:tcW w:w="1080" w:type="dxa"/>
            <w:vAlign w:val="center"/>
          </w:tcPr>
          <w:p w14:paraId="6DFC863C" w14:textId="77777777" w:rsidR="00C51085" w:rsidRDefault="00F27884">
            <w:pPr>
              <w:jc w:val="right"/>
            </w:pPr>
            <w:r>
              <w:rPr>
                <w:rFonts w:eastAsiaTheme="minorEastAsia"/>
                <w:szCs w:val="21"/>
              </w:rPr>
              <w:t>13.87%</w:t>
            </w:r>
          </w:p>
        </w:tc>
        <w:tc>
          <w:tcPr>
            <w:tcW w:w="1620" w:type="dxa"/>
            <w:vAlign w:val="center"/>
          </w:tcPr>
          <w:p w14:paraId="0BB6B046" w14:textId="77777777" w:rsidR="00C51085" w:rsidRDefault="00F27884">
            <w:pPr>
              <w:jc w:val="right"/>
            </w:pPr>
            <w:r>
              <w:rPr>
                <w:rFonts w:eastAsiaTheme="minorEastAsia"/>
                <w:szCs w:val="21"/>
              </w:rPr>
              <w:t>1,774.80</w:t>
            </w:r>
          </w:p>
        </w:tc>
        <w:tc>
          <w:tcPr>
            <w:tcW w:w="1080" w:type="dxa"/>
            <w:vAlign w:val="center"/>
          </w:tcPr>
          <w:p w14:paraId="7A95264C" w14:textId="77777777" w:rsidR="00C51085" w:rsidRDefault="00F27884">
            <w:pPr>
              <w:jc w:val="right"/>
            </w:pPr>
            <w:r>
              <w:rPr>
                <w:rFonts w:eastAsiaTheme="minorEastAsia"/>
                <w:szCs w:val="21"/>
              </w:rPr>
              <w:t>13.87%</w:t>
            </w:r>
          </w:p>
        </w:tc>
        <w:tc>
          <w:tcPr>
            <w:tcW w:w="1080" w:type="dxa"/>
            <w:vAlign w:val="center"/>
          </w:tcPr>
          <w:p w14:paraId="46EB2CA4" w14:textId="77777777" w:rsidR="00C51085" w:rsidRDefault="00F27884">
            <w:pPr>
              <w:jc w:val="left"/>
            </w:pPr>
            <w:r>
              <w:rPr>
                <w:rFonts w:eastAsiaTheme="minorEastAsia"/>
                <w:szCs w:val="21"/>
              </w:rPr>
              <w:t>-</w:t>
            </w:r>
          </w:p>
        </w:tc>
      </w:tr>
      <w:tr w:rsidR="00C51085" w14:paraId="2781A9D0" w14:textId="77777777">
        <w:tc>
          <w:tcPr>
            <w:tcW w:w="1560" w:type="dxa"/>
            <w:vAlign w:val="center"/>
          </w:tcPr>
          <w:p w14:paraId="29806E79" w14:textId="77777777" w:rsidR="00C51085" w:rsidRDefault="00F27884">
            <w:pPr>
              <w:jc w:val="left"/>
            </w:pPr>
            <w:r>
              <w:rPr>
                <w:rFonts w:eastAsiaTheme="minorEastAsia"/>
                <w:szCs w:val="21"/>
              </w:rPr>
              <w:t>国信证券</w:t>
            </w:r>
          </w:p>
        </w:tc>
        <w:tc>
          <w:tcPr>
            <w:tcW w:w="780" w:type="dxa"/>
            <w:vAlign w:val="center"/>
          </w:tcPr>
          <w:p w14:paraId="3F1AEA74" w14:textId="77777777" w:rsidR="00C51085" w:rsidRDefault="00F27884">
            <w:pPr>
              <w:jc w:val="right"/>
            </w:pPr>
            <w:r>
              <w:rPr>
                <w:rFonts w:eastAsiaTheme="minorEastAsia"/>
                <w:szCs w:val="21"/>
              </w:rPr>
              <w:t>1</w:t>
            </w:r>
          </w:p>
        </w:tc>
        <w:tc>
          <w:tcPr>
            <w:tcW w:w="1800" w:type="dxa"/>
            <w:vAlign w:val="center"/>
          </w:tcPr>
          <w:p w14:paraId="06A13D75" w14:textId="77777777" w:rsidR="00C51085" w:rsidRDefault="00F27884">
            <w:pPr>
              <w:jc w:val="right"/>
            </w:pPr>
            <w:r>
              <w:rPr>
                <w:rFonts w:eastAsiaTheme="minorEastAsia"/>
                <w:szCs w:val="21"/>
              </w:rPr>
              <w:t>878,412.25</w:t>
            </w:r>
          </w:p>
        </w:tc>
        <w:tc>
          <w:tcPr>
            <w:tcW w:w="1080" w:type="dxa"/>
            <w:vAlign w:val="center"/>
          </w:tcPr>
          <w:p w14:paraId="72BF78C2" w14:textId="77777777" w:rsidR="00C51085" w:rsidRDefault="00F27884">
            <w:pPr>
              <w:jc w:val="right"/>
            </w:pPr>
            <w:r>
              <w:rPr>
                <w:rFonts w:eastAsiaTheme="minorEastAsia"/>
                <w:szCs w:val="21"/>
              </w:rPr>
              <w:t>2.99%</w:t>
            </w:r>
          </w:p>
        </w:tc>
        <w:tc>
          <w:tcPr>
            <w:tcW w:w="1620" w:type="dxa"/>
            <w:vAlign w:val="center"/>
          </w:tcPr>
          <w:p w14:paraId="3688A0B7" w14:textId="77777777" w:rsidR="00C51085" w:rsidRDefault="00F27884">
            <w:pPr>
              <w:jc w:val="right"/>
            </w:pPr>
            <w:r>
              <w:rPr>
                <w:rFonts w:eastAsiaTheme="minorEastAsia"/>
                <w:szCs w:val="21"/>
              </w:rPr>
              <w:t>382.93</w:t>
            </w:r>
          </w:p>
        </w:tc>
        <w:tc>
          <w:tcPr>
            <w:tcW w:w="1080" w:type="dxa"/>
            <w:vAlign w:val="center"/>
          </w:tcPr>
          <w:p w14:paraId="328A583C" w14:textId="77777777" w:rsidR="00C51085" w:rsidRDefault="00F27884">
            <w:pPr>
              <w:jc w:val="right"/>
            </w:pPr>
            <w:r>
              <w:rPr>
                <w:rFonts w:eastAsiaTheme="minorEastAsia"/>
                <w:szCs w:val="21"/>
              </w:rPr>
              <w:t>2.99%</w:t>
            </w:r>
          </w:p>
        </w:tc>
        <w:tc>
          <w:tcPr>
            <w:tcW w:w="1080" w:type="dxa"/>
            <w:vAlign w:val="center"/>
          </w:tcPr>
          <w:p w14:paraId="0067C1C7" w14:textId="77777777" w:rsidR="00C51085" w:rsidRDefault="00F27884">
            <w:pPr>
              <w:jc w:val="left"/>
            </w:pPr>
            <w:r>
              <w:rPr>
                <w:rFonts w:eastAsiaTheme="minorEastAsia"/>
                <w:szCs w:val="21"/>
              </w:rPr>
              <w:t>-</w:t>
            </w:r>
          </w:p>
        </w:tc>
      </w:tr>
    </w:tbl>
    <w:p w14:paraId="5286B495" w14:textId="77777777" w:rsidR="0060602B" w:rsidRDefault="00F27884" w:rsidP="0060602B">
      <w:pPr>
        <w:widowControl/>
        <w:spacing w:line="360" w:lineRule="auto"/>
        <w:ind w:firstLineChars="200" w:firstLine="420"/>
        <w:jc w:val="left"/>
        <w:rPr>
          <w:rFonts w:eastAsiaTheme="minorEastAsia"/>
          <w:szCs w:val="21"/>
        </w:rPr>
      </w:pPr>
      <w:r>
        <w:rPr>
          <w:rFonts w:eastAsiaTheme="minorEastAsia"/>
          <w:szCs w:val="21"/>
        </w:rPr>
        <w:t>注：</w:t>
      </w:r>
      <w:r w:rsidR="0060602B">
        <w:rPr>
          <w:rFonts w:eastAsiaTheme="minorEastAsia"/>
          <w:szCs w:val="21"/>
        </w:rPr>
        <w:t xml:space="preserve">1. </w:t>
      </w:r>
      <w:r w:rsidR="0060602B">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14CA91F9" w14:textId="77777777" w:rsidR="0060602B" w:rsidRDefault="0060602B" w:rsidP="0060602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3A4EA8C4" w14:textId="77777777" w:rsidR="0060602B" w:rsidRDefault="0060602B" w:rsidP="0060602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76AD4097" w14:textId="77777777" w:rsidR="0060602B" w:rsidRDefault="0060602B" w:rsidP="0060602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6F93D571" w14:textId="77777777" w:rsidR="0060602B" w:rsidRDefault="0060602B" w:rsidP="0060602B">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1570422B" w14:textId="77777777" w:rsidR="0060602B" w:rsidRDefault="0060602B" w:rsidP="0060602B">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0EA737AD" w14:textId="77777777" w:rsidR="0060602B" w:rsidRDefault="0060602B" w:rsidP="0060602B">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400FA956" w14:textId="77777777" w:rsidR="0060602B" w:rsidRDefault="0060602B" w:rsidP="0060602B">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33E018A4" w14:textId="77777777" w:rsidR="0060602B" w:rsidRDefault="0060602B" w:rsidP="0060602B">
      <w:pPr>
        <w:widowControl/>
        <w:spacing w:line="360" w:lineRule="auto"/>
        <w:ind w:firstLineChars="200" w:firstLine="420"/>
        <w:jc w:val="left"/>
        <w:rPr>
          <w:rFonts w:eastAsiaTheme="minorEastAsia"/>
          <w:szCs w:val="21"/>
        </w:rPr>
      </w:pPr>
      <w:r>
        <w:rPr>
          <w:rFonts w:eastAsiaTheme="minorEastAsia"/>
          <w:szCs w:val="21"/>
        </w:rPr>
        <w:lastRenderedPageBreak/>
        <w:t>3.</w:t>
      </w:r>
      <w:r>
        <w:rPr>
          <w:rFonts w:eastAsiaTheme="minorEastAsia" w:hint="eastAsia"/>
          <w:szCs w:val="21"/>
        </w:rPr>
        <w:t>证券公司的选择程序：</w:t>
      </w:r>
    </w:p>
    <w:p w14:paraId="371E2199" w14:textId="77777777" w:rsidR="0060602B" w:rsidRDefault="0060602B" w:rsidP="0060602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19FBB224" w14:textId="77777777" w:rsidR="0060602B" w:rsidRDefault="0060602B" w:rsidP="0060602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5E632014" w14:textId="3CA34A56" w:rsidR="001A59F9" w:rsidRDefault="001A59F9" w:rsidP="0060602B">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本基金本年度成立，所有席位均为新增。</w:t>
      </w:r>
    </w:p>
    <w:p w14:paraId="5F678C6C" w14:textId="45ED3F8E" w:rsidR="00873BCE" w:rsidRPr="00E54740" w:rsidRDefault="00873BCE" w:rsidP="001A093D">
      <w:pPr>
        <w:widowControl/>
        <w:spacing w:line="360" w:lineRule="auto"/>
        <w:ind w:firstLineChars="200" w:firstLine="420"/>
        <w:jc w:val="left"/>
        <w:rPr>
          <w:rFonts w:eastAsiaTheme="minorEastAsia"/>
          <w:szCs w:val="21"/>
        </w:rPr>
      </w:pPr>
      <w:r w:rsidRPr="00873BCE">
        <w:rPr>
          <w:rFonts w:eastAsiaTheme="minorEastAsia" w:hint="eastAsia"/>
          <w:szCs w:val="21"/>
        </w:rPr>
        <w:t>5.</w:t>
      </w:r>
      <w:r w:rsidRPr="00873BCE">
        <w:rPr>
          <w:rFonts w:eastAsiaTheme="minorEastAsia" w:hint="eastAsia"/>
          <w:szCs w:val="21"/>
        </w:rPr>
        <w:t>《公开募集证券投资基金证券交易费用管理规定》自</w:t>
      </w:r>
      <w:r w:rsidRPr="00873BCE">
        <w:rPr>
          <w:rFonts w:eastAsiaTheme="minorEastAsia" w:hint="eastAsia"/>
          <w:szCs w:val="21"/>
        </w:rPr>
        <w:t>2024</w:t>
      </w:r>
      <w:r w:rsidRPr="00873BCE">
        <w:rPr>
          <w:rFonts w:eastAsiaTheme="minorEastAsia" w:hint="eastAsia"/>
          <w:szCs w:val="21"/>
        </w:rPr>
        <w:t>年</w:t>
      </w:r>
      <w:r w:rsidRPr="00873BCE">
        <w:rPr>
          <w:rFonts w:eastAsiaTheme="minorEastAsia" w:hint="eastAsia"/>
          <w:szCs w:val="21"/>
        </w:rPr>
        <w:t>7</w:t>
      </w:r>
      <w:r w:rsidRPr="00873BCE">
        <w:rPr>
          <w:rFonts w:eastAsiaTheme="minorEastAsia" w:hint="eastAsia"/>
          <w:szCs w:val="21"/>
        </w:rPr>
        <w:t>月</w:t>
      </w:r>
      <w:r w:rsidRPr="00873BCE">
        <w:rPr>
          <w:rFonts w:eastAsiaTheme="minorEastAsia" w:hint="eastAsia"/>
          <w:szCs w:val="21"/>
        </w:rPr>
        <w:t>1</w:t>
      </w:r>
      <w:r w:rsidRPr="00873BCE">
        <w:rPr>
          <w:rFonts w:eastAsiaTheme="minorEastAsia" w:hint="eastAsia"/>
          <w:szCs w:val="21"/>
        </w:rPr>
        <w:t>日起实施，</w:t>
      </w:r>
      <w:r w:rsidRPr="00873BCE">
        <w:rPr>
          <w:rFonts w:eastAsiaTheme="minorEastAsia" w:hint="eastAsia"/>
          <w:szCs w:val="21"/>
        </w:rPr>
        <w:t>2024</w:t>
      </w:r>
      <w:r w:rsidRPr="00873BCE">
        <w:rPr>
          <w:rFonts w:eastAsiaTheme="minorEastAsia" w:hint="eastAsia"/>
          <w:szCs w:val="21"/>
        </w:rPr>
        <w:t>年</w:t>
      </w:r>
      <w:r w:rsidRPr="00873BCE">
        <w:rPr>
          <w:rFonts w:eastAsiaTheme="minorEastAsia" w:hint="eastAsia"/>
          <w:szCs w:val="21"/>
        </w:rPr>
        <w:t>7</w:t>
      </w:r>
      <w:r w:rsidRPr="00873BCE">
        <w:rPr>
          <w:rFonts w:eastAsiaTheme="minorEastAsia" w:hint="eastAsia"/>
          <w:szCs w:val="21"/>
        </w:rPr>
        <w:t>月</w:t>
      </w:r>
      <w:r w:rsidRPr="00873BCE">
        <w:rPr>
          <w:rFonts w:eastAsiaTheme="minorEastAsia" w:hint="eastAsia"/>
          <w:szCs w:val="21"/>
        </w:rPr>
        <w:t>1</w:t>
      </w:r>
      <w:r w:rsidRPr="00873BCE">
        <w:rPr>
          <w:rFonts w:eastAsiaTheme="minorEastAsia" w:hint="eastAsia"/>
          <w:szCs w:val="21"/>
        </w:rPr>
        <w:t>日至</w:t>
      </w:r>
      <w:r w:rsidRPr="00873BCE">
        <w:rPr>
          <w:rFonts w:eastAsiaTheme="minorEastAsia" w:hint="eastAsia"/>
          <w:szCs w:val="21"/>
        </w:rPr>
        <w:t>2024</w:t>
      </w:r>
      <w:r w:rsidRPr="00873BCE">
        <w:rPr>
          <w:rFonts w:eastAsiaTheme="minorEastAsia" w:hint="eastAsia"/>
          <w:szCs w:val="21"/>
        </w:rPr>
        <w:t>年</w:t>
      </w:r>
      <w:r w:rsidRPr="00873BCE">
        <w:rPr>
          <w:rFonts w:eastAsiaTheme="minorEastAsia" w:hint="eastAsia"/>
          <w:szCs w:val="21"/>
        </w:rPr>
        <w:t>12</w:t>
      </w:r>
      <w:r w:rsidRPr="00873BCE">
        <w:rPr>
          <w:rFonts w:eastAsiaTheme="minorEastAsia" w:hint="eastAsia"/>
          <w:szCs w:val="21"/>
        </w:rPr>
        <w:t>月</w:t>
      </w:r>
      <w:r w:rsidRPr="00873BCE">
        <w:rPr>
          <w:rFonts w:eastAsiaTheme="minorEastAsia" w:hint="eastAsia"/>
          <w:szCs w:val="21"/>
        </w:rPr>
        <w:t>31</w:t>
      </w:r>
      <w:r w:rsidRPr="00873BCE">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BD289D1"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2"/>
    </w:p>
    <w:p w14:paraId="76FDD5A3" w14:textId="77777777" w:rsidR="001A59F9" w:rsidRPr="00E54740" w:rsidRDefault="001A59F9" w:rsidP="00026C9C">
      <w:pPr>
        <w:spacing w:line="360" w:lineRule="auto"/>
        <w:ind w:firstLine="420"/>
        <w:jc w:val="right"/>
        <w:rPr>
          <w:rFonts w:eastAsiaTheme="minorEastAsia"/>
          <w:szCs w:val="21"/>
        </w:rPr>
      </w:pPr>
      <w:bookmarkStart w:id="203"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0F53A6A0" w14:textId="77777777" w:rsidTr="00EC47EE">
        <w:tc>
          <w:tcPr>
            <w:tcW w:w="1560" w:type="dxa"/>
            <w:vMerge w:val="restart"/>
            <w:vAlign w:val="center"/>
          </w:tcPr>
          <w:p w14:paraId="02F9CFB2"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44A18E5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04DEA60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6C94462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0ADDD1DE" w14:textId="77777777" w:rsidTr="00EC47EE">
        <w:tc>
          <w:tcPr>
            <w:tcW w:w="1560" w:type="dxa"/>
            <w:vMerge/>
            <w:vAlign w:val="center"/>
          </w:tcPr>
          <w:p w14:paraId="172C0FFC"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106DF17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4D44D0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3F9CACC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789C81C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72C112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099E47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C51085" w14:paraId="2F9D72E2" w14:textId="77777777">
        <w:tc>
          <w:tcPr>
            <w:tcW w:w="1560" w:type="dxa"/>
            <w:vAlign w:val="center"/>
          </w:tcPr>
          <w:p w14:paraId="7AC8ED10" w14:textId="77777777" w:rsidR="00C51085" w:rsidRDefault="00F27884">
            <w:pPr>
              <w:jc w:val="left"/>
            </w:pPr>
            <w:r>
              <w:rPr>
                <w:rFonts w:eastAsiaTheme="minorEastAsia"/>
                <w:szCs w:val="21"/>
              </w:rPr>
              <w:t>海通证券</w:t>
            </w:r>
          </w:p>
        </w:tc>
        <w:tc>
          <w:tcPr>
            <w:tcW w:w="1320" w:type="dxa"/>
            <w:vAlign w:val="center"/>
          </w:tcPr>
          <w:p w14:paraId="093B8098" w14:textId="77777777" w:rsidR="00C51085" w:rsidRDefault="00F27884">
            <w:pPr>
              <w:jc w:val="right"/>
            </w:pPr>
            <w:r>
              <w:rPr>
                <w:rFonts w:eastAsiaTheme="minorEastAsia"/>
                <w:szCs w:val="21"/>
              </w:rPr>
              <w:t>-</w:t>
            </w:r>
          </w:p>
        </w:tc>
        <w:tc>
          <w:tcPr>
            <w:tcW w:w="1080" w:type="dxa"/>
            <w:vAlign w:val="center"/>
          </w:tcPr>
          <w:p w14:paraId="4AC0EB69" w14:textId="77777777" w:rsidR="00C51085" w:rsidRDefault="00F27884">
            <w:pPr>
              <w:jc w:val="right"/>
            </w:pPr>
            <w:r>
              <w:rPr>
                <w:rFonts w:eastAsiaTheme="minorEastAsia"/>
                <w:szCs w:val="21"/>
              </w:rPr>
              <w:t>-</w:t>
            </w:r>
          </w:p>
        </w:tc>
        <w:tc>
          <w:tcPr>
            <w:tcW w:w="1143" w:type="dxa"/>
            <w:vAlign w:val="center"/>
          </w:tcPr>
          <w:p w14:paraId="6613EAB7" w14:textId="77777777" w:rsidR="00C51085" w:rsidRDefault="00F27884">
            <w:pPr>
              <w:jc w:val="right"/>
            </w:pPr>
            <w:r>
              <w:rPr>
                <w:rFonts w:eastAsiaTheme="minorEastAsia"/>
                <w:szCs w:val="21"/>
              </w:rPr>
              <w:t>-</w:t>
            </w:r>
          </w:p>
        </w:tc>
        <w:tc>
          <w:tcPr>
            <w:tcW w:w="1197" w:type="dxa"/>
            <w:vAlign w:val="center"/>
          </w:tcPr>
          <w:p w14:paraId="25206AF0" w14:textId="77777777" w:rsidR="00C51085" w:rsidRDefault="00F27884">
            <w:pPr>
              <w:jc w:val="right"/>
            </w:pPr>
            <w:r>
              <w:rPr>
                <w:rFonts w:eastAsiaTheme="minorEastAsia"/>
                <w:szCs w:val="21"/>
              </w:rPr>
              <w:t>-</w:t>
            </w:r>
          </w:p>
        </w:tc>
        <w:tc>
          <w:tcPr>
            <w:tcW w:w="1497" w:type="dxa"/>
            <w:vAlign w:val="center"/>
          </w:tcPr>
          <w:p w14:paraId="67B347B6" w14:textId="77777777" w:rsidR="00C51085" w:rsidRDefault="00F27884">
            <w:pPr>
              <w:jc w:val="right"/>
            </w:pPr>
            <w:r>
              <w:rPr>
                <w:rFonts w:eastAsiaTheme="minorEastAsia"/>
                <w:szCs w:val="21"/>
              </w:rPr>
              <w:t>-</w:t>
            </w:r>
          </w:p>
        </w:tc>
        <w:tc>
          <w:tcPr>
            <w:tcW w:w="1203" w:type="dxa"/>
            <w:vAlign w:val="center"/>
          </w:tcPr>
          <w:p w14:paraId="63D2F8BE" w14:textId="77777777" w:rsidR="00C51085" w:rsidRDefault="00F27884">
            <w:pPr>
              <w:jc w:val="right"/>
            </w:pPr>
            <w:r>
              <w:rPr>
                <w:rFonts w:eastAsiaTheme="minorEastAsia"/>
                <w:szCs w:val="21"/>
              </w:rPr>
              <w:t>-</w:t>
            </w:r>
          </w:p>
        </w:tc>
      </w:tr>
      <w:tr w:rsidR="00C51085" w14:paraId="4ADE7DC8" w14:textId="77777777">
        <w:tc>
          <w:tcPr>
            <w:tcW w:w="1560" w:type="dxa"/>
            <w:vAlign w:val="center"/>
          </w:tcPr>
          <w:p w14:paraId="464D041E" w14:textId="77777777" w:rsidR="00C51085" w:rsidRDefault="00F27884">
            <w:pPr>
              <w:jc w:val="left"/>
            </w:pPr>
            <w:r>
              <w:rPr>
                <w:rFonts w:eastAsiaTheme="minorEastAsia"/>
                <w:szCs w:val="21"/>
              </w:rPr>
              <w:t>中信证券</w:t>
            </w:r>
          </w:p>
        </w:tc>
        <w:tc>
          <w:tcPr>
            <w:tcW w:w="1320" w:type="dxa"/>
            <w:vAlign w:val="center"/>
          </w:tcPr>
          <w:p w14:paraId="13A3DFB3" w14:textId="77777777" w:rsidR="00C51085" w:rsidRDefault="00F27884">
            <w:pPr>
              <w:jc w:val="right"/>
            </w:pPr>
            <w:r>
              <w:rPr>
                <w:rFonts w:eastAsiaTheme="minorEastAsia"/>
                <w:szCs w:val="21"/>
              </w:rPr>
              <w:t>-</w:t>
            </w:r>
          </w:p>
        </w:tc>
        <w:tc>
          <w:tcPr>
            <w:tcW w:w="1080" w:type="dxa"/>
            <w:vAlign w:val="center"/>
          </w:tcPr>
          <w:p w14:paraId="10C97F9E" w14:textId="77777777" w:rsidR="00C51085" w:rsidRDefault="00F27884">
            <w:pPr>
              <w:jc w:val="right"/>
            </w:pPr>
            <w:r>
              <w:rPr>
                <w:rFonts w:eastAsiaTheme="minorEastAsia"/>
                <w:szCs w:val="21"/>
              </w:rPr>
              <w:t>-</w:t>
            </w:r>
          </w:p>
        </w:tc>
        <w:tc>
          <w:tcPr>
            <w:tcW w:w="1143" w:type="dxa"/>
            <w:vAlign w:val="center"/>
          </w:tcPr>
          <w:p w14:paraId="1D317C9C" w14:textId="77777777" w:rsidR="00C51085" w:rsidRDefault="00F27884">
            <w:pPr>
              <w:jc w:val="right"/>
            </w:pPr>
            <w:r>
              <w:rPr>
                <w:rFonts w:eastAsiaTheme="minorEastAsia"/>
                <w:szCs w:val="21"/>
              </w:rPr>
              <w:t>-</w:t>
            </w:r>
          </w:p>
        </w:tc>
        <w:tc>
          <w:tcPr>
            <w:tcW w:w="1197" w:type="dxa"/>
            <w:vAlign w:val="center"/>
          </w:tcPr>
          <w:p w14:paraId="0E862698" w14:textId="77777777" w:rsidR="00C51085" w:rsidRDefault="00F27884">
            <w:pPr>
              <w:jc w:val="right"/>
            </w:pPr>
            <w:r>
              <w:rPr>
                <w:rFonts w:eastAsiaTheme="minorEastAsia"/>
                <w:szCs w:val="21"/>
              </w:rPr>
              <w:t>-</w:t>
            </w:r>
          </w:p>
        </w:tc>
        <w:tc>
          <w:tcPr>
            <w:tcW w:w="1497" w:type="dxa"/>
            <w:vAlign w:val="center"/>
          </w:tcPr>
          <w:p w14:paraId="4B83585B" w14:textId="77777777" w:rsidR="00C51085" w:rsidRDefault="00F27884">
            <w:pPr>
              <w:jc w:val="right"/>
            </w:pPr>
            <w:r>
              <w:rPr>
                <w:rFonts w:eastAsiaTheme="minorEastAsia"/>
                <w:szCs w:val="21"/>
              </w:rPr>
              <w:t>-</w:t>
            </w:r>
          </w:p>
        </w:tc>
        <w:tc>
          <w:tcPr>
            <w:tcW w:w="1203" w:type="dxa"/>
            <w:vAlign w:val="center"/>
          </w:tcPr>
          <w:p w14:paraId="08E16B4F" w14:textId="77777777" w:rsidR="00C51085" w:rsidRDefault="00F27884">
            <w:pPr>
              <w:jc w:val="right"/>
            </w:pPr>
            <w:r>
              <w:rPr>
                <w:rFonts w:eastAsiaTheme="minorEastAsia"/>
                <w:szCs w:val="21"/>
              </w:rPr>
              <w:t>-</w:t>
            </w:r>
          </w:p>
        </w:tc>
      </w:tr>
      <w:tr w:rsidR="00C51085" w14:paraId="5C18BC20" w14:textId="77777777">
        <w:tc>
          <w:tcPr>
            <w:tcW w:w="1560" w:type="dxa"/>
            <w:vAlign w:val="center"/>
          </w:tcPr>
          <w:p w14:paraId="548C3174" w14:textId="77777777" w:rsidR="00C51085" w:rsidRDefault="00F27884">
            <w:pPr>
              <w:jc w:val="left"/>
            </w:pPr>
            <w:r>
              <w:rPr>
                <w:rFonts w:eastAsiaTheme="minorEastAsia"/>
                <w:szCs w:val="21"/>
              </w:rPr>
              <w:t>国元证券</w:t>
            </w:r>
          </w:p>
        </w:tc>
        <w:tc>
          <w:tcPr>
            <w:tcW w:w="1320" w:type="dxa"/>
            <w:vAlign w:val="center"/>
          </w:tcPr>
          <w:p w14:paraId="21521A24" w14:textId="77777777" w:rsidR="00C51085" w:rsidRDefault="00F27884">
            <w:pPr>
              <w:jc w:val="right"/>
            </w:pPr>
            <w:r>
              <w:rPr>
                <w:rFonts w:eastAsiaTheme="minorEastAsia"/>
                <w:szCs w:val="21"/>
              </w:rPr>
              <w:t>-</w:t>
            </w:r>
          </w:p>
        </w:tc>
        <w:tc>
          <w:tcPr>
            <w:tcW w:w="1080" w:type="dxa"/>
            <w:vAlign w:val="center"/>
          </w:tcPr>
          <w:p w14:paraId="65C1993D" w14:textId="77777777" w:rsidR="00C51085" w:rsidRDefault="00F27884">
            <w:pPr>
              <w:jc w:val="right"/>
            </w:pPr>
            <w:r>
              <w:rPr>
                <w:rFonts w:eastAsiaTheme="minorEastAsia"/>
                <w:szCs w:val="21"/>
              </w:rPr>
              <w:t>-</w:t>
            </w:r>
          </w:p>
        </w:tc>
        <w:tc>
          <w:tcPr>
            <w:tcW w:w="1143" w:type="dxa"/>
            <w:vAlign w:val="center"/>
          </w:tcPr>
          <w:p w14:paraId="4F20A1E9" w14:textId="77777777" w:rsidR="00C51085" w:rsidRDefault="00F27884">
            <w:pPr>
              <w:jc w:val="right"/>
            </w:pPr>
            <w:r>
              <w:rPr>
                <w:rFonts w:eastAsiaTheme="minorEastAsia"/>
                <w:szCs w:val="21"/>
              </w:rPr>
              <w:t>-</w:t>
            </w:r>
          </w:p>
        </w:tc>
        <w:tc>
          <w:tcPr>
            <w:tcW w:w="1197" w:type="dxa"/>
            <w:vAlign w:val="center"/>
          </w:tcPr>
          <w:p w14:paraId="31F03EF0" w14:textId="77777777" w:rsidR="00C51085" w:rsidRDefault="00F27884">
            <w:pPr>
              <w:jc w:val="right"/>
            </w:pPr>
            <w:r>
              <w:rPr>
                <w:rFonts w:eastAsiaTheme="minorEastAsia"/>
                <w:szCs w:val="21"/>
              </w:rPr>
              <w:t>-</w:t>
            </w:r>
          </w:p>
        </w:tc>
        <w:tc>
          <w:tcPr>
            <w:tcW w:w="1497" w:type="dxa"/>
            <w:vAlign w:val="center"/>
          </w:tcPr>
          <w:p w14:paraId="68AB481D" w14:textId="77777777" w:rsidR="00C51085" w:rsidRDefault="00F27884">
            <w:pPr>
              <w:jc w:val="right"/>
            </w:pPr>
            <w:r>
              <w:rPr>
                <w:rFonts w:eastAsiaTheme="minorEastAsia"/>
                <w:szCs w:val="21"/>
              </w:rPr>
              <w:t>-</w:t>
            </w:r>
          </w:p>
        </w:tc>
        <w:tc>
          <w:tcPr>
            <w:tcW w:w="1203" w:type="dxa"/>
            <w:vAlign w:val="center"/>
          </w:tcPr>
          <w:p w14:paraId="0DFA72F4" w14:textId="77777777" w:rsidR="00C51085" w:rsidRDefault="00F27884">
            <w:pPr>
              <w:jc w:val="right"/>
            </w:pPr>
            <w:r>
              <w:rPr>
                <w:rFonts w:eastAsiaTheme="minorEastAsia"/>
                <w:szCs w:val="21"/>
              </w:rPr>
              <w:t>-</w:t>
            </w:r>
          </w:p>
        </w:tc>
      </w:tr>
      <w:tr w:rsidR="00C51085" w14:paraId="22C37190" w14:textId="77777777">
        <w:tc>
          <w:tcPr>
            <w:tcW w:w="1560" w:type="dxa"/>
            <w:vAlign w:val="center"/>
          </w:tcPr>
          <w:p w14:paraId="3BF60E63" w14:textId="77777777" w:rsidR="00C51085" w:rsidRDefault="00F27884">
            <w:pPr>
              <w:jc w:val="left"/>
            </w:pPr>
            <w:r>
              <w:rPr>
                <w:rFonts w:eastAsiaTheme="minorEastAsia"/>
                <w:szCs w:val="21"/>
              </w:rPr>
              <w:t>西南证券</w:t>
            </w:r>
          </w:p>
        </w:tc>
        <w:tc>
          <w:tcPr>
            <w:tcW w:w="1320" w:type="dxa"/>
            <w:vAlign w:val="center"/>
          </w:tcPr>
          <w:p w14:paraId="6992C1FB" w14:textId="77777777" w:rsidR="00C51085" w:rsidRDefault="00F27884">
            <w:pPr>
              <w:jc w:val="right"/>
            </w:pPr>
            <w:r>
              <w:rPr>
                <w:rFonts w:eastAsiaTheme="minorEastAsia"/>
                <w:szCs w:val="21"/>
              </w:rPr>
              <w:t>-</w:t>
            </w:r>
          </w:p>
        </w:tc>
        <w:tc>
          <w:tcPr>
            <w:tcW w:w="1080" w:type="dxa"/>
            <w:vAlign w:val="center"/>
          </w:tcPr>
          <w:p w14:paraId="3E28A81B" w14:textId="77777777" w:rsidR="00C51085" w:rsidRDefault="00F27884">
            <w:pPr>
              <w:jc w:val="right"/>
            </w:pPr>
            <w:r>
              <w:rPr>
                <w:rFonts w:eastAsiaTheme="minorEastAsia"/>
                <w:szCs w:val="21"/>
              </w:rPr>
              <w:t>-</w:t>
            </w:r>
          </w:p>
        </w:tc>
        <w:tc>
          <w:tcPr>
            <w:tcW w:w="1143" w:type="dxa"/>
            <w:vAlign w:val="center"/>
          </w:tcPr>
          <w:p w14:paraId="38C5D931" w14:textId="77777777" w:rsidR="00C51085" w:rsidRDefault="00F27884">
            <w:pPr>
              <w:jc w:val="right"/>
            </w:pPr>
            <w:r>
              <w:rPr>
                <w:rFonts w:eastAsiaTheme="minorEastAsia"/>
                <w:szCs w:val="21"/>
              </w:rPr>
              <w:t>-</w:t>
            </w:r>
          </w:p>
        </w:tc>
        <w:tc>
          <w:tcPr>
            <w:tcW w:w="1197" w:type="dxa"/>
            <w:vAlign w:val="center"/>
          </w:tcPr>
          <w:p w14:paraId="192A0E49" w14:textId="77777777" w:rsidR="00C51085" w:rsidRDefault="00F27884">
            <w:pPr>
              <w:jc w:val="right"/>
            </w:pPr>
            <w:r>
              <w:rPr>
                <w:rFonts w:eastAsiaTheme="minorEastAsia"/>
                <w:szCs w:val="21"/>
              </w:rPr>
              <w:t>-</w:t>
            </w:r>
          </w:p>
        </w:tc>
        <w:tc>
          <w:tcPr>
            <w:tcW w:w="1497" w:type="dxa"/>
            <w:vAlign w:val="center"/>
          </w:tcPr>
          <w:p w14:paraId="7D72C60E" w14:textId="77777777" w:rsidR="00C51085" w:rsidRDefault="00F27884">
            <w:pPr>
              <w:jc w:val="right"/>
            </w:pPr>
            <w:r>
              <w:rPr>
                <w:rFonts w:eastAsiaTheme="minorEastAsia"/>
                <w:szCs w:val="21"/>
              </w:rPr>
              <w:t>-</w:t>
            </w:r>
          </w:p>
        </w:tc>
        <w:tc>
          <w:tcPr>
            <w:tcW w:w="1203" w:type="dxa"/>
            <w:vAlign w:val="center"/>
          </w:tcPr>
          <w:p w14:paraId="3725087D" w14:textId="77777777" w:rsidR="00C51085" w:rsidRDefault="00F27884">
            <w:pPr>
              <w:jc w:val="right"/>
            </w:pPr>
            <w:r>
              <w:rPr>
                <w:rFonts w:eastAsiaTheme="minorEastAsia"/>
                <w:szCs w:val="21"/>
              </w:rPr>
              <w:t>-</w:t>
            </w:r>
          </w:p>
        </w:tc>
      </w:tr>
      <w:tr w:rsidR="00C51085" w14:paraId="329AD17E" w14:textId="77777777">
        <w:tc>
          <w:tcPr>
            <w:tcW w:w="1560" w:type="dxa"/>
            <w:vAlign w:val="center"/>
          </w:tcPr>
          <w:p w14:paraId="3EE86619" w14:textId="77777777" w:rsidR="00C51085" w:rsidRDefault="00F27884">
            <w:pPr>
              <w:jc w:val="left"/>
            </w:pPr>
            <w:r>
              <w:rPr>
                <w:rFonts w:eastAsiaTheme="minorEastAsia"/>
                <w:szCs w:val="21"/>
              </w:rPr>
              <w:t>东北证券</w:t>
            </w:r>
          </w:p>
        </w:tc>
        <w:tc>
          <w:tcPr>
            <w:tcW w:w="1320" w:type="dxa"/>
            <w:vAlign w:val="center"/>
          </w:tcPr>
          <w:p w14:paraId="74A19D2D" w14:textId="77777777" w:rsidR="00C51085" w:rsidRDefault="00F27884">
            <w:pPr>
              <w:jc w:val="right"/>
            </w:pPr>
            <w:r>
              <w:rPr>
                <w:rFonts w:eastAsiaTheme="minorEastAsia"/>
                <w:szCs w:val="21"/>
              </w:rPr>
              <w:t>-</w:t>
            </w:r>
          </w:p>
        </w:tc>
        <w:tc>
          <w:tcPr>
            <w:tcW w:w="1080" w:type="dxa"/>
            <w:vAlign w:val="center"/>
          </w:tcPr>
          <w:p w14:paraId="7717CE37" w14:textId="77777777" w:rsidR="00C51085" w:rsidRDefault="00F27884">
            <w:pPr>
              <w:jc w:val="right"/>
            </w:pPr>
            <w:r>
              <w:rPr>
                <w:rFonts w:eastAsiaTheme="minorEastAsia"/>
                <w:szCs w:val="21"/>
              </w:rPr>
              <w:t>-</w:t>
            </w:r>
          </w:p>
        </w:tc>
        <w:tc>
          <w:tcPr>
            <w:tcW w:w="1143" w:type="dxa"/>
            <w:vAlign w:val="center"/>
          </w:tcPr>
          <w:p w14:paraId="674F1262" w14:textId="77777777" w:rsidR="00C51085" w:rsidRDefault="00F27884">
            <w:pPr>
              <w:jc w:val="right"/>
            </w:pPr>
            <w:r>
              <w:rPr>
                <w:rFonts w:eastAsiaTheme="minorEastAsia"/>
                <w:szCs w:val="21"/>
              </w:rPr>
              <w:t>-</w:t>
            </w:r>
          </w:p>
        </w:tc>
        <w:tc>
          <w:tcPr>
            <w:tcW w:w="1197" w:type="dxa"/>
            <w:vAlign w:val="center"/>
          </w:tcPr>
          <w:p w14:paraId="5F8123EC" w14:textId="77777777" w:rsidR="00C51085" w:rsidRDefault="00F27884">
            <w:pPr>
              <w:jc w:val="right"/>
            </w:pPr>
            <w:r>
              <w:rPr>
                <w:rFonts w:eastAsiaTheme="minorEastAsia"/>
                <w:szCs w:val="21"/>
              </w:rPr>
              <w:t>-</w:t>
            </w:r>
          </w:p>
        </w:tc>
        <w:tc>
          <w:tcPr>
            <w:tcW w:w="1497" w:type="dxa"/>
            <w:vAlign w:val="center"/>
          </w:tcPr>
          <w:p w14:paraId="784C0B45" w14:textId="77777777" w:rsidR="00C51085" w:rsidRDefault="00F27884">
            <w:pPr>
              <w:jc w:val="right"/>
            </w:pPr>
            <w:r>
              <w:rPr>
                <w:rFonts w:eastAsiaTheme="minorEastAsia"/>
                <w:szCs w:val="21"/>
              </w:rPr>
              <w:t>-</w:t>
            </w:r>
          </w:p>
        </w:tc>
        <w:tc>
          <w:tcPr>
            <w:tcW w:w="1203" w:type="dxa"/>
            <w:vAlign w:val="center"/>
          </w:tcPr>
          <w:p w14:paraId="18593D8C" w14:textId="77777777" w:rsidR="00C51085" w:rsidRDefault="00F27884">
            <w:pPr>
              <w:jc w:val="right"/>
            </w:pPr>
            <w:r>
              <w:rPr>
                <w:rFonts w:eastAsiaTheme="minorEastAsia"/>
                <w:szCs w:val="21"/>
              </w:rPr>
              <w:t>-</w:t>
            </w:r>
          </w:p>
        </w:tc>
      </w:tr>
      <w:tr w:rsidR="00C51085" w14:paraId="0A1B0031" w14:textId="77777777">
        <w:tc>
          <w:tcPr>
            <w:tcW w:w="1560" w:type="dxa"/>
            <w:vAlign w:val="center"/>
          </w:tcPr>
          <w:p w14:paraId="78639A00" w14:textId="77777777" w:rsidR="00C51085" w:rsidRDefault="00F27884">
            <w:pPr>
              <w:jc w:val="left"/>
            </w:pPr>
            <w:r>
              <w:rPr>
                <w:rFonts w:eastAsiaTheme="minorEastAsia"/>
                <w:szCs w:val="21"/>
              </w:rPr>
              <w:t>申港证券</w:t>
            </w:r>
          </w:p>
        </w:tc>
        <w:tc>
          <w:tcPr>
            <w:tcW w:w="1320" w:type="dxa"/>
            <w:vAlign w:val="center"/>
          </w:tcPr>
          <w:p w14:paraId="2017D9EE" w14:textId="77777777" w:rsidR="00C51085" w:rsidRDefault="00F27884">
            <w:pPr>
              <w:jc w:val="right"/>
            </w:pPr>
            <w:r>
              <w:rPr>
                <w:rFonts w:eastAsiaTheme="minorEastAsia"/>
                <w:szCs w:val="21"/>
              </w:rPr>
              <w:t>-</w:t>
            </w:r>
          </w:p>
        </w:tc>
        <w:tc>
          <w:tcPr>
            <w:tcW w:w="1080" w:type="dxa"/>
            <w:vAlign w:val="center"/>
          </w:tcPr>
          <w:p w14:paraId="4E10308A" w14:textId="77777777" w:rsidR="00C51085" w:rsidRDefault="00F27884">
            <w:pPr>
              <w:jc w:val="right"/>
            </w:pPr>
            <w:r>
              <w:rPr>
                <w:rFonts w:eastAsiaTheme="minorEastAsia"/>
                <w:szCs w:val="21"/>
              </w:rPr>
              <w:t>-</w:t>
            </w:r>
          </w:p>
        </w:tc>
        <w:tc>
          <w:tcPr>
            <w:tcW w:w="1143" w:type="dxa"/>
            <w:vAlign w:val="center"/>
          </w:tcPr>
          <w:p w14:paraId="5E22F6FF" w14:textId="77777777" w:rsidR="00C51085" w:rsidRDefault="00F27884">
            <w:pPr>
              <w:jc w:val="right"/>
            </w:pPr>
            <w:r>
              <w:rPr>
                <w:rFonts w:eastAsiaTheme="minorEastAsia"/>
                <w:szCs w:val="21"/>
              </w:rPr>
              <w:t>-</w:t>
            </w:r>
          </w:p>
        </w:tc>
        <w:tc>
          <w:tcPr>
            <w:tcW w:w="1197" w:type="dxa"/>
            <w:vAlign w:val="center"/>
          </w:tcPr>
          <w:p w14:paraId="7E6A7ECE" w14:textId="77777777" w:rsidR="00C51085" w:rsidRDefault="00F27884">
            <w:pPr>
              <w:jc w:val="right"/>
            </w:pPr>
            <w:r>
              <w:rPr>
                <w:rFonts w:eastAsiaTheme="minorEastAsia"/>
                <w:szCs w:val="21"/>
              </w:rPr>
              <w:t>-</w:t>
            </w:r>
          </w:p>
        </w:tc>
        <w:tc>
          <w:tcPr>
            <w:tcW w:w="1497" w:type="dxa"/>
            <w:vAlign w:val="center"/>
          </w:tcPr>
          <w:p w14:paraId="568FB3CC" w14:textId="77777777" w:rsidR="00C51085" w:rsidRDefault="00F27884">
            <w:pPr>
              <w:jc w:val="right"/>
            </w:pPr>
            <w:r>
              <w:rPr>
                <w:rFonts w:eastAsiaTheme="minorEastAsia"/>
                <w:szCs w:val="21"/>
              </w:rPr>
              <w:t>-</w:t>
            </w:r>
          </w:p>
        </w:tc>
        <w:tc>
          <w:tcPr>
            <w:tcW w:w="1203" w:type="dxa"/>
            <w:vAlign w:val="center"/>
          </w:tcPr>
          <w:p w14:paraId="61F188D3" w14:textId="77777777" w:rsidR="00C51085" w:rsidRDefault="00F27884">
            <w:pPr>
              <w:jc w:val="right"/>
            </w:pPr>
            <w:r>
              <w:rPr>
                <w:rFonts w:eastAsiaTheme="minorEastAsia"/>
                <w:szCs w:val="21"/>
              </w:rPr>
              <w:t>-</w:t>
            </w:r>
          </w:p>
        </w:tc>
      </w:tr>
      <w:tr w:rsidR="00C51085" w14:paraId="0C42988F" w14:textId="77777777">
        <w:tc>
          <w:tcPr>
            <w:tcW w:w="1560" w:type="dxa"/>
            <w:vAlign w:val="center"/>
          </w:tcPr>
          <w:p w14:paraId="48E2FCBD" w14:textId="77777777" w:rsidR="00C51085" w:rsidRDefault="00F27884">
            <w:pPr>
              <w:jc w:val="left"/>
            </w:pPr>
            <w:r>
              <w:rPr>
                <w:rFonts w:eastAsiaTheme="minorEastAsia"/>
                <w:szCs w:val="21"/>
              </w:rPr>
              <w:t>国金证券</w:t>
            </w:r>
          </w:p>
        </w:tc>
        <w:tc>
          <w:tcPr>
            <w:tcW w:w="1320" w:type="dxa"/>
            <w:vAlign w:val="center"/>
          </w:tcPr>
          <w:p w14:paraId="4706CD8E" w14:textId="77777777" w:rsidR="00C51085" w:rsidRDefault="00F27884">
            <w:pPr>
              <w:jc w:val="right"/>
            </w:pPr>
            <w:r>
              <w:rPr>
                <w:rFonts w:eastAsiaTheme="minorEastAsia"/>
                <w:szCs w:val="21"/>
              </w:rPr>
              <w:t>-</w:t>
            </w:r>
          </w:p>
        </w:tc>
        <w:tc>
          <w:tcPr>
            <w:tcW w:w="1080" w:type="dxa"/>
            <w:vAlign w:val="center"/>
          </w:tcPr>
          <w:p w14:paraId="6B0893D4" w14:textId="77777777" w:rsidR="00C51085" w:rsidRDefault="00F27884">
            <w:pPr>
              <w:jc w:val="right"/>
            </w:pPr>
            <w:r>
              <w:rPr>
                <w:rFonts w:eastAsiaTheme="minorEastAsia"/>
                <w:szCs w:val="21"/>
              </w:rPr>
              <w:t>-</w:t>
            </w:r>
          </w:p>
        </w:tc>
        <w:tc>
          <w:tcPr>
            <w:tcW w:w="1143" w:type="dxa"/>
            <w:vAlign w:val="center"/>
          </w:tcPr>
          <w:p w14:paraId="431C24A6" w14:textId="77777777" w:rsidR="00C51085" w:rsidRDefault="00F27884">
            <w:pPr>
              <w:jc w:val="right"/>
            </w:pPr>
            <w:r>
              <w:rPr>
                <w:rFonts w:eastAsiaTheme="minorEastAsia"/>
                <w:szCs w:val="21"/>
              </w:rPr>
              <w:t>-</w:t>
            </w:r>
          </w:p>
        </w:tc>
        <w:tc>
          <w:tcPr>
            <w:tcW w:w="1197" w:type="dxa"/>
            <w:vAlign w:val="center"/>
          </w:tcPr>
          <w:p w14:paraId="29B6DF3B" w14:textId="77777777" w:rsidR="00C51085" w:rsidRDefault="00F27884">
            <w:pPr>
              <w:jc w:val="right"/>
            </w:pPr>
            <w:r>
              <w:rPr>
                <w:rFonts w:eastAsiaTheme="minorEastAsia"/>
                <w:szCs w:val="21"/>
              </w:rPr>
              <w:t>-</w:t>
            </w:r>
          </w:p>
        </w:tc>
        <w:tc>
          <w:tcPr>
            <w:tcW w:w="1497" w:type="dxa"/>
            <w:vAlign w:val="center"/>
          </w:tcPr>
          <w:p w14:paraId="679E95A0" w14:textId="77777777" w:rsidR="00C51085" w:rsidRDefault="00F27884">
            <w:pPr>
              <w:jc w:val="right"/>
            </w:pPr>
            <w:r>
              <w:rPr>
                <w:rFonts w:eastAsiaTheme="minorEastAsia"/>
                <w:szCs w:val="21"/>
              </w:rPr>
              <w:t>-</w:t>
            </w:r>
          </w:p>
        </w:tc>
        <w:tc>
          <w:tcPr>
            <w:tcW w:w="1203" w:type="dxa"/>
            <w:vAlign w:val="center"/>
          </w:tcPr>
          <w:p w14:paraId="49DF07FF" w14:textId="77777777" w:rsidR="00C51085" w:rsidRDefault="00F27884">
            <w:pPr>
              <w:jc w:val="right"/>
            </w:pPr>
            <w:r>
              <w:rPr>
                <w:rFonts w:eastAsiaTheme="minorEastAsia"/>
                <w:szCs w:val="21"/>
              </w:rPr>
              <w:t>-</w:t>
            </w:r>
          </w:p>
        </w:tc>
      </w:tr>
      <w:tr w:rsidR="00C51085" w14:paraId="0BC5A042" w14:textId="77777777">
        <w:tc>
          <w:tcPr>
            <w:tcW w:w="1560" w:type="dxa"/>
            <w:vAlign w:val="center"/>
          </w:tcPr>
          <w:p w14:paraId="71E34E08" w14:textId="77777777" w:rsidR="00C51085" w:rsidRDefault="00F27884">
            <w:pPr>
              <w:jc w:val="left"/>
            </w:pPr>
            <w:r>
              <w:rPr>
                <w:rFonts w:eastAsiaTheme="minorEastAsia"/>
                <w:szCs w:val="21"/>
              </w:rPr>
              <w:t>民生证券</w:t>
            </w:r>
          </w:p>
        </w:tc>
        <w:tc>
          <w:tcPr>
            <w:tcW w:w="1320" w:type="dxa"/>
            <w:vAlign w:val="center"/>
          </w:tcPr>
          <w:p w14:paraId="38358FEE" w14:textId="77777777" w:rsidR="00C51085" w:rsidRDefault="00F27884">
            <w:pPr>
              <w:jc w:val="right"/>
            </w:pPr>
            <w:r>
              <w:rPr>
                <w:rFonts w:eastAsiaTheme="minorEastAsia"/>
                <w:szCs w:val="21"/>
              </w:rPr>
              <w:t>-</w:t>
            </w:r>
          </w:p>
        </w:tc>
        <w:tc>
          <w:tcPr>
            <w:tcW w:w="1080" w:type="dxa"/>
            <w:vAlign w:val="center"/>
          </w:tcPr>
          <w:p w14:paraId="79DF5D39" w14:textId="77777777" w:rsidR="00C51085" w:rsidRDefault="00F27884">
            <w:pPr>
              <w:jc w:val="right"/>
            </w:pPr>
            <w:r>
              <w:rPr>
                <w:rFonts w:eastAsiaTheme="minorEastAsia"/>
                <w:szCs w:val="21"/>
              </w:rPr>
              <w:t>-</w:t>
            </w:r>
          </w:p>
        </w:tc>
        <w:tc>
          <w:tcPr>
            <w:tcW w:w="1143" w:type="dxa"/>
            <w:vAlign w:val="center"/>
          </w:tcPr>
          <w:p w14:paraId="090843A7" w14:textId="77777777" w:rsidR="00C51085" w:rsidRDefault="00F27884">
            <w:pPr>
              <w:jc w:val="right"/>
            </w:pPr>
            <w:r>
              <w:rPr>
                <w:rFonts w:eastAsiaTheme="minorEastAsia"/>
                <w:szCs w:val="21"/>
              </w:rPr>
              <w:t>-</w:t>
            </w:r>
          </w:p>
        </w:tc>
        <w:tc>
          <w:tcPr>
            <w:tcW w:w="1197" w:type="dxa"/>
            <w:vAlign w:val="center"/>
          </w:tcPr>
          <w:p w14:paraId="1D181F88" w14:textId="77777777" w:rsidR="00C51085" w:rsidRDefault="00F27884">
            <w:pPr>
              <w:jc w:val="right"/>
            </w:pPr>
            <w:r>
              <w:rPr>
                <w:rFonts w:eastAsiaTheme="minorEastAsia"/>
                <w:szCs w:val="21"/>
              </w:rPr>
              <w:t>-</w:t>
            </w:r>
          </w:p>
        </w:tc>
        <w:tc>
          <w:tcPr>
            <w:tcW w:w="1497" w:type="dxa"/>
            <w:vAlign w:val="center"/>
          </w:tcPr>
          <w:p w14:paraId="417E7148" w14:textId="77777777" w:rsidR="00C51085" w:rsidRDefault="00F27884">
            <w:pPr>
              <w:jc w:val="right"/>
            </w:pPr>
            <w:r>
              <w:rPr>
                <w:rFonts w:eastAsiaTheme="minorEastAsia"/>
                <w:szCs w:val="21"/>
              </w:rPr>
              <w:t>-</w:t>
            </w:r>
          </w:p>
        </w:tc>
        <w:tc>
          <w:tcPr>
            <w:tcW w:w="1203" w:type="dxa"/>
            <w:vAlign w:val="center"/>
          </w:tcPr>
          <w:p w14:paraId="2ACCBEEF" w14:textId="77777777" w:rsidR="00C51085" w:rsidRDefault="00F27884">
            <w:pPr>
              <w:jc w:val="right"/>
            </w:pPr>
            <w:r>
              <w:rPr>
                <w:rFonts w:eastAsiaTheme="minorEastAsia"/>
                <w:szCs w:val="21"/>
              </w:rPr>
              <w:t>-</w:t>
            </w:r>
          </w:p>
        </w:tc>
      </w:tr>
      <w:tr w:rsidR="00C51085" w14:paraId="3A562381" w14:textId="77777777">
        <w:tc>
          <w:tcPr>
            <w:tcW w:w="1560" w:type="dxa"/>
            <w:vAlign w:val="center"/>
          </w:tcPr>
          <w:p w14:paraId="37A1B7C1" w14:textId="77777777" w:rsidR="00C51085" w:rsidRDefault="00F27884">
            <w:pPr>
              <w:jc w:val="left"/>
            </w:pPr>
            <w:r>
              <w:rPr>
                <w:rFonts w:eastAsiaTheme="minorEastAsia"/>
                <w:szCs w:val="21"/>
              </w:rPr>
              <w:t>中金证券</w:t>
            </w:r>
          </w:p>
        </w:tc>
        <w:tc>
          <w:tcPr>
            <w:tcW w:w="1320" w:type="dxa"/>
            <w:vAlign w:val="center"/>
          </w:tcPr>
          <w:p w14:paraId="52132E4B" w14:textId="77777777" w:rsidR="00C51085" w:rsidRDefault="00F27884">
            <w:pPr>
              <w:jc w:val="right"/>
            </w:pPr>
            <w:r>
              <w:rPr>
                <w:rFonts w:eastAsiaTheme="minorEastAsia"/>
                <w:szCs w:val="21"/>
              </w:rPr>
              <w:t>-</w:t>
            </w:r>
          </w:p>
        </w:tc>
        <w:tc>
          <w:tcPr>
            <w:tcW w:w="1080" w:type="dxa"/>
            <w:vAlign w:val="center"/>
          </w:tcPr>
          <w:p w14:paraId="44E3E284" w14:textId="77777777" w:rsidR="00C51085" w:rsidRDefault="00F27884">
            <w:pPr>
              <w:jc w:val="right"/>
            </w:pPr>
            <w:r>
              <w:rPr>
                <w:rFonts w:eastAsiaTheme="minorEastAsia"/>
                <w:szCs w:val="21"/>
              </w:rPr>
              <w:t>-</w:t>
            </w:r>
          </w:p>
        </w:tc>
        <w:tc>
          <w:tcPr>
            <w:tcW w:w="1143" w:type="dxa"/>
            <w:vAlign w:val="center"/>
          </w:tcPr>
          <w:p w14:paraId="7575B1AD" w14:textId="77777777" w:rsidR="00C51085" w:rsidRDefault="00F27884">
            <w:pPr>
              <w:jc w:val="right"/>
            </w:pPr>
            <w:r>
              <w:rPr>
                <w:rFonts w:eastAsiaTheme="minorEastAsia"/>
                <w:szCs w:val="21"/>
              </w:rPr>
              <w:t>-</w:t>
            </w:r>
          </w:p>
        </w:tc>
        <w:tc>
          <w:tcPr>
            <w:tcW w:w="1197" w:type="dxa"/>
            <w:vAlign w:val="center"/>
          </w:tcPr>
          <w:p w14:paraId="3F2E1DE1" w14:textId="77777777" w:rsidR="00C51085" w:rsidRDefault="00F27884">
            <w:pPr>
              <w:jc w:val="right"/>
            </w:pPr>
            <w:r>
              <w:rPr>
                <w:rFonts w:eastAsiaTheme="minorEastAsia"/>
                <w:szCs w:val="21"/>
              </w:rPr>
              <w:t>-</w:t>
            </w:r>
          </w:p>
        </w:tc>
        <w:tc>
          <w:tcPr>
            <w:tcW w:w="1497" w:type="dxa"/>
            <w:vAlign w:val="center"/>
          </w:tcPr>
          <w:p w14:paraId="673D0718" w14:textId="77777777" w:rsidR="00C51085" w:rsidRDefault="00F27884">
            <w:pPr>
              <w:jc w:val="right"/>
            </w:pPr>
            <w:r>
              <w:rPr>
                <w:rFonts w:eastAsiaTheme="minorEastAsia"/>
                <w:szCs w:val="21"/>
              </w:rPr>
              <w:t>-</w:t>
            </w:r>
          </w:p>
        </w:tc>
        <w:tc>
          <w:tcPr>
            <w:tcW w:w="1203" w:type="dxa"/>
            <w:vAlign w:val="center"/>
          </w:tcPr>
          <w:p w14:paraId="2B461310" w14:textId="77777777" w:rsidR="00C51085" w:rsidRDefault="00F27884">
            <w:pPr>
              <w:jc w:val="right"/>
            </w:pPr>
            <w:r>
              <w:rPr>
                <w:rFonts w:eastAsiaTheme="minorEastAsia"/>
                <w:szCs w:val="21"/>
              </w:rPr>
              <w:t>-</w:t>
            </w:r>
          </w:p>
        </w:tc>
      </w:tr>
      <w:tr w:rsidR="00C51085" w14:paraId="7BF39824" w14:textId="77777777">
        <w:tc>
          <w:tcPr>
            <w:tcW w:w="1560" w:type="dxa"/>
            <w:vAlign w:val="center"/>
          </w:tcPr>
          <w:p w14:paraId="159CEBC6" w14:textId="77777777" w:rsidR="00C51085" w:rsidRDefault="00F27884">
            <w:pPr>
              <w:jc w:val="left"/>
            </w:pPr>
            <w:r>
              <w:rPr>
                <w:rFonts w:eastAsiaTheme="minorEastAsia"/>
                <w:szCs w:val="21"/>
              </w:rPr>
              <w:t>瑞银证券</w:t>
            </w:r>
          </w:p>
        </w:tc>
        <w:tc>
          <w:tcPr>
            <w:tcW w:w="1320" w:type="dxa"/>
            <w:vAlign w:val="center"/>
          </w:tcPr>
          <w:p w14:paraId="400DD196" w14:textId="77777777" w:rsidR="00C51085" w:rsidRDefault="00F27884">
            <w:pPr>
              <w:jc w:val="right"/>
            </w:pPr>
            <w:r>
              <w:rPr>
                <w:rFonts w:eastAsiaTheme="minorEastAsia"/>
                <w:szCs w:val="21"/>
              </w:rPr>
              <w:t>-</w:t>
            </w:r>
          </w:p>
        </w:tc>
        <w:tc>
          <w:tcPr>
            <w:tcW w:w="1080" w:type="dxa"/>
            <w:vAlign w:val="center"/>
          </w:tcPr>
          <w:p w14:paraId="6D2E4C58" w14:textId="77777777" w:rsidR="00C51085" w:rsidRDefault="00F27884">
            <w:pPr>
              <w:jc w:val="right"/>
            </w:pPr>
            <w:r>
              <w:rPr>
                <w:rFonts w:eastAsiaTheme="minorEastAsia"/>
                <w:szCs w:val="21"/>
              </w:rPr>
              <w:t>-</w:t>
            </w:r>
          </w:p>
        </w:tc>
        <w:tc>
          <w:tcPr>
            <w:tcW w:w="1143" w:type="dxa"/>
            <w:vAlign w:val="center"/>
          </w:tcPr>
          <w:p w14:paraId="2433B88B" w14:textId="77777777" w:rsidR="00C51085" w:rsidRDefault="00F27884">
            <w:pPr>
              <w:jc w:val="right"/>
            </w:pPr>
            <w:r>
              <w:rPr>
                <w:rFonts w:eastAsiaTheme="minorEastAsia"/>
                <w:szCs w:val="21"/>
              </w:rPr>
              <w:t>-</w:t>
            </w:r>
          </w:p>
        </w:tc>
        <w:tc>
          <w:tcPr>
            <w:tcW w:w="1197" w:type="dxa"/>
            <w:vAlign w:val="center"/>
          </w:tcPr>
          <w:p w14:paraId="6F3B679D" w14:textId="77777777" w:rsidR="00C51085" w:rsidRDefault="00F27884">
            <w:pPr>
              <w:jc w:val="right"/>
            </w:pPr>
            <w:r>
              <w:rPr>
                <w:rFonts w:eastAsiaTheme="minorEastAsia"/>
                <w:szCs w:val="21"/>
              </w:rPr>
              <w:t>-</w:t>
            </w:r>
          </w:p>
        </w:tc>
        <w:tc>
          <w:tcPr>
            <w:tcW w:w="1497" w:type="dxa"/>
            <w:vAlign w:val="center"/>
          </w:tcPr>
          <w:p w14:paraId="5502D7F0" w14:textId="77777777" w:rsidR="00C51085" w:rsidRDefault="00F27884">
            <w:pPr>
              <w:jc w:val="right"/>
            </w:pPr>
            <w:r>
              <w:rPr>
                <w:rFonts w:eastAsiaTheme="minorEastAsia"/>
                <w:szCs w:val="21"/>
              </w:rPr>
              <w:t>-</w:t>
            </w:r>
          </w:p>
        </w:tc>
        <w:tc>
          <w:tcPr>
            <w:tcW w:w="1203" w:type="dxa"/>
            <w:vAlign w:val="center"/>
          </w:tcPr>
          <w:p w14:paraId="6922ED39" w14:textId="77777777" w:rsidR="00C51085" w:rsidRDefault="00F27884">
            <w:pPr>
              <w:jc w:val="right"/>
            </w:pPr>
            <w:r>
              <w:rPr>
                <w:rFonts w:eastAsiaTheme="minorEastAsia"/>
                <w:szCs w:val="21"/>
              </w:rPr>
              <w:t>-</w:t>
            </w:r>
          </w:p>
        </w:tc>
      </w:tr>
      <w:tr w:rsidR="00C51085" w14:paraId="33661012" w14:textId="77777777">
        <w:tc>
          <w:tcPr>
            <w:tcW w:w="1560" w:type="dxa"/>
            <w:vAlign w:val="center"/>
          </w:tcPr>
          <w:p w14:paraId="4B20A79F" w14:textId="77777777" w:rsidR="00C51085" w:rsidRDefault="00F27884">
            <w:pPr>
              <w:jc w:val="left"/>
            </w:pPr>
            <w:r>
              <w:rPr>
                <w:rFonts w:eastAsiaTheme="minorEastAsia"/>
                <w:szCs w:val="21"/>
              </w:rPr>
              <w:t>西藏东方财富证券</w:t>
            </w:r>
          </w:p>
        </w:tc>
        <w:tc>
          <w:tcPr>
            <w:tcW w:w="1320" w:type="dxa"/>
            <w:vAlign w:val="center"/>
          </w:tcPr>
          <w:p w14:paraId="3ECB530E" w14:textId="77777777" w:rsidR="00C51085" w:rsidRDefault="00F27884">
            <w:pPr>
              <w:jc w:val="right"/>
            </w:pPr>
            <w:r>
              <w:rPr>
                <w:rFonts w:eastAsiaTheme="minorEastAsia"/>
                <w:szCs w:val="21"/>
              </w:rPr>
              <w:t>-</w:t>
            </w:r>
          </w:p>
        </w:tc>
        <w:tc>
          <w:tcPr>
            <w:tcW w:w="1080" w:type="dxa"/>
            <w:vAlign w:val="center"/>
          </w:tcPr>
          <w:p w14:paraId="193E2731" w14:textId="77777777" w:rsidR="00C51085" w:rsidRDefault="00F27884">
            <w:pPr>
              <w:jc w:val="right"/>
            </w:pPr>
            <w:r>
              <w:rPr>
                <w:rFonts w:eastAsiaTheme="minorEastAsia"/>
                <w:szCs w:val="21"/>
              </w:rPr>
              <w:t>-</w:t>
            </w:r>
          </w:p>
        </w:tc>
        <w:tc>
          <w:tcPr>
            <w:tcW w:w="1143" w:type="dxa"/>
            <w:vAlign w:val="center"/>
          </w:tcPr>
          <w:p w14:paraId="007233E2" w14:textId="77777777" w:rsidR="00C51085" w:rsidRDefault="00F27884">
            <w:pPr>
              <w:jc w:val="right"/>
            </w:pPr>
            <w:r>
              <w:rPr>
                <w:rFonts w:eastAsiaTheme="minorEastAsia"/>
                <w:szCs w:val="21"/>
              </w:rPr>
              <w:t>1,481,900,000.00</w:t>
            </w:r>
          </w:p>
        </w:tc>
        <w:tc>
          <w:tcPr>
            <w:tcW w:w="1197" w:type="dxa"/>
            <w:vAlign w:val="center"/>
          </w:tcPr>
          <w:p w14:paraId="383D179B" w14:textId="77777777" w:rsidR="00C51085" w:rsidRDefault="00F27884">
            <w:pPr>
              <w:jc w:val="right"/>
            </w:pPr>
            <w:r>
              <w:rPr>
                <w:rFonts w:eastAsiaTheme="minorEastAsia"/>
                <w:szCs w:val="21"/>
              </w:rPr>
              <w:t>48.31%</w:t>
            </w:r>
          </w:p>
        </w:tc>
        <w:tc>
          <w:tcPr>
            <w:tcW w:w="1497" w:type="dxa"/>
            <w:vAlign w:val="center"/>
          </w:tcPr>
          <w:p w14:paraId="1ABF591F" w14:textId="77777777" w:rsidR="00C51085" w:rsidRDefault="00F27884">
            <w:pPr>
              <w:jc w:val="right"/>
            </w:pPr>
            <w:r>
              <w:rPr>
                <w:rFonts w:eastAsiaTheme="minorEastAsia"/>
                <w:szCs w:val="21"/>
              </w:rPr>
              <w:t>-</w:t>
            </w:r>
          </w:p>
        </w:tc>
        <w:tc>
          <w:tcPr>
            <w:tcW w:w="1203" w:type="dxa"/>
            <w:vAlign w:val="center"/>
          </w:tcPr>
          <w:p w14:paraId="39CAC7F7" w14:textId="77777777" w:rsidR="00C51085" w:rsidRDefault="00F27884">
            <w:pPr>
              <w:jc w:val="right"/>
            </w:pPr>
            <w:r>
              <w:rPr>
                <w:rFonts w:eastAsiaTheme="minorEastAsia"/>
                <w:szCs w:val="21"/>
              </w:rPr>
              <w:t>-</w:t>
            </w:r>
          </w:p>
        </w:tc>
      </w:tr>
      <w:tr w:rsidR="00C51085" w14:paraId="2E6A763E" w14:textId="77777777">
        <w:tc>
          <w:tcPr>
            <w:tcW w:w="1560" w:type="dxa"/>
            <w:vAlign w:val="center"/>
          </w:tcPr>
          <w:p w14:paraId="6D8344FF" w14:textId="77777777" w:rsidR="00C51085" w:rsidRDefault="00F27884">
            <w:pPr>
              <w:jc w:val="left"/>
            </w:pPr>
            <w:r>
              <w:rPr>
                <w:rFonts w:eastAsiaTheme="minorEastAsia"/>
                <w:szCs w:val="21"/>
              </w:rPr>
              <w:t>申万宏源证券</w:t>
            </w:r>
          </w:p>
        </w:tc>
        <w:tc>
          <w:tcPr>
            <w:tcW w:w="1320" w:type="dxa"/>
            <w:vAlign w:val="center"/>
          </w:tcPr>
          <w:p w14:paraId="5FFAEF42" w14:textId="77777777" w:rsidR="00C51085" w:rsidRDefault="00F27884">
            <w:pPr>
              <w:jc w:val="right"/>
            </w:pPr>
            <w:r>
              <w:rPr>
                <w:rFonts w:eastAsiaTheme="minorEastAsia"/>
                <w:szCs w:val="21"/>
              </w:rPr>
              <w:t>51,404,824.68</w:t>
            </w:r>
          </w:p>
        </w:tc>
        <w:tc>
          <w:tcPr>
            <w:tcW w:w="1080" w:type="dxa"/>
            <w:vAlign w:val="center"/>
          </w:tcPr>
          <w:p w14:paraId="38B9A44C" w14:textId="77777777" w:rsidR="00C51085" w:rsidRDefault="00F27884">
            <w:pPr>
              <w:jc w:val="right"/>
            </w:pPr>
            <w:r>
              <w:rPr>
                <w:rFonts w:eastAsiaTheme="minorEastAsia"/>
                <w:szCs w:val="21"/>
              </w:rPr>
              <w:t>24.12%</w:t>
            </w:r>
          </w:p>
        </w:tc>
        <w:tc>
          <w:tcPr>
            <w:tcW w:w="1143" w:type="dxa"/>
            <w:vAlign w:val="center"/>
          </w:tcPr>
          <w:p w14:paraId="44E0D1F9" w14:textId="77777777" w:rsidR="00C51085" w:rsidRDefault="00F27884">
            <w:pPr>
              <w:jc w:val="right"/>
            </w:pPr>
            <w:r>
              <w:rPr>
                <w:rFonts w:eastAsiaTheme="minorEastAsia"/>
                <w:szCs w:val="21"/>
              </w:rPr>
              <w:t>1,108,000,000.00</w:t>
            </w:r>
          </w:p>
        </w:tc>
        <w:tc>
          <w:tcPr>
            <w:tcW w:w="1197" w:type="dxa"/>
            <w:vAlign w:val="center"/>
          </w:tcPr>
          <w:p w14:paraId="7FE4198A" w14:textId="77777777" w:rsidR="00C51085" w:rsidRDefault="00F27884">
            <w:pPr>
              <w:jc w:val="right"/>
            </w:pPr>
            <w:r>
              <w:rPr>
                <w:rFonts w:eastAsiaTheme="minorEastAsia"/>
                <w:szCs w:val="21"/>
              </w:rPr>
              <w:t>36.12%</w:t>
            </w:r>
          </w:p>
        </w:tc>
        <w:tc>
          <w:tcPr>
            <w:tcW w:w="1497" w:type="dxa"/>
            <w:vAlign w:val="center"/>
          </w:tcPr>
          <w:p w14:paraId="6CB4CC66" w14:textId="77777777" w:rsidR="00C51085" w:rsidRDefault="00F27884">
            <w:pPr>
              <w:jc w:val="right"/>
            </w:pPr>
            <w:r>
              <w:rPr>
                <w:rFonts w:eastAsiaTheme="minorEastAsia"/>
                <w:szCs w:val="21"/>
              </w:rPr>
              <w:t>-</w:t>
            </w:r>
          </w:p>
        </w:tc>
        <w:tc>
          <w:tcPr>
            <w:tcW w:w="1203" w:type="dxa"/>
            <w:vAlign w:val="center"/>
          </w:tcPr>
          <w:p w14:paraId="6F125C43" w14:textId="77777777" w:rsidR="00C51085" w:rsidRDefault="00F27884">
            <w:pPr>
              <w:jc w:val="right"/>
            </w:pPr>
            <w:r>
              <w:rPr>
                <w:rFonts w:eastAsiaTheme="minorEastAsia"/>
                <w:szCs w:val="21"/>
              </w:rPr>
              <w:t>-</w:t>
            </w:r>
          </w:p>
        </w:tc>
      </w:tr>
      <w:tr w:rsidR="00C51085" w14:paraId="67F3AFA6" w14:textId="77777777">
        <w:tc>
          <w:tcPr>
            <w:tcW w:w="1560" w:type="dxa"/>
            <w:vAlign w:val="center"/>
          </w:tcPr>
          <w:p w14:paraId="454704C3" w14:textId="77777777" w:rsidR="00C51085" w:rsidRDefault="00F27884">
            <w:pPr>
              <w:jc w:val="left"/>
            </w:pPr>
            <w:r>
              <w:rPr>
                <w:rFonts w:eastAsiaTheme="minorEastAsia"/>
                <w:szCs w:val="21"/>
              </w:rPr>
              <w:t>华泰证券</w:t>
            </w:r>
          </w:p>
        </w:tc>
        <w:tc>
          <w:tcPr>
            <w:tcW w:w="1320" w:type="dxa"/>
            <w:vAlign w:val="center"/>
          </w:tcPr>
          <w:p w14:paraId="508E7751" w14:textId="77777777" w:rsidR="00C51085" w:rsidRDefault="00F27884">
            <w:pPr>
              <w:jc w:val="right"/>
            </w:pPr>
            <w:r>
              <w:rPr>
                <w:rFonts w:eastAsiaTheme="minorEastAsia"/>
                <w:szCs w:val="21"/>
              </w:rPr>
              <w:t>12,750,274.67</w:t>
            </w:r>
          </w:p>
        </w:tc>
        <w:tc>
          <w:tcPr>
            <w:tcW w:w="1080" w:type="dxa"/>
            <w:vAlign w:val="center"/>
          </w:tcPr>
          <w:p w14:paraId="04844D66" w14:textId="77777777" w:rsidR="00C51085" w:rsidRDefault="00F27884">
            <w:pPr>
              <w:jc w:val="right"/>
            </w:pPr>
            <w:r>
              <w:rPr>
                <w:rFonts w:eastAsiaTheme="minorEastAsia"/>
                <w:szCs w:val="21"/>
              </w:rPr>
              <w:t>5.98%</w:t>
            </w:r>
          </w:p>
        </w:tc>
        <w:tc>
          <w:tcPr>
            <w:tcW w:w="1143" w:type="dxa"/>
            <w:vAlign w:val="center"/>
          </w:tcPr>
          <w:p w14:paraId="6299F5E7" w14:textId="77777777" w:rsidR="00C51085" w:rsidRDefault="00F27884">
            <w:pPr>
              <w:jc w:val="right"/>
            </w:pPr>
            <w:r>
              <w:rPr>
                <w:rFonts w:eastAsiaTheme="minorEastAsia"/>
                <w:szCs w:val="21"/>
              </w:rPr>
              <w:t>8,100,000.00</w:t>
            </w:r>
          </w:p>
        </w:tc>
        <w:tc>
          <w:tcPr>
            <w:tcW w:w="1197" w:type="dxa"/>
            <w:vAlign w:val="center"/>
          </w:tcPr>
          <w:p w14:paraId="477B936E" w14:textId="77777777" w:rsidR="00C51085" w:rsidRDefault="00F27884">
            <w:pPr>
              <w:jc w:val="right"/>
            </w:pPr>
            <w:r>
              <w:rPr>
                <w:rFonts w:eastAsiaTheme="minorEastAsia"/>
                <w:szCs w:val="21"/>
              </w:rPr>
              <w:t>0.26%</w:t>
            </w:r>
          </w:p>
        </w:tc>
        <w:tc>
          <w:tcPr>
            <w:tcW w:w="1497" w:type="dxa"/>
            <w:vAlign w:val="center"/>
          </w:tcPr>
          <w:p w14:paraId="6AD3CE1B" w14:textId="77777777" w:rsidR="00C51085" w:rsidRDefault="00F27884">
            <w:pPr>
              <w:jc w:val="right"/>
            </w:pPr>
            <w:r>
              <w:rPr>
                <w:rFonts w:eastAsiaTheme="minorEastAsia"/>
                <w:szCs w:val="21"/>
              </w:rPr>
              <w:t>-</w:t>
            </w:r>
          </w:p>
        </w:tc>
        <w:tc>
          <w:tcPr>
            <w:tcW w:w="1203" w:type="dxa"/>
            <w:vAlign w:val="center"/>
          </w:tcPr>
          <w:p w14:paraId="5A96D845" w14:textId="77777777" w:rsidR="00C51085" w:rsidRDefault="00F27884">
            <w:pPr>
              <w:jc w:val="right"/>
            </w:pPr>
            <w:r>
              <w:rPr>
                <w:rFonts w:eastAsiaTheme="minorEastAsia"/>
                <w:szCs w:val="21"/>
              </w:rPr>
              <w:t>-</w:t>
            </w:r>
          </w:p>
        </w:tc>
      </w:tr>
      <w:tr w:rsidR="00C51085" w14:paraId="4968D856" w14:textId="77777777">
        <w:tc>
          <w:tcPr>
            <w:tcW w:w="1560" w:type="dxa"/>
            <w:vAlign w:val="center"/>
          </w:tcPr>
          <w:p w14:paraId="0AA65251" w14:textId="77777777" w:rsidR="00C51085" w:rsidRDefault="00F27884">
            <w:pPr>
              <w:jc w:val="left"/>
            </w:pPr>
            <w:r>
              <w:rPr>
                <w:rFonts w:eastAsiaTheme="minorEastAsia"/>
                <w:szCs w:val="21"/>
              </w:rPr>
              <w:t>东方证券</w:t>
            </w:r>
          </w:p>
        </w:tc>
        <w:tc>
          <w:tcPr>
            <w:tcW w:w="1320" w:type="dxa"/>
            <w:vAlign w:val="center"/>
          </w:tcPr>
          <w:p w14:paraId="29B0AD31" w14:textId="77777777" w:rsidR="00C51085" w:rsidRDefault="00F27884">
            <w:pPr>
              <w:jc w:val="right"/>
            </w:pPr>
            <w:r>
              <w:rPr>
                <w:rFonts w:eastAsiaTheme="minorEastAsia"/>
                <w:szCs w:val="21"/>
              </w:rPr>
              <w:t>94,699,837.31</w:t>
            </w:r>
          </w:p>
        </w:tc>
        <w:tc>
          <w:tcPr>
            <w:tcW w:w="1080" w:type="dxa"/>
            <w:vAlign w:val="center"/>
          </w:tcPr>
          <w:p w14:paraId="79F0FA61" w14:textId="77777777" w:rsidR="00C51085" w:rsidRDefault="00F27884">
            <w:pPr>
              <w:jc w:val="right"/>
            </w:pPr>
            <w:r>
              <w:rPr>
                <w:rFonts w:eastAsiaTheme="minorEastAsia"/>
                <w:szCs w:val="21"/>
              </w:rPr>
              <w:t>44.44%</w:t>
            </w:r>
          </w:p>
        </w:tc>
        <w:tc>
          <w:tcPr>
            <w:tcW w:w="1143" w:type="dxa"/>
            <w:vAlign w:val="center"/>
          </w:tcPr>
          <w:p w14:paraId="2CC24351" w14:textId="77777777" w:rsidR="00C51085" w:rsidRDefault="00F27884">
            <w:pPr>
              <w:jc w:val="right"/>
            </w:pPr>
            <w:r>
              <w:rPr>
                <w:rFonts w:eastAsiaTheme="minorEastAsia"/>
                <w:szCs w:val="21"/>
              </w:rPr>
              <w:t>455,600,000.00</w:t>
            </w:r>
          </w:p>
        </w:tc>
        <w:tc>
          <w:tcPr>
            <w:tcW w:w="1197" w:type="dxa"/>
            <w:vAlign w:val="center"/>
          </w:tcPr>
          <w:p w14:paraId="339D3971" w14:textId="77777777" w:rsidR="00C51085" w:rsidRDefault="00F27884">
            <w:pPr>
              <w:jc w:val="right"/>
            </w:pPr>
            <w:r>
              <w:rPr>
                <w:rFonts w:eastAsiaTheme="minorEastAsia"/>
                <w:szCs w:val="21"/>
              </w:rPr>
              <w:t>14.85%</w:t>
            </w:r>
          </w:p>
        </w:tc>
        <w:tc>
          <w:tcPr>
            <w:tcW w:w="1497" w:type="dxa"/>
            <w:vAlign w:val="center"/>
          </w:tcPr>
          <w:p w14:paraId="31B174AD" w14:textId="77777777" w:rsidR="00C51085" w:rsidRDefault="00F27884">
            <w:pPr>
              <w:jc w:val="right"/>
            </w:pPr>
            <w:r>
              <w:rPr>
                <w:rFonts w:eastAsiaTheme="minorEastAsia"/>
                <w:szCs w:val="21"/>
              </w:rPr>
              <w:t>-</w:t>
            </w:r>
          </w:p>
        </w:tc>
        <w:tc>
          <w:tcPr>
            <w:tcW w:w="1203" w:type="dxa"/>
            <w:vAlign w:val="center"/>
          </w:tcPr>
          <w:p w14:paraId="7FD5D567" w14:textId="77777777" w:rsidR="00C51085" w:rsidRDefault="00F27884">
            <w:pPr>
              <w:jc w:val="right"/>
            </w:pPr>
            <w:r>
              <w:rPr>
                <w:rFonts w:eastAsiaTheme="minorEastAsia"/>
                <w:szCs w:val="21"/>
              </w:rPr>
              <w:t>-</w:t>
            </w:r>
          </w:p>
        </w:tc>
      </w:tr>
      <w:tr w:rsidR="00C51085" w14:paraId="3B63C6D0" w14:textId="77777777">
        <w:tc>
          <w:tcPr>
            <w:tcW w:w="1560" w:type="dxa"/>
            <w:vAlign w:val="center"/>
          </w:tcPr>
          <w:p w14:paraId="56404843" w14:textId="77777777" w:rsidR="00C51085" w:rsidRDefault="00F27884">
            <w:pPr>
              <w:jc w:val="left"/>
            </w:pPr>
            <w:r>
              <w:rPr>
                <w:rFonts w:eastAsiaTheme="minorEastAsia"/>
                <w:szCs w:val="21"/>
              </w:rPr>
              <w:t>长江证券</w:t>
            </w:r>
          </w:p>
        </w:tc>
        <w:tc>
          <w:tcPr>
            <w:tcW w:w="1320" w:type="dxa"/>
            <w:vAlign w:val="center"/>
          </w:tcPr>
          <w:p w14:paraId="7B211731" w14:textId="77777777" w:rsidR="00C51085" w:rsidRDefault="00F27884">
            <w:pPr>
              <w:jc w:val="right"/>
            </w:pPr>
            <w:r>
              <w:rPr>
                <w:rFonts w:eastAsiaTheme="minorEastAsia"/>
                <w:szCs w:val="21"/>
              </w:rPr>
              <w:t>-</w:t>
            </w:r>
          </w:p>
        </w:tc>
        <w:tc>
          <w:tcPr>
            <w:tcW w:w="1080" w:type="dxa"/>
            <w:vAlign w:val="center"/>
          </w:tcPr>
          <w:p w14:paraId="3F839F5F" w14:textId="77777777" w:rsidR="00C51085" w:rsidRDefault="00F27884">
            <w:pPr>
              <w:jc w:val="right"/>
            </w:pPr>
            <w:r>
              <w:rPr>
                <w:rFonts w:eastAsiaTheme="minorEastAsia"/>
                <w:szCs w:val="21"/>
              </w:rPr>
              <w:t>-</w:t>
            </w:r>
          </w:p>
        </w:tc>
        <w:tc>
          <w:tcPr>
            <w:tcW w:w="1143" w:type="dxa"/>
            <w:vAlign w:val="center"/>
          </w:tcPr>
          <w:p w14:paraId="3785E0FF" w14:textId="77777777" w:rsidR="00C51085" w:rsidRDefault="00F27884">
            <w:pPr>
              <w:jc w:val="right"/>
            </w:pPr>
            <w:r>
              <w:rPr>
                <w:rFonts w:eastAsiaTheme="minorEastAsia"/>
                <w:szCs w:val="21"/>
              </w:rPr>
              <w:t>-</w:t>
            </w:r>
          </w:p>
        </w:tc>
        <w:tc>
          <w:tcPr>
            <w:tcW w:w="1197" w:type="dxa"/>
            <w:vAlign w:val="center"/>
          </w:tcPr>
          <w:p w14:paraId="2615562E" w14:textId="77777777" w:rsidR="00C51085" w:rsidRDefault="00F27884">
            <w:pPr>
              <w:jc w:val="right"/>
            </w:pPr>
            <w:r>
              <w:rPr>
                <w:rFonts w:eastAsiaTheme="minorEastAsia"/>
                <w:szCs w:val="21"/>
              </w:rPr>
              <w:t>-</w:t>
            </w:r>
          </w:p>
        </w:tc>
        <w:tc>
          <w:tcPr>
            <w:tcW w:w="1497" w:type="dxa"/>
            <w:vAlign w:val="center"/>
          </w:tcPr>
          <w:p w14:paraId="1B97D763" w14:textId="77777777" w:rsidR="00C51085" w:rsidRDefault="00F27884">
            <w:pPr>
              <w:jc w:val="right"/>
            </w:pPr>
            <w:r>
              <w:rPr>
                <w:rFonts w:eastAsiaTheme="minorEastAsia"/>
                <w:szCs w:val="21"/>
              </w:rPr>
              <w:t>-</w:t>
            </w:r>
          </w:p>
        </w:tc>
        <w:tc>
          <w:tcPr>
            <w:tcW w:w="1203" w:type="dxa"/>
            <w:vAlign w:val="center"/>
          </w:tcPr>
          <w:p w14:paraId="2B2EBF0B" w14:textId="77777777" w:rsidR="00C51085" w:rsidRDefault="00F27884">
            <w:pPr>
              <w:jc w:val="right"/>
            </w:pPr>
            <w:r>
              <w:rPr>
                <w:rFonts w:eastAsiaTheme="minorEastAsia"/>
                <w:szCs w:val="21"/>
              </w:rPr>
              <w:t>-</w:t>
            </w:r>
          </w:p>
        </w:tc>
      </w:tr>
      <w:tr w:rsidR="00C51085" w14:paraId="749BF16B" w14:textId="77777777">
        <w:tc>
          <w:tcPr>
            <w:tcW w:w="1560" w:type="dxa"/>
            <w:vAlign w:val="center"/>
          </w:tcPr>
          <w:p w14:paraId="7DCEEDC7" w14:textId="77777777" w:rsidR="00C51085" w:rsidRDefault="00F27884">
            <w:pPr>
              <w:jc w:val="left"/>
            </w:pPr>
            <w:r>
              <w:rPr>
                <w:rFonts w:eastAsiaTheme="minorEastAsia"/>
                <w:szCs w:val="21"/>
              </w:rPr>
              <w:lastRenderedPageBreak/>
              <w:t>华福证券</w:t>
            </w:r>
          </w:p>
        </w:tc>
        <w:tc>
          <w:tcPr>
            <w:tcW w:w="1320" w:type="dxa"/>
            <w:vAlign w:val="center"/>
          </w:tcPr>
          <w:p w14:paraId="0684F1CB" w14:textId="77777777" w:rsidR="00C51085" w:rsidRDefault="00F27884">
            <w:pPr>
              <w:jc w:val="right"/>
            </w:pPr>
            <w:r>
              <w:rPr>
                <w:rFonts w:eastAsiaTheme="minorEastAsia"/>
                <w:szCs w:val="21"/>
              </w:rPr>
              <w:t>54,257,960.26</w:t>
            </w:r>
          </w:p>
        </w:tc>
        <w:tc>
          <w:tcPr>
            <w:tcW w:w="1080" w:type="dxa"/>
            <w:vAlign w:val="center"/>
          </w:tcPr>
          <w:p w14:paraId="353CAE05" w14:textId="77777777" w:rsidR="00C51085" w:rsidRDefault="00F27884">
            <w:pPr>
              <w:jc w:val="right"/>
            </w:pPr>
            <w:r>
              <w:rPr>
                <w:rFonts w:eastAsiaTheme="minorEastAsia"/>
                <w:szCs w:val="21"/>
              </w:rPr>
              <w:t>25.46%</w:t>
            </w:r>
          </w:p>
        </w:tc>
        <w:tc>
          <w:tcPr>
            <w:tcW w:w="1143" w:type="dxa"/>
            <w:vAlign w:val="center"/>
          </w:tcPr>
          <w:p w14:paraId="73ECD546" w14:textId="77777777" w:rsidR="00C51085" w:rsidRDefault="00F27884">
            <w:pPr>
              <w:jc w:val="right"/>
            </w:pPr>
            <w:r>
              <w:rPr>
                <w:rFonts w:eastAsiaTheme="minorEastAsia"/>
                <w:szCs w:val="21"/>
              </w:rPr>
              <w:t>14,050,000.00</w:t>
            </w:r>
          </w:p>
        </w:tc>
        <w:tc>
          <w:tcPr>
            <w:tcW w:w="1197" w:type="dxa"/>
            <w:vAlign w:val="center"/>
          </w:tcPr>
          <w:p w14:paraId="5FBEC801" w14:textId="77777777" w:rsidR="00C51085" w:rsidRDefault="00F27884">
            <w:pPr>
              <w:jc w:val="right"/>
            </w:pPr>
            <w:r>
              <w:rPr>
                <w:rFonts w:eastAsiaTheme="minorEastAsia"/>
                <w:szCs w:val="21"/>
              </w:rPr>
              <w:t>0.46%</w:t>
            </w:r>
          </w:p>
        </w:tc>
        <w:tc>
          <w:tcPr>
            <w:tcW w:w="1497" w:type="dxa"/>
            <w:vAlign w:val="center"/>
          </w:tcPr>
          <w:p w14:paraId="350BA5A8" w14:textId="77777777" w:rsidR="00C51085" w:rsidRDefault="00F27884">
            <w:pPr>
              <w:jc w:val="right"/>
            </w:pPr>
            <w:r>
              <w:rPr>
                <w:rFonts w:eastAsiaTheme="minorEastAsia"/>
                <w:szCs w:val="21"/>
              </w:rPr>
              <w:t>-</w:t>
            </w:r>
          </w:p>
        </w:tc>
        <w:tc>
          <w:tcPr>
            <w:tcW w:w="1203" w:type="dxa"/>
            <w:vAlign w:val="center"/>
          </w:tcPr>
          <w:p w14:paraId="1ADEE8F6" w14:textId="77777777" w:rsidR="00C51085" w:rsidRDefault="00F27884">
            <w:pPr>
              <w:jc w:val="right"/>
            </w:pPr>
            <w:r>
              <w:rPr>
                <w:rFonts w:eastAsiaTheme="minorEastAsia"/>
                <w:szCs w:val="21"/>
              </w:rPr>
              <w:t>-</w:t>
            </w:r>
          </w:p>
        </w:tc>
      </w:tr>
      <w:tr w:rsidR="00C51085" w14:paraId="7E98A277" w14:textId="77777777">
        <w:tc>
          <w:tcPr>
            <w:tcW w:w="1560" w:type="dxa"/>
            <w:vAlign w:val="center"/>
          </w:tcPr>
          <w:p w14:paraId="1D897DB9" w14:textId="77777777" w:rsidR="00C51085" w:rsidRDefault="00F27884">
            <w:pPr>
              <w:jc w:val="left"/>
            </w:pPr>
            <w:r>
              <w:rPr>
                <w:rFonts w:eastAsiaTheme="minorEastAsia"/>
                <w:szCs w:val="21"/>
              </w:rPr>
              <w:t>国信证券</w:t>
            </w:r>
          </w:p>
        </w:tc>
        <w:tc>
          <w:tcPr>
            <w:tcW w:w="1320" w:type="dxa"/>
            <w:vAlign w:val="center"/>
          </w:tcPr>
          <w:p w14:paraId="3EA8F2C1" w14:textId="77777777" w:rsidR="00C51085" w:rsidRDefault="00F27884">
            <w:pPr>
              <w:jc w:val="right"/>
            </w:pPr>
            <w:r>
              <w:rPr>
                <w:rFonts w:eastAsiaTheme="minorEastAsia"/>
                <w:szCs w:val="21"/>
              </w:rPr>
              <w:t>-</w:t>
            </w:r>
          </w:p>
        </w:tc>
        <w:tc>
          <w:tcPr>
            <w:tcW w:w="1080" w:type="dxa"/>
            <w:vAlign w:val="center"/>
          </w:tcPr>
          <w:p w14:paraId="7275BA11" w14:textId="77777777" w:rsidR="00C51085" w:rsidRDefault="00F27884">
            <w:pPr>
              <w:jc w:val="right"/>
            </w:pPr>
            <w:r>
              <w:rPr>
                <w:rFonts w:eastAsiaTheme="minorEastAsia"/>
                <w:szCs w:val="21"/>
              </w:rPr>
              <w:t>-</w:t>
            </w:r>
          </w:p>
        </w:tc>
        <w:tc>
          <w:tcPr>
            <w:tcW w:w="1143" w:type="dxa"/>
            <w:vAlign w:val="center"/>
          </w:tcPr>
          <w:p w14:paraId="297003DB" w14:textId="77777777" w:rsidR="00C51085" w:rsidRDefault="00F27884">
            <w:pPr>
              <w:jc w:val="right"/>
            </w:pPr>
            <w:r>
              <w:rPr>
                <w:rFonts w:eastAsiaTheme="minorEastAsia"/>
                <w:szCs w:val="21"/>
              </w:rPr>
              <w:t>-</w:t>
            </w:r>
          </w:p>
        </w:tc>
        <w:tc>
          <w:tcPr>
            <w:tcW w:w="1197" w:type="dxa"/>
            <w:vAlign w:val="center"/>
          </w:tcPr>
          <w:p w14:paraId="4950AEC4" w14:textId="77777777" w:rsidR="00C51085" w:rsidRDefault="00F27884">
            <w:pPr>
              <w:jc w:val="right"/>
            </w:pPr>
            <w:r>
              <w:rPr>
                <w:rFonts w:eastAsiaTheme="minorEastAsia"/>
                <w:szCs w:val="21"/>
              </w:rPr>
              <w:t>-</w:t>
            </w:r>
          </w:p>
        </w:tc>
        <w:tc>
          <w:tcPr>
            <w:tcW w:w="1497" w:type="dxa"/>
            <w:vAlign w:val="center"/>
          </w:tcPr>
          <w:p w14:paraId="374D769C" w14:textId="77777777" w:rsidR="00C51085" w:rsidRDefault="00F27884">
            <w:pPr>
              <w:jc w:val="right"/>
            </w:pPr>
            <w:r>
              <w:rPr>
                <w:rFonts w:eastAsiaTheme="minorEastAsia"/>
                <w:szCs w:val="21"/>
              </w:rPr>
              <w:t>-</w:t>
            </w:r>
          </w:p>
        </w:tc>
        <w:tc>
          <w:tcPr>
            <w:tcW w:w="1203" w:type="dxa"/>
            <w:vAlign w:val="center"/>
          </w:tcPr>
          <w:p w14:paraId="31CC1D9B" w14:textId="77777777" w:rsidR="00C51085" w:rsidRDefault="00F27884">
            <w:pPr>
              <w:jc w:val="right"/>
            </w:pPr>
            <w:r>
              <w:rPr>
                <w:rFonts w:eastAsiaTheme="minorEastAsia"/>
                <w:szCs w:val="21"/>
              </w:rPr>
              <w:t>-</w:t>
            </w:r>
          </w:p>
        </w:tc>
      </w:tr>
    </w:tbl>
    <w:p w14:paraId="409DA34B" w14:textId="77777777" w:rsidR="006E344B" w:rsidRPr="00E54740" w:rsidRDefault="006E344B" w:rsidP="006E344B">
      <w:pPr>
        <w:autoSpaceDE w:val="0"/>
        <w:autoSpaceDN w:val="0"/>
        <w:adjustRightInd w:val="0"/>
        <w:spacing w:line="360" w:lineRule="auto"/>
        <w:jc w:val="left"/>
        <w:rPr>
          <w:rFonts w:eastAsiaTheme="minorEastAsia"/>
          <w:szCs w:val="21"/>
        </w:rPr>
      </w:pPr>
    </w:p>
    <w:p w14:paraId="7A8E5C0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4" w:name="_Toc361324901"/>
      <w:bookmarkStart w:id="205" w:name="_Toc19286464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4"/>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17B8C3B7" w14:textId="77777777" w:rsidTr="006A1878">
        <w:tc>
          <w:tcPr>
            <w:tcW w:w="720" w:type="dxa"/>
            <w:vAlign w:val="center"/>
          </w:tcPr>
          <w:p w14:paraId="426D1B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6EC909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18A37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1E8963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C51085" w14:paraId="3DAB3F2F" w14:textId="77777777">
        <w:tc>
          <w:tcPr>
            <w:tcW w:w="720" w:type="dxa"/>
            <w:vAlign w:val="center"/>
          </w:tcPr>
          <w:p w14:paraId="2638F8E8" w14:textId="77777777" w:rsidR="00C51085" w:rsidRDefault="00F27884">
            <w:pPr>
              <w:jc w:val="center"/>
            </w:pPr>
            <w:r>
              <w:rPr>
                <w:rFonts w:eastAsiaTheme="minorEastAsia"/>
                <w:szCs w:val="21"/>
              </w:rPr>
              <w:t>1</w:t>
            </w:r>
          </w:p>
        </w:tc>
        <w:tc>
          <w:tcPr>
            <w:tcW w:w="4320" w:type="dxa"/>
            <w:vAlign w:val="center"/>
          </w:tcPr>
          <w:p w14:paraId="72B1A34F" w14:textId="77777777" w:rsidR="00C51085" w:rsidRDefault="00F27884">
            <w:pPr>
              <w:jc w:val="left"/>
            </w:pPr>
            <w:r>
              <w:rPr>
                <w:rFonts w:eastAsiaTheme="minorEastAsia"/>
                <w:szCs w:val="21"/>
              </w:rPr>
              <w:t>摩根悦享回报</w:t>
            </w:r>
            <w:r>
              <w:rPr>
                <w:rFonts w:eastAsiaTheme="minorEastAsia"/>
                <w:szCs w:val="21"/>
              </w:rPr>
              <w:t>6</w:t>
            </w:r>
            <w:r>
              <w:rPr>
                <w:rFonts w:eastAsiaTheme="minorEastAsia"/>
                <w:szCs w:val="21"/>
              </w:rPr>
              <w:t>个月持有期混合型证券投资基金基金合同生效公告</w:t>
            </w:r>
          </w:p>
        </w:tc>
        <w:tc>
          <w:tcPr>
            <w:tcW w:w="2331" w:type="dxa"/>
            <w:vAlign w:val="center"/>
          </w:tcPr>
          <w:p w14:paraId="23D31565" w14:textId="77777777" w:rsidR="00C51085" w:rsidRDefault="00F27884">
            <w:pPr>
              <w:jc w:val="center"/>
            </w:pPr>
            <w:r>
              <w:rPr>
                <w:rFonts w:eastAsiaTheme="minorEastAsia"/>
                <w:szCs w:val="21"/>
              </w:rPr>
              <w:t>基金管理人公司网站及本基金选定的信息披露报纸</w:t>
            </w:r>
          </w:p>
        </w:tc>
        <w:tc>
          <w:tcPr>
            <w:tcW w:w="1629" w:type="dxa"/>
            <w:vAlign w:val="center"/>
          </w:tcPr>
          <w:p w14:paraId="73E89BBB" w14:textId="77777777" w:rsidR="00C51085" w:rsidRDefault="00F27884">
            <w:pPr>
              <w:jc w:val="center"/>
            </w:pPr>
            <w:r>
              <w:rPr>
                <w:rFonts w:eastAsiaTheme="minorEastAsia"/>
                <w:szCs w:val="21"/>
              </w:rPr>
              <w:t>2024-06-13</w:t>
            </w:r>
          </w:p>
        </w:tc>
      </w:tr>
      <w:tr w:rsidR="00C51085" w14:paraId="150D6958" w14:textId="77777777">
        <w:tc>
          <w:tcPr>
            <w:tcW w:w="720" w:type="dxa"/>
            <w:vAlign w:val="center"/>
          </w:tcPr>
          <w:p w14:paraId="6DA3B76D" w14:textId="77777777" w:rsidR="00C51085" w:rsidRDefault="00F27884">
            <w:pPr>
              <w:jc w:val="center"/>
            </w:pPr>
            <w:r>
              <w:rPr>
                <w:rFonts w:eastAsiaTheme="minorEastAsia"/>
                <w:szCs w:val="21"/>
              </w:rPr>
              <w:t>2</w:t>
            </w:r>
          </w:p>
        </w:tc>
        <w:tc>
          <w:tcPr>
            <w:tcW w:w="4320" w:type="dxa"/>
            <w:vAlign w:val="center"/>
          </w:tcPr>
          <w:p w14:paraId="3CC0CA22" w14:textId="77777777" w:rsidR="00C51085" w:rsidRDefault="00F27884">
            <w:pPr>
              <w:jc w:val="left"/>
            </w:pPr>
            <w:r>
              <w:rPr>
                <w:rFonts w:eastAsiaTheme="minorEastAsia"/>
                <w:szCs w:val="21"/>
              </w:rPr>
              <w:t>摩根悦享回报</w:t>
            </w:r>
            <w:r>
              <w:rPr>
                <w:rFonts w:eastAsiaTheme="minorEastAsia"/>
                <w:szCs w:val="21"/>
              </w:rPr>
              <w:t>6</w:t>
            </w:r>
            <w:r>
              <w:rPr>
                <w:rFonts w:eastAsiaTheme="minorEastAsia"/>
                <w:szCs w:val="21"/>
              </w:rPr>
              <w:t>个月持有期混合型证券投资基金增聘基金经理公告</w:t>
            </w:r>
          </w:p>
        </w:tc>
        <w:tc>
          <w:tcPr>
            <w:tcW w:w="2331" w:type="dxa"/>
            <w:vAlign w:val="center"/>
          </w:tcPr>
          <w:p w14:paraId="4B1745CE" w14:textId="77777777" w:rsidR="00C51085" w:rsidRDefault="00F27884">
            <w:pPr>
              <w:jc w:val="center"/>
            </w:pPr>
            <w:r>
              <w:rPr>
                <w:rFonts w:eastAsiaTheme="minorEastAsia"/>
                <w:szCs w:val="21"/>
              </w:rPr>
              <w:t>同上</w:t>
            </w:r>
          </w:p>
        </w:tc>
        <w:tc>
          <w:tcPr>
            <w:tcW w:w="1629" w:type="dxa"/>
            <w:vAlign w:val="center"/>
          </w:tcPr>
          <w:p w14:paraId="56DDC64D" w14:textId="77777777" w:rsidR="00C51085" w:rsidRDefault="00F27884">
            <w:pPr>
              <w:jc w:val="center"/>
            </w:pPr>
            <w:r>
              <w:rPr>
                <w:rFonts w:eastAsiaTheme="minorEastAsia"/>
                <w:szCs w:val="21"/>
              </w:rPr>
              <w:t>2024-07-06</w:t>
            </w:r>
          </w:p>
        </w:tc>
      </w:tr>
      <w:tr w:rsidR="00C51085" w14:paraId="5B938330" w14:textId="77777777">
        <w:tc>
          <w:tcPr>
            <w:tcW w:w="720" w:type="dxa"/>
            <w:vAlign w:val="center"/>
          </w:tcPr>
          <w:p w14:paraId="3E8F01A0" w14:textId="77777777" w:rsidR="00C51085" w:rsidRDefault="00F27884">
            <w:pPr>
              <w:jc w:val="center"/>
            </w:pPr>
            <w:r>
              <w:rPr>
                <w:rFonts w:eastAsiaTheme="minorEastAsia"/>
                <w:szCs w:val="21"/>
              </w:rPr>
              <w:t>3</w:t>
            </w:r>
          </w:p>
        </w:tc>
        <w:tc>
          <w:tcPr>
            <w:tcW w:w="4320" w:type="dxa"/>
            <w:vAlign w:val="center"/>
          </w:tcPr>
          <w:p w14:paraId="0F3E3ADC" w14:textId="77777777" w:rsidR="00C51085" w:rsidRDefault="00F27884">
            <w:pPr>
              <w:jc w:val="left"/>
            </w:pPr>
            <w:r>
              <w:rPr>
                <w:rFonts w:eastAsiaTheme="minorEastAsia"/>
                <w:szCs w:val="21"/>
              </w:rPr>
              <w:t>摩根悦享回报</w:t>
            </w:r>
            <w:r>
              <w:rPr>
                <w:rFonts w:eastAsiaTheme="minorEastAsia"/>
                <w:szCs w:val="21"/>
              </w:rPr>
              <w:t>6</w:t>
            </w:r>
            <w:r>
              <w:rPr>
                <w:rFonts w:eastAsiaTheme="minorEastAsia"/>
                <w:szCs w:val="21"/>
              </w:rPr>
              <w:t>个月持有期混合型证券投资基金开放日常申购、赎回、转换及定期定额投资业务的公告</w:t>
            </w:r>
          </w:p>
        </w:tc>
        <w:tc>
          <w:tcPr>
            <w:tcW w:w="2331" w:type="dxa"/>
            <w:vAlign w:val="center"/>
          </w:tcPr>
          <w:p w14:paraId="6164B454" w14:textId="77777777" w:rsidR="00C51085" w:rsidRDefault="00F27884">
            <w:pPr>
              <w:jc w:val="center"/>
            </w:pPr>
            <w:r>
              <w:rPr>
                <w:rFonts w:eastAsiaTheme="minorEastAsia"/>
                <w:szCs w:val="21"/>
              </w:rPr>
              <w:t>同上</w:t>
            </w:r>
          </w:p>
        </w:tc>
        <w:tc>
          <w:tcPr>
            <w:tcW w:w="1629" w:type="dxa"/>
            <w:vAlign w:val="center"/>
          </w:tcPr>
          <w:p w14:paraId="6F66F35F" w14:textId="77777777" w:rsidR="00C51085" w:rsidRDefault="00F27884">
            <w:pPr>
              <w:jc w:val="center"/>
            </w:pPr>
            <w:r>
              <w:rPr>
                <w:rFonts w:eastAsiaTheme="minorEastAsia"/>
                <w:szCs w:val="21"/>
              </w:rPr>
              <w:t>2024-07-18</w:t>
            </w:r>
          </w:p>
        </w:tc>
      </w:tr>
      <w:tr w:rsidR="00C51085" w14:paraId="7C405505" w14:textId="77777777">
        <w:tc>
          <w:tcPr>
            <w:tcW w:w="720" w:type="dxa"/>
            <w:vAlign w:val="center"/>
          </w:tcPr>
          <w:p w14:paraId="451CB60F" w14:textId="77777777" w:rsidR="00C51085" w:rsidRDefault="00F27884">
            <w:pPr>
              <w:jc w:val="center"/>
            </w:pPr>
            <w:r>
              <w:rPr>
                <w:rFonts w:eastAsiaTheme="minorEastAsia"/>
                <w:szCs w:val="21"/>
              </w:rPr>
              <w:t>4</w:t>
            </w:r>
          </w:p>
        </w:tc>
        <w:tc>
          <w:tcPr>
            <w:tcW w:w="4320" w:type="dxa"/>
            <w:vAlign w:val="center"/>
          </w:tcPr>
          <w:p w14:paraId="79812D52" w14:textId="77777777" w:rsidR="00C51085" w:rsidRDefault="00F27884">
            <w:pPr>
              <w:jc w:val="left"/>
            </w:pPr>
            <w:r>
              <w:rPr>
                <w:rFonts w:eastAsiaTheme="minorEastAsia"/>
                <w:szCs w:val="21"/>
              </w:rPr>
              <w:t>摩根基金管理（中国）有限公司关于旗下基金所持停牌股票估值调整的公告</w:t>
            </w:r>
          </w:p>
        </w:tc>
        <w:tc>
          <w:tcPr>
            <w:tcW w:w="2331" w:type="dxa"/>
            <w:vAlign w:val="center"/>
          </w:tcPr>
          <w:p w14:paraId="6BB494C1" w14:textId="77777777" w:rsidR="00C51085" w:rsidRDefault="00F27884">
            <w:pPr>
              <w:jc w:val="center"/>
            </w:pPr>
            <w:r>
              <w:rPr>
                <w:rFonts w:eastAsiaTheme="minorEastAsia"/>
                <w:szCs w:val="21"/>
              </w:rPr>
              <w:t>同上</w:t>
            </w:r>
          </w:p>
        </w:tc>
        <w:tc>
          <w:tcPr>
            <w:tcW w:w="1629" w:type="dxa"/>
            <w:vAlign w:val="center"/>
          </w:tcPr>
          <w:p w14:paraId="09BB9499" w14:textId="77777777" w:rsidR="00C51085" w:rsidRDefault="00F27884">
            <w:pPr>
              <w:jc w:val="center"/>
            </w:pPr>
            <w:r>
              <w:rPr>
                <w:rFonts w:eastAsiaTheme="minorEastAsia"/>
                <w:szCs w:val="21"/>
              </w:rPr>
              <w:t>2024-09-27</w:t>
            </w:r>
          </w:p>
        </w:tc>
      </w:tr>
      <w:tr w:rsidR="00C51085" w14:paraId="28EC59A8" w14:textId="77777777">
        <w:tc>
          <w:tcPr>
            <w:tcW w:w="720" w:type="dxa"/>
            <w:vAlign w:val="center"/>
          </w:tcPr>
          <w:p w14:paraId="4B0A9DCC" w14:textId="77777777" w:rsidR="00C51085" w:rsidRDefault="00F27884">
            <w:pPr>
              <w:jc w:val="center"/>
            </w:pPr>
            <w:r>
              <w:rPr>
                <w:rFonts w:eastAsiaTheme="minorEastAsia"/>
                <w:szCs w:val="21"/>
              </w:rPr>
              <w:t>5</w:t>
            </w:r>
          </w:p>
        </w:tc>
        <w:tc>
          <w:tcPr>
            <w:tcW w:w="4320" w:type="dxa"/>
            <w:vAlign w:val="center"/>
          </w:tcPr>
          <w:p w14:paraId="7154740C" w14:textId="77777777" w:rsidR="00C51085" w:rsidRDefault="00F27884">
            <w:pPr>
              <w:jc w:val="left"/>
            </w:pPr>
            <w:r>
              <w:rPr>
                <w:rFonts w:eastAsiaTheme="minorEastAsia"/>
                <w:szCs w:val="21"/>
              </w:rPr>
              <w:t>摩根基金管理（中国）有限公司关于增聘高级管理人员的公告</w:t>
            </w:r>
          </w:p>
        </w:tc>
        <w:tc>
          <w:tcPr>
            <w:tcW w:w="2331" w:type="dxa"/>
            <w:vAlign w:val="center"/>
          </w:tcPr>
          <w:p w14:paraId="4FF4E180" w14:textId="77777777" w:rsidR="00C51085" w:rsidRDefault="00F27884">
            <w:pPr>
              <w:jc w:val="center"/>
            </w:pPr>
            <w:r>
              <w:rPr>
                <w:rFonts w:eastAsiaTheme="minorEastAsia"/>
                <w:szCs w:val="21"/>
              </w:rPr>
              <w:t>同上</w:t>
            </w:r>
          </w:p>
        </w:tc>
        <w:tc>
          <w:tcPr>
            <w:tcW w:w="1629" w:type="dxa"/>
            <w:vAlign w:val="center"/>
          </w:tcPr>
          <w:p w14:paraId="007BD022" w14:textId="77777777" w:rsidR="00C51085" w:rsidRDefault="00F27884">
            <w:pPr>
              <w:jc w:val="center"/>
            </w:pPr>
            <w:r>
              <w:rPr>
                <w:rFonts w:eastAsiaTheme="minorEastAsia"/>
                <w:szCs w:val="21"/>
              </w:rPr>
              <w:t>2024-10-26</w:t>
            </w:r>
          </w:p>
        </w:tc>
      </w:tr>
      <w:tr w:rsidR="00C51085" w14:paraId="18612B1C" w14:textId="77777777">
        <w:tc>
          <w:tcPr>
            <w:tcW w:w="720" w:type="dxa"/>
            <w:vAlign w:val="center"/>
          </w:tcPr>
          <w:p w14:paraId="0E384971" w14:textId="77777777" w:rsidR="00C51085" w:rsidRDefault="00F27884">
            <w:pPr>
              <w:jc w:val="center"/>
            </w:pPr>
            <w:r>
              <w:rPr>
                <w:rFonts w:eastAsiaTheme="minorEastAsia"/>
                <w:szCs w:val="21"/>
              </w:rPr>
              <w:t>6</w:t>
            </w:r>
          </w:p>
        </w:tc>
        <w:tc>
          <w:tcPr>
            <w:tcW w:w="4320" w:type="dxa"/>
            <w:vAlign w:val="center"/>
          </w:tcPr>
          <w:p w14:paraId="20663700" w14:textId="77777777" w:rsidR="00C51085" w:rsidRDefault="00F27884">
            <w:pPr>
              <w:jc w:val="left"/>
            </w:pPr>
            <w:r>
              <w:rPr>
                <w:rFonts w:eastAsiaTheme="minorEastAsia"/>
                <w:szCs w:val="21"/>
              </w:rPr>
              <w:t>摩根基金管理（中国）有限公司关于旗下基金改聘会计师事务所的公告</w:t>
            </w:r>
          </w:p>
        </w:tc>
        <w:tc>
          <w:tcPr>
            <w:tcW w:w="2331" w:type="dxa"/>
            <w:vAlign w:val="center"/>
          </w:tcPr>
          <w:p w14:paraId="0C58CD03" w14:textId="77777777" w:rsidR="00C51085" w:rsidRDefault="00F27884">
            <w:pPr>
              <w:jc w:val="center"/>
            </w:pPr>
            <w:r>
              <w:rPr>
                <w:rFonts w:eastAsiaTheme="minorEastAsia"/>
                <w:szCs w:val="21"/>
              </w:rPr>
              <w:t>同上</w:t>
            </w:r>
          </w:p>
        </w:tc>
        <w:tc>
          <w:tcPr>
            <w:tcW w:w="1629" w:type="dxa"/>
            <w:vAlign w:val="center"/>
          </w:tcPr>
          <w:p w14:paraId="45BDAB4B" w14:textId="77777777" w:rsidR="00C51085" w:rsidRDefault="00F27884">
            <w:pPr>
              <w:jc w:val="center"/>
            </w:pPr>
            <w:r>
              <w:rPr>
                <w:rFonts w:eastAsiaTheme="minorEastAsia"/>
                <w:szCs w:val="21"/>
              </w:rPr>
              <w:t>2024-12-28</w:t>
            </w:r>
          </w:p>
        </w:tc>
      </w:tr>
    </w:tbl>
    <w:p w14:paraId="62BF9EA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192864645"/>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p>
    <w:p w14:paraId="6C361919"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7" w:name="_Toc361324904"/>
      <w:bookmarkStart w:id="208" w:name="_Toc192864646"/>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7"/>
      <w:bookmarkEnd w:id="208"/>
    </w:p>
    <w:p w14:paraId="726DC944"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（一）中国证监会准予摩根悦享回报</w:t>
      </w:r>
      <w:r>
        <w:rPr>
          <w:rFonts w:eastAsiaTheme="minorEastAsia"/>
          <w:kern w:val="0"/>
          <w:szCs w:val="21"/>
        </w:rPr>
        <w:t>6</w:t>
      </w:r>
      <w:r>
        <w:rPr>
          <w:rFonts w:eastAsiaTheme="minorEastAsia"/>
          <w:kern w:val="0"/>
          <w:szCs w:val="21"/>
        </w:rPr>
        <w:t>个月持有期混合型证券投资基金募集注册的文件</w:t>
      </w:r>
    </w:p>
    <w:p w14:paraId="78CF3933"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（二）摩根悦享回报</w:t>
      </w:r>
      <w:r>
        <w:rPr>
          <w:rFonts w:eastAsiaTheme="minorEastAsia"/>
          <w:kern w:val="0"/>
          <w:szCs w:val="21"/>
        </w:rPr>
        <w:t>6</w:t>
      </w:r>
      <w:r>
        <w:rPr>
          <w:rFonts w:eastAsiaTheme="minorEastAsia"/>
          <w:kern w:val="0"/>
          <w:szCs w:val="21"/>
        </w:rPr>
        <w:t>个月持有期混合型证券投资基金基金合同</w:t>
      </w:r>
    </w:p>
    <w:p w14:paraId="40D25157"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（三）摩根悦享回报</w:t>
      </w:r>
      <w:r>
        <w:rPr>
          <w:rFonts w:eastAsiaTheme="minorEastAsia"/>
          <w:kern w:val="0"/>
          <w:szCs w:val="21"/>
        </w:rPr>
        <w:t>6</w:t>
      </w:r>
      <w:r>
        <w:rPr>
          <w:rFonts w:eastAsiaTheme="minorEastAsia"/>
          <w:kern w:val="0"/>
          <w:szCs w:val="21"/>
        </w:rPr>
        <w:t>个月持有期混合型证券投资基金托管协议</w:t>
      </w:r>
    </w:p>
    <w:p w14:paraId="5F873B2A"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61F59BD0"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2667676F"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67F7E43D" w14:textId="77777777" w:rsidR="00C51085" w:rsidRDefault="00F27884">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14:paraId="2BFBECFA"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14:paraId="7ABEED1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5"/>
      <w:bookmarkStart w:id="210" w:name="_Toc192864647"/>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9"/>
      <w:bookmarkEnd w:id="210"/>
    </w:p>
    <w:p w14:paraId="099B5784"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27791EA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6"/>
      <w:bookmarkStart w:id="212" w:name="_Toc192864648"/>
      <w:r w:rsidRPr="00E54740">
        <w:rPr>
          <w:rFonts w:ascii="Times New Roman" w:eastAsiaTheme="minorEastAsia" w:hAnsi="Times New Roman"/>
          <w:kern w:val="0"/>
          <w:sz w:val="21"/>
          <w:szCs w:val="21"/>
        </w:rPr>
        <w:lastRenderedPageBreak/>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1"/>
      <w:bookmarkEnd w:id="212"/>
    </w:p>
    <w:p w14:paraId="6C9A7D68"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7DC9DF36" w14:textId="77777777" w:rsidR="001A59F9" w:rsidRPr="00E54740" w:rsidRDefault="001A59F9" w:rsidP="00D564C7">
      <w:pPr>
        <w:spacing w:line="360" w:lineRule="auto"/>
        <w:ind w:firstLineChars="150" w:firstLine="315"/>
        <w:rPr>
          <w:rFonts w:eastAsiaTheme="minorEastAsia"/>
          <w:bCs/>
          <w:szCs w:val="21"/>
        </w:rPr>
      </w:pPr>
    </w:p>
    <w:p w14:paraId="44851221" w14:textId="77777777" w:rsidR="001A59F9" w:rsidRPr="00E54740" w:rsidRDefault="001A59F9" w:rsidP="00D564C7">
      <w:pPr>
        <w:spacing w:line="360" w:lineRule="auto"/>
        <w:ind w:firstLineChars="150" w:firstLine="315"/>
        <w:rPr>
          <w:rFonts w:eastAsiaTheme="minorEastAsia"/>
          <w:bCs/>
          <w:szCs w:val="21"/>
        </w:rPr>
      </w:pPr>
    </w:p>
    <w:p w14:paraId="40154B0A" w14:textId="77777777" w:rsidR="001A59F9" w:rsidRPr="00E54740" w:rsidRDefault="001A59F9" w:rsidP="00D564C7">
      <w:pPr>
        <w:spacing w:line="360" w:lineRule="auto"/>
        <w:ind w:firstLineChars="150" w:firstLine="315"/>
        <w:rPr>
          <w:rFonts w:eastAsiaTheme="minorEastAsia"/>
          <w:bCs/>
          <w:szCs w:val="21"/>
        </w:rPr>
      </w:pPr>
    </w:p>
    <w:p w14:paraId="0BEC8A50" w14:textId="77777777" w:rsidR="001A59F9" w:rsidRPr="00E54740" w:rsidRDefault="001A59F9" w:rsidP="00D564C7">
      <w:pPr>
        <w:spacing w:line="360" w:lineRule="auto"/>
        <w:ind w:firstLineChars="150" w:firstLine="315"/>
        <w:rPr>
          <w:rFonts w:eastAsiaTheme="minorEastAsia"/>
          <w:bCs/>
          <w:szCs w:val="21"/>
        </w:rPr>
      </w:pPr>
    </w:p>
    <w:p w14:paraId="0C82E413" w14:textId="77777777" w:rsidR="001A59F9" w:rsidRPr="00E54740" w:rsidRDefault="001A59F9" w:rsidP="00D564C7">
      <w:pPr>
        <w:spacing w:line="360" w:lineRule="auto"/>
        <w:ind w:firstLineChars="150" w:firstLine="315"/>
        <w:rPr>
          <w:rFonts w:eastAsiaTheme="minorEastAsia"/>
          <w:bCs/>
          <w:szCs w:val="21"/>
        </w:rPr>
      </w:pPr>
    </w:p>
    <w:p w14:paraId="14746B8C" w14:textId="77777777" w:rsidR="001A59F9" w:rsidRPr="00E54740" w:rsidRDefault="001A59F9" w:rsidP="00D564C7">
      <w:pPr>
        <w:spacing w:line="360" w:lineRule="auto"/>
        <w:ind w:firstLineChars="150" w:firstLine="315"/>
        <w:rPr>
          <w:rFonts w:eastAsiaTheme="minorEastAsia"/>
          <w:bCs/>
          <w:szCs w:val="21"/>
        </w:rPr>
      </w:pPr>
    </w:p>
    <w:p w14:paraId="514E87A4" w14:textId="77777777" w:rsidR="001A59F9" w:rsidRPr="00E54740" w:rsidRDefault="001A59F9" w:rsidP="00D564C7">
      <w:pPr>
        <w:spacing w:line="360" w:lineRule="auto"/>
        <w:ind w:firstLineChars="150" w:firstLine="315"/>
        <w:rPr>
          <w:rFonts w:eastAsiaTheme="minorEastAsia"/>
          <w:bCs/>
          <w:szCs w:val="21"/>
        </w:rPr>
      </w:pPr>
    </w:p>
    <w:p w14:paraId="4CB677BE"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F1C93B6"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565B5EDE"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4D75" w14:textId="77777777" w:rsidR="00741B44" w:rsidRDefault="00741B44">
      <w:r>
        <w:separator/>
      </w:r>
    </w:p>
  </w:endnote>
  <w:endnote w:type="continuationSeparator" w:id="0">
    <w:p w14:paraId="2F4513BF"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8020"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5E41EDE"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6BEE" w14:textId="2A1E2B2D"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810B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810B9">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BB029" w14:textId="77777777" w:rsidR="00741B44" w:rsidRDefault="00741B44">
      <w:r>
        <w:separator/>
      </w:r>
    </w:p>
  </w:footnote>
  <w:footnote w:type="continuationSeparator" w:id="0">
    <w:p w14:paraId="36FFC5EE"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FF31" w14:textId="77777777" w:rsidR="00502620" w:rsidRPr="00C2542B" w:rsidRDefault="00502620" w:rsidP="00C2542B">
    <w:pPr>
      <w:pStyle w:val="ae"/>
      <w:pBdr>
        <w:bottom w:val="single" w:sz="6" w:space="0" w:color="auto"/>
      </w:pBdr>
      <w:jc w:val="right"/>
    </w:pPr>
    <w:r w:rsidRPr="0098122D">
      <w:rPr>
        <w:sz w:val="21"/>
        <w:szCs w:val="21"/>
      </w:rPr>
      <w:t>摩根悦享回报</w:t>
    </w:r>
    <w:r w:rsidRPr="0098122D">
      <w:rPr>
        <w:sz w:val="21"/>
        <w:szCs w:val="21"/>
      </w:rPr>
      <w:t>6</w:t>
    </w:r>
    <w:r w:rsidRPr="0098122D">
      <w:rPr>
        <w:sz w:val="21"/>
        <w:szCs w:val="21"/>
      </w:rPr>
      <w:t>个月持有期混合型证券投资基金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4B9"/>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55C7"/>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0B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4B1C"/>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02B"/>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59C6"/>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71B"/>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B3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BCE"/>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2F0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085"/>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884"/>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B97"/>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C88A379"/>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75574989">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67799427">
      <w:bodyDiv w:val="1"/>
      <w:marLeft w:val="0"/>
      <w:marRight w:val="0"/>
      <w:marTop w:val="0"/>
      <w:marBottom w:val="0"/>
      <w:divBdr>
        <w:top w:val="none" w:sz="0" w:space="0" w:color="auto"/>
        <w:left w:val="none" w:sz="0" w:space="0" w:color="auto"/>
        <w:bottom w:val="none" w:sz="0" w:space="0" w:color="auto"/>
        <w:right w:val="none" w:sz="0" w:space="0" w:color="auto"/>
      </w:divBdr>
    </w:div>
    <w:div w:id="1128859742">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3657013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5986-4619-46FA-8B38-7180CEE8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63</Pages>
  <Words>7529</Words>
  <Characters>42919</Characters>
  <Application>Microsoft Office Word</Application>
  <DocSecurity>0</DocSecurity>
  <Lines>357</Lines>
  <Paragraphs>100</Paragraphs>
  <ScaleCrop>false</ScaleCrop>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13</cp:revision>
  <cp:lastPrinted>2007-07-19T00:46:00Z</cp:lastPrinted>
  <dcterms:created xsi:type="dcterms:W3CDTF">2025-03-14T09:09:00Z</dcterms:created>
  <dcterms:modified xsi:type="dcterms:W3CDTF">2025-03-28T06:18:00Z</dcterms:modified>
</cp:coreProperties>
</file>