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887" w:rsidRPr="00D97CD7" w:rsidRDefault="00DB3887">
      <w:pPr>
        <w:autoSpaceDE w:val="0"/>
        <w:autoSpaceDN w:val="0"/>
        <w:adjustRightInd w:val="0"/>
        <w:spacing w:line="360" w:lineRule="auto"/>
        <w:jc w:val="left"/>
        <w:rPr>
          <w:rFonts w:eastAsiaTheme="minorEastAsia" w:hint="eastAsia"/>
          <w:color w:val="000000" w:themeColor="text1"/>
          <w:kern w:val="0"/>
          <w:szCs w:val="21"/>
        </w:rPr>
      </w:pPr>
      <w:bookmarkStart w:id="0" w:name="_GoBack"/>
      <w:bookmarkEnd w:id="0"/>
    </w:p>
    <w:p w:rsidR="00DB3887" w:rsidRPr="00D97CD7" w:rsidRDefault="00DB3887">
      <w:pPr>
        <w:autoSpaceDE w:val="0"/>
        <w:autoSpaceDN w:val="0"/>
        <w:adjustRightInd w:val="0"/>
        <w:spacing w:line="360" w:lineRule="auto"/>
        <w:jc w:val="left"/>
        <w:rPr>
          <w:rFonts w:eastAsiaTheme="minorEastAsia"/>
          <w:color w:val="000000" w:themeColor="text1"/>
          <w:kern w:val="0"/>
          <w:szCs w:val="21"/>
        </w:rPr>
      </w:pPr>
    </w:p>
    <w:p w:rsidR="00DB3887" w:rsidRPr="00D97CD7" w:rsidRDefault="00DB3887">
      <w:pPr>
        <w:autoSpaceDE w:val="0"/>
        <w:autoSpaceDN w:val="0"/>
        <w:adjustRightInd w:val="0"/>
        <w:spacing w:line="360" w:lineRule="auto"/>
        <w:jc w:val="left"/>
        <w:rPr>
          <w:rFonts w:eastAsiaTheme="minorEastAsia"/>
          <w:color w:val="000000" w:themeColor="text1"/>
          <w:kern w:val="0"/>
          <w:szCs w:val="21"/>
        </w:rPr>
      </w:pPr>
    </w:p>
    <w:p w:rsidR="00DB3887" w:rsidRPr="00D97CD7" w:rsidRDefault="00DB3887">
      <w:pPr>
        <w:autoSpaceDE w:val="0"/>
        <w:autoSpaceDN w:val="0"/>
        <w:adjustRightInd w:val="0"/>
        <w:spacing w:line="360" w:lineRule="auto"/>
        <w:jc w:val="left"/>
        <w:rPr>
          <w:rFonts w:eastAsiaTheme="minorEastAsia"/>
          <w:color w:val="000000" w:themeColor="text1"/>
          <w:kern w:val="0"/>
          <w:szCs w:val="21"/>
        </w:rPr>
      </w:pPr>
    </w:p>
    <w:p w:rsidR="00DB3887" w:rsidRPr="00D97CD7" w:rsidRDefault="00DB3887">
      <w:pPr>
        <w:autoSpaceDE w:val="0"/>
        <w:autoSpaceDN w:val="0"/>
        <w:adjustRightInd w:val="0"/>
        <w:spacing w:line="360" w:lineRule="auto"/>
        <w:jc w:val="left"/>
        <w:rPr>
          <w:rFonts w:eastAsiaTheme="minorEastAsia"/>
          <w:color w:val="000000" w:themeColor="text1"/>
          <w:kern w:val="0"/>
          <w:szCs w:val="21"/>
        </w:rPr>
      </w:pPr>
    </w:p>
    <w:p w:rsidR="00DB3887" w:rsidRPr="00D97CD7" w:rsidRDefault="00FC6961">
      <w:pPr>
        <w:spacing w:line="360" w:lineRule="auto"/>
        <w:jc w:val="center"/>
        <w:rPr>
          <w:rFonts w:eastAsiaTheme="minorEastAsia"/>
          <w:b/>
          <w:color w:val="000000" w:themeColor="text1"/>
          <w:sz w:val="36"/>
          <w:szCs w:val="36"/>
        </w:rPr>
      </w:pPr>
      <w:r w:rsidRPr="00D97CD7">
        <w:rPr>
          <w:rFonts w:eastAsiaTheme="minorEastAsia"/>
          <w:b/>
          <w:color w:val="000000" w:themeColor="text1"/>
          <w:sz w:val="36"/>
          <w:szCs w:val="36"/>
        </w:rPr>
        <w:t>摩根中证</w:t>
      </w:r>
      <w:r w:rsidRPr="00D97CD7">
        <w:rPr>
          <w:rFonts w:eastAsiaTheme="minorEastAsia"/>
          <w:b/>
          <w:color w:val="000000" w:themeColor="text1"/>
          <w:sz w:val="36"/>
          <w:szCs w:val="36"/>
        </w:rPr>
        <w:t>A50</w:t>
      </w:r>
      <w:r w:rsidRPr="00D97CD7">
        <w:rPr>
          <w:rFonts w:eastAsiaTheme="minorEastAsia"/>
          <w:b/>
          <w:color w:val="000000" w:themeColor="text1"/>
          <w:sz w:val="36"/>
          <w:szCs w:val="36"/>
        </w:rPr>
        <w:t>交易型开放式指数证券投资基金发起式联接基金</w:t>
      </w:r>
    </w:p>
    <w:p w:rsidR="00DB3887" w:rsidRPr="00D97CD7" w:rsidRDefault="00FC6961">
      <w:pPr>
        <w:spacing w:line="360" w:lineRule="auto"/>
        <w:jc w:val="center"/>
        <w:rPr>
          <w:rFonts w:eastAsiaTheme="minorEastAsia"/>
          <w:b/>
          <w:color w:val="000000" w:themeColor="text1"/>
          <w:sz w:val="36"/>
          <w:szCs w:val="36"/>
        </w:rPr>
      </w:pPr>
      <w:r w:rsidRPr="00D97CD7">
        <w:rPr>
          <w:rFonts w:eastAsiaTheme="minorEastAsia"/>
          <w:b/>
          <w:color w:val="000000" w:themeColor="text1"/>
          <w:sz w:val="36"/>
          <w:szCs w:val="36"/>
        </w:rPr>
        <w:t>2024</w:t>
      </w:r>
      <w:r w:rsidRPr="00D97CD7">
        <w:rPr>
          <w:rFonts w:eastAsiaTheme="minorEastAsia"/>
          <w:b/>
          <w:color w:val="000000" w:themeColor="text1"/>
          <w:sz w:val="36"/>
          <w:szCs w:val="36"/>
        </w:rPr>
        <w:t>年第</w:t>
      </w:r>
      <w:r w:rsidRPr="00D97CD7">
        <w:rPr>
          <w:rFonts w:eastAsiaTheme="minorEastAsia"/>
          <w:b/>
          <w:color w:val="000000" w:themeColor="text1"/>
          <w:sz w:val="36"/>
          <w:szCs w:val="36"/>
        </w:rPr>
        <w:t>4</w:t>
      </w:r>
      <w:r w:rsidRPr="00D97CD7">
        <w:rPr>
          <w:rFonts w:eastAsiaTheme="minorEastAsia"/>
          <w:b/>
          <w:color w:val="000000" w:themeColor="text1"/>
          <w:sz w:val="36"/>
          <w:szCs w:val="36"/>
        </w:rPr>
        <w:t>季度报告</w:t>
      </w:r>
    </w:p>
    <w:p w:rsidR="00DB3887" w:rsidRPr="00D97CD7" w:rsidRDefault="00FC6961">
      <w:pPr>
        <w:spacing w:line="360" w:lineRule="auto"/>
        <w:jc w:val="center"/>
        <w:rPr>
          <w:rFonts w:eastAsiaTheme="minorEastAsia"/>
          <w:b/>
          <w:color w:val="000000" w:themeColor="text1"/>
          <w:sz w:val="36"/>
          <w:szCs w:val="36"/>
        </w:rPr>
      </w:pPr>
      <w:r w:rsidRPr="00D97CD7">
        <w:rPr>
          <w:rFonts w:eastAsiaTheme="minorEastAsia"/>
          <w:b/>
          <w:color w:val="000000" w:themeColor="text1"/>
          <w:sz w:val="36"/>
          <w:szCs w:val="36"/>
        </w:rPr>
        <w:t>2024</w:t>
      </w:r>
      <w:r w:rsidRPr="00D97CD7">
        <w:rPr>
          <w:rFonts w:eastAsiaTheme="minorEastAsia"/>
          <w:b/>
          <w:color w:val="000000" w:themeColor="text1"/>
          <w:sz w:val="36"/>
          <w:szCs w:val="36"/>
        </w:rPr>
        <w:t>年</w:t>
      </w:r>
      <w:r w:rsidRPr="00D97CD7">
        <w:rPr>
          <w:rFonts w:eastAsiaTheme="minorEastAsia"/>
          <w:b/>
          <w:color w:val="000000" w:themeColor="text1"/>
          <w:sz w:val="36"/>
          <w:szCs w:val="36"/>
        </w:rPr>
        <w:t>12</w:t>
      </w:r>
      <w:r w:rsidRPr="00D97CD7">
        <w:rPr>
          <w:rFonts w:eastAsiaTheme="minorEastAsia"/>
          <w:b/>
          <w:color w:val="000000" w:themeColor="text1"/>
          <w:sz w:val="36"/>
          <w:szCs w:val="36"/>
        </w:rPr>
        <w:t>月</w:t>
      </w:r>
      <w:r w:rsidRPr="00D97CD7">
        <w:rPr>
          <w:rFonts w:eastAsiaTheme="minorEastAsia"/>
          <w:b/>
          <w:color w:val="000000" w:themeColor="text1"/>
          <w:sz w:val="36"/>
          <w:szCs w:val="36"/>
        </w:rPr>
        <w:t>31</w:t>
      </w:r>
      <w:r w:rsidRPr="00D97CD7">
        <w:rPr>
          <w:rFonts w:eastAsiaTheme="minorEastAsia"/>
          <w:b/>
          <w:color w:val="000000" w:themeColor="text1"/>
          <w:sz w:val="36"/>
          <w:szCs w:val="36"/>
        </w:rPr>
        <w:t>日</w:t>
      </w: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jc w:val="center"/>
        <w:rPr>
          <w:rFonts w:eastAsiaTheme="minorEastAsia"/>
          <w:b/>
          <w:color w:val="000000" w:themeColor="text1"/>
          <w:szCs w:val="21"/>
        </w:rPr>
      </w:pPr>
    </w:p>
    <w:p w:rsidR="00DB3887" w:rsidRPr="00D97CD7" w:rsidRDefault="00DB3887">
      <w:pPr>
        <w:spacing w:line="360" w:lineRule="auto"/>
        <w:rPr>
          <w:rFonts w:eastAsiaTheme="minorEastAsia"/>
          <w:b/>
          <w:color w:val="000000" w:themeColor="text1"/>
          <w:szCs w:val="21"/>
        </w:rPr>
      </w:pPr>
    </w:p>
    <w:p w:rsidR="00DB3887" w:rsidRPr="00D97CD7" w:rsidRDefault="00FC6961">
      <w:pPr>
        <w:spacing w:line="360" w:lineRule="auto"/>
        <w:ind w:firstLineChars="900" w:firstLine="2168"/>
        <w:rPr>
          <w:rFonts w:eastAsiaTheme="minorEastAsia"/>
          <w:b/>
          <w:color w:val="000000" w:themeColor="text1"/>
          <w:sz w:val="24"/>
        </w:rPr>
      </w:pPr>
      <w:r w:rsidRPr="00D97CD7">
        <w:rPr>
          <w:rFonts w:eastAsiaTheme="minorEastAsia"/>
          <w:b/>
          <w:color w:val="000000" w:themeColor="text1"/>
          <w:sz w:val="24"/>
        </w:rPr>
        <w:t>基金管理人：摩根基金管理（中国）有限公司</w:t>
      </w:r>
    </w:p>
    <w:p w:rsidR="00DB3887" w:rsidRPr="00D97CD7" w:rsidRDefault="00FC6961">
      <w:pPr>
        <w:spacing w:line="360" w:lineRule="auto"/>
        <w:ind w:firstLineChars="900" w:firstLine="2168"/>
        <w:rPr>
          <w:rFonts w:eastAsiaTheme="minorEastAsia"/>
          <w:b/>
          <w:color w:val="000000" w:themeColor="text1"/>
          <w:sz w:val="24"/>
        </w:rPr>
      </w:pPr>
      <w:r w:rsidRPr="00D97CD7">
        <w:rPr>
          <w:rFonts w:eastAsiaTheme="minorEastAsia"/>
          <w:b/>
          <w:color w:val="000000" w:themeColor="text1"/>
          <w:sz w:val="24"/>
        </w:rPr>
        <w:t>基金托管人：招商证券股份有限公司</w:t>
      </w:r>
    </w:p>
    <w:p w:rsidR="00DB3887" w:rsidRPr="00D97CD7" w:rsidRDefault="00FC6961">
      <w:pPr>
        <w:spacing w:line="360" w:lineRule="auto"/>
        <w:ind w:firstLineChars="900" w:firstLine="2168"/>
        <w:rPr>
          <w:rFonts w:eastAsiaTheme="minorEastAsia"/>
          <w:color w:val="000000" w:themeColor="text1"/>
          <w:sz w:val="24"/>
        </w:rPr>
        <w:sectPr w:rsidR="00DB3887" w:rsidRPr="00D97CD7">
          <w:headerReference w:type="default" r:id="rId8"/>
          <w:footerReference w:type="default" r:id="rId9"/>
          <w:pgSz w:w="11926" w:h="15840"/>
          <w:pgMar w:top="1418" w:right="1418" w:bottom="851" w:left="1418" w:header="851" w:footer="992" w:gutter="0"/>
          <w:cols w:space="720"/>
        </w:sectPr>
      </w:pPr>
      <w:r w:rsidRPr="00D97CD7">
        <w:rPr>
          <w:rFonts w:eastAsiaTheme="minorEastAsia"/>
          <w:b/>
          <w:color w:val="000000" w:themeColor="text1"/>
          <w:sz w:val="24"/>
        </w:rPr>
        <w:t>报告送出日期：二〇二五年一月二十二日</w:t>
      </w:r>
    </w:p>
    <w:p w:rsidR="00DB3887" w:rsidRPr="00D97CD7" w:rsidRDefault="00FC6961">
      <w:pPr>
        <w:pStyle w:val="1"/>
        <w:spacing w:beforeLines="100" w:before="312" w:afterLines="100" w:after="312" w:line="360" w:lineRule="auto"/>
        <w:jc w:val="center"/>
        <w:rPr>
          <w:rFonts w:eastAsiaTheme="minorEastAsia"/>
          <w:b w:val="0"/>
          <w:color w:val="000000" w:themeColor="text1"/>
          <w:kern w:val="0"/>
          <w:sz w:val="21"/>
          <w:szCs w:val="21"/>
        </w:rPr>
      </w:pPr>
      <w:r w:rsidRPr="00D97CD7">
        <w:rPr>
          <w:rFonts w:eastAsiaTheme="minorEastAsia"/>
          <w:color w:val="000000" w:themeColor="text1"/>
          <w:kern w:val="0"/>
          <w:sz w:val="21"/>
          <w:szCs w:val="21"/>
        </w:rPr>
        <w:lastRenderedPageBreak/>
        <w:t xml:space="preserve">§1  </w:t>
      </w:r>
      <w:r w:rsidRPr="00D97CD7">
        <w:rPr>
          <w:rFonts w:eastAsiaTheme="minorEastAsia"/>
          <w:color w:val="000000" w:themeColor="text1"/>
          <w:kern w:val="0"/>
          <w:sz w:val="21"/>
          <w:szCs w:val="21"/>
        </w:rPr>
        <w:t>重要提示</w:t>
      </w:r>
    </w:p>
    <w:p w:rsidR="006F3675" w:rsidRDefault="0094398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6F3675" w:rsidRDefault="0094398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基金托管人招商证券股份有限公司根据本基金合同规定，于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6F3675" w:rsidRDefault="0094398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6F3675" w:rsidRDefault="0094398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6F3675" w:rsidRDefault="0094398A">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本报告期自</w:t>
      </w:r>
      <w:r w:rsidRPr="00D97CD7">
        <w:rPr>
          <w:rFonts w:eastAsiaTheme="minorEastAsia"/>
          <w:color w:val="000000" w:themeColor="text1"/>
          <w:szCs w:val="21"/>
        </w:rPr>
        <w:t>2024</w:t>
      </w:r>
      <w:r w:rsidRPr="00D97CD7">
        <w:rPr>
          <w:rFonts w:eastAsiaTheme="minorEastAsia"/>
          <w:color w:val="000000" w:themeColor="text1"/>
          <w:szCs w:val="21"/>
        </w:rPr>
        <w:t>年</w:t>
      </w:r>
      <w:r w:rsidRPr="00D97CD7">
        <w:rPr>
          <w:rFonts w:eastAsiaTheme="minorEastAsia"/>
          <w:color w:val="000000" w:themeColor="text1"/>
          <w:szCs w:val="21"/>
        </w:rPr>
        <w:t>10</w:t>
      </w:r>
      <w:r w:rsidRPr="00D97CD7">
        <w:rPr>
          <w:rFonts w:eastAsiaTheme="minorEastAsia"/>
          <w:color w:val="000000" w:themeColor="text1"/>
          <w:szCs w:val="21"/>
        </w:rPr>
        <w:t>月</w:t>
      </w:r>
      <w:r w:rsidRPr="00D97CD7">
        <w:rPr>
          <w:rFonts w:eastAsiaTheme="minorEastAsia"/>
          <w:color w:val="000000" w:themeColor="text1"/>
          <w:szCs w:val="21"/>
        </w:rPr>
        <w:t>1</w:t>
      </w:r>
      <w:r w:rsidRPr="00D97CD7">
        <w:rPr>
          <w:rFonts w:eastAsiaTheme="minorEastAsia"/>
          <w:color w:val="000000" w:themeColor="text1"/>
          <w:szCs w:val="21"/>
        </w:rPr>
        <w:t>日起至</w:t>
      </w:r>
      <w:r w:rsidRPr="00D97CD7">
        <w:rPr>
          <w:rFonts w:eastAsiaTheme="minorEastAsia"/>
          <w:color w:val="000000" w:themeColor="text1"/>
          <w:szCs w:val="21"/>
        </w:rPr>
        <w:t>12</w:t>
      </w:r>
      <w:r w:rsidRPr="00D97CD7">
        <w:rPr>
          <w:rFonts w:eastAsiaTheme="minorEastAsia"/>
          <w:color w:val="000000" w:themeColor="text1"/>
          <w:szCs w:val="21"/>
        </w:rPr>
        <w:t>月</w:t>
      </w:r>
      <w:r w:rsidRPr="00D97CD7">
        <w:rPr>
          <w:rFonts w:eastAsiaTheme="minorEastAsia"/>
          <w:color w:val="000000" w:themeColor="text1"/>
          <w:szCs w:val="21"/>
        </w:rPr>
        <w:t>31</w:t>
      </w:r>
      <w:r w:rsidRPr="00D97CD7">
        <w:rPr>
          <w:rFonts w:eastAsiaTheme="minorEastAsia"/>
          <w:color w:val="000000" w:themeColor="text1"/>
          <w:szCs w:val="21"/>
        </w:rPr>
        <w:t>日止。</w:t>
      </w:r>
    </w:p>
    <w:p w:rsidR="00DB3887" w:rsidRPr="00D97CD7" w:rsidRDefault="00FC6961">
      <w:pPr>
        <w:pStyle w:val="1"/>
        <w:spacing w:beforeLines="100" w:before="312" w:afterLines="100" w:after="312" w:line="360" w:lineRule="auto"/>
        <w:jc w:val="center"/>
        <w:rPr>
          <w:rFonts w:eastAsiaTheme="minorEastAsia"/>
          <w:color w:val="000000" w:themeColor="text1"/>
          <w:kern w:val="0"/>
          <w:sz w:val="21"/>
          <w:szCs w:val="21"/>
        </w:rPr>
      </w:pPr>
      <w:r w:rsidRPr="00D97CD7">
        <w:rPr>
          <w:rFonts w:eastAsiaTheme="minorEastAsia"/>
          <w:color w:val="000000" w:themeColor="text1"/>
          <w:kern w:val="0"/>
          <w:sz w:val="21"/>
          <w:szCs w:val="21"/>
        </w:rPr>
        <w:t xml:space="preserve">§2  </w:t>
      </w:r>
      <w:r w:rsidRPr="00D97CD7">
        <w:rPr>
          <w:rFonts w:eastAsiaTheme="minorEastAsia"/>
          <w:color w:val="000000" w:themeColor="text1"/>
          <w:kern w:val="0"/>
          <w:sz w:val="21"/>
          <w:szCs w:val="21"/>
        </w:rPr>
        <w:t>基金产品概况</w:t>
      </w:r>
    </w:p>
    <w:p w:rsidR="00DB3887" w:rsidRPr="00D97CD7" w:rsidRDefault="00FC6961">
      <w:pPr>
        <w:pStyle w:val="2"/>
        <w:keepNext w:val="0"/>
        <w:keepLines w:val="0"/>
        <w:spacing w:before="0" w:after="0"/>
        <w:rPr>
          <w:rFonts w:ascii="Times New Roman" w:eastAsiaTheme="minorEastAsia" w:hAnsi="Times New Roman" w:cs="Times New Roman"/>
          <w:color w:val="000000" w:themeColor="text1"/>
          <w:sz w:val="21"/>
          <w:szCs w:val="21"/>
        </w:rPr>
      </w:pPr>
      <w:bookmarkStart w:id="1" w:name="_Toc245193810"/>
      <w:r w:rsidRPr="00D97CD7">
        <w:rPr>
          <w:rFonts w:ascii="Times New Roman" w:eastAsiaTheme="minorEastAsia" w:hAnsi="Times New Roman" w:cs="Times New Roman"/>
          <w:color w:val="000000" w:themeColor="text1"/>
          <w:sz w:val="21"/>
          <w:szCs w:val="21"/>
        </w:rPr>
        <w:t>2.1</w:t>
      </w:r>
      <w:r w:rsidRPr="00D97CD7">
        <w:rPr>
          <w:rFonts w:ascii="Times New Roman" w:eastAsiaTheme="minorEastAsia" w:hAnsi="Times New Roman" w:cs="Times New Roman"/>
          <w:color w:val="000000" w:themeColor="text1"/>
          <w:sz w:val="21"/>
          <w:szCs w:val="21"/>
        </w:rPr>
        <w:t>基金产品概况</w:t>
      </w:r>
      <w:bookmarkEnd w:id="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126"/>
        <w:gridCol w:w="2126"/>
        <w:gridCol w:w="2077"/>
      </w:tblGrid>
      <w:tr w:rsidR="00816795" w:rsidRPr="0073597F" w:rsidTr="00681E3D">
        <w:tc>
          <w:tcPr>
            <w:tcW w:w="1985" w:type="dxa"/>
            <w:vAlign w:val="center"/>
          </w:tcPr>
          <w:p w:rsidR="00816795" w:rsidRPr="0073597F" w:rsidRDefault="00816795" w:rsidP="00681E3D">
            <w:pPr>
              <w:adjustRightInd w:val="0"/>
              <w:spacing w:before="29" w:line="360" w:lineRule="auto"/>
              <w:ind w:left="17"/>
              <w:rPr>
                <w:rFonts w:eastAsiaTheme="minorEastAsia"/>
                <w:color w:val="000000" w:themeColor="text1"/>
                <w:kern w:val="0"/>
                <w:szCs w:val="21"/>
              </w:rPr>
            </w:pPr>
            <w:bookmarkStart w:id="2" w:name="_Hlk91495099"/>
            <w:r w:rsidRPr="0073597F">
              <w:rPr>
                <w:rFonts w:eastAsiaTheme="minorEastAsia"/>
                <w:color w:val="000000" w:themeColor="text1"/>
                <w:kern w:val="0"/>
                <w:szCs w:val="21"/>
              </w:rPr>
              <w:t>基金简称</w:t>
            </w:r>
          </w:p>
        </w:tc>
        <w:tc>
          <w:tcPr>
            <w:tcW w:w="6329" w:type="dxa"/>
            <w:gridSpan w:val="3"/>
          </w:tcPr>
          <w:p w:rsidR="00816795" w:rsidRPr="0073597F" w:rsidRDefault="00816795" w:rsidP="00681E3D">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摩根中证</w:t>
            </w:r>
            <w:r w:rsidRPr="0073597F">
              <w:rPr>
                <w:rFonts w:eastAsiaTheme="minorEastAsia"/>
                <w:color w:val="000000" w:themeColor="text1"/>
                <w:kern w:val="0"/>
                <w:szCs w:val="21"/>
              </w:rPr>
              <w:t>A50ETF</w:t>
            </w:r>
            <w:r w:rsidRPr="0073597F">
              <w:rPr>
                <w:rFonts w:eastAsiaTheme="minorEastAsia"/>
                <w:color w:val="000000" w:themeColor="text1"/>
                <w:kern w:val="0"/>
                <w:szCs w:val="21"/>
              </w:rPr>
              <w:t>发起式联接</w:t>
            </w:r>
          </w:p>
        </w:tc>
      </w:tr>
      <w:tr w:rsidR="00816795" w:rsidRPr="0073597F" w:rsidTr="00681E3D">
        <w:tc>
          <w:tcPr>
            <w:tcW w:w="1985" w:type="dxa"/>
            <w:vAlign w:val="center"/>
          </w:tcPr>
          <w:p w:rsidR="00816795" w:rsidRPr="0073597F" w:rsidRDefault="00816795" w:rsidP="00681E3D">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基金主代码</w:t>
            </w:r>
          </w:p>
        </w:tc>
        <w:tc>
          <w:tcPr>
            <w:tcW w:w="6329" w:type="dxa"/>
            <w:gridSpan w:val="3"/>
            <w:tcBorders>
              <w:bottom w:val="single" w:sz="4" w:space="0" w:color="auto"/>
            </w:tcBorders>
          </w:tcPr>
          <w:p w:rsidR="00816795" w:rsidRPr="0073597F" w:rsidRDefault="00816795" w:rsidP="00681E3D">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021177</w:t>
            </w:r>
          </w:p>
        </w:tc>
      </w:tr>
      <w:tr w:rsidR="00816795" w:rsidRPr="0073597F" w:rsidTr="00681E3D">
        <w:tc>
          <w:tcPr>
            <w:tcW w:w="1985" w:type="dxa"/>
            <w:vAlign w:val="center"/>
          </w:tcPr>
          <w:p w:rsidR="00816795" w:rsidRPr="0073597F" w:rsidRDefault="00816795" w:rsidP="00681E3D">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基金运作方式</w:t>
            </w:r>
          </w:p>
        </w:tc>
        <w:tc>
          <w:tcPr>
            <w:tcW w:w="6329" w:type="dxa"/>
            <w:gridSpan w:val="3"/>
            <w:tcBorders>
              <w:top w:val="single" w:sz="4" w:space="0" w:color="auto"/>
            </w:tcBorders>
            <w:vAlign w:val="center"/>
          </w:tcPr>
          <w:p w:rsidR="00816795" w:rsidRPr="0073597F" w:rsidRDefault="00816795" w:rsidP="00681E3D">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契约型开放式</w:t>
            </w:r>
          </w:p>
        </w:tc>
      </w:tr>
      <w:tr w:rsidR="00816795" w:rsidRPr="0073597F" w:rsidTr="00681E3D">
        <w:tc>
          <w:tcPr>
            <w:tcW w:w="1985" w:type="dxa"/>
            <w:vAlign w:val="center"/>
          </w:tcPr>
          <w:p w:rsidR="00816795" w:rsidRPr="0073597F" w:rsidRDefault="00816795" w:rsidP="00681E3D">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基金合同生效日</w:t>
            </w:r>
          </w:p>
        </w:tc>
        <w:tc>
          <w:tcPr>
            <w:tcW w:w="6329" w:type="dxa"/>
            <w:gridSpan w:val="3"/>
            <w:vAlign w:val="center"/>
          </w:tcPr>
          <w:p w:rsidR="00816795" w:rsidRPr="0073597F" w:rsidRDefault="00816795" w:rsidP="00681E3D">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2024</w:t>
            </w:r>
            <w:r w:rsidRPr="0073597F">
              <w:rPr>
                <w:rFonts w:eastAsiaTheme="minorEastAsia"/>
                <w:color w:val="000000" w:themeColor="text1"/>
                <w:kern w:val="0"/>
                <w:szCs w:val="21"/>
              </w:rPr>
              <w:t>年</w:t>
            </w:r>
            <w:r w:rsidRPr="0073597F">
              <w:rPr>
                <w:rFonts w:eastAsiaTheme="minorEastAsia"/>
                <w:color w:val="000000" w:themeColor="text1"/>
                <w:kern w:val="0"/>
                <w:szCs w:val="21"/>
              </w:rPr>
              <w:t>4</w:t>
            </w:r>
            <w:r w:rsidRPr="0073597F">
              <w:rPr>
                <w:rFonts w:eastAsiaTheme="minorEastAsia"/>
                <w:color w:val="000000" w:themeColor="text1"/>
                <w:kern w:val="0"/>
                <w:szCs w:val="21"/>
              </w:rPr>
              <w:t>月</w:t>
            </w:r>
            <w:r w:rsidRPr="0073597F">
              <w:rPr>
                <w:rFonts w:eastAsiaTheme="minorEastAsia"/>
                <w:color w:val="000000" w:themeColor="text1"/>
                <w:kern w:val="0"/>
                <w:szCs w:val="21"/>
              </w:rPr>
              <w:t>3</w:t>
            </w:r>
            <w:r w:rsidRPr="0073597F">
              <w:rPr>
                <w:rFonts w:eastAsiaTheme="minorEastAsia"/>
                <w:color w:val="000000" w:themeColor="text1"/>
                <w:kern w:val="0"/>
                <w:szCs w:val="21"/>
              </w:rPr>
              <w:t>日</w:t>
            </w:r>
          </w:p>
        </w:tc>
      </w:tr>
      <w:tr w:rsidR="00816795" w:rsidRPr="0073597F" w:rsidTr="00681E3D">
        <w:tc>
          <w:tcPr>
            <w:tcW w:w="1985" w:type="dxa"/>
            <w:vAlign w:val="center"/>
          </w:tcPr>
          <w:p w:rsidR="00816795" w:rsidRPr="0073597F" w:rsidRDefault="00816795" w:rsidP="00681E3D">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报告期末基金份额总额</w:t>
            </w:r>
          </w:p>
        </w:tc>
        <w:tc>
          <w:tcPr>
            <w:tcW w:w="6329" w:type="dxa"/>
            <w:gridSpan w:val="3"/>
            <w:vAlign w:val="center"/>
          </w:tcPr>
          <w:p w:rsidR="00816795" w:rsidRPr="0073597F" w:rsidRDefault="00816795" w:rsidP="00681E3D">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402,624,547.21</w:t>
            </w:r>
            <w:r w:rsidRPr="0073597F">
              <w:rPr>
                <w:rFonts w:eastAsiaTheme="minorEastAsia"/>
                <w:color w:val="000000" w:themeColor="text1"/>
                <w:kern w:val="0"/>
                <w:szCs w:val="21"/>
              </w:rPr>
              <w:t>份</w:t>
            </w:r>
          </w:p>
        </w:tc>
      </w:tr>
      <w:tr w:rsidR="00816795" w:rsidRPr="0073597F" w:rsidTr="00681E3D">
        <w:tc>
          <w:tcPr>
            <w:tcW w:w="1985" w:type="dxa"/>
            <w:vAlign w:val="center"/>
          </w:tcPr>
          <w:p w:rsidR="00816795" w:rsidRPr="0073597F" w:rsidRDefault="00816795" w:rsidP="00681E3D">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投资目标</w:t>
            </w:r>
          </w:p>
        </w:tc>
        <w:tc>
          <w:tcPr>
            <w:tcW w:w="6329" w:type="dxa"/>
            <w:gridSpan w:val="3"/>
          </w:tcPr>
          <w:p w:rsidR="00816795" w:rsidRPr="0073597F" w:rsidRDefault="00816795" w:rsidP="00681E3D">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通过对目标</w:t>
            </w:r>
            <w:r w:rsidRPr="0073597F">
              <w:rPr>
                <w:rFonts w:eastAsiaTheme="minorEastAsia"/>
                <w:color w:val="000000" w:themeColor="text1"/>
                <w:kern w:val="0"/>
                <w:szCs w:val="21"/>
              </w:rPr>
              <w:t>ETF</w:t>
            </w:r>
            <w:r w:rsidRPr="0073597F">
              <w:rPr>
                <w:rFonts w:eastAsiaTheme="minorEastAsia"/>
                <w:color w:val="000000" w:themeColor="text1"/>
                <w:kern w:val="0"/>
                <w:szCs w:val="21"/>
              </w:rPr>
              <w:t>的投资，追求跟踪标的指数，获得与指数收益相似的回报。</w:t>
            </w:r>
          </w:p>
        </w:tc>
      </w:tr>
      <w:tr w:rsidR="00816795" w:rsidRPr="0073597F" w:rsidTr="00681E3D">
        <w:tc>
          <w:tcPr>
            <w:tcW w:w="1985" w:type="dxa"/>
            <w:vAlign w:val="center"/>
          </w:tcPr>
          <w:p w:rsidR="00816795" w:rsidRPr="0073597F" w:rsidRDefault="00816795" w:rsidP="00681E3D">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投资策略</w:t>
            </w:r>
          </w:p>
        </w:tc>
        <w:tc>
          <w:tcPr>
            <w:tcW w:w="6329" w:type="dxa"/>
            <w:gridSpan w:val="3"/>
          </w:tcPr>
          <w:p w:rsidR="006F3675" w:rsidRDefault="0094398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本基金为摩根中证</w:t>
            </w:r>
            <w:r>
              <w:rPr>
                <w:rFonts w:eastAsiaTheme="minorEastAsia"/>
                <w:color w:val="000000" w:themeColor="text1"/>
                <w:kern w:val="0"/>
                <w:szCs w:val="21"/>
              </w:rPr>
              <w:t>A50</w:t>
            </w:r>
            <w:r>
              <w:rPr>
                <w:rFonts w:eastAsiaTheme="minorEastAsia"/>
                <w:color w:val="000000" w:themeColor="text1"/>
                <w:kern w:val="0"/>
                <w:szCs w:val="21"/>
              </w:rPr>
              <w:t>交易型开放式指数证券投资基金的联接基金，通过将基金资产主要投资于目标</w:t>
            </w:r>
            <w:r>
              <w:rPr>
                <w:rFonts w:eastAsiaTheme="minorEastAsia"/>
                <w:color w:val="000000" w:themeColor="text1"/>
                <w:kern w:val="0"/>
                <w:szCs w:val="21"/>
              </w:rPr>
              <w:t>ETF</w:t>
            </w:r>
            <w:r>
              <w:rPr>
                <w:rFonts w:eastAsiaTheme="minorEastAsia"/>
                <w:color w:val="000000" w:themeColor="text1"/>
                <w:kern w:val="0"/>
                <w:szCs w:val="21"/>
              </w:rPr>
              <w:t>，以实现对标的指数的跟踪。本基金力争日均跟踪偏离度的绝对值不超过</w:t>
            </w:r>
            <w:r>
              <w:rPr>
                <w:rFonts w:eastAsiaTheme="minorEastAsia"/>
                <w:color w:val="000000" w:themeColor="text1"/>
                <w:kern w:val="0"/>
                <w:szCs w:val="21"/>
              </w:rPr>
              <w:t>0.35%</w:t>
            </w:r>
            <w:r>
              <w:rPr>
                <w:rFonts w:eastAsiaTheme="minorEastAsia"/>
                <w:color w:val="000000" w:themeColor="text1"/>
                <w:kern w:val="0"/>
                <w:szCs w:val="21"/>
              </w:rPr>
              <w:t>，年跟踪误差不超过</w:t>
            </w:r>
            <w:r>
              <w:rPr>
                <w:rFonts w:eastAsiaTheme="minorEastAsia"/>
                <w:color w:val="000000" w:themeColor="text1"/>
                <w:kern w:val="0"/>
                <w:szCs w:val="21"/>
              </w:rPr>
              <w:t>4%</w:t>
            </w:r>
            <w:r>
              <w:rPr>
                <w:rFonts w:eastAsiaTheme="minorEastAsia"/>
                <w:color w:val="000000" w:themeColor="text1"/>
                <w:kern w:val="0"/>
                <w:szCs w:val="21"/>
              </w:rPr>
              <w:t>。如因标的指数编制规则调整或其他因素导致跟踪误差超过上述范围，基金管理人应采取合理措施避免跟踪误差进一步</w:t>
            </w:r>
            <w:r>
              <w:rPr>
                <w:rFonts w:eastAsiaTheme="minorEastAsia"/>
                <w:color w:val="000000" w:themeColor="text1"/>
                <w:kern w:val="0"/>
                <w:szCs w:val="21"/>
              </w:rPr>
              <w:lastRenderedPageBreak/>
              <w:t>扩大。</w:t>
            </w:r>
          </w:p>
          <w:p w:rsidR="006F3675" w:rsidRDefault="0094398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基金也可以通过买入标的指数成份股来跟踪标的指数。为了提高投资效率，基金还可以根据风险管理原则，少量投资于股指期货、股票期权和其他经中国证监会允许的衍生工具等。</w:t>
            </w:r>
          </w:p>
          <w:p w:rsidR="006F3675" w:rsidRDefault="0094398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、目标</w:t>
            </w:r>
            <w:r>
              <w:rPr>
                <w:rFonts w:eastAsiaTheme="minorEastAsia"/>
                <w:color w:val="000000" w:themeColor="text1"/>
                <w:kern w:val="0"/>
                <w:szCs w:val="21"/>
              </w:rPr>
              <w:t>ETF</w:t>
            </w:r>
            <w:r>
              <w:rPr>
                <w:rFonts w:eastAsiaTheme="minorEastAsia"/>
                <w:color w:val="000000" w:themeColor="text1"/>
                <w:kern w:val="0"/>
                <w:szCs w:val="21"/>
              </w:rPr>
              <w:t>投资策略</w:t>
            </w:r>
          </w:p>
          <w:p w:rsidR="006F3675" w:rsidRDefault="0094398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为了实现追踪误差最小化，</w:t>
            </w:r>
            <w:r>
              <w:rPr>
                <w:rFonts w:eastAsiaTheme="minorEastAsia"/>
                <w:color w:val="000000" w:themeColor="text1"/>
                <w:kern w:val="0"/>
                <w:szCs w:val="21"/>
              </w:rPr>
              <w:t>本基金投资于目标</w:t>
            </w:r>
            <w:r>
              <w:rPr>
                <w:rFonts w:eastAsiaTheme="minorEastAsia"/>
                <w:color w:val="000000" w:themeColor="text1"/>
                <w:kern w:val="0"/>
                <w:szCs w:val="21"/>
              </w:rPr>
              <w:t>ETF</w:t>
            </w:r>
            <w:r>
              <w:rPr>
                <w:rFonts w:eastAsiaTheme="minorEastAsia"/>
                <w:color w:val="000000" w:themeColor="text1"/>
                <w:kern w:val="0"/>
                <w:szCs w:val="21"/>
              </w:rPr>
              <w:t>的资产不低于基金资产净值的</w:t>
            </w:r>
            <w:r>
              <w:rPr>
                <w:rFonts w:eastAsiaTheme="minorEastAsia"/>
                <w:color w:val="000000" w:themeColor="text1"/>
                <w:kern w:val="0"/>
                <w:szCs w:val="21"/>
              </w:rPr>
              <w:t>90%</w:t>
            </w:r>
            <w:r>
              <w:rPr>
                <w:rFonts w:eastAsiaTheme="minorEastAsia"/>
                <w:color w:val="000000" w:themeColor="text1"/>
                <w:kern w:val="0"/>
                <w:szCs w:val="21"/>
              </w:rPr>
              <w:t>。本基金主要通过申购、赎回或二级市场买卖的方式投资于目标</w:t>
            </w:r>
            <w:r>
              <w:rPr>
                <w:rFonts w:eastAsiaTheme="minorEastAsia"/>
                <w:color w:val="000000" w:themeColor="text1"/>
                <w:kern w:val="0"/>
                <w:szCs w:val="21"/>
              </w:rPr>
              <w:t>ETF</w:t>
            </w:r>
            <w:r>
              <w:rPr>
                <w:rFonts w:eastAsiaTheme="minorEastAsia"/>
                <w:color w:val="000000" w:themeColor="text1"/>
                <w:kern w:val="0"/>
                <w:szCs w:val="21"/>
              </w:rPr>
              <w:t>。当目标</w:t>
            </w:r>
            <w:r>
              <w:rPr>
                <w:rFonts w:eastAsiaTheme="minorEastAsia"/>
                <w:color w:val="000000" w:themeColor="text1"/>
                <w:kern w:val="0"/>
                <w:szCs w:val="21"/>
              </w:rPr>
              <w:t>ETF</w:t>
            </w:r>
            <w:r>
              <w:rPr>
                <w:rFonts w:eastAsiaTheme="minorEastAsia"/>
                <w:color w:val="000000" w:themeColor="text1"/>
                <w:kern w:val="0"/>
                <w:szCs w:val="21"/>
              </w:rPr>
              <w:t>申购、赎回或交易模式进行了变更或调整，本基金也将作相应的变更或调整，无需召开基金份额持有人大会。本基金在综合考虑合规、风险、效率、成本等因素的基础上，决定采用申赎的方式或二级市场交易的方式进行目标</w:t>
            </w:r>
            <w:r>
              <w:rPr>
                <w:rFonts w:eastAsiaTheme="minorEastAsia"/>
                <w:color w:val="000000" w:themeColor="text1"/>
                <w:kern w:val="0"/>
                <w:szCs w:val="21"/>
              </w:rPr>
              <w:t>ETF</w:t>
            </w:r>
            <w:r>
              <w:rPr>
                <w:rFonts w:eastAsiaTheme="minorEastAsia"/>
                <w:color w:val="000000" w:themeColor="text1"/>
                <w:kern w:val="0"/>
                <w:szCs w:val="21"/>
              </w:rPr>
              <w:t>的买卖。本基金还可适度参与目标</w:t>
            </w:r>
            <w:r>
              <w:rPr>
                <w:rFonts w:eastAsiaTheme="minorEastAsia"/>
                <w:color w:val="000000" w:themeColor="text1"/>
                <w:kern w:val="0"/>
                <w:szCs w:val="21"/>
              </w:rPr>
              <w:t>ETF</w:t>
            </w:r>
            <w:r>
              <w:rPr>
                <w:rFonts w:eastAsiaTheme="minorEastAsia"/>
                <w:color w:val="000000" w:themeColor="text1"/>
                <w:kern w:val="0"/>
                <w:szCs w:val="21"/>
              </w:rPr>
              <w:t>基金份额交易和申购、赎回之间的套利，以增强基金收益。</w:t>
            </w:r>
          </w:p>
          <w:p w:rsidR="00816795" w:rsidRPr="0073597F" w:rsidRDefault="00816795" w:rsidP="00681E3D">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2</w:t>
            </w:r>
            <w:r w:rsidRPr="0073597F">
              <w:rPr>
                <w:rFonts w:eastAsiaTheme="minorEastAsia"/>
                <w:color w:val="000000" w:themeColor="text1"/>
                <w:kern w:val="0"/>
                <w:szCs w:val="21"/>
              </w:rPr>
              <w:t>、其他投资策略包括股票投资策略、金融衍生品投资策略、债券投资策略、融资及转融通证券出借策略、存托凭证投资策略。</w:t>
            </w:r>
          </w:p>
        </w:tc>
      </w:tr>
      <w:tr w:rsidR="00816795" w:rsidRPr="0073597F" w:rsidTr="00681E3D">
        <w:tc>
          <w:tcPr>
            <w:tcW w:w="1985" w:type="dxa"/>
            <w:vAlign w:val="center"/>
          </w:tcPr>
          <w:p w:rsidR="00816795" w:rsidRPr="0073597F" w:rsidRDefault="00816795" w:rsidP="00681E3D">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lastRenderedPageBreak/>
              <w:t>业绩比较基准</w:t>
            </w:r>
          </w:p>
        </w:tc>
        <w:tc>
          <w:tcPr>
            <w:tcW w:w="6329" w:type="dxa"/>
            <w:gridSpan w:val="3"/>
          </w:tcPr>
          <w:p w:rsidR="00816795" w:rsidRPr="0073597F" w:rsidRDefault="00816795" w:rsidP="00681E3D">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中证</w:t>
            </w:r>
            <w:r w:rsidRPr="0073597F">
              <w:rPr>
                <w:rFonts w:eastAsiaTheme="minorEastAsia"/>
                <w:color w:val="000000" w:themeColor="text1"/>
                <w:kern w:val="0"/>
                <w:szCs w:val="21"/>
              </w:rPr>
              <w:t>A50</w:t>
            </w:r>
            <w:r w:rsidRPr="0073597F">
              <w:rPr>
                <w:rFonts w:eastAsiaTheme="minorEastAsia"/>
                <w:color w:val="000000" w:themeColor="text1"/>
                <w:kern w:val="0"/>
                <w:szCs w:val="21"/>
              </w:rPr>
              <w:t>指数收益率</w:t>
            </w:r>
            <w:r w:rsidRPr="0073597F">
              <w:rPr>
                <w:rFonts w:eastAsiaTheme="minorEastAsia"/>
                <w:color w:val="000000" w:themeColor="text1"/>
                <w:kern w:val="0"/>
                <w:szCs w:val="21"/>
              </w:rPr>
              <w:t>×95%+</w:t>
            </w:r>
            <w:r w:rsidRPr="0073597F">
              <w:rPr>
                <w:rFonts w:eastAsiaTheme="minorEastAsia"/>
                <w:color w:val="000000" w:themeColor="text1"/>
                <w:kern w:val="0"/>
                <w:szCs w:val="21"/>
              </w:rPr>
              <w:t>银行活期存款利率（税后）</w:t>
            </w:r>
            <w:r w:rsidRPr="0073597F">
              <w:rPr>
                <w:rFonts w:eastAsiaTheme="minorEastAsia"/>
                <w:color w:val="000000" w:themeColor="text1"/>
                <w:kern w:val="0"/>
                <w:szCs w:val="21"/>
              </w:rPr>
              <w:t>×5%</w:t>
            </w:r>
          </w:p>
        </w:tc>
      </w:tr>
      <w:tr w:rsidR="00816795" w:rsidRPr="0073597F" w:rsidTr="00681E3D">
        <w:tc>
          <w:tcPr>
            <w:tcW w:w="1985" w:type="dxa"/>
            <w:vAlign w:val="center"/>
          </w:tcPr>
          <w:p w:rsidR="00816795" w:rsidRPr="0073597F" w:rsidRDefault="00816795" w:rsidP="00681E3D">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风险收益特征</w:t>
            </w:r>
          </w:p>
        </w:tc>
        <w:tc>
          <w:tcPr>
            <w:tcW w:w="6329" w:type="dxa"/>
            <w:gridSpan w:val="3"/>
          </w:tcPr>
          <w:p w:rsidR="00816795" w:rsidRPr="0073597F" w:rsidRDefault="00816795" w:rsidP="00681E3D">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本基金为</w:t>
            </w:r>
            <w:r w:rsidRPr="0073597F">
              <w:rPr>
                <w:rFonts w:eastAsiaTheme="minorEastAsia"/>
                <w:color w:val="000000" w:themeColor="text1"/>
                <w:kern w:val="0"/>
                <w:szCs w:val="21"/>
              </w:rPr>
              <w:t>ETF</w:t>
            </w:r>
            <w:r w:rsidRPr="0073597F">
              <w:rPr>
                <w:rFonts w:eastAsiaTheme="minorEastAsia"/>
                <w:color w:val="000000" w:themeColor="text1"/>
                <w:kern w:val="0"/>
                <w:szCs w:val="21"/>
              </w:rPr>
              <w:t>联接基金，具有与目标</w:t>
            </w:r>
            <w:r w:rsidRPr="0073597F">
              <w:rPr>
                <w:rFonts w:eastAsiaTheme="minorEastAsia"/>
                <w:color w:val="000000" w:themeColor="text1"/>
                <w:kern w:val="0"/>
                <w:szCs w:val="21"/>
              </w:rPr>
              <w:t>ETF</w:t>
            </w:r>
            <w:r w:rsidRPr="0073597F">
              <w:rPr>
                <w:rFonts w:eastAsiaTheme="minorEastAsia"/>
                <w:color w:val="000000" w:themeColor="text1"/>
                <w:kern w:val="0"/>
                <w:szCs w:val="21"/>
              </w:rPr>
              <w:t>相似的风险收益特征。目标</w:t>
            </w:r>
            <w:r w:rsidRPr="0073597F">
              <w:rPr>
                <w:rFonts w:eastAsiaTheme="minorEastAsia"/>
                <w:color w:val="000000" w:themeColor="text1"/>
                <w:kern w:val="0"/>
                <w:szCs w:val="21"/>
              </w:rPr>
              <w:t>ETF</w:t>
            </w:r>
            <w:r w:rsidRPr="0073597F">
              <w:rPr>
                <w:rFonts w:eastAsiaTheme="minorEastAsia"/>
                <w:color w:val="000000" w:themeColor="text1"/>
                <w:kern w:val="0"/>
                <w:szCs w:val="21"/>
              </w:rPr>
              <w:t>为股票型指数基金，因此本基金的预期风险和预期收益高于货币市场基金、债券型基金和混合型基金，且具有与标的指数以及标的指数所代表的股票市场相似的风险收益特征。</w:t>
            </w:r>
          </w:p>
        </w:tc>
      </w:tr>
      <w:tr w:rsidR="00816795" w:rsidRPr="0073597F" w:rsidTr="00681E3D">
        <w:tc>
          <w:tcPr>
            <w:tcW w:w="1985" w:type="dxa"/>
            <w:vAlign w:val="center"/>
          </w:tcPr>
          <w:p w:rsidR="00816795" w:rsidRPr="0073597F" w:rsidRDefault="00816795" w:rsidP="00681E3D">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基金管理人</w:t>
            </w:r>
          </w:p>
        </w:tc>
        <w:tc>
          <w:tcPr>
            <w:tcW w:w="6329" w:type="dxa"/>
            <w:gridSpan w:val="3"/>
          </w:tcPr>
          <w:p w:rsidR="00816795" w:rsidRPr="0073597F" w:rsidRDefault="00816795" w:rsidP="00681E3D">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摩根基金管理（中国）有限公司</w:t>
            </w:r>
          </w:p>
        </w:tc>
      </w:tr>
      <w:tr w:rsidR="00816795" w:rsidRPr="0073597F" w:rsidTr="00681E3D">
        <w:tc>
          <w:tcPr>
            <w:tcW w:w="1985" w:type="dxa"/>
            <w:vAlign w:val="center"/>
          </w:tcPr>
          <w:p w:rsidR="00816795" w:rsidRPr="0073597F" w:rsidRDefault="00816795" w:rsidP="00681E3D">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基金托管人</w:t>
            </w:r>
          </w:p>
        </w:tc>
        <w:tc>
          <w:tcPr>
            <w:tcW w:w="6329" w:type="dxa"/>
            <w:gridSpan w:val="3"/>
          </w:tcPr>
          <w:p w:rsidR="00816795" w:rsidRPr="0073597F" w:rsidRDefault="00816795" w:rsidP="00681E3D">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招商证券股份有限公司</w:t>
            </w:r>
          </w:p>
        </w:tc>
      </w:tr>
      <w:tr w:rsidR="00816795" w:rsidRPr="0073597F" w:rsidTr="00681E3D">
        <w:tc>
          <w:tcPr>
            <w:tcW w:w="1985" w:type="dxa"/>
            <w:vAlign w:val="center"/>
          </w:tcPr>
          <w:p w:rsidR="00816795" w:rsidRPr="0073597F" w:rsidRDefault="00816795" w:rsidP="00681E3D">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szCs w:val="21"/>
              </w:rPr>
              <w:t>下属</w:t>
            </w:r>
            <w:r w:rsidRPr="0073597F">
              <w:rPr>
                <w:rFonts w:eastAsiaTheme="minorEastAsia" w:hint="eastAsia"/>
                <w:color w:val="000000" w:themeColor="text1"/>
                <w:szCs w:val="21"/>
              </w:rPr>
              <w:t>分</w:t>
            </w:r>
            <w:r w:rsidRPr="0073597F">
              <w:rPr>
                <w:rFonts w:eastAsiaTheme="minorEastAsia"/>
                <w:color w:val="000000" w:themeColor="text1"/>
                <w:szCs w:val="21"/>
              </w:rPr>
              <w:t>级基金的基金简称</w:t>
            </w:r>
          </w:p>
        </w:tc>
        <w:tc>
          <w:tcPr>
            <w:tcW w:w="2126" w:type="dxa"/>
            <w:vAlign w:val="center"/>
          </w:tcPr>
          <w:p w:rsidR="00816795" w:rsidRPr="0073597F" w:rsidRDefault="00816795" w:rsidP="00681E3D">
            <w:pPr>
              <w:rPr>
                <w:rFonts w:eastAsiaTheme="minorEastAsia"/>
                <w:color w:val="000000" w:themeColor="text1"/>
                <w:szCs w:val="21"/>
              </w:rPr>
            </w:pPr>
            <w:r w:rsidRPr="0073597F">
              <w:rPr>
                <w:rFonts w:eastAsiaTheme="minorEastAsia"/>
                <w:color w:val="000000" w:themeColor="text1"/>
                <w:szCs w:val="21"/>
              </w:rPr>
              <w:t>摩根中证</w:t>
            </w:r>
            <w:r w:rsidRPr="0073597F">
              <w:rPr>
                <w:rFonts w:eastAsiaTheme="minorEastAsia"/>
                <w:color w:val="000000" w:themeColor="text1"/>
                <w:szCs w:val="21"/>
              </w:rPr>
              <w:t>A50ETF</w:t>
            </w:r>
            <w:r w:rsidRPr="0073597F">
              <w:rPr>
                <w:rFonts w:eastAsiaTheme="minorEastAsia"/>
                <w:color w:val="000000" w:themeColor="text1"/>
                <w:szCs w:val="21"/>
              </w:rPr>
              <w:t>发起式联接</w:t>
            </w:r>
            <w:r w:rsidRPr="0073597F">
              <w:rPr>
                <w:rFonts w:eastAsiaTheme="minorEastAsia"/>
                <w:color w:val="000000" w:themeColor="text1"/>
                <w:szCs w:val="21"/>
              </w:rPr>
              <w:t>A</w:t>
            </w:r>
          </w:p>
        </w:tc>
        <w:tc>
          <w:tcPr>
            <w:tcW w:w="2126" w:type="dxa"/>
            <w:vAlign w:val="center"/>
          </w:tcPr>
          <w:p w:rsidR="00816795" w:rsidRPr="0073597F" w:rsidRDefault="00816795" w:rsidP="00681E3D">
            <w:pPr>
              <w:rPr>
                <w:rFonts w:eastAsiaTheme="minorEastAsia"/>
                <w:color w:val="000000" w:themeColor="text1"/>
                <w:szCs w:val="21"/>
              </w:rPr>
            </w:pPr>
            <w:r w:rsidRPr="0073597F">
              <w:rPr>
                <w:rFonts w:eastAsiaTheme="minorEastAsia"/>
                <w:color w:val="000000" w:themeColor="text1"/>
                <w:szCs w:val="21"/>
              </w:rPr>
              <w:t>摩根中证</w:t>
            </w:r>
            <w:r w:rsidRPr="0073597F">
              <w:rPr>
                <w:rFonts w:eastAsiaTheme="minorEastAsia"/>
                <w:color w:val="000000" w:themeColor="text1"/>
                <w:szCs w:val="21"/>
              </w:rPr>
              <w:t>A50ETF</w:t>
            </w:r>
            <w:r w:rsidRPr="0073597F">
              <w:rPr>
                <w:rFonts w:eastAsiaTheme="minorEastAsia"/>
                <w:color w:val="000000" w:themeColor="text1"/>
                <w:szCs w:val="21"/>
              </w:rPr>
              <w:t>发起式联接</w:t>
            </w:r>
            <w:r w:rsidRPr="0073597F">
              <w:rPr>
                <w:rFonts w:eastAsiaTheme="minorEastAsia"/>
                <w:color w:val="000000" w:themeColor="text1"/>
                <w:szCs w:val="21"/>
              </w:rPr>
              <w:t>C</w:t>
            </w:r>
          </w:p>
        </w:tc>
        <w:tc>
          <w:tcPr>
            <w:tcW w:w="2077" w:type="dxa"/>
            <w:vAlign w:val="center"/>
          </w:tcPr>
          <w:p w:rsidR="00816795" w:rsidRPr="0073597F" w:rsidRDefault="00816795" w:rsidP="00681E3D">
            <w:pPr>
              <w:rPr>
                <w:rFonts w:eastAsiaTheme="minorEastAsia"/>
                <w:color w:val="000000" w:themeColor="text1"/>
                <w:szCs w:val="21"/>
              </w:rPr>
            </w:pPr>
            <w:r>
              <w:rPr>
                <w:rFonts w:eastAsiaTheme="minorEastAsia"/>
                <w:color w:val="000000" w:themeColor="text1"/>
                <w:szCs w:val="21"/>
              </w:rPr>
              <w:t>摩根中证</w:t>
            </w:r>
            <w:r>
              <w:rPr>
                <w:rFonts w:eastAsiaTheme="minorEastAsia"/>
                <w:color w:val="000000" w:themeColor="text1"/>
                <w:szCs w:val="21"/>
              </w:rPr>
              <w:t>A50ETF</w:t>
            </w:r>
            <w:r>
              <w:rPr>
                <w:rFonts w:eastAsiaTheme="minorEastAsia"/>
                <w:color w:val="000000" w:themeColor="text1"/>
                <w:szCs w:val="21"/>
              </w:rPr>
              <w:t>发起式联接</w:t>
            </w:r>
            <w:r>
              <w:rPr>
                <w:rFonts w:eastAsiaTheme="minorEastAsia"/>
                <w:color w:val="000000" w:themeColor="text1"/>
                <w:szCs w:val="21"/>
              </w:rPr>
              <w:t>E</w:t>
            </w:r>
          </w:p>
        </w:tc>
      </w:tr>
      <w:tr w:rsidR="00816795" w:rsidRPr="0073597F" w:rsidTr="00681E3D">
        <w:tc>
          <w:tcPr>
            <w:tcW w:w="1985" w:type="dxa"/>
            <w:vAlign w:val="center"/>
          </w:tcPr>
          <w:p w:rsidR="00816795" w:rsidRPr="0073597F" w:rsidRDefault="00816795" w:rsidP="00681E3D">
            <w:pPr>
              <w:adjustRightInd w:val="0"/>
              <w:spacing w:before="29" w:line="360" w:lineRule="auto"/>
              <w:ind w:left="17"/>
              <w:rPr>
                <w:rFonts w:eastAsiaTheme="minorEastAsia"/>
                <w:color w:val="000000" w:themeColor="text1"/>
                <w:szCs w:val="21"/>
              </w:rPr>
            </w:pPr>
            <w:r w:rsidRPr="0073597F">
              <w:rPr>
                <w:rFonts w:eastAsiaTheme="minorEastAsia"/>
                <w:color w:val="000000" w:themeColor="text1"/>
                <w:szCs w:val="21"/>
              </w:rPr>
              <w:t>下属分级基金的交易代码</w:t>
            </w:r>
          </w:p>
        </w:tc>
        <w:tc>
          <w:tcPr>
            <w:tcW w:w="2126" w:type="dxa"/>
            <w:vAlign w:val="center"/>
          </w:tcPr>
          <w:p w:rsidR="00816795" w:rsidRPr="0073597F" w:rsidRDefault="00816795" w:rsidP="00681E3D">
            <w:pPr>
              <w:rPr>
                <w:rFonts w:eastAsiaTheme="minorEastAsia"/>
                <w:color w:val="000000" w:themeColor="text1"/>
                <w:kern w:val="0"/>
                <w:szCs w:val="21"/>
              </w:rPr>
            </w:pPr>
            <w:r w:rsidRPr="0073597F">
              <w:rPr>
                <w:rFonts w:eastAsiaTheme="minorEastAsia"/>
                <w:color w:val="000000" w:themeColor="text1"/>
                <w:szCs w:val="21"/>
              </w:rPr>
              <w:t>021177</w:t>
            </w:r>
          </w:p>
        </w:tc>
        <w:tc>
          <w:tcPr>
            <w:tcW w:w="2126" w:type="dxa"/>
            <w:vAlign w:val="center"/>
          </w:tcPr>
          <w:p w:rsidR="00816795" w:rsidRPr="0073597F" w:rsidRDefault="00816795" w:rsidP="00681E3D">
            <w:pPr>
              <w:rPr>
                <w:rFonts w:eastAsiaTheme="minorEastAsia"/>
                <w:color w:val="000000" w:themeColor="text1"/>
                <w:kern w:val="0"/>
                <w:szCs w:val="21"/>
              </w:rPr>
            </w:pPr>
            <w:r w:rsidRPr="0073597F">
              <w:rPr>
                <w:rFonts w:eastAsiaTheme="minorEastAsia"/>
                <w:color w:val="000000" w:themeColor="text1"/>
                <w:szCs w:val="21"/>
              </w:rPr>
              <w:t>021178</w:t>
            </w:r>
          </w:p>
        </w:tc>
        <w:tc>
          <w:tcPr>
            <w:tcW w:w="2077" w:type="dxa"/>
            <w:vAlign w:val="center"/>
          </w:tcPr>
          <w:p w:rsidR="00816795" w:rsidRPr="0073597F" w:rsidRDefault="00816795" w:rsidP="00681E3D">
            <w:pPr>
              <w:rPr>
                <w:rFonts w:eastAsiaTheme="minorEastAsia"/>
                <w:color w:val="000000" w:themeColor="text1"/>
                <w:kern w:val="0"/>
                <w:szCs w:val="21"/>
              </w:rPr>
            </w:pPr>
            <w:r>
              <w:rPr>
                <w:rFonts w:eastAsiaTheme="minorEastAsia" w:hint="eastAsia"/>
                <w:color w:val="000000" w:themeColor="text1"/>
                <w:szCs w:val="21"/>
              </w:rPr>
              <w:t>022110</w:t>
            </w:r>
          </w:p>
        </w:tc>
      </w:tr>
      <w:tr w:rsidR="00816795" w:rsidRPr="0073597F" w:rsidTr="00681E3D">
        <w:tc>
          <w:tcPr>
            <w:tcW w:w="1985" w:type="dxa"/>
            <w:vAlign w:val="center"/>
          </w:tcPr>
          <w:p w:rsidR="00816795" w:rsidRPr="0073597F" w:rsidRDefault="00816795" w:rsidP="00681E3D">
            <w:pPr>
              <w:adjustRightInd w:val="0"/>
              <w:spacing w:before="29" w:line="360" w:lineRule="auto"/>
              <w:ind w:left="17"/>
              <w:rPr>
                <w:rFonts w:eastAsiaTheme="minorEastAsia"/>
                <w:color w:val="000000" w:themeColor="text1"/>
                <w:szCs w:val="21"/>
              </w:rPr>
            </w:pPr>
            <w:r w:rsidRPr="0073597F">
              <w:rPr>
                <w:rFonts w:eastAsiaTheme="minorEastAsia"/>
                <w:color w:val="000000" w:themeColor="text1"/>
                <w:szCs w:val="21"/>
              </w:rPr>
              <w:t>报告期末下属</w:t>
            </w:r>
            <w:r w:rsidRPr="0073597F">
              <w:rPr>
                <w:rFonts w:eastAsiaTheme="minorEastAsia" w:hint="eastAsia"/>
                <w:color w:val="000000" w:themeColor="text1"/>
                <w:szCs w:val="21"/>
              </w:rPr>
              <w:t>分</w:t>
            </w:r>
            <w:r w:rsidRPr="0073597F">
              <w:rPr>
                <w:rFonts w:eastAsiaTheme="minorEastAsia"/>
                <w:color w:val="000000" w:themeColor="text1"/>
                <w:szCs w:val="21"/>
              </w:rPr>
              <w:t>级基金的份额总额</w:t>
            </w:r>
          </w:p>
        </w:tc>
        <w:tc>
          <w:tcPr>
            <w:tcW w:w="2126" w:type="dxa"/>
            <w:vAlign w:val="center"/>
          </w:tcPr>
          <w:p w:rsidR="00816795" w:rsidRPr="0073597F" w:rsidRDefault="00816795" w:rsidP="00681E3D">
            <w:pPr>
              <w:rPr>
                <w:rFonts w:eastAsiaTheme="minorEastAsia"/>
                <w:color w:val="000000" w:themeColor="text1"/>
                <w:szCs w:val="21"/>
              </w:rPr>
            </w:pPr>
            <w:r w:rsidRPr="0073597F">
              <w:rPr>
                <w:rFonts w:eastAsiaTheme="minorEastAsia"/>
                <w:color w:val="000000" w:themeColor="text1"/>
                <w:szCs w:val="21"/>
              </w:rPr>
              <w:t>219,663,615.04</w:t>
            </w:r>
            <w:r w:rsidRPr="0073597F">
              <w:rPr>
                <w:rFonts w:eastAsiaTheme="minorEastAsia"/>
                <w:color w:val="000000" w:themeColor="text1"/>
                <w:kern w:val="0"/>
                <w:szCs w:val="21"/>
              </w:rPr>
              <w:t>份</w:t>
            </w:r>
          </w:p>
        </w:tc>
        <w:tc>
          <w:tcPr>
            <w:tcW w:w="2126" w:type="dxa"/>
            <w:vAlign w:val="center"/>
          </w:tcPr>
          <w:p w:rsidR="00816795" w:rsidRPr="0073597F" w:rsidRDefault="00816795" w:rsidP="00681E3D">
            <w:pPr>
              <w:rPr>
                <w:rFonts w:eastAsiaTheme="minorEastAsia"/>
                <w:color w:val="000000" w:themeColor="text1"/>
                <w:szCs w:val="21"/>
              </w:rPr>
            </w:pPr>
            <w:r w:rsidRPr="0073597F">
              <w:rPr>
                <w:rFonts w:eastAsiaTheme="minorEastAsia"/>
                <w:color w:val="000000" w:themeColor="text1"/>
                <w:szCs w:val="21"/>
              </w:rPr>
              <w:t>150,741,960.16</w:t>
            </w:r>
            <w:r w:rsidRPr="0073597F">
              <w:rPr>
                <w:rFonts w:eastAsiaTheme="minorEastAsia"/>
                <w:color w:val="000000" w:themeColor="text1"/>
                <w:kern w:val="0"/>
                <w:szCs w:val="21"/>
              </w:rPr>
              <w:t>份</w:t>
            </w:r>
          </w:p>
        </w:tc>
        <w:tc>
          <w:tcPr>
            <w:tcW w:w="2077" w:type="dxa"/>
            <w:vAlign w:val="center"/>
          </w:tcPr>
          <w:p w:rsidR="00816795" w:rsidRPr="0073597F" w:rsidRDefault="00816795" w:rsidP="00681E3D">
            <w:pPr>
              <w:rPr>
                <w:rFonts w:eastAsiaTheme="minorEastAsia"/>
                <w:color w:val="000000" w:themeColor="text1"/>
                <w:szCs w:val="21"/>
              </w:rPr>
            </w:pPr>
            <w:r>
              <w:rPr>
                <w:rFonts w:eastAsiaTheme="minorEastAsia"/>
                <w:color w:val="000000" w:themeColor="text1"/>
                <w:szCs w:val="21"/>
              </w:rPr>
              <w:t>32,218,972.01</w:t>
            </w:r>
            <w:r w:rsidRPr="0073597F">
              <w:rPr>
                <w:rFonts w:eastAsiaTheme="minorEastAsia"/>
                <w:color w:val="000000" w:themeColor="text1"/>
                <w:kern w:val="0"/>
                <w:szCs w:val="21"/>
              </w:rPr>
              <w:t>份</w:t>
            </w:r>
          </w:p>
        </w:tc>
      </w:tr>
    </w:tbl>
    <w:bookmarkEnd w:id="2"/>
    <w:p w:rsidR="00DB3887" w:rsidRPr="00D97CD7" w:rsidRDefault="00FC6961">
      <w:pPr>
        <w:pStyle w:val="2"/>
        <w:keepNext w:val="0"/>
        <w:keepLines w:val="0"/>
        <w:spacing w:beforeLines="100" w:before="312" w:after="0"/>
        <w:rPr>
          <w:rFonts w:ascii="Times New Roman" w:eastAsiaTheme="minorEastAsia" w:hAnsi="Times New Roman" w:cs="Times New Roman"/>
          <w:color w:val="000000" w:themeColor="text1"/>
          <w:sz w:val="21"/>
          <w:szCs w:val="21"/>
        </w:rPr>
      </w:pPr>
      <w:r w:rsidRPr="00D97CD7">
        <w:rPr>
          <w:rFonts w:ascii="Times New Roman" w:eastAsiaTheme="minorEastAsia" w:hAnsi="Times New Roman" w:cs="Times New Roman"/>
          <w:color w:val="000000" w:themeColor="text1"/>
          <w:sz w:val="21"/>
          <w:szCs w:val="21"/>
        </w:rPr>
        <w:lastRenderedPageBreak/>
        <w:t>2.1.1</w:t>
      </w:r>
      <w:r w:rsidRPr="00D97CD7">
        <w:rPr>
          <w:rFonts w:ascii="Times New Roman" w:eastAsiaTheme="minorEastAsia" w:hAnsi="Times New Roman" w:cs="Times New Roman"/>
          <w:color w:val="000000" w:themeColor="text1"/>
          <w:sz w:val="21"/>
          <w:szCs w:val="21"/>
        </w:rPr>
        <w:t>目标基金基本情况</w:t>
      </w:r>
    </w:p>
    <w:tbl>
      <w:tblPr>
        <w:tblW w:w="8460" w:type="dxa"/>
        <w:tblInd w:w="108" w:type="dxa"/>
        <w:tblLayout w:type="fixed"/>
        <w:tblLook w:val="04A0" w:firstRow="1" w:lastRow="0" w:firstColumn="1" w:lastColumn="0" w:noHBand="0" w:noVBand="1"/>
      </w:tblPr>
      <w:tblGrid>
        <w:gridCol w:w="2724"/>
        <w:gridCol w:w="5736"/>
      </w:tblGrid>
      <w:tr w:rsidR="00DB3887" w:rsidRPr="00D97CD7">
        <w:tc>
          <w:tcPr>
            <w:tcW w:w="2724"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摩根中证</w:t>
            </w:r>
            <w:r w:rsidRPr="00D97CD7">
              <w:rPr>
                <w:rFonts w:eastAsiaTheme="minorEastAsia"/>
                <w:color w:val="000000" w:themeColor="text1"/>
                <w:szCs w:val="21"/>
              </w:rPr>
              <w:t>A50</w:t>
            </w:r>
            <w:r w:rsidRPr="00D97CD7">
              <w:rPr>
                <w:rFonts w:eastAsiaTheme="minorEastAsia"/>
                <w:color w:val="000000" w:themeColor="text1"/>
                <w:szCs w:val="21"/>
              </w:rPr>
              <w:t>交易型开放式指数证券投资基金</w:t>
            </w:r>
          </w:p>
        </w:tc>
      </w:tr>
      <w:tr w:rsidR="00DB3887" w:rsidRPr="00D97CD7">
        <w:tc>
          <w:tcPr>
            <w:tcW w:w="2724"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基金主代码</w:t>
            </w:r>
          </w:p>
        </w:tc>
        <w:tc>
          <w:tcPr>
            <w:tcW w:w="5736"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560350</w:t>
            </w:r>
          </w:p>
        </w:tc>
      </w:tr>
      <w:tr w:rsidR="00DB3887" w:rsidRPr="00D97CD7">
        <w:tc>
          <w:tcPr>
            <w:tcW w:w="2724"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基金运作方式</w:t>
            </w:r>
          </w:p>
        </w:tc>
        <w:tc>
          <w:tcPr>
            <w:tcW w:w="5736"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交易型开放式</w:t>
            </w:r>
          </w:p>
        </w:tc>
      </w:tr>
      <w:tr w:rsidR="00DB3887" w:rsidRPr="00D97CD7">
        <w:tc>
          <w:tcPr>
            <w:tcW w:w="2724"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基金合同生效日</w:t>
            </w:r>
          </w:p>
        </w:tc>
        <w:tc>
          <w:tcPr>
            <w:tcW w:w="5736"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2024</w:t>
            </w:r>
            <w:r w:rsidRPr="00D97CD7">
              <w:rPr>
                <w:rFonts w:eastAsiaTheme="minorEastAsia"/>
                <w:color w:val="000000" w:themeColor="text1"/>
                <w:szCs w:val="21"/>
              </w:rPr>
              <w:t>年</w:t>
            </w:r>
            <w:r w:rsidRPr="00D97CD7">
              <w:rPr>
                <w:rFonts w:eastAsiaTheme="minorEastAsia"/>
                <w:color w:val="000000" w:themeColor="text1"/>
                <w:szCs w:val="21"/>
              </w:rPr>
              <w:t>3</w:t>
            </w:r>
            <w:r w:rsidRPr="00D97CD7">
              <w:rPr>
                <w:rFonts w:eastAsiaTheme="minorEastAsia"/>
                <w:color w:val="000000" w:themeColor="text1"/>
                <w:szCs w:val="21"/>
              </w:rPr>
              <w:t>月</w:t>
            </w:r>
            <w:r w:rsidRPr="00D97CD7">
              <w:rPr>
                <w:rFonts w:eastAsiaTheme="minorEastAsia"/>
                <w:color w:val="000000" w:themeColor="text1"/>
                <w:szCs w:val="21"/>
              </w:rPr>
              <w:t>5</w:t>
            </w:r>
            <w:r w:rsidRPr="00D97CD7">
              <w:rPr>
                <w:rFonts w:eastAsiaTheme="minorEastAsia"/>
                <w:color w:val="000000" w:themeColor="text1"/>
                <w:szCs w:val="21"/>
              </w:rPr>
              <w:t>日</w:t>
            </w:r>
          </w:p>
        </w:tc>
      </w:tr>
      <w:tr w:rsidR="00DB3887" w:rsidRPr="00D97CD7">
        <w:tc>
          <w:tcPr>
            <w:tcW w:w="2724"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基金份额上市的证券交易所</w:t>
            </w:r>
          </w:p>
        </w:tc>
        <w:tc>
          <w:tcPr>
            <w:tcW w:w="5736"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上海证券交易所</w:t>
            </w:r>
          </w:p>
        </w:tc>
      </w:tr>
      <w:tr w:rsidR="00DB3887" w:rsidRPr="00D97CD7">
        <w:tc>
          <w:tcPr>
            <w:tcW w:w="2724"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上市日期</w:t>
            </w:r>
          </w:p>
        </w:tc>
        <w:tc>
          <w:tcPr>
            <w:tcW w:w="5736"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2024</w:t>
            </w:r>
            <w:r w:rsidRPr="00D97CD7">
              <w:rPr>
                <w:rFonts w:eastAsiaTheme="minorEastAsia"/>
                <w:color w:val="000000" w:themeColor="text1"/>
                <w:szCs w:val="21"/>
              </w:rPr>
              <w:t>年</w:t>
            </w:r>
            <w:r w:rsidRPr="00D97CD7">
              <w:rPr>
                <w:rFonts w:eastAsiaTheme="minorEastAsia"/>
                <w:color w:val="000000" w:themeColor="text1"/>
                <w:szCs w:val="21"/>
              </w:rPr>
              <w:t>3</w:t>
            </w:r>
            <w:r w:rsidRPr="00D97CD7">
              <w:rPr>
                <w:rFonts w:eastAsiaTheme="minorEastAsia"/>
                <w:color w:val="000000" w:themeColor="text1"/>
                <w:szCs w:val="21"/>
              </w:rPr>
              <w:t>月</w:t>
            </w:r>
            <w:r w:rsidRPr="00D97CD7">
              <w:rPr>
                <w:rFonts w:eastAsiaTheme="minorEastAsia"/>
                <w:color w:val="000000" w:themeColor="text1"/>
                <w:szCs w:val="21"/>
              </w:rPr>
              <w:t>12</w:t>
            </w:r>
            <w:r w:rsidRPr="00D97CD7">
              <w:rPr>
                <w:rFonts w:eastAsiaTheme="minorEastAsia"/>
                <w:color w:val="000000" w:themeColor="text1"/>
                <w:szCs w:val="21"/>
              </w:rPr>
              <w:t>日</w:t>
            </w:r>
          </w:p>
        </w:tc>
      </w:tr>
      <w:tr w:rsidR="00DB3887" w:rsidRPr="00D97CD7">
        <w:tc>
          <w:tcPr>
            <w:tcW w:w="2724"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基金管理人名称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摩根基金管理（中国）有限公司</w:t>
            </w:r>
          </w:p>
        </w:tc>
      </w:tr>
      <w:tr w:rsidR="00DB3887" w:rsidRPr="00D97CD7">
        <w:tc>
          <w:tcPr>
            <w:tcW w:w="2724"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基金托管人名称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招商证券股份有限公司</w:t>
            </w:r>
            <w:r w:rsidRPr="00D97CD7">
              <w:rPr>
                <w:rFonts w:eastAsiaTheme="minorEastAsia"/>
                <w:color w:val="000000" w:themeColor="text1"/>
                <w:szCs w:val="21"/>
              </w:rPr>
              <w:t xml:space="preserve"> </w:t>
            </w:r>
          </w:p>
        </w:tc>
      </w:tr>
    </w:tbl>
    <w:p w:rsidR="00DB3887" w:rsidRPr="00D97CD7" w:rsidRDefault="00FC6961">
      <w:pPr>
        <w:pStyle w:val="2"/>
        <w:keepNext w:val="0"/>
        <w:keepLines w:val="0"/>
        <w:spacing w:beforeLines="100" w:before="312" w:after="0"/>
        <w:rPr>
          <w:rFonts w:ascii="Times New Roman" w:eastAsiaTheme="minorEastAsia" w:hAnsi="Times New Roman" w:cs="Times New Roman"/>
          <w:color w:val="000000" w:themeColor="text1"/>
          <w:sz w:val="21"/>
          <w:szCs w:val="21"/>
        </w:rPr>
      </w:pPr>
      <w:r w:rsidRPr="00D97CD7">
        <w:rPr>
          <w:rFonts w:ascii="Times New Roman" w:eastAsiaTheme="minorEastAsia" w:hAnsi="Times New Roman" w:cs="Times New Roman"/>
          <w:color w:val="000000" w:themeColor="text1"/>
          <w:sz w:val="21"/>
          <w:szCs w:val="21"/>
        </w:rPr>
        <w:t>2.1.2</w:t>
      </w:r>
      <w:r w:rsidRPr="00D97CD7">
        <w:rPr>
          <w:rFonts w:ascii="Times New Roman" w:eastAsiaTheme="minorEastAsia" w:hAnsi="Times New Roman" w:cs="Times New Roman"/>
          <w:color w:val="000000" w:themeColor="text1"/>
          <w:sz w:val="21"/>
          <w:szCs w:val="21"/>
        </w:rPr>
        <w:t>目标基金产品说明</w:t>
      </w:r>
    </w:p>
    <w:tbl>
      <w:tblPr>
        <w:tblW w:w="8460" w:type="dxa"/>
        <w:tblInd w:w="108" w:type="dxa"/>
        <w:tblLayout w:type="fixed"/>
        <w:tblLook w:val="04A0" w:firstRow="1" w:lastRow="0" w:firstColumn="1" w:lastColumn="0" w:noHBand="0" w:noVBand="1"/>
      </w:tblPr>
      <w:tblGrid>
        <w:gridCol w:w="2820"/>
        <w:gridCol w:w="5640"/>
      </w:tblGrid>
      <w:tr w:rsidR="00DB3887" w:rsidRPr="00D97CD7">
        <w:tc>
          <w:tcPr>
            <w:tcW w:w="282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投资目标</w:t>
            </w:r>
          </w:p>
        </w:tc>
        <w:tc>
          <w:tcPr>
            <w:tcW w:w="564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本基金进行被动指数化投资，紧密跟踪标的指数，追求跟踪偏离度和跟踪误差最小化。</w:t>
            </w:r>
          </w:p>
        </w:tc>
      </w:tr>
      <w:tr w:rsidR="00DB3887" w:rsidRPr="00D97CD7">
        <w:tc>
          <w:tcPr>
            <w:tcW w:w="282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投资策略</w:t>
            </w:r>
          </w:p>
        </w:tc>
        <w:tc>
          <w:tcPr>
            <w:tcW w:w="564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本基金主要采用复制策略、替代策略及其他适当的策略以更好地跟踪标的指数，实现基金投资目标。本基金力争日均跟踪偏离度的绝对值不超过</w:t>
            </w:r>
            <w:r w:rsidRPr="00D97CD7">
              <w:rPr>
                <w:rFonts w:eastAsiaTheme="minorEastAsia"/>
                <w:color w:val="000000" w:themeColor="text1"/>
                <w:szCs w:val="21"/>
              </w:rPr>
              <w:t>0.2%</w:t>
            </w:r>
            <w:r w:rsidRPr="00D97CD7">
              <w:rPr>
                <w:rFonts w:eastAsiaTheme="minorEastAsia"/>
                <w:color w:val="000000" w:themeColor="text1"/>
                <w:szCs w:val="21"/>
              </w:rPr>
              <w:t>，年跟踪误差不超过</w:t>
            </w:r>
            <w:r w:rsidRPr="00D97CD7">
              <w:rPr>
                <w:rFonts w:eastAsiaTheme="minorEastAsia"/>
                <w:color w:val="000000" w:themeColor="text1"/>
                <w:szCs w:val="21"/>
              </w:rPr>
              <w:t>2%</w:t>
            </w:r>
            <w:r w:rsidRPr="00D97CD7">
              <w:rPr>
                <w:rFonts w:eastAsiaTheme="minorEastAsia"/>
                <w:color w:val="000000" w:themeColor="text1"/>
                <w:szCs w:val="21"/>
              </w:rPr>
              <w:t>。如因标的指数编制规则调整等其他原因，导致基金跟踪偏离度和跟踪误差超过上述范围，基金管理人应采取合理措施，避免跟踪偏离度和跟踪误差的进一步扩大。</w:t>
            </w:r>
          </w:p>
        </w:tc>
      </w:tr>
      <w:tr w:rsidR="00DB3887" w:rsidRPr="00D97CD7">
        <w:tc>
          <w:tcPr>
            <w:tcW w:w="282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业绩比较基准</w:t>
            </w:r>
          </w:p>
        </w:tc>
        <w:tc>
          <w:tcPr>
            <w:tcW w:w="564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本基金的业绩比较基准为标的指数，即中证</w:t>
            </w:r>
            <w:r w:rsidRPr="00D97CD7">
              <w:rPr>
                <w:rFonts w:eastAsiaTheme="minorEastAsia"/>
                <w:color w:val="000000" w:themeColor="text1"/>
                <w:szCs w:val="21"/>
              </w:rPr>
              <w:t>A50</w:t>
            </w:r>
            <w:r w:rsidRPr="00D97CD7">
              <w:rPr>
                <w:rFonts w:eastAsiaTheme="minorEastAsia"/>
                <w:color w:val="000000" w:themeColor="text1"/>
                <w:szCs w:val="21"/>
              </w:rPr>
              <w:t>指数收益率。</w:t>
            </w:r>
          </w:p>
        </w:tc>
      </w:tr>
      <w:tr w:rsidR="00DB3887" w:rsidRPr="00D97CD7">
        <w:tc>
          <w:tcPr>
            <w:tcW w:w="282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风险收益特征</w:t>
            </w:r>
          </w:p>
        </w:tc>
        <w:tc>
          <w:tcPr>
            <w:tcW w:w="5640" w:type="dxa"/>
            <w:tcBorders>
              <w:top w:val="single" w:sz="8" w:space="0" w:color="000000"/>
              <w:left w:val="single" w:sz="8" w:space="0" w:color="000000"/>
              <w:bottom w:val="single" w:sz="8" w:space="0" w:color="000000"/>
              <w:right w:val="single" w:sz="8" w:space="0" w:color="000000"/>
            </w:tcBorders>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本基金为股票型指数基金，其预期风险和预期收益高于货币市场基金、债券型基金和混合型基金。本基金主要采用完全复制法跟踪标的指数的表现，具有与标的指数相似的风险收益特征。</w:t>
            </w:r>
          </w:p>
        </w:tc>
      </w:tr>
    </w:tbl>
    <w:p w:rsidR="00816795" w:rsidRPr="0073597F" w:rsidRDefault="00816795" w:rsidP="00816795">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§3  </w:t>
      </w:r>
      <w:r w:rsidRPr="0073597F">
        <w:rPr>
          <w:rFonts w:eastAsiaTheme="minorEastAsia"/>
          <w:color w:val="000000" w:themeColor="text1"/>
          <w:kern w:val="0"/>
          <w:sz w:val="21"/>
          <w:szCs w:val="21"/>
        </w:rPr>
        <w:t>主要财务指标和基金净值表现</w:t>
      </w:r>
    </w:p>
    <w:p w:rsidR="00816795" w:rsidRPr="0073597F" w:rsidRDefault="00816795" w:rsidP="00816795">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3.1 </w:t>
      </w:r>
      <w:r w:rsidRPr="0073597F">
        <w:rPr>
          <w:rFonts w:eastAsiaTheme="minorEastAsia"/>
          <w:b/>
          <w:color w:val="000000" w:themeColor="text1"/>
          <w:kern w:val="0"/>
          <w:szCs w:val="21"/>
        </w:rPr>
        <w:t>主要财务指标</w:t>
      </w:r>
    </w:p>
    <w:p w:rsidR="00816795" w:rsidRPr="0073597F" w:rsidRDefault="00816795" w:rsidP="00816795">
      <w:pPr>
        <w:autoSpaceDE w:val="0"/>
        <w:autoSpaceDN w:val="0"/>
        <w:adjustRightInd w:val="0"/>
        <w:spacing w:before="29" w:line="288" w:lineRule="auto"/>
        <w:ind w:left="15" w:right="480"/>
        <w:jc w:val="right"/>
        <w:rPr>
          <w:rFonts w:eastAsiaTheme="minorEastAsia"/>
          <w:color w:val="000000" w:themeColor="text1"/>
          <w:kern w:val="0"/>
          <w:szCs w:val="21"/>
        </w:rPr>
      </w:pPr>
      <w:r w:rsidRPr="0073597F">
        <w:rPr>
          <w:rFonts w:eastAsiaTheme="minor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126"/>
        <w:gridCol w:w="2127"/>
        <w:gridCol w:w="2268"/>
      </w:tblGrid>
      <w:tr w:rsidR="00816795" w:rsidRPr="0073597F" w:rsidTr="00681E3D">
        <w:tc>
          <w:tcPr>
            <w:tcW w:w="1843" w:type="dxa"/>
            <w:vMerge w:val="restart"/>
            <w:vAlign w:val="center"/>
          </w:tcPr>
          <w:p w:rsidR="00816795" w:rsidRPr="0073597F" w:rsidRDefault="00816795" w:rsidP="00681E3D">
            <w:pPr>
              <w:adjustRightInd w:val="0"/>
              <w:spacing w:before="29" w:line="360" w:lineRule="auto"/>
              <w:ind w:left="17"/>
              <w:jc w:val="center"/>
              <w:rPr>
                <w:rFonts w:asciiTheme="minorEastAsia" w:eastAsiaTheme="minorEastAsia" w:hAnsiTheme="minorEastAsia"/>
                <w:color w:val="000000" w:themeColor="text1"/>
                <w:kern w:val="0"/>
                <w:szCs w:val="21"/>
              </w:rPr>
            </w:pPr>
            <w:r w:rsidRPr="0073597F">
              <w:rPr>
                <w:rFonts w:asciiTheme="minorEastAsia" w:eastAsiaTheme="minorEastAsia" w:hAnsiTheme="minorEastAsia" w:cs="宋体" w:hint="eastAsia"/>
                <w:color w:val="000000" w:themeColor="text1"/>
                <w:kern w:val="0"/>
                <w:szCs w:val="21"/>
              </w:rPr>
              <w:t>主要财务指标</w:t>
            </w:r>
          </w:p>
        </w:tc>
        <w:tc>
          <w:tcPr>
            <w:tcW w:w="6521" w:type="dxa"/>
            <w:gridSpan w:val="3"/>
            <w:vAlign w:val="center"/>
          </w:tcPr>
          <w:p w:rsidR="00816795" w:rsidRPr="0073597F" w:rsidRDefault="00816795" w:rsidP="00681E3D">
            <w:pPr>
              <w:adjustRightInd w:val="0"/>
              <w:spacing w:before="29" w:line="360" w:lineRule="auto"/>
              <w:ind w:left="17"/>
              <w:jc w:val="center"/>
              <w:rPr>
                <w:rFonts w:asciiTheme="minorEastAsia" w:eastAsiaTheme="minorEastAsia" w:hAnsiTheme="minorEastAsia" w:cs="宋体"/>
                <w:color w:val="000000" w:themeColor="text1"/>
                <w:szCs w:val="21"/>
              </w:rPr>
            </w:pPr>
            <w:r w:rsidRPr="0073597F">
              <w:rPr>
                <w:rFonts w:asciiTheme="minorEastAsia" w:eastAsiaTheme="minorEastAsia" w:hAnsiTheme="minorEastAsia" w:cs="宋体" w:hint="eastAsia"/>
                <w:color w:val="000000" w:themeColor="text1"/>
                <w:szCs w:val="21"/>
              </w:rPr>
              <w:t>报告期</w:t>
            </w:r>
          </w:p>
          <w:p w:rsidR="00816795" w:rsidRPr="0073597F" w:rsidRDefault="00816795" w:rsidP="00681E3D">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(2024</w:t>
            </w:r>
            <w:r w:rsidRPr="0073597F">
              <w:rPr>
                <w:rFonts w:eastAsiaTheme="minorEastAsia"/>
                <w:color w:val="000000" w:themeColor="text1"/>
                <w:szCs w:val="21"/>
              </w:rPr>
              <w:t>年</w:t>
            </w:r>
            <w:r w:rsidRPr="0073597F">
              <w:rPr>
                <w:rFonts w:eastAsiaTheme="minorEastAsia"/>
                <w:color w:val="000000" w:themeColor="text1"/>
                <w:szCs w:val="21"/>
              </w:rPr>
              <w:t>10</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w:t>
            </w:r>
            <w:r w:rsidRPr="0073597F">
              <w:rPr>
                <w:rFonts w:eastAsiaTheme="minorEastAsia"/>
                <w:color w:val="000000" w:themeColor="text1"/>
                <w:szCs w:val="21"/>
              </w:rPr>
              <w:t>-2024</w:t>
            </w:r>
            <w:r w:rsidRPr="0073597F">
              <w:rPr>
                <w:rFonts w:eastAsiaTheme="minorEastAsia"/>
                <w:color w:val="000000" w:themeColor="text1"/>
                <w:szCs w:val="21"/>
              </w:rPr>
              <w:t>年</w:t>
            </w:r>
            <w:r w:rsidRPr="0073597F">
              <w:rPr>
                <w:rFonts w:eastAsiaTheme="minorEastAsia"/>
                <w:color w:val="000000" w:themeColor="text1"/>
                <w:szCs w:val="21"/>
              </w:rPr>
              <w:t>12</w:t>
            </w:r>
            <w:r w:rsidRPr="0073597F">
              <w:rPr>
                <w:rFonts w:eastAsiaTheme="minorEastAsia"/>
                <w:color w:val="000000" w:themeColor="text1"/>
                <w:szCs w:val="21"/>
              </w:rPr>
              <w:t>月</w:t>
            </w:r>
            <w:r w:rsidRPr="0073597F">
              <w:rPr>
                <w:rFonts w:eastAsiaTheme="minorEastAsia"/>
                <w:color w:val="000000" w:themeColor="text1"/>
                <w:szCs w:val="21"/>
              </w:rPr>
              <w:t>31</w:t>
            </w:r>
            <w:r w:rsidRPr="0073597F">
              <w:rPr>
                <w:rFonts w:eastAsiaTheme="minorEastAsia"/>
                <w:color w:val="000000" w:themeColor="text1"/>
                <w:szCs w:val="21"/>
              </w:rPr>
              <w:t>日</w:t>
            </w:r>
            <w:r w:rsidRPr="0073597F">
              <w:rPr>
                <w:rFonts w:eastAsiaTheme="minorEastAsia"/>
                <w:color w:val="000000" w:themeColor="text1"/>
                <w:szCs w:val="21"/>
              </w:rPr>
              <w:t>)</w:t>
            </w:r>
          </w:p>
        </w:tc>
      </w:tr>
      <w:tr w:rsidR="00816795" w:rsidRPr="0073597F" w:rsidTr="00681E3D">
        <w:tc>
          <w:tcPr>
            <w:tcW w:w="1843" w:type="dxa"/>
            <w:vMerge/>
            <w:vAlign w:val="center"/>
          </w:tcPr>
          <w:p w:rsidR="00816795" w:rsidRPr="0073597F" w:rsidRDefault="00816795" w:rsidP="00681E3D">
            <w:pPr>
              <w:adjustRightInd w:val="0"/>
              <w:spacing w:before="29" w:line="360" w:lineRule="auto"/>
              <w:ind w:left="17"/>
              <w:rPr>
                <w:rFonts w:asciiTheme="minorEastAsia" w:eastAsiaTheme="minorEastAsia" w:hAnsiTheme="minorEastAsia" w:cs="宋体"/>
                <w:color w:val="000000" w:themeColor="text1"/>
                <w:kern w:val="0"/>
                <w:szCs w:val="21"/>
              </w:rPr>
            </w:pPr>
          </w:p>
        </w:tc>
        <w:tc>
          <w:tcPr>
            <w:tcW w:w="2126" w:type="dxa"/>
            <w:vAlign w:val="center"/>
          </w:tcPr>
          <w:p w:rsidR="00816795" w:rsidRPr="0073597F" w:rsidRDefault="00816795" w:rsidP="00681E3D">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摩根中证</w:t>
            </w:r>
            <w:r w:rsidRPr="0073597F">
              <w:rPr>
                <w:rFonts w:eastAsiaTheme="minorEastAsia"/>
                <w:color w:val="000000" w:themeColor="text1"/>
                <w:szCs w:val="21"/>
              </w:rPr>
              <w:t>A50ETF</w:t>
            </w:r>
            <w:r w:rsidRPr="0073597F">
              <w:rPr>
                <w:rFonts w:eastAsiaTheme="minorEastAsia"/>
                <w:color w:val="000000" w:themeColor="text1"/>
                <w:szCs w:val="21"/>
              </w:rPr>
              <w:t>发</w:t>
            </w:r>
            <w:r w:rsidRPr="0073597F">
              <w:rPr>
                <w:rFonts w:eastAsiaTheme="minorEastAsia"/>
                <w:color w:val="000000" w:themeColor="text1"/>
                <w:szCs w:val="21"/>
              </w:rPr>
              <w:lastRenderedPageBreak/>
              <w:t>起式联接</w:t>
            </w:r>
            <w:r w:rsidRPr="0073597F">
              <w:rPr>
                <w:rFonts w:eastAsiaTheme="minorEastAsia"/>
                <w:color w:val="000000" w:themeColor="text1"/>
                <w:szCs w:val="21"/>
              </w:rPr>
              <w:t>A</w:t>
            </w:r>
          </w:p>
        </w:tc>
        <w:tc>
          <w:tcPr>
            <w:tcW w:w="2127" w:type="dxa"/>
            <w:vAlign w:val="center"/>
          </w:tcPr>
          <w:p w:rsidR="00816795" w:rsidRPr="0073597F" w:rsidRDefault="00816795" w:rsidP="00681E3D">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lastRenderedPageBreak/>
              <w:t>摩根中证</w:t>
            </w:r>
            <w:r w:rsidRPr="0073597F">
              <w:rPr>
                <w:rFonts w:eastAsiaTheme="minorEastAsia"/>
                <w:color w:val="000000" w:themeColor="text1"/>
                <w:szCs w:val="21"/>
              </w:rPr>
              <w:t>A50ETF</w:t>
            </w:r>
            <w:r w:rsidRPr="0073597F">
              <w:rPr>
                <w:rFonts w:eastAsiaTheme="minorEastAsia"/>
                <w:color w:val="000000" w:themeColor="text1"/>
                <w:szCs w:val="21"/>
              </w:rPr>
              <w:t>发</w:t>
            </w:r>
            <w:r w:rsidRPr="0073597F">
              <w:rPr>
                <w:rFonts w:eastAsiaTheme="minorEastAsia"/>
                <w:color w:val="000000" w:themeColor="text1"/>
                <w:szCs w:val="21"/>
              </w:rPr>
              <w:lastRenderedPageBreak/>
              <w:t>起式联接</w:t>
            </w:r>
            <w:r w:rsidRPr="0073597F">
              <w:rPr>
                <w:rFonts w:eastAsiaTheme="minorEastAsia"/>
                <w:color w:val="000000" w:themeColor="text1"/>
                <w:szCs w:val="21"/>
              </w:rPr>
              <w:t>C</w:t>
            </w:r>
          </w:p>
        </w:tc>
        <w:tc>
          <w:tcPr>
            <w:tcW w:w="2268" w:type="dxa"/>
            <w:vAlign w:val="center"/>
          </w:tcPr>
          <w:p w:rsidR="00816795" w:rsidRPr="0073597F" w:rsidRDefault="00816795" w:rsidP="00681E3D">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lastRenderedPageBreak/>
              <w:t>摩根中证</w:t>
            </w:r>
            <w:r>
              <w:rPr>
                <w:rFonts w:eastAsiaTheme="minorEastAsia"/>
                <w:color w:val="000000" w:themeColor="text1"/>
                <w:szCs w:val="21"/>
              </w:rPr>
              <w:t>A50ETF</w:t>
            </w:r>
            <w:r>
              <w:rPr>
                <w:rFonts w:eastAsiaTheme="minorEastAsia"/>
                <w:color w:val="000000" w:themeColor="text1"/>
                <w:szCs w:val="21"/>
              </w:rPr>
              <w:t>发</w:t>
            </w:r>
            <w:r>
              <w:rPr>
                <w:rFonts w:eastAsiaTheme="minorEastAsia"/>
                <w:color w:val="000000" w:themeColor="text1"/>
                <w:szCs w:val="21"/>
              </w:rPr>
              <w:lastRenderedPageBreak/>
              <w:t>起式联接</w:t>
            </w:r>
            <w:r>
              <w:rPr>
                <w:rFonts w:eastAsiaTheme="minorEastAsia"/>
                <w:color w:val="000000" w:themeColor="text1"/>
                <w:szCs w:val="21"/>
              </w:rPr>
              <w:t>E</w:t>
            </w:r>
          </w:p>
        </w:tc>
      </w:tr>
      <w:tr w:rsidR="00816795" w:rsidRPr="0073597F" w:rsidTr="00681E3D">
        <w:tc>
          <w:tcPr>
            <w:tcW w:w="1843" w:type="dxa"/>
            <w:vAlign w:val="center"/>
          </w:tcPr>
          <w:p w:rsidR="00816795" w:rsidRPr="0073597F" w:rsidRDefault="00816795" w:rsidP="00681E3D">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lastRenderedPageBreak/>
              <w:t>1.</w:t>
            </w:r>
            <w:r w:rsidRPr="0073597F">
              <w:rPr>
                <w:rFonts w:asciiTheme="minorEastAsia" w:eastAsiaTheme="minorEastAsia" w:hAnsiTheme="minorEastAsia" w:cs="宋体" w:hint="eastAsia"/>
                <w:color w:val="000000" w:themeColor="text1"/>
                <w:kern w:val="0"/>
                <w:szCs w:val="21"/>
              </w:rPr>
              <w:t>本期已实现收益</w:t>
            </w:r>
          </w:p>
        </w:tc>
        <w:tc>
          <w:tcPr>
            <w:tcW w:w="2126" w:type="dxa"/>
            <w:vAlign w:val="center"/>
          </w:tcPr>
          <w:p w:rsidR="00816795" w:rsidRPr="0073597F" w:rsidRDefault="00816795" w:rsidP="00681E3D">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6,494,419.85</w:t>
            </w:r>
          </w:p>
        </w:tc>
        <w:tc>
          <w:tcPr>
            <w:tcW w:w="2127" w:type="dxa"/>
            <w:vAlign w:val="center"/>
          </w:tcPr>
          <w:p w:rsidR="00816795" w:rsidRPr="0073597F" w:rsidRDefault="00816795" w:rsidP="00681E3D">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4,915,074.30</w:t>
            </w:r>
          </w:p>
        </w:tc>
        <w:tc>
          <w:tcPr>
            <w:tcW w:w="2268" w:type="dxa"/>
            <w:vAlign w:val="center"/>
          </w:tcPr>
          <w:p w:rsidR="00816795" w:rsidRPr="0073597F" w:rsidRDefault="00816795" w:rsidP="00681E3D">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1,108,061.95</w:t>
            </w:r>
          </w:p>
        </w:tc>
      </w:tr>
      <w:tr w:rsidR="00816795" w:rsidRPr="0073597F" w:rsidTr="00681E3D">
        <w:tc>
          <w:tcPr>
            <w:tcW w:w="1843" w:type="dxa"/>
            <w:vAlign w:val="center"/>
          </w:tcPr>
          <w:p w:rsidR="00816795" w:rsidRPr="0073597F" w:rsidRDefault="00816795" w:rsidP="00681E3D">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2.</w:t>
            </w:r>
            <w:r w:rsidRPr="0073597F">
              <w:rPr>
                <w:rFonts w:asciiTheme="minorEastAsia" w:eastAsiaTheme="minorEastAsia" w:hAnsiTheme="minorEastAsia" w:cs="宋体" w:hint="eastAsia"/>
                <w:color w:val="000000" w:themeColor="text1"/>
                <w:kern w:val="0"/>
                <w:szCs w:val="21"/>
              </w:rPr>
              <w:t>本期利润</w:t>
            </w:r>
          </w:p>
        </w:tc>
        <w:tc>
          <w:tcPr>
            <w:tcW w:w="2126" w:type="dxa"/>
            <w:vAlign w:val="center"/>
          </w:tcPr>
          <w:p w:rsidR="00816795" w:rsidRPr="0073597F" w:rsidRDefault="00816795" w:rsidP="00681E3D">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-6,661,926.45</w:t>
            </w:r>
          </w:p>
        </w:tc>
        <w:tc>
          <w:tcPr>
            <w:tcW w:w="2127" w:type="dxa"/>
            <w:vAlign w:val="center"/>
          </w:tcPr>
          <w:p w:rsidR="00816795" w:rsidRPr="0073597F" w:rsidRDefault="00816795" w:rsidP="00681E3D">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-9,207,225.17</w:t>
            </w:r>
          </w:p>
        </w:tc>
        <w:tc>
          <w:tcPr>
            <w:tcW w:w="2268" w:type="dxa"/>
            <w:vAlign w:val="center"/>
          </w:tcPr>
          <w:p w:rsidR="00816795" w:rsidRPr="0073597F" w:rsidRDefault="00816795" w:rsidP="00681E3D">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-1,688,975.92</w:t>
            </w:r>
          </w:p>
        </w:tc>
      </w:tr>
      <w:tr w:rsidR="00816795" w:rsidRPr="0073597F" w:rsidTr="00681E3D">
        <w:tc>
          <w:tcPr>
            <w:tcW w:w="1843" w:type="dxa"/>
            <w:vAlign w:val="center"/>
          </w:tcPr>
          <w:p w:rsidR="00816795" w:rsidRPr="0073597F" w:rsidRDefault="00816795" w:rsidP="00681E3D">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3.</w:t>
            </w:r>
            <w:r w:rsidRPr="0073597F">
              <w:rPr>
                <w:rFonts w:asciiTheme="minorEastAsia" w:eastAsiaTheme="minorEastAsia" w:hAnsiTheme="minorEastAsia" w:cs="宋体" w:hint="eastAsia"/>
                <w:color w:val="000000" w:themeColor="text1"/>
                <w:kern w:val="0"/>
                <w:szCs w:val="21"/>
              </w:rPr>
              <w:t>加权平均基金份额本期利润</w:t>
            </w:r>
          </w:p>
        </w:tc>
        <w:tc>
          <w:tcPr>
            <w:tcW w:w="2126" w:type="dxa"/>
            <w:vAlign w:val="center"/>
          </w:tcPr>
          <w:p w:rsidR="00816795" w:rsidRPr="0073597F" w:rsidRDefault="00816795" w:rsidP="00681E3D">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-0.0293</w:t>
            </w:r>
          </w:p>
        </w:tc>
        <w:tc>
          <w:tcPr>
            <w:tcW w:w="2127" w:type="dxa"/>
            <w:vAlign w:val="center"/>
          </w:tcPr>
          <w:p w:rsidR="00816795" w:rsidRPr="0073597F" w:rsidRDefault="00816795" w:rsidP="00681E3D">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-0.0531</w:t>
            </w:r>
          </w:p>
        </w:tc>
        <w:tc>
          <w:tcPr>
            <w:tcW w:w="2268" w:type="dxa"/>
            <w:vAlign w:val="center"/>
          </w:tcPr>
          <w:p w:rsidR="00816795" w:rsidRPr="0073597F" w:rsidRDefault="00816795" w:rsidP="00681E3D">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-0.0470</w:t>
            </w:r>
          </w:p>
        </w:tc>
      </w:tr>
      <w:tr w:rsidR="00816795" w:rsidRPr="0073597F" w:rsidTr="00681E3D">
        <w:tc>
          <w:tcPr>
            <w:tcW w:w="1843" w:type="dxa"/>
            <w:vAlign w:val="center"/>
          </w:tcPr>
          <w:p w:rsidR="00816795" w:rsidRPr="0073597F" w:rsidRDefault="00816795" w:rsidP="00681E3D">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4.</w:t>
            </w:r>
            <w:r w:rsidRPr="0073597F">
              <w:rPr>
                <w:rFonts w:asciiTheme="minorEastAsia" w:eastAsiaTheme="minorEastAsia" w:hAnsiTheme="minorEastAsia" w:cs="宋体" w:hint="eastAsia"/>
                <w:color w:val="000000" w:themeColor="text1"/>
                <w:kern w:val="0"/>
                <w:szCs w:val="21"/>
              </w:rPr>
              <w:t>期末基金资产净值</w:t>
            </w:r>
          </w:p>
        </w:tc>
        <w:tc>
          <w:tcPr>
            <w:tcW w:w="2126" w:type="dxa"/>
            <w:vAlign w:val="center"/>
          </w:tcPr>
          <w:p w:rsidR="00816795" w:rsidRPr="0073597F" w:rsidRDefault="00816795" w:rsidP="00681E3D">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244,204,670.46</w:t>
            </w:r>
          </w:p>
        </w:tc>
        <w:tc>
          <w:tcPr>
            <w:tcW w:w="2127" w:type="dxa"/>
            <w:vAlign w:val="center"/>
          </w:tcPr>
          <w:p w:rsidR="00816795" w:rsidRPr="0073597F" w:rsidRDefault="00816795" w:rsidP="00681E3D">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167,342,193.62</w:t>
            </w:r>
          </w:p>
        </w:tc>
        <w:tc>
          <w:tcPr>
            <w:tcW w:w="2268" w:type="dxa"/>
            <w:vAlign w:val="center"/>
          </w:tcPr>
          <w:p w:rsidR="00816795" w:rsidRPr="0073597F" w:rsidRDefault="00816795" w:rsidP="00681E3D">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35,783,839.36</w:t>
            </w:r>
          </w:p>
        </w:tc>
      </w:tr>
      <w:tr w:rsidR="00816795" w:rsidRPr="0073597F" w:rsidTr="00681E3D">
        <w:trPr>
          <w:trHeight w:val="158"/>
        </w:trPr>
        <w:tc>
          <w:tcPr>
            <w:tcW w:w="1843" w:type="dxa"/>
            <w:vAlign w:val="center"/>
          </w:tcPr>
          <w:p w:rsidR="00816795" w:rsidRPr="0073597F" w:rsidRDefault="00816795" w:rsidP="00681E3D">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5.</w:t>
            </w:r>
            <w:r w:rsidRPr="0073597F">
              <w:rPr>
                <w:rFonts w:asciiTheme="minorEastAsia" w:eastAsiaTheme="minorEastAsia" w:hAnsiTheme="minorEastAsia" w:cs="宋体" w:hint="eastAsia"/>
                <w:color w:val="000000" w:themeColor="text1"/>
                <w:kern w:val="0"/>
                <w:szCs w:val="21"/>
              </w:rPr>
              <w:t>期末基金份额净值</w:t>
            </w:r>
          </w:p>
        </w:tc>
        <w:tc>
          <w:tcPr>
            <w:tcW w:w="2126" w:type="dxa"/>
            <w:vAlign w:val="center"/>
          </w:tcPr>
          <w:p w:rsidR="00816795" w:rsidRPr="0073597F" w:rsidRDefault="00816795" w:rsidP="00681E3D">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1.1117</w:t>
            </w:r>
          </w:p>
        </w:tc>
        <w:tc>
          <w:tcPr>
            <w:tcW w:w="2127" w:type="dxa"/>
            <w:vAlign w:val="center"/>
          </w:tcPr>
          <w:p w:rsidR="00816795" w:rsidRPr="0073597F" w:rsidRDefault="00816795" w:rsidP="00681E3D">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1.1101</w:t>
            </w:r>
          </w:p>
        </w:tc>
        <w:tc>
          <w:tcPr>
            <w:tcW w:w="2268" w:type="dxa"/>
            <w:vAlign w:val="center"/>
          </w:tcPr>
          <w:p w:rsidR="00816795" w:rsidRPr="0073597F" w:rsidRDefault="00816795" w:rsidP="00681E3D">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1.1106</w:t>
            </w:r>
          </w:p>
        </w:tc>
      </w:tr>
    </w:tbl>
    <w:p w:rsidR="006F3675" w:rsidRDefault="0094398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816795" w:rsidRPr="0073597F" w:rsidRDefault="00816795" w:rsidP="00816795">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816795" w:rsidRPr="0073597F" w:rsidRDefault="00816795" w:rsidP="00816795">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3.2 </w:t>
      </w:r>
      <w:r w:rsidRPr="0073597F">
        <w:rPr>
          <w:rFonts w:eastAsiaTheme="minorEastAsia"/>
          <w:b/>
          <w:color w:val="000000" w:themeColor="text1"/>
          <w:kern w:val="0"/>
          <w:szCs w:val="21"/>
        </w:rPr>
        <w:t>基金净值表现</w:t>
      </w:r>
    </w:p>
    <w:p w:rsidR="00816795" w:rsidRPr="0073597F" w:rsidRDefault="00816795" w:rsidP="00816795">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3.2.1</w:t>
      </w:r>
      <w:r w:rsidRPr="0073597F">
        <w:rPr>
          <w:rFonts w:eastAsiaTheme="minorEastAsia"/>
          <w:b/>
          <w:color w:val="000000" w:themeColor="text1"/>
          <w:kern w:val="0"/>
          <w:szCs w:val="21"/>
        </w:rPr>
        <w:t>本报告期基金份额净值增长率及其与同期业绩比较基准收益率的比较</w:t>
      </w:r>
    </w:p>
    <w:p w:rsidR="00816795" w:rsidRPr="0073597F" w:rsidRDefault="00816795" w:rsidP="00816795">
      <w:pPr>
        <w:spacing w:line="360" w:lineRule="auto"/>
        <w:rPr>
          <w:rFonts w:eastAsiaTheme="minorEastAsia"/>
          <w:b/>
          <w:color w:val="000000" w:themeColor="text1"/>
          <w:szCs w:val="21"/>
        </w:rPr>
      </w:pPr>
      <w:r w:rsidRPr="0073597F">
        <w:rPr>
          <w:rFonts w:eastAsiaTheme="minorEastAsia"/>
          <w:b/>
          <w:color w:val="000000" w:themeColor="text1"/>
          <w:szCs w:val="21"/>
        </w:rPr>
        <w:t>1</w:t>
      </w:r>
      <w:r w:rsidRPr="0073597F">
        <w:rPr>
          <w:rFonts w:eastAsiaTheme="minorEastAsia"/>
          <w:b/>
          <w:color w:val="000000" w:themeColor="text1"/>
          <w:szCs w:val="21"/>
        </w:rPr>
        <w:t>、</w:t>
      </w:r>
      <w:r w:rsidRPr="0073597F">
        <w:rPr>
          <w:rFonts w:eastAsiaTheme="minorEastAsia"/>
          <w:b/>
          <w:color w:val="000000" w:themeColor="text1"/>
          <w:kern w:val="0"/>
          <w:szCs w:val="21"/>
        </w:rPr>
        <w:t>摩根中证</w:t>
      </w:r>
      <w:r w:rsidRPr="0073597F">
        <w:rPr>
          <w:rFonts w:eastAsiaTheme="minorEastAsia"/>
          <w:b/>
          <w:color w:val="000000" w:themeColor="text1"/>
          <w:kern w:val="0"/>
          <w:szCs w:val="21"/>
        </w:rPr>
        <w:t>A50ETF</w:t>
      </w:r>
      <w:r w:rsidRPr="0073597F">
        <w:rPr>
          <w:rFonts w:eastAsiaTheme="minorEastAsia"/>
          <w:b/>
          <w:color w:val="000000" w:themeColor="text1"/>
          <w:kern w:val="0"/>
          <w:szCs w:val="21"/>
        </w:rPr>
        <w:t>发起式联接</w:t>
      </w:r>
      <w:r w:rsidRPr="0073597F">
        <w:rPr>
          <w:rFonts w:eastAsiaTheme="minorEastAsia"/>
          <w:b/>
          <w:color w:val="000000" w:themeColor="text1"/>
          <w:kern w:val="0"/>
          <w:szCs w:val="21"/>
        </w:rPr>
        <w:t>A</w:t>
      </w:r>
      <w:r w:rsidRPr="0073597F">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816795" w:rsidRPr="0073597F" w:rsidTr="00681E3D">
        <w:tc>
          <w:tcPr>
            <w:tcW w:w="1290" w:type="dxa"/>
            <w:vAlign w:val="center"/>
          </w:tcPr>
          <w:p w:rsidR="00816795" w:rsidRPr="0073597F" w:rsidRDefault="00816795" w:rsidP="00681E3D">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rsidR="00816795" w:rsidRPr="0073597F" w:rsidRDefault="00816795" w:rsidP="00681E3D">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rsidR="00816795" w:rsidRPr="0073597F" w:rsidRDefault="00816795" w:rsidP="00681E3D">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rsidR="00816795" w:rsidRPr="0073597F" w:rsidRDefault="00816795" w:rsidP="00681E3D">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rsidR="00816795" w:rsidRPr="0073597F" w:rsidRDefault="00816795" w:rsidP="00681E3D">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rsidR="00816795" w:rsidRPr="0073597F" w:rsidRDefault="00816795" w:rsidP="00681E3D">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rsidR="00816795" w:rsidRPr="0073597F" w:rsidRDefault="00816795" w:rsidP="00681E3D">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6F3675">
        <w:tc>
          <w:tcPr>
            <w:tcW w:w="1290" w:type="dxa"/>
            <w:vAlign w:val="center"/>
          </w:tcPr>
          <w:p w:rsidR="006F3675" w:rsidRDefault="0094398A">
            <w:pPr>
              <w:jc w:val="left"/>
            </w:pPr>
            <w:r>
              <w:rPr>
                <w:rFonts w:eastAsiaTheme="minorEastAsia"/>
                <w:color w:val="000000" w:themeColor="text1"/>
                <w:szCs w:val="21"/>
              </w:rPr>
              <w:t>过去三个月</w:t>
            </w:r>
          </w:p>
        </w:tc>
        <w:tc>
          <w:tcPr>
            <w:tcW w:w="1291" w:type="dxa"/>
            <w:vAlign w:val="center"/>
          </w:tcPr>
          <w:p w:rsidR="006F3675" w:rsidRDefault="0094398A">
            <w:pPr>
              <w:jc w:val="right"/>
            </w:pPr>
            <w:r>
              <w:rPr>
                <w:rFonts w:eastAsiaTheme="minorEastAsia"/>
                <w:color w:val="000000" w:themeColor="text1"/>
                <w:szCs w:val="21"/>
              </w:rPr>
              <w:t>-3.54%</w:t>
            </w:r>
          </w:p>
        </w:tc>
        <w:tc>
          <w:tcPr>
            <w:tcW w:w="1291" w:type="dxa"/>
            <w:vAlign w:val="center"/>
          </w:tcPr>
          <w:p w:rsidR="006F3675" w:rsidRDefault="0094398A">
            <w:pPr>
              <w:jc w:val="right"/>
            </w:pPr>
            <w:r>
              <w:rPr>
                <w:rFonts w:eastAsiaTheme="minorEastAsia"/>
                <w:color w:val="000000" w:themeColor="text1"/>
                <w:szCs w:val="21"/>
              </w:rPr>
              <w:t>1.46%</w:t>
            </w:r>
          </w:p>
        </w:tc>
        <w:tc>
          <w:tcPr>
            <w:tcW w:w="1291" w:type="dxa"/>
            <w:vAlign w:val="center"/>
          </w:tcPr>
          <w:p w:rsidR="006F3675" w:rsidRDefault="0094398A">
            <w:pPr>
              <w:jc w:val="right"/>
            </w:pPr>
            <w:r>
              <w:rPr>
                <w:rFonts w:eastAsiaTheme="minorEastAsia"/>
                <w:color w:val="000000" w:themeColor="text1"/>
                <w:szCs w:val="21"/>
              </w:rPr>
              <w:t>-3.24%</w:t>
            </w:r>
          </w:p>
        </w:tc>
        <w:tc>
          <w:tcPr>
            <w:tcW w:w="1291" w:type="dxa"/>
            <w:vAlign w:val="center"/>
          </w:tcPr>
          <w:p w:rsidR="006F3675" w:rsidRDefault="0094398A">
            <w:pPr>
              <w:jc w:val="right"/>
            </w:pPr>
            <w:r>
              <w:rPr>
                <w:rFonts w:eastAsiaTheme="minorEastAsia"/>
                <w:color w:val="000000" w:themeColor="text1"/>
                <w:szCs w:val="21"/>
              </w:rPr>
              <w:t>1.68%</w:t>
            </w:r>
          </w:p>
        </w:tc>
        <w:tc>
          <w:tcPr>
            <w:tcW w:w="1291" w:type="dxa"/>
            <w:vAlign w:val="center"/>
          </w:tcPr>
          <w:p w:rsidR="006F3675" w:rsidRDefault="0094398A">
            <w:pPr>
              <w:jc w:val="right"/>
            </w:pPr>
            <w:r>
              <w:rPr>
                <w:rFonts w:eastAsiaTheme="minorEastAsia"/>
                <w:color w:val="000000" w:themeColor="text1"/>
                <w:szCs w:val="21"/>
              </w:rPr>
              <w:t>-0.30%</w:t>
            </w:r>
          </w:p>
        </w:tc>
        <w:tc>
          <w:tcPr>
            <w:tcW w:w="1291" w:type="dxa"/>
            <w:vAlign w:val="center"/>
          </w:tcPr>
          <w:p w:rsidR="006F3675" w:rsidRDefault="0094398A">
            <w:pPr>
              <w:jc w:val="right"/>
            </w:pPr>
            <w:r>
              <w:rPr>
                <w:rFonts w:eastAsiaTheme="minorEastAsia"/>
                <w:color w:val="000000" w:themeColor="text1"/>
                <w:szCs w:val="21"/>
              </w:rPr>
              <w:t>-0.22%</w:t>
            </w:r>
          </w:p>
        </w:tc>
      </w:tr>
      <w:tr w:rsidR="006F3675">
        <w:tc>
          <w:tcPr>
            <w:tcW w:w="1290" w:type="dxa"/>
            <w:vAlign w:val="center"/>
          </w:tcPr>
          <w:p w:rsidR="006F3675" w:rsidRDefault="0094398A">
            <w:pPr>
              <w:jc w:val="left"/>
            </w:pPr>
            <w:r>
              <w:rPr>
                <w:rFonts w:eastAsiaTheme="minorEastAsia"/>
                <w:color w:val="000000" w:themeColor="text1"/>
                <w:szCs w:val="21"/>
              </w:rPr>
              <w:t>过去六个月</w:t>
            </w:r>
          </w:p>
        </w:tc>
        <w:tc>
          <w:tcPr>
            <w:tcW w:w="1291" w:type="dxa"/>
            <w:vAlign w:val="center"/>
          </w:tcPr>
          <w:p w:rsidR="006F3675" w:rsidRDefault="0094398A">
            <w:pPr>
              <w:jc w:val="right"/>
            </w:pPr>
            <w:r>
              <w:rPr>
                <w:rFonts w:eastAsiaTheme="minorEastAsia"/>
                <w:color w:val="000000" w:themeColor="text1"/>
                <w:szCs w:val="21"/>
              </w:rPr>
              <w:t>12.99%</w:t>
            </w:r>
          </w:p>
        </w:tc>
        <w:tc>
          <w:tcPr>
            <w:tcW w:w="1291" w:type="dxa"/>
            <w:vAlign w:val="center"/>
          </w:tcPr>
          <w:p w:rsidR="006F3675" w:rsidRDefault="0094398A">
            <w:pPr>
              <w:jc w:val="right"/>
            </w:pPr>
            <w:r>
              <w:rPr>
                <w:rFonts w:eastAsiaTheme="minorEastAsia"/>
                <w:color w:val="000000" w:themeColor="text1"/>
                <w:szCs w:val="21"/>
              </w:rPr>
              <w:t>1.42%</w:t>
            </w:r>
          </w:p>
        </w:tc>
        <w:tc>
          <w:tcPr>
            <w:tcW w:w="1291" w:type="dxa"/>
            <w:vAlign w:val="center"/>
          </w:tcPr>
          <w:p w:rsidR="006F3675" w:rsidRDefault="0094398A">
            <w:pPr>
              <w:jc w:val="right"/>
            </w:pPr>
            <w:r>
              <w:rPr>
                <w:rFonts w:eastAsiaTheme="minorEastAsia"/>
                <w:color w:val="000000" w:themeColor="text1"/>
                <w:szCs w:val="21"/>
              </w:rPr>
              <w:t>13.89%</w:t>
            </w:r>
          </w:p>
        </w:tc>
        <w:tc>
          <w:tcPr>
            <w:tcW w:w="1291" w:type="dxa"/>
            <w:vAlign w:val="center"/>
          </w:tcPr>
          <w:p w:rsidR="006F3675" w:rsidRDefault="0094398A">
            <w:pPr>
              <w:jc w:val="right"/>
            </w:pPr>
            <w:r>
              <w:rPr>
                <w:rFonts w:eastAsiaTheme="minorEastAsia"/>
                <w:color w:val="000000" w:themeColor="text1"/>
                <w:szCs w:val="21"/>
              </w:rPr>
              <w:t>1.59%</w:t>
            </w:r>
          </w:p>
        </w:tc>
        <w:tc>
          <w:tcPr>
            <w:tcW w:w="1291" w:type="dxa"/>
            <w:vAlign w:val="center"/>
          </w:tcPr>
          <w:p w:rsidR="006F3675" w:rsidRDefault="0094398A">
            <w:pPr>
              <w:jc w:val="right"/>
            </w:pPr>
            <w:r>
              <w:rPr>
                <w:rFonts w:eastAsiaTheme="minorEastAsia"/>
                <w:color w:val="000000" w:themeColor="text1"/>
                <w:szCs w:val="21"/>
              </w:rPr>
              <w:t>-0.90%</w:t>
            </w:r>
          </w:p>
        </w:tc>
        <w:tc>
          <w:tcPr>
            <w:tcW w:w="1291" w:type="dxa"/>
            <w:vAlign w:val="center"/>
          </w:tcPr>
          <w:p w:rsidR="006F3675" w:rsidRDefault="0094398A">
            <w:pPr>
              <w:jc w:val="right"/>
            </w:pPr>
            <w:r>
              <w:rPr>
                <w:rFonts w:eastAsiaTheme="minorEastAsia"/>
                <w:color w:val="000000" w:themeColor="text1"/>
                <w:szCs w:val="21"/>
              </w:rPr>
              <w:t>-0.17%</w:t>
            </w:r>
          </w:p>
        </w:tc>
      </w:tr>
      <w:tr w:rsidR="006F3675">
        <w:tc>
          <w:tcPr>
            <w:tcW w:w="1290" w:type="dxa"/>
            <w:vAlign w:val="center"/>
          </w:tcPr>
          <w:p w:rsidR="006F3675" w:rsidRDefault="0094398A">
            <w:pPr>
              <w:jc w:val="left"/>
            </w:pPr>
            <w:r>
              <w:rPr>
                <w:rFonts w:eastAsiaTheme="minorEastAsia"/>
                <w:color w:val="000000" w:themeColor="text1"/>
                <w:szCs w:val="21"/>
              </w:rPr>
              <w:t>过去一年</w:t>
            </w:r>
          </w:p>
        </w:tc>
        <w:tc>
          <w:tcPr>
            <w:tcW w:w="1291" w:type="dxa"/>
            <w:vAlign w:val="center"/>
          </w:tcPr>
          <w:p w:rsidR="006F3675" w:rsidRDefault="0094398A">
            <w:pPr>
              <w:jc w:val="right"/>
            </w:pPr>
            <w:r>
              <w:rPr>
                <w:rFonts w:eastAsiaTheme="minorEastAsia"/>
                <w:color w:val="000000" w:themeColor="text1"/>
                <w:szCs w:val="21"/>
              </w:rPr>
              <w:t>-</w:t>
            </w:r>
          </w:p>
        </w:tc>
        <w:tc>
          <w:tcPr>
            <w:tcW w:w="1291" w:type="dxa"/>
            <w:vAlign w:val="center"/>
          </w:tcPr>
          <w:p w:rsidR="006F3675" w:rsidRDefault="0094398A">
            <w:pPr>
              <w:jc w:val="right"/>
            </w:pPr>
            <w:r>
              <w:rPr>
                <w:rFonts w:eastAsiaTheme="minorEastAsia"/>
                <w:color w:val="000000" w:themeColor="text1"/>
                <w:szCs w:val="21"/>
              </w:rPr>
              <w:t>-</w:t>
            </w:r>
          </w:p>
        </w:tc>
        <w:tc>
          <w:tcPr>
            <w:tcW w:w="1291" w:type="dxa"/>
            <w:vAlign w:val="center"/>
          </w:tcPr>
          <w:p w:rsidR="006F3675" w:rsidRDefault="0094398A">
            <w:pPr>
              <w:jc w:val="right"/>
            </w:pPr>
            <w:r>
              <w:rPr>
                <w:rFonts w:eastAsiaTheme="minorEastAsia"/>
                <w:color w:val="000000" w:themeColor="text1"/>
                <w:szCs w:val="21"/>
              </w:rPr>
              <w:t>-</w:t>
            </w:r>
          </w:p>
        </w:tc>
        <w:tc>
          <w:tcPr>
            <w:tcW w:w="1291" w:type="dxa"/>
            <w:vAlign w:val="center"/>
          </w:tcPr>
          <w:p w:rsidR="006F3675" w:rsidRDefault="0094398A">
            <w:pPr>
              <w:jc w:val="right"/>
            </w:pPr>
            <w:r>
              <w:rPr>
                <w:rFonts w:eastAsiaTheme="minorEastAsia"/>
                <w:color w:val="000000" w:themeColor="text1"/>
                <w:szCs w:val="21"/>
              </w:rPr>
              <w:t>-</w:t>
            </w:r>
          </w:p>
        </w:tc>
        <w:tc>
          <w:tcPr>
            <w:tcW w:w="1291" w:type="dxa"/>
            <w:vAlign w:val="center"/>
          </w:tcPr>
          <w:p w:rsidR="006F3675" w:rsidRDefault="0094398A">
            <w:pPr>
              <w:jc w:val="right"/>
            </w:pPr>
            <w:r>
              <w:rPr>
                <w:rFonts w:eastAsiaTheme="minorEastAsia"/>
                <w:color w:val="000000" w:themeColor="text1"/>
                <w:szCs w:val="21"/>
              </w:rPr>
              <w:t>-</w:t>
            </w:r>
          </w:p>
        </w:tc>
        <w:tc>
          <w:tcPr>
            <w:tcW w:w="1291" w:type="dxa"/>
            <w:vAlign w:val="center"/>
          </w:tcPr>
          <w:p w:rsidR="006F3675" w:rsidRDefault="0094398A">
            <w:pPr>
              <w:jc w:val="right"/>
            </w:pPr>
            <w:r>
              <w:rPr>
                <w:rFonts w:eastAsiaTheme="minorEastAsia"/>
                <w:color w:val="000000" w:themeColor="text1"/>
                <w:szCs w:val="21"/>
              </w:rPr>
              <w:t>-</w:t>
            </w:r>
          </w:p>
        </w:tc>
      </w:tr>
      <w:tr w:rsidR="006F3675">
        <w:tc>
          <w:tcPr>
            <w:tcW w:w="1290" w:type="dxa"/>
            <w:vAlign w:val="center"/>
          </w:tcPr>
          <w:p w:rsidR="006F3675" w:rsidRDefault="0094398A">
            <w:pPr>
              <w:jc w:val="left"/>
            </w:pPr>
            <w:r>
              <w:rPr>
                <w:rFonts w:eastAsiaTheme="minorEastAsia"/>
                <w:color w:val="000000" w:themeColor="text1"/>
                <w:szCs w:val="21"/>
              </w:rPr>
              <w:t>过去三年</w:t>
            </w:r>
          </w:p>
        </w:tc>
        <w:tc>
          <w:tcPr>
            <w:tcW w:w="1291" w:type="dxa"/>
            <w:vAlign w:val="center"/>
          </w:tcPr>
          <w:p w:rsidR="006F3675" w:rsidRDefault="0094398A">
            <w:pPr>
              <w:jc w:val="right"/>
            </w:pPr>
            <w:r>
              <w:rPr>
                <w:rFonts w:eastAsiaTheme="minorEastAsia"/>
                <w:color w:val="000000" w:themeColor="text1"/>
                <w:szCs w:val="21"/>
              </w:rPr>
              <w:t>-</w:t>
            </w:r>
          </w:p>
        </w:tc>
        <w:tc>
          <w:tcPr>
            <w:tcW w:w="1291" w:type="dxa"/>
            <w:vAlign w:val="center"/>
          </w:tcPr>
          <w:p w:rsidR="006F3675" w:rsidRDefault="0094398A">
            <w:pPr>
              <w:jc w:val="right"/>
            </w:pPr>
            <w:r>
              <w:rPr>
                <w:rFonts w:eastAsiaTheme="minorEastAsia"/>
                <w:color w:val="000000" w:themeColor="text1"/>
                <w:szCs w:val="21"/>
              </w:rPr>
              <w:t>-</w:t>
            </w:r>
          </w:p>
        </w:tc>
        <w:tc>
          <w:tcPr>
            <w:tcW w:w="1291" w:type="dxa"/>
            <w:vAlign w:val="center"/>
          </w:tcPr>
          <w:p w:rsidR="006F3675" w:rsidRDefault="0094398A">
            <w:pPr>
              <w:jc w:val="right"/>
            </w:pPr>
            <w:r>
              <w:rPr>
                <w:rFonts w:eastAsiaTheme="minorEastAsia"/>
                <w:color w:val="000000" w:themeColor="text1"/>
                <w:szCs w:val="21"/>
              </w:rPr>
              <w:t>-</w:t>
            </w:r>
          </w:p>
        </w:tc>
        <w:tc>
          <w:tcPr>
            <w:tcW w:w="1291" w:type="dxa"/>
            <w:vAlign w:val="center"/>
          </w:tcPr>
          <w:p w:rsidR="006F3675" w:rsidRDefault="0094398A">
            <w:pPr>
              <w:jc w:val="right"/>
            </w:pPr>
            <w:r>
              <w:rPr>
                <w:rFonts w:eastAsiaTheme="minorEastAsia"/>
                <w:color w:val="000000" w:themeColor="text1"/>
                <w:szCs w:val="21"/>
              </w:rPr>
              <w:t>-</w:t>
            </w:r>
          </w:p>
        </w:tc>
        <w:tc>
          <w:tcPr>
            <w:tcW w:w="1291" w:type="dxa"/>
            <w:vAlign w:val="center"/>
          </w:tcPr>
          <w:p w:rsidR="006F3675" w:rsidRDefault="0094398A">
            <w:pPr>
              <w:jc w:val="right"/>
            </w:pPr>
            <w:r>
              <w:rPr>
                <w:rFonts w:eastAsiaTheme="minorEastAsia"/>
                <w:color w:val="000000" w:themeColor="text1"/>
                <w:szCs w:val="21"/>
              </w:rPr>
              <w:t>-</w:t>
            </w:r>
          </w:p>
        </w:tc>
        <w:tc>
          <w:tcPr>
            <w:tcW w:w="1291" w:type="dxa"/>
            <w:vAlign w:val="center"/>
          </w:tcPr>
          <w:p w:rsidR="006F3675" w:rsidRDefault="0094398A">
            <w:pPr>
              <w:jc w:val="right"/>
            </w:pPr>
            <w:r>
              <w:rPr>
                <w:rFonts w:eastAsiaTheme="minorEastAsia"/>
                <w:color w:val="000000" w:themeColor="text1"/>
                <w:szCs w:val="21"/>
              </w:rPr>
              <w:t>-</w:t>
            </w:r>
          </w:p>
        </w:tc>
      </w:tr>
      <w:tr w:rsidR="006F3675">
        <w:tc>
          <w:tcPr>
            <w:tcW w:w="1290" w:type="dxa"/>
            <w:vAlign w:val="center"/>
          </w:tcPr>
          <w:p w:rsidR="006F3675" w:rsidRDefault="0094398A">
            <w:pPr>
              <w:jc w:val="left"/>
            </w:pPr>
            <w:r>
              <w:rPr>
                <w:rFonts w:eastAsiaTheme="minorEastAsia"/>
                <w:color w:val="000000" w:themeColor="text1"/>
                <w:szCs w:val="21"/>
              </w:rPr>
              <w:t>过去五年</w:t>
            </w:r>
          </w:p>
        </w:tc>
        <w:tc>
          <w:tcPr>
            <w:tcW w:w="1291" w:type="dxa"/>
            <w:vAlign w:val="center"/>
          </w:tcPr>
          <w:p w:rsidR="006F3675" w:rsidRDefault="0094398A">
            <w:pPr>
              <w:jc w:val="right"/>
            </w:pPr>
            <w:r>
              <w:rPr>
                <w:rFonts w:eastAsiaTheme="minorEastAsia"/>
                <w:color w:val="000000" w:themeColor="text1"/>
                <w:szCs w:val="21"/>
              </w:rPr>
              <w:t>-</w:t>
            </w:r>
          </w:p>
        </w:tc>
        <w:tc>
          <w:tcPr>
            <w:tcW w:w="1291" w:type="dxa"/>
            <w:vAlign w:val="center"/>
          </w:tcPr>
          <w:p w:rsidR="006F3675" w:rsidRDefault="0094398A">
            <w:pPr>
              <w:jc w:val="right"/>
            </w:pPr>
            <w:r>
              <w:rPr>
                <w:rFonts w:eastAsiaTheme="minorEastAsia"/>
                <w:color w:val="000000" w:themeColor="text1"/>
                <w:szCs w:val="21"/>
              </w:rPr>
              <w:t>-</w:t>
            </w:r>
          </w:p>
        </w:tc>
        <w:tc>
          <w:tcPr>
            <w:tcW w:w="1291" w:type="dxa"/>
            <w:vAlign w:val="center"/>
          </w:tcPr>
          <w:p w:rsidR="006F3675" w:rsidRDefault="0094398A">
            <w:pPr>
              <w:jc w:val="right"/>
            </w:pPr>
            <w:r>
              <w:rPr>
                <w:rFonts w:eastAsiaTheme="minorEastAsia"/>
                <w:color w:val="000000" w:themeColor="text1"/>
                <w:szCs w:val="21"/>
              </w:rPr>
              <w:t>-</w:t>
            </w:r>
          </w:p>
        </w:tc>
        <w:tc>
          <w:tcPr>
            <w:tcW w:w="1291" w:type="dxa"/>
            <w:vAlign w:val="center"/>
          </w:tcPr>
          <w:p w:rsidR="006F3675" w:rsidRDefault="0094398A">
            <w:pPr>
              <w:jc w:val="right"/>
            </w:pPr>
            <w:r>
              <w:rPr>
                <w:rFonts w:eastAsiaTheme="minorEastAsia"/>
                <w:color w:val="000000" w:themeColor="text1"/>
                <w:szCs w:val="21"/>
              </w:rPr>
              <w:t>-</w:t>
            </w:r>
          </w:p>
        </w:tc>
        <w:tc>
          <w:tcPr>
            <w:tcW w:w="1291" w:type="dxa"/>
            <w:vAlign w:val="center"/>
          </w:tcPr>
          <w:p w:rsidR="006F3675" w:rsidRDefault="0094398A">
            <w:pPr>
              <w:jc w:val="right"/>
            </w:pPr>
            <w:r>
              <w:rPr>
                <w:rFonts w:eastAsiaTheme="minorEastAsia"/>
                <w:color w:val="000000" w:themeColor="text1"/>
                <w:szCs w:val="21"/>
              </w:rPr>
              <w:t>-</w:t>
            </w:r>
          </w:p>
        </w:tc>
        <w:tc>
          <w:tcPr>
            <w:tcW w:w="1291" w:type="dxa"/>
            <w:vAlign w:val="center"/>
          </w:tcPr>
          <w:p w:rsidR="006F3675" w:rsidRDefault="0094398A">
            <w:pPr>
              <w:jc w:val="right"/>
            </w:pPr>
            <w:r>
              <w:rPr>
                <w:rFonts w:eastAsiaTheme="minorEastAsia"/>
                <w:color w:val="000000" w:themeColor="text1"/>
                <w:szCs w:val="21"/>
              </w:rPr>
              <w:t>-</w:t>
            </w:r>
          </w:p>
        </w:tc>
      </w:tr>
      <w:tr w:rsidR="006F3675">
        <w:tc>
          <w:tcPr>
            <w:tcW w:w="1290" w:type="dxa"/>
            <w:vAlign w:val="center"/>
          </w:tcPr>
          <w:p w:rsidR="006F3675" w:rsidRDefault="0094398A">
            <w:pPr>
              <w:jc w:val="left"/>
            </w:pPr>
            <w:r>
              <w:rPr>
                <w:rFonts w:eastAsiaTheme="minorEastAsia"/>
                <w:color w:val="000000" w:themeColor="text1"/>
                <w:szCs w:val="21"/>
              </w:rPr>
              <w:t>自基金合同生效起至今</w:t>
            </w:r>
          </w:p>
        </w:tc>
        <w:tc>
          <w:tcPr>
            <w:tcW w:w="1291" w:type="dxa"/>
            <w:vAlign w:val="center"/>
          </w:tcPr>
          <w:p w:rsidR="006F3675" w:rsidRDefault="0094398A">
            <w:pPr>
              <w:jc w:val="right"/>
            </w:pPr>
            <w:r>
              <w:rPr>
                <w:rFonts w:eastAsiaTheme="minorEastAsia"/>
                <w:color w:val="000000" w:themeColor="text1"/>
                <w:szCs w:val="21"/>
              </w:rPr>
              <w:t>11.17%</w:t>
            </w:r>
          </w:p>
        </w:tc>
        <w:tc>
          <w:tcPr>
            <w:tcW w:w="1291" w:type="dxa"/>
            <w:vAlign w:val="center"/>
          </w:tcPr>
          <w:p w:rsidR="006F3675" w:rsidRDefault="0094398A">
            <w:pPr>
              <w:jc w:val="right"/>
            </w:pPr>
            <w:r>
              <w:rPr>
                <w:rFonts w:eastAsiaTheme="minorEastAsia"/>
                <w:color w:val="000000" w:themeColor="text1"/>
                <w:szCs w:val="21"/>
              </w:rPr>
              <w:t>1.23%</w:t>
            </w:r>
          </w:p>
        </w:tc>
        <w:tc>
          <w:tcPr>
            <w:tcW w:w="1291" w:type="dxa"/>
            <w:vAlign w:val="center"/>
          </w:tcPr>
          <w:p w:rsidR="006F3675" w:rsidRDefault="0094398A">
            <w:pPr>
              <w:jc w:val="right"/>
            </w:pPr>
            <w:r>
              <w:rPr>
                <w:rFonts w:eastAsiaTheme="minorEastAsia"/>
                <w:color w:val="000000" w:themeColor="text1"/>
                <w:szCs w:val="21"/>
              </w:rPr>
              <w:t>9.75%</w:t>
            </w:r>
          </w:p>
        </w:tc>
        <w:tc>
          <w:tcPr>
            <w:tcW w:w="1291" w:type="dxa"/>
            <w:vAlign w:val="center"/>
          </w:tcPr>
          <w:p w:rsidR="006F3675" w:rsidRDefault="0094398A">
            <w:pPr>
              <w:jc w:val="right"/>
            </w:pPr>
            <w:r>
              <w:rPr>
                <w:rFonts w:eastAsiaTheme="minorEastAsia"/>
                <w:color w:val="000000" w:themeColor="text1"/>
                <w:szCs w:val="21"/>
              </w:rPr>
              <w:t>1.38%</w:t>
            </w:r>
          </w:p>
        </w:tc>
        <w:tc>
          <w:tcPr>
            <w:tcW w:w="1291" w:type="dxa"/>
            <w:vAlign w:val="center"/>
          </w:tcPr>
          <w:p w:rsidR="006F3675" w:rsidRDefault="0094398A">
            <w:pPr>
              <w:jc w:val="right"/>
            </w:pPr>
            <w:r>
              <w:rPr>
                <w:rFonts w:eastAsiaTheme="minorEastAsia"/>
                <w:color w:val="000000" w:themeColor="text1"/>
                <w:szCs w:val="21"/>
              </w:rPr>
              <w:t>1.42%</w:t>
            </w:r>
          </w:p>
        </w:tc>
        <w:tc>
          <w:tcPr>
            <w:tcW w:w="1291" w:type="dxa"/>
            <w:vAlign w:val="center"/>
          </w:tcPr>
          <w:p w:rsidR="006F3675" w:rsidRDefault="0094398A">
            <w:pPr>
              <w:jc w:val="right"/>
            </w:pPr>
            <w:r>
              <w:rPr>
                <w:rFonts w:eastAsiaTheme="minorEastAsia"/>
                <w:color w:val="000000" w:themeColor="text1"/>
                <w:szCs w:val="21"/>
              </w:rPr>
              <w:t>-0.15%</w:t>
            </w:r>
          </w:p>
        </w:tc>
      </w:tr>
    </w:tbl>
    <w:p w:rsidR="00816795" w:rsidRPr="0073597F" w:rsidRDefault="00816795" w:rsidP="00816795">
      <w:pPr>
        <w:adjustRightInd w:val="0"/>
        <w:spacing w:beforeLines="100" w:before="312" w:line="360" w:lineRule="auto"/>
        <w:rPr>
          <w:rFonts w:eastAsiaTheme="minorEastAsia"/>
          <w:b/>
          <w:color w:val="000000" w:themeColor="text1"/>
          <w:kern w:val="0"/>
          <w:szCs w:val="21"/>
        </w:rPr>
      </w:pPr>
      <w:r w:rsidRPr="0073597F">
        <w:rPr>
          <w:rFonts w:eastAsiaTheme="minorEastAsia"/>
          <w:b/>
          <w:color w:val="000000" w:themeColor="text1"/>
          <w:szCs w:val="21"/>
        </w:rPr>
        <w:t>2</w:t>
      </w:r>
      <w:r w:rsidRPr="0073597F">
        <w:rPr>
          <w:rFonts w:eastAsiaTheme="minorEastAsia"/>
          <w:b/>
          <w:color w:val="000000" w:themeColor="text1"/>
          <w:szCs w:val="21"/>
        </w:rPr>
        <w:t>、</w:t>
      </w:r>
      <w:r w:rsidRPr="0073597F">
        <w:rPr>
          <w:rFonts w:eastAsiaTheme="minorEastAsia"/>
          <w:b/>
          <w:color w:val="000000" w:themeColor="text1"/>
          <w:kern w:val="0"/>
          <w:szCs w:val="21"/>
        </w:rPr>
        <w:t>摩根中证</w:t>
      </w:r>
      <w:r w:rsidRPr="0073597F">
        <w:rPr>
          <w:rFonts w:eastAsiaTheme="minorEastAsia"/>
          <w:b/>
          <w:color w:val="000000" w:themeColor="text1"/>
          <w:kern w:val="0"/>
          <w:szCs w:val="21"/>
        </w:rPr>
        <w:t>A50ETF</w:t>
      </w:r>
      <w:r w:rsidRPr="0073597F">
        <w:rPr>
          <w:rFonts w:eastAsiaTheme="minorEastAsia"/>
          <w:b/>
          <w:color w:val="000000" w:themeColor="text1"/>
          <w:kern w:val="0"/>
          <w:szCs w:val="21"/>
        </w:rPr>
        <w:t>发起式联接</w:t>
      </w:r>
      <w:r w:rsidRPr="0073597F">
        <w:rPr>
          <w:rFonts w:eastAsiaTheme="minorEastAsia"/>
          <w:b/>
          <w:color w:val="000000" w:themeColor="text1"/>
          <w:kern w:val="0"/>
          <w:szCs w:val="21"/>
        </w:rPr>
        <w:t>C</w:t>
      </w:r>
      <w:r w:rsidRPr="0073597F">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816795" w:rsidRPr="0073597F" w:rsidTr="00681E3D">
        <w:tc>
          <w:tcPr>
            <w:tcW w:w="1290" w:type="dxa"/>
            <w:vAlign w:val="center"/>
          </w:tcPr>
          <w:p w:rsidR="00816795" w:rsidRPr="0073597F" w:rsidRDefault="00816795" w:rsidP="00681E3D">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rsidR="00816795" w:rsidRPr="0073597F" w:rsidRDefault="00816795" w:rsidP="00681E3D">
            <w:pPr>
              <w:snapToGrid w:val="0"/>
              <w:spacing w:line="288" w:lineRule="auto"/>
              <w:jc w:val="center"/>
              <w:rPr>
                <w:rFonts w:eastAsiaTheme="minorEastAsia"/>
                <w:color w:val="000000" w:themeColor="text1"/>
                <w:szCs w:val="21"/>
                <w:highlight w:val="green"/>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rsidR="00816795" w:rsidRPr="0073597F" w:rsidRDefault="00816795" w:rsidP="00681E3D">
            <w:pPr>
              <w:snapToGrid w:val="0"/>
              <w:spacing w:line="288" w:lineRule="auto"/>
              <w:jc w:val="center"/>
              <w:rPr>
                <w:rFonts w:eastAsiaTheme="minorEastAsia"/>
                <w:color w:val="000000" w:themeColor="text1"/>
                <w:szCs w:val="21"/>
                <w:highlight w:val="green"/>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rsidR="00816795" w:rsidRPr="0073597F" w:rsidRDefault="00816795" w:rsidP="00681E3D">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rsidR="00816795" w:rsidRPr="0073597F" w:rsidRDefault="00816795" w:rsidP="00681E3D">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rsidR="00816795" w:rsidRPr="0073597F" w:rsidRDefault="00816795" w:rsidP="00681E3D">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rsidR="00816795" w:rsidRPr="0073597F" w:rsidRDefault="00816795" w:rsidP="00681E3D">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6F3675">
        <w:tc>
          <w:tcPr>
            <w:tcW w:w="1290" w:type="dxa"/>
            <w:vAlign w:val="center"/>
          </w:tcPr>
          <w:p w:rsidR="006F3675" w:rsidRDefault="0094398A">
            <w:pPr>
              <w:jc w:val="left"/>
            </w:pPr>
            <w:r>
              <w:rPr>
                <w:rFonts w:eastAsiaTheme="minorEastAsia"/>
                <w:color w:val="000000" w:themeColor="text1"/>
                <w:szCs w:val="21"/>
              </w:rPr>
              <w:t>过去三个月</w:t>
            </w:r>
          </w:p>
        </w:tc>
        <w:tc>
          <w:tcPr>
            <w:tcW w:w="1291" w:type="dxa"/>
            <w:vAlign w:val="center"/>
          </w:tcPr>
          <w:p w:rsidR="006F3675" w:rsidRDefault="0094398A">
            <w:pPr>
              <w:jc w:val="right"/>
            </w:pPr>
            <w:r>
              <w:rPr>
                <w:rFonts w:eastAsiaTheme="minorEastAsia"/>
                <w:color w:val="000000" w:themeColor="text1"/>
                <w:szCs w:val="21"/>
              </w:rPr>
              <w:t>-3.60%</w:t>
            </w:r>
          </w:p>
        </w:tc>
        <w:tc>
          <w:tcPr>
            <w:tcW w:w="1291" w:type="dxa"/>
            <w:vAlign w:val="center"/>
          </w:tcPr>
          <w:p w:rsidR="006F3675" w:rsidRDefault="0094398A">
            <w:pPr>
              <w:jc w:val="right"/>
            </w:pPr>
            <w:r>
              <w:rPr>
                <w:rFonts w:eastAsiaTheme="minorEastAsia"/>
                <w:color w:val="000000" w:themeColor="text1"/>
                <w:szCs w:val="21"/>
              </w:rPr>
              <w:t>1.46%</w:t>
            </w:r>
          </w:p>
        </w:tc>
        <w:tc>
          <w:tcPr>
            <w:tcW w:w="1291" w:type="dxa"/>
            <w:vAlign w:val="center"/>
          </w:tcPr>
          <w:p w:rsidR="006F3675" w:rsidRDefault="0094398A">
            <w:pPr>
              <w:jc w:val="right"/>
            </w:pPr>
            <w:r>
              <w:rPr>
                <w:rFonts w:eastAsiaTheme="minorEastAsia"/>
                <w:color w:val="000000" w:themeColor="text1"/>
                <w:szCs w:val="21"/>
              </w:rPr>
              <w:t>-3.24%</w:t>
            </w:r>
          </w:p>
        </w:tc>
        <w:tc>
          <w:tcPr>
            <w:tcW w:w="1291" w:type="dxa"/>
            <w:vAlign w:val="center"/>
          </w:tcPr>
          <w:p w:rsidR="006F3675" w:rsidRDefault="0094398A">
            <w:pPr>
              <w:jc w:val="right"/>
            </w:pPr>
            <w:r>
              <w:rPr>
                <w:rFonts w:eastAsiaTheme="minorEastAsia"/>
                <w:color w:val="000000" w:themeColor="text1"/>
                <w:szCs w:val="21"/>
              </w:rPr>
              <w:t>1.68%</w:t>
            </w:r>
          </w:p>
        </w:tc>
        <w:tc>
          <w:tcPr>
            <w:tcW w:w="1291" w:type="dxa"/>
            <w:vAlign w:val="center"/>
          </w:tcPr>
          <w:p w:rsidR="006F3675" w:rsidRDefault="0094398A">
            <w:pPr>
              <w:jc w:val="right"/>
            </w:pPr>
            <w:r>
              <w:rPr>
                <w:rFonts w:eastAsiaTheme="minorEastAsia"/>
                <w:color w:val="000000" w:themeColor="text1"/>
                <w:szCs w:val="21"/>
              </w:rPr>
              <w:t>-0.36%</w:t>
            </w:r>
          </w:p>
        </w:tc>
        <w:tc>
          <w:tcPr>
            <w:tcW w:w="1291" w:type="dxa"/>
            <w:vAlign w:val="center"/>
          </w:tcPr>
          <w:p w:rsidR="006F3675" w:rsidRDefault="0094398A">
            <w:pPr>
              <w:jc w:val="right"/>
            </w:pPr>
            <w:r>
              <w:rPr>
                <w:rFonts w:eastAsiaTheme="minorEastAsia"/>
                <w:color w:val="000000" w:themeColor="text1"/>
                <w:szCs w:val="21"/>
              </w:rPr>
              <w:t>-0.22%</w:t>
            </w:r>
          </w:p>
        </w:tc>
      </w:tr>
      <w:tr w:rsidR="006F3675">
        <w:tc>
          <w:tcPr>
            <w:tcW w:w="1290" w:type="dxa"/>
            <w:vAlign w:val="center"/>
          </w:tcPr>
          <w:p w:rsidR="006F3675" w:rsidRDefault="0094398A">
            <w:pPr>
              <w:jc w:val="left"/>
            </w:pPr>
            <w:r>
              <w:rPr>
                <w:rFonts w:eastAsiaTheme="minorEastAsia"/>
                <w:color w:val="000000" w:themeColor="text1"/>
                <w:szCs w:val="21"/>
              </w:rPr>
              <w:lastRenderedPageBreak/>
              <w:t>过去六个月</w:t>
            </w:r>
          </w:p>
        </w:tc>
        <w:tc>
          <w:tcPr>
            <w:tcW w:w="1291" w:type="dxa"/>
            <w:vAlign w:val="center"/>
          </w:tcPr>
          <w:p w:rsidR="006F3675" w:rsidRDefault="0094398A">
            <w:pPr>
              <w:jc w:val="right"/>
            </w:pPr>
            <w:r>
              <w:rPr>
                <w:rFonts w:eastAsiaTheme="minorEastAsia"/>
                <w:color w:val="000000" w:themeColor="text1"/>
                <w:szCs w:val="21"/>
              </w:rPr>
              <w:t>12.87%</w:t>
            </w:r>
          </w:p>
        </w:tc>
        <w:tc>
          <w:tcPr>
            <w:tcW w:w="1291" w:type="dxa"/>
            <w:vAlign w:val="center"/>
          </w:tcPr>
          <w:p w:rsidR="006F3675" w:rsidRDefault="0094398A">
            <w:pPr>
              <w:jc w:val="right"/>
            </w:pPr>
            <w:r>
              <w:rPr>
                <w:rFonts w:eastAsiaTheme="minorEastAsia"/>
                <w:color w:val="000000" w:themeColor="text1"/>
                <w:szCs w:val="21"/>
              </w:rPr>
              <w:t>1.42%</w:t>
            </w:r>
          </w:p>
        </w:tc>
        <w:tc>
          <w:tcPr>
            <w:tcW w:w="1291" w:type="dxa"/>
            <w:vAlign w:val="center"/>
          </w:tcPr>
          <w:p w:rsidR="006F3675" w:rsidRDefault="0094398A">
            <w:pPr>
              <w:jc w:val="right"/>
            </w:pPr>
            <w:r>
              <w:rPr>
                <w:rFonts w:eastAsiaTheme="minorEastAsia"/>
                <w:color w:val="000000" w:themeColor="text1"/>
                <w:szCs w:val="21"/>
              </w:rPr>
              <w:t>13.89%</w:t>
            </w:r>
          </w:p>
        </w:tc>
        <w:tc>
          <w:tcPr>
            <w:tcW w:w="1291" w:type="dxa"/>
            <w:vAlign w:val="center"/>
          </w:tcPr>
          <w:p w:rsidR="006F3675" w:rsidRDefault="0094398A">
            <w:pPr>
              <w:jc w:val="right"/>
            </w:pPr>
            <w:r>
              <w:rPr>
                <w:rFonts w:eastAsiaTheme="minorEastAsia"/>
                <w:color w:val="000000" w:themeColor="text1"/>
                <w:szCs w:val="21"/>
              </w:rPr>
              <w:t>1.59%</w:t>
            </w:r>
          </w:p>
        </w:tc>
        <w:tc>
          <w:tcPr>
            <w:tcW w:w="1291" w:type="dxa"/>
            <w:vAlign w:val="center"/>
          </w:tcPr>
          <w:p w:rsidR="006F3675" w:rsidRDefault="0094398A">
            <w:pPr>
              <w:jc w:val="right"/>
            </w:pPr>
            <w:r>
              <w:rPr>
                <w:rFonts w:eastAsiaTheme="minorEastAsia"/>
                <w:color w:val="000000" w:themeColor="text1"/>
                <w:szCs w:val="21"/>
              </w:rPr>
              <w:t>-1.02%</w:t>
            </w:r>
          </w:p>
        </w:tc>
        <w:tc>
          <w:tcPr>
            <w:tcW w:w="1291" w:type="dxa"/>
            <w:vAlign w:val="center"/>
          </w:tcPr>
          <w:p w:rsidR="006F3675" w:rsidRDefault="0094398A">
            <w:pPr>
              <w:jc w:val="right"/>
            </w:pPr>
            <w:r>
              <w:rPr>
                <w:rFonts w:eastAsiaTheme="minorEastAsia"/>
                <w:color w:val="000000" w:themeColor="text1"/>
                <w:szCs w:val="21"/>
              </w:rPr>
              <w:t>-0.17%</w:t>
            </w:r>
          </w:p>
        </w:tc>
      </w:tr>
      <w:tr w:rsidR="006F3675">
        <w:tc>
          <w:tcPr>
            <w:tcW w:w="1290" w:type="dxa"/>
            <w:vAlign w:val="center"/>
          </w:tcPr>
          <w:p w:rsidR="006F3675" w:rsidRDefault="0094398A">
            <w:pPr>
              <w:jc w:val="left"/>
            </w:pPr>
            <w:r>
              <w:rPr>
                <w:rFonts w:eastAsiaTheme="minorEastAsia"/>
                <w:color w:val="000000" w:themeColor="text1"/>
                <w:szCs w:val="21"/>
              </w:rPr>
              <w:t>过去一年</w:t>
            </w:r>
          </w:p>
        </w:tc>
        <w:tc>
          <w:tcPr>
            <w:tcW w:w="1291" w:type="dxa"/>
            <w:vAlign w:val="center"/>
          </w:tcPr>
          <w:p w:rsidR="006F3675" w:rsidRDefault="0094398A">
            <w:pPr>
              <w:jc w:val="right"/>
            </w:pPr>
            <w:r>
              <w:rPr>
                <w:rFonts w:eastAsiaTheme="minorEastAsia"/>
                <w:color w:val="000000" w:themeColor="text1"/>
                <w:szCs w:val="21"/>
              </w:rPr>
              <w:t>-</w:t>
            </w:r>
          </w:p>
        </w:tc>
        <w:tc>
          <w:tcPr>
            <w:tcW w:w="1291" w:type="dxa"/>
            <w:vAlign w:val="center"/>
          </w:tcPr>
          <w:p w:rsidR="006F3675" w:rsidRDefault="0094398A">
            <w:pPr>
              <w:jc w:val="right"/>
            </w:pPr>
            <w:r>
              <w:rPr>
                <w:rFonts w:eastAsiaTheme="minorEastAsia"/>
                <w:color w:val="000000" w:themeColor="text1"/>
                <w:szCs w:val="21"/>
              </w:rPr>
              <w:t>-</w:t>
            </w:r>
          </w:p>
        </w:tc>
        <w:tc>
          <w:tcPr>
            <w:tcW w:w="1291" w:type="dxa"/>
            <w:vAlign w:val="center"/>
          </w:tcPr>
          <w:p w:rsidR="006F3675" w:rsidRDefault="0094398A">
            <w:pPr>
              <w:jc w:val="right"/>
            </w:pPr>
            <w:r>
              <w:rPr>
                <w:rFonts w:eastAsiaTheme="minorEastAsia"/>
                <w:color w:val="000000" w:themeColor="text1"/>
                <w:szCs w:val="21"/>
              </w:rPr>
              <w:t>-</w:t>
            </w:r>
          </w:p>
        </w:tc>
        <w:tc>
          <w:tcPr>
            <w:tcW w:w="1291" w:type="dxa"/>
            <w:vAlign w:val="center"/>
          </w:tcPr>
          <w:p w:rsidR="006F3675" w:rsidRDefault="0094398A">
            <w:pPr>
              <w:jc w:val="right"/>
            </w:pPr>
            <w:r>
              <w:rPr>
                <w:rFonts w:eastAsiaTheme="minorEastAsia"/>
                <w:color w:val="000000" w:themeColor="text1"/>
                <w:szCs w:val="21"/>
              </w:rPr>
              <w:t>-</w:t>
            </w:r>
          </w:p>
        </w:tc>
        <w:tc>
          <w:tcPr>
            <w:tcW w:w="1291" w:type="dxa"/>
            <w:vAlign w:val="center"/>
          </w:tcPr>
          <w:p w:rsidR="006F3675" w:rsidRDefault="0094398A">
            <w:pPr>
              <w:jc w:val="right"/>
            </w:pPr>
            <w:r>
              <w:rPr>
                <w:rFonts w:eastAsiaTheme="minorEastAsia"/>
                <w:color w:val="000000" w:themeColor="text1"/>
                <w:szCs w:val="21"/>
              </w:rPr>
              <w:t>-</w:t>
            </w:r>
          </w:p>
        </w:tc>
        <w:tc>
          <w:tcPr>
            <w:tcW w:w="1291" w:type="dxa"/>
            <w:vAlign w:val="center"/>
          </w:tcPr>
          <w:p w:rsidR="006F3675" w:rsidRDefault="0094398A">
            <w:pPr>
              <w:jc w:val="right"/>
            </w:pPr>
            <w:r>
              <w:rPr>
                <w:rFonts w:eastAsiaTheme="minorEastAsia"/>
                <w:color w:val="000000" w:themeColor="text1"/>
                <w:szCs w:val="21"/>
              </w:rPr>
              <w:t>-</w:t>
            </w:r>
          </w:p>
        </w:tc>
      </w:tr>
      <w:tr w:rsidR="006F3675">
        <w:tc>
          <w:tcPr>
            <w:tcW w:w="1290" w:type="dxa"/>
            <w:vAlign w:val="center"/>
          </w:tcPr>
          <w:p w:rsidR="006F3675" w:rsidRDefault="0094398A">
            <w:pPr>
              <w:jc w:val="left"/>
            </w:pPr>
            <w:r>
              <w:rPr>
                <w:rFonts w:eastAsiaTheme="minorEastAsia"/>
                <w:color w:val="000000" w:themeColor="text1"/>
                <w:szCs w:val="21"/>
              </w:rPr>
              <w:t>过去三年</w:t>
            </w:r>
          </w:p>
        </w:tc>
        <w:tc>
          <w:tcPr>
            <w:tcW w:w="1291" w:type="dxa"/>
            <w:vAlign w:val="center"/>
          </w:tcPr>
          <w:p w:rsidR="006F3675" w:rsidRDefault="0094398A">
            <w:pPr>
              <w:jc w:val="right"/>
            </w:pPr>
            <w:r>
              <w:rPr>
                <w:rFonts w:eastAsiaTheme="minorEastAsia"/>
                <w:color w:val="000000" w:themeColor="text1"/>
                <w:szCs w:val="21"/>
              </w:rPr>
              <w:t>-</w:t>
            </w:r>
          </w:p>
        </w:tc>
        <w:tc>
          <w:tcPr>
            <w:tcW w:w="1291" w:type="dxa"/>
            <w:vAlign w:val="center"/>
          </w:tcPr>
          <w:p w:rsidR="006F3675" w:rsidRDefault="0094398A">
            <w:pPr>
              <w:jc w:val="right"/>
            </w:pPr>
            <w:r>
              <w:rPr>
                <w:rFonts w:eastAsiaTheme="minorEastAsia"/>
                <w:color w:val="000000" w:themeColor="text1"/>
                <w:szCs w:val="21"/>
              </w:rPr>
              <w:t>-</w:t>
            </w:r>
          </w:p>
        </w:tc>
        <w:tc>
          <w:tcPr>
            <w:tcW w:w="1291" w:type="dxa"/>
            <w:vAlign w:val="center"/>
          </w:tcPr>
          <w:p w:rsidR="006F3675" w:rsidRDefault="0094398A">
            <w:pPr>
              <w:jc w:val="right"/>
            </w:pPr>
            <w:r>
              <w:rPr>
                <w:rFonts w:eastAsiaTheme="minorEastAsia"/>
                <w:color w:val="000000" w:themeColor="text1"/>
                <w:szCs w:val="21"/>
              </w:rPr>
              <w:t>-</w:t>
            </w:r>
          </w:p>
        </w:tc>
        <w:tc>
          <w:tcPr>
            <w:tcW w:w="1291" w:type="dxa"/>
            <w:vAlign w:val="center"/>
          </w:tcPr>
          <w:p w:rsidR="006F3675" w:rsidRDefault="0094398A">
            <w:pPr>
              <w:jc w:val="right"/>
            </w:pPr>
            <w:r>
              <w:rPr>
                <w:rFonts w:eastAsiaTheme="minorEastAsia"/>
                <w:color w:val="000000" w:themeColor="text1"/>
                <w:szCs w:val="21"/>
              </w:rPr>
              <w:t>-</w:t>
            </w:r>
          </w:p>
        </w:tc>
        <w:tc>
          <w:tcPr>
            <w:tcW w:w="1291" w:type="dxa"/>
            <w:vAlign w:val="center"/>
          </w:tcPr>
          <w:p w:rsidR="006F3675" w:rsidRDefault="0094398A">
            <w:pPr>
              <w:jc w:val="right"/>
            </w:pPr>
            <w:r>
              <w:rPr>
                <w:rFonts w:eastAsiaTheme="minorEastAsia"/>
                <w:color w:val="000000" w:themeColor="text1"/>
                <w:szCs w:val="21"/>
              </w:rPr>
              <w:t>-</w:t>
            </w:r>
          </w:p>
        </w:tc>
        <w:tc>
          <w:tcPr>
            <w:tcW w:w="1291" w:type="dxa"/>
            <w:vAlign w:val="center"/>
          </w:tcPr>
          <w:p w:rsidR="006F3675" w:rsidRDefault="0094398A">
            <w:pPr>
              <w:jc w:val="right"/>
            </w:pPr>
            <w:r>
              <w:rPr>
                <w:rFonts w:eastAsiaTheme="minorEastAsia"/>
                <w:color w:val="000000" w:themeColor="text1"/>
                <w:szCs w:val="21"/>
              </w:rPr>
              <w:t>-</w:t>
            </w:r>
          </w:p>
        </w:tc>
      </w:tr>
      <w:tr w:rsidR="006F3675">
        <w:tc>
          <w:tcPr>
            <w:tcW w:w="1290" w:type="dxa"/>
            <w:vAlign w:val="center"/>
          </w:tcPr>
          <w:p w:rsidR="006F3675" w:rsidRDefault="0094398A">
            <w:pPr>
              <w:jc w:val="left"/>
            </w:pPr>
            <w:r>
              <w:rPr>
                <w:rFonts w:eastAsiaTheme="minorEastAsia"/>
                <w:color w:val="000000" w:themeColor="text1"/>
                <w:szCs w:val="21"/>
              </w:rPr>
              <w:t>过去五年</w:t>
            </w:r>
          </w:p>
        </w:tc>
        <w:tc>
          <w:tcPr>
            <w:tcW w:w="1291" w:type="dxa"/>
            <w:vAlign w:val="center"/>
          </w:tcPr>
          <w:p w:rsidR="006F3675" w:rsidRDefault="0094398A">
            <w:pPr>
              <w:jc w:val="right"/>
            </w:pPr>
            <w:r>
              <w:rPr>
                <w:rFonts w:eastAsiaTheme="minorEastAsia"/>
                <w:color w:val="000000" w:themeColor="text1"/>
                <w:szCs w:val="21"/>
              </w:rPr>
              <w:t>-</w:t>
            </w:r>
          </w:p>
        </w:tc>
        <w:tc>
          <w:tcPr>
            <w:tcW w:w="1291" w:type="dxa"/>
            <w:vAlign w:val="center"/>
          </w:tcPr>
          <w:p w:rsidR="006F3675" w:rsidRDefault="0094398A">
            <w:pPr>
              <w:jc w:val="right"/>
            </w:pPr>
            <w:r>
              <w:rPr>
                <w:rFonts w:eastAsiaTheme="minorEastAsia"/>
                <w:color w:val="000000" w:themeColor="text1"/>
                <w:szCs w:val="21"/>
              </w:rPr>
              <w:t>-</w:t>
            </w:r>
          </w:p>
        </w:tc>
        <w:tc>
          <w:tcPr>
            <w:tcW w:w="1291" w:type="dxa"/>
            <w:vAlign w:val="center"/>
          </w:tcPr>
          <w:p w:rsidR="006F3675" w:rsidRDefault="0094398A">
            <w:pPr>
              <w:jc w:val="right"/>
            </w:pPr>
            <w:r>
              <w:rPr>
                <w:rFonts w:eastAsiaTheme="minorEastAsia"/>
                <w:color w:val="000000" w:themeColor="text1"/>
                <w:szCs w:val="21"/>
              </w:rPr>
              <w:t>-</w:t>
            </w:r>
          </w:p>
        </w:tc>
        <w:tc>
          <w:tcPr>
            <w:tcW w:w="1291" w:type="dxa"/>
            <w:vAlign w:val="center"/>
          </w:tcPr>
          <w:p w:rsidR="006F3675" w:rsidRDefault="0094398A">
            <w:pPr>
              <w:jc w:val="right"/>
            </w:pPr>
            <w:r>
              <w:rPr>
                <w:rFonts w:eastAsiaTheme="minorEastAsia"/>
                <w:color w:val="000000" w:themeColor="text1"/>
                <w:szCs w:val="21"/>
              </w:rPr>
              <w:t>-</w:t>
            </w:r>
          </w:p>
        </w:tc>
        <w:tc>
          <w:tcPr>
            <w:tcW w:w="1291" w:type="dxa"/>
            <w:vAlign w:val="center"/>
          </w:tcPr>
          <w:p w:rsidR="006F3675" w:rsidRDefault="0094398A">
            <w:pPr>
              <w:jc w:val="right"/>
            </w:pPr>
            <w:r>
              <w:rPr>
                <w:rFonts w:eastAsiaTheme="minorEastAsia"/>
                <w:color w:val="000000" w:themeColor="text1"/>
                <w:szCs w:val="21"/>
              </w:rPr>
              <w:t>-</w:t>
            </w:r>
          </w:p>
        </w:tc>
        <w:tc>
          <w:tcPr>
            <w:tcW w:w="1291" w:type="dxa"/>
            <w:vAlign w:val="center"/>
          </w:tcPr>
          <w:p w:rsidR="006F3675" w:rsidRDefault="0094398A">
            <w:pPr>
              <w:jc w:val="right"/>
            </w:pPr>
            <w:r>
              <w:rPr>
                <w:rFonts w:eastAsiaTheme="minorEastAsia"/>
                <w:color w:val="000000" w:themeColor="text1"/>
                <w:szCs w:val="21"/>
              </w:rPr>
              <w:t>-</w:t>
            </w:r>
          </w:p>
        </w:tc>
      </w:tr>
      <w:tr w:rsidR="006F3675">
        <w:tc>
          <w:tcPr>
            <w:tcW w:w="1290" w:type="dxa"/>
            <w:vAlign w:val="center"/>
          </w:tcPr>
          <w:p w:rsidR="006F3675" w:rsidRDefault="0094398A">
            <w:pPr>
              <w:jc w:val="left"/>
            </w:pPr>
            <w:r>
              <w:rPr>
                <w:rFonts w:eastAsiaTheme="minorEastAsia"/>
                <w:color w:val="000000" w:themeColor="text1"/>
                <w:szCs w:val="21"/>
              </w:rPr>
              <w:t>自基金合同生效起至今</w:t>
            </w:r>
          </w:p>
        </w:tc>
        <w:tc>
          <w:tcPr>
            <w:tcW w:w="1291" w:type="dxa"/>
            <w:vAlign w:val="center"/>
          </w:tcPr>
          <w:p w:rsidR="006F3675" w:rsidRDefault="0094398A">
            <w:pPr>
              <w:jc w:val="right"/>
            </w:pPr>
            <w:r>
              <w:rPr>
                <w:rFonts w:eastAsiaTheme="minorEastAsia"/>
                <w:color w:val="000000" w:themeColor="text1"/>
                <w:szCs w:val="21"/>
              </w:rPr>
              <w:t>11.01%</w:t>
            </w:r>
          </w:p>
        </w:tc>
        <w:tc>
          <w:tcPr>
            <w:tcW w:w="1291" w:type="dxa"/>
            <w:vAlign w:val="center"/>
          </w:tcPr>
          <w:p w:rsidR="006F3675" w:rsidRDefault="0094398A">
            <w:pPr>
              <w:jc w:val="right"/>
            </w:pPr>
            <w:r>
              <w:rPr>
                <w:rFonts w:eastAsiaTheme="minorEastAsia"/>
                <w:color w:val="000000" w:themeColor="text1"/>
                <w:szCs w:val="21"/>
              </w:rPr>
              <w:t>1.23%</w:t>
            </w:r>
          </w:p>
        </w:tc>
        <w:tc>
          <w:tcPr>
            <w:tcW w:w="1291" w:type="dxa"/>
            <w:vAlign w:val="center"/>
          </w:tcPr>
          <w:p w:rsidR="006F3675" w:rsidRDefault="0094398A">
            <w:pPr>
              <w:jc w:val="right"/>
            </w:pPr>
            <w:r>
              <w:rPr>
                <w:rFonts w:eastAsiaTheme="minorEastAsia"/>
                <w:color w:val="000000" w:themeColor="text1"/>
                <w:szCs w:val="21"/>
              </w:rPr>
              <w:t>9.75%</w:t>
            </w:r>
          </w:p>
        </w:tc>
        <w:tc>
          <w:tcPr>
            <w:tcW w:w="1291" w:type="dxa"/>
            <w:vAlign w:val="center"/>
          </w:tcPr>
          <w:p w:rsidR="006F3675" w:rsidRDefault="0094398A">
            <w:pPr>
              <w:jc w:val="right"/>
            </w:pPr>
            <w:r>
              <w:rPr>
                <w:rFonts w:eastAsiaTheme="minorEastAsia"/>
                <w:color w:val="000000" w:themeColor="text1"/>
                <w:szCs w:val="21"/>
              </w:rPr>
              <w:t>1.38%</w:t>
            </w:r>
          </w:p>
        </w:tc>
        <w:tc>
          <w:tcPr>
            <w:tcW w:w="1291" w:type="dxa"/>
            <w:vAlign w:val="center"/>
          </w:tcPr>
          <w:p w:rsidR="006F3675" w:rsidRDefault="0094398A">
            <w:pPr>
              <w:jc w:val="right"/>
            </w:pPr>
            <w:r>
              <w:rPr>
                <w:rFonts w:eastAsiaTheme="minorEastAsia"/>
                <w:color w:val="000000" w:themeColor="text1"/>
                <w:szCs w:val="21"/>
              </w:rPr>
              <w:t>1.26%</w:t>
            </w:r>
          </w:p>
        </w:tc>
        <w:tc>
          <w:tcPr>
            <w:tcW w:w="1291" w:type="dxa"/>
            <w:vAlign w:val="center"/>
          </w:tcPr>
          <w:p w:rsidR="006F3675" w:rsidRDefault="0094398A">
            <w:pPr>
              <w:jc w:val="right"/>
            </w:pPr>
            <w:r>
              <w:rPr>
                <w:rFonts w:eastAsiaTheme="minorEastAsia"/>
                <w:color w:val="000000" w:themeColor="text1"/>
                <w:szCs w:val="21"/>
              </w:rPr>
              <w:t>-0.15%</w:t>
            </w:r>
          </w:p>
        </w:tc>
      </w:tr>
    </w:tbl>
    <w:p w:rsidR="00816795" w:rsidRPr="0073597F" w:rsidRDefault="00816795" w:rsidP="00816795">
      <w:pPr>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3</w:t>
      </w:r>
      <w:r w:rsidRPr="0073597F">
        <w:rPr>
          <w:rFonts w:eastAsiaTheme="minorEastAsia"/>
          <w:b/>
          <w:color w:val="000000" w:themeColor="text1"/>
          <w:szCs w:val="21"/>
        </w:rPr>
        <w:t>、</w:t>
      </w:r>
      <w:r>
        <w:rPr>
          <w:rFonts w:eastAsiaTheme="minorEastAsia"/>
          <w:b/>
          <w:color w:val="000000" w:themeColor="text1"/>
          <w:kern w:val="0"/>
          <w:szCs w:val="21"/>
        </w:rPr>
        <w:t>摩根中证</w:t>
      </w:r>
      <w:r>
        <w:rPr>
          <w:rFonts w:eastAsiaTheme="minorEastAsia"/>
          <w:b/>
          <w:color w:val="000000" w:themeColor="text1"/>
          <w:kern w:val="0"/>
          <w:szCs w:val="21"/>
        </w:rPr>
        <w:t>A50ETF</w:t>
      </w:r>
      <w:r>
        <w:rPr>
          <w:rFonts w:eastAsiaTheme="minorEastAsia"/>
          <w:b/>
          <w:color w:val="000000" w:themeColor="text1"/>
          <w:kern w:val="0"/>
          <w:szCs w:val="21"/>
        </w:rPr>
        <w:t>发起式联接</w:t>
      </w:r>
      <w:r>
        <w:rPr>
          <w:rFonts w:eastAsiaTheme="minorEastAsia"/>
          <w:b/>
          <w:color w:val="000000" w:themeColor="text1"/>
          <w:kern w:val="0"/>
          <w:szCs w:val="21"/>
        </w:rPr>
        <w:t>E</w:t>
      </w:r>
      <w:r w:rsidRPr="0073597F">
        <w:rPr>
          <w:rFonts w:eastAsiaTheme="minorEastAsia"/>
          <w:b/>
          <w:color w:val="000000" w:themeColor="text1"/>
          <w:szCs w:val="21"/>
        </w:rPr>
        <w:t>：</w:t>
      </w:r>
    </w:p>
    <w:tbl>
      <w:tblPr>
        <w:tblStyle w:val="afa"/>
        <w:tblW w:w="0" w:type="auto"/>
        <w:tblLayout w:type="fixed"/>
        <w:tblLook w:val="04A0" w:firstRow="1" w:lastRow="0" w:firstColumn="1" w:lastColumn="0" w:noHBand="0" w:noVBand="1"/>
      </w:tblPr>
      <w:tblGrid>
        <w:gridCol w:w="1290"/>
        <w:gridCol w:w="1291"/>
        <w:gridCol w:w="1291"/>
        <w:gridCol w:w="1291"/>
        <w:gridCol w:w="1291"/>
        <w:gridCol w:w="1291"/>
        <w:gridCol w:w="1291"/>
      </w:tblGrid>
      <w:tr w:rsidR="00816795" w:rsidRPr="0073597F" w:rsidTr="00681E3D">
        <w:tc>
          <w:tcPr>
            <w:tcW w:w="1290" w:type="dxa"/>
            <w:vAlign w:val="center"/>
          </w:tcPr>
          <w:p w:rsidR="00816795" w:rsidRPr="0073597F" w:rsidRDefault="00816795" w:rsidP="00681E3D">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rsidR="00816795" w:rsidRPr="0073597F" w:rsidRDefault="00816795" w:rsidP="00681E3D">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rsidR="00816795" w:rsidRPr="0073597F" w:rsidRDefault="00816795" w:rsidP="00681E3D">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rsidR="00816795" w:rsidRPr="0073597F" w:rsidRDefault="00816795" w:rsidP="00681E3D">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rsidR="00816795" w:rsidRPr="0073597F" w:rsidRDefault="00816795" w:rsidP="00681E3D">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rsidR="00816795" w:rsidRPr="0073597F" w:rsidRDefault="00816795" w:rsidP="00681E3D">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rsidR="00816795" w:rsidRPr="0073597F" w:rsidRDefault="00816795" w:rsidP="00681E3D">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6F3675">
        <w:tc>
          <w:tcPr>
            <w:tcW w:w="1290" w:type="dxa"/>
            <w:vAlign w:val="center"/>
          </w:tcPr>
          <w:p w:rsidR="006F3675" w:rsidRDefault="0094398A">
            <w:pPr>
              <w:jc w:val="left"/>
            </w:pPr>
            <w:r>
              <w:rPr>
                <w:rFonts w:eastAsiaTheme="minorEastAsia"/>
                <w:color w:val="000000" w:themeColor="text1"/>
                <w:szCs w:val="21"/>
              </w:rPr>
              <w:t>过去三个月</w:t>
            </w:r>
          </w:p>
        </w:tc>
        <w:tc>
          <w:tcPr>
            <w:tcW w:w="1291" w:type="dxa"/>
            <w:vAlign w:val="center"/>
          </w:tcPr>
          <w:p w:rsidR="006F3675" w:rsidRDefault="0094398A">
            <w:pPr>
              <w:jc w:val="right"/>
            </w:pPr>
            <w:r>
              <w:rPr>
                <w:rFonts w:eastAsiaTheme="minorEastAsia"/>
                <w:color w:val="000000" w:themeColor="text1"/>
                <w:szCs w:val="21"/>
              </w:rPr>
              <w:t>-3.57%</w:t>
            </w:r>
          </w:p>
        </w:tc>
        <w:tc>
          <w:tcPr>
            <w:tcW w:w="1291" w:type="dxa"/>
            <w:vAlign w:val="center"/>
          </w:tcPr>
          <w:p w:rsidR="006F3675" w:rsidRDefault="0094398A">
            <w:pPr>
              <w:jc w:val="right"/>
            </w:pPr>
            <w:r>
              <w:rPr>
                <w:rFonts w:eastAsiaTheme="minorEastAsia"/>
                <w:color w:val="000000" w:themeColor="text1"/>
                <w:szCs w:val="21"/>
              </w:rPr>
              <w:t>1.47%</w:t>
            </w:r>
          </w:p>
        </w:tc>
        <w:tc>
          <w:tcPr>
            <w:tcW w:w="1291" w:type="dxa"/>
            <w:vAlign w:val="center"/>
          </w:tcPr>
          <w:p w:rsidR="006F3675" w:rsidRDefault="0094398A">
            <w:pPr>
              <w:jc w:val="right"/>
            </w:pPr>
            <w:r>
              <w:rPr>
                <w:rFonts w:eastAsiaTheme="minorEastAsia"/>
                <w:color w:val="000000" w:themeColor="text1"/>
                <w:szCs w:val="21"/>
              </w:rPr>
              <w:t>-3.24%</w:t>
            </w:r>
          </w:p>
        </w:tc>
        <w:tc>
          <w:tcPr>
            <w:tcW w:w="1291" w:type="dxa"/>
            <w:vAlign w:val="center"/>
          </w:tcPr>
          <w:p w:rsidR="006F3675" w:rsidRDefault="0094398A">
            <w:pPr>
              <w:jc w:val="right"/>
            </w:pPr>
            <w:r>
              <w:rPr>
                <w:rFonts w:eastAsiaTheme="minorEastAsia"/>
                <w:color w:val="000000" w:themeColor="text1"/>
                <w:szCs w:val="21"/>
              </w:rPr>
              <w:t>1.68%</w:t>
            </w:r>
          </w:p>
        </w:tc>
        <w:tc>
          <w:tcPr>
            <w:tcW w:w="1291" w:type="dxa"/>
            <w:vAlign w:val="center"/>
          </w:tcPr>
          <w:p w:rsidR="006F3675" w:rsidRDefault="0094398A">
            <w:pPr>
              <w:jc w:val="right"/>
            </w:pPr>
            <w:r>
              <w:rPr>
                <w:rFonts w:eastAsiaTheme="minorEastAsia"/>
                <w:color w:val="000000" w:themeColor="text1"/>
                <w:szCs w:val="21"/>
              </w:rPr>
              <w:t>-0.33%</w:t>
            </w:r>
          </w:p>
        </w:tc>
        <w:tc>
          <w:tcPr>
            <w:tcW w:w="1291" w:type="dxa"/>
            <w:vAlign w:val="center"/>
          </w:tcPr>
          <w:p w:rsidR="006F3675" w:rsidRDefault="0094398A">
            <w:pPr>
              <w:jc w:val="right"/>
            </w:pPr>
            <w:r>
              <w:rPr>
                <w:rFonts w:eastAsiaTheme="minorEastAsia"/>
                <w:color w:val="000000" w:themeColor="text1"/>
                <w:szCs w:val="21"/>
              </w:rPr>
              <w:t>-0.21%</w:t>
            </w:r>
          </w:p>
        </w:tc>
      </w:tr>
      <w:tr w:rsidR="006F3675">
        <w:tc>
          <w:tcPr>
            <w:tcW w:w="1290" w:type="dxa"/>
            <w:vAlign w:val="center"/>
          </w:tcPr>
          <w:p w:rsidR="006F3675" w:rsidRDefault="0094398A">
            <w:pPr>
              <w:jc w:val="left"/>
            </w:pPr>
            <w:r>
              <w:rPr>
                <w:rFonts w:eastAsiaTheme="minorEastAsia"/>
                <w:color w:val="000000" w:themeColor="text1"/>
                <w:szCs w:val="21"/>
              </w:rPr>
              <w:t>过去六个月</w:t>
            </w:r>
          </w:p>
        </w:tc>
        <w:tc>
          <w:tcPr>
            <w:tcW w:w="1291" w:type="dxa"/>
            <w:vAlign w:val="center"/>
          </w:tcPr>
          <w:p w:rsidR="006F3675" w:rsidRDefault="0094398A">
            <w:pPr>
              <w:jc w:val="right"/>
            </w:pPr>
            <w:r>
              <w:rPr>
                <w:rFonts w:eastAsiaTheme="minorEastAsia"/>
                <w:color w:val="000000" w:themeColor="text1"/>
                <w:szCs w:val="21"/>
              </w:rPr>
              <w:t>-</w:t>
            </w:r>
          </w:p>
        </w:tc>
        <w:tc>
          <w:tcPr>
            <w:tcW w:w="1291" w:type="dxa"/>
            <w:vAlign w:val="center"/>
          </w:tcPr>
          <w:p w:rsidR="006F3675" w:rsidRDefault="0094398A">
            <w:pPr>
              <w:jc w:val="right"/>
            </w:pPr>
            <w:r>
              <w:rPr>
                <w:rFonts w:eastAsiaTheme="minorEastAsia"/>
                <w:color w:val="000000" w:themeColor="text1"/>
                <w:szCs w:val="21"/>
              </w:rPr>
              <w:t>-</w:t>
            </w:r>
          </w:p>
        </w:tc>
        <w:tc>
          <w:tcPr>
            <w:tcW w:w="1291" w:type="dxa"/>
            <w:vAlign w:val="center"/>
          </w:tcPr>
          <w:p w:rsidR="006F3675" w:rsidRDefault="0094398A">
            <w:pPr>
              <w:jc w:val="right"/>
            </w:pPr>
            <w:r>
              <w:rPr>
                <w:rFonts w:eastAsiaTheme="minorEastAsia"/>
                <w:color w:val="000000" w:themeColor="text1"/>
                <w:szCs w:val="21"/>
              </w:rPr>
              <w:t>-</w:t>
            </w:r>
          </w:p>
        </w:tc>
        <w:tc>
          <w:tcPr>
            <w:tcW w:w="1291" w:type="dxa"/>
            <w:vAlign w:val="center"/>
          </w:tcPr>
          <w:p w:rsidR="006F3675" w:rsidRDefault="0094398A">
            <w:pPr>
              <w:jc w:val="right"/>
            </w:pPr>
            <w:r>
              <w:rPr>
                <w:rFonts w:eastAsiaTheme="minorEastAsia"/>
                <w:color w:val="000000" w:themeColor="text1"/>
                <w:szCs w:val="21"/>
              </w:rPr>
              <w:t>-</w:t>
            </w:r>
          </w:p>
        </w:tc>
        <w:tc>
          <w:tcPr>
            <w:tcW w:w="1291" w:type="dxa"/>
            <w:vAlign w:val="center"/>
          </w:tcPr>
          <w:p w:rsidR="006F3675" w:rsidRDefault="0094398A">
            <w:pPr>
              <w:jc w:val="right"/>
            </w:pPr>
            <w:r>
              <w:rPr>
                <w:rFonts w:eastAsiaTheme="minorEastAsia"/>
                <w:color w:val="000000" w:themeColor="text1"/>
                <w:szCs w:val="21"/>
              </w:rPr>
              <w:t>-</w:t>
            </w:r>
          </w:p>
        </w:tc>
        <w:tc>
          <w:tcPr>
            <w:tcW w:w="1291" w:type="dxa"/>
            <w:vAlign w:val="center"/>
          </w:tcPr>
          <w:p w:rsidR="006F3675" w:rsidRDefault="0094398A">
            <w:pPr>
              <w:jc w:val="right"/>
            </w:pPr>
            <w:r>
              <w:rPr>
                <w:rFonts w:eastAsiaTheme="minorEastAsia"/>
                <w:color w:val="000000" w:themeColor="text1"/>
                <w:szCs w:val="21"/>
              </w:rPr>
              <w:t>-</w:t>
            </w:r>
          </w:p>
        </w:tc>
      </w:tr>
      <w:tr w:rsidR="006F3675">
        <w:tc>
          <w:tcPr>
            <w:tcW w:w="1290" w:type="dxa"/>
            <w:vAlign w:val="center"/>
          </w:tcPr>
          <w:p w:rsidR="006F3675" w:rsidRDefault="0094398A">
            <w:pPr>
              <w:jc w:val="left"/>
            </w:pPr>
            <w:r>
              <w:rPr>
                <w:rFonts w:eastAsiaTheme="minorEastAsia"/>
                <w:color w:val="000000" w:themeColor="text1"/>
                <w:szCs w:val="21"/>
              </w:rPr>
              <w:t>过去一年</w:t>
            </w:r>
          </w:p>
        </w:tc>
        <w:tc>
          <w:tcPr>
            <w:tcW w:w="1291" w:type="dxa"/>
            <w:vAlign w:val="center"/>
          </w:tcPr>
          <w:p w:rsidR="006F3675" w:rsidRDefault="0094398A">
            <w:pPr>
              <w:jc w:val="right"/>
            </w:pPr>
            <w:r>
              <w:rPr>
                <w:rFonts w:eastAsiaTheme="minorEastAsia"/>
                <w:color w:val="000000" w:themeColor="text1"/>
                <w:szCs w:val="21"/>
              </w:rPr>
              <w:t>-</w:t>
            </w:r>
          </w:p>
        </w:tc>
        <w:tc>
          <w:tcPr>
            <w:tcW w:w="1291" w:type="dxa"/>
            <w:vAlign w:val="center"/>
          </w:tcPr>
          <w:p w:rsidR="006F3675" w:rsidRDefault="0094398A">
            <w:pPr>
              <w:jc w:val="right"/>
            </w:pPr>
            <w:r>
              <w:rPr>
                <w:rFonts w:eastAsiaTheme="minorEastAsia"/>
                <w:color w:val="000000" w:themeColor="text1"/>
                <w:szCs w:val="21"/>
              </w:rPr>
              <w:t>-</w:t>
            </w:r>
          </w:p>
        </w:tc>
        <w:tc>
          <w:tcPr>
            <w:tcW w:w="1291" w:type="dxa"/>
            <w:vAlign w:val="center"/>
          </w:tcPr>
          <w:p w:rsidR="006F3675" w:rsidRDefault="0094398A">
            <w:pPr>
              <w:jc w:val="right"/>
            </w:pPr>
            <w:r>
              <w:rPr>
                <w:rFonts w:eastAsiaTheme="minorEastAsia"/>
                <w:color w:val="000000" w:themeColor="text1"/>
                <w:szCs w:val="21"/>
              </w:rPr>
              <w:t>-</w:t>
            </w:r>
          </w:p>
        </w:tc>
        <w:tc>
          <w:tcPr>
            <w:tcW w:w="1291" w:type="dxa"/>
            <w:vAlign w:val="center"/>
          </w:tcPr>
          <w:p w:rsidR="006F3675" w:rsidRDefault="0094398A">
            <w:pPr>
              <w:jc w:val="right"/>
            </w:pPr>
            <w:r>
              <w:rPr>
                <w:rFonts w:eastAsiaTheme="minorEastAsia"/>
                <w:color w:val="000000" w:themeColor="text1"/>
                <w:szCs w:val="21"/>
              </w:rPr>
              <w:t>-</w:t>
            </w:r>
          </w:p>
        </w:tc>
        <w:tc>
          <w:tcPr>
            <w:tcW w:w="1291" w:type="dxa"/>
            <w:vAlign w:val="center"/>
          </w:tcPr>
          <w:p w:rsidR="006F3675" w:rsidRDefault="0094398A">
            <w:pPr>
              <w:jc w:val="right"/>
            </w:pPr>
            <w:r>
              <w:rPr>
                <w:rFonts w:eastAsiaTheme="minorEastAsia"/>
                <w:color w:val="000000" w:themeColor="text1"/>
                <w:szCs w:val="21"/>
              </w:rPr>
              <w:t>-</w:t>
            </w:r>
          </w:p>
        </w:tc>
        <w:tc>
          <w:tcPr>
            <w:tcW w:w="1291" w:type="dxa"/>
            <w:vAlign w:val="center"/>
          </w:tcPr>
          <w:p w:rsidR="006F3675" w:rsidRDefault="0094398A">
            <w:pPr>
              <w:jc w:val="right"/>
            </w:pPr>
            <w:r>
              <w:rPr>
                <w:rFonts w:eastAsiaTheme="minorEastAsia"/>
                <w:color w:val="000000" w:themeColor="text1"/>
                <w:szCs w:val="21"/>
              </w:rPr>
              <w:t>-</w:t>
            </w:r>
          </w:p>
        </w:tc>
      </w:tr>
      <w:tr w:rsidR="006F3675">
        <w:tc>
          <w:tcPr>
            <w:tcW w:w="1290" w:type="dxa"/>
            <w:vAlign w:val="center"/>
          </w:tcPr>
          <w:p w:rsidR="006F3675" w:rsidRDefault="0094398A">
            <w:pPr>
              <w:jc w:val="left"/>
            </w:pPr>
            <w:r>
              <w:rPr>
                <w:rFonts w:eastAsiaTheme="minorEastAsia"/>
                <w:color w:val="000000" w:themeColor="text1"/>
                <w:szCs w:val="21"/>
              </w:rPr>
              <w:t>过去三年</w:t>
            </w:r>
          </w:p>
        </w:tc>
        <w:tc>
          <w:tcPr>
            <w:tcW w:w="1291" w:type="dxa"/>
            <w:vAlign w:val="center"/>
          </w:tcPr>
          <w:p w:rsidR="006F3675" w:rsidRDefault="0094398A">
            <w:pPr>
              <w:jc w:val="right"/>
            </w:pPr>
            <w:r>
              <w:rPr>
                <w:rFonts w:eastAsiaTheme="minorEastAsia"/>
                <w:color w:val="000000" w:themeColor="text1"/>
                <w:szCs w:val="21"/>
              </w:rPr>
              <w:t>-</w:t>
            </w:r>
          </w:p>
        </w:tc>
        <w:tc>
          <w:tcPr>
            <w:tcW w:w="1291" w:type="dxa"/>
            <w:vAlign w:val="center"/>
          </w:tcPr>
          <w:p w:rsidR="006F3675" w:rsidRDefault="0094398A">
            <w:pPr>
              <w:jc w:val="right"/>
            </w:pPr>
            <w:r>
              <w:rPr>
                <w:rFonts w:eastAsiaTheme="minorEastAsia"/>
                <w:color w:val="000000" w:themeColor="text1"/>
                <w:szCs w:val="21"/>
              </w:rPr>
              <w:t>-</w:t>
            </w:r>
          </w:p>
        </w:tc>
        <w:tc>
          <w:tcPr>
            <w:tcW w:w="1291" w:type="dxa"/>
            <w:vAlign w:val="center"/>
          </w:tcPr>
          <w:p w:rsidR="006F3675" w:rsidRDefault="0094398A">
            <w:pPr>
              <w:jc w:val="right"/>
            </w:pPr>
            <w:r>
              <w:rPr>
                <w:rFonts w:eastAsiaTheme="minorEastAsia"/>
                <w:color w:val="000000" w:themeColor="text1"/>
                <w:szCs w:val="21"/>
              </w:rPr>
              <w:t>-</w:t>
            </w:r>
          </w:p>
        </w:tc>
        <w:tc>
          <w:tcPr>
            <w:tcW w:w="1291" w:type="dxa"/>
            <w:vAlign w:val="center"/>
          </w:tcPr>
          <w:p w:rsidR="006F3675" w:rsidRDefault="0094398A">
            <w:pPr>
              <w:jc w:val="right"/>
            </w:pPr>
            <w:r>
              <w:rPr>
                <w:rFonts w:eastAsiaTheme="minorEastAsia"/>
                <w:color w:val="000000" w:themeColor="text1"/>
                <w:szCs w:val="21"/>
              </w:rPr>
              <w:t>-</w:t>
            </w:r>
          </w:p>
        </w:tc>
        <w:tc>
          <w:tcPr>
            <w:tcW w:w="1291" w:type="dxa"/>
            <w:vAlign w:val="center"/>
          </w:tcPr>
          <w:p w:rsidR="006F3675" w:rsidRDefault="0094398A">
            <w:pPr>
              <w:jc w:val="right"/>
            </w:pPr>
            <w:r>
              <w:rPr>
                <w:rFonts w:eastAsiaTheme="minorEastAsia"/>
                <w:color w:val="000000" w:themeColor="text1"/>
                <w:szCs w:val="21"/>
              </w:rPr>
              <w:t>-</w:t>
            </w:r>
          </w:p>
        </w:tc>
        <w:tc>
          <w:tcPr>
            <w:tcW w:w="1291" w:type="dxa"/>
            <w:vAlign w:val="center"/>
          </w:tcPr>
          <w:p w:rsidR="006F3675" w:rsidRDefault="0094398A">
            <w:pPr>
              <w:jc w:val="right"/>
            </w:pPr>
            <w:r>
              <w:rPr>
                <w:rFonts w:eastAsiaTheme="minorEastAsia"/>
                <w:color w:val="000000" w:themeColor="text1"/>
                <w:szCs w:val="21"/>
              </w:rPr>
              <w:t>-</w:t>
            </w:r>
          </w:p>
        </w:tc>
      </w:tr>
      <w:tr w:rsidR="006F3675">
        <w:tc>
          <w:tcPr>
            <w:tcW w:w="1290" w:type="dxa"/>
            <w:vAlign w:val="center"/>
          </w:tcPr>
          <w:p w:rsidR="006F3675" w:rsidRDefault="0094398A">
            <w:pPr>
              <w:jc w:val="left"/>
            </w:pPr>
            <w:r>
              <w:rPr>
                <w:rFonts w:eastAsiaTheme="minorEastAsia"/>
                <w:color w:val="000000" w:themeColor="text1"/>
                <w:szCs w:val="21"/>
              </w:rPr>
              <w:t>过去五年</w:t>
            </w:r>
          </w:p>
        </w:tc>
        <w:tc>
          <w:tcPr>
            <w:tcW w:w="1291" w:type="dxa"/>
            <w:vAlign w:val="center"/>
          </w:tcPr>
          <w:p w:rsidR="006F3675" w:rsidRDefault="0094398A">
            <w:pPr>
              <w:jc w:val="right"/>
            </w:pPr>
            <w:r>
              <w:rPr>
                <w:rFonts w:eastAsiaTheme="minorEastAsia"/>
                <w:color w:val="000000" w:themeColor="text1"/>
                <w:szCs w:val="21"/>
              </w:rPr>
              <w:t>-</w:t>
            </w:r>
          </w:p>
        </w:tc>
        <w:tc>
          <w:tcPr>
            <w:tcW w:w="1291" w:type="dxa"/>
            <w:vAlign w:val="center"/>
          </w:tcPr>
          <w:p w:rsidR="006F3675" w:rsidRDefault="0094398A">
            <w:pPr>
              <w:jc w:val="right"/>
            </w:pPr>
            <w:r>
              <w:rPr>
                <w:rFonts w:eastAsiaTheme="minorEastAsia"/>
                <w:color w:val="000000" w:themeColor="text1"/>
                <w:szCs w:val="21"/>
              </w:rPr>
              <w:t>-</w:t>
            </w:r>
          </w:p>
        </w:tc>
        <w:tc>
          <w:tcPr>
            <w:tcW w:w="1291" w:type="dxa"/>
            <w:vAlign w:val="center"/>
          </w:tcPr>
          <w:p w:rsidR="006F3675" w:rsidRDefault="0094398A">
            <w:pPr>
              <w:jc w:val="right"/>
            </w:pPr>
            <w:r>
              <w:rPr>
                <w:rFonts w:eastAsiaTheme="minorEastAsia"/>
                <w:color w:val="000000" w:themeColor="text1"/>
                <w:szCs w:val="21"/>
              </w:rPr>
              <w:t>-</w:t>
            </w:r>
          </w:p>
        </w:tc>
        <w:tc>
          <w:tcPr>
            <w:tcW w:w="1291" w:type="dxa"/>
            <w:vAlign w:val="center"/>
          </w:tcPr>
          <w:p w:rsidR="006F3675" w:rsidRDefault="0094398A">
            <w:pPr>
              <w:jc w:val="right"/>
            </w:pPr>
            <w:r>
              <w:rPr>
                <w:rFonts w:eastAsiaTheme="minorEastAsia"/>
                <w:color w:val="000000" w:themeColor="text1"/>
                <w:szCs w:val="21"/>
              </w:rPr>
              <w:t>-</w:t>
            </w:r>
          </w:p>
        </w:tc>
        <w:tc>
          <w:tcPr>
            <w:tcW w:w="1291" w:type="dxa"/>
            <w:vAlign w:val="center"/>
          </w:tcPr>
          <w:p w:rsidR="006F3675" w:rsidRDefault="0094398A">
            <w:pPr>
              <w:jc w:val="right"/>
            </w:pPr>
            <w:r>
              <w:rPr>
                <w:rFonts w:eastAsiaTheme="minorEastAsia"/>
                <w:color w:val="000000" w:themeColor="text1"/>
                <w:szCs w:val="21"/>
              </w:rPr>
              <w:t>-</w:t>
            </w:r>
          </w:p>
        </w:tc>
        <w:tc>
          <w:tcPr>
            <w:tcW w:w="1291" w:type="dxa"/>
            <w:vAlign w:val="center"/>
          </w:tcPr>
          <w:p w:rsidR="006F3675" w:rsidRDefault="0094398A">
            <w:pPr>
              <w:jc w:val="right"/>
            </w:pPr>
            <w:r>
              <w:rPr>
                <w:rFonts w:eastAsiaTheme="minorEastAsia"/>
                <w:color w:val="000000" w:themeColor="text1"/>
                <w:szCs w:val="21"/>
              </w:rPr>
              <w:t>-</w:t>
            </w:r>
          </w:p>
        </w:tc>
      </w:tr>
      <w:tr w:rsidR="006F3675">
        <w:tc>
          <w:tcPr>
            <w:tcW w:w="1290" w:type="dxa"/>
            <w:vAlign w:val="center"/>
          </w:tcPr>
          <w:p w:rsidR="006F3675" w:rsidRDefault="0094398A">
            <w:pPr>
              <w:jc w:val="left"/>
            </w:pPr>
            <w:r>
              <w:rPr>
                <w:rFonts w:eastAsiaTheme="minorEastAsia"/>
                <w:color w:val="000000" w:themeColor="text1"/>
                <w:szCs w:val="21"/>
              </w:rPr>
              <w:t>自基金合同生效起至今</w:t>
            </w:r>
          </w:p>
        </w:tc>
        <w:tc>
          <w:tcPr>
            <w:tcW w:w="1291" w:type="dxa"/>
            <w:vAlign w:val="center"/>
          </w:tcPr>
          <w:p w:rsidR="006F3675" w:rsidRDefault="0094398A">
            <w:pPr>
              <w:jc w:val="right"/>
            </w:pPr>
            <w:r>
              <w:rPr>
                <w:rFonts w:eastAsiaTheme="minorEastAsia"/>
                <w:color w:val="000000" w:themeColor="text1"/>
                <w:szCs w:val="21"/>
              </w:rPr>
              <w:t>18.70%</w:t>
            </w:r>
          </w:p>
        </w:tc>
        <w:tc>
          <w:tcPr>
            <w:tcW w:w="1291" w:type="dxa"/>
            <w:vAlign w:val="center"/>
          </w:tcPr>
          <w:p w:rsidR="006F3675" w:rsidRDefault="0094398A">
            <w:pPr>
              <w:jc w:val="right"/>
            </w:pPr>
            <w:r>
              <w:rPr>
                <w:rFonts w:eastAsiaTheme="minorEastAsia"/>
                <w:color w:val="000000" w:themeColor="text1"/>
                <w:szCs w:val="21"/>
              </w:rPr>
              <w:t>1.75%</w:t>
            </w:r>
          </w:p>
        </w:tc>
        <w:tc>
          <w:tcPr>
            <w:tcW w:w="1291" w:type="dxa"/>
            <w:vAlign w:val="center"/>
          </w:tcPr>
          <w:p w:rsidR="006F3675" w:rsidRDefault="0094398A">
            <w:pPr>
              <w:jc w:val="right"/>
            </w:pPr>
            <w:r>
              <w:rPr>
                <w:rFonts w:eastAsiaTheme="minorEastAsia"/>
                <w:color w:val="000000" w:themeColor="text1"/>
                <w:szCs w:val="21"/>
              </w:rPr>
              <w:t>20.99%</w:t>
            </w:r>
          </w:p>
        </w:tc>
        <w:tc>
          <w:tcPr>
            <w:tcW w:w="1291" w:type="dxa"/>
            <w:vAlign w:val="center"/>
          </w:tcPr>
          <w:p w:rsidR="006F3675" w:rsidRDefault="0094398A">
            <w:pPr>
              <w:jc w:val="right"/>
            </w:pPr>
            <w:r>
              <w:rPr>
                <w:rFonts w:eastAsiaTheme="minorEastAsia"/>
                <w:color w:val="000000" w:themeColor="text1"/>
                <w:szCs w:val="21"/>
              </w:rPr>
              <w:t>1.99%</w:t>
            </w:r>
          </w:p>
        </w:tc>
        <w:tc>
          <w:tcPr>
            <w:tcW w:w="1291" w:type="dxa"/>
            <w:vAlign w:val="center"/>
          </w:tcPr>
          <w:p w:rsidR="006F3675" w:rsidRDefault="0094398A">
            <w:pPr>
              <w:jc w:val="right"/>
            </w:pPr>
            <w:r>
              <w:rPr>
                <w:rFonts w:eastAsiaTheme="minorEastAsia"/>
                <w:color w:val="000000" w:themeColor="text1"/>
                <w:szCs w:val="21"/>
              </w:rPr>
              <w:t>-2.29%</w:t>
            </w:r>
          </w:p>
        </w:tc>
        <w:tc>
          <w:tcPr>
            <w:tcW w:w="1291" w:type="dxa"/>
            <w:vAlign w:val="center"/>
          </w:tcPr>
          <w:p w:rsidR="006F3675" w:rsidRDefault="0094398A">
            <w:pPr>
              <w:jc w:val="right"/>
            </w:pPr>
            <w:r>
              <w:rPr>
                <w:rFonts w:eastAsiaTheme="minorEastAsia"/>
                <w:color w:val="000000" w:themeColor="text1"/>
                <w:szCs w:val="21"/>
              </w:rPr>
              <w:t>-0.24%</w:t>
            </w:r>
          </w:p>
        </w:tc>
      </w:tr>
    </w:tbl>
    <w:p w:rsidR="00816795" w:rsidRPr="0073597F" w:rsidRDefault="00816795" w:rsidP="00816795">
      <w:pPr>
        <w:spacing w:beforeLines="100" w:before="312" w:line="360" w:lineRule="auto"/>
        <w:rPr>
          <w:rFonts w:eastAsiaTheme="minorEastAsia"/>
          <w:b/>
          <w:color w:val="000000" w:themeColor="text1"/>
          <w:kern w:val="0"/>
          <w:szCs w:val="21"/>
        </w:rPr>
      </w:pPr>
      <w:r w:rsidRPr="0073597F">
        <w:rPr>
          <w:rFonts w:eastAsiaTheme="minorEastAsia"/>
          <w:b/>
          <w:color w:val="000000" w:themeColor="text1"/>
          <w:kern w:val="0"/>
          <w:szCs w:val="21"/>
        </w:rPr>
        <w:t>3.2.2</w:t>
      </w:r>
      <w:r w:rsidRPr="0073597F">
        <w:rPr>
          <w:rFonts w:eastAsiaTheme="minorEastAsia"/>
          <w:b/>
          <w:color w:val="000000" w:themeColor="text1"/>
          <w:kern w:val="0"/>
          <w:szCs w:val="21"/>
        </w:rPr>
        <w:t xml:space="preserve">　</w:t>
      </w:r>
      <w:r w:rsidRPr="0073597F">
        <w:rPr>
          <w:rStyle w:val="af5"/>
          <w:color w:val="000000" w:themeColor="text1"/>
          <w:szCs w:val="21"/>
          <w:shd w:val="clear" w:color="auto" w:fill="FFFFFF"/>
        </w:rPr>
        <w:t>自基金合同生效以来</w:t>
      </w:r>
      <w:r w:rsidRPr="0073597F">
        <w:rPr>
          <w:rFonts w:eastAsiaTheme="minorEastAsia"/>
          <w:b/>
          <w:color w:val="000000" w:themeColor="text1"/>
          <w:szCs w:val="21"/>
        </w:rPr>
        <w:t>基金累计净值增长率变动及其与同期业绩比较基准收益率变动的比较</w:t>
      </w:r>
    </w:p>
    <w:p w:rsidR="00816795" w:rsidRPr="0073597F" w:rsidRDefault="00816795" w:rsidP="00816795">
      <w:pPr>
        <w:spacing w:line="360" w:lineRule="auto"/>
        <w:jc w:val="center"/>
        <w:rPr>
          <w:rFonts w:eastAsiaTheme="minorEastAsia"/>
          <w:color w:val="000000" w:themeColor="text1"/>
          <w:szCs w:val="21"/>
        </w:rPr>
      </w:pPr>
      <w:r w:rsidRPr="0073597F">
        <w:rPr>
          <w:rFonts w:eastAsiaTheme="minorEastAsia"/>
          <w:color w:val="000000" w:themeColor="text1"/>
          <w:szCs w:val="21"/>
        </w:rPr>
        <w:t>摩根中证</w:t>
      </w:r>
      <w:r w:rsidRPr="0073597F">
        <w:rPr>
          <w:rFonts w:eastAsiaTheme="minorEastAsia"/>
          <w:color w:val="000000" w:themeColor="text1"/>
          <w:szCs w:val="21"/>
        </w:rPr>
        <w:t>A50</w:t>
      </w:r>
      <w:r w:rsidRPr="0073597F">
        <w:rPr>
          <w:rFonts w:eastAsiaTheme="minorEastAsia"/>
          <w:color w:val="000000" w:themeColor="text1"/>
          <w:szCs w:val="21"/>
        </w:rPr>
        <w:t>交易型开放式指数证券投资基金发起式联接基金</w:t>
      </w:r>
    </w:p>
    <w:p w:rsidR="00816795" w:rsidRPr="0073597F" w:rsidRDefault="00816795" w:rsidP="00816795">
      <w:pPr>
        <w:pStyle w:val="a9"/>
        <w:snapToGrid w:val="0"/>
        <w:spacing w:line="360" w:lineRule="auto"/>
        <w:jc w:val="center"/>
        <w:rPr>
          <w:rFonts w:ascii="Times New Roman" w:eastAsiaTheme="minorEastAsia" w:hAnsi="Times New Roman"/>
          <w:color w:val="000000" w:themeColor="text1"/>
        </w:rPr>
      </w:pPr>
      <w:r w:rsidRPr="0073597F">
        <w:rPr>
          <w:rFonts w:ascii="Times New Roman" w:eastAsiaTheme="minorEastAsia" w:hAnsi="Times New Roman"/>
          <w:color w:val="000000" w:themeColor="text1"/>
        </w:rPr>
        <w:t>累计净值增长率与业绩比较基准收益率的历史走势对比图</w:t>
      </w:r>
    </w:p>
    <w:p w:rsidR="00816795" w:rsidRPr="0073597F" w:rsidRDefault="00816795" w:rsidP="00816795">
      <w:pPr>
        <w:pStyle w:val="a9"/>
        <w:snapToGrid w:val="0"/>
        <w:spacing w:line="360" w:lineRule="auto"/>
        <w:ind w:firstLine="480"/>
        <w:jc w:val="center"/>
        <w:rPr>
          <w:rFonts w:ascii="Times New Roman" w:eastAsiaTheme="minorEastAsia" w:hAnsi="Times New Roman"/>
          <w:color w:val="000000" w:themeColor="text1"/>
        </w:rPr>
      </w:pPr>
      <w:r w:rsidRPr="0073597F">
        <w:rPr>
          <w:rFonts w:ascii="Times New Roman" w:eastAsiaTheme="minorEastAsia" w:hAnsi="Times New Roman"/>
          <w:color w:val="000000" w:themeColor="text1"/>
        </w:rPr>
        <w:t>(2024</w:t>
      </w:r>
      <w:r w:rsidRPr="0073597F">
        <w:rPr>
          <w:rFonts w:ascii="Times New Roman" w:eastAsiaTheme="minorEastAsia" w:hAnsi="Times New Roman"/>
          <w:color w:val="000000" w:themeColor="text1"/>
        </w:rPr>
        <w:t>年</w:t>
      </w:r>
      <w:r w:rsidRPr="0073597F">
        <w:rPr>
          <w:rFonts w:ascii="Times New Roman" w:eastAsiaTheme="minorEastAsia" w:hAnsi="Times New Roman"/>
          <w:color w:val="000000" w:themeColor="text1"/>
        </w:rPr>
        <w:t>4</w:t>
      </w:r>
      <w:r w:rsidRPr="0073597F">
        <w:rPr>
          <w:rFonts w:ascii="Times New Roman" w:eastAsiaTheme="minorEastAsia" w:hAnsi="Times New Roman"/>
          <w:color w:val="000000" w:themeColor="text1"/>
        </w:rPr>
        <w:t>月</w:t>
      </w:r>
      <w:r w:rsidRPr="0073597F">
        <w:rPr>
          <w:rFonts w:ascii="Times New Roman" w:eastAsiaTheme="minorEastAsia" w:hAnsi="Times New Roman"/>
          <w:color w:val="000000" w:themeColor="text1"/>
        </w:rPr>
        <w:t>3</w:t>
      </w:r>
      <w:r w:rsidRPr="0073597F">
        <w:rPr>
          <w:rFonts w:ascii="Times New Roman" w:eastAsiaTheme="minorEastAsia" w:hAnsi="Times New Roman"/>
          <w:color w:val="000000" w:themeColor="text1"/>
        </w:rPr>
        <w:t>日至</w:t>
      </w:r>
      <w:r w:rsidRPr="0073597F">
        <w:rPr>
          <w:rFonts w:ascii="Times New Roman" w:eastAsiaTheme="minorEastAsia" w:hAnsi="Times New Roman"/>
          <w:color w:val="000000" w:themeColor="text1"/>
        </w:rPr>
        <w:t>2024</w:t>
      </w:r>
      <w:r w:rsidRPr="0073597F">
        <w:rPr>
          <w:rFonts w:ascii="Times New Roman" w:eastAsiaTheme="minorEastAsia" w:hAnsi="Times New Roman"/>
          <w:color w:val="000000" w:themeColor="text1"/>
        </w:rPr>
        <w:t>年</w:t>
      </w:r>
      <w:r w:rsidRPr="0073597F">
        <w:rPr>
          <w:rFonts w:ascii="Times New Roman" w:eastAsiaTheme="minorEastAsia" w:hAnsi="Times New Roman"/>
          <w:color w:val="000000" w:themeColor="text1"/>
        </w:rPr>
        <w:t>12</w:t>
      </w:r>
      <w:r w:rsidRPr="0073597F">
        <w:rPr>
          <w:rFonts w:ascii="Times New Roman" w:eastAsiaTheme="minorEastAsia" w:hAnsi="Times New Roman"/>
          <w:color w:val="000000" w:themeColor="text1"/>
        </w:rPr>
        <w:t>月</w:t>
      </w:r>
      <w:r w:rsidRPr="0073597F">
        <w:rPr>
          <w:rFonts w:ascii="Times New Roman" w:eastAsiaTheme="minorEastAsia" w:hAnsi="Times New Roman"/>
          <w:color w:val="000000" w:themeColor="text1"/>
        </w:rPr>
        <w:t>31</w:t>
      </w:r>
      <w:r w:rsidRPr="0073597F">
        <w:rPr>
          <w:rFonts w:ascii="Times New Roman" w:eastAsiaTheme="minorEastAsia" w:hAnsi="Times New Roman"/>
          <w:color w:val="000000" w:themeColor="text1"/>
        </w:rPr>
        <w:t>日</w:t>
      </w:r>
      <w:r w:rsidRPr="0073597F">
        <w:rPr>
          <w:rFonts w:ascii="Times New Roman" w:eastAsiaTheme="minorEastAsia" w:hAnsi="Times New Roman"/>
          <w:color w:val="000000" w:themeColor="text1"/>
        </w:rPr>
        <w:t>)</w:t>
      </w:r>
    </w:p>
    <w:p w:rsidR="00816795" w:rsidRPr="0073597F" w:rsidRDefault="00816795" w:rsidP="00816795">
      <w:pPr>
        <w:snapToGrid w:val="0"/>
        <w:spacing w:line="360" w:lineRule="auto"/>
        <w:rPr>
          <w:rFonts w:eastAsiaTheme="minorEastAsia"/>
          <w:color w:val="000000" w:themeColor="text1"/>
          <w:szCs w:val="21"/>
        </w:rPr>
      </w:pPr>
      <w:r w:rsidRPr="0073597F">
        <w:rPr>
          <w:rFonts w:eastAsiaTheme="minorEastAsia"/>
          <w:color w:val="000000" w:themeColor="text1"/>
          <w:szCs w:val="21"/>
        </w:rPr>
        <w:t>1</w:t>
      </w:r>
      <w:r w:rsidRPr="0073597F">
        <w:rPr>
          <w:rFonts w:eastAsiaTheme="minorEastAsia"/>
          <w:color w:val="000000" w:themeColor="text1"/>
          <w:szCs w:val="21"/>
        </w:rPr>
        <w:t>．摩根中证</w:t>
      </w:r>
      <w:r w:rsidRPr="0073597F">
        <w:rPr>
          <w:rFonts w:eastAsiaTheme="minorEastAsia"/>
          <w:color w:val="000000" w:themeColor="text1"/>
          <w:szCs w:val="21"/>
        </w:rPr>
        <w:t>A50ETF</w:t>
      </w:r>
      <w:r w:rsidRPr="0073597F">
        <w:rPr>
          <w:rFonts w:eastAsiaTheme="minorEastAsia"/>
          <w:color w:val="000000" w:themeColor="text1"/>
          <w:szCs w:val="21"/>
        </w:rPr>
        <w:t>发起式联接</w:t>
      </w:r>
      <w:r w:rsidRPr="0073597F">
        <w:rPr>
          <w:rFonts w:eastAsiaTheme="minorEastAsia"/>
          <w:color w:val="000000" w:themeColor="text1"/>
          <w:szCs w:val="21"/>
        </w:rPr>
        <w:t>A</w:t>
      </w:r>
      <w:r w:rsidRPr="0073597F">
        <w:rPr>
          <w:rFonts w:eastAsiaTheme="minorEastAsia"/>
          <w:color w:val="000000" w:themeColor="text1"/>
          <w:szCs w:val="21"/>
        </w:rPr>
        <w:t>：</w:t>
      </w:r>
    </w:p>
    <w:p w:rsidR="00816795" w:rsidRPr="0073597F" w:rsidRDefault="00816795" w:rsidP="00816795">
      <w:pPr>
        <w:pStyle w:val="20"/>
        <w:spacing w:line="288" w:lineRule="auto"/>
        <w:ind w:firstLineChars="0" w:firstLine="0"/>
        <w:jc w:val="center"/>
        <w:rPr>
          <w:rFonts w:ascii="Times New Roman" w:eastAsiaTheme="minorEastAsia" w:hAnsi="Times New Roman"/>
          <w:color w:val="000000" w:themeColor="text1"/>
          <w:sz w:val="21"/>
          <w:szCs w:val="21"/>
        </w:rPr>
      </w:pPr>
      <w:r w:rsidRPr="0073597F">
        <w:rPr>
          <w:rFonts w:ascii="Times New Roman" w:eastAsiaTheme="minorEastAsia" w:hAnsi="Times New Roman"/>
          <w:noProof/>
          <w:color w:val="000000" w:themeColor="text1"/>
          <w:sz w:val="21"/>
          <w:szCs w:val="21"/>
        </w:rPr>
        <w:lastRenderedPageBreak/>
        <w:drawing>
          <wp:inline distT="0" distB="0" distL="0" distR="0" wp14:anchorId="150D480C" wp14:editId="3991C356">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816795" w:rsidRPr="0073597F" w:rsidRDefault="00816795" w:rsidP="00816795">
      <w:pPr>
        <w:snapToGrid w:val="0"/>
        <w:spacing w:beforeLines="100" w:before="312" w:line="360" w:lineRule="auto"/>
        <w:rPr>
          <w:rFonts w:eastAsiaTheme="minorEastAsia"/>
          <w:color w:val="000000" w:themeColor="text1"/>
          <w:szCs w:val="21"/>
        </w:rPr>
      </w:pPr>
      <w:r w:rsidRPr="0073597F">
        <w:rPr>
          <w:rFonts w:eastAsiaTheme="minorEastAsia"/>
          <w:color w:val="000000" w:themeColor="text1"/>
          <w:szCs w:val="21"/>
        </w:rPr>
        <w:t>2</w:t>
      </w:r>
      <w:r w:rsidRPr="0073597F">
        <w:rPr>
          <w:rFonts w:eastAsiaTheme="minorEastAsia"/>
          <w:color w:val="000000" w:themeColor="text1"/>
          <w:szCs w:val="21"/>
        </w:rPr>
        <w:t>．摩根中证</w:t>
      </w:r>
      <w:r w:rsidRPr="0073597F">
        <w:rPr>
          <w:rFonts w:eastAsiaTheme="minorEastAsia"/>
          <w:color w:val="000000" w:themeColor="text1"/>
          <w:szCs w:val="21"/>
        </w:rPr>
        <w:t>A50ETF</w:t>
      </w:r>
      <w:r w:rsidRPr="0073597F">
        <w:rPr>
          <w:rFonts w:eastAsiaTheme="minorEastAsia"/>
          <w:color w:val="000000" w:themeColor="text1"/>
          <w:szCs w:val="21"/>
        </w:rPr>
        <w:t>发起式联接</w:t>
      </w:r>
      <w:r w:rsidRPr="0073597F">
        <w:rPr>
          <w:rFonts w:eastAsiaTheme="minorEastAsia"/>
          <w:color w:val="000000" w:themeColor="text1"/>
          <w:szCs w:val="21"/>
        </w:rPr>
        <w:t>C</w:t>
      </w:r>
      <w:r w:rsidRPr="0073597F">
        <w:rPr>
          <w:rFonts w:eastAsiaTheme="minorEastAsia"/>
          <w:color w:val="000000" w:themeColor="text1"/>
          <w:szCs w:val="21"/>
        </w:rPr>
        <w:t>：</w:t>
      </w:r>
    </w:p>
    <w:p w:rsidR="00816795" w:rsidRPr="0073597F" w:rsidRDefault="00816795" w:rsidP="00816795">
      <w:pPr>
        <w:pStyle w:val="20"/>
        <w:spacing w:line="288" w:lineRule="auto"/>
        <w:ind w:firstLineChars="0" w:firstLine="0"/>
        <w:jc w:val="center"/>
        <w:rPr>
          <w:rFonts w:ascii="Times New Roman" w:eastAsiaTheme="minorEastAsia" w:hAnsi="Times New Roman"/>
          <w:color w:val="000000" w:themeColor="text1"/>
          <w:sz w:val="21"/>
          <w:szCs w:val="21"/>
        </w:rPr>
      </w:pPr>
      <w:r w:rsidRPr="0073597F">
        <w:rPr>
          <w:rFonts w:ascii="Times New Roman" w:eastAsiaTheme="minorEastAsia" w:hAnsi="Times New Roman"/>
          <w:noProof/>
          <w:color w:val="000000" w:themeColor="text1"/>
          <w:sz w:val="21"/>
          <w:szCs w:val="21"/>
        </w:rPr>
        <w:drawing>
          <wp:inline distT="0" distB="0" distL="0" distR="0" wp14:anchorId="27FF7EF4" wp14:editId="0FB61FC6">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816795" w:rsidRPr="0073597F" w:rsidRDefault="00816795" w:rsidP="00816795">
      <w:pPr>
        <w:snapToGrid w:val="0"/>
        <w:spacing w:line="360" w:lineRule="auto"/>
        <w:rPr>
          <w:rFonts w:eastAsiaTheme="minorEastAsia"/>
          <w:color w:val="000000" w:themeColor="text1"/>
          <w:szCs w:val="21"/>
        </w:rPr>
      </w:pPr>
      <w:r w:rsidRPr="0073597F">
        <w:rPr>
          <w:rFonts w:eastAsiaTheme="minorEastAsia"/>
          <w:color w:val="000000" w:themeColor="text1"/>
          <w:szCs w:val="21"/>
        </w:rPr>
        <w:t>3</w:t>
      </w:r>
      <w:r w:rsidRPr="0073597F">
        <w:rPr>
          <w:rFonts w:eastAsiaTheme="minorEastAsia"/>
          <w:color w:val="000000" w:themeColor="text1"/>
          <w:szCs w:val="21"/>
        </w:rPr>
        <w:t>．</w:t>
      </w:r>
      <w:r>
        <w:rPr>
          <w:rFonts w:eastAsiaTheme="minorEastAsia"/>
          <w:color w:val="000000" w:themeColor="text1"/>
          <w:szCs w:val="21"/>
        </w:rPr>
        <w:t>摩根中证</w:t>
      </w:r>
      <w:r>
        <w:rPr>
          <w:rFonts w:eastAsiaTheme="minorEastAsia"/>
          <w:color w:val="000000" w:themeColor="text1"/>
          <w:szCs w:val="21"/>
        </w:rPr>
        <w:t>A50ETF</w:t>
      </w:r>
      <w:r>
        <w:rPr>
          <w:rFonts w:eastAsiaTheme="minorEastAsia"/>
          <w:color w:val="000000" w:themeColor="text1"/>
          <w:szCs w:val="21"/>
        </w:rPr>
        <w:t>发起式联接</w:t>
      </w:r>
      <w:r>
        <w:rPr>
          <w:rFonts w:eastAsiaTheme="minorEastAsia"/>
          <w:color w:val="000000" w:themeColor="text1"/>
          <w:szCs w:val="21"/>
        </w:rPr>
        <w:t>E</w:t>
      </w:r>
      <w:r w:rsidRPr="0073597F">
        <w:rPr>
          <w:rFonts w:eastAsiaTheme="minorEastAsia"/>
          <w:color w:val="000000" w:themeColor="text1"/>
          <w:szCs w:val="21"/>
        </w:rPr>
        <w:t>：</w:t>
      </w:r>
    </w:p>
    <w:p w:rsidR="00816795" w:rsidRPr="0073597F" w:rsidRDefault="00816795" w:rsidP="00816795">
      <w:pPr>
        <w:spacing w:line="360" w:lineRule="auto"/>
        <w:ind w:firstLineChars="200" w:firstLine="420"/>
        <w:rPr>
          <w:rFonts w:eastAsiaTheme="minorEastAsia"/>
          <w:color w:val="000000" w:themeColor="text1"/>
          <w:szCs w:val="21"/>
        </w:rPr>
      </w:pPr>
    </w:p>
    <w:p w:rsidR="00816795" w:rsidRPr="0073597F" w:rsidRDefault="00816795" w:rsidP="00816795">
      <w:pPr>
        <w:spacing w:line="360" w:lineRule="auto"/>
        <w:ind w:firstLineChars="200" w:firstLine="420"/>
        <w:rPr>
          <w:rFonts w:eastAsiaTheme="minorEastAsia"/>
          <w:color w:val="000000" w:themeColor="text1"/>
          <w:szCs w:val="21"/>
        </w:rPr>
      </w:pPr>
      <w:r w:rsidRPr="0073597F">
        <w:rPr>
          <w:rFonts w:asciiTheme="minorEastAsia" w:eastAsiaTheme="minorEastAsia" w:hAnsiTheme="minorEastAsia"/>
          <w:noProof/>
          <w:color w:val="000000" w:themeColor="text1"/>
        </w:rPr>
        <w:lastRenderedPageBreak/>
        <w:drawing>
          <wp:inline distT="0" distB="0" distL="0" distR="0" wp14:anchorId="58EDAD32" wp14:editId="311A2ED5">
            <wp:extent cx="5600700" cy="3280410"/>
            <wp:effectExtent l="0" t="0" r="0" b="0"/>
            <wp:docPr id="6" name="图片 6" descr="D:\浏览器下载\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浏览器下载\走势图柱状图\走势图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0700" cy="3280410"/>
                    </a:xfrm>
                    <a:prstGeom prst="rect">
                      <a:avLst/>
                    </a:prstGeom>
                    <a:noFill/>
                    <a:ln>
                      <a:noFill/>
                    </a:ln>
                  </pic:spPr>
                </pic:pic>
              </a:graphicData>
            </a:graphic>
          </wp:inline>
        </w:drawing>
      </w:r>
    </w:p>
    <w:p w:rsidR="006F3675" w:rsidRDefault="0094398A">
      <w:pPr>
        <w:spacing w:line="360" w:lineRule="auto"/>
        <w:ind w:firstLine="36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3</w:t>
      </w:r>
      <w:r>
        <w:rPr>
          <w:rFonts w:eastAsiaTheme="minorEastAsia"/>
          <w:color w:val="000000" w:themeColor="text1"/>
          <w:szCs w:val="21"/>
        </w:rPr>
        <w:t>日，截至本报告期末本基金合同生效未满一年。</w:t>
      </w:r>
    </w:p>
    <w:p w:rsidR="006F3675" w:rsidRDefault="0094398A">
      <w:pPr>
        <w:spacing w:line="360" w:lineRule="auto"/>
        <w:ind w:firstLine="36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 xml:space="preserve"> </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11</w:t>
      </w:r>
      <w:r>
        <w:rPr>
          <w:rFonts w:eastAsiaTheme="minorEastAsia"/>
          <w:color w:val="000000" w:themeColor="text1"/>
          <w:szCs w:val="21"/>
        </w:rPr>
        <w:t>日起增加</w:t>
      </w:r>
      <w:r>
        <w:rPr>
          <w:rFonts w:eastAsiaTheme="minorEastAsia"/>
          <w:color w:val="000000" w:themeColor="text1"/>
          <w:szCs w:val="21"/>
        </w:rPr>
        <w:t>E</w:t>
      </w:r>
      <w:r>
        <w:rPr>
          <w:rFonts w:eastAsiaTheme="minorEastAsia"/>
          <w:color w:val="000000" w:themeColor="text1"/>
          <w:szCs w:val="21"/>
        </w:rPr>
        <w:t>类份额，相关数据按实际存续期计算。</w:t>
      </w:r>
    </w:p>
    <w:p w:rsidR="00816795" w:rsidRPr="0073597F" w:rsidRDefault="00816795" w:rsidP="00816795">
      <w:pPr>
        <w:spacing w:line="360" w:lineRule="auto"/>
        <w:ind w:firstLine="360"/>
        <w:rPr>
          <w:rFonts w:eastAsiaTheme="minorEastAsia"/>
          <w:color w:val="000000" w:themeColor="text1"/>
          <w:szCs w:val="21"/>
        </w:rPr>
      </w:pPr>
      <w:r w:rsidRPr="0073597F">
        <w:rPr>
          <w:rFonts w:eastAsiaTheme="minorEastAsia"/>
          <w:color w:val="000000" w:themeColor="text1"/>
          <w:szCs w:val="21"/>
        </w:rPr>
        <w:t>本基金建仓期为本基金合同生效日起</w:t>
      </w:r>
      <w:r w:rsidRPr="0073597F">
        <w:rPr>
          <w:rFonts w:eastAsiaTheme="minorEastAsia"/>
          <w:color w:val="000000" w:themeColor="text1"/>
          <w:szCs w:val="21"/>
        </w:rPr>
        <w:t xml:space="preserve"> 6 </w:t>
      </w:r>
      <w:r w:rsidRPr="0073597F">
        <w:rPr>
          <w:rFonts w:eastAsiaTheme="minorEastAsia"/>
          <w:color w:val="000000" w:themeColor="text1"/>
          <w:szCs w:val="21"/>
        </w:rPr>
        <w:t>个月，建仓期结束时资产配置比例符合本基金基金合同规定。</w:t>
      </w:r>
    </w:p>
    <w:p w:rsidR="00816795" w:rsidRPr="0073597F" w:rsidRDefault="00816795" w:rsidP="00816795">
      <w:pPr>
        <w:tabs>
          <w:tab w:val="left" w:pos="1800"/>
        </w:tabs>
        <w:spacing w:line="288" w:lineRule="auto"/>
        <w:rPr>
          <w:rFonts w:eastAsiaTheme="minorEastAsia"/>
          <w:color w:val="000000" w:themeColor="text1"/>
          <w:szCs w:val="21"/>
        </w:rPr>
      </w:pPr>
    </w:p>
    <w:p w:rsidR="00DB3887" w:rsidRPr="00D97CD7" w:rsidRDefault="00FC6961">
      <w:pPr>
        <w:pStyle w:val="1"/>
        <w:spacing w:beforeLines="100" w:before="312" w:afterLines="100" w:after="312" w:line="360" w:lineRule="auto"/>
        <w:jc w:val="center"/>
        <w:rPr>
          <w:rFonts w:eastAsiaTheme="minorEastAsia"/>
          <w:color w:val="000000" w:themeColor="text1"/>
          <w:kern w:val="0"/>
          <w:sz w:val="21"/>
          <w:szCs w:val="21"/>
        </w:rPr>
      </w:pPr>
      <w:r w:rsidRPr="00D97CD7">
        <w:rPr>
          <w:rFonts w:eastAsiaTheme="minorEastAsia"/>
          <w:color w:val="000000" w:themeColor="text1"/>
          <w:kern w:val="0"/>
          <w:sz w:val="21"/>
          <w:szCs w:val="21"/>
        </w:rPr>
        <w:t xml:space="preserve">§4  </w:t>
      </w:r>
      <w:r w:rsidRPr="00D97CD7">
        <w:rPr>
          <w:rFonts w:eastAsiaTheme="minorEastAsia"/>
          <w:color w:val="000000" w:themeColor="text1"/>
          <w:kern w:val="0"/>
          <w:sz w:val="21"/>
          <w:szCs w:val="21"/>
        </w:rPr>
        <w:t>管理人报告</w:t>
      </w:r>
    </w:p>
    <w:p w:rsidR="00DB3887" w:rsidRPr="00D97CD7" w:rsidRDefault="00FC6961">
      <w:pPr>
        <w:autoSpaceDE w:val="0"/>
        <w:autoSpaceDN w:val="0"/>
        <w:adjustRightInd w:val="0"/>
        <w:spacing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4.1 </w:t>
      </w:r>
      <w:r w:rsidRPr="00D97CD7">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DB3887" w:rsidRPr="00D97CD7">
        <w:tc>
          <w:tcPr>
            <w:tcW w:w="952" w:type="dxa"/>
            <w:vMerge w:val="restart"/>
            <w:vAlign w:val="center"/>
          </w:tcPr>
          <w:p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姓名</w:t>
            </w:r>
          </w:p>
        </w:tc>
        <w:tc>
          <w:tcPr>
            <w:tcW w:w="930" w:type="dxa"/>
            <w:vMerge w:val="restart"/>
            <w:vAlign w:val="center"/>
          </w:tcPr>
          <w:p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职务</w:t>
            </w:r>
          </w:p>
        </w:tc>
        <w:tc>
          <w:tcPr>
            <w:tcW w:w="2519" w:type="dxa"/>
            <w:gridSpan w:val="2"/>
          </w:tcPr>
          <w:p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任本基金的基金经理期限</w:t>
            </w:r>
          </w:p>
        </w:tc>
        <w:tc>
          <w:tcPr>
            <w:tcW w:w="1254" w:type="dxa"/>
            <w:vMerge w:val="restart"/>
            <w:vAlign w:val="center"/>
          </w:tcPr>
          <w:p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证券从业年限</w:t>
            </w:r>
          </w:p>
        </w:tc>
        <w:tc>
          <w:tcPr>
            <w:tcW w:w="3276" w:type="dxa"/>
            <w:vMerge w:val="restart"/>
            <w:vAlign w:val="center"/>
          </w:tcPr>
          <w:p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说明</w:t>
            </w:r>
          </w:p>
        </w:tc>
      </w:tr>
      <w:tr w:rsidR="00DB3887" w:rsidRPr="00D97CD7">
        <w:tc>
          <w:tcPr>
            <w:tcW w:w="952" w:type="dxa"/>
            <w:vMerge/>
            <w:vAlign w:val="center"/>
          </w:tcPr>
          <w:p w:rsidR="00DB3887" w:rsidRPr="00D97CD7" w:rsidRDefault="00DB3887">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DB3887" w:rsidRPr="00D97CD7" w:rsidRDefault="00DB3887">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任职日期</w:t>
            </w:r>
          </w:p>
        </w:tc>
        <w:tc>
          <w:tcPr>
            <w:tcW w:w="1309" w:type="dxa"/>
            <w:vAlign w:val="center"/>
          </w:tcPr>
          <w:p w:rsidR="00DB3887" w:rsidRPr="00D97CD7" w:rsidRDefault="00FC6961">
            <w:pPr>
              <w:autoSpaceDE w:val="0"/>
              <w:autoSpaceDN w:val="0"/>
              <w:adjustRightInd w:val="0"/>
              <w:spacing w:before="29" w:line="288"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离任日期</w:t>
            </w:r>
          </w:p>
        </w:tc>
        <w:tc>
          <w:tcPr>
            <w:tcW w:w="1254" w:type="dxa"/>
            <w:vMerge/>
            <w:vAlign w:val="center"/>
          </w:tcPr>
          <w:p w:rsidR="00DB3887" w:rsidRPr="00D97CD7" w:rsidRDefault="00DB3887">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DB3887" w:rsidRPr="00D97CD7" w:rsidRDefault="00DB3887">
            <w:pPr>
              <w:autoSpaceDE w:val="0"/>
              <w:autoSpaceDN w:val="0"/>
              <w:adjustRightInd w:val="0"/>
              <w:spacing w:before="29" w:line="288" w:lineRule="auto"/>
              <w:ind w:left="15"/>
              <w:jc w:val="center"/>
              <w:rPr>
                <w:rFonts w:eastAsiaTheme="minorEastAsia"/>
                <w:color w:val="000000" w:themeColor="text1"/>
                <w:kern w:val="0"/>
                <w:szCs w:val="21"/>
              </w:rPr>
            </w:pPr>
          </w:p>
        </w:tc>
      </w:tr>
      <w:tr w:rsidR="006F3675">
        <w:tc>
          <w:tcPr>
            <w:tcW w:w="952" w:type="dxa"/>
            <w:vAlign w:val="center"/>
          </w:tcPr>
          <w:p w:rsidR="006F3675" w:rsidRDefault="0094398A">
            <w:pPr>
              <w:jc w:val="center"/>
            </w:pPr>
            <w:r>
              <w:rPr>
                <w:rFonts w:eastAsiaTheme="minorEastAsia"/>
                <w:color w:val="000000" w:themeColor="text1"/>
                <w:szCs w:val="21"/>
              </w:rPr>
              <w:t>韩秀一</w:t>
            </w:r>
          </w:p>
        </w:tc>
        <w:tc>
          <w:tcPr>
            <w:tcW w:w="930" w:type="dxa"/>
            <w:vAlign w:val="center"/>
          </w:tcPr>
          <w:p w:rsidR="006F3675" w:rsidRDefault="0094398A">
            <w:pPr>
              <w:jc w:val="center"/>
            </w:pPr>
            <w:r>
              <w:rPr>
                <w:rFonts w:eastAsiaTheme="minorEastAsia"/>
                <w:color w:val="000000" w:themeColor="text1"/>
                <w:szCs w:val="21"/>
              </w:rPr>
              <w:t>本基金基金经理</w:t>
            </w:r>
          </w:p>
        </w:tc>
        <w:tc>
          <w:tcPr>
            <w:tcW w:w="1210" w:type="dxa"/>
            <w:vAlign w:val="center"/>
          </w:tcPr>
          <w:p w:rsidR="006F3675" w:rsidRDefault="0094398A">
            <w:pPr>
              <w:jc w:val="center"/>
            </w:pPr>
            <w:r>
              <w:rPr>
                <w:rFonts w:eastAsiaTheme="minorEastAsia"/>
                <w:color w:val="000000" w:themeColor="text1"/>
                <w:szCs w:val="21"/>
              </w:rPr>
              <w:t>2024-04-03</w:t>
            </w:r>
          </w:p>
        </w:tc>
        <w:tc>
          <w:tcPr>
            <w:tcW w:w="1309" w:type="dxa"/>
            <w:vAlign w:val="center"/>
          </w:tcPr>
          <w:p w:rsidR="006F3675" w:rsidRDefault="0094398A">
            <w:pPr>
              <w:jc w:val="center"/>
            </w:pPr>
            <w:r>
              <w:rPr>
                <w:rFonts w:eastAsiaTheme="minorEastAsia"/>
                <w:color w:val="000000" w:themeColor="text1"/>
                <w:szCs w:val="21"/>
              </w:rPr>
              <w:t>-</w:t>
            </w:r>
          </w:p>
        </w:tc>
        <w:tc>
          <w:tcPr>
            <w:tcW w:w="1254" w:type="dxa"/>
            <w:vAlign w:val="center"/>
          </w:tcPr>
          <w:p w:rsidR="006F3675" w:rsidRDefault="0094398A">
            <w:pPr>
              <w:jc w:val="center"/>
            </w:pPr>
            <w:r>
              <w:rPr>
                <w:rFonts w:eastAsiaTheme="minorEastAsia"/>
                <w:color w:val="000000" w:themeColor="text1"/>
                <w:szCs w:val="21"/>
              </w:rPr>
              <w:t>5</w:t>
            </w:r>
            <w:r>
              <w:rPr>
                <w:rFonts w:eastAsiaTheme="minorEastAsia"/>
                <w:color w:val="000000" w:themeColor="text1"/>
                <w:szCs w:val="21"/>
              </w:rPr>
              <w:t>年</w:t>
            </w:r>
          </w:p>
        </w:tc>
        <w:tc>
          <w:tcPr>
            <w:tcW w:w="3276" w:type="dxa"/>
            <w:vAlign w:val="center"/>
          </w:tcPr>
          <w:p w:rsidR="006F3675" w:rsidRDefault="0094398A">
            <w:r>
              <w:rPr>
                <w:rFonts w:eastAsiaTheme="minorEastAsia"/>
                <w:color w:val="000000" w:themeColor="text1"/>
                <w:szCs w:val="21"/>
              </w:rPr>
              <w:t>韩秀一先生曾任中国国际金融股份有限公司资产管理部分析员。自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月加入摩根基金管理（中国）有限公司（原上投摩根基金管理有限公司），历任研究员、研究员兼投资经理助理，现任指数及量化投资部基金经理。</w:t>
            </w:r>
          </w:p>
        </w:tc>
      </w:tr>
    </w:tbl>
    <w:p w:rsidR="006F3675" w:rsidRDefault="0094398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6F3675" w:rsidRDefault="0094398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韩秀一先生为本基金首任基金经理，其任职日期指本基金基金合同生效之日。</w:t>
      </w:r>
      <w:r>
        <w:rPr>
          <w:rFonts w:eastAsiaTheme="minorEastAsia"/>
          <w:color w:val="000000" w:themeColor="text1"/>
          <w:szCs w:val="21"/>
        </w:rPr>
        <w:t xml:space="preserve"> </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3.</w:t>
      </w:r>
      <w:r w:rsidRPr="00D97CD7">
        <w:rPr>
          <w:rFonts w:eastAsiaTheme="minorEastAsia"/>
          <w:color w:val="000000" w:themeColor="text1"/>
          <w:szCs w:val="21"/>
        </w:rPr>
        <w:t>证券从业的含义遵从行业协会《证券业从业人员资格管理办法》的相关规定。</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lastRenderedPageBreak/>
        <w:t>4.2</w:t>
      </w:r>
      <w:r w:rsidRPr="00D97CD7">
        <w:rPr>
          <w:rFonts w:eastAsiaTheme="minorEastAsia"/>
          <w:b/>
          <w:color w:val="000000" w:themeColor="text1"/>
          <w:kern w:val="0"/>
          <w:szCs w:val="21"/>
        </w:rPr>
        <w:t>管理人对报告期内本基金运作遵规守信情况的说明</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4.3 </w:t>
      </w:r>
      <w:r w:rsidRPr="00D97CD7">
        <w:rPr>
          <w:rFonts w:eastAsiaTheme="minorEastAsia"/>
          <w:b/>
          <w:color w:val="000000" w:themeColor="text1"/>
          <w:kern w:val="0"/>
          <w:szCs w:val="21"/>
        </w:rPr>
        <w:t>公平交易专项说明</w:t>
      </w:r>
    </w:p>
    <w:p w:rsidR="00DB3887" w:rsidRPr="00D97CD7" w:rsidRDefault="00FC6961">
      <w:pPr>
        <w:spacing w:line="360" w:lineRule="auto"/>
        <w:rPr>
          <w:rFonts w:eastAsiaTheme="minorEastAsia"/>
          <w:color w:val="000000" w:themeColor="text1"/>
          <w:szCs w:val="21"/>
        </w:rPr>
      </w:pPr>
      <w:r w:rsidRPr="00D97CD7">
        <w:rPr>
          <w:rFonts w:eastAsiaTheme="minorEastAsia"/>
          <w:color w:val="000000" w:themeColor="text1"/>
          <w:szCs w:val="21"/>
        </w:rPr>
        <w:t xml:space="preserve">4.3.1 </w:t>
      </w:r>
      <w:r w:rsidRPr="00D97CD7">
        <w:rPr>
          <w:rFonts w:eastAsiaTheme="minorEastAsia"/>
          <w:color w:val="000000" w:themeColor="text1"/>
          <w:szCs w:val="21"/>
        </w:rPr>
        <w:t>公平交易制度的执行情况</w:t>
      </w:r>
    </w:p>
    <w:p w:rsidR="006F3675" w:rsidRDefault="0094398A">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w:t>
      </w:r>
      <w:r>
        <w:rPr>
          <w:rFonts w:eastAsiaTheme="minorEastAsia"/>
          <w:color w:val="000000" w:themeColor="text1"/>
          <w:szCs w:val="21"/>
        </w:rPr>
        <w:t>资组合在授权、研究分析、投资决策、交易执行、业绩评估等投资管理活动相关的环节均得到公平对待。</w:t>
      </w:r>
    </w:p>
    <w:p w:rsidR="006F3675" w:rsidRDefault="0094398A">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DB3887" w:rsidRPr="00D97CD7" w:rsidRDefault="00FC6961">
      <w:pPr>
        <w:spacing w:line="360" w:lineRule="auto"/>
        <w:rPr>
          <w:rFonts w:eastAsiaTheme="minorEastAsia"/>
          <w:color w:val="000000" w:themeColor="text1"/>
          <w:szCs w:val="21"/>
        </w:rPr>
      </w:pPr>
      <w:r w:rsidRPr="00D97CD7">
        <w:rPr>
          <w:rFonts w:eastAsiaTheme="minorEastAsia"/>
          <w:color w:val="000000" w:themeColor="text1"/>
          <w:szCs w:val="21"/>
        </w:rPr>
        <w:t xml:space="preserve">4.3.2 </w:t>
      </w:r>
      <w:r w:rsidRPr="00D97CD7">
        <w:rPr>
          <w:rFonts w:eastAsiaTheme="minorEastAsia"/>
          <w:color w:val="000000" w:themeColor="text1"/>
          <w:szCs w:val="21"/>
        </w:rPr>
        <w:t>异常交易行为的专项说明</w:t>
      </w:r>
    </w:p>
    <w:p w:rsidR="006F3675" w:rsidRDefault="0094398A">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所有投资组合参与的交易所公开竞价同日反向交易成交较少的单边交易量超过该证券当日成交量的</w:t>
      </w:r>
      <w:r w:rsidRPr="00D97CD7">
        <w:rPr>
          <w:rFonts w:eastAsiaTheme="minorEastAsia"/>
          <w:color w:val="000000" w:themeColor="text1"/>
          <w:szCs w:val="21"/>
        </w:rPr>
        <w:t>5%</w:t>
      </w:r>
      <w:r w:rsidRPr="00D97CD7">
        <w:rPr>
          <w:rFonts w:eastAsiaTheme="minorEastAsia"/>
          <w:color w:val="000000" w:themeColor="text1"/>
          <w:szCs w:val="21"/>
        </w:rPr>
        <w:t>的情形：无。</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4.4 </w:t>
      </w:r>
      <w:r w:rsidRPr="00D97CD7">
        <w:rPr>
          <w:rFonts w:eastAsiaTheme="minorEastAsia"/>
          <w:b/>
          <w:color w:val="000000" w:themeColor="text1"/>
          <w:kern w:val="0"/>
          <w:szCs w:val="21"/>
        </w:rPr>
        <w:t>报告期内基金的投资策略和业绩表现说明</w:t>
      </w:r>
    </w:p>
    <w:p w:rsidR="00DB3887" w:rsidRPr="00D97CD7" w:rsidRDefault="00FC6961">
      <w:pPr>
        <w:spacing w:line="360" w:lineRule="auto"/>
        <w:rPr>
          <w:rFonts w:eastAsiaTheme="minorEastAsia"/>
          <w:color w:val="000000" w:themeColor="text1"/>
          <w:szCs w:val="21"/>
        </w:rPr>
      </w:pPr>
      <w:r w:rsidRPr="00D97CD7">
        <w:rPr>
          <w:rFonts w:eastAsiaTheme="minorEastAsia"/>
          <w:color w:val="000000" w:themeColor="text1"/>
          <w:szCs w:val="21"/>
        </w:rPr>
        <w:t>4.4.1</w:t>
      </w:r>
      <w:r w:rsidRPr="00D97CD7">
        <w:rPr>
          <w:rFonts w:eastAsiaTheme="minorEastAsia"/>
          <w:color w:val="000000" w:themeColor="text1"/>
          <w:szCs w:val="21"/>
        </w:rPr>
        <w:t>报告期内基金投资策略和运作分析</w:t>
      </w:r>
    </w:p>
    <w:p w:rsidR="006F3675" w:rsidRDefault="0094398A">
      <w:pPr>
        <w:spacing w:line="360" w:lineRule="auto"/>
        <w:ind w:firstLineChars="200" w:firstLine="420"/>
        <w:rPr>
          <w:rFonts w:eastAsiaTheme="minorEastAsia"/>
          <w:color w:val="000000" w:themeColor="text1"/>
          <w:szCs w:val="21"/>
        </w:rPr>
      </w:pPr>
      <w:r>
        <w:rPr>
          <w:rFonts w:eastAsiaTheme="minorEastAsia"/>
          <w:color w:val="000000" w:themeColor="text1"/>
          <w:szCs w:val="21"/>
        </w:rPr>
        <w:t>今年以来，中证</w:t>
      </w:r>
      <w:r>
        <w:rPr>
          <w:rFonts w:eastAsiaTheme="minorEastAsia"/>
          <w:color w:val="000000" w:themeColor="text1"/>
          <w:szCs w:val="21"/>
        </w:rPr>
        <w:t xml:space="preserve">A50 </w:t>
      </w:r>
      <w:r>
        <w:rPr>
          <w:rFonts w:eastAsiaTheme="minorEastAsia"/>
          <w:color w:val="000000" w:themeColor="text1"/>
          <w:szCs w:val="21"/>
        </w:rPr>
        <w:t>指数先稳健上涨，后近几个月受到经济弱复苏，企业盈利疲弱的影响，导致中证</w:t>
      </w:r>
      <w:r>
        <w:rPr>
          <w:rFonts w:eastAsiaTheme="minorEastAsia"/>
          <w:color w:val="000000" w:themeColor="text1"/>
          <w:szCs w:val="21"/>
        </w:rPr>
        <w:t>A50</w:t>
      </w:r>
      <w:r>
        <w:rPr>
          <w:rFonts w:eastAsiaTheme="minorEastAsia"/>
          <w:color w:val="000000" w:themeColor="text1"/>
          <w:szCs w:val="21"/>
        </w:rPr>
        <w:t>指数出现回落。同时外部环境不确定性也在加剧，</w:t>
      </w:r>
      <w:r>
        <w:rPr>
          <w:rFonts w:eastAsiaTheme="minorEastAsia"/>
          <w:color w:val="000000" w:themeColor="text1"/>
          <w:szCs w:val="21"/>
        </w:rPr>
        <w:t>8</w:t>
      </w:r>
      <w:r>
        <w:rPr>
          <w:rFonts w:eastAsiaTheme="minorEastAsia"/>
          <w:color w:val="000000" w:themeColor="text1"/>
          <w:szCs w:val="21"/>
        </w:rPr>
        <w:t>月初因为日本央行加息预期，全球市场出现巨震。</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日以来连续的</w:t>
      </w:r>
      <w:r>
        <w:rPr>
          <w:rFonts w:eastAsiaTheme="minorEastAsia"/>
          <w:color w:val="000000" w:themeColor="text1"/>
          <w:szCs w:val="21"/>
        </w:rPr>
        <w:t>“</w:t>
      </w:r>
      <w:r>
        <w:rPr>
          <w:rFonts w:eastAsiaTheme="minorEastAsia"/>
          <w:color w:val="000000" w:themeColor="text1"/>
          <w:szCs w:val="21"/>
        </w:rPr>
        <w:t>政策组合拳</w:t>
      </w:r>
      <w:r>
        <w:rPr>
          <w:rFonts w:eastAsiaTheme="minorEastAsia"/>
          <w:color w:val="000000" w:themeColor="text1"/>
          <w:szCs w:val="21"/>
        </w:rPr>
        <w:t>”</w:t>
      </w:r>
      <w:r>
        <w:rPr>
          <w:rFonts w:eastAsiaTheme="minorEastAsia"/>
          <w:color w:val="000000" w:themeColor="text1"/>
          <w:szCs w:val="21"/>
        </w:rPr>
        <w:t>密集落地之下，市场风险偏好快速修复。</w:t>
      </w:r>
      <w:r>
        <w:rPr>
          <w:rFonts w:eastAsiaTheme="minorEastAsia"/>
          <w:color w:val="000000" w:themeColor="text1"/>
          <w:szCs w:val="21"/>
        </w:rPr>
        <w:lastRenderedPageBreak/>
        <w:t>市场从悲观情绪中扭转主要有三大因素，一是资本市场政策红利超预期，二是政策以需求侧为发力重点，三是宏观政策逆周期调节力度超预期。市场在密集组合拳之下，</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日到</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日期间大幅反弹，市场青睐成长风格的核心资产，期间中证</w:t>
      </w:r>
      <w:r>
        <w:rPr>
          <w:rFonts w:eastAsiaTheme="minorEastAsia"/>
          <w:color w:val="000000" w:themeColor="text1"/>
          <w:szCs w:val="21"/>
        </w:rPr>
        <w:t>A50</w:t>
      </w:r>
      <w:r>
        <w:rPr>
          <w:rFonts w:eastAsiaTheme="minorEastAsia"/>
          <w:color w:val="000000" w:themeColor="text1"/>
          <w:szCs w:val="21"/>
        </w:rPr>
        <w:t>指数反弹</w:t>
      </w:r>
      <w:r>
        <w:rPr>
          <w:rFonts w:eastAsiaTheme="minorEastAsia"/>
          <w:color w:val="000000" w:themeColor="text1"/>
          <w:szCs w:val="21"/>
        </w:rPr>
        <w:t>33.07%</w:t>
      </w:r>
      <w:r>
        <w:rPr>
          <w:rFonts w:eastAsiaTheme="minorEastAsia"/>
          <w:color w:val="000000" w:themeColor="text1"/>
          <w:szCs w:val="21"/>
        </w:rPr>
        <w:t>。</w:t>
      </w:r>
    </w:p>
    <w:p w:rsidR="006F3675" w:rsidRDefault="0094398A">
      <w:pPr>
        <w:spacing w:line="360" w:lineRule="auto"/>
        <w:ind w:firstLineChars="200" w:firstLine="420"/>
        <w:rPr>
          <w:rFonts w:eastAsiaTheme="minorEastAsia"/>
          <w:color w:val="000000" w:themeColor="text1"/>
          <w:szCs w:val="21"/>
        </w:rPr>
      </w:pPr>
      <w:r>
        <w:rPr>
          <w:rFonts w:eastAsiaTheme="minorEastAsia"/>
          <w:color w:val="000000" w:themeColor="text1"/>
          <w:szCs w:val="21"/>
        </w:rPr>
        <w:t>国务院国资委</w:t>
      </w:r>
      <w:r>
        <w:rPr>
          <w:rFonts w:eastAsiaTheme="minorEastAsia"/>
          <w:color w:val="000000" w:themeColor="text1"/>
          <w:szCs w:val="21"/>
        </w:rPr>
        <w:t>12</w:t>
      </w:r>
      <w:r>
        <w:rPr>
          <w:rFonts w:eastAsiaTheme="minorEastAsia"/>
          <w:color w:val="000000" w:themeColor="text1"/>
          <w:szCs w:val="21"/>
        </w:rPr>
        <w:t>月印发了《</w:t>
      </w:r>
      <w:r>
        <w:rPr>
          <w:rFonts w:eastAsiaTheme="minorEastAsia"/>
          <w:color w:val="000000" w:themeColor="text1"/>
          <w:szCs w:val="21"/>
        </w:rPr>
        <w:t>关于改进和加强中央企业控股上市公司市值管理工作的若干意见》。《意见》共九条，其中特别指出引导控股上市公司牢固树立投资者回报意识，增加现金分红频次、优化现金分红节奏、提高现金分红比例；推动中央企业和控股上市公司建立常态化股票回购增持机制，规范减持行为，积极解决控股上市公司长期破净问题。该意见在</w:t>
      </w:r>
      <w:r>
        <w:rPr>
          <w:rFonts w:eastAsiaTheme="minorEastAsia"/>
          <w:color w:val="000000" w:themeColor="text1"/>
          <w:szCs w:val="21"/>
        </w:rPr>
        <w:t>“</w:t>
      </w:r>
      <w:r>
        <w:rPr>
          <w:rFonts w:eastAsiaTheme="minorEastAsia"/>
          <w:color w:val="000000" w:themeColor="text1"/>
          <w:szCs w:val="21"/>
        </w:rPr>
        <w:t>国九条</w:t>
      </w:r>
      <w:r>
        <w:rPr>
          <w:rFonts w:eastAsiaTheme="minorEastAsia"/>
          <w:color w:val="000000" w:themeColor="text1"/>
          <w:szCs w:val="21"/>
        </w:rPr>
        <w:t>”</w:t>
      </w:r>
      <w:r>
        <w:rPr>
          <w:rFonts w:eastAsiaTheme="minorEastAsia"/>
          <w:color w:val="000000" w:themeColor="text1"/>
          <w:szCs w:val="21"/>
        </w:rPr>
        <w:t>的基础上，对中央企业提出了更高的股东回报的要求，公司通过提升分红的稳定性和派息率的水平来回馈股东。我们有望看到以央国企为主的核心资产估值逻辑重塑。受益于</w:t>
      </w:r>
      <w:r>
        <w:rPr>
          <w:rFonts w:eastAsiaTheme="minorEastAsia"/>
          <w:color w:val="000000" w:themeColor="text1"/>
          <w:szCs w:val="21"/>
        </w:rPr>
        <w:t>“</w:t>
      </w:r>
      <w:r>
        <w:rPr>
          <w:rFonts w:eastAsiaTheme="minorEastAsia"/>
          <w:color w:val="000000" w:themeColor="text1"/>
          <w:szCs w:val="21"/>
        </w:rPr>
        <w:t>国九条</w:t>
      </w:r>
      <w:r>
        <w:rPr>
          <w:rFonts w:eastAsiaTheme="minorEastAsia"/>
          <w:color w:val="000000" w:themeColor="text1"/>
          <w:szCs w:val="21"/>
        </w:rPr>
        <w:t>”</w:t>
      </w:r>
      <w:r>
        <w:rPr>
          <w:rFonts w:eastAsiaTheme="minorEastAsia"/>
          <w:color w:val="000000" w:themeColor="text1"/>
          <w:szCs w:val="21"/>
        </w:rPr>
        <w:t>在内的重磅政策对核心资产的推动，以及中证</w:t>
      </w:r>
      <w:r>
        <w:rPr>
          <w:rFonts w:eastAsiaTheme="minorEastAsia"/>
          <w:color w:val="000000" w:themeColor="text1"/>
          <w:szCs w:val="21"/>
        </w:rPr>
        <w:t>A50</w:t>
      </w:r>
      <w:r>
        <w:rPr>
          <w:rFonts w:eastAsiaTheme="minorEastAsia"/>
          <w:color w:val="000000" w:themeColor="text1"/>
          <w:szCs w:val="21"/>
        </w:rPr>
        <w:t>指</w:t>
      </w:r>
      <w:r>
        <w:rPr>
          <w:rFonts w:eastAsiaTheme="minorEastAsia"/>
          <w:color w:val="000000" w:themeColor="text1"/>
          <w:szCs w:val="21"/>
        </w:rPr>
        <w:t>数优选各行业龙头，</w:t>
      </w:r>
      <w:r>
        <w:rPr>
          <w:rFonts w:eastAsiaTheme="minorEastAsia"/>
          <w:color w:val="000000" w:themeColor="text1"/>
          <w:szCs w:val="21"/>
        </w:rPr>
        <w:t>2024</w:t>
      </w:r>
      <w:r>
        <w:rPr>
          <w:rFonts w:eastAsiaTheme="minorEastAsia"/>
          <w:color w:val="000000" w:themeColor="text1"/>
          <w:szCs w:val="21"/>
        </w:rPr>
        <w:t>年全年中证</w:t>
      </w:r>
      <w:r>
        <w:rPr>
          <w:rFonts w:eastAsiaTheme="minorEastAsia"/>
          <w:color w:val="000000" w:themeColor="text1"/>
          <w:szCs w:val="21"/>
        </w:rPr>
        <w:t>A50</w:t>
      </w:r>
      <w:r>
        <w:rPr>
          <w:rFonts w:eastAsiaTheme="minorEastAsia"/>
          <w:color w:val="000000" w:themeColor="text1"/>
          <w:szCs w:val="21"/>
        </w:rPr>
        <w:t>全收益指数上涨</w:t>
      </w:r>
      <w:r>
        <w:rPr>
          <w:rFonts w:eastAsiaTheme="minorEastAsia"/>
          <w:color w:val="000000" w:themeColor="text1"/>
          <w:szCs w:val="21"/>
        </w:rPr>
        <w:t>19.18%</w:t>
      </w:r>
      <w:r>
        <w:rPr>
          <w:rFonts w:eastAsiaTheme="minorEastAsia"/>
          <w:color w:val="000000" w:themeColor="text1"/>
          <w:szCs w:val="21"/>
        </w:rPr>
        <w:t>，跑赢沪深</w:t>
      </w:r>
      <w:r>
        <w:rPr>
          <w:rFonts w:eastAsiaTheme="minorEastAsia"/>
          <w:color w:val="000000" w:themeColor="text1"/>
          <w:szCs w:val="21"/>
        </w:rPr>
        <w:t>300</w:t>
      </w:r>
      <w:r>
        <w:rPr>
          <w:rFonts w:eastAsiaTheme="minorEastAsia"/>
          <w:color w:val="000000" w:themeColor="text1"/>
          <w:szCs w:val="21"/>
        </w:rPr>
        <w:t>、中证</w:t>
      </w:r>
      <w:r>
        <w:rPr>
          <w:rFonts w:eastAsiaTheme="minorEastAsia"/>
          <w:color w:val="000000" w:themeColor="text1"/>
          <w:szCs w:val="21"/>
        </w:rPr>
        <w:t>500</w:t>
      </w:r>
      <w:r>
        <w:rPr>
          <w:rFonts w:eastAsiaTheme="minorEastAsia"/>
          <w:color w:val="000000" w:themeColor="text1"/>
          <w:szCs w:val="21"/>
        </w:rPr>
        <w:t>、中证</w:t>
      </w:r>
      <w:r>
        <w:rPr>
          <w:rFonts w:eastAsiaTheme="minorEastAsia"/>
          <w:color w:val="000000" w:themeColor="text1"/>
          <w:szCs w:val="21"/>
        </w:rPr>
        <w:t>1000</w:t>
      </w:r>
      <w:r>
        <w:rPr>
          <w:rFonts w:eastAsiaTheme="minorEastAsia"/>
          <w:color w:val="000000" w:themeColor="text1"/>
          <w:szCs w:val="21"/>
        </w:rPr>
        <w:t>等宽基指数。截止到</w:t>
      </w:r>
      <w:r>
        <w:rPr>
          <w:rFonts w:eastAsiaTheme="minorEastAsia"/>
          <w:color w:val="000000" w:themeColor="text1"/>
          <w:szCs w:val="21"/>
        </w:rPr>
        <w:t>2024</w:t>
      </w:r>
      <w:r>
        <w:rPr>
          <w:rFonts w:eastAsiaTheme="minorEastAsia"/>
          <w:color w:val="000000" w:themeColor="text1"/>
          <w:szCs w:val="21"/>
        </w:rPr>
        <w:t>年末，中证</w:t>
      </w:r>
      <w:r>
        <w:rPr>
          <w:rFonts w:eastAsiaTheme="minorEastAsia"/>
          <w:color w:val="000000" w:themeColor="text1"/>
          <w:szCs w:val="21"/>
        </w:rPr>
        <w:t xml:space="preserve">A50 </w:t>
      </w:r>
      <w:r>
        <w:rPr>
          <w:rFonts w:eastAsiaTheme="minorEastAsia"/>
          <w:color w:val="000000" w:themeColor="text1"/>
          <w:szCs w:val="21"/>
        </w:rPr>
        <w:t>指数最新估值回落到</w:t>
      </w:r>
      <w:r>
        <w:rPr>
          <w:rFonts w:eastAsiaTheme="minorEastAsia"/>
          <w:color w:val="000000" w:themeColor="text1"/>
          <w:szCs w:val="21"/>
        </w:rPr>
        <w:t>17.8</w:t>
      </w:r>
      <w:r>
        <w:rPr>
          <w:rFonts w:eastAsiaTheme="minorEastAsia"/>
          <w:color w:val="000000" w:themeColor="text1"/>
          <w:szCs w:val="21"/>
        </w:rPr>
        <w:t>倍左右，股息率</w:t>
      </w:r>
      <w:r>
        <w:rPr>
          <w:rFonts w:eastAsiaTheme="minorEastAsia"/>
          <w:color w:val="000000" w:themeColor="text1"/>
          <w:szCs w:val="21"/>
        </w:rPr>
        <w:t>2.7%</w:t>
      </w:r>
      <w:r>
        <w:rPr>
          <w:rFonts w:eastAsiaTheme="minorEastAsia"/>
          <w:color w:val="000000" w:themeColor="text1"/>
          <w:szCs w:val="21"/>
        </w:rPr>
        <w:t>附近，仍然处于合理区间。</w:t>
      </w:r>
    </w:p>
    <w:p w:rsidR="006F3675" w:rsidRDefault="0094398A">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本基金采用被动投资的方法跟踪标的指数，争取跟踪误差保持在合理范围内。</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在短期增量政策真空、政策落地效果逐步兑现的宏观环境下，核心资产的短期相对价值提升。我们认为有望看到</w:t>
      </w:r>
      <w:r w:rsidRPr="00D97CD7">
        <w:rPr>
          <w:rFonts w:eastAsiaTheme="minorEastAsia"/>
          <w:color w:val="000000" w:themeColor="text1"/>
          <w:szCs w:val="21"/>
        </w:rPr>
        <w:t>2025</w:t>
      </w:r>
      <w:r w:rsidRPr="00D97CD7">
        <w:rPr>
          <w:rFonts w:eastAsiaTheme="minorEastAsia"/>
          <w:color w:val="000000" w:themeColor="text1"/>
          <w:szCs w:val="21"/>
        </w:rPr>
        <w:t>年核心资产率先在利润端企稳反弹，加之中证</w:t>
      </w:r>
      <w:r w:rsidRPr="00D97CD7">
        <w:rPr>
          <w:rFonts w:eastAsiaTheme="minorEastAsia"/>
          <w:color w:val="000000" w:themeColor="text1"/>
          <w:szCs w:val="21"/>
        </w:rPr>
        <w:t>A50</w:t>
      </w:r>
      <w:r w:rsidRPr="00D97CD7">
        <w:rPr>
          <w:rFonts w:eastAsiaTheme="minorEastAsia"/>
          <w:color w:val="000000" w:themeColor="text1"/>
          <w:szCs w:val="21"/>
        </w:rPr>
        <w:t>指数目前估值和股息保护仍相当有竞争力。海外方面，美联储降息周期启动，随着海外流动性压力的缓解，影响海外投资者配置</w:t>
      </w:r>
      <w:r w:rsidRPr="00D97CD7">
        <w:rPr>
          <w:rFonts w:eastAsiaTheme="minorEastAsia"/>
          <w:color w:val="000000" w:themeColor="text1"/>
          <w:szCs w:val="21"/>
        </w:rPr>
        <w:t>A</w:t>
      </w:r>
      <w:r w:rsidRPr="00D97CD7">
        <w:rPr>
          <w:rFonts w:eastAsiaTheme="minorEastAsia"/>
          <w:color w:val="000000" w:themeColor="text1"/>
          <w:szCs w:val="21"/>
        </w:rPr>
        <w:t>股的负面因素将逐步得到缓解。外资对于</w:t>
      </w:r>
      <w:r w:rsidRPr="00D97CD7">
        <w:rPr>
          <w:rFonts w:eastAsiaTheme="minorEastAsia"/>
          <w:color w:val="000000" w:themeColor="text1"/>
          <w:szCs w:val="21"/>
        </w:rPr>
        <w:t>A</w:t>
      </w:r>
      <w:r w:rsidRPr="00D97CD7">
        <w:rPr>
          <w:rFonts w:eastAsiaTheme="minorEastAsia"/>
          <w:color w:val="000000" w:themeColor="text1"/>
          <w:szCs w:val="21"/>
        </w:rPr>
        <w:t>股的配置仓位目前处于历史低位，外资仓位的回补或将驱动资金持续回流中国。</w:t>
      </w:r>
    </w:p>
    <w:p w:rsidR="00DB3887" w:rsidRPr="00D97CD7" w:rsidRDefault="00FC6961">
      <w:pPr>
        <w:spacing w:line="360" w:lineRule="auto"/>
        <w:rPr>
          <w:rFonts w:eastAsiaTheme="minorEastAsia"/>
          <w:color w:val="000000" w:themeColor="text1"/>
          <w:szCs w:val="21"/>
        </w:rPr>
      </w:pPr>
      <w:r w:rsidRPr="00D97CD7">
        <w:rPr>
          <w:rFonts w:eastAsiaTheme="minorEastAsia"/>
          <w:color w:val="000000" w:themeColor="text1"/>
          <w:szCs w:val="21"/>
        </w:rPr>
        <w:t>4.4.2</w:t>
      </w:r>
      <w:r w:rsidRPr="00D97CD7">
        <w:rPr>
          <w:rFonts w:eastAsiaTheme="minorEastAsia"/>
          <w:color w:val="000000" w:themeColor="text1"/>
          <w:szCs w:val="21"/>
        </w:rPr>
        <w:t>报告期内基金的业绩表现</w:t>
      </w:r>
    </w:p>
    <w:p w:rsidR="006F3675" w:rsidRDefault="0094398A">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本报告期摩根中证</w:t>
      </w:r>
      <w:r>
        <w:rPr>
          <w:rFonts w:eastAsiaTheme="minorEastAsia"/>
          <w:color w:val="000000" w:themeColor="text1"/>
          <w:szCs w:val="21"/>
        </w:rPr>
        <w:t>A50ETF</w:t>
      </w:r>
      <w:r>
        <w:rPr>
          <w:rFonts w:eastAsiaTheme="minorEastAsia"/>
          <w:color w:val="000000" w:themeColor="text1"/>
          <w:szCs w:val="21"/>
        </w:rPr>
        <w:t>联接</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:-3.54%</w:t>
      </w:r>
      <w:r>
        <w:rPr>
          <w:rFonts w:eastAsiaTheme="minorEastAsia"/>
          <w:color w:val="000000" w:themeColor="text1"/>
          <w:szCs w:val="21"/>
        </w:rPr>
        <w:t>，同期业绩比较基准收益率为</w:t>
      </w:r>
      <w:r>
        <w:rPr>
          <w:rFonts w:eastAsiaTheme="minorEastAsia"/>
          <w:color w:val="000000" w:themeColor="text1"/>
          <w:szCs w:val="21"/>
        </w:rPr>
        <w:t>:-3.24%</w:t>
      </w:r>
    </w:p>
    <w:p w:rsidR="006F3675" w:rsidRDefault="0094398A">
      <w:pPr>
        <w:spacing w:line="360" w:lineRule="auto"/>
        <w:ind w:firstLineChars="200" w:firstLine="420"/>
        <w:rPr>
          <w:rFonts w:eastAsiaTheme="minorEastAsia"/>
          <w:color w:val="000000" w:themeColor="text1"/>
          <w:szCs w:val="21"/>
        </w:rPr>
      </w:pPr>
      <w:r>
        <w:rPr>
          <w:rFonts w:eastAsiaTheme="minorEastAsia"/>
          <w:color w:val="000000" w:themeColor="text1"/>
          <w:szCs w:val="21"/>
        </w:rPr>
        <w:t>摩根中证</w:t>
      </w:r>
      <w:r>
        <w:rPr>
          <w:rFonts w:eastAsiaTheme="minorEastAsia"/>
          <w:color w:val="000000" w:themeColor="text1"/>
          <w:szCs w:val="21"/>
        </w:rPr>
        <w:t>A50ETF</w:t>
      </w:r>
      <w:r>
        <w:rPr>
          <w:rFonts w:eastAsiaTheme="minorEastAsia"/>
          <w:color w:val="000000" w:themeColor="text1"/>
          <w:szCs w:val="21"/>
        </w:rPr>
        <w:t>联接</w:t>
      </w:r>
      <w:r>
        <w:rPr>
          <w:rFonts w:eastAsiaTheme="minorEastAsia"/>
          <w:color w:val="000000" w:themeColor="text1"/>
          <w:szCs w:val="21"/>
        </w:rPr>
        <w:t>C</w:t>
      </w:r>
      <w:r>
        <w:rPr>
          <w:rFonts w:eastAsiaTheme="minorEastAsia"/>
          <w:color w:val="000000" w:themeColor="text1"/>
          <w:szCs w:val="21"/>
        </w:rPr>
        <w:t>份额净值增长率为</w:t>
      </w:r>
      <w:r>
        <w:rPr>
          <w:rFonts w:eastAsiaTheme="minorEastAsia"/>
          <w:color w:val="000000" w:themeColor="text1"/>
          <w:szCs w:val="21"/>
        </w:rPr>
        <w:t>:-3.60%</w:t>
      </w:r>
      <w:r>
        <w:rPr>
          <w:rFonts w:eastAsiaTheme="minorEastAsia"/>
          <w:color w:val="000000" w:themeColor="text1"/>
          <w:szCs w:val="21"/>
        </w:rPr>
        <w:t>，同期业绩比较基准收益率为</w:t>
      </w:r>
      <w:r>
        <w:rPr>
          <w:rFonts w:eastAsiaTheme="minorEastAsia"/>
          <w:color w:val="000000" w:themeColor="text1"/>
          <w:szCs w:val="21"/>
        </w:rPr>
        <w:t>:-3.24%</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摩根中证</w:t>
      </w:r>
      <w:r w:rsidRPr="00D97CD7">
        <w:rPr>
          <w:rFonts w:eastAsiaTheme="minorEastAsia"/>
          <w:color w:val="000000" w:themeColor="text1"/>
          <w:szCs w:val="21"/>
        </w:rPr>
        <w:t>A50ETF</w:t>
      </w:r>
      <w:r w:rsidRPr="00D97CD7">
        <w:rPr>
          <w:rFonts w:eastAsiaTheme="minorEastAsia"/>
          <w:color w:val="000000" w:themeColor="text1"/>
          <w:szCs w:val="21"/>
        </w:rPr>
        <w:t>联接</w:t>
      </w:r>
      <w:r w:rsidRPr="00D97CD7">
        <w:rPr>
          <w:rFonts w:eastAsiaTheme="minorEastAsia"/>
          <w:color w:val="000000" w:themeColor="text1"/>
          <w:szCs w:val="21"/>
        </w:rPr>
        <w:t>E</w:t>
      </w:r>
      <w:r w:rsidRPr="00D97CD7">
        <w:rPr>
          <w:rFonts w:eastAsiaTheme="minorEastAsia"/>
          <w:color w:val="000000" w:themeColor="text1"/>
          <w:szCs w:val="21"/>
        </w:rPr>
        <w:t>份额净值增长率为</w:t>
      </w:r>
      <w:r w:rsidRPr="00D97CD7">
        <w:rPr>
          <w:rFonts w:eastAsiaTheme="minorEastAsia"/>
          <w:color w:val="000000" w:themeColor="text1"/>
          <w:szCs w:val="21"/>
        </w:rPr>
        <w:t>:-3.57%</w:t>
      </w:r>
      <w:r w:rsidRPr="00D97CD7">
        <w:rPr>
          <w:rFonts w:eastAsiaTheme="minorEastAsia"/>
          <w:color w:val="000000" w:themeColor="text1"/>
          <w:szCs w:val="21"/>
        </w:rPr>
        <w:t>，同期业绩比较基准收益率为</w:t>
      </w:r>
      <w:r w:rsidRPr="00D97CD7">
        <w:rPr>
          <w:rFonts w:eastAsiaTheme="minorEastAsia"/>
          <w:color w:val="000000" w:themeColor="text1"/>
          <w:szCs w:val="21"/>
        </w:rPr>
        <w:t>:-3.24%</w:t>
      </w:r>
      <w:r w:rsidRPr="00D97CD7">
        <w:rPr>
          <w:rFonts w:eastAsiaTheme="minorEastAsia"/>
          <w:color w:val="000000" w:themeColor="text1"/>
          <w:szCs w:val="21"/>
        </w:rPr>
        <w:t>。</w:t>
      </w:r>
    </w:p>
    <w:p w:rsidR="00DB3887" w:rsidRPr="00D97CD7" w:rsidRDefault="00DB3887">
      <w:pPr>
        <w:spacing w:line="360" w:lineRule="auto"/>
        <w:ind w:firstLineChars="200" w:firstLine="420"/>
        <w:rPr>
          <w:rFonts w:eastAsiaTheme="minorEastAsia"/>
          <w:color w:val="000000" w:themeColor="text1"/>
          <w:szCs w:val="21"/>
        </w:rPr>
      </w:pPr>
    </w:p>
    <w:p w:rsidR="00DB3887" w:rsidRPr="00D97CD7" w:rsidRDefault="00FC6961">
      <w:pPr>
        <w:spacing w:line="360" w:lineRule="auto"/>
        <w:rPr>
          <w:rFonts w:eastAsiaTheme="minorEastAsia"/>
          <w:color w:val="000000" w:themeColor="text1"/>
          <w:szCs w:val="21"/>
        </w:rPr>
      </w:pPr>
      <w:r w:rsidRPr="00D97CD7">
        <w:rPr>
          <w:rFonts w:eastAsiaTheme="minorEastAsia"/>
          <w:b/>
          <w:color w:val="000000" w:themeColor="text1"/>
          <w:kern w:val="0"/>
          <w:szCs w:val="21"/>
        </w:rPr>
        <w:t>4.5</w:t>
      </w:r>
      <w:r w:rsidRPr="00D97CD7">
        <w:rPr>
          <w:rFonts w:eastAsiaTheme="minorEastAsia"/>
          <w:b/>
          <w:color w:val="000000" w:themeColor="text1"/>
          <w:kern w:val="0"/>
          <w:szCs w:val="21"/>
        </w:rPr>
        <w:t>报告期内基金持有人数或基金资产净值预警说明</w:t>
      </w:r>
    </w:p>
    <w:p w:rsidR="00DB3887" w:rsidRPr="00D97CD7" w:rsidRDefault="00FC6961">
      <w:pPr>
        <w:spacing w:line="360" w:lineRule="auto"/>
        <w:rPr>
          <w:rFonts w:eastAsiaTheme="minorEastAsia"/>
          <w:color w:val="000000" w:themeColor="text1"/>
          <w:szCs w:val="21"/>
        </w:rPr>
      </w:pPr>
      <w:r w:rsidRPr="00D97CD7">
        <w:rPr>
          <w:rFonts w:eastAsiaTheme="minorEastAsia"/>
          <w:color w:val="000000" w:themeColor="text1"/>
          <w:kern w:val="0"/>
          <w:szCs w:val="21"/>
        </w:rPr>
        <w:t>无。</w:t>
      </w:r>
    </w:p>
    <w:p w:rsidR="00DB3887" w:rsidRPr="00D97CD7" w:rsidRDefault="00FC6961">
      <w:pPr>
        <w:pStyle w:val="1"/>
        <w:spacing w:beforeLines="100" w:before="312" w:afterLines="100" w:after="312" w:line="360" w:lineRule="auto"/>
        <w:jc w:val="center"/>
        <w:rPr>
          <w:rFonts w:eastAsiaTheme="minorEastAsia"/>
          <w:color w:val="000000" w:themeColor="text1"/>
          <w:kern w:val="0"/>
          <w:sz w:val="21"/>
          <w:szCs w:val="21"/>
        </w:rPr>
      </w:pPr>
      <w:r w:rsidRPr="00D97CD7">
        <w:rPr>
          <w:rFonts w:eastAsiaTheme="minorEastAsia"/>
          <w:color w:val="000000" w:themeColor="text1"/>
          <w:kern w:val="0"/>
          <w:sz w:val="21"/>
          <w:szCs w:val="21"/>
        </w:rPr>
        <w:t xml:space="preserve">§5  </w:t>
      </w:r>
      <w:r w:rsidRPr="00D97CD7">
        <w:rPr>
          <w:rFonts w:eastAsiaTheme="minorEastAsia"/>
          <w:color w:val="000000" w:themeColor="text1"/>
          <w:kern w:val="0"/>
          <w:sz w:val="21"/>
          <w:szCs w:val="21"/>
        </w:rPr>
        <w:t>投资组合报告</w:t>
      </w:r>
    </w:p>
    <w:p w:rsidR="00DB3887" w:rsidRPr="00D97CD7" w:rsidRDefault="00FC6961">
      <w:pPr>
        <w:autoSpaceDE w:val="0"/>
        <w:autoSpaceDN w:val="0"/>
        <w:adjustRightInd w:val="0"/>
        <w:spacing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5.1 </w:t>
      </w:r>
      <w:r w:rsidRPr="00D97CD7">
        <w:rPr>
          <w:rFonts w:eastAsiaTheme="minorEastAsia"/>
          <w:b/>
          <w:color w:val="000000" w:themeColor="text1"/>
          <w:kern w:val="0"/>
          <w:szCs w:val="21"/>
        </w:rPr>
        <w:t>报告期末基金资产组合情况</w:t>
      </w:r>
    </w:p>
    <w:tbl>
      <w:tblPr>
        <w:tblStyle w:val="afa"/>
        <w:tblW w:w="8528" w:type="dxa"/>
        <w:tblInd w:w="108" w:type="dxa"/>
        <w:tblLayout w:type="fixed"/>
        <w:tblLook w:val="04A0" w:firstRow="1" w:lastRow="0" w:firstColumn="1" w:lastColumn="0" w:noHBand="0" w:noVBand="1"/>
      </w:tblPr>
      <w:tblGrid>
        <w:gridCol w:w="720"/>
        <w:gridCol w:w="3357"/>
        <w:gridCol w:w="2694"/>
        <w:gridCol w:w="1757"/>
      </w:tblGrid>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lastRenderedPageBreak/>
              <w:t>序号</w:t>
            </w:r>
          </w:p>
        </w:tc>
        <w:tc>
          <w:tcPr>
            <w:tcW w:w="3357"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项目</w:t>
            </w:r>
          </w:p>
        </w:tc>
        <w:tc>
          <w:tcPr>
            <w:tcW w:w="2694"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金额</w:t>
            </w:r>
            <w:r w:rsidRPr="00D97CD7">
              <w:rPr>
                <w:rFonts w:eastAsiaTheme="minorEastAsia"/>
                <w:color w:val="000000" w:themeColor="text1"/>
                <w:szCs w:val="21"/>
              </w:rPr>
              <w:t>(</w:t>
            </w:r>
            <w:r w:rsidRPr="00D97CD7">
              <w:rPr>
                <w:rFonts w:eastAsiaTheme="minorEastAsia"/>
                <w:color w:val="000000" w:themeColor="text1"/>
                <w:szCs w:val="21"/>
              </w:rPr>
              <w:t>元</w:t>
            </w: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占基金总资产的比例</w:t>
            </w:r>
            <w:r w:rsidRPr="00D97CD7">
              <w:rPr>
                <w:rFonts w:eastAsiaTheme="minorEastAsia"/>
                <w:color w:val="000000" w:themeColor="text1"/>
                <w:szCs w:val="21"/>
              </w:rPr>
              <w:t>(%)</w:t>
            </w:r>
          </w:p>
        </w:tc>
      </w:tr>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1</w:t>
            </w: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权益投资</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vAlign w:val="center"/>
          </w:tcPr>
          <w:p w:rsidR="00DB3887" w:rsidRPr="00D97CD7" w:rsidRDefault="00DB3887">
            <w:pPr>
              <w:spacing w:before="29" w:line="360" w:lineRule="auto"/>
              <w:ind w:left="17"/>
              <w:jc w:val="center"/>
              <w:rPr>
                <w:rFonts w:eastAsiaTheme="minorEastAsia"/>
                <w:color w:val="000000" w:themeColor="text1"/>
                <w:szCs w:val="21"/>
              </w:rPr>
            </w:pP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其中：股票</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2</w:t>
            </w: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基金投资</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423,549,353.64</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93.33</w:t>
            </w:r>
          </w:p>
        </w:tc>
      </w:tr>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3</w:t>
            </w: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固定收益投资</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vAlign w:val="center"/>
          </w:tcPr>
          <w:p w:rsidR="00DB3887" w:rsidRPr="00D97CD7" w:rsidRDefault="00DB3887">
            <w:pPr>
              <w:spacing w:before="29" w:line="360" w:lineRule="auto"/>
              <w:ind w:left="17"/>
              <w:jc w:val="center"/>
              <w:rPr>
                <w:rFonts w:eastAsiaTheme="minorEastAsia"/>
                <w:color w:val="000000" w:themeColor="text1"/>
                <w:szCs w:val="21"/>
              </w:rPr>
            </w:pP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其中：债券</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vAlign w:val="center"/>
          </w:tcPr>
          <w:p w:rsidR="00DB3887" w:rsidRPr="00D97CD7" w:rsidRDefault="00DB3887">
            <w:pPr>
              <w:spacing w:before="29" w:line="360" w:lineRule="auto"/>
              <w:ind w:left="17"/>
              <w:jc w:val="center"/>
              <w:rPr>
                <w:rFonts w:eastAsiaTheme="minorEastAsia"/>
                <w:color w:val="000000" w:themeColor="text1"/>
                <w:szCs w:val="21"/>
              </w:rPr>
            </w:pPr>
          </w:p>
        </w:tc>
        <w:tc>
          <w:tcPr>
            <w:tcW w:w="3357" w:type="dxa"/>
            <w:vAlign w:val="center"/>
          </w:tcPr>
          <w:p w:rsidR="00DB3887" w:rsidRPr="00D97CD7" w:rsidRDefault="00FC6961">
            <w:pPr>
              <w:autoSpaceDE w:val="0"/>
              <w:autoSpaceDN w:val="0"/>
              <w:adjustRightInd w:val="0"/>
              <w:spacing w:before="29" w:line="360" w:lineRule="auto"/>
              <w:ind w:left="17" w:firstLineChars="300" w:firstLine="630"/>
              <w:jc w:val="left"/>
              <w:rPr>
                <w:rFonts w:eastAsiaTheme="minorEastAsia"/>
                <w:color w:val="000000" w:themeColor="text1"/>
                <w:szCs w:val="21"/>
              </w:rPr>
            </w:pPr>
            <w:r w:rsidRPr="00D97CD7">
              <w:rPr>
                <w:rFonts w:eastAsiaTheme="minorEastAsia"/>
                <w:color w:val="000000" w:themeColor="text1"/>
                <w:szCs w:val="21"/>
              </w:rPr>
              <w:t>资产支持证券</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4</w:t>
            </w:r>
          </w:p>
        </w:tc>
        <w:tc>
          <w:tcPr>
            <w:tcW w:w="3357" w:type="dxa"/>
          </w:tcPr>
          <w:p w:rsidR="00DB3887" w:rsidRPr="00D97CD7" w:rsidRDefault="00FC6961">
            <w:pPr>
              <w:spacing w:before="29" w:line="360" w:lineRule="auto"/>
              <w:ind w:leftChars="50" w:left="105"/>
              <w:rPr>
                <w:rFonts w:eastAsiaTheme="minorEastAsia"/>
                <w:color w:val="000000" w:themeColor="text1"/>
                <w:szCs w:val="21"/>
              </w:rPr>
            </w:pPr>
            <w:r w:rsidRPr="00D97CD7">
              <w:rPr>
                <w:rFonts w:eastAsiaTheme="minorEastAsia"/>
                <w:color w:val="000000" w:themeColor="text1"/>
                <w:szCs w:val="21"/>
              </w:rPr>
              <w:t>贵金属投资</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5</w:t>
            </w: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金融衍生品投资</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6</w:t>
            </w: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买入返售金融资产</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vAlign w:val="center"/>
          </w:tcPr>
          <w:p w:rsidR="00DB3887" w:rsidRPr="00D97CD7" w:rsidRDefault="00DB3887">
            <w:pPr>
              <w:spacing w:before="29" w:line="360" w:lineRule="auto"/>
              <w:ind w:left="17"/>
              <w:jc w:val="center"/>
              <w:rPr>
                <w:rFonts w:eastAsiaTheme="minorEastAsia"/>
                <w:color w:val="000000" w:themeColor="text1"/>
                <w:szCs w:val="21"/>
              </w:rPr>
            </w:pP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其中：买断式回购的买入返售金融资产</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7</w:t>
            </w:r>
          </w:p>
        </w:tc>
        <w:tc>
          <w:tcPr>
            <w:tcW w:w="3357" w:type="dxa"/>
            <w:vAlign w:val="center"/>
          </w:tcPr>
          <w:p w:rsidR="00DB3887" w:rsidRPr="00D97CD7" w:rsidRDefault="00FC6961">
            <w:pPr>
              <w:spacing w:before="29" w:line="360" w:lineRule="auto"/>
              <w:ind w:left="17"/>
              <w:jc w:val="left"/>
              <w:rPr>
                <w:rFonts w:eastAsiaTheme="minorEastAsia"/>
                <w:color w:val="000000" w:themeColor="text1"/>
                <w:szCs w:val="21"/>
              </w:rPr>
            </w:pPr>
            <w:r w:rsidRPr="00D97CD7">
              <w:rPr>
                <w:rFonts w:eastAsiaTheme="minorEastAsia"/>
                <w:color w:val="000000" w:themeColor="text1"/>
                <w:szCs w:val="21"/>
              </w:rPr>
              <w:t>银行存款和结算备付金合计</w:t>
            </w:r>
          </w:p>
        </w:tc>
        <w:tc>
          <w:tcPr>
            <w:tcW w:w="2694"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26,828,997.80</w:t>
            </w:r>
          </w:p>
        </w:tc>
        <w:tc>
          <w:tcPr>
            <w:tcW w:w="1757" w:type="dxa"/>
            <w:vAlign w:val="center"/>
          </w:tcPr>
          <w:p w:rsidR="00DB3887" w:rsidRPr="00D97CD7" w:rsidRDefault="00FC6961">
            <w:pPr>
              <w:spacing w:before="29" w:line="360" w:lineRule="auto"/>
              <w:ind w:left="17"/>
              <w:jc w:val="right"/>
              <w:rPr>
                <w:rFonts w:eastAsiaTheme="minorEastAsia"/>
                <w:color w:val="000000" w:themeColor="text1"/>
                <w:szCs w:val="21"/>
              </w:rPr>
            </w:pPr>
            <w:r w:rsidRPr="00D97CD7">
              <w:rPr>
                <w:rFonts w:eastAsiaTheme="minorEastAsia"/>
                <w:color w:val="000000" w:themeColor="text1"/>
                <w:szCs w:val="21"/>
              </w:rPr>
              <w:t>5.91</w:t>
            </w:r>
          </w:p>
        </w:tc>
      </w:tr>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8</w:t>
            </w:r>
          </w:p>
        </w:tc>
        <w:tc>
          <w:tcPr>
            <w:tcW w:w="3357" w:type="dxa"/>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其他各项资产</w:t>
            </w:r>
          </w:p>
        </w:tc>
        <w:tc>
          <w:tcPr>
            <w:tcW w:w="2694" w:type="dxa"/>
            <w:vAlign w:val="center"/>
          </w:tcPr>
          <w:p w:rsidR="00DB3887" w:rsidRPr="00D97CD7" w:rsidRDefault="00FC6961">
            <w:pPr>
              <w:jc w:val="right"/>
              <w:rPr>
                <w:rFonts w:eastAsiaTheme="minorEastAsia"/>
                <w:color w:val="000000" w:themeColor="text1"/>
                <w:szCs w:val="21"/>
              </w:rPr>
            </w:pPr>
            <w:r w:rsidRPr="00D97CD7">
              <w:rPr>
                <w:rFonts w:eastAsiaTheme="minorEastAsia"/>
                <w:color w:val="000000" w:themeColor="text1"/>
                <w:szCs w:val="21"/>
              </w:rPr>
              <w:t>3,438,077.08</w:t>
            </w:r>
          </w:p>
        </w:tc>
        <w:tc>
          <w:tcPr>
            <w:tcW w:w="1757" w:type="dxa"/>
            <w:vAlign w:val="center"/>
          </w:tcPr>
          <w:p w:rsidR="00DB3887" w:rsidRPr="00D97CD7" w:rsidRDefault="00FC6961">
            <w:pPr>
              <w:jc w:val="right"/>
              <w:rPr>
                <w:rFonts w:eastAsiaTheme="minorEastAsia"/>
                <w:color w:val="000000" w:themeColor="text1"/>
                <w:szCs w:val="21"/>
              </w:rPr>
            </w:pPr>
            <w:r w:rsidRPr="00D97CD7">
              <w:rPr>
                <w:rFonts w:eastAsiaTheme="minorEastAsia"/>
                <w:color w:val="000000" w:themeColor="text1"/>
                <w:szCs w:val="21"/>
              </w:rPr>
              <w:t>0.76</w:t>
            </w:r>
          </w:p>
        </w:tc>
      </w:tr>
      <w:tr w:rsidR="00DB3887" w:rsidRPr="00D97CD7">
        <w:tc>
          <w:tcPr>
            <w:tcW w:w="720" w:type="dxa"/>
            <w:vAlign w:val="center"/>
          </w:tcPr>
          <w:p w:rsidR="00DB3887" w:rsidRPr="00D97CD7" w:rsidRDefault="00FC6961">
            <w:pPr>
              <w:spacing w:before="29" w:line="360" w:lineRule="auto"/>
              <w:ind w:left="17"/>
              <w:jc w:val="center"/>
              <w:rPr>
                <w:rFonts w:eastAsiaTheme="minorEastAsia"/>
                <w:color w:val="000000" w:themeColor="text1"/>
                <w:szCs w:val="21"/>
              </w:rPr>
            </w:pPr>
            <w:r w:rsidRPr="00D97CD7">
              <w:rPr>
                <w:rFonts w:eastAsiaTheme="minorEastAsia"/>
                <w:color w:val="000000" w:themeColor="text1"/>
                <w:szCs w:val="21"/>
              </w:rPr>
              <w:t>9</w:t>
            </w:r>
          </w:p>
        </w:tc>
        <w:tc>
          <w:tcPr>
            <w:tcW w:w="3357" w:type="dxa"/>
            <w:vAlign w:val="center"/>
          </w:tcPr>
          <w:p w:rsidR="00DB3887" w:rsidRPr="00D97CD7" w:rsidRDefault="00FC6961">
            <w:pPr>
              <w:jc w:val="left"/>
              <w:rPr>
                <w:rFonts w:eastAsiaTheme="minorEastAsia"/>
                <w:color w:val="000000" w:themeColor="text1"/>
                <w:szCs w:val="21"/>
              </w:rPr>
            </w:pPr>
            <w:r w:rsidRPr="00D97CD7">
              <w:rPr>
                <w:rFonts w:eastAsiaTheme="minorEastAsia"/>
                <w:color w:val="000000" w:themeColor="text1"/>
                <w:szCs w:val="21"/>
              </w:rPr>
              <w:t>合计</w:t>
            </w:r>
          </w:p>
        </w:tc>
        <w:tc>
          <w:tcPr>
            <w:tcW w:w="2694" w:type="dxa"/>
            <w:vAlign w:val="center"/>
          </w:tcPr>
          <w:p w:rsidR="00DB3887" w:rsidRPr="00D97CD7" w:rsidRDefault="00FC6961">
            <w:pPr>
              <w:jc w:val="right"/>
              <w:rPr>
                <w:rFonts w:eastAsiaTheme="minorEastAsia"/>
                <w:color w:val="000000" w:themeColor="text1"/>
                <w:szCs w:val="21"/>
              </w:rPr>
            </w:pPr>
            <w:r w:rsidRPr="00D97CD7">
              <w:rPr>
                <w:rFonts w:eastAsiaTheme="minorEastAsia"/>
                <w:color w:val="000000" w:themeColor="text1"/>
                <w:szCs w:val="21"/>
              </w:rPr>
              <w:t>453,816,428.52</w:t>
            </w:r>
          </w:p>
        </w:tc>
        <w:tc>
          <w:tcPr>
            <w:tcW w:w="1757" w:type="dxa"/>
            <w:vAlign w:val="center"/>
          </w:tcPr>
          <w:p w:rsidR="00DB3887" w:rsidRPr="00D97CD7" w:rsidRDefault="00FC6961">
            <w:pPr>
              <w:jc w:val="right"/>
              <w:rPr>
                <w:rFonts w:eastAsiaTheme="minorEastAsia"/>
                <w:color w:val="000000" w:themeColor="text1"/>
                <w:szCs w:val="21"/>
              </w:rPr>
            </w:pPr>
            <w:r w:rsidRPr="00D97CD7">
              <w:rPr>
                <w:rFonts w:eastAsiaTheme="minorEastAsia"/>
                <w:color w:val="000000" w:themeColor="text1"/>
                <w:szCs w:val="21"/>
              </w:rPr>
              <w:t>100.00</w:t>
            </w:r>
          </w:p>
        </w:tc>
      </w:tr>
    </w:tbl>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5.2</w:t>
      </w:r>
      <w:r w:rsidRPr="00D97CD7">
        <w:rPr>
          <w:rFonts w:eastAsiaTheme="minorEastAsia"/>
          <w:b/>
          <w:color w:val="000000" w:themeColor="text1"/>
          <w:kern w:val="0"/>
          <w:szCs w:val="21"/>
        </w:rPr>
        <w:t>期末投资目标基金明细</w:t>
      </w:r>
    </w:p>
    <w:tbl>
      <w:tblPr>
        <w:tblStyle w:val="afa"/>
        <w:tblW w:w="8928" w:type="dxa"/>
        <w:tblInd w:w="108" w:type="dxa"/>
        <w:tblLayout w:type="fixed"/>
        <w:tblLook w:val="04A0" w:firstRow="1" w:lastRow="0" w:firstColumn="1" w:lastColumn="0" w:noHBand="0" w:noVBand="1"/>
      </w:tblPr>
      <w:tblGrid>
        <w:gridCol w:w="1238"/>
        <w:gridCol w:w="1239"/>
        <w:gridCol w:w="1240"/>
        <w:gridCol w:w="1240"/>
        <w:gridCol w:w="1240"/>
        <w:gridCol w:w="1241"/>
        <w:gridCol w:w="1490"/>
      </w:tblGrid>
      <w:tr w:rsidR="00DB3887" w:rsidRPr="00D97CD7">
        <w:tc>
          <w:tcPr>
            <w:tcW w:w="1238"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序号</w:t>
            </w:r>
          </w:p>
        </w:tc>
        <w:tc>
          <w:tcPr>
            <w:tcW w:w="1239"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基金名称</w:t>
            </w:r>
          </w:p>
        </w:tc>
        <w:tc>
          <w:tcPr>
            <w:tcW w:w="124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基金类型</w:t>
            </w:r>
          </w:p>
        </w:tc>
        <w:tc>
          <w:tcPr>
            <w:tcW w:w="124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运作方式</w:t>
            </w:r>
          </w:p>
        </w:tc>
        <w:tc>
          <w:tcPr>
            <w:tcW w:w="124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管理人</w:t>
            </w:r>
          </w:p>
        </w:tc>
        <w:tc>
          <w:tcPr>
            <w:tcW w:w="1241"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公允价值</w:t>
            </w:r>
          </w:p>
        </w:tc>
        <w:tc>
          <w:tcPr>
            <w:tcW w:w="149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kern w:val="0"/>
                <w:szCs w:val="21"/>
              </w:rPr>
              <w:t>占基金资产净值比例（</w:t>
            </w:r>
            <w:r w:rsidRPr="00D97CD7">
              <w:rPr>
                <w:rFonts w:eastAsiaTheme="minorEastAsia"/>
                <w:color w:val="000000" w:themeColor="text1"/>
                <w:kern w:val="0"/>
                <w:szCs w:val="21"/>
              </w:rPr>
              <w:t>%</w:t>
            </w:r>
            <w:r w:rsidRPr="00D97CD7">
              <w:rPr>
                <w:rFonts w:eastAsiaTheme="minorEastAsia"/>
                <w:color w:val="000000" w:themeColor="text1"/>
                <w:kern w:val="0"/>
                <w:szCs w:val="21"/>
              </w:rPr>
              <w:t>）</w:t>
            </w:r>
          </w:p>
        </w:tc>
      </w:tr>
      <w:tr w:rsidR="006F3675">
        <w:tc>
          <w:tcPr>
            <w:tcW w:w="1238" w:type="dxa"/>
            <w:vAlign w:val="center"/>
          </w:tcPr>
          <w:p w:rsidR="006F3675" w:rsidRDefault="0094398A">
            <w:pPr>
              <w:jc w:val="center"/>
            </w:pPr>
            <w:r>
              <w:rPr>
                <w:rFonts w:eastAsiaTheme="minorEastAsia"/>
                <w:color w:val="000000" w:themeColor="text1"/>
                <w:szCs w:val="21"/>
              </w:rPr>
              <w:t>1</w:t>
            </w:r>
          </w:p>
        </w:tc>
        <w:tc>
          <w:tcPr>
            <w:tcW w:w="1239" w:type="dxa"/>
            <w:vAlign w:val="center"/>
          </w:tcPr>
          <w:p w:rsidR="006F3675" w:rsidRDefault="0094398A">
            <w:pPr>
              <w:jc w:val="center"/>
            </w:pPr>
            <w:r>
              <w:rPr>
                <w:rFonts w:eastAsiaTheme="minorEastAsia"/>
                <w:color w:val="000000" w:themeColor="text1"/>
                <w:szCs w:val="21"/>
              </w:rPr>
              <w:t>摩根中证</w:t>
            </w:r>
            <w:r>
              <w:rPr>
                <w:rFonts w:eastAsiaTheme="minorEastAsia"/>
                <w:color w:val="000000" w:themeColor="text1"/>
                <w:szCs w:val="21"/>
              </w:rPr>
              <w:t>A50ETF</w:t>
            </w:r>
          </w:p>
        </w:tc>
        <w:tc>
          <w:tcPr>
            <w:tcW w:w="1240" w:type="dxa"/>
            <w:vAlign w:val="center"/>
          </w:tcPr>
          <w:p w:rsidR="006F3675" w:rsidRDefault="0094398A">
            <w:pPr>
              <w:jc w:val="center"/>
            </w:pPr>
            <w:r>
              <w:rPr>
                <w:rFonts w:eastAsiaTheme="minorEastAsia"/>
                <w:color w:val="000000" w:themeColor="text1"/>
                <w:szCs w:val="21"/>
              </w:rPr>
              <w:t>股票型</w:t>
            </w:r>
          </w:p>
        </w:tc>
        <w:tc>
          <w:tcPr>
            <w:tcW w:w="1240" w:type="dxa"/>
            <w:vAlign w:val="center"/>
          </w:tcPr>
          <w:p w:rsidR="006F3675" w:rsidRDefault="0094398A">
            <w:pPr>
              <w:jc w:val="center"/>
            </w:pPr>
            <w:r>
              <w:rPr>
                <w:rFonts w:eastAsiaTheme="minorEastAsia"/>
                <w:color w:val="000000" w:themeColor="text1"/>
                <w:szCs w:val="21"/>
              </w:rPr>
              <w:t>交易型开放式</w:t>
            </w:r>
          </w:p>
        </w:tc>
        <w:tc>
          <w:tcPr>
            <w:tcW w:w="1240" w:type="dxa"/>
            <w:vAlign w:val="center"/>
          </w:tcPr>
          <w:p w:rsidR="006F3675" w:rsidRDefault="0094398A">
            <w:pPr>
              <w:jc w:val="center"/>
            </w:pPr>
            <w:r>
              <w:rPr>
                <w:rFonts w:eastAsiaTheme="minorEastAsia"/>
                <w:color w:val="000000" w:themeColor="text1"/>
                <w:szCs w:val="21"/>
              </w:rPr>
              <w:t>摩根基金管理（中国）有限公司</w:t>
            </w:r>
          </w:p>
        </w:tc>
        <w:tc>
          <w:tcPr>
            <w:tcW w:w="1241" w:type="dxa"/>
            <w:vAlign w:val="center"/>
          </w:tcPr>
          <w:p w:rsidR="006F3675" w:rsidRDefault="0094398A">
            <w:pPr>
              <w:jc w:val="right"/>
            </w:pPr>
            <w:r>
              <w:rPr>
                <w:rFonts w:eastAsiaTheme="minorEastAsia"/>
                <w:color w:val="000000" w:themeColor="text1"/>
                <w:szCs w:val="21"/>
              </w:rPr>
              <w:t>423,549,353.64</w:t>
            </w:r>
          </w:p>
        </w:tc>
        <w:tc>
          <w:tcPr>
            <w:tcW w:w="1490" w:type="dxa"/>
            <w:vAlign w:val="center"/>
          </w:tcPr>
          <w:p w:rsidR="006F3675" w:rsidRDefault="0094398A">
            <w:pPr>
              <w:jc w:val="right"/>
            </w:pPr>
            <w:r>
              <w:rPr>
                <w:rFonts w:eastAsiaTheme="minorEastAsia"/>
                <w:color w:val="000000" w:themeColor="text1"/>
                <w:szCs w:val="21"/>
              </w:rPr>
              <w:t>94.68</w:t>
            </w:r>
          </w:p>
        </w:tc>
      </w:tr>
    </w:tbl>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5.3 </w:t>
      </w:r>
      <w:r w:rsidRPr="00D97CD7">
        <w:rPr>
          <w:rFonts w:eastAsiaTheme="minorEastAsia"/>
          <w:b/>
          <w:color w:val="000000" w:themeColor="text1"/>
          <w:kern w:val="0"/>
          <w:szCs w:val="21"/>
        </w:rPr>
        <w:t>报告期末按行业分类的股票投资组合</w:t>
      </w:r>
    </w:p>
    <w:p w:rsidR="00DB3887" w:rsidRPr="00D97CD7" w:rsidRDefault="00FC6961">
      <w:pPr>
        <w:rPr>
          <w:b/>
        </w:rPr>
      </w:pPr>
      <w:r w:rsidRPr="00D97CD7">
        <w:rPr>
          <w:rFonts w:eastAsiaTheme="minorEastAsia"/>
          <w:b/>
          <w:color w:val="000000" w:themeColor="text1"/>
          <w:kern w:val="0"/>
          <w:szCs w:val="21"/>
        </w:rPr>
        <w:t>5.3.1</w:t>
      </w:r>
      <w:r w:rsidRPr="00D97CD7">
        <w:rPr>
          <w:rFonts w:eastAsiaTheme="minorEastAsia"/>
          <w:b/>
          <w:color w:val="000000" w:themeColor="text1"/>
          <w:kern w:val="0"/>
          <w:szCs w:val="21"/>
        </w:rPr>
        <w:t>报告期末按行业分类的境内股票投资组合</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本基金本报告期末未持有股票。</w:t>
      </w:r>
    </w:p>
    <w:p w:rsidR="00DB3887" w:rsidRPr="00D97CD7" w:rsidRDefault="00DB3887">
      <w:pPr>
        <w:autoSpaceDE w:val="0"/>
        <w:autoSpaceDN w:val="0"/>
        <w:adjustRightInd w:val="0"/>
        <w:spacing w:line="360" w:lineRule="auto"/>
        <w:ind w:firstLineChars="200" w:firstLine="420"/>
        <w:jc w:val="left"/>
        <w:rPr>
          <w:rFonts w:eastAsiaTheme="minorEastAsia"/>
          <w:color w:val="000000" w:themeColor="text1"/>
          <w:szCs w:val="21"/>
        </w:rPr>
      </w:pPr>
    </w:p>
    <w:p w:rsidR="00D97CD7" w:rsidRPr="007A4E67" w:rsidRDefault="00D97CD7" w:rsidP="00D97CD7">
      <w:pPr>
        <w:spacing w:line="360" w:lineRule="auto"/>
        <w:rPr>
          <w:rFonts w:eastAsiaTheme="minorEastAsia"/>
          <w:szCs w:val="21"/>
        </w:rPr>
      </w:pPr>
      <w:bookmarkStart w:id="3" w:name="_Hlk73460790"/>
      <w:r w:rsidRPr="007A4E67">
        <w:rPr>
          <w:rFonts w:eastAsiaTheme="minorEastAsia"/>
          <w:b/>
          <w:bCs/>
          <w:kern w:val="0"/>
          <w:szCs w:val="21"/>
        </w:rPr>
        <w:t>5.4</w:t>
      </w:r>
      <w:r w:rsidRPr="007A4E67">
        <w:rPr>
          <w:rFonts w:asciiTheme="minorEastAsia" w:eastAsiaTheme="minorEastAsia" w:hAnsiTheme="minorEastAsia" w:hint="eastAsia"/>
          <w:b/>
          <w:bCs/>
          <w:kern w:val="0"/>
          <w:szCs w:val="21"/>
        </w:rPr>
        <w:t>报告期末按公允价值占基金资产净值比例大小排序的前十名股票投资明细</w:t>
      </w:r>
    </w:p>
    <w:p w:rsidR="00D97CD7" w:rsidRPr="007A4E67" w:rsidRDefault="00D97CD7" w:rsidP="00D97CD7">
      <w:pPr>
        <w:spacing w:line="360" w:lineRule="auto"/>
        <w:ind w:firstLineChars="200" w:firstLine="420"/>
        <w:rPr>
          <w:rFonts w:eastAsiaTheme="minorEastAsia"/>
          <w:szCs w:val="21"/>
        </w:rPr>
      </w:pPr>
      <w:r w:rsidRPr="007A4E67">
        <w:rPr>
          <w:rFonts w:eastAsiaTheme="minorEastAsia"/>
          <w:szCs w:val="21"/>
        </w:rPr>
        <w:t>本基金本报告期末未持有股票。</w:t>
      </w:r>
    </w:p>
    <w:bookmarkEnd w:id="3"/>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lastRenderedPageBreak/>
        <w:t xml:space="preserve">5.5 </w:t>
      </w:r>
      <w:r w:rsidRPr="00D97CD7">
        <w:rPr>
          <w:rFonts w:eastAsiaTheme="minorEastAsia"/>
          <w:b/>
          <w:color w:val="000000" w:themeColor="text1"/>
          <w:kern w:val="0"/>
          <w:szCs w:val="21"/>
        </w:rPr>
        <w:t>报告期末按债券品种分类的债券投资组合</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本基金本报告期末未持有债券。</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5.6 </w:t>
      </w:r>
      <w:r w:rsidRPr="00D97CD7">
        <w:rPr>
          <w:rFonts w:eastAsiaTheme="minorEastAsia"/>
          <w:b/>
          <w:color w:val="000000" w:themeColor="text1"/>
          <w:kern w:val="0"/>
          <w:szCs w:val="21"/>
        </w:rPr>
        <w:t>报告期末按公允价值占基金资产净值比例大小排序的前五名债券投资明细</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本基金本报告期末未持有债券。</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5.7</w:t>
      </w:r>
      <w:r w:rsidRPr="00D97CD7">
        <w:rPr>
          <w:rFonts w:eastAsiaTheme="minorEastAsia"/>
          <w:b/>
          <w:color w:val="000000" w:themeColor="text1"/>
          <w:kern w:val="0"/>
          <w:szCs w:val="21"/>
        </w:rPr>
        <w:t xml:space="preserve">　报告期末按公允价值占基金资产净值比例大小排序的前十名资产支持证券投资明细</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本基金本报告期末未持有资产支持证券。</w:t>
      </w:r>
    </w:p>
    <w:p w:rsidR="00DB3887" w:rsidRPr="00D97CD7" w:rsidRDefault="00FC6961">
      <w:pPr>
        <w:autoSpaceDE w:val="0"/>
        <w:autoSpaceDN w:val="0"/>
        <w:adjustRightInd w:val="0"/>
        <w:spacing w:beforeLines="100" w:before="312" w:line="360" w:lineRule="auto"/>
        <w:jc w:val="left"/>
        <w:rPr>
          <w:rFonts w:eastAsiaTheme="minorEastAsia"/>
          <w:b/>
          <w:bCs/>
          <w:color w:val="000000" w:themeColor="text1"/>
          <w:kern w:val="0"/>
          <w:szCs w:val="21"/>
        </w:rPr>
      </w:pPr>
      <w:r w:rsidRPr="00D97CD7">
        <w:rPr>
          <w:rFonts w:eastAsiaTheme="minorEastAsia"/>
          <w:b/>
          <w:bCs/>
          <w:color w:val="000000" w:themeColor="text1"/>
          <w:kern w:val="0"/>
          <w:szCs w:val="21"/>
        </w:rPr>
        <w:t xml:space="preserve">5.8 </w:t>
      </w:r>
      <w:r w:rsidRPr="00D97CD7">
        <w:rPr>
          <w:rFonts w:eastAsiaTheme="minorEastAsia"/>
          <w:b/>
          <w:bCs/>
          <w:color w:val="000000" w:themeColor="text1"/>
          <w:kern w:val="0"/>
          <w:szCs w:val="21"/>
        </w:rPr>
        <w:t>报告期末按公允价值占基金资产净值比例大小排序的前五名贵金属投资明细</w:t>
      </w:r>
    </w:p>
    <w:p w:rsidR="00DB3887" w:rsidRPr="00D97CD7" w:rsidRDefault="00FC6961">
      <w:pPr>
        <w:widowControl/>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本基金本报告期末未持有贵金属。</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 xml:space="preserve">5.9 </w:t>
      </w:r>
      <w:r w:rsidRPr="00D97CD7">
        <w:rPr>
          <w:rFonts w:eastAsiaTheme="minorEastAsia"/>
          <w:b/>
          <w:color w:val="000000" w:themeColor="text1"/>
          <w:kern w:val="0"/>
          <w:szCs w:val="21"/>
        </w:rPr>
        <w:t>报告</w:t>
      </w:r>
      <w:r w:rsidRPr="00D97CD7">
        <w:rPr>
          <w:rFonts w:eastAsiaTheme="minorEastAsia"/>
          <w:b/>
          <w:bCs/>
          <w:color w:val="000000" w:themeColor="text1"/>
          <w:kern w:val="0"/>
          <w:szCs w:val="21"/>
        </w:rPr>
        <w:t>期末</w:t>
      </w:r>
      <w:r w:rsidRPr="00D97CD7">
        <w:rPr>
          <w:rFonts w:eastAsiaTheme="minorEastAsia"/>
          <w:b/>
          <w:color w:val="000000" w:themeColor="text1"/>
          <w:kern w:val="0"/>
          <w:szCs w:val="21"/>
        </w:rPr>
        <w:t>按公允价值占基金资产净值比例大小排序的前五名权证投资明细</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本基金本报告期末未持有权证。</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szCs w:val="21"/>
        </w:rPr>
      </w:pPr>
      <w:r w:rsidRPr="00D97CD7">
        <w:rPr>
          <w:rFonts w:eastAsiaTheme="minorEastAsia"/>
          <w:b/>
          <w:color w:val="000000" w:themeColor="text1"/>
          <w:szCs w:val="21"/>
        </w:rPr>
        <w:t xml:space="preserve">5.10 </w:t>
      </w:r>
      <w:r w:rsidRPr="00D97CD7">
        <w:rPr>
          <w:rFonts w:eastAsiaTheme="minorEastAsia"/>
          <w:b/>
          <w:color w:val="000000" w:themeColor="text1"/>
          <w:szCs w:val="21"/>
        </w:rPr>
        <w:t>报告期末本基金投资的股指期货交易情况说明</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本基金本报告期末未持有股指期货。</w:t>
      </w:r>
    </w:p>
    <w:p w:rsidR="00DB3887" w:rsidRPr="00D97CD7" w:rsidRDefault="00FC6961">
      <w:pPr>
        <w:adjustRightInd w:val="0"/>
        <w:snapToGrid w:val="0"/>
        <w:spacing w:beforeLines="100" w:before="312" w:line="360" w:lineRule="auto"/>
        <w:rPr>
          <w:rFonts w:eastAsiaTheme="minorEastAsia"/>
          <w:b/>
          <w:color w:val="000000" w:themeColor="text1"/>
          <w:szCs w:val="21"/>
        </w:rPr>
      </w:pPr>
      <w:r w:rsidRPr="00D97CD7">
        <w:rPr>
          <w:rFonts w:eastAsiaTheme="minorEastAsia"/>
          <w:b/>
          <w:color w:val="000000" w:themeColor="text1"/>
          <w:szCs w:val="21"/>
        </w:rPr>
        <w:t>5.11</w:t>
      </w:r>
      <w:r w:rsidRPr="00D97CD7">
        <w:rPr>
          <w:rFonts w:eastAsiaTheme="minorEastAsia"/>
          <w:b/>
          <w:color w:val="000000" w:themeColor="text1"/>
          <w:szCs w:val="21"/>
        </w:rPr>
        <w:t>报告期末本基金投资的国债期货交易情况说明</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本基金本报告期末未持有国债期货。</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5.12</w:t>
      </w:r>
      <w:r w:rsidRPr="00D97CD7">
        <w:rPr>
          <w:rFonts w:eastAsiaTheme="minorEastAsia"/>
          <w:b/>
          <w:color w:val="000000" w:themeColor="text1"/>
          <w:kern w:val="0"/>
          <w:szCs w:val="21"/>
        </w:rPr>
        <w:t>投资组合报告附注</w:t>
      </w:r>
    </w:p>
    <w:p w:rsidR="00DB3887" w:rsidRPr="00D97CD7" w:rsidRDefault="00FC6961">
      <w:pPr>
        <w:widowControl/>
        <w:spacing w:line="360" w:lineRule="auto"/>
        <w:rPr>
          <w:rFonts w:eastAsiaTheme="minorEastAsia"/>
          <w:color w:val="000000" w:themeColor="text1"/>
          <w:szCs w:val="21"/>
        </w:rPr>
      </w:pPr>
      <w:r w:rsidRPr="00D97CD7">
        <w:rPr>
          <w:rFonts w:eastAsiaTheme="minorEastAsia"/>
          <w:color w:val="000000" w:themeColor="text1"/>
          <w:szCs w:val="21"/>
        </w:rPr>
        <w:t>5.12.1</w:t>
      </w:r>
      <w:r w:rsidRPr="00D97CD7">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rsidR="00DB3887" w:rsidRPr="00D97CD7" w:rsidRDefault="00FC6961">
      <w:pPr>
        <w:widowControl/>
        <w:spacing w:line="360" w:lineRule="auto"/>
        <w:rPr>
          <w:rFonts w:eastAsiaTheme="minorEastAsia"/>
          <w:color w:val="000000" w:themeColor="text1"/>
          <w:szCs w:val="21"/>
        </w:rPr>
      </w:pPr>
      <w:r w:rsidRPr="00D97CD7">
        <w:rPr>
          <w:rFonts w:eastAsiaTheme="minorEastAsia"/>
          <w:color w:val="000000" w:themeColor="text1"/>
          <w:szCs w:val="21"/>
        </w:rPr>
        <w:t>5.12.2</w:t>
      </w:r>
      <w:r w:rsidRPr="00D97CD7">
        <w:rPr>
          <w:rFonts w:eastAsiaTheme="minorEastAsia"/>
          <w:color w:val="000000" w:themeColor="text1"/>
          <w:szCs w:val="21"/>
        </w:rPr>
        <w:t>报告期内本基金投资的前十名股票中没有在基金合同规定备选股票库之外的股票。</w:t>
      </w:r>
    </w:p>
    <w:p w:rsidR="00DB3887" w:rsidRPr="00D97CD7" w:rsidRDefault="00FC6961">
      <w:pPr>
        <w:autoSpaceDE w:val="0"/>
        <w:autoSpaceDN w:val="0"/>
        <w:adjustRightInd w:val="0"/>
        <w:spacing w:line="360" w:lineRule="auto"/>
        <w:rPr>
          <w:rFonts w:eastAsiaTheme="minorEastAsia"/>
          <w:b/>
          <w:color w:val="000000" w:themeColor="text1"/>
          <w:kern w:val="0"/>
          <w:szCs w:val="21"/>
        </w:rPr>
      </w:pPr>
      <w:r w:rsidRPr="00D97CD7">
        <w:rPr>
          <w:rFonts w:eastAsiaTheme="minorEastAsia"/>
          <w:b/>
          <w:color w:val="000000" w:themeColor="text1"/>
          <w:kern w:val="0"/>
          <w:szCs w:val="21"/>
        </w:rPr>
        <w:t>5.12.3</w:t>
      </w:r>
      <w:r w:rsidRPr="00D97CD7">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DB3887" w:rsidRPr="00D97CD7">
        <w:tc>
          <w:tcPr>
            <w:tcW w:w="1110" w:type="dxa"/>
            <w:vAlign w:val="center"/>
          </w:tcPr>
          <w:p w:rsidR="00DB3887" w:rsidRPr="00D97CD7" w:rsidRDefault="00FC6961">
            <w:pPr>
              <w:autoSpaceDE w:val="0"/>
              <w:autoSpaceDN w:val="0"/>
              <w:adjustRightInd w:val="0"/>
              <w:spacing w:before="29" w:line="360" w:lineRule="auto"/>
              <w:ind w:left="17"/>
              <w:jc w:val="center"/>
              <w:rPr>
                <w:rFonts w:eastAsiaTheme="minorEastAsia"/>
                <w:color w:val="000000" w:themeColor="text1"/>
                <w:kern w:val="0"/>
                <w:szCs w:val="21"/>
              </w:rPr>
            </w:pPr>
            <w:r w:rsidRPr="00D97CD7">
              <w:rPr>
                <w:rFonts w:eastAsiaTheme="minorEastAsia"/>
                <w:color w:val="000000" w:themeColor="text1"/>
                <w:kern w:val="0"/>
                <w:szCs w:val="21"/>
              </w:rPr>
              <w:t>序号</w:t>
            </w:r>
          </w:p>
        </w:tc>
        <w:tc>
          <w:tcPr>
            <w:tcW w:w="2761" w:type="dxa"/>
            <w:vAlign w:val="center"/>
          </w:tcPr>
          <w:p w:rsidR="00DB3887" w:rsidRPr="00D97CD7" w:rsidRDefault="00FC6961">
            <w:pPr>
              <w:autoSpaceDE w:val="0"/>
              <w:autoSpaceDN w:val="0"/>
              <w:adjustRightInd w:val="0"/>
              <w:spacing w:before="29" w:line="360" w:lineRule="auto"/>
              <w:ind w:left="17"/>
              <w:jc w:val="center"/>
              <w:rPr>
                <w:rFonts w:eastAsiaTheme="minorEastAsia"/>
                <w:color w:val="000000" w:themeColor="text1"/>
                <w:kern w:val="0"/>
                <w:szCs w:val="21"/>
              </w:rPr>
            </w:pPr>
            <w:r w:rsidRPr="00D97CD7">
              <w:rPr>
                <w:rFonts w:eastAsiaTheme="minorEastAsia"/>
                <w:color w:val="000000" w:themeColor="text1"/>
                <w:kern w:val="0"/>
                <w:szCs w:val="21"/>
              </w:rPr>
              <w:t>名称</w:t>
            </w:r>
          </w:p>
        </w:tc>
        <w:tc>
          <w:tcPr>
            <w:tcW w:w="4808" w:type="dxa"/>
            <w:vAlign w:val="center"/>
          </w:tcPr>
          <w:p w:rsidR="00DB3887" w:rsidRPr="00D97CD7" w:rsidRDefault="00FC6961">
            <w:pPr>
              <w:autoSpaceDE w:val="0"/>
              <w:autoSpaceDN w:val="0"/>
              <w:adjustRightInd w:val="0"/>
              <w:spacing w:before="29" w:line="360" w:lineRule="auto"/>
              <w:ind w:left="17"/>
              <w:jc w:val="center"/>
              <w:rPr>
                <w:rFonts w:eastAsiaTheme="minorEastAsia"/>
                <w:color w:val="000000" w:themeColor="text1"/>
                <w:kern w:val="0"/>
                <w:szCs w:val="21"/>
              </w:rPr>
            </w:pPr>
            <w:r w:rsidRPr="00D97CD7">
              <w:rPr>
                <w:rFonts w:eastAsiaTheme="minorEastAsia"/>
                <w:color w:val="000000" w:themeColor="text1"/>
                <w:kern w:val="0"/>
                <w:szCs w:val="21"/>
              </w:rPr>
              <w:t>金额</w:t>
            </w:r>
            <w:r w:rsidRPr="00D97CD7">
              <w:rPr>
                <w:rFonts w:eastAsiaTheme="minorEastAsia"/>
                <w:color w:val="000000" w:themeColor="text1"/>
                <w:kern w:val="0"/>
                <w:szCs w:val="21"/>
              </w:rPr>
              <w:t>(</w:t>
            </w:r>
            <w:r w:rsidRPr="00D97CD7">
              <w:rPr>
                <w:rFonts w:eastAsiaTheme="minorEastAsia"/>
                <w:color w:val="000000" w:themeColor="text1"/>
                <w:kern w:val="0"/>
                <w:szCs w:val="21"/>
              </w:rPr>
              <w:t>元</w:t>
            </w:r>
            <w:r w:rsidRPr="00D97CD7">
              <w:rPr>
                <w:rFonts w:eastAsiaTheme="minorEastAsia"/>
                <w:color w:val="000000" w:themeColor="text1"/>
                <w:kern w:val="0"/>
                <w:szCs w:val="21"/>
              </w:rPr>
              <w:t>)</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kern w:val="0"/>
                <w:szCs w:val="21"/>
              </w:rPr>
            </w:pPr>
            <w:r w:rsidRPr="00D97CD7">
              <w:rPr>
                <w:rFonts w:eastAsiaTheme="minorEastAsia"/>
                <w:color w:val="000000" w:themeColor="text1"/>
                <w:szCs w:val="21"/>
              </w:rPr>
              <w:t>1</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存出保证金</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203,525.81</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2</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应收证券清算款</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3</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应收股利</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lastRenderedPageBreak/>
              <w:t>4</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应收利息</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5</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应收申购款</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3,234,551.27</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6</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其他应收款</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7</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szCs w:val="21"/>
              </w:rPr>
            </w:pPr>
            <w:r w:rsidRPr="00D97CD7">
              <w:rPr>
                <w:rFonts w:eastAsiaTheme="minorEastAsia"/>
                <w:color w:val="000000" w:themeColor="text1"/>
                <w:szCs w:val="21"/>
              </w:rPr>
              <w:t>待摊费用</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szCs w:val="21"/>
              </w:rPr>
            </w:pPr>
            <w:r w:rsidRPr="00D97CD7">
              <w:rPr>
                <w:rFonts w:eastAsiaTheme="minorEastAsia"/>
                <w:color w:val="000000" w:themeColor="text1"/>
                <w:szCs w:val="21"/>
              </w:rPr>
              <w:t>-</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8</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其他</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w:t>
            </w:r>
          </w:p>
        </w:tc>
      </w:tr>
      <w:tr w:rsidR="00DB3887" w:rsidRPr="00D97CD7">
        <w:tc>
          <w:tcPr>
            <w:tcW w:w="1110" w:type="dxa"/>
            <w:vAlign w:val="center"/>
          </w:tcPr>
          <w:p w:rsidR="00DB3887" w:rsidRPr="00D97CD7" w:rsidRDefault="00FC6961">
            <w:pPr>
              <w:autoSpaceDE w:val="0"/>
              <w:autoSpaceDN w:val="0"/>
              <w:adjustRightInd w:val="0"/>
              <w:spacing w:before="29" w:line="360" w:lineRule="auto"/>
              <w:ind w:left="15"/>
              <w:jc w:val="center"/>
              <w:rPr>
                <w:rFonts w:eastAsiaTheme="minorEastAsia"/>
                <w:color w:val="000000" w:themeColor="text1"/>
                <w:szCs w:val="21"/>
              </w:rPr>
            </w:pPr>
            <w:r w:rsidRPr="00D97CD7">
              <w:rPr>
                <w:rFonts w:eastAsiaTheme="minorEastAsia"/>
                <w:color w:val="000000" w:themeColor="text1"/>
                <w:szCs w:val="21"/>
              </w:rPr>
              <w:t>9</w:t>
            </w:r>
          </w:p>
        </w:tc>
        <w:tc>
          <w:tcPr>
            <w:tcW w:w="2761" w:type="dxa"/>
            <w:vAlign w:val="center"/>
          </w:tcPr>
          <w:p w:rsidR="00DB3887" w:rsidRPr="00D97CD7" w:rsidRDefault="00FC6961">
            <w:pPr>
              <w:autoSpaceDE w:val="0"/>
              <w:autoSpaceDN w:val="0"/>
              <w:adjustRightInd w:val="0"/>
              <w:spacing w:before="29" w:line="360" w:lineRule="auto"/>
              <w:ind w:left="15"/>
              <w:jc w:val="left"/>
              <w:rPr>
                <w:rFonts w:eastAsiaTheme="minorEastAsia"/>
                <w:color w:val="000000" w:themeColor="text1"/>
                <w:kern w:val="0"/>
                <w:szCs w:val="21"/>
              </w:rPr>
            </w:pPr>
            <w:r w:rsidRPr="00D97CD7">
              <w:rPr>
                <w:rFonts w:eastAsiaTheme="minorEastAsia"/>
                <w:color w:val="000000" w:themeColor="text1"/>
                <w:kern w:val="0"/>
                <w:szCs w:val="21"/>
              </w:rPr>
              <w:t>合计</w:t>
            </w:r>
          </w:p>
        </w:tc>
        <w:tc>
          <w:tcPr>
            <w:tcW w:w="4808" w:type="dxa"/>
            <w:vAlign w:val="center"/>
          </w:tcPr>
          <w:p w:rsidR="00DB3887" w:rsidRPr="00D97CD7" w:rsidRDefault="00FC6961">
            <w:pPr>
              <w:autoSpaceDE w:val="0"/>
              <w:autoSpaceDN w:val="0"/>
              <w:adjustRightInd w:val="0"/>
              <w:spacing w:before="29" w:line="360" w:lineRule="auto"/>
              <w:ind w:left="15"/>
              <w:jc w:val="right"/>
              <w:rPr>
                <w:rFonts w:eastAsiaTheme="minorEastAsia"/>
                <w:color w:val="000000" w:themeColor="text1"/>
                <w:kern w:val="0"/>
                <w:szCs w:val="21"/>
              </w:rPr>
            </w:pPr>
            <w:r w:rsidRPr="00D97CD7">
              <w:rPr>
                <w:rFonts w:eastAsiaTheme="minorEastAsia"/>
                <w:color w:val="000000" w:themeColor="text1"/>
                <w:kern w:val="0"/>
                <w:szCs w:val="21"/>
              </w:rPr>
              <w:t>3,438,077.08</w:t>
            </w:r>
          </w:p>
        </w:tc>
      </w:tr>
    </w:tbl>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5.12.4</w:t>
      </w:r>
      <w:r w:rsidRPr="00D97CD7">
        <w:rPr>
          <w:rFonts w:eastAsiaTheme="minorEastAsia"/>
          <w:b/>
          <w:color w:val="000000" w:themeColor="text1"/>
          <w:kern w:val="0"/>
          <w:szCs w:val="21"/>
        </w:rPr>
        <w:t>报告期末持有的处于转股期的可转换债券明细</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本基金本报告期末未持有处于转股期的可转换债券。</w:t>
      </w:r>
    </w:p>
    <w:p w:rsidR="00DB3887" w:rsidRPr="00D97CD7" w:rsidRDefault="00FC6961">
      <w:pPr>
        <w:autoSpaceDE w:val="0"/>
        <w:autoSpaceDN w:val="0"/>
        <w:adjustRightInd w:val="0"/>
        <w:spacing w:beforeLines="100" w:before="312" w:line="360" w:lineRule="auto"/>
        <w:jc w:val="left"/>
        <w:rPr>
          <w:rFonts w:eastAsiaTheme="minorEastAsia"/>
          <w:b/>
          <w:bCs/>
          <w:color w:val="000000" w:themeColor="text1"/>
          <w:szCs w:val="21"/>
        </w:rPr>
      </w:pPr>
      <w:r w:rsidRPr="00D97CD7">
        <w:rPr>
          <w:rFonts w:eastAsiaTheme="minorEastAsia"/>
          <w:b/>
          <w:color w:val="000000" w:themeColor="text1"/>
          <w:kern w:val="0"/>
          <w:szCs w:val="21"/>
        </w:rPr>
        <w:t>5.12.5</w:t>
      </w:r>
      <w:r w:rsidRPr="00D97CD7">
        <w:rPr>
          <w:rFonts w:eastAsiaTheme="minorEastAsia"/>
          <w:b/>
          <w:bCs/>
          <w:color w:val="000000" w:themeColor="text1"/>
          <w:szCs w:val="21"/>
        </w:rPr>
        <w:t>报告期末前十名股票中存在流通受限情况的说明</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本基金本报告期末前十名股票中不存在流通受限情况。</w:t>
      </w:r>
    </w:p>
    <w:p w:rsidR="00DB3887" w:rsidRPr="00D97CD7" w:rsidRDefault="00FC6961">
      <w:pPr>
        <w:autoSpaceDE w:val="0"/>
        <w:autoSpaceDN w:val="0"/>
        <w:adjustRightInd w:val="0"/>
        <w:spacing w:beforeLines="100" w:before="312" w:line="360" w:lineRule="auto"/>
        <w:jc w:val="left"/>
        <w:rPr>
          <w:rFonts w:eastAsiaTheme="minorEastAsia"/>
          <w:b/>
          <w:color w:val="000000" w:themeColor="text1"/>
          <w:kern w:val="0"/>
          <w:szCs w:val="21"/>
        </w:rPr>
      </w:pPr>
      <w:r w:rsidRPr="00D97CD7">
        <w:rPr>
          <w:rFonts w:eastAsiaTheme="minorEastAsia"/>
          <w:b/>
          <w:color w:val="000000" w:themeColor="text1"/>
          <w:kern w:val="0"/>
          <w:szCs w:val="21"/>
        </w:rPr>
        <w:t>5.12.6</w:t>
      </w:r>
      <w:r w:rsidRPr="00D97CD7">
        <w:rPr>
          <w:rFonts w:eastAsiaTheme="minorEastAsia"/>
          <w:b/>
          <w:color w:val="000000" w:themeColor="text1"/>
          <w:kern w:val="0"/>
          <w:szCs w:val="21"/>
        </w:rPr>
        <w:t>投资组合报告附注的其他文字描述部分</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因四舍五入原因，投资组合报告中分项之和与合计可能存在尾差。</w:t>
      </w:r>
    </w:p>
    <w:p w:rsidR="00DB3887" w:rsidRPr="00D97CD7" w:rsidRDefault="00FC6961">
      <w:pPr>
        <w:pStyle w:val="1"/>
        <w:spacing w:beforeLines="100" w:before="312" w:afterLines="100" w:after="312" w:line="360" w:lineRule="auto"/>
        <w:jc w:val="center"/>
        <w:rPr>
          <w:rFonts w:eastAsiaTheme="minorEastAsia"/>
          <w:color w:val="000000" w:themeColor="text1"/>
          <w:kern w:val="0"/>
          <w:sz w:val="21"/>
          <w:szCs w:val="21"/>
        </w:rPr>
      </w:pPr>
      <w:r w:rsidRPr="00D97CD7">
        <w:rPr>
          <w:rFonts w:eastAsiaTheme="minorEastAsia"/>
          <w:color w:val="000000" w:themeColor="text1"/>
          <w:kern w:val="0"/>
          <w:sz w:val="21"/>
          <w:szCs w:val="21"/>
        </w:rPr>
        <w:t xml:space="preserve">§6  </w:t>
      </w:r>
      <w:r w:rsidRPr="00D97CD7">
        <w:rPr>
          <w:rFonts w:eastAsiaTheme="minorEastAsia"/>
          <w:color w:val="000000" w:themeColor="text1"/>
          <w:kern w:val="0"/>
          <w:sz w:val="21"/>
          <w:szCs w:val="21"/>
        </w:rPr>
        <w:t>开放式基金份额变动</w:t>
      </w:r>
    </w:p>
    <w:p w:rsidR="00DB3887" w:rsidRPr="00D97CD7" w:rsidRDefault="00FC6961">
      <w:pPr>
        <w:autoSpaceDE w:val="0"/>
        <w:autoSpaceDN w:val="0"/>
        <w:adjustRightInd w:val="0"/>
        <w:spacing w:before="29" w:line="288" w:lineRule="auto"/>
        <w:ind w:left="15" w:right="480"/>
        <w:jc w:val="right"/>
        <w:rPr>
          <w:rFonts w:eastAsiaTheme="minorEastAsia"/>
          <w:color w:val="000000" w:themeColor="text1"/>
          <w:kern w:val="0"/>
          <w:szCs w:val="21"/>
        </w:rPr>
      </w:pPr>
      <w:r w:rsidRPr="00D97CD7">
        <w:rPr>
          <w:rFonts w:eastAsiaTheme="minorEastAsia"/>
          <w:color w:val="000000" w:themeColor="text1"/>
          <w:kern w:val="0"/>
          <w:szCs w:val="21"/>
        </w:rPr>
        <w:t>单位：份</w:t>
      </w:r>
    </w:p>
    <w:tbl>
      <w:tblPr>
        <w:tblW w:w="0" w:type="auto"/>
        <w:tblInd w:w="-106" w:type="dxa"/>
        <w:tblLayout w:type="fixed"/>
        <w:tblLook w:val="0000" w:firstRow="0" w:lastRow="0" w:firstColumn="0" w:lastColumn="0" w:noHBand="0" w:noVBand="0"/>
      </w:tblPr>
      <w:tblGrid>
        <w:gridCol w:w="2199"/>
        <w:gridCol w:w="2126"/>
        <w:gridCol w:w="2126"/>
        <w:gridCol w:w="2183"/>
      </w:tblGrid>
      <w:tr w:rsidR="00816795" w:rsidRPr="0073597F" w:rsidTr="00681E3D">
        <w:tc>
          <w:tcPr>
            <w:tcW w:w="2199" w:type="dxa"/>
            <w:tcBorders>
              <w:top w:val="single" w:sz="8" w:space="0" w:color="000000"/>
              <w:left w:val="single" w:sz="8" w:space="0" w:color="000000"/>
              <w:bottom w:val="single" w:sz="8" w:space="0" w:color="000000"/>
              <w:right w:val="single" w:sz="8" w:space="0" w:color="000000"/>
            </w:tcBorders>
            <w:vAlign w:val="center"/>
          </w:tcPr>
          <w:p w:rsidR="00816795" w:rsidRPr="0073597F" w:rsidRDefault="00816795" w:rsidP="00681E3D">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项目</w:t>
            </w:r>
          </w:p>
        </w:tc>
        <w:tc>
          <w:tcPr>
            <w:tcW w:w="2126" w:type="dxa"/>
            <w:tcBorders>
              <w:top w:val="single" w:sz="8" w:space="0" w:color="000000"/>
              <w:left w:val="single" w:sz="8" w:space="0" w:color="000000"/>
              <w:bottom w:val="single" w:sz="8" w:space="0" w:color="000000"/>
              <w:right w:val="single" w:sz="8" w:space="0" w:color="000000"/>
            </w:tcBorders>
            <w:vAlign w:val="center"/>
          </w:tcPr>
          <w:p w:rsidR="00816795" w:rsidRPr="0073597F" w:rsidRDefault="00816795" w:rsidP="00681E3D">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摩根中证</w:t>
            </w:r>
            <w:r w:rsidRPr="0073597F">
              <w:rPr>
                <w:rFonts w:eastAsiaTheme="minorEastAsia"/>
                <w:color w:val="000000" w:themeColor="text1"/>
                <w:szCs w:val="21"/>
              </w:rPr>
              <w:t>A50ETF</w:t>
            </w:r>
            <w:r w:rsidRPr="0073597F">
              <w:rPr>
                <w:rFonts w:eastAsiaTheme="minorEastAsia"/>
                <w:color w:val="000000" w:themeColor="text1"/>
                <w:szCs w:val="21"/>
              </w:rPr>
              <w:t>发起式联接</w:t>
            </w:r>
            <w:r w:rsidRPr="0073597F">
              <w:rPr>
                <w:rFonts w:eastAsiaTheme="minorEastAsia"/>
                <w:color w:val="000000" w:themeColor="text1"/>
                <w:szCs w:val="21"/>
              </w:rPr>
              <w:t>A</w:t>
            </w:r>
          </w:p>
        </w:tc>
        <w:tc>
          <w:tcPr>
            <w:tcW w:w="2126" w:type="dxa"/>
            <w:tcBorders>
              <w:top w:val="single" w:sz="8" w:space="0" w:color="000000"/>
              <w:left w:val="single" w:sz="8" w:space="0" w:color="000000"/>
              <w:bottom w:val="single" w:sz="8" w:space="0" w:color="000000"/>
              <w:right w:val="single" w:sz="8" w:space="0" w:color="000000"/>
            </w:tcBorders>
            <w:vAlign w:val="center"/>
          </w:tcPr>
          <w:p w:rsidR="00816795" w:rsidRPr="0073597F" w:rsidRDefault="00816795" w:rsidP="00681E3D">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摩根中证</w:t>
            </w:r>
            <w:r w:rsidRPr="0073597F">
              <w:rPr>
                <w:rFonts w:eastAsiaTheme="minorEastAsia"/>
                <w:color w:val="000000" w:themeColor="text1"/>
                <w:szCs w:val="21"/>
              </w:rPr>
              <w:t>A50ETF</w:t>
            </w:r>
            <w:r w:rsidRPr="0073597F">
              <w:rPr>
                <w:rFonts w:eastAsiaTheme="minorEastAsia"/>
                <w:color w:val="000000" w:themeColor="text1"/>
                <w:szCs w:val="21"/>
              </w:rPr>
              <w:t>发起式联接</w:t>
            </w:r>
            <w:r w:rsidRPr="0073597F">
              <w:rPr>
                <w:rFonts w:eastAsiaTheme="minorEastAsia"/>
                <w:color w:val="000000" w:themeColor="text1"/>
                <w:szCs w:val="21"/>
              </w:rPr>
              <w:t>C</w:t>
            </w:r>
          </w:p>
        </w:tc>
        <w:tc>
          <w:tcPr>
            <w:tcW w:w="2183" w:type="dxa"/>
            <w:tcBorders>
              <w:top w:val="single" w:sz="8" w:space="0" w:color="000000"/>
              <w:left w:val="single" w:sz="8" w:space="0" w:color="000000"/>
              <w:bottom w:val="single" w:sz="8" w:space="0" w:color="000000"/>
              <w:right w:val="single" w:sz="8" w:space="0" w:color="000000"/>
            </w:tcBorders>
            <w:vAlign w:val="center"/>
          </w:tcPr>
          <w:p w:rsidR="00816795" w:rsidRPr="0073597F" w:rsidRDefault="00816795" w:rsidP="00681E3D">
            <w:pPr>
              <w:autoSpaceDE w:val="0"/>
              <w:autoSpaceDN w:val="0"/>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摩根中证</w:t>
            </w:r>
            <w:r>
              <w:rPr>
                <w:rFonts w:eastAsiaTheme="minorEastAsia"/>
                <w:color w:val="000000" w:themeColor="text1"/>
                <w:szCs w:val="21"/>
              </w:rPr>
              <w:t>A50ETF</w:t>
            </w:r>
            <w:r>
              <w:rPr>
                <w:rFonts w:eastAsiaTheme="minorEastAsia"/>
                <w:color w:val="000000" w:themeColor="text1"/>
                <w:szCs w:val="21"/>
              </w:rPr>
              <w:t>发起式联接</w:t>
            </w:r>
            <w:r>
              <w:rPr>
                <w:rFonts w:eastAsiaTheme="minorEastAsia"/>
                <w:color w:val="000000" w:themeColor="text1"/>
                <w:szCs w:val="21"/>
              </w:rPr>
              <w:t>E</w:t>
            </w:r>
          </w:p>
        </w:tc>
      </w:tr>
      <w:tr w:rsidR="00816795" w:rsidRPr="0073597F" w:rsidTr="00681E3D">
        <w:tc>
          <w:tcPr>
            <w:tcW w:w="2199" w:type="dxa"/>
            <w:tcBorders>
              <w:top w:val="single" w:sz="8" w:space="0" w:color="000000"/>
              <w:left w:val="single" w:sz="8" w:space="0" w:color="000000"/>
              <w:bottom w:val="single" w:sz="8" w:space="0" w:color="000000"/>
              <w:right w:val="single" w:sz="8" w:space="0" w:color="000000"/>
            </w:tcBorders>
            <w:vAlign w:val="center"/>
          </w:tcPr>
          <w:p w:rsidR="00816795" w:rsidRPr="0073597F" w:rsidRDefault="00816795" w:rsidP="00681E3D">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本报告期期初基金份额总额</w:t>
            </w:r>
          </w:p>
        </w:tc>
        <w:tc>
          <w:tcPr>
            <w:tcW w:w="2126" w:type="dxa"/>
            <w:tcBorders>
              <w:top w:val="single" w:sz="8" w:space="0" w:color="000000"/>
              <w:left w:val="single" w:sz="8" w:space="0" w:color="000000"/>
              <w:bottom w:val="single" w:sz="8" w:space="0" w:color="000000"/>
              <w:right w:val="single" w:sz="8" w:space="0" w:color="000000"/>
            </w:tcBorders>
            <w:vAlign w:val="center"/>
          </w:tcPr>
          <w:p w:rsidR="00816795" w:rsidRPr="0073597F" w:rsidRDefault="00816795" w:rsidP="00681E3D">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137,628,485.11</w:t>
            </w:r>
          </w:p>
        </w:tc>
        <w:tc>
          <w:tcPr>
            <w:tcW w:w="2126" w:type="dxa"/>
            <w:tcBorders>
              <w:top w:val="single" w:sz="8" w:space="0" w:color="000000"/>
              <w:left w:val="single" w:sz="8" w:space="0" w:color="000000"/>
              <w:bottom w:val="single" w:sz="8" w:space="0" w:color="000000"/>
              <w:right w:val="single" w:sz="8" w:space="0" w:color="000000"/>
            </w:tcBorders>
            <w:vAlign w:val="center"/>
          </w:tcPr>
          <w:p w:rsidR="00816795" w:rsidRPr="0073597F" w:rsidRDefault="00816795" w:rsidP="00681E3D">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225,945,412.68</w:t>
            </w:r>
          </w:p>
        </w:tc>
        <w:tc>
          <w:tcPr>
            <w:tcW w:w="2183" w:type="dxa"/>
            <w:tcBorders>
              <w:top w:val="single" w:sz="8" w:space="0" w:color="000000"/>
              <w:left w:val="single" w:sz="8" w:space="0" w:color="000000"/>
              <w:bottom w:val="single" w:sz="8" w:space="0" w:color="000000"/>
              <w:right w:val="single" w:sz="8" w:space="0" w:color="000000"/>
            </w:tcBorders>
            <w:vAlign w:val="center"/>
          </w:tcPr>
          <w:p w:rsidR="00816795" w:rsidRPr="0073597F" w:rsidRDefault="00816795" w:rsidP="00681E3D">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16,677,866.02</w:t>
            </w:r>
          </w:p>
        </w:tc>
      </w:tr>
      <w:tr w:rsidR="00816795" w:rsidRPr="0073597F" w:rsidTr="00681E3D">
        <w:tc>
          <w:tcPr>
            <w:tcW w:w="2199" w:type="dxa"/>
            <w:tcBorders>
              <w:top w:val="single" w:sz="8" w:space="0" w:color="000000"/>
              <w:left w:val="single" w:sz="8" w:space="0" w:color="000000"/>
              <w:bottom w:val="single" w:sz="8" w:space="0" w:color="000000"/>
              <w:right w:val="single" w:sz="8" w:space="0" w:color="000000"/>
            </w:tcBorders>
            <w:vAlign w:val="center"/>
          </w:tcPr>
          <w:p w:rsidR="00816795" w:rsidRPr="0073597F" w:rsidRDefault="00816795" w:rsidP="00681E3D">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本报告期基金总申购份额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816795" w:rsidRPr="0073597F" w:rsidRDefault="00816795" w:rsidP="00681E3D">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290,433,773.18</w:t>
            </w:r>
          </w:p>
        </w:tc>
        <w:tc>
          <w:tcPr>
            <w:tcW w:w="2126" w:type="dxa"/>
            <w:tcBorders>
              <w:top w:val="single" w:sz="8" w:space="0" w:color="000000"/>
              <w:left w:val="single" w:sz="8" w:space="0" w:color="000000"/>
              <w:bottom w:val="single" w:sz="8" w:space="0" w:color="000000"/>
              <w:right w:val="single" w:sz="8" w:space="0" w:color="000000"/>
            </w:tcBorders>
            <w:vAlign w:val="center"/>
          </w:tcPr>
          <w:p w:rsidR="00816795" w:rsidRPr="0073597F" w:rsidRDefault="00816795" w:rsidP="00681E3D">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203,247,310.43</w:t>
            </w:r>
          </w:p>
        </w:tc>
        <w:tc>
          <w:tcPr>
            <w:tcW w:w="2183" w:type="dxa"/>
            <w:tcBorders>
              <w:top w:val="single" w:sz="8" w:space="0" w:color="000000"/>
              <w:left w:val="single" w:sz="8" w:space="0" w:color="000000"/>
              <w:bottom w:val="single" w:sz="8" w:space="0" w:color="000000"/>
              <w:right w:val="single" w:sz="8" w:space="0" w:color="000000"/>
            </w:tcBorders>
            <w:vAlign w:val="center"/>
          </w:tcPr>
          <w:p w:rsidR="00816795" w:rsidRPr="0073597F" w:rsidRDefault="00816795" w:rsidP="00681E3D">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68,601,980.18</w:t>
            </w:r>
          </w:p>
        </w:tc>
      </w:tr>
      <w:tr w:rsidR="00816795" w:rsidRPr="0073597F" w:rsidTr="00681E3D">
        <w:tc>
          <w:tcPr>
            <w:tcW w:w="2199" w:type="dxa"/>
            <w:tcBorders>
              <w:top w:val="single" w:sz="8" w:space="0" w:color="000000"/>
              <w:left w:val="single" w:sz="8" w:space="0" w:color="000000"/>
              <w:bottom w:val="single" w:sz="8" w:space="0" w:color="000000"/>
              <w:right w:val="single" w:sz="8" w:space="0" w:color="000000"/>
            </w:tcBorders>
            <w:vAlign w:val="center"/>
          </w:tcPr>
          <w:p w:rsidR="00816795" w:rsidRPr="0073597F" w:rsidRDefault="00816795" w:rsidP="00681E3D">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减：本报告期基金总赎回份额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816795" w:rsidRPr="0073597F" w:rsidRDefault="00816795" w:rsidP="00681E3D">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208,398,643.25</w:t>
            </w:r>
          </w:p>
        </w:tc>
        <w:tc>
          <w:tcPr>
            <w:tcW w:w="2126" w:type="dxa"/>
            <w:tcBorders>
              <w:top w:val="single" w:sz="8" w:space="0" w:color="000000"/>
              <w:left w:val="single" w:sz="8" w:space="0" w:color="000000"/>
              <w:bottom w:val="single" w:sz="8" w:space="0" w:color="000000"/>
              <w:right w:val="single" w:sz="8" w:space="0" w:color="000000"/>
            </w:tcBorders>
            <w:vAlign w:val="center"/>
          </w:tcPr>
          <w:p w:rsidR="00816795" w:rsidRPr="0073597F" w:rsidRDefault="00816795" w:rsidP="00681E3D">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278,450,762.95</w:t>
            </w:r>
          </w:p>
        </w:tc>
        <w:tc>
          <w:tcPr>
            <w:tcW w:w="2183" w:type="dxa"/>
            <w:tcBorders>
              <w:top w:val="single" w:sz="8" w:space="0" w:color="000000"/>
              <w:left w:val="single" w:sz="8" w:space="0" w:color="000000"/>
              <w:bottom w:val="single" w:sz="8" w:space="0" w:color="000000"/>
              <w:right w:val="single" w:sz="8" w:space="0" w:color="000000"/>
            </w:tcBorders>
            <w:vAlign w:val="center"/>
          </w:tcPr>
          <w:p w:rsidR="00816795" w:rsidRPr="0073597F" w:rsidRDefault="00816795" w:rsidP="00681E3D">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53,060,874.19</w:t>
            </w:r>
          </w:p>
        </w:tc>
      </w:tr>
      <w:tr w:rsidR="00816795" w:rsidRPr="0073597F" w:rsidTr="00681E3D">
        <w:tc>
          <w:tcPr>
            <w:tcW w:w="2199" w:type="dxa"/>
            <w:tcBorders>
              <w:top w:val="single" w:sz="8" w:space="0" w:color="000000"/>
              <w:left w:val="single" w:sz="8" w:space="0" w:color="000000"/>
              <w:bottom w:val="single" w:sz="8" w:space="0" w:color="000000"/>
              <w:right w:val="single" w:sz="8" w:space="0" w:color="000000"/>
            </w:tcBorders>
            <w:vAlign w:val="center"/>
          </w:tcPr>
          <w:p w:rsidR="00816795" w:rsidRPr="0073597F" w:rsidRDefault="00816795" w:rsidP="00681E3D">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本报告期基金拆分变动份额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816795" w:rsidRPr="0073597F" w:rsidRDefault="00816795" w:rsidP="00681E3D">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816795" w:rsidRPr="0073597F" w:rsidRDefault="00816795" w:rsidP="00681E3D">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2183" w:type="dxa"/>
            <w:tcBorders>
              <w:top w:val="single" w:sz="8" w:space="0" w:color="000000"/>
              <w:left w:val="single" w:sz="8" w:space="0" w:color="000000"/>
              <w:bottom w:val="single" w:sz="8" w:space="0" w:color="000000"/>
              <w:right w:val="single" w:sz="8" w:space="0" w:color="000000"/>
            </w:tcBorders>
            <w:vAlign w:val="center"/>
          </w:tcPr>
          <w:p w:rsidR="00816795" w:rsidRPr="0073597F" w:rsidRDefault="00816795" w:rsidP="00681E3D">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816795" w:rsidRPr="0073597F" w:rsidTr="00681E3D">
        <w:tc>
          <w:tcPr>
            <w:tcW w:w="2199" w:type="dxa"/>
            <w:tcBorders>
              <w:top w:val="single" w:sz="8" w:space="0" w:color="000000"/>
              <w:left w:val="single" w:sz="8" w:space="0" w:color="000000"/>
              <w:bottom w:val="single" w:sz="8" w:space="0" w:color="000000"/>
              <w:right w:val="single" w:sz="8" w:space="0" w:color="000000"/>
            </w:tcBorders>
            <w:vAlign w:val="center"/>
          </w:tcPr>
          <w:p w:rsidR="00816795" w:rsidRPr="0073597F" w:rsidRDefault="00816795" w:rsidP="00681E3D">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本报告期期末基金份</w:t>
            </w:r>
            <w:r w:rsidRPr="0073597F">
              <w:rPr>
                <w:rFonts w:eastAsiaTheme="minorEastAsia"/>
                <w:color w:val="000000" w:themeColor="text1"/>
                <w:kern w:val="0"/>
                <w:szCs w:val="21"/>
              </w:rPr>
              <w:lastRenderedPageBreak/>
              <w:t>额总额</w:t>
            </w:r>
          </w:p>
        </w:tc>
        <w:tc>
          <w:tcPr>
            <w:tcW w:w="2126" w:type="dxa"/>
            <w:tcBorders>
              <w:top w:val="single" w:sz="8" w:space="0" w:color="000000"/>
              <w:left w:val="single" w:sz="8" w:space="0" w:color="000000"/>
              <w:bottom w:val="single" w:sz="8" w:space="0" w:color="000000"/>
              <w:right w:val="single" w:sz="8" w:space="0" w:color="000000"/>
            </w:tcBorders>
            <w:vAlign w:val="center"/>
          </w:tcPr>
          <w:p w:rsidR="00816795" w:rsidRPr="0073597F" w:rsidRDefault="00816795" w:rsidP="00681E3D">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lastRenderedPageBreak/>
              <w:t>219,663,615.04</w:t>
            </w:r>
          </w:p>
        </w:tc>
        <w:tc>
          <w:tcPr>
            <w:tcW w:w="2126" w:type="dxa"/>
            <w:tcBorders>
              <w:top w:val="single" w:sz="8" w:space="0" w:color="000000"/>
              <w:left w:val="single" w:sz="8" w:space="0" w:color="000000"/>
              <w:bottom w:val="single" w:sz="8" w:space="0" w:color="000000"/>
              <w:right w:val="single" w:sz="8" w:space="0" w:color="000000"/>
            </w:tcBorders>
            <w:vAlign w:val="center"/>
          </w:tcPr>
          <w:p w:rsidR="00816795" w:rsidRPr="0073597F" w:rsidRDefault="00816795" w:rsidP="00681E3D">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150,741,960.16</w:t>
            </w:r>
          </w:p>
        </w:tc>
        <w:tc>
          <w:tcPr>
            <w:tcW w:w="2183" w:type="dxa"/>
            <w:tcBorders>
              <w:top w:val="single" w:sz="8" w:space="0" w:color="000000"/>
              <w:left w:val="single" w:sz="8" w:space="0" w:color="000000"/>
              <w:bottom w:val="single" w:sz="8" w:space="0" w:color="000000"/>
              <w:right w:val="single" w:sz="8" w:space="0" w:color="000000"/>
            </w:tcBorders>
            <w:vAlign w:val="center"/>
          </w:tcPr>
          <w:p w:rsidR="00816795" w:rsidRPr="0073597F" w:rsidRDefault="00816795" w:rsidP="00681E3D">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32,218,972.01</w:t>
            </w:r>
          </w:p>
        </w:tc>
      </w:tr>
    </w:tbl>
    <w:p w:rsidR="0056329D" w:rsidRPr="0073597F" w:rsidRDefault="0056329D" w:rsidP="0056329D">
      <w:pPr>
        <w:pStyle w:val="1"/>
        <w:tabs>
          <w:tab w:val="center" w:pos="4156"/>
          <w:tab w:val="right" w:pos="8312"/>
        </w:tabs>
        <w:spacing w:beforeLines="100" w:before="312" w:afterLines="100" w:after="312" w:line="360" w:lineRule="auto"/>
        <w:jc w:val="center"/>
        <w:rPr>
          <w:color w:val="000000" w:themeColor="text1"/>
          <w:sz w:val="21"/>
          <w:szCs w:val="21"/>
        </w:rPr>
      </w:pPr>
      <w:r w:rsidRPr="0073597F">
        <w:rPr>
          <w:rFonts w:eastAsiaTheme="minorEastAsia"/>
          <w:color w:val="000000" w:themeColor="text1"/>
          <w:kern w:val="0"/>
          <w:sz w:val="21"/>
          <w:szCs w:val="21"/>
        </w:rPr>
        <w:t>§7</w:t>
      </w:r>
      <w:r w:rsidRPr="0073597F">
        <w:rPr>
          <w:color w:val="000000" w:themeColor="text1"/>
          <w:sz w:val="21"/>
          <w:szCs w:val="21"/>
          <w:shd w:val="clear" w:color="auto" w:fill="FFFFFF"/>
        </w:rPr>
        <w:t>基金管理人运用固有资金投资本基金情况</w:t>
      </w:r>
    </w:p>
    <w:p w:rsidR="0056329D" w:rsidRPr="0073597F" w:rsidRDefault="0056329D" w:rsidP="0056329D">
      <w:pPr>
        <w:spacing w:line="360" w:lineRule="auto"/>
        <w:jc w:val="left"/>
        <w:rPr>
          <w:color w:val="000000" w:themeColor="text1"/>
          <w:szCs w:val="21"/>
        </w:rPr>
      </w:pPr>
      <w:r w:rsidRPr="0073597F">
        <w:rPr>
          <w:b/>
          <w:color w:val="000000" w:themeColor="text1"/>
          <w:szCs w:val="21"/>
        </w:rPr>
        <w:t>7.1</w:t>
      </w:r>
      <w:r w:rsidRPr="0073597F">
        <w:rPr>
          <w:rFonts w:eastAsiaTheme="minorEastAsia"/>
          <w:b/>
          <w:bCs/>
          <w:color w:val="000000" w:themeColor="text1"/>
          <w:kern w:val="44"/>
          <w:szCs w:val="21"/>
        </w:rPr>
        <w:t>基金管理人持有本基金份额变动情况</w:t>
      </w:r>
    </w:p>
    <w:p w:rsidR="0056329D" w:rsidRPr="0073597F" w:rsidRDefault="0056329D" w:rsidP="0056329D">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单位：份</w:t>
      </w:r>
    </w:p>
    <w:tbl>
      <w:tblPr>
        <w:tblW w:w="8363" w:type="dxa"/>
        <w:tblInd w:w="108" w:type="dxa"/>
        <w:tblLayout w:type="fixed"/>
        <w:tblLook w:val="0000" w:firstRow="0" w:lastRow="0" w:firstColumn="0" w:lastColumn="0" w:noHBand="0" w:noVBand="0"/>
      </w:tblPr>
      <w:tblGrid>
        <w:gridCol w:w="1701"/>
        <w:gridCol w:w="2127"/>
        <w:gridCol w:w="2268"/>
        <w:gridCol w:w="2267"/>
      </w:tblGrid>
      <w:tr w:rsidR="0056329D" w:rsidRPr="0073597F" w:rsidTr="00681E3D">
        <w:tc>
          <w:tcPr>
            <w:tcW w:w="1701" w:type="dxa"/>
            <w:tcBorders>
              <w:top w:val="single" w:sz="8" w:space="0" w:color="000000"/>
              <w:left w:val="single" w:sz="8" w:space="0" w:color="000000"/>
              <w:bottom w:val="single" w:sz="8" w:space="0" w:color="000000"/>
              <w:right w:val="single" w:sz="8" w:space="0" w:color="000000"/>
            </w:tcBorders>
            <w:vAlign w:val="center"/>
          </w:tcPr>
          <w:p w:rsidR="0056329D" w:rsidRPr="0073597F" w:rsidRDefault="0056329D" w:rsidP="00681E3D">
            <w:pPr>
              <w:autoSpaceDE w:val="0"/>
              <w:autoSpaceDN w:val="0"/>
              <w:adjustRightInd w:val="0"/>
              <w:spacing w:before="29" w:line="360" w:lineRule="auto"/>
              <w:ind w:left="17"/>
              <w:jc w:val="center"/>
              <w:rPr>
                <w:rFonts w:eastAsiaTheme="minorEastAsia"/>
                <w:color w:val="000000" w:themeColor="text1"/>
                <w:kern w:val="0"/>
                <w:szCs w:val="21"/>
              </w:rPr>
            </w:pPr>
            <w:bookmarkStart w:id="4" w:name="_Hlk91512286"/>
            <w:r w:rsidRPr="0073597F">
              <w:rPr>
                <w:rFonts w:eastAsiaTheme="minorEastAsia"/>
                <w:color w:val="000000" w:themeColor="text1"/>
                <w:kern w:val="0"/>
                <w:szCs w:val="21"/>
              </w:rPr>
              <w:t>项目</w:t>
            </w:r>
          </w:p>
        </w:tc>
        <w:tc>
          <w:tcPr>
            <w:tcW w:w="2127" w:type="dxa"/>
            <w:tcBorders>
              <w:top w:val="single" w:sz="8" w:space="0" w:color="000000"/>
              <w:left w:val="single" w:sz="8" w:space="0" w:color="000000"/>
              <w:bottom w:val="single" w:sz="8" w:space="0" w:color="000000"/>
              <w:right w:val="single" w:sz="8" w:space="0" w:color="000000"/>
            </w:tcBorders>
            <w:vAlign w:val="center"/>
          </w:tcPr>
          <w:p w:rsidR="0056329D" w:rsidRPr="0073597F" w:rsidRDefault="0056329D" w:rsidP="00681E3D">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摩根中证</w:t>
            </w:r>
            <w:r w:rsidRPr="0073597F">
              <w:rPr>
                <w:rFonts w:eastAsiaTheme="minorEastAsia"/>
                <w:color w:val="000000" w:themeColor="text1"/>
                <w:szCs w:val="21"/>
              </w:rPr>
              <w:t>A50ETF</w:t>
            </w:r>
            <w:r w:rsidRPr="0073597F">
              <w:rPr>
                <w:rFonts w:eastAsiaTheme="minorEastAsia"/>
                <w:color w:val="000000" w:themeColor="text1"/>
                <w:szCs w:val="21"/>
              </w:rPr>
              <w:t>发起式联接</w:t>
            </w:r>
            <w:r w:rsidRPr="0073597F">
              <w:rPr>
                <w:rFonts w:eastAsiaTheme="minorEastAsia"/>
                <w:color w:val="000000" w:themeColor="text1"/>
                <w:szCs w:val="21"/>
              </w:rPr>
              <w:t>A</w:t>
            </w:r>
          </w:p>
        </w:tc>
        <w:tc>
          <w:tcPr>
            <w:tcW w:w="2268" w:type="dxa"/>
            <w:tcBorders>
              <w:top w:val="single" w:sz="8" w:space="0" w:color="000000"/>
              <w:left w:val="single" w:sz="8" w:space="0" w:color="000000"/>
              <w:bottom w:val="single" w:sz="8" w:space="0" w:color="000000"/>
              <w:right w:val="single" w:sz="8" w:space="0" w:color="000000"/>
            </w:tcBorders>
            <w:vAlign w:val="center"/>
          </w:tcPr>
          <w:p w:rsidR="0056329D" w:rsidRPr="0073597F" w:rsidRDefault="0056329D" w:rsidP="00681E3D">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摩根中证</w:t>
            </w:r>
            <w:r w:rsidRPr="0073597F">
              <w:rPr>
                <w:rFonts w:eastAsiaTheme="minorEastAsia"/>
                <w:color w:val="000000" w:themeColor="text1"/>
                <w:szCs w:val="21"/>
              </w:rPr>
              <w:t>A50ETF</w:t>
            </w:r>
            <w:r w:rsidRPr="0073597F">
              <w:rPr>
                <w:rFonts w:eastAsiaTheme="minorEastAsia"/>
                <w:color w:val="000000" w:themeColor="text1"/>
                <w:szCs w:val="21"/>
              </w:rPr>
              <w:t>发起式联接</w:t>
            </w:r>
            <w:r w:rsidRPr="0073597F">
              <w:rPr>
                <w:rFonts w:eastAsiaTheme="minorEastAsia"/>
                <w:color w:val="000000" w:themeColor="text1"/>
                <w:szCs w:val="21"/>
              </w:rPr>
              <w:t>C</w:t>
            </w:r>
          </w:p>
        </w:tc>
        <w:tc>
          <w:tcPr>
            <w:tcW w:w="2267" w:type="dxa"/>
            <w:tcBorders>
              <w:top w:val="single" w:sz="8" w:space="0" w:color="000000"/>
              <w:left w:val="single" w:sz="8" w:space="0" w:color="000000"/>
              <w:bottom w:val="single" w:sz="8" w:space="0" w:color="000000"/>
              <w:right w:val="single" w:sz="8" w:space="0" w:color="000000"/>
            </w:tcBorders>
            <w:vAlign w:val="center"/>
          </w:tcPr>
          <w:p w:rsidR="0056329D" w:rsidRPr="0073597F" w:rsidRDefault="0056329D" w:rsidP="00681E3D">
            <w:pPr>
              <w:autoSpaceDE w:val="0"/>
              <w:autoSpaceDN w:val="0"/>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摩根中证</w:t>
            </w:r>
            <w:r>
              <w:rPr>
                <w:rFonts w:eastAsiaTheme="minorEastAsia"/>
                <w:color w:val="000000" w:themeColor="text1"/>
                <w:szCs w:val="21"/>
              </w:rPr>
              <w:t>A50ETF</w:t>
            </w:r>
            <w:r>
              <w:rPr>
                <w:rFonts w:eastAsiaTheme="minorEastAsia"/>
                <w:color w:val="000000" w:themeColor="text1"/>
                <w:szCs w:val="21"/>
              </w:rPr>
              <w:t>发起式联接</w:t>
            </w:r>
            <w:r>
              <w:rPr>
                <w:rFonts w:eastAsiaTheme="minorEastAsia"/>
                <w:color w:val="000000" w:themeColor="text1"/>
                <w:szCs w:val="21"/>
              </w:rPr>
              <w:t>E</w:t>
            </w:r>
          </w:p>
        </w:tc>
      </w:tr>
      <w:tr w:rsidR="0056329D" w:rsidRPr="0073597F" w:rsidTr="00681E3D">
        <w:tc>
          <w:tcPr>
            <w:tcW w:w="1701" w:type="dxa"/>
            <w:tcBorders>
              <w:top w:val="single" w:sz="8" w:space="0" w:color="000000"/>
              <w:left w:val="single" w:sz="8" w:space="0" w:color="000000"/>
              <w:bottom w:val="single" w:sz="8" w:space="0" w:color="000000"/>
              <w:right w:val="single" w:sz="8" w:space="0" w:color="000000"/>
            </w:tcBorders>
            <w:vAlign w:val="center"/>
          </w:tcPr>
          <w:p w:rsidR="0056329D" w:rsidRPr="0073597F" w:rsidRDefault="0056329D" w:rsidP="00681E3D">
            <w:pPr>
              <w:rPr>
                <w:rFonts w:eastAsia="方正仿宋简体"/>
                <w:color w:val="000000" w:themeColor="text1"/>
                <w:szCs w:val="21"/>
              </w:rPr>
            </w:pPr>
            <w:r w:rsidRPr="0073597F">
              <w:rPr>
                <w:color w:val="000000" w:themeColor="text1"/>
                <w:szCs w:val="21"/>
              </w:rPr>
              <w:t>报告期期初管理人持有的本基金份额</w:t>
            </w:r>
          </w:p>
        </w:tc>
        <w:tc>
          <w:tcPr>
            <w:tcW w:w="2127" w:type="dxa"/>
            <w:tcBorders>
              <w:top w:val="single" w:sz="8" w:space="0" w:color="000000"/>
              <w:left w:val="single" w:sz="8" w:space="0" w:color="000000"/>
              <w:bottom w:val="single" w:sz="8" w:space="0" w:color="000000"/>
              <w:right w:val="single" w:sz="8" w:space="0" w:color="000000"/>
            </w:tcBorders>
            <w:vAlign w:val="center"/>
          </w:tcPr>
          <w:p w:rsidR="0056329D" w:rsidRPr="0073597F" w:rsidRDefault="0056329D" w:rsidP="00681E3D">
            <w:pPr>
              <w:jc w:val="right"/>
              <w:rPr>
                <w:rFonts w:eastAsiaTheme="minorEastAsia"/>
                <w:color w:val="000000" w:themeColor="text1"/>
                <w:szCs w:val="21"/>
              </w:rPr>
            </w:pPr>
            <w:r w:rsidRPr="0073597F">
              <w:rPr>
                <w:rFonts w:eastAsiaTheme="minorEastAsia"/>
                <w:color w:val="000000" w:themeColor="text1"/>
                <w:szCs w:val="21"/>
              </w:rPr>
              <w:t>4,856,349.51</w:t>
            </w:r>
          </w:p>
        </w:tc>
        <w:tc>
          <w:tcPr>
            <w:tcW w:w="2268" w:type="dxa"/>
            <w:tcBorders>
              <w:top w:val="single" w:sz="8" w:space="0" w:color="000000"/>
              <w:left w:val="single" w:sz="8" w:space="0" w:color="000000"/>
              <w:bottom w:val="single" w:sz="8" w:space="0" w:color="000000"/>
              <w:right w:val="single" w:sz="8" w:space="0" w:color="000000"/>
            </w:tcBorders>
            <w:vAlign w:val="center"/>
          </w:tcPr>
          <w:p w:rsidR="0056329D" w:rsidRPr="0073597F" w:rsidRDefault="0056329D" w:rsidP="00681E3D">
            <w:pPr>
              <w:jc w:val="right"/>
              <w:rPr>
                <w:rFonts w:eastAsiaTheme="minorEastAsia"/>
                <w:color w:val="000000" w:themeColor="text1"/>
                <w:szCs w:val="21"/>
              </w:rPr>
            </w:pPr>
            <w:r w:rsidRPr="0073597F">
              <w:rPr>
                <w:rFonts w:eastAsiaTheme="minorEastAsia"/>
                <w:color w:val="000000" w:themeColor="text1"/>
                <w:szCs w:val="21"/>
              </w:rPr>
              <w:t>10,000,097.22</w:t>
            </w:r>
          </w:p>
        </w:tc>
        <w:tc>
          <w:tcPr>
            <w:tcW w:w="2267" w:type="dxa"/>
            <w:tcBorders>
              <w:top w:val="single" w:sz="8" w:space="0" w:color="000000"/>
              <w:left w:val="single" w:sz="8" w:space="0" w:color="000000"/>
              <w:bottom w:val="single" w:sz="8" w:space="0" w:color="000000"/>
              <w:right w:val="single" w:sz="8" w:space="0" w:color="000000"/>
            </w:tcBorders>
            <w:vAlign w:val="center"/>
          </w:tcPr>
          <w:p w:rsidR="0056329D" w:rsidRPr="0073597F" w:rsidRDefault="0056329D" w:rsidP="00681E3D">
            <w:pPr>
              <w:jc w:val="right"/>
              <w:rPr>
                <w:rFonts w:eastAsiaTheme="minorEastAsia"/>
                <w:color w:val="000000" w:themeColor="text1"/>
                <w:szCs w:val="21"/>
              </w:rPr>
            </w:pPr>
            <w:r>
              <w:rPr>
                <w:rFonts w:eastAsiaTheme="minorEastAsia"/>
                <w:color w:val="000000" w:themeColor="text1"/>
                <w:szCs w:val="21"/>
              </w:rPr>
              <w:t>-</w:t>
            </w:r>
          </w:p>
        </w:tc>
      </w:tr>
      <w:tr w:rsidR="0056329D" w:rsidRPr="0073597F" w:rsidTr="00681E3D">
        <w:tc>
          <w:tcPr>
            <w:tcW w:w="1701" w:type="dxa"/>
            <w:tcBorders>
              <w:top w:val="single" w:sz="8" w:space="0" w:color="000000"/>
              <w:left w:val="single" w:sz="8" w:space="0" w:color="000000"/>
              <w:bottom w:val="single" w:sz="8" w:space="0" w:color="000000"/>
              <w:right w:val="single" w:sz="8" w:space="0" w:color="000000"/>
            </w:tcBorders>
            <w:vAlign w:val="center"/>
          </w:tcPr>
          <w:p w:rsidR="0056329D" w:rsidRPr="0073597F" w:rsidRDefault="0056329D" w:rsidP="00681E3D">
            <w:pPr>
              <w:adjustRightInd w:val="0"/>
              <w:snapToGrid w:val="0"/>
              <w:spacing w:line="360" w:lineRule="exact"/>
              <w:rPr>
                <w:color w:val="000000" w:themeColor="text1"/>
                <w:szCs w:val="21"/>
              </w:rPr>
            </w:pPr>
            <w:r w:rsidRPr="0073597F">
              <w:rPr>
                <w:rFonts w:eastAsiaTheme="minorEastAsia"/>
                <w:color w:val="000000" w:themeColor="text1"/>
                <w:kern w:val="0"/>
                <w:szCs w:val="21"/>
              </w:rPr>
              <w:t>报告期期间</w:t>
            </w:r>
            <w:r w:rsidRPr="0073597F">
              <w:rPr>
                <w:color w:val="000000" w:themeColor="text1"/>
                <w:szCs w:val="21"/>
              </w:rPr>
              <w:t>买入</w:t>
            </w:r>
            <w:r w:rsidRPr="0073597F">
              <w:rPr>
                <w:color w:val="000000" w:themeColor="text1"/>
                <w:szCs w:val="21"/>
              </w:rPr>
              <w:t>/</w:t>
            </w:r>
            <w:r w:rsidRPr="0073597F">
              <w:rPr>
                <w:color w:val="000000" w:themeColor="text1"/>
                <w:szCs w:val="21"/>
              </w:rPr>
              <w:t>申购总份额</w:t>
            </w:r>
          </w:p>
        </w:tc>
        <w:tc>
          <w:tcPr>
            <w:tcW w:w="2127" w:type="dxa"/>
            <w:tcBorders>
              <w:top w:val="single" w:sz="8" w:space="0" w:color="000000"/>
              <w:left w:val="single" w:sz="8" w:space="0" w:color="000000"/>
              <w:bottom w:val="single" w:sz="8" w:space="0" w:color="000000"/>
              <w:right w:val="single" w:sz="8" w:space="0" w:color="000000"/>
            </w:tcBorders>
            <w:vAlign w:val="center"/>
          </w:tcPr>
          <w:p w:rsidR="0056329D" w:rsidRPr="0073597F" w:rsidRDefault="0056329D" w:rsidP="00681E3D">
            <w:pPr>
              <w:jc w:val="right"/>
              <w:rPr>
                <w:rFonts w:eastAsiaTheme="minorEastAsia"/>
                <w:color w:val="000000" w:themeColor="text1"/>
                <w:kern w:val="0"/>
                <w:szCs w:val="21"/>
              </w:rPr>
            </w:pPr>
            <w:r w:rsidRPr="0073597F">
              <w:rPr>
                <w:rFonts w:eastAsiaTheme="minorEastAsia"/>
                <w:color w:val="000000" w:themeColor="text1"/>
                <w:szCs w:val="21"/>
              </w:rPr>
              <w:t>-</w:t>
            </w:r>
          </w:p>
        </w:tc>
        <w:tc>
          <w:tcPr>
            <w:tcW w:w="2268" w:type="dxa"/>
            <w:tcBorders>
              <w:top w:val="single" w:sz="8" w:space="0" w:color="000000"/>
              <w:left w:val="single" w:sz="8" w:space="0" w:color="000000"/>
              <w:bottom w:val="single" w:sz="8" w:space="0" w:color="000000"/>
              <w:right w:val="single" w:sz="8" w:space="0" w:color="000000"/>
            </w:tcBorders>
            <w:vAlign w:val="center"/>
          </w:tcPr>
          <w:p w:rsidR="0056329D" w:rsidRPr="0073597F" w:rsidRDefault="0056329D" w:rsidP="00681E3D">
            <w:pPr>
              <w:jc w:val="right"/>
              <w:rPr>
                <w:rFonts w:eastAsiaTheme="minorEastAsia"/>
                <w:color w:val="000000" w:themeColor="text1"/>
                <w:kern w:val="0"/>
                <w:szCs w:val="21"/>
              </w:rPr>
            </w:pPr>
            <w:r w:rsidRPr="0073597F">
              <w:rPr>
                <w:rFonts w:eastAsiaTheme="minorEastAsia"/>
                <w:color w:val="000000" w:themeColor="text1"/>
                <w:szCs w:val="21"/>
              </w:rPr>
              <w:t>-</w:t>
            </w:r>
          </w:p>
        </w:tc>
        <w:tc>
          <w:tcPr>
            <w:tcW w:w="2267" w:type="dxa"/>
            <w:tcBorders>
              <w:top w:val="single" w:sz="8" w:space="0" w:color="000000"/>
              <w:left w:val="single" w:sz="8" w:space="0" w:color="000000"/>
              <w:bottom w:val="single" w:sz="8" w:space="0" w:color="000000"/>
              <w:right w:val="single" w:sz="8" w:space="0" w:color="000000"/>
            </w:tcBorders>
            <w:vAlign w:val="center"/>
          </w:tcPr>
          <w:p w:rsidR="0056329D" w:rsidRPr="0073597F" w:rsidRDefault="0056329D" w:rsidP="00681E3D">
            <w:pPr>
              <w:jc w:val="right"/>
              <w:rPr>
                <w:rFonts w:eastAsiaTheme="minorEastAsia"/>
                <w:color w:val="000000" w:themeColor="text1"/>
                <w:kern w:val="0"/>
                <w:szCs w:val="21"/>
              </w:rPr>
            </w:pPr>
            <w:r>
              <w:rPr>
                <w:color w:val="000000" w:themeColor="text1"/>
                <w:szCs w:val="21"/>
              </w:rPr>
              <w:t>-</w:t>
            </w:r>
          </w:p>
        </w:tc>
      </w:tr>
      <w:tr w:rsidR="0056329D" w:rsidRPr="0073597F" w:rsidTr="00681E3D">
        <w:tc>
          <w:tcPr>
            <w:tcW w:w="1701" w:type="dxa"/>
            <w:tcBorders>
              <w:top w:val="single" w:sz="8" w:space="0" w:color="000000"/>
              <w:left w:val="single" w:sz="8" w:space="0" w:color="000000"/>
              <w:bottom w:val="single" w:sz="8" w:space="0" w:color="000000"/>
              <w:right w:val="single" w:sz="8" w:space="0" w:color="000000"/>
            </w:tcBorders>
            <w:vAlign w:val="center"/>
          </w:tcPr>
          <w:p w:rsidR="0056329D" w:rsidRPr="0073597F" w:rsidRDefault="0056329D" w:rsidP="00681E3D">
            <w:pPr>
              <w:adjustRightInd w:val="0"/>
              <w:snapToGrid w:val="0"/>
              <w:spacing w:line="360" w:lineRule="exact"/>
              <w:rPr>
                <w:color w:val="000000" w:themeColor="text1"/>
                <w:szCs w:val="21"/>
              </w:rPr>
            </w:pPr>
            <w:r w:rsidRPr="0073597F">
              <w:rPr>
                <w:rFonts w:eastAsiaTheme="minorEastAsia"/>
                <w:color w:val="000000" w:themeColor="text1"/>
                <w:kern w:val="0"/>
                <w:szCs w:val="21"/>
              </w:rPr>
              <w:t>报告期期间</w:t>
            </w:r>
            <w:r w:rsidRPr="0073597F">
              <w:rPr>
                <w:color w:val="000000" w:themeColor="text1"/>
                <w:szCs w:val="21"/>
              </w:rPr>
              <w:t>卖出</w:t>
            </w:r>
            <w:r w:rsidRPr="0073597F">
              <w:rPr>
                <w:color w:val="000000" w:themeColor="text1"/>
                <w:szCs w:val="21"/>
              </w:rPr>
              <w:t>/</w:t>
            </w:r>
            <w:r w:rsidRPr="0073597F">
              <w:rPr>
                <w:color w:val="000000" w:themeColor="text1"/>
                <w:szCs w:val="21"/>
              </w:rPr>
              <w:t>赎回总份额</w:t>
            </w:r>
          </w:p>
        </w:tc>
        <w:tc>
          <w:tcPr>
            <w:tcW w:w="2127" w:type="dxa"/>
            <w:tcBorders>
              <w:top w:val="single" w:sz="8" w:space="0" w:color="000000"/>
              <w:left w:val="single" w:sz="8" w:space="0" w:color="000000"/>
              <w:bottom w:val="single" w:sz="8" w:space="0" w:color="000000"/>
              <w:right w:val="single" w:sz="8" w:space="0" w:color="000000"/>
            </w:tcBorders>
            <w:vAlign w:val="center"/>
          </w:tcPr>
          <w:p w:rsidR="0056329D" w:rsidRPr="0073597F" w:rsidRDefault="0056329D" w:rsidP="00681E3D">
            <w:pPr>
              <w:jc w:val="right"/>
              <w:rPr>
                <w:rFonts w:eastAsiaTheme="minorEastAsia"/>
                <w:color w:val="000000" w:themeColor="text1"/>
                <w:kern w:val="0"/>
                <w:szCs w:val="21"/>
              </w:rPr>
            </w:pPr>
            <w:r w:rsidRPr="0073597F">
              <w:rPr>
                <w:rFonts w:eastAsiaTheme="minorEastAsia"/>
                <w:color w:val="000000" w:themeColor="text1"/>
                <w:szCs w:val="21"/>
              </w:rPr>
              <w:t>-</w:t>
            </w:r>
          </w:p>
        </w:tc>
        <w:tc>
          <w:tcPr>
            <w:tcW w:w="2268" w:type="dxa"/>
            <w:tcBorders>
              <w:top w:val="single" w:sz="8" w:space="0" w:color="000000"/>
              <w:left w:val="single" w:sz="8" w:space="0" w:color="000000"/>
              <w:bottom w:val="single" w:sz="8" w:space="0" w:color="000000"/>
              <w:right w:val="single" w:sz="8" w:space="0" w:color="000000"/>
            </w:tcBorders>
            <w:vAlign w:val="center"/>
          </w:tcPr>
          <w:p w:rsidR="0056329D" w:rsidRPr="0073597F" w:rsidRDefault="0056329D" w:rsidP="00681E3D">
            <w:pPr>
              <w:jc w:val="right"/>
              <w:rPr>
                <w:rFonts w:eastAsiaTheme="minorEastAsia"/>
                <w:color w:val="000000" w:themeColor="text1"/>
                <w:kern w:val="0"/>
                <w:szCs w:val="21"/>
              </w:rPr>
            </w:pPr>
            <w:r w:rsidRPr="0073597F">
              <w:rPr>
                <w:rFonts w:eastAsiaTheme="minorEastAsia"/>
                <w:color w:val="000000" w:themeColor="text1"/>
                <w:szCs w:val="21"/>
              </w:rPr>
              <w:t>-</w:t>
            </w:r>
          </w:p>
        </w:tc>
        <w:tc>
          <w:tcPr>
            <w:tcW w:w="2267" w:type="dxa"/>
            <w:tcBorders>
              <w:top w:val="single" w:sz="8" w:space="0" w:color="000000"/>
              <w:left w:val="single" w:sz="8" w:space="0" w:color="000000"/>
              <w:bottom w:val="single" w:sz="8" w:space="0" w:color="000000"/>
              <w:right w:val="single" w:sz="8" w:space="0" w:color="000000"/>
            </w:tcBorders>
            <w:vAlign w:val="center"/>
          </w:tcPr>
          <w:p w:rsidR="0056329D" w:rsidRPr="0073597F" w:rsidRDefault="0056329D" w:rsidP="00681E3D">
            <w:pPr>
              <w:jc w:val="right"/>
              <w:rPr>
                <w:rFonts w:eastAsiaTheme="minorEastAsia"/>
                <w:color w:val="000000" w:themeColor="text1"/>
                <w:kern w:val="0"/>
                <w:szCs w:val="21"/>
              </w:rPr>
            </w:pPr>
            <w:r>
              <w:rPr>
                <w:color w:val="000000" w:themeColor="text1"/>
                <w:szCs w:val="21"/>
              </w:rPr>
              <w:t>-</w:t>
            </w:r>
          </w:p>
        </w:tc>
      </w:tr>
      <w:tr w:rsidR="0056329D" w:rsidRPr="0073597F" w:rsidTr="00681E3D">
        <w:tc>
          <w:tcPr>
            <w:tcW w:w="1701" w:type="dxa"/>
            <w:tcBorders>
              <w:top w:val="single" w:sz="8" w:space="0" w:color="000000"/>
              <w:left w:val="single" w:sz="8" w:space="0" w:color="000000"/>
              <w:bottom w:val="single" w:sz="8" w:space="0" w:color="000000"/>
              <w:right w:val="single" w:sz="8" w:space="0" w:color="000000"/>
            </w:tcBorders>
            <w:vAlign w:val="center"/>
          </w:tcPr>
          <w:p w:rsidR="0056329D" w:rsidRPr="0073597F" w:rsidRDefault="0056329D" w:rsidP="00681E3D">
            <w:pPr>
              <w:adjustRightInd w:val="0"/>
              <w:snapToGrid w:val="0"/>
              <w:spacing w:line="360" w:lineRule="exact"/>
              <w:rPr>
                <w:color w:val="000000" w:themeColor="text1"/>
                <w:szCs w:val="21"/>
              </w:rPr>
            </w:pPr>
            <w:r w:rsidRPr="0073597F">
              <w:rPr>
                <w:color w:val="000000" w:themeColor="text1"/>
                <w:szCs w:val="21"/>
              </w:rPr>
              <w:t>报告期期末管理人持有的本基金份额</w:t>
            </w:r>
          </w:p>
        </w:tc>
        <w:tc>
          <w:tcPr>
            <w:tcW w:w="2127" w:type="dxa"/>
            <w:tcBorders>
              <w:top w:val="single" w:sz="8" w:space="0" w:color="000000"/>
              <w:left w:val="single" w:sz="8" w:space="0" w:color="000000"/>
              <w:bottom w:val="single" w:sz="8" w:space="0" w:color="000000"/>
              <w:right w:val="single" w:sz="8" w:space="0" w:color="000000"/>
            </w:tcBorders>
            <w:vAlign w:val="center"/>
          </w:tcPr>
          <w:p w:rsidR="0056329D" w:rsidRPr="0073597F" w:rsidRDefault="0056329D" w:rsidP="00681E3D">
            <w:pPr>
              <w:jc w:val="right"/>
              <w:rPr>
                <w:rFonts w:eastAsiaTheme="minorEastAsia"/>
                <w:color w:val="000000" w:themeColor="text1"/>
                <w:szCs w:val="21"/>
              </w:rPr>
            </w:pPr>
            <w:r w:rsidRPr="0073597F">
              <w:rPr>
                <w:rFonts w:eastAsiaTheme="minorEastAsia"/>
                <w:color w:val="000000" w:themeColor="text1"/>
                <w:szCs w:val="21"/>
              </w:rPr>
              <w:t>4,856,349.51</w:t>
            </w:r>
          </w:p>
        </w:tc>
        <w:tc>
          <w:tcPr>
            <w:tcW w:w="2268" w:type="dxa"/>
            <w:tcBorders>
              <w:top w:val="single" w:sz="8" w:space="0" w:color="000000"/>
              <w:left w:val="single" w:sz="8" w:space="0" w:color="000000"/>
              <w:bottom w:val="single" w:sz="8" w:space="0" w:color="000000"/>
              <w:right w:val="single" w:sz="8" w:space="0" w:color="000000"/>
            </w:tcBorders>
            <w:vAlign w:val="center"/>
          </w:tcPr>
          <w:p w:rsidR="0056329D" w:rsidRPr="0073597F" w:rsidRDefault="0056329D" w:rsidP="00681E3D">
            <w:pPr>
              <w:jc w:val="right"/>
              <w:rPr>
                <w:rFonts w:eastAsiaTheme="minorEastAsia"/>
                <w:color w:val="000000" w:themeColor="text1"/>
                <w:szCs w:val="21"/>
              </w:rPr>
            </w:pPr>
            <w:r w:rsidRPr="0073597F">
              <w:rPr>
                <w:rFonts w:eastAsiaTheme="minorEastAsia"/>
                <w:color w:val="000000" w:themeColor="text1"/>
                <w:szCs w:val="21"/>
              </w:rPr>
              <w:t>10,000,097.22</w:t>
            </w:r>
          </w:p>
        </w:tc>
        <w:tc>
          <w:tcPr>
            <w:tcW w:w="2267" w:type="dxa"/>
            <w:tcBorders>
              <w:top w:val="single" w:sz="8" w:space="0" w:color="000000"/>
              <w:left w:val="single" w:sz="8" w:space="0" w:color="000000"/>
              <w:bottom w:val="single" w:sz="8" w:space="0" w:color="000000"/>
              <w:right w:val="single" w:sz="8" w:space="0" w:color="000000"/>
            </w:tcBorders>
            <w:vAlign w:val="center"/>
          </w:tcPr>
          <w:p w:rsidR="0056329D" w:rsidRPr="0073597F" w:rsidRDefault="0056329D" w:rsidP="00681E3D">
            <w:pPr>
              <w:jc w:val="right"/>
              <w:rPr>
                <w:rFonts w:eastAsiaTheme="minorEastAsia"/>
                <w:color w:val="000000" w:themeColor="text1"/>
                <w:szCs w:val="21"/>
              </w:rPr>
            </w:pPr>
            <w:r>
              <w:rPr>
                <w:rFonts w:eastAsiaTheme="minorEastAsia"/>
                <w:color w:val="000000" w:themeColor="text1"/>
                <w:szCs w:val="21"/>
              </w:rPr>
              <w:t>-</w:t>
            </w:r>
          </w:p>
        </w:tc>
      </w:tr>
      <w:tr w:rsidR="0056329D" w:rsidRPr="0073597F" w:rsidTr="00681E3D">
        <w:tc>
          <w:tcPr>
            <w:tcW w:w="1701" w:type="dxa"/>
            <w:tcBorders>
              <w:top w:val="single" w:sz="8" w:space="0" w:color="000000"/>
              <w:left w:val="single" w:sz="8" w:space="0" w:color="000000"/>
              <w:bottom w:val="single" w:sz="8" w:space="0" w:color="000000"/>
              <w:right w:val="single" w:sz="8" w:space="0" w:color="000000"/>
            </w:tcBorders>
            <w:vAlign w:val="center"/>
          </w:tcPr>
          <w:p w:rsidR="0056329D" w:rsidRPr="0073597F" w:rsidRDefault="0056329D" w:rsidP="00681E3D">
            <w:pPr>
              <w:adjustRightInd w:val="0"/>
              <w:snapToGrid w:val="0"/>
              <w:spacing w:line="360" w:lineRule="exact"/>
              <w:rPr>
                <w:color w:val="000000" w:themeColor="text1"/>
                <w:szCs w:val="21"/>
              </w:rPr>
            </w:pPr>
            <w:r w:rsidRPr="0073597F">
              <w:rPr>
                <w:color w:val="000000" w:themeColor="text1"/>
                <w:szCs w:val="21"/>
              </w:rPr>
              <w:t>报告期期末持有的本基金份额占基金总份额比例（</w:t>
            </w:r>
            <w:r w:rsidRPr="0073597F">
              <w:rPr>
                <w:color w:val="000000" w:themeColor="text1"/>
                <w:szCs w:val="21"/>
              </w:rPr>
              <w:t>%</w:t>
            </w:r>
            <w:r w:rsidRPr="0073597F">
              <w:rPr>
                <w:color w:val="000000" w:themeColor="text1"/>
                <w:szCs w:val="21"/>
              </w:rPr>
              <w:t>）</w:t>
            </w:r>
          </w:p>
        </w:tc>
        <w:tc>
          <w:tcPr>
            <w:tcW w:w="2127" w:type="dxa"/>
            <w:tcBorders>
              <w:top w:val="single" w:sz="8" w:space="0" w:color="000000"/>
              <w:left w:val="single" w:sz="8" w:space="0" w:color="000000"/>
              <w:bottom w:val="single" w:sz="8" w:space="0" w:color="000000"/>
              <w:right w:val="single" w:sz="8" w:space="0" w:color="000000"/>
            </w:tcBorders>
            <w:vAlign w:val="center"/>
          </w:tcPr>
          <w:p w:rsidR="0056329D" w:rsidRPr="0073597F" w:rsidRDefault="0056329D" w:rsidP="00681E3D">
            <w:pPr>
              <w:jc w:val="right"/>
              <w:rPr>
                <w:rFonts w:eastAsiaTheme="minorEastAsia"/>
                <w:color w:val="000000" w:themeColor="text1"/>
                <w:kern w:val="0"/>
                <w:szCs w:val="21"/>
              </w:rPr>
            </w:pPr>
            <w:r w:rsidRPr="0073597F">
              <w:rPr>
                <w:rFonts w:eastAsiaTheme="minorEastAsia"/>
                <w:color w:val="000000" w:themeColor="text1"/>
                <w:szCs w:val="21"/>
              </w:rPr>
              <w:t>1.21</w:t>
            </w:r>
          </w:p>
        </w:tc>
        <w:tc>
          <w:tcPr>
            <w:tcW w:w="2268" w:type="dxa"/>
            <w:tcBorders>
              <w:top w:val="single" w:sz="8" w:space="0" w:color="000000"/>
              <w:left w:val="single" w:sz="8" w:space="0" w:color="000000"/>
              <w:bottom w:val="single" w:sz="8" w:space="0" w:color="000000"/>
              <w:right w:val="single" w:sz="8" w:space="0" w:color="000000"/>
            </w:tcBorders>
            <w:vAlign w:val="center"/>
          </w:tcPr>
          <w:p w:rsidR="0056329D" w:rsidRPr="0073597F" w:rsidRDefault="0056329D" w:rsidP="00681E3D">
            <w:pPr>
              <w:jc w:val="right"/>
              <w:rPr>
                <w:rFonts w:eastAsiaTheme="minorEastAsia"/>
                <w:color w:val="000000" w:themeColor="text1"/>
                <w:kern w:val="0"/>
                <w:szCs w:val="21"/>
              </w:rPr>
            </w:pPr>
            <w:r w:rsidRPr="0073597F">
              <w:rPr>
                <w:rFonts w:eastAsiaTheme="minorEastAsia"/>
                <w:color w:val="000000" w:themeColor="text1"/>
                <w:szCs w:val="21"/>
              </w:rPr>
              <w:t>2.48</w:t>
            </w:r>
          </w:p>
        </w:tc>
        <w:tc>
          <w:tcPr>
            <w:tcW w:w="2267" w:type="dxa"/>
            <w:tcBorders>
              <w:top w:val="single" w:sz="8" w:space="0" w:color="000000"/>
              <w:left w:val="single" w:sz="8" w:space="0" w:color="000000"/>
              <w:bottom w:val="single" w:sz="8" w:space="0" w:color="000000"/>
              <w:right w:val="single" w:sz="8" w:space="0" w:color="000000"/>
            </w:tcBorders>
            <w:vAlign w:val="center"/>
          </w:tcPr>
          <w:p w:rsidR="0056329D" w:rsidRPr="0073597F" w:rsidRDefault="0056329D" w:rsidP="00681E3D">
            <w:pPr>
              <w:jc w:val="right"/>
              <w:rPr>
                <w:rFonts w:eastAsiaTheme="minorEastAsia"/>
                <w:color w:val="000000" w:themeColor="text1"/>
                <w:kern w:val="0"/>
                <w:szCs w:val="21"/>
              </w:rPr>
            </w:pPr>
            <w:r>
              <w:rPr>
                <w:color w:val="000000" w:themeColor="text1"/>
                <w:szCs w:val="21"/>
              </w:rPr>
              <w:t>-</w:t>
            </w:r>
          </w:p>
        </w:tc>
      </w:tr>
    </w:tbl>
    <w:bookmarkEnd w:id="4"/>
    <w:p w:rsidR="00DB3887" w:rsidRPr="00D97CD7" w:rsidRDefault="00FC6961">
      <w:pPr>
        <w:spacing w:beforeLines="100" w:before="312" w:line="360" w:lineRule="auto"/>
        <w:jc w:val="left"/>
        <w:rPr>
          <w:rFonts w:eastAsiaTheme="minorEastAsia"/>
          <w:color w:val="000000" w:themeColor="text1"/>
          <w:szCs w:val="21"/>
        </w:rPr>
      </w:pPr>
      <w:r w:rsidRPr="00D97CD7">
        <w:rPr>
          <w:rFonts w:eastAsiaTheme="minorEastAsia"/>
          <w:b/>
          <w:color w:val="000000" w:themeColor="text1"/>
          <w:szCs w:val="21"/>
        </w:rPr>
        <w:t xml:space="preserve">7.2 </w:t>
      </w:r>
      <w:r w:rsidRPr="00D97CD7">
        <w:rPr>
          <w:b/>
          <w:color w:val="000000"/>
          <w:szCs w:val="21"/>
          <w:shd w:val="clear" w:color="auto" w:fill="FFFFFF"/>
        </w:rPr>
        <w:t>基金管理人运用固有资金投资本基金交易明细</w:t>
      </w:r>
    </w:p>
    <w:p w:rsidR="00DB3887" w:rsidRPr="00D97CD7" w:rsidRDefault="00FC6961">
      <w:pPr>
        <w:autoSpaceDE w:val="0"/>
        <w:autoSpaceDN w:val="0"/>
        <w:adjustRightInd w:val="0"/>
        <w:spacing w:line="360" w:lineRule="auto"/>
        <w:ind w:firstLineChars="200" w:firstLine="420"/>
        <w:jc w:val="left"/>
        <w:rPr>
          <w:rFonts w:eastAsiaTheme="minorEastAsia"/>
          <w:color w:val="000000" w:themeColor="text1"/>
          <w:szCs w:val="21"/>
        </w:rPr>
      </w:pPr>
      <w:r w:rsidRPr="00D97CD7">
        <w:rPr>
          <w:rFonts w:eastAsiaTheme="minorEastAsia"/>
          <w:color w:val="000000" w:themeColor="text1"/>
          <w:szCs w:val="21"/>
        </w:rPr>
        <w:t>无。</w:t>
      </w:r>
    </w:p>
    <w:p w:rsidR="00DB3887" w:rsidRPr="00D97CD7" w:rsidRDefault="00FC6961">
      <w:pPr>
        <w:pStyle w:val="1"/>
        <w:spacing w:beforeLines="100" w:before="312" w:afterLines="100" w:after="312" w:line="360" w:lineRule="auto"/>
        <w:jc w:val="center"/>
        <w:rPr>
          <w:rFonts w:eastAsiaTheme="minorEastAsia"/>
          <w:b w:val="0"/>
          <w:color w:val="000000" w:themeColor="text1"/>
          <w:sz w:val="21"/>
          <w:szCs w:val="21"/>
        </w:rPr>
      </w:pPr>
      <w:r w:rsidRPr="00D97CD7">
        <w:rPr>
          <w:rFonts w:eastAsiaTheme="minorEastAsia"/>
          <w:color w:val="000000" w:themeColor="text1"/>
          <w:kern w:val="0"/>
          <w:sz w:val="21"/>
          <w:szCs w:val="21"/>
        </w:rPr>
        <w:t xml:space="preserve">§8  </w:t>
      </w:r>
      <w:r w:rsidRPr="00D97CD7">
        <w:rPr>
          <w:rFonts w:eastAsiaTheme="minorEastAsia"/>
          <w:color w:val="000000" w:themeColor="text1"/>
          <w:kern w:val="0"/>
          <w:sz w:val="21"/>
          <w:szCs w:val="21"/>
        </w:rPr>
        <w:t>报告期末发起式基金发起资金持有份额情况</w:t>
      </w:r>
    </w:p>
    <w:tbl>
      <w:tblPr>
        <w:tblW w:w="8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1"/>
        <w:gridCol w:w="1157"/>
        <w:gridCol w:w="1314"/>
        <w:gridCol w:w="1065"/>
        <w:gridCol w:w="1458"/>
        <w:gridCol w:w="1495"/>
      </w:tblGrid>
      <w:tr w:rsidR="00DB3887" w:rsidRPr="00D97CD7">
        <w:trPr>
          <w:trHeight w:val="543"/>
        </w:trPr>
        <w:tc>
          <w:tcPr>
            <w:tcW w:w="2391" w:type="dxa"/>
            <w:tcBorders>
              <w:top w:val="single" w:sz="4" w:space="0" w:color="auto"/>
              <w:left w:val="single" w:sz="4" w:space="0" w:color="auto"/>
              <w:bottom w:val="single" w:sz="4" w:space="0" w:color="auto"/>
              <w:right w:val="single" w:sz="4" w:space="0" w:color="auto"/>
            </w:tcBorders>
            <w:vAlign w:val="center"/>
          </w:tcPr>
          <w:p w:rsidR="00DB3887" w:rsidRPr="00D97CD7" w:rsidRDefault="00FC6961">
            <w:pPr>
              <w:widowControl/>
              <w:jc w:val="left"/>
              <w:rPr>
                <w:rFonts w:eastAsiaTheme="minorEastAsia"/>
                <w:color w:val="000000" w:themeColor="text1"/>
                <w:szCs w:val="21"/>
              </w:rPr>
            </w:pPr>
            <w:r w:rsidRPr="00D97CD7">
              <w:rPr>
                <w:rFonts w:eastAsiaTheme="minorEastAsia"/>
                <w:color w:val="000000" w:themeColor="text1"/>
                <w:szCs w:val="21"/>
              </w:rPr>
              <w:t>项目</w:t>
            </w:r>
          </w:p>
        </w:tc>
        <w:tc>
          <w:tcPr>
            <w:tcW w:w="1157"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rPr>
                <w:rFonts w:eastAsiaTheme="minorEastAsia"/>
                <w:color w:val="000000" w:themeColor="text1"/>
                <w:szCs w:val="21"/>
              </w:rPr>
            </w:pPr>
            <w:r w:rsidRPr="00D97CD7">
              <w:rPr>
                <w:rFonts w:eastAsiaTheme="minorEastAsia"/>
                <w:color w:val="000000" w:themeColor="text1"/>
                <w:szCs w:val="21"/>
              </w:rPr>
              <w:t>持有份额总数</w:t>
            </w:r>
          </w:p>
        </w:tc>
        <w:tc>
          <w:tcPr>
            <w:tcW w:w="1314"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rPr>
                <w:rFonts w:eastAsiaTheme="minorEastAsia"/>
                <w:color w:val="000000" w:themeColor="text1"/>
                <w:szCs w:val="21"/>
              </w:rPr>
            </w:pPr>
            <w:r w:rsidRPr="00D97CD7">
              <w:rPr>
                <w:rFonts w:eastAsiaTheme="minorEastAsia"/>
                <w:color w:val="000000" w:themeColor="text1"/>
                <w:szCs w:val="21"/>
              </w:rPr>
              <w:t>持有份额占基金总份额比例</w:t>
            </w:r>
          </w:p>
        </w:tc>
        <w:tc>
          <w:tcPr>
            <w:tcW w:w="1065"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rPr>
                <w:rFonts w:eastAsiaTheme="minorEastAsia"/>
                <w:color w:val="000000" w:themeColor="text1"/>
                <w:szCs w:val="21"/>
              </w:rPr>
            </w:pPr>
            <w:r w:rsidRPr="00D97CD7">
              <w:rPr>
                <w:rFonts w:eastAsiaTheme="minorEastAsia"/>
                <w:color w:val="000000" w:themeColor="text1"/>
                <w:szCs w:val="21"/>
              </w:rPr>
              <w:t>发起份额总数</w:t>
            </w:r>
          </w:p>
        </w:tc>
        <w:tc>
          <w:tcPr>
            <w:tcW w:w="1458"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rPr>
                <w:rFonts w:eastAsiaTheme="minorEastAsia"/>
                <w:color w:val="000000" w:themeColor="text1"/>
                <w:szCs w:val="21"/>
              </w:rPr>
            </w:pPr>
            <w:r w:rsidRPr="00D97CD7">
              <w:rPr>
                <w:rFonts w:eastAsiaTheme="minorEastAsia"/>
                <w:color w:val="000000" w:themeColor="text1"/>
                <w:szCs w:val="21"/>
              </w:rPr>
              <w:t>发起份额占基金总份额比例</w:t>
            </w:r>
          </w:p>
        </w:tc>
        <w:tc>
          <w:tcPr>
            <w:tcW w:w="1495" w:type="dxa"/>
            <w:tcBorders>
              <w:top w:val="single" w:sz="4" w:space="0" w:color="auto"/>
              <w:left w:val="single" w:sz="4" w:space="0" w:color="auto"/>
              <w:bottom w:val="single" w:sz="4" w:space="0" w:color="auto"/>
              <w:right w:val="single" w:sz="4" w:space="0" w:color="auto"/>
            </w:tcBorders>
          </w:tcPr>
          <w:p w:rsidR="00DB3887" w:rsidRPr="00D97CD7" w:rsidRDefault="00FC6961">
            <w:pPr>
              <w:widowControl/>
              <w:jc w:val="left"/>
              <w:rPr>
                <w:rFonts w:eastAsiaTheme="minorEastAsia"/>
                <w:color w:val="000000" w:themeColor="text1"/>
                <w:szCs w:val="21"/>
              </w:rPr>
            </w:pPr>
            <w:r w:rsidRPr="00D97CD7">
              <w:rPr>
                <w:rFonts w:eastAsiaTheme="minorEastAsia"/>
                <w:color w:val="000000" w:themeColor="text1"/>
                <w:szCs w:val="21"/>
              </w:rPr>
              <w:t>发起份额承诺持有期限</w:t>
            </w:r>
          </w:p>
        </w:tc>
      </w:tr>
      <w:tr w:rsidR="00DB3887" w:rsidRPr="00D97CD7">
        <w:tc>
          <w:tcPr>
            <w:tcW w:w="2391"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rPr>
                <w:rFonts w:eastAsiaTheme="minorEastAsia"/>
                <w:color w:val="000000" w:themeColor="text1"/>
                <w:szCs w:val="21"/>
              </w:rPr>
            </w:pPr>
            <w:r w:rsidRPr="00D97CD7">
              <w:rPr>
                <w:rFonts w:eastAsiaTheme="minorEastAsia"/>
                <w:color w:val="000000" w:themeColor="text1"/>
                <w:szCs w:val="21"/>
              </w:rPr>
              <w:t>基金管理人固有资金</w:t>
            </w:r>
          </w:p>
        </w:tc>
        <w:tc>
          <w:tcPr>
            <w:tcW w:w="1157"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jc w:val="right"/>
              <w:rPr>
                <w:rFonts w:eastAsiaTheme="minorEastAsia"/>
                <w:color w:val="000000" w:themeColor="text1"/>
                <w:kern w:val="0"/>
                <w:szCs w:val="21"/>
              </w:rPr>
            </w:pPr>
            <w:r w:rsidRPr="00D97CD7">
              <w:rPr>
                <w:rFonts w:eastAsiaTheme="minorEastAsia"/>
                <w:color w:val="000000" w:themeColor="text1"/>
                <w:kern w:val="0"/>
                <w:szCs w:val="21"/>
              </w:rPr>
              <w:t>14,856,446.73</w:t>
            </w:r>
          </w:p>
        </w:tc>
        <w:tc>
          <w:tcPr>
            <w:tcW w:w="1314"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jc w:val="right"/>
              <w:rPr>
                <w:rFonts w:eastAsiaTheme="minorEastAsia"/>
                <w:color w:val="000000" w:themeColor="text1"/>
                <w:kern w:val="0"/>
                <w:szCs w:val="21"/>
              </w:rPr>
            </w:pPr>
            <w:r w:rsidRPr="00D97CD7">
              <w:rPr>
                <w:rFonts w:eastAsiaTheme="minorEastAsia"/>
                <w:color w:val="000000" w:themeColor="text1"/>
                <w:kern w:val="0"/>
                <w:szCs w:val="21"/>
              </w:rPr>
              <w:t>3.69%</w:t>
            </w:r>
          </w:p>
        </w:tc>
        <w:tc>
          <w:tcPr>
            <w:tcW w:w="1065"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jc w:val="right"/>
              <w:rPr>
                <w:rFonts w:eastAsiaTheme="minorEastAsia"/>
                <w:color w:val="000000" w:themeColor="text1"/>
                <w:kern w:val="0"/>
                <w:szCs w:val="21"/>
              </w:rPr>
            </w:pPr>
            <w:r w:rsidRPr="00D97CD7">
              <w:rPr>
                <w:rFonts w:eastAsiaTheme="minorEastAsia"/>
                <w:color w:val="000000" w:themeColor="text1"/>
                <w:kern w:val="0"/>
                <w:szCs w:val="21"/>
              </w:rPr>
              <w:t>10,000,097.22</w:t>
            </w:r>
          </w:p>
        </w:tc>
        <w:tc>
          <w:tcPr>
            <w:tcW w:w="1458"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jc w:val="right"/>
              <w:rPr>
                <w:rFonts w:eastAsiaTheme="minorEastAsia"/>
                <w:color w:val="000000" w:themeColor="text1"/>
                <w:kern w:val="0"/>
                <w:szCs w:val="21"/>
              </w:rPr>
            </w:pPr>
            <w:r w:rsidRPr="00D97CD7">
              <w:rPr>
                <w:rFonts w:eastAsiaTheme="minorEastAsia"/>
                <w:color w:val="000000" w:themeColor="text1"/>
                <w:kern w:val="0"/>
                <w:szCs w:val="21"/>
              </w:rPr>
              <w:t>2.48%</w:t>
            </w:r>
          </w:p>
        </w:tc>
        <w:tc>
          <w:tcPr>
            <w:tcW w:w="1495"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jc w:val="right"/>
              <w:rPr>
                <w:rFonts w:eastAsiaTheme="minorEastAsia"/>
                <w:color w:val="000000" w:themeColor="text1"/>
                <w:kern w:val="0"/>
                <w:szCs w:val="21"/>
              </w:rPr>
            </w:pPr>
            <w:r w:rsidRPr="00D97CD7">
              <w:rPr>
                <w:rFonts w:eastAsiaTheme="minorEastAsia"/>
                <w:color w:val="000000" w:themeColor="text1"/>
                <w:kern w:val="0"/>
                <w:szCs w:val="21"/>
              </w:rPr>
              <w:t>3</w:t>
            </w:r>
            <w:r w:rsidRPr="00D97CD7">
              <w:rPr>
                <w:rFonts w:eastAsiaTheme="minorEastAsia"/>
                <w:color w:val="000000" w:themeColor="text1"/>
                <w:kern w:val="0"/>
                <w:szCs w:val="21"/>
              </w:rPr>
              <w:t>年</w:t>
            </w:r>
          </w:p>
        </w:tc>
      </w:tr>
      <w:tr w:rsidR="00DB3887" w:rsidRPr="00D97CD7">
        <w:trPr>
          <w:trHeight w:val="790"/>
        </w:trPr>
        <w:tc>
          <w:tcPr>
            <w:tcW w:w="2391"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rPr>
                <w:rFonts w:eastAsiaTheme="minorEastAsia"/>
                <w:color w:val="000000" w:themeColor="text1"/>
                <w:szCs w:val="21"/>
              </w:rPr>
            </w:pPr>
            <w:r w:rsidRPr="00D97CD7">
              <w:rPr>
                <w:rFonts w:eastAsiaTheme="minorEastAsia"/>
                <w:color w:val="000000" w:themeColor="text1"/>
                <w:szCs w:val="21"/>
              </w:rPr>
              <w:t>基金管理人高级管理人员</w:t>
            </w:r>
          </w:p>
        </w:tc>
        <w:tc>
          <w:tcPr>
            <w:tcW w:w="1157"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jc w:val="right"/>
              <w:rPr>
                <w:rFonts w:eastAsiaTheme="minorEastAsia"/>
                <w:color w:val="000000" w:themeColor="text1"/>
                <w:kern w:val="0"/>
                <w:szCs w:val="21"/>
              </w:rPr>
            </w:pPr>
            <w:r w:rsidRPr="00D97CD7">
              <w:rPr>
                <w:rFonts w:eastAsiaTheme="minorEastAsia"/>
                <w:color w:val="000000" w:themeColor="text1"/>
                <w:kern w:val="0"/>
                <w:szCs w:val="21"/>
              </w:rPr>
              <w:t>-</w:t>
            </w:r>
          </w:p>
        </w:tc>
        <w:tc>
          <w:tcPr>
            <w:tcW w:w="1314"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jc w:val="right"/>
              <w:rPr>
                <w:rFonts w:eastAsiaTheme="minorEastAsia"/>
                <w:color w:val="000000" w:themeColor="text1"/>
                <w:kern w:val="0"/>
                <w:szCs w:val="21"/>
              </w:rPr>
            </w:pPr>
            <w:r w:rsidRPr="00D97CD7">
              <w:rPr>
                <w:rFonts w:eastAsiaTheme="minorEastAsia"/>
                <w:color w:val="000000" w:themeColor="text1"/>
                <w:kern w:val="0"/>
                <w:szCs w:val="21"/>
              </w:rPr>
              <w:t>-</w:t>
            </w:r>
          </w:p>
        </w:tc>
        <w:tc>
          <w:tcPr>
            <w:tcW w:w="1065"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jc w:val="right"/>
              <w:rPr>
                <w:rFonts w:eastAsiaTheme="minorEastAsia"/>
                <w:color w:val="000000" w:themeColor="text1"/>
                <w:kern w:val="0"/>
                <w:szCs w:val="21"/>
              </w:rPr>
            </w:pPr>
            <w:r w:rsidRPr="00D97CD7">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jc w:val="right"/>
              <w:rPr>
                <w:rFonts w:eastAsiaTheme="minorEastAsia"/>
                <w:color w:val="000000" w:themeColor="text1"/>
                <w:kern w:val="0"/>
                <w:szCs w:val="21"/>
              </w:rPr>
            </w:pPr>
            <w:r w:rsidRPr="00D97CD7">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jc w:val="right"/>
              <w:rPr>
                <w:rFonts w:eastAsiaTheme="minorEastAsia"/>
                <w:color w:val="000000" w:themeColor="text1"/>
                <w:kern w:val="0"/>
                <w:szCs w:val="21"/>
              </w:rPr>
            </w:pPr>
            <w:r w:rsidRPr="00D97CD7">
              <w:rPr>
                <w:rFonts w:eastAsiaTheme="minorEastAsia"/>
                <w:color w:val="000000" w:themeColor="text1"/>
                <w:kern w:val="0"/>
                <w:szCs w:val="21"/>
              </w:rPr>
              <w:t>-</w:t>
            </w:r>
          </w:p>
        </w:tc>
      </w:tr>
      <w:tr w:rsidR="00DB3887" w:rsidRPr="00D97CD7">
        <w:tc>
          <w:tcPr>
            <w:tcW w:w="2391"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jc w:val="left"/>
              <w:rPr>
                <w:rFonts w:eastAsiaTheme="minorEastAsia"/>
                <w:color w:val="000000" w:themeColor="text1"/>
                <w:szCs w:val="21"/>
              </w:rPr>
            </w:pPr>
            <w:r w:rsidRPr="00D97CD7">
              <w:rPr>
                <w:rFonts w:eastAsiaTheme="minorEastAsia"/>
                <w:color w:val="000000" w:themeColor="text1"/>
                <w:szCs w:val="21"/>
              </w:rPr>
              <w:t>基金经理等人员</w:t>
            </w:r>
          </w:p>
        </w:tc>
        <w:tc>
          <w:tcPr>
            <w:tcW w:w="1157"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jc w:val="right"/>
              <w:rPr>
                <w:rFonts w:eastAsiaTheme="minorEastAsia"/>
                <w:color w:val="000000" w:themeColor="text1"/>
                <w:kern w:val="0"/>
                <w:szCs w:val="21"/>
              </w:rPr>
            </w:pPr>
            <w:r w:rsidRPr="00D97CD7">
              <w:rPr>
                <w:rFonts w:eastAsiaTheme="minorEastAsia"/>
                <w:color w:val="000000" w:themeColor="text1"/>
                <w:kern w:val="0"/>
                <w:szCs w:val="21"/>
              </w:rPr>
              <w:t>-</w:t>
            </w:r>
          </w:p>
        </w:tc>
        <w:tc>
          <w:tcPr>
            <w:tcW w:w="1314"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jc w:val="right"/>
              <w:rPr>
                <w:rFonts w:eastAsiaTheme="minorEastAsia"/>
                <w:color w:val="000000" w:themeColor="text1"/>
                <w:kern w:val="0"/>
                <w:szCs w:val="21"/>
              </w:rPr>
            </w:pPr>
            <w:r w:rsidRPr="00D97CD7">
              <w:rPr>
                <w:rFonts w:eastAsiaTheme="minorEastAsia"/>
                <w:color w:val="000000" w:themeColor="text1"/>
                <w:kern w:val="0"/>
                <w:szCs w:val="21"/>
              </w:rPr>
              <w:t>-</w:t>
            </w:r>
          </w:p>
        </w:tc>
        <w:tc>
          <w:tcPr>
            <w:tcW w:w="1065"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jc w:val="right"/>
              <w:rPr>
                <w:rFonts w:eastAsiaTheme="minorEastAsia"/>
                <w:color w:val="000000" w:themeColor="text1"/>
                <w:kern w:val="0"/>
                <w:szCs w:val="21"/>
              </w:rPr>
            </w:pPr>
            <w:r w:rsidRPr="00D97CD7">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jc w:val="right"/>
              <w:rPr>
                <w:rFonts w:eastAsiaTheme="minorEastAsia"/>
                <w:color w:val="000000" w:themeColor="text1"/>
                <w:kern w:val="0"/>
                <w:szCs w:val="21"/>
              </w:rPr>
            </w:pPr>
            <w:r w:rsidRPr="00D97CD7">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jc w:val="right"/>
              <w:rPr>
                <w:rFonts w:eastAsiaTheme="minorEastAsia"/>
                <w:color w:val="000000" w:themeColor="text1"/>
                <w:kern w:val="0"/>
                <w:szCs w:val="21"/>
              </w:rPr>
            </w:pPr>
            <w:r w:rsidRPr="00D97CD7">
              <w:rPr>
                <w:rFonts w:eastAsiaTheme="minorEastAsia"/>
                <w:color w:val="000000" w:themeColor="text1"/>
                <w:kern w:val="0"/>
                <w:szCs w:val="21"/>
              </w:rPr>
              <w:t>-</w:t>
            </w:r>
          </w:p>
        </w:tc>
      </w:tr>
      <w:tr w:rsidR="00DB3887" w:rsidRPr="00D97CD7">
        <w:tc>
          <w:tcPr>
            <w:tcW w:w="2391"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jc w:val="left"/>
              <w:rPr>
                <w:rFonts w:eastAsiaTheme="minorEastAsia"/>
                <w:color w:val="000000" w:themeColor="text1"/>
                <w:szCs w:val="21"/>
              </w:rPr>
            </w:pPr>
            <w:r w:rsidRPr="00D97CD7">
              <w:rPr>
                <w:rFonts w:eastAsiaTheme="minorEastAsia"/>
                <w:color w:val="000000" w:themeColor="text1"/>
                <w:szCs w:val="21"/>
              </w:rPr>
              <w:lastRenderedPageBreak/>
              <w:t>基金管理人股东</w:t>
            </w:r>
          </w:p>
        </w:tc>
        <w:tc>
          <w:tcPr>
            <w:tcW w:w="1157"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jc w:val="right"/>
              <w:rPr>
                <w:rFonts w:eastAsiaTheme="minorEastAsia"/>
                <w:color w:val="000000" w:themeColor="text1"/>
                <w:kern w:val="0"/>
                <w:szCs w:val="21"/>
              </w:rPr>
            </w:pPr>
            <w:r w:rsidRPr="00D97CD7">
              <w:rPr>
                <w:rFonts w:eastAsiaTheme="minorEastAsia"/>
                <w:color w:val="000000" w:themeColor="text1"/>
                <w:kern w:val="0"/>
                <w:szCs w:val="21"/>
              </w:rPr>
              <w:t>-</w:t>
            </w:r>
          </w:p>
        </w:tc>
        <w:tc>
          <w:tcPr>
            <w:tcW w:w="1314"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jc w:val="right"/>
              <w:rPr>
                <w:rFonts w:eastAsiaTheme="minorEastAsia"/>
                <w:color w:val="000000" w:themeColor="text1"/>
                <w:kern w:val="0"/>
                <w:szCs w:val="21"/>
              </w:rPr>
            </w:pPr>
            <w:r w:rsidRPr="00D97CD7">
              <w:rPr>
                <w:rFonts w:eastAsiaTheme="minorEastAsia"/>
                <w:color w:val="000000" w:themeColor="text1"/>
                <w:kern w:val="0"/>
                <w:szCs w:val="21"/>
              </w:rPr>
              <w:t>-</w:t>
            </w:r>
          </w:p>
        </w:tc>
        <w:tc>
          <w:tcPr>
            <w:tcW w:w="1065"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jc w:val="right"/>
              <w:rPr>
                <w:rFonts w:eastAsiaTheme="minorEastAsia"/>
                <w:color w:val="000000" w:themeColor="text1"/>
                <w:kern w:val="0"/>
                <w:szCs w:val="21"/>
              </w:rPr>
            </w:pPr>
            <w:r w:rsidRPr="00D97CD7">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jc w:val="right"/>
              <w:rPr>
                <w:rFonts w:eastAsiaTheme="minorEastAsia"/>
                <w:color w:val="000000" w:themeColor="text1"/>
                <w:kern w:val="0"/>
                <w:szCs w:val="21"/>
              </w:rPr>
            </w:pPr>
            <w:r w:rsidRPr="00D97CD7">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jc w:val="right"/>
              <w:rPr>
                <w:rFonts w:eastAsiaTheme="minorEastAsia"/>
                <w:color w:val="000000" w:themeColor="text1"/>
                <w:kern w:val="0"/>
                <w:szCs w:val="21"/>
              </w:rPr>
            </w:pPr>
            <w:r w:rsidRPr="00D97CD7">
              <w:rPr>
                <w:rFonts w:eastAsiaTheme="minorEastAsia"/>
                <w:color w:val="000000" w:themeColor="text1"/>
                <w:kern w:val="0"/>
                <w:szCs w:val="21"/>
              </w:rPr>
              <w:t>-</w:t>
            </w:r>
          </w:p>
        </w:tc>
      </w:tr>
      <w:tr w:rsidR="00DB3887" w:rsidRPr="00D97CD7">
        <w:tc>
          <w:tcPr>
            <w:tcW w:w="2391"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jc w:val="left"/>
              <w:rPr>
                <w:rFonts w:eastAsiaTheme="minorEastAsia"/>
                <w:color w:val="000000" w:themeColor="text1"/>
                <w:szCs w:val="21"/>
              </w:rPr>
            </w:pPr>
            <w:r w:rsidRPr="00D97CD7">
              <w:rPr>
                <w:rFonts w:eastAsiaTheme="minorEastAsia"/>
                <w:color w:val="000000" w:themeColor="text1"/>
                <w:szCs w:val="21"/>
              </w:rPr>
              <w:t>其他</w:t>
            </w:r>
          </w:p>
        </w:tc>
        <w:tc>
          <w:tcPr>
            <w:tcW w:w="1157"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jc w:val="right"/>
              <w:rPr>
                <w:rFonts w:eastAsiaTheme="minorEastAsia"/>
                <w:color w:val="000000" w:themeColor="text1"/>
                <w:kern w:val="0"/>
                <w:szCs w:val="21"/>
              </w:rPr>
            </w:pPr>
            <w:r w:rsidRPr="00D97CD7">
              <w:rPr>
                <w:rFonts w:eastAsiaTheme="minorEastAsia"/>
                <w:color w:val="000000" w:themeColor="text1"/>
                <w:kern w:val="0"/>
                <w:szCs w:val="21"/>
              </w:rPr>
              <w:t>-</w:t>
            </w:r>
          </w:p>
        </w:tc>
        <w:tc>
          <w:tcPr>
            <w:tcW w:w="1314"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jc w:val="right"/>
              <w:rPr>
                <w:rFonts w:eastAsiaTheme="minorEastAsia"/>
                <w:color w:val="000000" w:themeColor="text1"/>
                <w:kern w:val="0"/>
                <w:szCs w:val="21"/>
              </w:rPr>
            </w:pPr>
            <w:r w:rsidRPr="00D97CD7">
              <w:rPr>
                <w:rFonts w:eastAsiaTheme="minorEastAsia"/>
                <w:color w:val="000000" w:themeColor="text1"/>
                <w:kern w:val="0"/>
                <w:szCs w:val="21"/>
              </w:rPr>
              <w:t>-</w:t>
            </w:r>
          </w:p>
        </w:tc>
        <w:tc>
          <w:tcPr>
            <w:tcW w:w="1065"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jc w:val="right"/>
              <w:rPr>
                <w:rFonts w:eastAsiaTheme="minorEastAsia"/>
                <w:color w:val="000000" w:themeColor="text1"/>
                <w:kern w:val="0"/>
                <w:szCs w:val="21"/>
              </w:rPr>
            </w:pPr>
            <w:r w:rsidRPr="00D97CD7">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jc w:val="right"/>
              <w:rPr>
                <w:rFonts w:eastAsiaTheme="minorEastAsia"/>
                <w:color w:val="000000" w:themeColor="text1"/>
                <w:kern w:val="0"/>
                <w:szCs w:val="21"/>
              </w:rPr>
            </w:pPr>
            <w:r w:rsidRPr="00D97CD7">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jc w:val="right"/>
              <w:rPr>
                <w:rFonts w:eastAsiaTheme="minorEastAsia"/>
                <w:color w:val="000000" w:themeColor="text1"/>
                <w:kern w:val="0"/>
                <w:szCs w:val="21"/>
              </w:rPr>
            </w:pPr>
            <w:r w:rsidRPr="00D97CD7">
              <w:rPr>
                <w:rFonts w:eastAsiaTheme="minorEastAsia"/>
                <w:color w:val="000000" w:themeColor="text1"/>
                <w:kern w:val="0"/>
                <w:szCs w:val="21"/>
              </w:rPr>
              <w:t>-</w:t>
            </w:r>
          </w:p>
        </w:tc>
      </w:tr>
      <w:tr w:rsidR="00DB3887" w:rsidRPr="00D97CD7">
        <w:tc>
          <w:tcPr>
            <w:tcW w:w="2391"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jc w:val="left"/>
              <w:rPr>
                <w:rFonts w:eastAsiaTheme="minorEastAsia"/>
                <w:color w:val="000000" w:themeColor="text1"/>
                <w:szCs w:val="21"/>
              </w:rPr>
            </w:pPr>
            <w:r w:rsidRPr="00D97CD7">
              <w:rPr>
                <w:rFonts w:eastAsiaTheme="minorEastAsia"/>
                <w:color w:val="000000" w:themeColor="text1"/>
                <w:szCs w:val="21"/>
              </w:rPr>
              <w:t>合计</w:t>
            </w:r>
          </w:p>
        </w:tc>
        <w:tc>
          <w:tcPr>
            <w:tcW w:w="1157"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jc w:val="right"/>
              <w:rPr>
                <w:rFonts w:eastAsiaTheme="minorEastAsia"/>
                <w:color w:val="000000" w:themeColor="text1"/>
                <w:kern w:val="0"/>
                <w:szCs w:val="21"/>
              </w:rPr>
            </w:pPr>
            <w:r w:rsidRPr="00D97CD7">
              <w:rPr>
                <w:rFonts w:eastAsiaTheme="minorEastAsia"/>
                <w:color w:val="000000" w:themeColor="text1"/>
                <w:kern w:val="0"/>
                <w:szCs w:val="21"/>
              </w:rPr>
              <w:t>14,856,446.73</w:t>
            </w:r>
          </w:p>
        </w:tc>
        <w:tc>
          <w:tcPr>
            <w:tcW w:w="1314"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jc w:val="right"/>
              <w:rPr>
                <w:rFonts w:eastAsiaTheme="minorEastAsia"/>
                <w:color w:val="000000" w:themeColor="text1"/>
                <w:kern w:val="0"/>
                <w:szCs w:val="21"/>
              </w:rPr>
            </w:pPr>
            <w:r w:rsidRPr="00D97CD7">
              <w:rPr>
                <w:rFonts w:eastAsiaTheme="minorEastAsia"/>
                <w:color w:val="000000" w:themeColor="text1"/>
                <w:kern w:val="0"/>
                <w:szCs w:val="21"/>
              </w:rPr>
              <w:t>3.69%</w:t>
            </w:r>
          </w:p>
        </w:tc>
        <w:tc>
          <w:tcPr>
            <w:tcW w:w="1065"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jc w:val="right"/>
              <w:rPr>
                <w:rFonts w:eastAsiaTheme="minorEastAsia"/>
                <w:color w:val="000000" w:themeColor="text1"/>
                <w:kern w:val="0"/>
                <w:szCs w:val="21"/>
              </w:rPr>
            </w:pPr>
            <w:r w:rsidRPr="00D97CD7">
              <w:rPr>
                <w:rFonts w:eastAsiaTheme="minorEastAsia"/>
                <w:color w:val="000000" w:themeColor="text1"/>
                <w:kern w:val="0"/>
                <w:szCs w:val="21"/>
              </w:rPr>
              <w:t>10,000,097.22</w:t>
            </w:r>
          </w:p>
        </w:tc>
        <w:tc>
          <w:tcPr>
            <w:tcW w:w="1458"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jc w:val="right"/>
              <w:rPr>
                <w:rFonts w:eastAsiaTheme="minorEastAsia"/>
                <w:color w:val="000000" w:themeColor="text1"/>
                <w:kern w:val="0"/>
                <w:szCs w:val="21"/>
              </w:rPr>
            </w:pPr>
            <w:r w:rsidRPr="00D97CD7">
              <w:rPr>
                <w:rFonts w:eastAsiaTheme="minorEastAsia"/>
                <w:color w:val="000000" w:themeColor="text1"/>
                <w:kern w:val="0"/>
                <w:szCs w:val="21"/>
              </w:rPr>
              <w:t>2.48%</w:t>
            </w:r>
          </w:p>
        </w:tc>
        <w:tc>
          <w:tcPr>
            <w:tcW w:w="1495" w:type="dxa"/>
            <w:tcBorders>
              <w:top w:val="single" w:sz="4" w:space="0" w:color="auto"/>
              <w:left w:val="single" w:sz="4" w:space="0" w:color="auto"/>
              <w:bottom w:val="single" w:sz="4" w:space="0" w:color="auto"/>
              <w:right w:val="single" w:sz="4" w:space="0" w:color="auto"/>
            </w:tcBorders>
          </w:tcPr>
          <w:p w:rsidR="00DB3887" w:rsidRPr="00D97CD7" w:rsidRDefault="00FC6961">
            <w:pPr>
              <w:adjustRightInd w:val="0"/>
              <w:snapToGrid w:val="0"/>
              <w:spacing w:line="360" w:lineRule="exact"/>
              <w:jc w:val="right"/>
              <w:rPr>
                <w:rFonts w:eastAsiaTheme="minorEastAsia"/>
                <w:color w:val="000000" w:themeColor="text1"/>
                <w:kern w:val="0"/>
                <w:szCs w:val="21"/>
              </w:rPr>
            </w:pPr>
            <w:r w:rsidRPr="00D97CD7">
              <w:rPr>
                <w:rFonts w:eastAsiaTheme="minorEastAsia"/>
                <w:color w:val="000000" w:themeColor="text1"/>
                <w:kern w:val="0"/>
                <w:szCs w:val="21"/>
              </w:rPr>
              <w:t>3</w:t>
            </w:r>
            <w:r w:rsidRPr="00D97CD7">
              <w:rPr>
                <w:rFonts w:eastAsiaTheme="minorEastAsia"/>
                <w:color w:val="000000" w:themeColor="text1"/>
                <w:kern w:val="0"/>
                <w:szCs w:val="21"/>
              </w:rPr>
              <w:t>年</w:t>
            </w:r>
          </w:p>
        </w:tc>
      </w:tr>
    </w:tbl>
    <w:p w:rsidR="00DB3887" w:rsidRPr="00D97CD7" w:rsidRDefault="00FC6961">
      <w:pPr>
        <w:pStyle w:val="1"/>
        <w:spacing w:beforeLines="100" w:before="312" w:afterLines="100" w:after="312" w:line="360" w:lineRule="auto"/>
        <w:jc w:val="center"/>
        <w:rPr>
          <w:rFonts w:eastAsiaTheme="minorEastAsia"/>
          <w:color w:val="000000" w:themeColor="text1"/>
          <w:kern w:val="0"/>
          <w:sz w:val="21"/>
          <w:szCs w:val="21"/>
        </w:rPr>
      </w:pPr>
      <w:r w:rsidRPr="00D97CD7">
        <w:rPr>
          <w:rFonts w:eastAsiaTheme="minorEastAsia"/>
          <w:color w:val="000000" w:themeColor="text1"/>
          <w:kern w:val="0"/>
          <w:sz w:val="21"/>
          <w:szCs w:val="21"/>
        </w:rPr>
        <w:t>§9</w:t>
      </w:r>
      <w:r w:rsidRPr="00D97CD7">
        <w:rPr>
          <w:rFonts w:eastAsiaTheme="minorEastAsia"/>
          <w:color w:val="000000" w:themeColor="text1"/>
          <w:kern w:val="0"/>
          <w:sz w:val="21"/>
          <w:szCs w:val="21"/>
        </w:rPr>
        <w:t>备查文件目录</w:t>
      </w:r>
    </w:p>
    <w:p w:rsidR="00DB3887" w:rsidRPr="00D97CD7" w:rsidRDefault="00FC6961">
      <w:pPr>
        <w:autoSpaceDE w:val="0"/>
        <w:autoSpaceDN w:val="0"/>
        <w:adjustRightInd w:val="0"/>
        <w:spacing w:line="360" w:lineRule="auto"/>
        <w:jc w:val="left"/>
        <w:rPr>
          <w:rFonts w:eastAsiaTheme="minorEastAsia"/>
          <w:b/>
          <w:bCs/>
          <w:color w:val="000000" w:themeColor="text1"/>
          <w:kern w:val="0"/>
          <w:szCs w:val="21"/>
        </w:rPr>
      </w:pPr>
      <w:r w:rsidRPr="00D97CD7">
        <w:rPr>
          <w:rFonts w:eastAsiaTheme="minorEastAsia"/>
          <w:b/>
          <w:bCs/>
          <w:color w:val="000000" w:themeColor="text1"/>
          <w:kern w:val="0"/>
          <w:szCs w:val="21"/>
        </w:rPr>
        <w:t>9.1</w:t>
      </w:r>
      <w:r w:rsidRPr="00D97CD7">
        <w:rPr>
          <w:rFonts w:eastAsiaTheme="minorEastAsia"/>
          <w:b/>
          <w:bCs/>
          <w:color w:val="000000" w:themeColor="text1"/>
          <w:kern w:val="0"/>
          <w:szCs w:val="21"/>
        </w:rPr>
        <w:t>备查文件目录</w:t>
      </w:r>
    </w:p>
    <w:p w:rsidR="006F3675" w:rsidRDefault="0094398A">
      <w:pPr>
        <w:spacing w:line="360" w:lineRule="auto"/>
        <w:ind w:firstLineChars="200" w:firstLine="420"/>
        <w:rPr>
          <w:rFonts w:eastAsiaTheme="minorEastAsia"/>
          <w:color w:val="000000" w:themeColor="text1"/>
          <w:szCs w:val="21"/>
        </w:rPr>
      </w:pPr>
      <w:r>
        <w:rPr>
          <w:rFonts w:eastAsiaTheme="minorEastAsia"/>
          <w:color w:val="000000" w:themeColor="text1"/>
          <w:szCs w:val="21"/>
        </w:rPr>
        <w:t>（一）中国证监会准予摩根中证</w:t>
      </w:r>
      <w:r>
        <w:rPr>
          <w:rFonts w:eastAsiaTheme="minorEastAsia"/>
          <w:color w:val="000000" w:themeColor="text1"/>
          <w:szCs w:val="21"/>
        </w:rPr>
        <w:t>A50</w:t>
      </w:r>
      <w:r>
        <w:rPr>
          <w:rFonts w:eastAsiaTheme="minorEastAsia"/>
          <w:color w:val="000000" w:themeColor="text1"/>
          <w:szCs w:val="21"/>
        </w:rPr>
        <w:t>交易型开放式指数证券投资基金发起式联接基金募集注册的文件</w:t>
      </w:r>
    </w:p>
    <w:p w:rsidR="006F3675" w:rsidRDefault="0094398A">
      <w:pPr>
        <w:spacing w:line="360" w:lineRule="auto"/>
        <w:ind w:firstLineChars="200" w:firstLine="420"/>
        <w:rPr>
          <w:rFonts w:eastAsiaTheme="minorEastAsia"/>
          <w:color w:val="000000" w:themeColor="text1"/>
          <w:szCs w:val="21"/>
        </w:rPr>
      </w:pPr>
      <w:r>
        <w:rPr>
          <w:rFonts w:eastAsiaTheme="minorEastAsia"/>
          <w:color w:val="000000" w:themeColor="text1"/>
          <w:szCs w:val="21"/>
        </w:rPr>
        <w:t>（二）摩根中证</w:t>
      </w:r>
      <w:r>
        <w:rPr>
          <w:rFonts w:eastAsiaTheme="minorEastAsia"/>
          <w:color w:val="000000" w:themeColor="text1"/>
          <w:szCs w:val="21"/>
        </w:rPr>
        <w:t>A50</w:t>
      </w:r>
      <w:r>
        <w:rPr>
          <w:rFonts w:eastAsiaTheme="minorEastAsia"/>
          <w:color w:val="000000" w:themeColor="text1"/>
          <w:szCs w:val="21"/>
        </w:rPr>
        <w:t>交易型开放式指数证券投资基金发起式联接基金基金合同</w:t>
      </w:r>
    </w:p>
    <w:p w:rsidR="006F3675" w:rsidRDefault="0094398A">
      <w:pPr>
        <w:spacing w:line="360" w:lineRule="auto"/>
        <w:ind w:firstLineChars="200" w:firstLine="420"/>
        <w:rPr>
          <w:rFonts w:eastAsiaTheme="minorEastAsia"/>
          <w:color w:val="000000" w:themeColor="text1"/>
          <w:szCs w:val="21"/>
        </w:rPr>
      </w:pPr>
      <w:r>
        <w:rPr>
          <w:rFonts w:eastAsiaTheme="minorEastAsia"/>
          <w:color w:val="000000" w:themeColor="text1"/>
          <w:szCs w:val="21"/>
        </w:rPr>
        <w:t>（三）摩根中证</w:t>
      </w:r>
      <w:r>
        <w:rPr>
          <w:rFonts w:eastAsiaTheme="minorEastAsia"/>
          <w:color w:val="000000" w:themeColor="text1"/>
          <w:szCs w:val="21"/>
        </w:rPr>
        <w:t>A50</w:t>
      </w:r>
      <w:r>
        <w:rPr>
          <w:rFonts w:eastAsiaTheme="minorEastAsia"/>
          <w:color w:val="000000" w:themeColor="text1"/>
          <w:szCs w:val="21"/>
        </w:rPr>
        <w:t>交易型开放式指数证券投资基金发起式联接基金托管协议</w:t>
      </w:r>
    </w:p>
    <w:p w:rsidR="006F3675" w:rsidRDefault="0094398A">
      <w:pPr>
        <w:spacing w:line="360" w:lineRule="auto"/>
        <w:ind w:firstLineChars="200" w:firstLine="420"/>
        <w:rPr>
          <w:rFonts w:eastAsiaTheme="minorEastAsia"/>
          <w:color w:val="000000" w:themeColor="text1"/>
          <w:szCs w:val="21"/>
        </w:rPr>
      </w:pPr>
      <w:r>
        <w:rPr>
          <w:rFonts w:eastAsiaTheme="minorEastAsia"/>
          <w:color w:val="000000" w:themeColor="text1"/>
          <w:szCs w:val="21"/>
        </w:rPr>
        <w:t>（四）法律意见书</w:t>
      </w:r>
    </w:p>
    <w:p w:rsidR="006F3675" w:rsidRDefault="0094398A">
      <w:pPr>
        <w:spacing w:line="360" w:lineRule="auto"/>
        <w:ind w:firstLineChars="200" w:firstLine="420"/>
        <w:rPr>
          <w:rFonts w:eastAsiaTheme="minorEastAsia"/>
          <w:color w:val="000000" w:themeColor="text1"/>
          <w:szCs w:val="21"/>
        </w:rPr>
      </w:pPr>
      <w:r>
        <w:rPr>
          <w:rFonts w:eastAsiaTheme="minorEastAsia"/>
          <w:color w:val="000000" w:themeColor="text1"/>
          <w:szCs w:val="21"/>
        </w:rPr>
        <w:t>（五）基金管理人业务资格批件、营业执照</w:t>
      </w:r>
    </w:p>
    <w:p w:rsidR="006F3675" w:rsidRDefault="0094398A">
      <w:pPr>
        <w:spacing w:line="360" w:lineRule="auto"/>
        <w:ind w:firstLineChars="200" w:firstLine="420"/>
        <w:rPr>
          <w:rFonts w:eastAsiaTheme="minorEastAsia"/>
          <w:color w:val="000000" w:themeColor="text1"/>
          <w:szCs w:val="21"/>
        </w:rPr>
      </w:pPr>
      <w:r>
        <w:rPr>
          <w:rFonts w:eastAsiaTheme="minorEastAsia"/>
          <w:color w:val="000000" w:themeColor="text1"/>
          <w:szCs w:val="21"/>
        </w:rPr>
        <w:t>（六）基金托管人业务资格批件、营业执照</w:t>
      </w:r>
    </w:p>
    <w:p w:rsidR="006F3675" w:rsidRDefault="0094398A">
      <w:pPr>
        <w:spacing w:line="360" w:lineRule="auto"/>
        <w:ind w:firstLineChars="200" w:firstLine="420"/>
        <w:rPr>
          <w:rFonts w:eastAsiaTheme="minorEastAsia"/>
          <w:color w:val="000000" w:themeColor="text1"/>
          <w:szCs w:val="21"/>
        </w:rPr>
      </w:pPr>
      <w:r>
        <w:rPr>
          <w:rFonts w:eastAsiaTheme="minorEastAsia"/>
          <w:color w:val="000000" w:themeColor="text1"/>
          <w:szCs w:val="21"/>
        </w:rPr>
        <w:t>（七）摩根基金管理（中国）有限公司开放式基金业务规则</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（八）中国证监会要求的其他文件</w:t>
      </w:r>
    </w:p>
    <w:p w:rsidR="00DB3887" w:rsidRPr="00D97CD7" w:rsidRDefault="00FC6961">
      <w:pPr>
        <w:autoSpaceDE w:val="0"/>
        <w:autoSpaceDN w:val="0"/>
        <w:adjustRightInd w:val="0"/>
        <w:spacing w:beforeLines="100" w:before="312" w:line="360" w:lineRule="auto"/>
        <w:jc w:val="left"/>
        <w:rPr>
          <w:rFonts w:eastAsiaTheme="minorEastAsia"/>
          <w:b/>
          <w:bCs/>
          <w:color w:val="000000" w:themeColor="text1"/>
          <w:kern w:val="0"/>
          <w:szCs w:val="21"/>
        </w:rPr>
      </w:pPr>
      <w:r w:rsidRPr="00D97CD7">
        <w:rPr>
          <w:rFonts w:eastAsiaTheme="minorEastAsia"/>
          <w:b/>
          <w:bCs/>
          <w:color w:val="000000" w:themeColor="text1"/>
          <w:kern w:val="0"/>
          <w:szCs w:val="21"/>
        </w:rPr>
        <w:t>9.2</w:t>
      </w:r>
      <w:r w:rsidRPr="00D97CD7">
        <w:rPr>
          <w:rFonts w:eastAsiaTheme="minorEastAsia"/>
          <w:b/>
          <w:bCs/>
          <w:color w:val="000000" w:themeColor="text1"/>
          <w:kern w:val="0"/>
          <w:szCs w:val="21"/>
        </w:rPr>
        <w:t>存放地点</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基金管理人或基金托管人处。</w:t>
      </w:r>
    </w:p>
    <w:p w:rsidR="00DB3887" w:rsidRPr="00D97CD7" w:rsidRDefault="00FC6961">
      <w:pPr>
        <w:autoSpaceDE w:val="0"/>
        <w:autoSpaceDN w:val="0"/>
        <w:adjustRightInd w:val="0"/>
        <w:spacing w:beforeLines="100" w:before="312" w:line="360" w:lineRule="auto"/>
        <w:jc w:val="left"/>
        <w:rPr>
          <w:rFonts w:eastAsiaTheme="minorEastAsia"/>
          <w:b/>
          <w:bCs/>
          <w:color w:val="000000" w:themeColor="text1"/>
          <w:kern w:val="0"/>
          <w:szCs w:val="21"/>
        </w:rPr>
      </w:pPr>
      <w:r w:rsidRPr="00D97CD7">
        <w:rPr>
          <w:rFonts w:eastAsiaTheme="minorEastAsia"/>
          <w:b/>
          <w:bCs/>
          <w:color w:val="000000" w:themeColor="text1"/>
          <w:kern w:val="0"/>
          <w:szCs w:val="21"/>
        </w:rPr>
        <w:t>9.3</w:t>
      </w:r>
      <w:r w:rsidRPr="00D97CD7">
        <w:rPr>
          <w:rFonts w:eastAsiaTheme="minorEastAsia"/>
          <w:b/>
          <w:bCs/>
          <w:color w:val="000000" w:themeColor="text1"/>
          <w:kern w:val="0"/>
          <w:szCs w:val="21"/>
        </w:rPr>
        <w:t>查阅方式</w:t>
      </w:r>
    </w:p>
    <w:p w:rsidR="00DB3887" w:rsidRPr="00D97CD7" w:rsidRDefault="00FC6961">
      <w:pPr>
        <w:spacing w:line="360" w:lineRule="auto"/>
        <w:ind w:firstLineChars="200" w:firstLine="420"/>
        <w:rPr>
          <w:rFonts w:eastAsiaTheme="minorEastAsia"/>
          <w:color w:val="000000" w:themeColor="text1"/>
          <w:szCs w:val="21"/>
        </w:rPr>
      </w:pPr>
      <w:r w:rsidRPr="00D97CD7">
        <w:rPr>
          <w:rFonts w:eastAsiaTheme="minorEastAsia"/>
          <w:color w:val="000000" w:themeColor="text1"/>
          <w:szCs w:val="21"/>
        </w:rPr>
        <w:t>投资者可在营业时间免费查阅，也可按工本费购买复印件。</w:t>
      </w:r>
    </w:p>
    <w:p w:rsidR="00DB3887" w:rsidRPr="00D97CD7" w:rsidRDefault="00DB3887">
      <w:pPr>
        <w:spacing w:line="360" w:lineRule="auto"/>
        <w:ind w:left="840"/>
        <w:jc w:val="right"/>
        <w:rPr>
          <w:rFonts w:eastAsiaTheme="minorEastAsia"/>
          <w:color w:val="000000" w:themeColor="text1"/>
          <w:szCs w:val="21"/>
        </w:rPr>
      </w:pPr>
    </w:p>
    <w:p w:rsidR="00DB3887" w:rsidRPr="00D97CD7" w:rsidRDefault="00DB3887">
      <w:pPr>
        <w:spacing w:line="360" w:lineRule="auto"/>
        <w:ind w:left="840"/>
        <w:jc w:val="center"/>
        <w:rPr>
          <w:rFonts w:eastAsiaTheme="minorEastAsia"/>
          <w:b/>
          <w:color w:val="000000" w:themeColor="text1"/>
          <w:szCs w:val="21"/>
        </w:rPr>
      </w:pPr>
    </w:p>
    <w:p w:rsidR="00DB3887" w:rsidRPr="00D97CD7" w:rsidRDefault="00FC6961">
      <w:pPr>
        <w:spacing w:line="360" w:lineRule="auto"/>
        <w:jc w:val="right"/>
        <w:rPr>
          <w:rFonts w:eastAsiaTheme="minorEastAsia"/>
          <w:b/>
          <w:bCs/>
          <w:color w:val="000000" w:themeColor="text1"/>
          <w:szCs w:val="21"/>
        </w:rPr>
      </w:pPr>
      <w:r w:rsidRPr="00D97CD7">
        <w:rPr>
          <w:rFonts w:eastAsiaTheme="minorEastAsia"/>
          <w:b/>
          <w:bCs/>
          <w:color w:val="000000" w:themeColor="text1"/>
          <w:szCs w:val="21"/>
        </w:rPr>
        <w:t>摩根基金管理（中国）有限公司</w:t>
      </w:r>
    </w:p>
    <w:p w:rsidR="00DB3887" w:rsidRPr="00D97CD7" w:rsidRDefault="00FC6961">
      <w:pPr>
        <w:spacing w:line="360" w:lineRule="auto"/>
        <w:jc w:val="right"/>
        <w:rPr>
          <w:rFonts w:eastAsiaTheme="minorEastAsia"/>
          <w:b/>
          <w:bCs/>
          <w:color w:val="000000" w:themeColor="text1"/>
          <w:szCs w:val="21"/>
        </w:rPr>
      </w:pPr>
      <w:r w:rsidRPr="00D97CD7">
        <w:rPr>
          <w:rFonts w:eastAsiaTheme="minorEastAsia"/>
          <w:b/>
          <w:bCs/>
          <w:color w:val="000000" w:themeColor="text1"/>
          <w:szCs w:val="21"/>
        </w:rPr>
        <w:t>二〇二五年一月二十二日</w:t>
      </w:r>
    </w:p>
    <w:sectPr w:rsidR="00DB3887" w:rsidRPr="00D97CD7">
      <w:footerReference w:type="even" r:id="rId13"/>
      <w:footerReference w:type="default" r:id="rId14"/>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3F1" w:rsidRDefault="00A763F1">
      <w:r>
        <w:separator/>
      </w:r>
    </w:p>
  </w:endnote>
  <w:endnote w:type="continuationSeparator" w:id="0">
    <w:p w:rsidR="00A763F1" w:rsidRDefault="00A76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961" w:rsidRDefault="00FC6961">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4398A">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94398A">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961" w:rsidRDefault="00FC6961">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FC6961" w:rsidRDefault="00FC6961">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961" w:rsidRDefault="00FC6961">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94398A">
      <w:rPr>
        <w:rStyle w:val="af6"/>
        <w:noProof/>
      </w:rPr>
      <w:t>2</w:t>
    </w:r>
    <w:r>
      <w:rPr>
        <w:rStyle w:val="af6"/>
      </w:rPr>
      <w:fldChar w:fldCharType="end"/>
    </w:r>
  </w:p>
  <w:p w:rsidR="00FC6961" w:rsidRDefault="00FC696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3F1" w:rsidRDefault="00A763F1">
      <w:r>
        <w:separator/>
      </w:r>
    </w:p>
  </w:footnote>
  <w:footnote w:type="continuationSeparator" w:id="0">
    <w:p w:rsidR="00A763F1" w:rsidRDefault="00A76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961" w:rsidRDefault="00FC6961">
    <w:pPr>
      <w:pStyle w:val="af"/>
      <w:pBdr>
        <w:bottom w:val="single" w:sz="6" w:space="0" w:color="auto"/>
      </w:pBdr>
      <w:jc w:val="right"/>
    </w:pPr>
    <w:r>
      <w:rPr>
        <w:sz w:val="21"/>
        <w:szCs w:val="21"/>
      </w:rPr>
      <w:t>摩根中证</w:t>
    </w:r>
    <w:r>
      <w:rPr>
        <w:sz w:val="21"/>
        <w:szCs w:val="21"/>
      </w:rPr>
      <w:t>A50</w:t>
    </w:r>
    <w:r>
      <w:rPr>
        <w:sz w:val="21"/>
        <w:szCs w:val="21"/>
      </w:rPr>
      <w:t>交易型开放式指数证券投资基金发起式联接基金</w:t>
    </w:r>
    <w:r>
      <w:rPr>
        <w:sz w:val="21"/>
        <w:szCs w:val="21"/>
      </w:rPr>
      <w:t>2024</w:t>
    </w:r>
    <w:r>
      <w:rPr>
        <w:sz w:val="21"/>
        <w:szCs w:val="21"/>
      </w:rPr>
      <w:t>年第</w:t>
    </w:r>
    <w:r>
      <w:rPr>
        <w:sz w:val="21"/>
        <w:szCs w:val="21"/>
      </w:rPr>
      <w:t>4</w:t>
    </w:r>
    <w:r>
      <w:rPr>
        <w:sz w:val="21"/>
        <w:szCs w:val="21"/>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4851"/>
    <w:rsid w:val="0001579C"/>
    <w:rsid w:val="00016551"/>
    <w:rsid w:val="00016934"/>
    <w:rsid w:val="00020737"/>
    <w:rsid w:val="00020C27"/>
    <w:rsid w:val="000219D5"/>
    <w:rsid w:val="00022396"/>
    <w:rsid w:val="00023073"/>
    <w:rsid w:val="00023B97"/>
    <w:rsid w:val="00024836"/>
    <w:rsid w:val="000252D8"/>
    <w:rsid w:val="0003564A"/>
    <w:rsid w:val="00035B0C"/>
    <w:rsid w:val="00042065"/>
    <w:rsid w:val="00043FD2"/>
    <w:rsid w:val="00045BA9"/>
    <w:rsid w:val="00047D87"/>
    <w:rsid w:val="000510AB"/>
    <w:rsid w:val="00053FFD"/>
    <w:rsid w:val="00055F3C"/>
    <w:rsid w:val="00056D5C"/>
    <w:rsid w:val="00061B0B"/>
    <w:rsid w:val="00061E09"/>
    <w:rsid w:val="00062C69"/>
    <w:rsid w:val="00062E1F"/>
    <w:rsid w:val="00064601"/>
    <w:rsid w:val="00064AE3"/>
    <w:rsid w:val="0006750A"/>
    <w:rsid w:val="000776C0"/>
    <w:rsid w:val="00077849"/>
    <w:rsid w:val="000803AD"/>
    <w:rsid w:val="000813D6"/>
    <w:rsid w:val="00081D05"/>
    <w:rsid w:val="000827CC"/>
    <w:rsid w:val="00086AE4"/>
    <w:rsid w:val="000871DB"/>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3452"/>
    <w:rsid w:val="000C45E7"/>
    <w:rsid w:val="000C5956"/>
    <w:rsid w:val="000C757F"/>
    <w:rsid w:val="000C7DD4"/>
    <w:rsid w:val="000D1164"/>
    <w:rsid w:val="000D1BBE"/>
    <w:rsid w:val="000D3773"/>
    <w:rsid w:val="000D4DE9"/>
    <w:rsid w:val="000D6660"/>
    <w:rsid w:val="000D6BA0"/>
    <w:rsid w:val="000D7ECA"/>
    <w:rsid w:val="000E2F81"/>
    <w:rsid w:val="000E3726"/>
    <w:rsid w:val="000E39DB"/>
    <w:rsid w:val="000F0558"/>
    <w:rsid w:val="000F0AC3"/>
    <w:rsid w:val="000F175F"/>
    <w:rsid w:val="000F17D1"/>
    <w:rsid w:val="000F1CC9"/>
    <w:rsid w:val="000F5ABD"/>
    <w:rsid w:val="000F60FF"/>
    <w:rsid w:val="000F6F7C"/>
    <w:rsid w:val="001005BB"/>
    <w:rsid w:val="00103B0E"/>
    <w:rsid w:val="001040EA"/>
    <w:rsid w:val="00112BCF"/>
    <w:rsid w:val="00114942"/>
    <w:rsid w:val="00114E7E"/>
    <w:rsid w:val="00117465"/>
    <w:rsid w:val="00117F22"/>
    <w:rsid w:val="00120280"/>
    <w:rsid w:val="001207F2"/>
    <w:rsid w:val="00121533"/>
    <w:rsid w:val="0012304E"/>
    <w:rsid w:val="00123051"/>
    <w:rsid w:val="001257C7"/>
    <w:rsid w:val="00125E66"/>
    <w:rsid w:val="00126AC0"/>
    <w:rsid w:val="00126C2B"/>
    <w:rsid w:val="00127A01"/>
    <w:rsid w:val="00130D77"/>
    <w:rsid w:val="00131EF6"/>
    <w:rsid w:val="0013251D"/>
    <w:rsid w:val="00134734"/>
    <w:rsid w:val="00134CBE"/>
    <w:rsid w:val="001364DC"/>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874"/>
    <w:rsid w:val="0017725A"/>
    <w:rsid w:val="0018052A"/>
    <w:rsid w:val="00180952"/>
    <w:rsid w:val="0018191A"/>
    <w:rsid w:val="00185B68"/>
    <w:rsid w:val="00186199"/>
    <w:rsid w:val="00194155"/>
    <w:rsid w:val="001A0417"/>
    <w:rsid w:val="001A0B71"/>
    <w:rsid w:val="001A1389"/>
    <w:rsid w:val="001A3016"/>
    <w:rsid w:val="001A3914"/>
    <w:rsid w:val="001A5FA6"/>
    <w:rsid w:val="001B053A"/>
    <w:rsid w:val="001B06D5"/>
    <w:rsid w:val="001B0C78"/>
    <w:rsid w:val="001B1A13"/>
    <w:rsid w:val="001B22BA"/>
    <w:rsid w:val="001B67D3"/>
    <w:rsid w:val="001C2045"/>
    <w:rsid w:val="001C5040"/>
    <w:rsid w:val="001C715A"/>
    <w:rsid w:val="001D0F6A"/>
    <w:rsid w:val="001D2FA5"/>
    <w:rsid w:val="001D3394"/>
    <w:rsid w:val="001D3D57"/>
    <w:rsid w:val="001D4980"/>
    <w:rsid w:val="001D5045"/>
    <w:rsid w:val="001D5A44"/>
    <w:rsid w:val="001D5CD0"/>
    <w:rsid w:val="001D724B"/>
    <w:rsid w:val="001E023C"/>
    <w:rsid w:val="001E0BA5"/>
    <w:rsid w:val="001E0C72"/>
    <w:rsid w:val="001F03E1"/>
    <w:rsid w:val="001F1F19"/>
    <w:rsid w:val="001F2BD1"/>
    <w:rsid w:val="001F3080"/>
    <w:rsid w:val="001F3CC6"/>
    <w:rsid w:val="001F5028"/>
    <w:rsid w:val="001F5F5F"/>
    <w:rsid w:val="001F66D3"/>
    <w:rsid w:val="00205064"/>
    <w:rsid w:val="0020548A"/>
    <w:rsid w:val="00206EC3"/>
    <w:rsid w:val="00211668"/>
    <w:rsid w:val="002118A6"/>
    <w:rsid w:val="002122FF"/>
    <w:rsid w:val="002125F7"/>
    <w:rsid w:val="0021288A"/>
    <w:rsid w:val="002150AC"/>
    <w:rsid w:val="00221938"/>
    <w:rsid w:val="00222262"/>
    <w:rsid w:val="002230A8"/>
    <w:rsid w:val="00227D20"/>
    <w:rsid w:val="00230702"/>
    <w:rsid w:val="00231BCE"/>
    <w:rsid w:val="00233CFB"/>
    <w:rsid w:val="0023524C"/>
    <w:rsid w:val="002359EB"/>
    <w:rsid w:val="0023649E"/>
    <w:rsid w:val="00241740"/>
    <w:rsid w:val="002424E4"/>
    <w:rsid w:val="00243122"/>
    <w:rsid w:val="002437F5"/>
    <w:rsid w:val="00244DB1"/>
    <w:rsid w:val="00245012"/>
    <w:rsid w:val="0024504E"/>
    <w:rsid w:val="0024651F"/>
    <w:rsid w:val="00246874"/>
    <w:rsid w:val="00246D81"/>
    <w:rsid w:val="00250869"/>
    <w:rsid w:val="00251920"/>
    <w:rsid w:val="00253D3C"/>
    <w:rsid w:val="00254A7E"/>
    <w:rsid w:val="00255292"/>
    <w:rsid w:val="00256047"/>
    <w:rsid w:val="0025722F"/>
    <w:rsid w:val="00257E84"/>
    <w:rsid w:val="00260200"/>
    <w:rsid w:val="00263106"/>
    <w:rsid w:val="002642F2"/>
    <w:rsid w:val="00264AE1"/>
    <w:rsid w:val="00266645"/>
    <w:rsid w:val="00267386"/>
    <w:rsid w:val="00267C2E"/>
    <w:rsid w:val="00267DA9"/>
    <w:rsid w:val="00275FD0"/>
    <w:rsid w:val="00280514"/>
    <w:rsid w:val="002819E7"/>
    <w:rsid w:val="00282FF2"/>
    <w:rsid w:val="00283483"/>
    <w:rsid w:val="002844B5"/>
    <w:rsid w:val="0028459B"/>
    <w:rsid w:val="002872F8"/>
    <w:rsid w:val="00296E4A"/>
    <w:rsid w:val="002976E5"/>
    <w:rsid w:val="002A1F14"/>
    <w:rsid w:val="002A2678"/>
    <w:rsid w:val="002A3369"/>
    <w:rsid w:val="002A4B8A"/>
    <w:rsid w:val="002A5161"/>
    <w:rsid w:val="002A5C0F"/>
    <w:rsid w:val="002A61BA"/>
    <w:rsid w:val="002A6385"/>
    <w:rsid w:val="002A7929"/>
    <w:rsid w:val="002B41D7"/>
    <w:rsid w:val="002B5240"/>
    <w:rsid w:val="002B6A13"/>
    <w:rsid w:val="002C0904"/>
    <w:rsid w:val="002C0F67"/>
    <w:rsid w:val="002C1E84"/>
    <w:rsid w:val="002C32ED"/>
    <w:rsid w:val="002C36C3"/>
    <w:rsid w:val="002C77CC"/>
    <w:rsid w:val="002D2A00"/>
    <w:rsid w:val="002D5199"/>
    <w:rsid w:val="002E2862"/>
    <w:rsid w:val="002E4C01"/>
    <w:rsid w:val="002F0516"/>
    <w:rsid w:val="002F22D2"/>
    <w:rsid w:val="002F778A"/>
    <w:rsid w:val="00302187"/>
    <w:rsid w:val="003028D8"/>
    <w:rsid w:val="0030290F"/>
    <w:rsid w:val="00302DE9"/>
    <w:rsid w:val="00303869"/>
    <w:rsid w:val="00303F1D"/>
    <w:rsid w:val="00305084"/>
    <w:rsid w:val="00307E1A"/>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4147B"/>
    <w:rsid w:val="00341889"/>
    <w:rsid w:val="003426CE"/>
    <w:rsid w:val="00343016"/>
    <w:rsid w:val="0034447B"/>
    <w:rsid w:val="00350C22"/>
    <w:rsid w:val="00351704"/>
    <w:rsid w:val="00352062"/>
    <w:rsid w:val="003570C8"/>
    <w:rsid w:val="00367770"/>
    <w:rsid w:val="00371424"/>
    <w:rsid w:val="00371FF4"/>
    <w:rsid w:val="00372209"/>
    <w:rsid w:val="003771ED"/>
    <w:rsid w:val="0037768B"/>
    <w:rsid w:val="00382E6F"/>
    <w:rsid w:val="00387C00"/>
    <w:rsid w:val="00397960"/>
    <w:rsid w:val="00397F75"/>
    <w:rsid w:val="003A2008"/>
    <w:rsid w:val="003A3BC4"/>
    <w:rsid w:val="003A4AA3"/>
    <w:rsid w:val="003B405E"/>
    <w:rsid w:val="003B4843"/>
    <w:rsid w:val="003B494E"/>
    <w:rsid w:val="003B560C"/>
    <w:rsid w:val="003C3AA6"/>
    <w:rsid w:val="003C4E1C"/>
    <w:rsid w:val="003C4EDC"/>
    <w:rsid w:val="003C6E9E"/>
    <w:rsid w:val="003C792F"/>
    <w:rsid w:val="003D117A"/>
    <w:rsid w:val="003D1AD1"/>
    <w:rsid w:val="003D36B2"/>
    <w:rsid w:val="003D42D5"/>
    <w:rsid w:val="003D78B5"/>
    <w:rsid w:val="003E0BD4"/>
    <w:rsid w:val="003E45B9"/>
    <w:rsid w:val="003E654C"/>
    <w:rsid w:val="003F0DE5"/>
    <w:rsid w:val="003F46FC"/>
    <w:rsid w:val="003F4AA5"/>
    <w:rsid w:val="003F697D"/>
    <w:rsid w:val="003F7C45"/>
    <w:rsid w:val="00400500"/>
    <w:rsid w:val="0040132C"/>
    <w:rsid w:val="0040218E"/>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8BB"/>
    <w:rsid w:val="0042785F"/>
    <w:rsid w:val="004314FF"/>
    <w:rsid w:val="004408EC"/>
    <w:rsid w:val="00440F74"/>
    <w:rsid w:val="00441FEC"/>
    <w:rsid w:val="004425E8"/>
    <w:rsid w:val="0044280E"/>
    <w:rsid w:val="00443C8F"/>
    <w:rsid w:val="00447BC6"/>
    <w:rsid w:val="004501CE"/>
    <w:rsid w:val="00452481"/>
    <w:rsid w:val="00453417"/>
    <w:rsid w:val="00454A0F"/>
    <w:rsid w:val="0046335D"/>
    <w:rsid w:val="00463C2C"/>
    <w:rsid w:val="00483271"/>
    <w:rsid w:val="004856A9"/>
    <w:rsid w:val="0049210E"/>
    <w:rsid w:val="0049297D"/>
    <w:rsid w:val="0049327D"/>
    <w:rsid w:val="0049405D"/>
    <w:rsid w:val="0049455C"/>
    <w:rsid w:val="00495A03"/>
    <w:rsid w:val="004A1BE1"/>
    <w:rsid w:val="004A63CB"/>
    <w:rsid w:val="004A67B0"/>
    <w:rsid w:val="004A6FB2"/>
    <w:rsid w:val="004B0847"/>
    <w:rsid w:val="004B0E6D"/>
    <w:rsid w:val="004B16E8"/>
    <w:rsid w:val="004B54B8"/>
    <w:rsid w:val="004C0541"/>
    <w:rsid w:val="004C634A"/>
    <w:rsid w:val="004C660B"/>
    <w:rsid w:val="004D050C"/>
    <w:rsid w:val="004D23D9"/>
    <w:rsid w:val="004D3537"/>
    <w:rsid w:val="004D45B6"/>
    <w:rsid w:val="004D4D4E"/>
    <w:rsid w:val="004D614E"/>
    <w:rsid w:val="004D650F"/>
    <w:rsid w:val="004E2133"/>
    <w:rsid w:val="004E4E04"/>
    <w:rsid w:val="004F521C"/>
    <w:rsid w:val="00502CD8"/>
    <w:rsid w:val="0050361C"/>
    <w:rsid w:val="00506A40"/>
    <w:rsid w:val="0051064F"/>
    <w:rsid w:val="00513A0E"/>
    <w:rsid w:val="005147F3"/>
    <w:rsid w:val="00515D7B"/>
    <w:rsid w:val="00515F29"/>
    <w:rsid w:val="0052009E"/>
    <w:rsid w:val="00524880"/>
    <w:rsid w:val="00530161"/>
    <w:rsid w:val="00532998"/>
    <w:rsid w:val="005450F7"/>
    <w:rsid w:val="00545A0B"/>
    <w:rsid w:val="0054672F"/>
    <w:rsid w:val="00547FA4"/>
    <w:rsid w:val="005536D4"/>
    <w:rsid w:val="00553EC8"/>
    <w:rsid w:val="005564EE"/>
    <w:rsid w:val="00557D4A"/>
    <w:rsid w:val="0056176B"/>
    <w:rsid w:val="00561889"/>
    <w:rsid w:val="005621F6"/>
    <w:rsid w:val="0056291C"/>
    <w:rsid w:val="0056329D"/>
    <w:rsid w:val="005668D3"/>
    <w:rsid w:val="00566EBD"/>
    <w:rsid w:val="0057154B"/>
    <w:rsid w:val="005742DB"/>
    <w:rsid w:val="00577209"/>
    <w:rsid w:val="005800A9"/>
    <w:rsid w:val="00581139"/>
    <w:rsid w:val="00581645"/>
    <w:rsid w:val="00583723"/>
    <w:rsid w:val="005852D1"/>
    <w:rsid w:val="0058607A"/>
    <w:rsid w:val="0058694E"/>
    <w:rsid w:val="005875F9"/>
    <w:rsid w:val="00593A35"/>
    <w:rsid w:val="00593C74"/>
    <w:rsid w:val="00597D8B"/>
    <w:rsid w:val="005A46FF"/>
    <w:rsid w:val="005A509C"/>
    <w:rsid w:val="005A557E"/>
    <w:rsid w:val="005A63FD"/>
    <w:rsid w:val="005B462A"/>
    <w:rsid w:val="005B5137"/>
    <w:rsid w:val="005B6047"/>
    <w:rsid w:val="005C0ED7"/>
    <w:rsid w:val="005C5409"/>
    <w:rsid w:val="005C6FF7"/>
    <w:rsid w:val="005C7D00"/>
    <w:rsid w:val="005D01A4"/>
    <w:rsid w:val="005D0BAB"/>
    <w:rsid w:val="005D1893"/>
    <w:rsid w:val="005D26E9"/>
    <w:rsid w:val="005D2CAA"/>
    <w:rsid w:val="005D4CBA"/>
    <w:rsid w:val="005E01A3"/>
    <w:rsid w:val="005E0354"/>
    <w:rsid w:val="005E6C62"/>
    <w:rsid w:val="005E6F13"/>
    <w:rsid w:val="005E726C"/>
    <w:rsid w:val="005F293E"/>
    <w:rsid w:val="005F43B9"/>
    <w:rsid w:val="005F458B"/>
    <w:rsid w:val="005F4A6A"/>
    <w:rsid w:val="005F4E28"/>
    <w:rsid w:val="005F56BA"/>
    <w:rsid w:val="005F7D47"/>
    <w:rsid w:val="0060008E"/>
    <w:rsid w:val="00602321"/>
    <w:rsid w:val="006033E3"/>
    <w:rsid w:val="00606B29"/>
    <w:rsid w:val="0060758A"/>
    <w:rsid w:val="00607D0E"/>
    <w:rsid w:val="006101F5"/>
    <w:rsid w:val="00610DA5"/>
    <w:rsid w:val="00611663"/>
    <w:rsid w:val="0061321C"/>
    <w:rsid w:val="00613F44"/>
    <w:rsid w:val="006160BD"/>
    <w:rsid w:val="00617125"/>
    <w:rsid w:val="00620EDB"/>
    <w:rsid w:val="0062386E"/>
    <w:rsid w:val="00623DB6"/>
    <w:rsid w:val="006253EF"/>
    <w:rsid w:val="00626075"/>
    <w:rsid w:val="0062680E"/>
    <w:rsid w:val="00631158"/>
    <w:rsid w:val="00632923"/>
    <w:rsid w:val="006341E6"/>
    <w:rsid w:val="00634439"/>
    <w:rsid w:val="006366C6"/>
    <w:rsid w:val="00636B55"/>
    <w:rsid w:val="00636EB1"/>
    <w:rsid w:val="006373D6"/>
    <w:rsid w:val="006403D4"/>
    <w:rsid w:val="00642CBC"/>
    <w:rsid w:val="0064454A"/>
    <w:rsid w:val="00645293"/>
    <w:rsid w:val="00651B78"/>
    <w:rsid w:val="0065237A"/>
    <w:rsid w:val="00652FF5"/>
    <w:rsid w:val="00654382"/>
    <w:rsid w:val="00661244"/>
    <w:rsid w:val="006640DF"/>
    <w:rsid w:val="00666A3C"/>
    <w:rsid w:val="00667519"/>
    <w:rsid w:val="006676A0"/>
    <w:rsid w:val="00670857"/>
    <w:rsid w:val="00670868"/>
    <w:rsid w:val="00673D69"/>
    <w:rsid w:val="00676431"/>
    <w:rsid w:val="0068050D"/>
    <w:rsid w:val="00685FFC"/>
    <w:rsid w:val="00686943"/>
    <w:rsid w:val="00686EDE"/>
    <w:rsid w:val="00687AD5"/>
    <w:rsid w:val="00690A31"/>
    <w:rsid w:val="006911CE"/>
    <w:rsid w:val="00695251"/>
    <w:rsid w:val="00695B58"/>
    <w:rsid w:val="0069798D"/>
    <w:rsid w:val="006A4828"/>
    <w:rsid w:val="006A7C09"/>
    <w:rsid w:val="006B046C"/>
    <w:rsid w:val="006B252F"/>
    <w:rsid w:val="006B3940"/>
    <w:rsid w:val="006B3FDB"/>
    <w:rsid w:val="006B66FE"/>
    <w:rsid w:val="006B6D13"/>
    <w:rsid w:val="006C168D"/>
    <w:rsid w:val="006C4033"/>
    <w:rsid w:val="006C642C"/>
    <w:rsid w:val="006D7386"/>
    <w:rsid w:val="006E0DAD"/>
    <w:rsid w:val="006E313F"/>
    <w:rsid w:val="006E3EFB"/>
    <w:rsid w:val="006F1F1A"/>
    <w:rsid w:val="006F3675"/>
    <w:rsid w:val="006F495E"/>
    <w:rsid w:val="006F5AC2"/>
    <w:rsid w:val="006F5B4C"/>
    <w:rsid w:val="006F6C28"/>
    <w:rsid w:val="007007EB"/>
    <w:rsid w:val="00701F57"/>
    <w:rsid w:val="00703E8A"/>
    <w:rsid w:val="00706046"/>
    <w:rsid w:val="007112F0"/>
    <w:rsid w:val="00711343"/>
    <w:rsid w:val="00712305"/>
    <w:rsid w:val="00714309"/>
    <w:rsid w:val="0071450F"/>
    <w:rsid w:val="00717772"/>
    <w:rsid w:val="00721DBE"/>
    <w:rsid w:val="007226EC"/>
    <w:rsid w:val="00722B5E"/>
    <w:rsid w:val="00724F6D"/>
    <w:rsid w:val="0072678C"/>
    <w:rsid w:val="00732D1D"/>
    <w:rsid w:val="007350D4"/>
    <w:rsid w:val="00736034"/>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008C"/>
    <w:rsid w:val="0078105B"/>
    <w:rsid w:val="00782B50"/>
    <w:rsid w:val="00783DFF"/>
    <w:rsid w:val="00784FE0"/>
    <w:rsid w:val="007858B1"/>
    <w:rsid w:val="0078648E"/>
    <w:rsid w:val="00791A3A"/>
    <w:rsid w:val="00791D9C"/>
    <w:rsid w:val="007A13FC"/>
    <w:rsid w:val="007A391B"/>
    <w:rsid w:val="007A4409"/>
    <w:rsid w:val="007A4E67"/>
    <w:rsid w:val="007A4F37"/>
    <w:rsid w:val="007A5241"/>
    <w:rsid w:val="007A5738"/>
    <w:rsid w:val="007A59B8"/>
    <w:rsid w:val="007B06C7"/>
    <w:rsid w:val="007B3D06"/>
    <w:rsid w:val="007B42F5"/>
    <w:rsid w:val="007B5157"/>
    <w:rsid w:val="007B5CD8"/>
    <w:rsid w:val="007C04A1"/>
    <w:rsid w:val="007C1122"/>
    <w:rsid w:val="007C19EC"/>
    <w:rsid w:val="007C364E"/>
    <w:rsid w:val="007C5359"/>
    <w:rsid w:val="007C6701"/>
    <w:rsid w:val="007D16ED"/>
    <w:rsid w:val="007D2398"/>
    <w:rsid w:val="007D440B"/>
    <w:rsid w:val="007D5908"/>
    <w:rsid w:val="007D62F9"/>
    <w:rsid w:val="007D63A4"/>
    <w:rsid w:val="007D732D"/>
    <w:rsid w:val="007E0F19"/>
    <w:rsid w:val="007E2A84"/>
    <w:rsid w:val="007E5ECB"/>
    <w:rsid w:val="007F063D"/>
    <w:rsid w:val="007F0D73"/>
    <w:rsid w:val="007F432A"/>
    <w:rsid w:val="007F63AA"/>
    <w:rsid w:val="008006B7"/>
    <w:rsid w:val="008032FD"/>
    <w:rsid w:val="00806461"/>
    <w:rsid w:val="008064CE"/>
    <w:rsid w:val="0080673A"/>
    <w:rsid w:val="00807A94"/>
    <w:rsid w:val="00810B79"/>
    <w:rsid w:val="00810EAD"/>
    <w:rsid w:val="00812803"/>
    <w:rsid w:val="008129C0"/>
    <w:rsid w:val="00813B0C"/>
    <w:rsid w:val="00814530"/>
    <w:rsid w:val="00815386"/>
    <w:rsid w:val="00816795"/>
    <w:rsid w:val="00821F9C"/>
    <w:rsid w:val="00825570"/>
    <w:rsid w:val="00826403"/>
    <w:rsid w:val="00827990"/>
    <w:rsid w:val="00834CA6"/>
    <w:rsid w:val="0083623B"/>
    <w:rsid w:val="008379E4"/>
    <w:rsid w:val="00837E59"/>
    <w:rsid w:val="00842100"/>
    <w:rsid w:val="008428A9"/>
    <w:rsid w:val="0084308F"/>
    <w:rsid w:val="00846C2B"/>
    <w:rsid w:val="0085139A"/>
    <w:rsid w:val="008524F6"/>
    <w:rsid w:val="00854B3F"/>
    <w:rsid w:val="00861C2C"/>
    <w:rsid w:val="008668B8"/>
    <w:rsid w:val="0086748F"/>
    <w:rsid w:val="00867B4D"/>
    <w:rsid w:val="00867CF3"/>
    <w:rsid w:val="00870278"/>
    <w:rsid w:val="008739BB"/>
    <w:rsid w:val="00873F6E"/>
    <w:rsid w:val="00874AB5"/>
    <w:rsid w:val="00875A68"/>
    <w:rsid w:val="00877671"/>
    <w:rsid w:val="00877A13"/>
    <w:rsid w:val="008869BC"/>
    <w:rsid w:val="00887DDD"/>
    <w:rsid w:val="00887DE6"/>
    <w:rsid w:val="00887E9F"/>
    <w:rsid w:val="008908AA"/>
    <w:rsid w:val="00890E08"/>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6CA1"/>
    <w:rsid w:val="008B7110"/>
    <w:rsid w:val="008B7F4A"/>
    <w:rsid w:val="008C04E1"/>
    <w:rsid w:val="008C04FE"/>
    <w:rsid w:val="008C2F50"/>
    <w:rsid w:val="008C3109"/>
    <w:rsid w:val="008C4966"/>
    <w:rsid w:val="008C5312"/>
    <w:rsid w:val="008C5DBD"/>
    <w:rsid w:val="008C61D6"/>
    <w:rsid w:val="008D49AF"/>
    <w:rsid w:val="008D4A2B"/>
    <w:rsid w:val="008D4A9F"/>
    <w:rsid w:val="008D6294"/>
    <w:rsid w:val="008E1FE0"/>
    <w:rsid w:val="008E3939"/>
    <w:rsid w:val="008E3DDD"/>
    <w:rsid w:val="008F1426"/>
    <w:rsid w:val="008F23F4"/>
    <w:rsid w:val="008F61C4"/>
    <w:rsid w:val="008F7763"/>
    <w:rsid w:val="009007CB"/>
    <w:rsid w:val="009010F0"/>
    <w:rsid w:val="00901162"/>
    <w:rsid w:val="00901D46"/>
    <w:rsid w:val="009028E2"/>
    <w:rsid w:val="00903692"/>
    <w:rsid w:val="00904E07"/>
    <w:rsid w:val="00912BAF"/>
    <w:rsid w:val="00914EAB"/>
    <w:rsid w:val="0091541F"/>
    <w:rsid w:val="00920D98"/>
    <w:rsid w:val="00922D49"/>
    <w:rsid w:val="009238DB"/>
    <w:rsid w:val="00925E37"/>
    <w:rsid w:val="00925EDD"/>
    <w:rsid w:val="00930079"/>
    <w:rsid w:val="00930966"/>
    <w:rsid w:val="00932F64"/>
    <w:rsid w:val="00936075"/>
    <w:rsid w:val="00936D40"/>
    <w:rsid w:val="00937ABF"/>
    <w:rsid w:val="00937DB1"/>
    <w:rsid w:val="009407FE"/>
    <w:rsid w:val="0094398A"/>
    <w:rsid w:val="009463CC"/>
    <w:rsid w:val="00950413"/>
    <w:rsid w:val="0095078E"/>
    <w:rsid w:val="00952404"/>
    <w:rsid w:val="00952A72"/>
    <w:rsid w:val="0095465B"/>
    <w:rsid w:val="009550A8"/>
    <w:rsid w:val="00955FF2"/>
    <w:rsid w:val="0095693D"/>
    <w:rsid w:val="00956B0D"/>
    <w:rsid w:val="0096260B"/>
    <w:rsid w:val="009631C1"/>
    <w:rsid w:val="00963918"/>
    <w:rsid w:val="00970C69"/>
    <w:rsid w:val="00973B57"/>
    <w:rsid w:val="00973E0D"/>
    <w:rsid w:val="0097403F"/>
    <w:rsid w:val="00975D18"/>
    <w:rsid w:val="00976797"/>
    <w:rsid w:val="00980C0C"/>
    <w:rsid w:val="00982E47"/>
    <w:rsid w:val="00983E7D"/>
    <w:rsid w:val="009846F9"/>
    <w:rsid w:val="00991642"/>
    <w:rsid w:val="0099260C"/>
    <w:rsid w:val="009942F4"/>
    <w:rsid w:val="00995B3C"/>
    <w:rsid w:val="009A045B"/>
    <w:rsid w:val="009A0513"/>
    <w:rsid w:val="009A2283"/>
    <w:rsid w:val="009A31AF"/>
    <w:rsid w:val="009A3507"/>
    <w:rsid w:val="009A5C1D"/>
    <w:rsid w:val="009B4286"/>
    <w:rsid w:val="009B5BF9"/>
    <w:rsid w:val="009B5DAF"/>
    <w:rsid w:val="009B5F83"/>
    <w:rsid w:val="009B61C5"/>
    <w:rsid w:val="009B769E"/>
    <w:rsid w:val="009C03E5"/>
    <w:rsid w:val="009C4D19"/>
    <w:rsid w:val="009C5FDB"/>
    <w:rsid w:val="009C65AF"/>
    <w:rsid w:val="009C67A4"/>
    <w:rsid w:val="009C70CB"/>
    <w:rsid w:val="009C74DD"/>
    <w:rsid w:val="009D27AA"/>
    <w:rsid w:val="009D2AD9"/>
    <w:rsid w:val="009D4346"/>
    <w:rsid w:val="009D514E"/>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2F5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6437"/>
    <w:rsid w:val="00A32410"/>
    <w:rsid w:val="00A32B48"/>
    <w:rsid w:val="00A36D00"/>
    <w:rsid w:val="00A43389"/>
    <w:rsid w:val="00A4642E"/>
    <w:rsid w:val="00A47AF8"/>
    <w:rsid w:val="00A50AC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763F1"/>
    <w:rsid w:val="00A8187C"/>
    <w:rsid w:val="00A82C9E"/>
    <w:rsid w:val="00A8324F"/>
    <w:rsid w:val="00A85142"/>
    <w:rsid w:val="00A95B37"/>
    <w:rsid w:val="00A96B6F"/>
    <w:rsid w:val="00AA0CE8"/>
    <w:rsid w:val="00AA35FD"/>
    <w:rsid w:val="00AA3DB7"/>
    <w:rsid w:val="00AA5F63"/>
    <w:rsid w:val="00AA7EBD"/>
    <w:rsid w:val="00AB2431"/>
    <w:rsid w:val="00AB69EF"/>
    <w:rsid w:val="00AC11DC"/>
    <w:rsid w:val="00AC3E87"/>
    <w:rsid w:val="00AC469F"/>
    <w:rsid w:val="00AD0611"/>
    <w:rsid w:val="00AD0E4F"/>
    <w:rsid w:val="00AD26D7"/>
    <w:rsid w:val="00AD3905"/>
    <w:rsid w:val="00AD4555"/>
    <w:rsid w:val="00AD4A31"/>
    <w:rsid w:val="00AD5638"/>
    <w:rsid w:val="00AD7214"/>
    <w:rsid w:val="00AE1066"/>
    <w:rsid w:val="00AE12A4"/>
    <w:rsid w:val="00AE2E1B"/>
    <w:rsid w:val="00AE33EA"/>
    <w:rsid w:val="00AE5129"/>
    <w:rsid w:val="00AE5645"/>
    <w:rsid w:val="00AF1D6B"/>
    <w:rsid w:val="00AF24AA"/>
    <w:rsid w:val="00AF3AF9"/>
    <w:rsid w:val="00AF3E5F"/>
    <w:rsid w:val="00AF4F09"/>
    <w:rsid w:val="00AF643E"/>
    <w:rsid w:val="00AF79C8"/>
    <w:rsid w:val="00B007B6"/>
    <w:rsid w:val="00B00FA8"/>
    <w:rsid w:val="00B011B0"/>
    <w:rsid w:val="00B0270C"/>
    <w:rsid w:val="00B0391C"/>
    <w:rsid w:val="00B047F6"/>
    <w:rsid w:val="00B06019"/>
    <w:rsid w:val="00B0700F"/>
    <w:rsid w:val="00B1493B"/>
    <w:rsid w:val="00B15119"/>
    <w:rsid w:val="00B17169"/>
    <w:rsid w:val="00B20F47"/>
    <w:rsid w:val="00B23996"/>
    <w:rsid w:val="00B23CB2"/>
    <w:rsid w:val="00B24A18"/>
    <w:rsid w:val="00B255C5"/>
    <w:rsid w:val="00B25807"/>
    <w:rsid w:val="00B268B3"/>
    <w:rsid w:val="00B268DD"/>
    <w:rsid w:val="00B32AE1"/>
    <w:rsid w:val="00B37780"/>
    <w:rsid w:val="00B37813"/>
    <w:rsid w:val="00B37EEF"/>
    <w:rsid w:val="00B41ABB"/>
    <w:rsid w:val="00B41C1D"/>
    <w:rsid w:val="00B43917"/>
    <w:rsid w:val="00B4515C"/>
    <w:rsid w:val="00B46220"/>
    <w:rsid w:val="00B464EA"/>
    <w:rsid w:val="00B47574"/>
    <w:rsid w:val="00B50DF7"/>
    <w:rsid w:val="00B5430C"/>
    <w:rsid w:val="00B56A90"/>
    <w:rsid w:val="00B5711C"/>
    <w:rsid w:val="00B57BCF"/>
    <w:rsid w:val="00B57E36"/>
    <w:rsid w:val="00B60209"/>
    <w:rsid w:val="00B606A3"/>
    <w:rsid w:val="00B65D6F"/>
    <w:rsid w:val="00B664B8"/>
    <w:rsid w:val="00B673F3"/>
    <w:rsid w:val="00B67A25"/>
    <w:rsid w:val="00B70229"/>
    <w:rsid w:val="00B7354A"/>
    <w:rsid w:val="00B7435B"/>
    <w:rsid w:val="00B74446"/>
    <w:rsid w:val="00B74B59"/>
    <w:rsid w:val="00B77142"/>
    <w:rsid w:val="00B8024E"/>
    <w:rsid w:val="00B80C3A"/>
    <w:rsid w:val="00B81633"/>
    <w:rsid w:val="00B84643"/>
    <w:rsid w:val="00B90452"/>
    <w:rsid w:val="00B90780"/>
    <w:rsid w:val="00B916D6"/>
    <w:rsid w:val="00B91AD8"/>
    <w:rsid w:val="00B9209B"/>
    <w:rsid w:val="00B9240D"/>
    <w:rsid w:val="00B95753"/>
    <w:rsid w:val="00B97E42"/>
    <w:rsid w:val="00BA0C05"/>
    <w:rsid w:val="00BA54D0"/>
    <w:rsid w:val="00BB1013"/>
    <w:rsid w:val="00BB44F9"/>
    <w:rsid w:val="00BB4515"/>
    <w:rsid w:val="00BB7B89"/>
    <w:rsid w:val="00BC1A9B"/>
    <w:rsid w:val="00BC2A22"/>
    <w:rsid w:val="00BC4986"/>
    <w:rsid w:val="00BC5E2E"/>
    <w:rsid w:val="00BC6379"/>
    <w:rsid w:val="00BC7EEF"/>
    <w:rsid w:val="00BD43BB"/>
    <w:rsid w:val="00BD7ADE"/>
    <w:rsid w:val="00BE1A85"/>
    <w:rsid w:val="00BE46ED"/>
    <w:rsid w:val="00BE4FD1"/>
    <w:rsid w:val="00BE642D"/>
    <w:rsid w:val="00BE6D7A"/>
    <w:rsid w:val="00BF2511"/>
    <w:rsid w:val="00BF377F"/>
    <w:rsid w:val="00BF3F88"/>
    <w:rsid w:val="00BF57BE"/>
    <w:rsid w:val="00C0042B"/>
    <w:rsid w:val="00C02E58"/>
    <w:rsid w:val="00C030B6"/>
    <w:rsid w:val="00C04B38"/>
    <w:rsid w:val="00C067B7"/>
    <w:rsid w:val="00C10A09"/>
    <w:rsid w:val="00C121BC"/>
    <w:rsid w:val="00C14D92"/>
    <w:rsid w:val="00C15AEF"/>
    <w:rsid w:val="00C16739"/>
    <w:rsid w:val="00C17F3F"/>
    <w:rsid w:val="00C23BA2"/>
    <w:rsid w:val="00C260A2"/>
    <w:rsid w:val="00C30DEC"/>
    <w:rsid w:val="00C31142"/>
    <w:rsid w:val="00C31DEF"/>
    <w:rsid w:val="00C338EB"/>
    <w:rsid w:val="00C35BB7"/>
    <w:rsid w:val="00C36B35"/>
    <w:rsid w:val="00C400CD"/>
    <w:rsid w:val="00C41617"/>
    <w:rsid w:val="00C4309A"/>
    <w:rsid w:val="00C43F23"/>
    <w:rsid w:val="00C43FF1"/>
    <w:rsid w:val="00C45494"/>
    <w:rsid w:val="00C51D3D"/>
    <w:rsid w:val="00C52D18"/>
    <w:rsid w:val="00C559CE"/>
    <w:rsid w:val="00C55E19"/>
    <w:rsid w:val="00C563BF"/>
    <w:rsid w:val="00C57512"/>
    <w:rsid w:val="00C57607"/>
    <w:rsid w:val="00C61133"/>
    <w:rsid w:val="00C64009"/>
    <w:rsid w:val="00C7016D"/>
    <w:rsid w:val="00C767B3"/>
    <w:rsid w:val="00C76C07"/>
    <w:rsid w:val="00C80F23"/>
    <w:rsid w:val="00C817E5"/>
    <w:rsid w:val="00C850A3"/>
    <w:rsid w:val="00C87568"/>
    <w:rsid w:val="00C92451"/>
    <w:rsid w:val="00C9272C"/>
    <w:rsid w:val="00C97764"/>
    <w:rsid w:val="00C97C9B"/>
    <w:rsid w:val="00CA344C"/>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0633"/>
    <w:rsid w:val="00CF16A4"/>
    <w:rsid w:val="00CF299F"/>
    <w:rsid w:val="00CF3357"/>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05C9"/>
    <w:rsid w:val="00D3194F"/>
    <w:rsid w:val="00D33751"/>
    <w:rsid w:val="00D37343"/>
    <w:rsid w:val="00D37495"/>
    <w:rsid w:val="00D41727"/>
    <w:rsid w:val="00D427E4"/>
    <w:rsid w:val="00D45F1B"/>
    <w:rsid w:val="00D472A5"/>
    <w:rsid w:val="00D52289"/>
    <w:rsid w:val="00D55A37"/>
    <w:rsid w:val="00D55B7E"/>
    <w:rsid w:val="00D64354"/>
    <w:rsid w:val="00D66685"/>
    <w:rsid w:val="00D70D35"/>
    <w:rsid w:val="00D71351"/>
    <w:rsid w:val="00D71997"/>
    <w:rsid w:val="00D753E9"/>
    <w:rsid w:val="00D777B9"/>
    <w:rsid w:val="00D82273"/>
    <w:rsid w:val="00D82FA5"/>
    <w:rsid w:val="00D84A4B"/>
    <w:rsid w:val="00D84B45"/>
    <w:rsid w:val="00D857AE"/>
    <w:rsid w:val="00D8623D"/>
    <w:rsid w:val="00D867FB"/>
    <w:rsid w:val="00D873C4"/>
    <w:rsid w:val="00D9110D"/>
    <w:rsid w:val="00D91124"/>
    <w:rsid w:val="00D91987"/>
    <w:rsid w:val="00D92168"/>
    <w:rsid w:val="00D93426"/>
    <w:rsid w:val="00D94B22"/>
    <w:rsid w:val="00D958D3"/>
    <w:rsid w:val="00D9594F"/>
    <w:rsid w:val="00D97213"/>
    <w:rsid w:val="00D97CD7"/>
    <w:rsid w:val="00DA01F9"/>
    <w:rsid w:val="00DA134E"/>
    <w:rsid w:val="00DA13F3"/>
    <w:rsid w:val="00DA2DE3"/>
    <w:rsid w:val="00DA64AF"/>
    <w:rsid w:val="00DB1F4F"/>
    <w:rsid w:val="00DB2AC7"/>
    <w:rsid w:val="00DB3887"/>
    <w:rsid w:val="00DB704C"/>
    <w:rsid w:val="00DC2623"/>
    <w:rsid w:val="00DC693B"/>
    <w:rsid w:val="00DC7C77"/>
    <w:rsid w:val="00DD0F5D"/>
    <w:rsid w:val="00DD426D"/>
    <w:rsid w:val="00DD74FC"/>
    <w:rsid w:val="00DE117F"/>
    <w:rsid w:val="00DE1769"/>
    <w:rsid w:val="00DE1A17"/>
    <w:rsid w:val="00DE44C8"/>
    <w:rsid w:val="00DE64CC"/>
    <w:rsid w:val="00DE6AA9"/>
    <w:rsid w:val="00DE7B30"/>
    <w:rsid w:val="00DF20C7"/>
    <w:rsid w:val="00DF4D0C"/>
    <w:rsid w:val="00DF5C20"/>
    <w:rsid w:val="00DF7D81"/>
    <w:rsid w:val="00E00789"/>
    <w:rsid w:val="00E02DEB"/>
    <w:rsid w:val="00E042A1"/>
    <w:rsid w:val="00E0476C"/>
    <w:rsid w:val="00E0576B"/>
    <w:rsid w:val="00E067EA"/>
    <w:rsid w:val="00E06D18"/>
    <w:rsid w:val="00E104FA"/>
    <w:rsid w:val="00E1320D"/>
    <w:rsid w:val="00E15FD1"/>
    <w:rsid w:val="00E16022"/>
    <w:rsid w:val="00E1738C"/>
    <w:rsid w:val="00E174FF"/>
    <w:rsid w:val="00E205AA"/>
    <w:rsid w:val="00E22296"/>
    <w:rsid w:val="00E27360"/>
    <w:rsid w:val="00E27C04"/>
    <w:rsid w:val="00E30713"/>
    <w:rsid w:val="00E30EDF"/>
    <w:rsid w:val="00E31FBA"/>
    <w:rsid w:val="00E328E2"/>
    <w:rsid w:val="00E336BB"/>
    <w:rsid w:val="00E3384E"/>
    <w:rsid w:val="00E374C8"/>
    <w:rsid w:val="00E4042D"/>
    <w:rsid w:val="00E4135D"/>
    <w:rsid w:val="00E43750"/>
    <w:rsid w:val="00E508EB"/>
    <w:rsid w:val="00E521E3"/>
    <w:rsid w:val="00E53B7A"/>
    <w:rsid w:val="00E550C9"/>
    <w:rsid w:val="00E55405"/>
    <w:rsid w:val="00E561F9"/>
    <w:rsid w:val="00E5645D"/>
    <w:rsid w:val="00E627A4"/>
    <w:rsid w:val="00E6280E"/>
    <w:rsid w:val="00E62C9C"/>
    <w:rsid w:val="00E630EE"/>
    <w:rsid w:val="00E67A61"/>
    <w:rsid w:val="00E70455"/>
    <w:rsid w:val="00E73221"/>
    <w:rsid w:val="00E75116"/>
    <w:rsid w:val="00E763EB"/>
    <w:rsid w:val="00E8249B"/>
    <w:rsid w:val="00E8342F"/>
    <w:rsid w:val="00E84632"/>
    <w:rsid w:val="00E847EE"/>
    <w:rsid w:val="00E876F9"/>
    <w:rsid w:val="00E92BEA"/>
    <w:rsid w:val="00E96A72"/>
    <w:rsid w:val="00E96B52"/>
    <w:rsid w:val="00EA01F7"/>
    <w:rsid w:val="00EA1D33"/>
    <w:rsid w:val="00EA1F5A"/>
    <w:rsid w:val="00EA375F"/>
    <w:rsid w:val="00EA7104"/>
    <w:rsid w:val="00EA7533"/>
    <w:rsid w:val="00EB067F"/>
    <w:rsid w:val="00EB2419"/>
    <w:rsid w:val="00EB58F5"/>
    <w:rsid w:val="00EB6E6B"/>
    <w:rsid w:val="00EC010F"/>
    <w:rsid w:val="00EC2E3A"/>
    <w:rsid w:val="00EC3CCB"/>
    <w:rsid w:val="00EC5A74"/>
    <w:rsid w:val="00EC5D21"/>
    <w:rsid w:val="00EC737D"/>
    <w:rsid w:val="00ED2154"/>
    <w:rsid w:val="00ED4277"/>
    <w:rsid w:val="00ED7C8C"/>
    <w:rsid w:val="00ED7DDB"/>
    <w:rsid w:val="00EE431B"/>
    <w:rsid w:val="00EE4874"/>
    <w:rsid w:val="00EE53E5"/>
    <w:rsid w:val="00EE6852"/>
    <w:rsid w:val="00EE73FB"/>
    <w:rsid w:val="00EE7BF0"/>
    <w:rsid w:val="00EF2674"/>
    <w:rsid w:val="00EF556F"/>
    <w:rsid w:val="00EF7D07"/>
    <w:rsid w:val="00F0181C"/>
    <w:rsid w:val="00F03512"/>
    <w:rsid w:val="00F0433A"/>
    <w:rsid w:val="00F0519B"/>
    <w:rsid w:val="00F059D4"/>
    <w:rsid w:val="00F11783"/>
    <w:rsid w:val="00F119AF"/>
    <w:rsid w:val="00F1480B"/>
    <w:rsid w:val="00F1498D"/>
    <w:rsid w:val="00F15173"/>
    <w:rsid w:val="00F20065"/>
    <w:rsid w:val="00F22211"/>
    <w:rsid w:val="00F22341"/>
    <w:rsid w:val="00F24039"/>
    <w:rsid w:val="00F24E0E"/>
    <w:rsid w:val="00F26693"/>
    <w:rsid w:val="00F3477D"/>
    <w:rsid w:val="00F347FE"/>
    <w:rsid w:val="00F34859"/>
    <w:rsid w:val="00F356F7"/>
    <w:rsid w:val="00F40055"/>
    <w:rsid w:val="00F40868"/>
    <w:rsid w:val="00F421D5"/>
    <w:rsid w:val="00F44FDE"/>
    <w:rsid w:val="00F46467"/>
    <w:rsid w:val="00F46B63"/>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91B52"/>
    <w:rsid w:val="00F961A9"/>
    <w:rsid w:val="00F97478"/>
    <w:rsid w:val="00F97B71"/>
    <w:rsid w:val="00F97B9E"/>
    <w:rsid w:val="00FA0527"/>
    <w:rsid w:val="00FA085E"/>
    <w:rsid w:val="00FA0947"/>
    <w:rsid w:val="00FA2D49"/>
    <w:rsid w:val="00FA4B52"/>
    <w:rsid w:val="00FA4D4F"/>
    <w:rsid w:val="00FA4D5B"/>
    <w:rsid w:val="00FA54E8"/>
    <w:rsid w:val="00FA621E"/>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961"/>
    <w:rsid w:val="00FC7F43"/>
    <w:rsid w:val="00FD7D41"/>
    <w:rsid w:val="00FE0072"/>
    <w:rsid w:val="00FE0C71"/>
    <w:rsid w:val="00FE0C8B"/>
    <w:rsid w:val="00FE1E47"/>
    <w:rsid w:val="00FE275D"/>
    <w:rsid w:val="00FE7FBD"/>
    <w:rsid w:val="00FF10BC"/>
    <w:rsid w:val="00FF5DCF"/>
    <w:rsid w:val="00FF6ADB"/>
    <w:rsid w:val="404B1C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2329908D-DE47-4094-8239-F43C40542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Normal Indent" w:uiPriority="99"/>
    <w:lsdException w:name="footnote text" w:qFormat="1"/>
    <w:lsdException w:name="annotation text" w:semiHidden="1" w:qFormat="1"/>
    <w:lsdException w:name="header" w:uiPriority="99"/>
    <w:lsdException w:name="caption" w:semiHidden="1" w:unhideWhenUsed="1" w:qFormat="1"/>
    <w:lsdException w:name="footnote reference" w:qFormat="1"/>
    <w:lsdException w:name="annotation reference" w:semiHidden="1"/>
    <w:lsdException w:name="Title" w:qFormat="1"/>
    <w:lsdException w:name="Default Paragraph Font" w:semiHidden="1" w:uiPriority="1" w:unhideWhenUsed="1"/>
    <w:lsdException w:name="Subtitle" w:qFormat="1"/>
    <w:lsdException w:name="Date" w:uiPriority="99"/>
    <w:lsdException w:name="Strong" w:uiPriority="22" w:qFormat="1"/>
    <w:lsdException w:name="Emphasis" w:qFormat="1"/>
    <w:lsdException w:name="Document Map" w:semiHidden="1" w:qFormat="1"/>
    <w:lsdException w:name="Plain Text" w:uiPriority="99"/>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pPr>
      <w:spacing w:after="120"/>
    </w:pPr>
  </w:style>
  <w:style w:type="paragraph" w:styleId="a8">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rPr>
      <w:rFonts w:ascii="宋体" w:hAnsi="Courier New"/>
      <w:szCs w:val="21"/>
    </w:rPr>
  </w:style>
  <w:style w:type="paragraph" w:styleId="ab">
    <w:name w:val="Date"/>
    <w:basedOn w:val="a"/>
    <w:next w:val="a"/>
    <w:link w:val="ac"/>
    <w:uiPriority w:val="99"/>
    <w:rPr>
      <w:sz w:val="24"/>
      <w:szCs w:val="20"/>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d">
    <w:name w:val="Balloon Text"/>
    <w:basedOn w:val="a"/>
    <w:semiHidden/>
    <w:rPr>
      <w:sz w:val="18"/>
      <w:szCs w:val="18"/>
    </w:rPr>
  </w:style>
  <w:style w:type="paragraph" w:styleId="ae">
    <w:name w:val="footer"/>
    <w:basedOn w:val="a"/>
    <w:pPr>
      <w:tabs>
        <w:tab w:val="center" w:pos="4153"/>
        <w:tab w:val="right" w:pos="8306"/>
      </w:tabs>
      <w:snapToGrid w:val="0"/>
      <w:jc w:val="left"/>
    </w:pPr>
    <w:rPr>
      <w:sz w:val="18"/>
      <w:szCs w:val="18"/>
    </w:rPr>
  </w:style>
  <w:style w:type="paragraph" w:styleId="af">
    <w:name w:val="header"/>
    <w:basedOn w:val="a"/>
    <w:link w:val="af0"/>
    <w:uiPriority w:val="99"/>
    <w:pPr>
      <w:pBdr>
        <w:bottom w:val="single" w:sz="6" w:space="1" w:color="auto"/>
      </w:pBdr>
      <w:tabs>
        <w:tab w:val="center" w:pos="4153"/>
        <w:tab w:val="right" w:pos="8306"/>
      </w:tabs>
      <w:snapToGrid w:val="0"/>
      <w:jc w:val="center"/>
    </w:pPr>
    <w:rPr>
      <w:sz w:val="18"/>
      <w:szCs w:val="18"/>
    </w:rPr>
  </w:style>
  <w:style w:type="paragraph" w:styleId="af1">
    <w:name w:val="List"/>
    <w:basedOn w:val="a7"/>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
    <w:name w:val="Body Text Indent 3"/>
    <w:basedOn w:val="a"/>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pPr>
      <w:jc w:val="right"/>
    </w:pPr>
    <w:rPr>
      <w:color w:val="008000"/>
    </w:rPr>
  </w:style>
  <w:style w:type="character" w:styleId="af5">
    <w:name w:val="Strong"/>
    <w:basedOn w:val="a1"/>
    <w:uiPriority w:val="22"/>
    <w:qFormat/>
    <w:rPr>
      <w:b/>
      <w:bCs/>
    </w:rPr>
  </w:style>
  <w:style w:type="character" w:styleId="af6">
    <w:name w:val="page number"/>
    <w:basedOn w:val="a1"/>
  </w:style>
  <w:style w:type="character" w:styleId="af7">
    <w:name w:val="Hyperlink"/>
    <w:basedOn w:val="a1"/>
    <w:rPr>
      <w:color w:val="0000FF"/>
      <w:u w:val="single"/>
    </w:rPr>
  </w:style>
  <w:style w:type="character" w:styleId="af8">
    <w:name w:val="annotation reference"/>
    <w:basedOn w:val="a1"/>
    <w:semiHidden/>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rPr>
      <w:color w:val="800080"/>
      <w:u w:val="single"/>
    </w:rPr>
  </w:style>
  <w:style w:type="character" w:customStyle="1" w:styleId="c1">
    <w:name w:val="c1"/>
    <w:basedOn w:val="a1"/>
    <w:rPr>
      <w:color w:val="000000"/>
      <w:sz w:val="18"/>
      <w:szCs w:val="18"/>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qFormat/>
    <w:rPr>
      <w:color w:val="990000"/>
    </w:rPr>
  </w:style>
  <w:style w:type="character" w:customStyle="1" w:styleId="aa">
    <w:name w:val="纯文本 字符"/>
    <w:basedOn w:val="a1"/>
    <w:link w:val="a9"/>
    <w:uiPriority w:val="99"/>
    <w:qFormat/>
    <w:rPr>
      <w:rFonts w:ascii="宋体" w:hAnsi="Courier New"/>
      <w:kern w:val="2"/>
      <w:sz w:val="21"/>
      <w:szCs w:val="21"/>
    </w:rPr>
  </w:style>
  <w:style w:type="character" w:customStyle="1" w:styleId="af3">
    <w:name w:val="脚注文本 字符"/>
    <w:basedOn w:val="a1"/>
    <w:link w:val="af2"/>
    <w:qFormat/>
    <w:rPr>
      <w:kern w:val="2"/>
      <w:sz w:val="18"/>
      <w:szCs w:val="18"/>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qFormat/>
    <w:rPr>
      <w:kern w:val="2"/>
      <w:sz w:val="18"/>
      <w:szCs w:val="18"/>
    </w:rPr>
  </w:style>
  <w:style w:type="character" w:customStyle="1" w:styleId="10">
    <w:name w:val="标题 1 字符"/>
    <w:basedOn w:val="a1"/>
    <w:link w:val="1"/>
    <w:qFormat/>
    <w:rPr>
      <w:b/>
      <w:bCs/>
      <w:kern w:val="44"/>
      <w:sz w:val="44"/>
      <w:szCs w:val="44"/>
    </w:rPr>
  </w:style>
  <w:style w:type="character" w:customStyle="1" w:styleId="ac">
    <w:name w:val="日期 字符"/>
    <w:basedOn w:val="a1"/>
    <w:link w:val="ab"/>
    <w:uiPriority w:val="99"/>
    <w:qFormat/>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37262">
      <w:bodyDiv w:val="1"/>
      <w:marLeft w:val="0"/>
      <w:marRight w:val="0"/>
      <w:marTop w:val="0"/>
      <w:marBottom w:val="0"/>
      <w:divBdr>
        <w:top w:val="none" w:sz="0" w:space="0" w:color="auto"/>
        <w:left w:val="none" w:sz="0" w:space="0" w:color="auto"/>
        <w:bottom w:val="none" w:sz="0" w:space="0" w:color="auto"/>
        <w:right w:val="none" w:sz="0" w:space="0" w:color="auto"/>
      </w:divBdr>
    </w:div>
    <w:div w:id="909538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4EFAE8-3F51-4234-8647-AC6E61B2F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57</TotalTime>
  <Pages>15</Pages>
  <Words>1239</Words>
  <Characters>7068</Characters>
  <Application>Microsoft Office Word</Application>
  <DocSecurity>0</DocSecurity>
  <Lines>58</Lines>
  <Paragraphs>16</Paragraphs>
  <ScaleCrop>false</ScaleCrop>
  <Company>TRT. Ltd. Co.</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Heming.Huang@TA</cp:lastModifiedBy>
  <cp:revision>27</cp:revision>
  <cp:lastPrinted>2007-07-19T00:46:00Z</cp:lastPrinted>
  <dcterms:created xsi:type="dcterms:W3CDTF">2014-12-16T08:49:00Z</dcterms:created>
  <dcterms:modified xsi:type="dcterms:W3CDTF">2025-01-21T06:42:00Z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