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60AC98" w14:textId="77777777" w:rsidR="007638E3" w:rsidRDefault="007638E3">
      <w:pPr>
        <w:rPr>
          <w:rFonts w:ascii="宋体" w:hAnsi="宋体" w:hint="eastAsia"/>
          <w:sz w:val="48"/>
        </w:rPr>
      </w:pPr>
      <w:r>
        <w:rPr>
          <w:rFonts w:ascii="宋体" w:hAnsi="宋体" w:hint="eastAsia"/>
          <w:sz w:val="48"/>
        </w:rPr>
        <w:t xml:space="preserve">　 </w:t>
      </w:r>
    </w:p>
    <w:p w14:paraId="2ACA21C8" w14:textId="77777777" w:rsidR="007638E3" w:rsidRDefault="007638E3">
      <w:pPr>
        <w:rPr>
          <w:rFonts w:ascii="宋体" w:hAnsi="宋体" w:hint="eastAsia"/>
          <w:sz w:val="48"/>
        </w:rPr>
      </w:pPr>
      <w:r>
        <w:rPr>
          <w:rFonts w:ascii="宋体" w:hAnsi="宋体" w:hint="eastAsia"/>
          <w:sz w:val="48"/>
        </w:rPr>
        <w:t xml:space="preserve">　 </w:t>
      </w:r>
    </w:p>
    <w:p w14:paraId="277EB1FA" w14:textId="77777777" w:rsidR="007638E3" w:rsidRDefault="007638E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摩根中证A50交易型开放式指数证券投资基金发起式联接基金</w:t>
      </w:r>
      <w:r>
        <w:rPr>
          <w:rFonts w:ascii="宋体" w:hAnsi="宋体" w:hint="eastAsia"/>
          <w:b/>
          <w:bCs/>
          <w:color w:val="000000" w:themeColor="text1"/>
          <w:sz w:val="48"/>
          <w:szCs w:val="30"/>
        </w:rPr>
        <w:br/>
        <w:t>2025年第4季度报告</w:t>
      </w:r>
    </w:p>
    <w:p w14:paraId="427E7FC3"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09F841AC" w14:textId="77777777" w:rsidR="007638E3" w:rsidRDefault="007638E3">
      <w:pPr>
        <w:jc w:val="center"/>
      </w:pPr>
      <w:r>
        <w:rPr>
          <w:rFonts w:ascii="宋体" w:hAnsi="宋体" w:hint="eastAsia"/>
          <w:b/>
          <w:bCs/>
          <w:sz w:val="28"/>
          <w:szCs w:val="30"/>
        </w:rPr>
        <w:t>2025年12月31日</w:t>
      </w:r>
    </w:p>
    <w:p w14:paraId="13FC1132"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482C56FF"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68125870" w14:textId="03D07C1A" w:rsidR="007638E3" w:rsidRDefault="00EE70A9">
      <w:pPr>
        <w:jc w:val="center"/>
        <w:rPr>
          <w:rFonts w:ascii="宋体" w:hAnsi="宋体" w:hint="eastAsia"/>
          <w:sz w:val="28"/>
          <w:szCs w:val="30"/>
        </w:rPr>
      </w:pPr>
      <w:r>
        <w:rPr>
          <w:rFonts w:ascii="宋体" w:hAnsi="宋体" w:hint="eastAsia"/>
          <w:sz w:val="28"/>
          <w:szCs w:val="30"/>
        </w:rPr>
        <w:t xml:space="preserve"> </w:t>
      </w:r>
      <w:r w:rsidR="007638E3">
        <w:rPr>
          <w:rFonts w:ascii="宋体" w:hAnsi="宋体" w:hint="eastAsia"/>
          <w:sz w:val="28"/>
          <w:szCs w:val="30"/>
        </w:rPr>
        <w:t xml:space="preserve">　 </w:t>
      </w:r>
    </w:p>
    <w:p w14:paraId="22D7BECB"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49BF401F"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490BBEF3"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62A95A60"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15FCF682"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2489A6B4"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4FCD1A30"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0A727244" w14:textId="77777777" w:rsidR="007638E3" w:rsidRDefault="007638E3">
      <w:pPr>
        <w:jc w:val="center"/>
        <w:rPr>
          <w:rFonts w:ascii="宋体" w:hAnsi="宋体" w:hint="eastAsia"/>
          <w:sz w:val="28"/>
          <w:szCs w:val="30"/>
        </w:rPr>
      </w:pPr>
      <w:r>
        <w:rPr>
          <w:rFonts w:ascii="宋体" w:hAnsi="宋体" w:hint="eastAsia"/>
          <w:sz w:val="28"/>
          <w:szCs w:val="30"/>
        </w:rPr>
        <w:t xml:space="preserve">　 </w:t>
      </w:r>
    </w:p>
    <w:p w14:paraId="63965179" w14:textId="77777777" w:rsidR="007638E3" w:rsidRDefault="007638E3">
      <w:pPr>
        <w:ind w:firstLineChars="800" w:firstLine="2249"/>
        <w:jc w:val="left"/>
      </w:pPr>
      <w:r>
        <w:rPr>
          <w:rFonts w:ascii="宋体" w:hAnsi="宋体" w:hint="eastAsia"/>
          <w:b/>
          <w:bCs/>
          <w:sz w:val="28"/>
          <w:szCs w:val="30"/>
        </w:rPr>
        <w:t>基金管理人：摩根基金管理（中国）有限公司</w:t>
      </w:r>
    </w:p>
    <w:p w14:paraId="18C086B2" w14:textId="77777777" w:rsidR="007638E3" w:rsidRDefault="007638E3">
      <w:pPr>
        <w:ind w:firstLineChars="800" w:firstLine="2249"/>
        <w:jc w:val="left"/>
      </w:pPr>
      <w:r>
        <w:rPr>
          <w:rFonts w:ascii="宋体" w:hAnsi="宋体" w:hint="eastAsia"/>
          <w:b/>
          <w:bCs/>
          <w:sz w:val="28"/>
          <w:szCs w:val="30"/>
        </w:rPr>
        <w:t>基金托管人：招商证券股份有限公司</w:t>
      </w:r>
    </w:p>
    <w:p w14:paraId="2CFC182F" w14:textId="77777777" w:rsidR="007638E3" w:rsidRDefault="007638E3">
      <w:pPr>
        <w:ind w:firstLineChars="800" w:firstLine="2249"/>
        <w:jc w:val="left"/>
      </w:pPr>
      <w:r>
        <w:rPr>
          <w:rFonts w:ascii="宋体" w:hAnsi="宋体" w:hint="eastAsia"/>
          <w:b/>
          <w:bCs/>
          <w:sz w:val="28"/>
          <w:szCs w:val="30"/>
        </w:rPr>
        <w:t>报告送出日期：2026年1月22日</w:t>
      </w:r>
    </w:p>
    <w:p w14:paraId="5E387B6B" w14:textId="77777777" w:rsidR="007638E3" w:rsidRDefault="007638E3">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r>
        <w:rPr>
          <w:rFonts w:hAnsi="宋体" w:hint="eastAsia"/>
        </w:rPr>
        <w:lastRenderedPageBreak/>
        <w:t>重要提示</w:t>
      </w:r>
      <w:bookmarkEnd w:id="7"/>
      <w:bookmarkEnd w:id="8"/>
      <w:bookmarkEnd w:id="9"/>
      <w:bookmarkEnd w:id="10"/>
      <w:bookmarkEnd w:id="11"/>
      <w:bookmarkEnd w:id="12"/>
      <w:bookmarkEnd w:id="13"/>
      <w:r>
        <w:rPr>
          <w:rFonts w:hAnsi="宋体" w:hint="eastAsia"/>
        </w:rPr>
        <w:t xml:space="preserve"> </w:t>
      </w:r>
    </w:p>
    <w:p w14:paraId="37E3A87D" w14:textId="77777777" w:rsidR="007638E3" w:rsidRDefault="007638E3">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基金托管人招商证券股份有限公司根据本基金合同规定，于2026年1月21日复核了本报告中的财务指标、净值表现和投资组合报告等内容，保证复核内容不存在虚假记载、误导性陈述或者重大遗漏。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3C39D7A" w14:textId="77777777" w:rsidR="007638E3" w:rsidRDefault="007638E3">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r>
        <w:rPr>
          <w:rFonts w:hAnsi="宋体" w:hint="eastAsia"/>
        </w:rPr>
        <w:t>基金产品概况</w:t>
      </w:r>
      <w:bookmarkEnd w:id="23"/>
      <w:bookmarkEnd w:id="24"/>
      <w:bookmarkEnd w:id="25"/>
      <w:bookmarkEnd w:id="26"/>
      <w:bookmarkEnd w:id="27"/>
      <w:bookmarkEnd w:id="28"/>
      <w:bookmarkEnd w:id="29"/>
      <w:r>
        <w:rPr>
          <w:rFonts w:hAnsi="宋体" w:hint="eastAsia"/>
        </w:rPr>
        <w:t xml:space="preserve"> </w:t>
      </w:r>
    </w:p>
    <w:p w14:paraId="727D1188" w14:textId="77777777" w:rsidR="007638E3" w:rsidRDefault="007638E3">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r>
        <w:rPr>
          <w:rFonts w:hAnsi="宋体" w:hint="eastAsia"/>
        </w:rPr>
        <w:t>基金基本情况</w:t>
      </w:r>
      <w:bookmarkEnd w:id="30"/>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964D6D" w14:paraId="732EF60D" w14:textId="77777777">
        <w:trPr>
          <w:divId w:val="137935713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1681CC" w14:textId="77777777" w:rsidR="007638E3" w:rsidRDefault="007638E3">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7E3E75" w14:textId="77777777" w:rsidR="007638E3" w:rsidRDefault="007638E3">
            <w:pPr>
              <w:jc w:val="left"/>
            </w:pPr>
            <w:r>
              <w:rPr>
                <w:rFonts w:ascii="宋体" w:hAnsi="宋体" w:hint="eastAsia"/>
                <w:szCs w:val="24"/>
                <w:lang w:eastAsia="zh-Hans"/>
              </w:rPr>
              <w:t>摩根中证A50ETF发起式联接</w:t>
            </w:r>
            <w:r>
              <w:rPr>
                <w:rFonts w:ascii="宋体" w:hAnsi="宋体" w:hint="eastAsia"/>
                <w:lang w:eastAsia="zh-Hans"/>
              </w:rPr>
              <w:t xml:space="preserve"> </w:t>
            </w:r>
          </w:p>
        </w:tc>
      </w:tr>
      <w:tr w:rsidR="00964D6D" w14:paraId="37B4BA5F"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A251F9" w14:textId="77777777" w:rsidR="007638E3" w:rsidRDefault="007638E3">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2FA409" w14:textId="77777777" w:rsidR="007638E3" w:rsidRDefault="007638E3">
            <w:pPr>
              <w:jc w:val="left"/>
            </w:pPr>
            <w:r>
              <w:rPr>
                <w:rFonts w:ascii="宋体" w:hAnsi="宋体" w:hint="eastAsia"/>
                <w:lang w:eastAsia="zh-Hans"/>
              </w:rPr>
              <w:t>021177</w:t>
            </w:r>
          </w:p>
        </w:tc>
      </w:tr>
      <w:tr w:rsidR="00964D6D" w14:paraId="63A9BCAD"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5EA4D5" w14:textId="77777777" w:rsidR="007638E3" w:rsidRDefault="007638E3">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E63C71" w14:textId="77777777" w:rsidR="007638E3" w:rsidRDefault="007638E3">
            <w:pPr>
              <w:jc w:val="left"/>
            </w:pPr>
            <w:r>
              <w:rPr>
                <w:rFonts w:ascii="宋体" w:hAnsi="宋体" w:hint="eastAsia"/>
                <w:lang w:eastAsia="zh-Hans"/>
              </w:rPr>
              <w:t>契约型开放式</w:t>
            </w:r>
          </w:p>
        </w:tc>
      </w:tr>
      <w:tr w:rsidR="00964D6D" w14:paraId="04059FBB"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B81BD5" w14:textId="77777777" w:rsidR="007638E3" w:rsidRDefault="007638E3">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106BD6" w14:textId="77777777" w:rsidR="007638E3" w:rsidRDefault="007638E3">
            <w:pPr>
              <w:jc w:val="left"/>
            </w:pPr>
            <w:r>
              <w:rPr>
                <w:rFonts w:ascii="宋体" w:hAnsi="宋体" w:hint="eastAsia"/>
                <w:lang w:eastAsia="zh-Hans"/>
              </w:rPr>
              <w:t>2024年4月3日</w:t>
            </w:r>
          </w:p>
        </w:tc>
      </w:tr>
      <w:tr w:rsidR="00964D6D" w14:paraId="454B60F6"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CD68C7" w14:textId="77777777" w:rsidR="007638E3" w:rsidRDefault="007638E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397BB2" w14:textId="77777777" w:rsidR="007638E3" w:rsidRDefault="007638E3">
            <w:pPr>
              <w:jc w:val="left"/>
            </w:pPr>
            <w:r>
              <w:rPr>
                <w:rFonts w:ascii="宋体" w:hAnsi="宋体" w:hint="eastAsia"/>
                <w:lang w:eastAsia="zh-Hans"/>
              </w:rPr>
              <w:t>259,071,592.74</w:t>
            </w:r>
            <w:r>
              <w:rPr>
                <w:rFonts w:hint="eastAsia"/>
              </w:rPr>
              <w:t>份</w:t>
            </w:r>
            <w:r>
              <w:rPr>
                <w:rFonts w:ascii="宋体" w:hAnsi="宋体" w:hint="eastAsia"/>
                <w:lang w:eastAsia="zh-Hans"/>
              </w:rPr>
              <w:t xml:space="preserve"> </w:t>
            </w:r>
          </w:p>
        </w:tc>
      </w:tr>
      <w:tr w:rsidR="00964D6D" w14:paraId="7EF12EC3"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D39C99" w14:textId="77777777" w:rsidR="007638E3" w:rsidRDefault="007638E3">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2B949E" w14:textId="77777777" w:rsidR="007638E3" w:rsidRDefault="007638E3">
            <w:pPr>
              <w:jc w:val="left"/>
            </w:pPr>
            <w:r>
              <w:rPr>
                <w:rFonts w:ascii="宋体" w:hAnsi="宋体" w:hint="eastAsia"/>
                <w:lang w:eastAsia="zh-Hans"/>
              </w:rPr>
              <w:t>通过对目标ETF的投资，追求跟踪标的指数，获得与指数收益相似的回报。</w:t>
            </w:r>
          </w:p>
        </w:tc>
      </w:tr>
      <w:tr w:rsidR="00964D6D" w14:paraId="4DB10E7B"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9BE5FB" w14:textId="77777777" w:rsidR="007638E3" w:rsidRDefault="007638E3">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D27A77" w14:textId="77777777" w:rsidR="007638E3" w:rsidRDefault="007638E3">
            <w:pPr>
              <w:jc w:val="left"/>
            </w:pPr>
            <w:r>
              <w:rPr>
                <w:rFonts w:ascii="宋体" w:hAnsi="宋体" w:hint="eastAsia"/>
                <w:lang w:eastAsia="zh-Hans"/>
              </w:rPr>
              <w:t>本基金为摩根中证A50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w:t>
            </w:r>
            <w:r>
              <w:rPr>
                <w:rFonts w:ascii="宋体" w:hAnsi="宋体" w:hint="eastAsia"/>
                <w:lang w:eastAsia="zh-Hans"/>
              </w:rPr>
              <w:lastRenderedPageBreak/>
              <w:t>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2、其他投资策略包括股票投资策略、金融衍生品投资策略、债券投资策略、融资及转融通证券出借策略、存托凭证投资策略。</w:t>
            </w:r>
          </w:p>
        </w:tc>
      </w:tr>
      <w:tr w:rsidR="00964D6D" w14:paraId="2BAA6540"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856A10" w14:textId="77777777" w:rsidR="007638E3" w:rsidRDefault="007638E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42B86F" w14:textId="77777777" w:rsidR="007638E3" w:rsidRDefault="007638E3">
            <w:pPr>
              <w:jc w:val="left"/>
            </w:pPr>
            <w:r>
              <w:rPr>
                <w:rFonts w:ascii="宋体" w:hAnsi="宋体" w:hint="eastAsia"/>
                <w:lang w:eastAsia="zh-Hans"/>
              </w:rPr>
              <w:t>中证A50指数收益率×95%银行活期存款利率(税后)×5%</w:t>
            </w:r>
          </w:p>
        </w:tc>
      </w:tr>
      <w:tr w:rsidR="00964D6D" w14:paraId="08D71EA8"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FB0372" w14:textId="77777777" w:rsidR="007638E3" w:rsidRDefault="007638E3">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BFF2EC" w14:textId="77777777" w:rsidR="007638E3" w:rsidRDefault="007638E3">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964D6D" w14:paraId="24248391"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BFBB1E" w14:textId="77777777" w:rsidR="007638E3" w:rsidRDefault="007638E3">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7A4E8F" w14:textId="77777777" w:rsidR="007638E3" w:rsidRDefault="007638E3">
            <w:pPr>
              <w:jc w:val="left"/>
            </w:pPr>
            <w:r>
              <w:rPr>
                <w:rFonts w:ascii="宋体" w:hAnsi="宋体" w:hint="eastAsia"/>
                <w:lang w:eastAsia="zh-Hans"/>
              </w:rPr>
              <w:t>摩根基金管理（中国）有限公司</w:t>
            </w:r>
          </w:p>
        </w:tc>
      </w:tr>
      <w:tr w:rsidR="00964D6D" w14:paraId="29527994" w14:textId="77777777">
        <w:trPr>
          <w:divId w:val="1379357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D80D52" w14:textId="77777777" w:rsidR="007638E3" w:rsidRDefault="007638E3">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83CCBF" w14:textId="77777777" w:rsidR="007638E3" w:rsidRDefault="007638E3">
            <w:pPr>
              <w:jc w:val="left"/>
            </w:pPr>
            <w:r>
              <w:rPr>
                <w:rFonts w:ascii="宋体" w:hAnsi="宋体" w:hint="eastAsia"/>
                <w:lang w:eastAsia="zh-Hans"/>
              </w:rPr>
              <w:t>招商证券股份有限公司</w:t>
            </w:r>
          </w:p>
        </w:tc>
      </w:tr>
      <w:tr w:rsidR="00964D6D" w14:paraId="106C433A" w14:textId="77777777">
        <w:trPr>
          <w:divId w:val="13793571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0EF376" w14:textId="77777777" w:rsidR="007638E3" w:rsidRDefault="007638E3">
            <w:pPr>
              <w:jc w:val="left"/>
            </w:pPr>
            <w:bookmarkStart w:id="40"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EE7C2" w14:textId="77777777" w:rsidR="007638E3" w:rsidRDefault="007638E3">
            <w:pPr>
              <w:jc w:val="center"/>
            </w:pPr>
            <w:r>
              <w:rPr>
                <w:rFonts w:ascii="宋体" w:hAnsi="宋体" w:hint="eastAsia"/>
                <w:lang w:eastAsia="zh-Hans"/>
              </w:rPr>
              <w:t>摩根中证A50ETF发起式联接A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2DDAEA" w14:textId="77777777" w:rsidR="007638E3" w:rsidRDefault="007638E3">
            <w:pPr>
              <w:jc w:val="center"/>
            </w:pPr>
            <w:r>
              <w:rPr>
                <w:rFonts w:ascii="宋体" w:hAnsi="宋体" w:hint="eastAsia"/>
                <w:lang w:eastAsia="zh-Hans"/>
              </w:rPr>
              <w:t>摩根中证A50ETF发起式联接C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3409E4" w14:textId="77777777" w:rsidR="007638E3" w:rsidRDefault="007638E3">
            <w:pPr>
              <w:jc w:val="center"/>
            </w:pPr>
            <w:r>
              <w:rPr>
                <w:rFonts w:ascii="宋体" w:hAnsi="宋体" w:hint="eastAsia"/>
                <w:lang w:eastAsia="zh-Hans"/>
              </w:rPr>
              <w:t>摩根中证A50ETF发起式联接E</w:t>
            </w:r>
            <w:r>
              <w:rPr>
                <w:rFonts w:ascii="宋体" w:hAnsi="宋体" w:hint="eastAsia"/>
                <w:kern w:val="0"/>
                <w:sz w:val="20"/>
                <w:lang w:eastAsia="zh-Hans"/>
              </w:rPr>
              <w:t xml:space="preserve"> </w:t>
            </w:r>
          </w:p>
        </w:tc>
      </w:tr>
      <w:tr w:rsidR="00964D6D" w14:paraId="429B021A" w14:textId="77777777">
        <w:trPr>
          <w:divId w:val="13793571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5BC1EB" w14:textId="77777777" w:rsidR="007638E3" w:rsidRDefault="007638E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B1089" w14:textId="77777777" w:rsidR="007638E3" w:rsidRDefault="007638E3">
            <w:pPr>
              <w:jc w:val="center"/>
            </w:pPr>
            <w:r>
              <w:rPr>
                <w:rFonts w:ascii="宋体" w:hAnsi="宋体" w:hint="eastAsia"/>
                <w:lang w:eastAsia="zh-Hans"/>
              </w:rPr>
              <w:t>021177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65280" w14:textId="77777777" w:rsidR="007638E3" w:rsidRDefault="007638E3">
            <w:pPr>
              <w:jc w:val="center"/>
            </w:pPr>
            <w:r>
              <w:rPr>
                <w:rFonts w:ascii="宋体" w:hAnsi="宋体" w:hint="eastAsia"/>
                <w:lang w:eastAsia="zh-Hans"/>
              </w:rPr>
              <w:t>021178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7E6B7" w14:textId="77777777" w:rsidR="007638E3" w:rsidRDefault="007638E3">
            <w:pPr>
              <w:jc w:val="center"/>
            </w:pPr>
            <w:r>
              <w:rPr>
                <w:rFonts w:ascii="宋体" w:hAnsi="宋体" w:hint="eastAsia"/>
                <w:lang w:eastAsia="zh-Hans"/>
              </w:rPr>
              <w:t>022110</w:t>
            </w:r>
            <w:r>
              <w:rPr>
                <w:rFonts w:ascii="宋体" w:hAnsi="宋体" w:hint="eastAsia"/>
                <w:kern w:val="0"/>
                <w:sz w:val="20"/>
                <w:lang w:eastAsia="zh-Hans"/>
              </w:rPr>
              <w:t xml:space="preserve"> </w:t>
            </w:r>
          </w:p>
        </w:tc>
      </w:tr>
      <w:bookmarkEnd w:id="40"/>
      <w:tr w:rsidR="00964D6D" w14:paraId="35AE1B7E" w14:textId="77777777">
        <w:trPr>
          <w:divId w:val="13793571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AC7098" w14:textId="77777777" w:rsidR="007638E3" w:rsidRDefault="007638E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84632" w14:textId="77777777" w:rsidR="007638E3" w:rsidRDefault="007638E3">
            <w:pPr>
              <w:jc w:val="center"/>
            </w:pPr>
            <w:r>
              <w:rPr>
                <w:rFonts w:ascii="宋体" w:hAnsi="宋体" w:hint="eastAsia"/>
                <w:lang w:eastAsia="zh-Hans"/>
              </w:rPr>
              <w:t>123,218,837.86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9B0E0" w14:textId="77777777" w:rsidR="007638E3" w:rsidRDefault="007638E3">
            <w:pPr>
              <w:jc w:val="center"/>
            </w:pPr>
            <w:r>
              <w:rPr>
                <w:rFonts w:ascii="宋体" w:hAnsi="宋体" w:hint="eastAsia"/>
                <w:lang w:eastAsia="zh-Hans"/>
              </w:rPr>
              <w:t>120,333,771.72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34A82" w14:textId="77777777" w:rsidR="007638E3" w:rsidRDefault="007638E3">
            <w:pPr>
              <w:jc w:val="center"/>
            </w:pPr>
            <w:r>
              <w:rPr>
                <w:rFonts w:ascii="宋体" w:hAnsi="宋体" w:hint="eastAsia"/>
                <w:lang w:eastAsia="zh-Hans"/>
              </w:rPr>
              <w:t>15,518,983.16</w:t>
            </w:r>
            <w:r>
              <w:rPr>
                <w:rFonts w:hint="eastAsia"/>
              </w:rPr>
              <w:t>份</w:t>
            </w:r>
            <w:r>
              <w:rPr>
                <w:rFonts w:ascii="宋体" w:hAnsi="宋体" w:hint="eastAsia"/>
                <w:lang w:eastAsia="zh-Hans"/>
              </w:rPr>
              <w:t xml:space="preserve"> </w:t>
            </w:r>
          </w:p>
        </w:tc>
      </w:tr>
    </w:tbl>
    <w:p w14:paraId="73618870" w14:textId="77777777" w:rsidR="007638E3" w:rsidRDefault="007638E3">
      <w:pPr>
        <w:pStyle w:val="XBRLTitle3"/>
        <w:numPr>
          <w:ilvl w:val="2"/>
          <w:numId w:val="2"/>
        </w:numPr>
        <w:spacing w:before="156"/>
        <w:ind w:left="0" w:firstLine="0"/>
      </w:pPr>
      <w:bookmarkStart w:id="41" w:name="_Toc17881666"/>
      <w:bookmarkStart w:id="42" w:name="_Toc492299863"/>
      <w:bookmarkStart w:id="43" w:name="_Toc466644447"/>
      <w:bookmarkStart w:id="44" w:name="_Toc475438078"/>
      <w:r>
        <w:rPr>
          <w:rFonts w:hAnsi="宋体" w:hint="eastAsia"/>
          <w:szCs w:val="24"/>
        </w:rPr>
        <w:t>目标基金基本情况</w:t>
      </w:r>
      <w:bookmarkEnd w:id="41"/>
      <w:bookmarkEnd w:id="42"/>
      <w:bookmarkEnd w:id="43"/>
      <w:bookmarkEnd w:id="44"/>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964D6D" w14:paraId="072462BC" w14:textId="77777777">
        <w:trPr>
          <w:divId w:val="521822708"/>
          <w:trHeight w:val="64"/>
        </w:trPr>
        <w:tc>
          <w:tcPr>
            <w:tcW w:w="1677" w:type="pct"/>
            <w:tcBorders>
              <w:top w:val="single" w:sz="4" w:space="0" w:color="000000"/>
              <w:left w:val="single" w:sz="4" w:space="0" w:color="000000"/>
              <w:bottom w:val="single" w:sz="4" w:space="0" w:color="000000"/>
              <w:right w:val="single" w:sz="4" w:space="0" w:color="000000"/>
            </w:tcBorders>
            <w:hideMark/>
          </w:tcPr>
          <w:p w14:paraId="7FBC1E74" w14:textId="77777777" w:rsidR="007638E3" w:rsidRDefault="007638E3">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6EE94C63" w14:textId="77777777" w:rsidR="007638E3" w:rsidRDefault="007638E3">
            <w:pPr>
              <w:widowControl/>
              <w:spacing w:line="315" w:lineRule="atLeast"/>
              <w:jc w:val="left"/>
            </w:pPr>
            <w:r>
              <w:rPr>
                <w:rFonts w:asciiTheme="minorEastAsia" w:eastAsiaTheme="minorEastAsia" w:hAnsiTheme="minorEastAsia" w:hint="eastAsia"/>
              </w:rPr>
              <w:t>摩根中证A50交易型开放式指数证券投资基金</w:t>
            </w:r>
          </w:p>
        </w:tc>
      </w:tr>
      <w:tr w:rsidR="00964D6D" w14:paraId="5763EE8F" w14:textId="77777777">
        <w:trPr>
          <w:divId w:val="521822708"/>
        </w:trPr>
        <w:tc>
          <w:tcPr>
            <w:tcW w:w="1677" w:type="pct"/>
            <w:tcBorders>
              <w:top w:val="nil"/>
              <w:left w:val="single" w:sz="4" w:space="0" w:color="000000"/>
              <w:bottom w:val="single" w:sz="4" w:space="0" w:color="000000"/>
              <w:right w:val="single" w:sz="4" w:space="0" w:color="000000"/>
            </w:tcBorders>
            <w:hideMark/>
          </w:tcPr>
          <w:p w14:paraId="19EC8803" w14:textId="77777777" w:rsidR="007638E3" w:rsidRDefault="007638E3">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222A9A08" w14:textId="77777777" w:rsidR="007638E3" w:rsidRDefault="007638E3">
            <w:pPr>
              <w:widowControl/>
              <w:spacing w:line="315" w:lineRule="atLeast"/>
              <w:jc w:val="left"/>
            </w:pPr>
            <w:r>
              <w:rPr>
                <w:rFonts w:asciiTheme="minorEastAsia" w:eastAsiaTheme="minorEastAsia" w:hAnsiTheme="minorEastAsia" w:hint="eastAsia"/>
              </w:rPr>
              <w:t>560350</w:t>
            </w:r>
          </w:p>
        </w:tc>
      </w:tr>
      <w:tr w:rsidR="00964D6D" w14:paraId="4D2FC188" w14:textId="77777777">
        <w:trPr>
          <w:divId w:val="521822708"/>
        </w:trPr>
        <w:tc>
          <w:tcPr>
            <w:tcW w:w="1677" w:type="pct"/>
            <w:tcBorders>
              <w:top w:val="nil"/>
              <w:left w:val="single" w:sz="4" w:space="0" w:color="000000"/>
              <w:bottom w:val="single" w:sz="4" w:space="0" w:color="000000"/>
              <w:right w:val="single" w:sz="4" w:space="0" w:color="000000"/>
            </w:tcBorders>
            <w:hideMark/>
          </w:tcPr>
          <w:p w14:paraId="2FC3D2FF" w14:textId="77777777" w:rsidR="007638E3" w:rsidRDefault="007638E3">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06823B76" w14:textId="77777777" w:rsidR="007638E3" w:rsidRDefault="007638E3">
            <w:pPr>
              <w:widowControl/>
              <w:spacing w:line="315" w:lineRule="atLeast"/>
              <w:jc w:val="left"/>
            </w:pPr>
            <w:r>
              <w:rPr>
                <w:rFonts w:asciiTheme="minorEastAsia" w:eastAsiaTheme="minorEastAsia" w:hAnsiTheme="minorEastAsia" w:hint="eastAsia"/>
              </w:rPr>
              <w:t>交易型开放式</w:t>
            </w:r>
          </w:p>
        </w:tc>
      </w:tr>
      <w:tr w:rsidR="00964D6D" w14:paraId="274AF789" w14:textId="77777777">
        <w:trPr>
          <w:divId w:val="521822708"/>
        </w:trPr>
        <w:tc>
          <w:tcPr>
            <w:tcW w:w="1677" w:type="pct"/>
            <w:tcBorders>
              <w:top w:val="nil"/>
              <w:left w:val="single" w:sz="4" w:space="0" w:color="000000"/>
              <w:bottom w:val="single" w:sz="4" w:space="0" w:color="000000"/>
              <w:right w:val="single" w:sz="4" w:space="0" w:color="000000"/>
            </w:tcBorders>
            <w:hideMark/>
          </w:tcPr>
          <w:p w14:paraId="3C2069EE" w14:textId="77777777" w:rsidR="007638E3" w:rsidRDefault="007638E3">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428C9C0A" w14:textId="77777777" w:rsidR="007638E3" w:rsidRDefault="007638E3">
            <w:pPr>
              <w:widowControl/>
              <w:spacing w:line="315" w:lineRule="atLeast"/>
              <w:jc w:val="left"/>
            </w:pPr>
            <w:r>
              <w:rPr>
                <w:rFonts w:asciiTheme="minorEastAsia" w:eastAsiaTheme="minorEastAsia" w:hAnsiTheme="minorEastAsia" w:hint="eastAsia"/>
              </w:rPr>
              <w:t>2024年3月5日</w:t>
            </w:r>
          </w:p>
        </w:tc>
      </w:tr>
      <w:tr w:rsidR="00964D6D" w14:paraId="00339941" w14:textId="77777777">
        <w:trPr>
          <w:divId w:val="521822708"/>
        </w:trPr>
        <w:tc>
          <w:tcPr>
            <w:tcW w:w="1677" w:type="pct"/>
            <w:tcBorders>
              <w:top w:val="nil"/>
              <w:left w:val="single" w:sz="4" w:space="0" w:color="000000"/>
              <w:bottom w:val="single" w:sz="4" w:space="0" w:color="000000"/>
              <w:right w:val="single" w:sz="4" w:space="0" w:color="000000"/>
            </w:tcBorders>
            <w:hideMark/>
          </w:tcPr>
          <w:p w14:paraId="02071CB0" w14:textId="77777777" w:rsidR="007638E3" w:rsidRDefault="007638E3">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65E43E36" w14:textId="77777777" w:rsidR="007638E3" w:rsidRDefault="007638E3">
            <w:pPr>
              <w:widowControl/>
              <w:spacing w:line="315" w:lineRule="atLeast"/>
              <w:jc w:val="left"/>
            </w:pPr>
            <w:r>
              <w:rPr>
                <w:rFonts w:asciiTheme="minorEastAsia" w:eastAsiaTheme="minorEastAsia" w:hAnsiTheme="minorEastAsia" w:hint="eastAsia"/>
              </w:rPr>
              <w:t>上海证券交易所</w:t>
            </w:r>
          </w:p>
        </w:tc>
      </w:tr>
      <w:tr w:rsidR="00964D6D" w14:paraId="0BD34F28" w14:textId="77777777">
        <w:trPr>
          <w:divId w:val="521822708"/>
        </w:trPr>
        <w:tc>
          <w:tcPr>
            <w:tcW w:w="1677" w:type="pct"/>
            <w:tcBorders>
              <w:top w:val="nil"/>
              <w:left w:val="single" w:sz="4" w:space="0" w:color="000000"/>
              <w:bottom w:val="single" w:sz="4" w:space="0" w:color="000000"/>
              <w:right w:val="single" w:sz="4" w:space="0" w:color="000000"/>
            </w:tcBorders>
            <w:hideMark/>
          </w:tcPr>
          <w:p w14:paraId="568B11DA" w14:textId="77777777" w:rsidR="007638E3" w:rsidRDefault="007638E3">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3038BDBA" w14:textId="77777777" w:rsidR="007638E3" w:rsidRDefault="007638E3">
            <w:pPr>
              <w:widowControl/>
              <w:spacing w:line="315" w:lineRule="atLeast"/>
              <w:jc w:val="left"/>
            </w:pPr>
            <w:r>
              <w:rPr>
                <w:rFonts w:asciiTheme="minorEastAsia" w:eastAsiaTheme="minorEastAsia" w:hAnsiTheme="minorEastAsia" w:hint="eastAsia"/>
              </w:rPr>
              <w:t>2024年3月12日</w:t>
            </w:r>
          </w:p>
        </w:tc>
      </w:tr>
      <w:tr w:rsidR="00964D6D" w14:paraId="6F1EAB8A" w14:textId="77777777">
        <w:trPr>
          <w:divId w:val="521822708"/>
        </w:trPr>
        <w:tc>
          <w:tcPr>
            <w:tcW w:w="1677" w:type="pct"/>
            <w:tcBorders>
              <w:top w:val="nil"/>
              <w:left w:val="single" w:sz="4" w:space="0" w:color="000000"/>
              <w:bottom w:val="single" w:sz="4" w:space="0" w:color="000000"/>
              <w:right w:val="single" w:sz="4" w:space="0" w:color="000000"/>
            </w:tcBorders>
            <w:hideMark/>
          </w:tcPr>
          <w:p w14:paraId="4490690E" w14:textId="77777777" w:rsidR="007638E3" w:rsidRDefault="007638E3">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731B0869" w14:textId="77777777" w:rsidR="007638E3" w:rsidRDefault="007638E3">
            <w:pPr>
              <w:widowControl/>
              <w:spacing w:line="315" w:lineRule="atLeast"/>
              <w:jc w:val="left"/>
            </w:pPr>
            <w:r>
              <w:rPr>
                <w:rFonts w:asciiTheme="minorEastAsia" w:eastAsiaTheme="minorEastAsia" w:hAnsiTheme="minorEastAsia" w:hint="eastAsia"/>
              </w:rPr>
              <w:t>摩根基金管理（中国）有限公司</w:t>
            </w:r>
          </w:p>
        </w:tc>
      </w:tr>
      <w:tr w:rsidR="00964D6D" w14:paraId="3E6E5691" w14:textId="77777777">
        <w:trPr>
          <w:divId w:val="521822708"/>
        </w:trPr>
        <w:tc>
          <w:tcPr>
            <w:tcW w:w="1677" w:type="pct"/>
            <w:tcBorders>
              <w:top w:val="nil"/>
              <w:left w:val="single" w:sz="4" w:space="0" w:color="000000"/>
              <w:bottom w:val="single" w:sz="4" w:space="0" w:color="000000"/>
              <w:right w:val="single" w:sz="4" w:space="0" w:color="000000"/>
            </w:tcBorders>
            <w:hideMark/>
          </w:tcPr>
          <w:p w14:paraId="06A7AFAB" w14:textId="77777777" w:rsidR="007638E3" w:rsidRDefault="007638E3">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6A0AE133" w14:textId="77777777" w:rsidR="007638E3" w:rsidRDefault="007638E3">
            <w:pPr>
              <w:widowControl/>
              <w:spacing w:line="315" w:lineRule="atLeast"/>
              <w:jc w:val="left"/>
            </w:pPr>
            <w:r>
              <w:rPr>
                <w:rFonts w:asciiTheme="minorEastAsia" w:eastAsiaTheme="minorEastAsia" w:hAnsiTheme="minorEastAsia" w:hint="eastAsia"/>
              </w:rPr>
              <w:t>招商证券股份有限公司</w:t>
            </w:r>
          </w:p>
        </w:tc>
      </w:tr>
    </w:tbl>
    <w:p w14:paraId="29FBC7E0" w14:textId="77777777" w:rsidR="007638E3" w:rsidRDefault="007638E3">
      <w:pPr>
        <w:pStyle w:val="XBRLTitle3"/>
        <w:numPr>
          <w:ilvl w:val="2"/>
          <w:numId w:val="2"/>
        </w:numPr>
        <w:spacing w:before="156"/>
        <w:ind w:left="0" w:firstLine="0"/>
      </w:pPr>
      <w:bookmarkStart w:id="45" w:name="_Toc17881667"/>
      <w:bookmarkStart w:id="46" w:name="_Toc492299864"/>
      <w:bookmarkStart w:id="47" w:name="_Toc466644448"/>
      <w:bookmarkStart w:id="48" w:name="_Toc475438079"/>
      <w:r>
        <w:rPr>
          <w:rFonts w:hAnsi="宋体" w:hint="eastAsia"/>
          <w:szCs w:val="24"/>
        </w:rPr>
        <w:t>目标基金</w:t>
      </w:r>
      <w:r>
        <w:rPr>
          <w:rFonts w:hint="eastAsia"/>
          <w:lang w:eastAsia="zh-CN"/>
        </w:rPr>
        <w:t>产品说明</w:t>
      </w:r>
      <w:bookmarkEnd w:id="45"/>
      <w:bookmarkEnd w:id="46"/>
      <w:bookmarkEnd w:id="47"/>
      <w:bookmarkEnd w:id="48"/>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964D6D" w14:paraId="4306FB63" w14:textId="77777777">
        <w:trPr>
          <w:divId w:val="1935359949"/>
          <w:trHeight w:val="64"/>
        </w:trPr>
        <w:tc>
          <w:tcPr>
            <w:tcW w:w="1294" w:type="pct"/>
            <w:tcBorders>
              <w:top w:val="single" w:sz="4" w:space="0" w:color="000000"/>
              <w:left w:val="single" w:sz="4" w:space="0" w:color="000000"/>
              <w:bottom w:val="single" w:sz="4" w:space="0" w:color="000000"/>
              <w:right w:val="single" w:sz="4" w:space="0" w:color="000000"/>
            </w:tcBorders>
            <w:hideMark/>
          </w:tcPr>
          <w:p w14:paraId="3B2FB5FD" w14:textId="77777777" w:rsidR="007638E3" w:rsidRDefault="007638E3">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30658E0B" w14:textId="77777777" w:rsidR="007638E3" w:rsidRDefault="007638E3">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964D6D" w14:paraId="29874134" w14:textId="77777777">
        <w:trPr>
          <w:divId w:val="1935359949"/>
        </w:trPr>
        <w:tc>
          <w:tcPr>
            <w:tcW w:w="1294" w:type="pct"/>
            <w:tcBorders>
              <w:top w:val="nil"/>
              <w:left w:val="single" w:sz="4" w:space="0" w:color="000000"/>
              <w:bottom w:val="single" w:sz="4" w:space="0" w:color="000000"/>
              <w:right w:val="single" w:sz="4" w:space="0" w:color="000000"/>
            </w:tcBorders>
            <w:hideMark/>
          </w:tcPr>
          <w:p w14:paraId="7DE6D210" w14:textId="77777777" w:rsidR="007638E3" w:rsidRDefault="007638E3">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1B15AC7F" w14:textId="77777777" w:rsidR="007638E3" w:rsidRDefault="007638E3">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r>
            <w:r>
              <w:rPr>
                <w:rFonts w:asciiTheme="minorEastAsia" w:eastAsiaTheme="minorEastAsia" w:hAnsiTheme="minorEastAsia" w:hint="eastAsia"/>
              </w:rPr>
              <w:lastRenderedPageBreak/>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964D6D" w14:paraId="21D3139F" w14:textId="77777777">
        <w:trPr>
          <w:divId w:val="1935359949"/>
        </w:trPr>
        <w:tc>
          <w:tcPr>
            <w:tcW w:w="1294" w:type="pct"/>
            <w:tcBorders>
              <w:top w:val="nil"/>
              <w:left w:val="single" w:sz="4" w:space="0" w:color="000000"/>
              <w:bottom w:val="single" w:sz="4" w:space="0" w:color="000000"/>
              <w:right w:val="single" w:sz="4" w:space="0" w:color="000000"/>
            </w:tcBorders>
            <w:hideMark/>
          </w:tcPr>
          <w:p w14:paraId="44DD4327" w14:textId="77777777" w:rsidR="007638E3" w:rsidRDefault="007638E3">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77661225" w14:textId="77777777" w:rsidR="007638E3" w:rsidRDefault="007638E3">
            <w:pPr>
              <w:widowControl/>
              <w:spacing w:line="315" w:lineRule="atLeast"/>
              <w:jc w:val="left"/>
            </w:pPr>
            <w:r>
              <w:rPr>
                <w:rFonts w:asciiTheme="minorEastAsia" w:eastAsiaTheme="minorEastAsia" w:hAnsiTheme="minorEastAsia" w:hint="eastAsia"/>
              </w:rPr>
              <w:t>本基金的业绩比较基准为标的指数，即中证A50指数收益率。</w:t>
            </w:r>
          </w:p>
        </w:tc>
      </w:tr>
      <w:tr w:rsidR="00964D6D" w14:paraId="22281A5A" w14:textId="77777777">
        <w:trPr>
          <w:divId w:val="1935359949"/>
        </w:trPr>
        <w:tc>
          <w:tcPr>
            <w:tcW w:w="1294" w:type="pct"/>
            <w:tcBorders>
              <w:top w:val="nil"/>
              <w:left w:val="single" w:sz="4" w:space="0" w:color="000000"/>
              <w:bottom w:val="single" w:sz="4" w:space="0" w:color="000000"/>
              <w:right w:val="single" w:sz="4" w:space="0" w:color="000000"/>
            </w:tcBorders>
            <w:hideMark/>
          </w:tcPr>
          <w:p w14:paraId="39A4901B" w14:textId="77777777" w:rsidR="007638E3" w:rsidRDefault="007638E3">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79393160" w14:textId="77777777" w:rsidR="007638E3" w:rsidRDefault="007638E3">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bl>
    <w:p w14:paraId="7787A684" w14:textId="77777777" w:rsidR="007638E3" w:rsidRDefault="007638E3">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r>
        <w:rPr>
          <w:rFonts w:hAnsi="宋体" w:hint="eastAsia"/>
        </w:rPr>
        <w:t>主要财务指标和基金净值表现</w:t>
      </w:r>
      <w:bookmarkEnd w:id="49"/>
      <w:bookmarkEnd w:id="50"/>
      <w:bookmarkEnd w:id="51"/>
      <w:bookmarkEnd w:id="52"/>
      <w:bookmarkEnd w:id="53"/>
      <w:bookmarkEnd w:id="54"/>
      <w:bookmarkEnd w:id="55"/>
      <w:r>
        <w:rPr>
          <w:rFonts w:hAnsi="宋体" w:hint="eastAsia"/>
        </w:rPr>
        <w:t xml:space="preserve"> </w:t>
      </w:r>
    </w:p>
    <w:p w14:paraId="2A0BFC28" w14:textId="77777777" w:rsidR="007638E3" w:rsidRDefault="007638E3">
      <w:pPr>
        <w:pStyle w:val="XBRLTitle2"/>
        <w:spacing w:before="156"/>
        <w:ind w:left="454"/>
      </w:pPr>
      <w:bookmarkStart w:id="56" w:name="_Toc17881669"/>
      <w:r>
        <w:rPr>
          <w:rFonts w:hAnsi="宋体" w:hint="eastAsia"/>
        </w:rPr>
        <w:t>主要财务指标</w:t>
      </w:r>
      <w:bookmarkEnd w:id="56"/>
      <w:bookmarkEnd w:id="31"/>
      <w:bookmarkEnd w:id="32"/>
      <w:bookmarkEnd w:id="33"/>
      <w:bookmarkEnd w:id="34"/>
      <w:bookmarkEnd w:id="35"/>
      <w:bookmarkEnd w:id="36"/>
    </w:p>
    <w:p w14:paraId="28D55B15" w14:textId="77777777" w:rsidR="007638E3" w:rsidRDefault="007638E3">
      <w:pPr>
        <w:jc w:val="right"/>
        <w:divId w:val="127671634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3"/>
        <w:gridCol w:w="2336"/>
        <w:gridCol w:w="2336"/>
        <w:gridCol w:w="2300"/>
      </w:tblGrid>
      <w:tr w:rsidR="00964D6D" w14:paraId="6E18904F" w14:textId="77777777">
        <w:trPr>
          <w:divId w:val="127671634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C13F239" w14:textId="77777777" w:rsidR="007638E3" w:rsidRDefault="007638E3">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4403406" w14:textId="77777777" w:rsidR="007638E3" w:rsidRDefault="007638E3">
            <w:pPr>
              <w:pStyle w:val="a5"/>
              <w:jc w:val="center"/>
              <w:rPr>
                <w:rFonts w:hint="eastAsia"/>
              </w:rPr>
            </w:pPr>
            <w:r>
              <w:rPr>
                <w:rFonts w:hint="eastAsia"/>
                <w:kern w:val="2"/>
                <w:sz w:val="21"/>
                <w:szCs w:val="24"/>
                <w:lang w:eastAsia="zh-Hans"/>
              </w:rPr>
              <w:t xml:space="preserve">报告期（2025年10月1日 - 2025年12月31日） </w:t>
            </w:r>
          </w:p>
        </w:tc>
      </w:tr>
      <w:tr w:rsidR="00964D6D" w14:paraId="45430D71" w14:textId="77777777">
        <w:trPr>
          <w:divId w:val="12767163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52780" w14:textId="77777777" w:rsidR="007638E3" w:rsidRDefault="007638E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A93CA2" w14:textId="77777777" w:rsidR="007638E3" w:rsidRDefault="007638E3">
            <w:pPr>
              <w:jc w:val="center"/>
            </w:pPr>
            <w:r>
              <w:rPr>
                <w:rFonts w:ascii="宋体" w:hAnsi="宋体" w:hint="eastAsia"/>
                <w:szCs w:val="24"/>
                <w:lang w:eastAsia="zh-Hans"/>
              </w:rPr>
              <w:t>摩根中证A50ETF发起式联接A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587D23E" w14:textId="77777777" w:rsidR="007638E3" w:rsidRDefault="007638E3">
            <w:pPr>
              <w:jc w:val="center"/>
            </w:pPr>
            <w:r>
              <w:rPr>
                <w:rFonts w:ascii="宋体" w:hAnsi="宋体" w:hint="eastAsia"/>
                <w:szCs w:val="24"/>
                <w:lang w:eastAsia="zh-Hans"/>
              </w:rPr>
              <w:t>摩根中证A50ETF发起式联接C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69961A1" w14:textId="77777777" w:rsidR="007638E3" w:rsidRDefault="007638E3">
            <w:pPr>
              <w:jc w:val="center"/>
            </w:pPr>
            <w:r>
              <w:rPr>
                <w:rFonts w:ascii="宋体" w:hAnsi="宋体" w:hint="eastAsia"/>
                <w:szCs w:val="24"/>
                <w:lang w:eastAsia="zh-Hans"/>
              </w:rPr>
              <w:t>摩根中证A50ETF发起式联接E</w:t>
            </w:r>
          </w:p>
        </w:tc>
      </w:tr>
      <w:tr w:rsidR="00964D6D" w14:paraId="3106A4F1" w14:textId="77777777">
        <w:trPr>
          <w:divId w:val="1276716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678B7B" w14:textId="77777777" w:rsidR="007638E3" w:rsidRDefault="007638E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5EC8F1" w14:textId="77777777" w:rsidR="007638E3" w:rsidRDefault="007638E3">
            <w:pPr>
              <w:jc w:val="right"/>
            </w:pPr>
            <w:r>
              <w:rPr>
                <w:rFonts w:ascii="宋体" w:hAnsi="宋体" w:hint="eastAsia"/>
                <w:szCs w:val="24"/>
                <w:lang w:eastAsia="zh-Hans"/>
              </w:rPr>
              <w:t>1,917,336.18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4FCEE6" w14:textId="77777777" w:rsidR="007638E3" w:rsidRDefault="007638E3">
            <w:pPr>
              <w:jc w:val="right"/>
            </w:pPr>
            <w:r>
              <w:rPr>
                <w:rFonts w:ascii="宋体" w:hAnsi="宋体" w:hint="eastAsia"/>
                <w:szCs w:val="24"/>
                <w:lang w:eastAsia="zh-Hans"/>
              </w:rPr>
              <w:t>1,636,930.54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C0FF15" w14:textId="77777777" w:rsidR="007638E3" w:rsidRDefault="007638E3">
            <w:pPr>
              <w:jc w:val="right"/>
            </w:pPr>
            <w:r>
              <w:rPr>
                <w:rFonts w:ascii="宋体" w:hAnsi="宋体" w:hint="eastAsia"/>
                <w:szCs w:val="24"/>
                <w:lang w:eastAsia="zh-Hans"/>
              </w:rPr>
              <w:t>256,549.43</w:t>
            </w:r>
          </w:p>
        </w:tc>
      </w:tr>
      <w:tr w:rsidR="00964D6D" w14:paraId="5A8F298C" w14:textId="77777777">
        <w:trPr>
          <w:divId w:val="1276716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F282FF" w14:textId="77777777" w:rsidR="007638E3" w:rsidRDefault="007638E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985B7D" w14:textId="77777777" w:rsidR="007638E3" w:rsidRDefault="007638E3">
            <w:pPr>
              <w:jc w:val="right"/>
            </w:pPr>
            <w:r>
              <w:rPr>
                <w:rFonts w:ascii="宋体" w:hAnsi="宋体" w:hint="eastAsia"/>
                <w:szCs w:val="24"/>
                <w:lang w:eastAsia="zh-Hans"/>
              </w:rPr>
              <w:t>-1,822,723.31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FA7EA2" w14:textId="77777777" w:rsidR="007638E3" w:rsidRDefault="007638E3">
            <w:pPr>
              <w:jc w:val="right"/>
            </w:pPr>
            <w:r>
              <w:rPr>
                <w:rFonts w:ascii="宋体" w:hAnsi="宋体" w:hint="eastAsia"/>
                <w:szCs w:val="24"/>
                <w:lang w:eastAsia="zh-Hans"/>
              </w:rPr>
              <w:t>-1,554,303.21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D8FDD7" w14:textId="77777777" w:rsidR="007638E3" w:rsidRDefault="007638E3">
            <w:pPr>
              <w:jc w:val="right"/>
            </w:pPr>
            <w:r>
              <w:rPr>
                <w:rFonts w:ascii="宋体" w:hAnsi="宋体" w:hint="eastAsia"/>
                <w:szCs w:val="24"/>
                <w:lang w:eastAsia="zh-Hans"/>
              </w:rPr>
              <w:t>-283,219.64</w:t>
            </w:r>
          </w:p>
        </w:tc>
      </w:tr>
      <w:tr w:rsidR="00964D6D" w14:paraId="2597665F" w14:textId="77777777">
        <w:trPr>
          <w:divId w:val="1276716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39D738" w14:textId="77777777" w:rsidR="007638E3" w:rsidRDefault="007638E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0266BE" w14:textId="77777777" w:rsidR="007638E3" w:rsidRDefault="007638E3">
            <w:pPr>
              <w:jc w:val="right"/>
            </w:pPr>
            <w:r>
              <w:rPr>
                <w:rFonts w:ascii="宋体" w:hAnsi="宋体" w:hint="eastAsia"/>
                <w:szCs w:val="24"/>
                <w:lang w:eastAsia="zh-Hans"/>
              </w:rPr>
              <w:t>-0.0144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2C7A56" w14:textId="77777777" w:rsidR="007638E3" w:rsidRDefault="007638E3">
            <w:pPr>
              <w:jc w:val="right"/>
            </w:pPr>
            <w:r>
              <w:rPr>
                <w:rFonts w:ascii="宋体" w:hAnsi="宋体" w:hint="eastAsia"/>
                <w:szCs w:val="24"/>
                <w:lang w:eastAsia="zh-Hans"/>
              </w:rPr>
              <w:t>-0.0132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5E23FD" w14:textId="77777777" w:rsidR="007638E3" w:rsidRDefault="007638E3">
            <w:pPr>
              <w:jc w:val="right"/>
            </w:pPr>
            <w:r>
              <w:rPr>
                <w:rFonts w:ascii="宋体" w:hAnsi="宋体" w:hint="eastAsia"/>
                <w:szCs w:val="24"/>
                <w:lang w:eastAsia="zh-Hans"/>
              </w:rPr>
              <w:t>-0.0161</w:t>
            </w:r>
          </w:p>
        </w:tc>
      </w:tr>
      <w:tr w:rsidR="00964D6D" w14:paraId="2A968234" w14:textId="77777777">
        <w:trPr>
          <w:divId w:val="1276716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3F0C99" w14:textId="77777777" w:rsidR="007638E3" w:rsidRDefault="007638E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D32B5D" w14:textId="77777777" w:rsidR="007638E3" w:rsidRDefault="007638E3">
            <w:pPr>
              <w:jc w:val="right"/>
            </w:pPr>
            <w:r>
              <w:rPr>
                <w:rFonts w:ascii="宋体" w:hAnsi="宋体" w:hint="eastAsia"/>
                <w:szCs w:val="24"/>
                <w:lang w:eastAsia="zh-Hans"/>
              </w:rPr>
              <w:t>157,183,889.05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336A33" w14:textId="77777777" w:rsidR="007638E3" w:rsidRDefault="007638E3">
            <w:pPr>
              <w:jc w:val="right"/>
            </w:pPr>
            <w:r>
              <w:rPr>
                <w:rFonts w:ascii="宋体" w:hAnsi="宋体" w:hint="eastAsia"/>
                <w:szCs w:val="24"/>
                <w:lang w:eastAsia="zh-Hans"/>
              </w:rPr>
              <w:t>152,971,959.67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7DF114" w14:textId="77777777" w:rsidR="007638E3" w:rsidRDefault="007638E3">
            <w:pPr>
              <w:jc w:val="right"/>
            </w:pPr>
            <w:r>
              <w:rPr>
                <w:rFonts w:ascii="宋体" w:hAnsi="宋体" w:hint="eastAsia"/>
                <w:szCs w:val="24"/>
                <w:lang w:eastAsia="zh-Hans"/>
              </w:rPr>
              <w:t>19,757,399.36</w:t>
            </w:r>
          </w:p>
        </w:tc>
      </w:tr>
      <w:tr w:rsidR="00964D6D" w14:paraId="7688D46F" w14:textId="77777777">
        <w:trPr>
          <w:divId w:val="1276716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0DDB21" w14:textId="77777777" w:rsidR="007638E3" w:rsidRDefault="007638E3">
            <w:pPr>
              <w:pStyle w:val="a5"/>
              <w:rPr>
                <w:rFonts w:hint="eastAsia"/>
              </w:rPr>
            </w:pPr>
            <w:r>
              <w:rPr>
                <w:rFonts w:hint="eastAsia"/>
                <w:kern w:val="2"/>
                <w:sz w:val="21"/>
              </w:rPr>
              <w:lastRenderedPageBreak/>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9C83D1" w14:textId="77777777" w:rsidR="007638E3" w:rsidRDefault="007638E3">
            <w:pPr>
              <w:jc w:val="right"/>
            </w:pPr>
            <w:r>
              <w:rPr>
                <w:rFonts w:ascii="宋体" w:hAnsi="宋体" w:hint="eastAsia"/>
                <w:szCs w:val="24"/>
                <w:lang w:eastAsia="zh-Hans"/>
              </w:rPr>
              <w:t>1.2756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79A219" w14:textId="77777777" w:rsidR="007638E3" w:rsidRDefault="007638E3">
            <w:pPr>
              <w:jc w:val="right"/>
            </w:pPr>
            <w:r>
              <w:rPr>
                <w:rFonts w:ascii="宋体" w:hAnsi="宋体" w:hint="eastAsia"/>
                <w:szCs w:val="24"/>
                <w:lang w:eastAsia="zh-Hans"/>
              </w:rPr>
              <w:t>1.2712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4C6342" w14:textId="77777777" w:rsidR="007638E3" w:rsidRDefault="007638E3">
            <w:pPr>
              <w:jc w:val="right"/>
            </w:pPr>
            <w:r>
              <w:rPr>
                <w:rFonts w:ascii="宋体" w:hAnsi="宋体" w:hint="eastAsia"/>
                <w:szCs w:val="24"/>
                <w:lang w:eastAsia="zh-Hans"/>
              </w:rPr>
              <w:t>1.2731</w:t>
            </w:r>
          </w:p>
        </w:tc>
      </w:tr>
    </w:tbl>
    <w:p w14:paraId="7A4A9118" w14:textId="77777777" w:rsidR="007638E3" w:rsidRDefault="007638E3">
      <w:pPr>
        <w:wordWrap w:val="0"/>
        <w:spacing w:line="360" w:lineRule="auto"/>
        <w:jc w:val="left"/>
        <w:divId w:val="89601538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9AD3FC8" w14:textId="77777777" w:rsidR="007638E3" w:rsidRDefault="007638E3">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r>
        <w:rPr>
          <w:rFonts w:hAnsi="宋体" w:hint="eastAsia"/>
        </w:rPr>
        <w:t>基金净值表现</w:t>
      </w:r>
      <w:bookmarkEnd w:id="57"/>
      <w:bookmarkEnd w:id="58"/>
      <w:bookmarkEnd w:id="59"/>
      <w:bookmarkEnd w:id="60"/>
      <w:bookmarkEnd w:id="61"/>
      <w:bookmarkEnd w:id="62"/>
      <w:bookmarkEnd w:id="63"/>
      <w:r>
        <w:rPr>
          <w:rFonts w:hAnsi="宋体" w:hint="eastAsia"/>
        </w:rPr>
        <w:t xml:space="preserve"> </w:t>
      </w:r>
    </w:p>
    <w:p w14:paraId="26748B16" w14:textId="77777777" w:rsidR="007638E3" w:rsidRDefault="007638E3">
      <w:pPr>
        <w:pStyle w:val="XBRLTitle3"/>
        <w:numPr>
          <w:ilvl w:val="2"/>
          <w:numId w:val="2"/>
        </w:numPr>
        <w:spacing w:before="156"/>
        <w:ind w:left="0" w:firstLine="0"/>
      </w:pPr>
      <w:bookmarkStart w:id="64" w:name="_Toc17881671"/>
      <w:bookmarkStart w:id="65" w:name="_Toc492299868"/>
      <w:bookmarkStart w:id="66" w:name="_Toc466644452"/>
      <w:bookmarkStart w:id="67" w:name="_Toc447872914"/>
      <w:r>
        <w:rPr>
          <w:rFonts w:hAnsi="宋体" w:hint="eastAsia"/>
        </w:rPr>
        <w:t>基金份额净值增长率及其与同期业绩比较基准收益率的比较</w:t>
      </w:r>
      <w:bookmarkEnd w:id="64"/>
      <w:bookmarkEnd w:id="65"/>
      <w:bookmarkEnd w:id="66"/>
      <w:bookmarkEnd w:id="67"/>
      <w:r>
        <w:rPr>
          <w:rFonts w:hint="eastAsia"/>
          <w:lang w:eastAsia="zh-CN"/>
        </w:rPr>
        <w:t xml:space="preserve"> </w:t>
      </w:r>
    </w:p>
    <w:p w14:paraId="6008A401" w14:textId="77777777" w:rsidR="007638E3" w:rsidRDefault="007638E3">
      <w:pPr>
        <w:spacing w:line="360" w:lineRule="auto"/>
        <w:jc w:val="center"/>
        <w:divId w:val="1716006042"/>
      </w:pPr>
      <w:r>
        <w:rPr>
          <w:rFonts w:ascii="宋体" w:hAnsi="宋体" w:hint="eastAsia"/>
        </w:rPr>
        <w:t>摩根中证A50ETF发起式联接A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64D6D" w14:paraId="2B9D469B" w14:textId="77777777">
        <w:trPr>
          <w:divId w:val="171600604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88B279" w14:textId="77777777" w:rsidR="007638E3" w:rsidRDefault="007638E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33AC52" w14:textId="77777777" w:rsidR="007638E3" w:rsidRDefault="007638E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666988" w14:textId="77777777" w:rsidR="007638E3" w:rsidRDefault="007638E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EB5289" w14:textId="77777777" w:rsidR="007638E3" w:rsidRDefault="007638E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CA1A3A" w14:textId="77777777" w:rsidR="007638E3" w:rsidRDefault="007638E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CEF59" w14:textId="77777777" w:rsidR="007638E3" w:rsidRDefault="007638E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56FFBA" w14:textId="77777777" w:rsidR="007638E3" w:rsidRDefault="007638E3">
            <w:pPr>
              <w:spacing w:line="360" w:lineRule="auto"/>
              <w:jc w:val="center"/>
            </w:pPr>
            <w:r>
              <w:rPr>
                <w:rFonts w:ascii="宋体" w:hAnsi="宋体" w:hint="eastAsia"/>
              </w:rPr>
              <w:t xml:space="preserve">②－④ </w:t>
            </w:r>
          </w:p>
        </w:tc>
      </w:tr>
      <w:tr w:rsidR="00964D6D" w14:paraId="47E80308" w14:textId="77777777">
        <w:trPr>
          <w:divId w:val="17160060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A7F73" w14:textId="77777777" w:rsidR="007638E3" w:rsidRDefault="007638E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84221" w14:textId="77777777" w:rsidR="007638E3" w:rsidRDefault="007638E3">
            <w:pPr>
              <w:spacing w:line="360" w:lineRule="auto"/>
              <w:jc w:val="right"/>
            </w:pPr>
            <w:r>
              <w:rPr>
                <w:rFonts w:ascii="宋体" w:hAnsi="宋体" w:hint="eastAsia"/>
              </w:rPr>
              <w:t xml:space="preserve">-1.10%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DE6A5" w14:textId="77777777" w:rsidR="007638E3" w:rsidRDefault="007638E3">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62F0C" w14:textId="77777777" w:rsidR="007638E3" w:rsidRDefault="007638E3">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7906F" w14:textId="77777777" w:rsidR="007638E3" w:rsidRDefault="007638E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3CF18E" w14:textId="77777777" w:rsidR="007638E3" w:rsidRDefault="007638E3">
            <w:pPr>
              <w:spacing w:line="360" w:lineRule="auto"/>
              <w:jc w:val="right"/>
            </w:pPr>
            <w:r>
              <w:rPr>
                <w:rFonts w:ascii="宋体" w:hAnsi="宋体" w:hint="eastAsia"/>
              </w:rPr>
              <w:t xml:space="preserve">0.37%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B988C" w14:textId="77777777" w:rsidR="007638E3" w:rsidRDefault="007638E3">
            <w:pPr>
              <w:spacing w:line="360" w:lineRule="auto"/>
              <w:jc w:val="right"/>
            </w:pPr>
            <w:r>
              <w:rPr>
                <w:rFonts w:ascii="宋体" w:hAnsi="宋体" w:hint="eastAsia"/>
              </w:rPr>
              <w:t xml:space="preserve">-0.01% </w:t>
            </w:r>
          </w:p>
        </w:tc>
      </w:tr>
      <w:tr w:rsidR="00964D6D" w14:paraId="421CFD27" w14:textId="77777777">
        <w:trPr>
          <w:divId w:val="17160060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93162" w14:textId="77777777" w:rsidR="007638E3" w:rsidRDefault="007638E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85086" w14:textId="77777777" w:rsidR="007638E3" w:rsidRDefault="007638E3">
            <w:pPr>
              <w:spacing w:line="360" w:lineRule="auto"/>
              <w:jc w:val="right"/>
            </w:pPr>
            <w:r>
              <w:rPr>
                <w:rFonts w:ascii="宋体" w:hAnsi="宋体" w:hint="eastAsia"/>
              </w:rPr>
              <w:t xml:space="preserve">15.02%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5E8F1" w14:textId="77777777" w:rsidR="007638E3" w:rsidRDefault="007638E3">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62B3D" w14:textId="77777777" w:rsidR="007638E3" w:rsidRDefault="007638E3">
            <w:pPr>
              <w:spacing w:line="360" w:lineRule="auto"/>
              <w:jc w:val="right"/>
            </w:pPr>
            <w:r>
              <w:rPr>
                <w:rFonts w:ascii="宋体" w:hAnsi="宋体" w:hint="eastAsia"/>
              </w:rPr>
              <w:t xml:space="preserve">13.99%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573C9" w14:textId="77777777" w:rsidR="007638E3" w:rsidRDefault="007638E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57E1CC" w14:textId="77777777" w:rsidR="007638E3" w:rsidRDefault="007638E3">
            <w:pPr>
              <w:spacing w:line="360" w:lineRule="auto"/>
              <w:jc w:val="right"/>
            </w:pPr>
            <w:r>
              <w:rPr>
                <w:rFonts w:ascii="宋体" w:hAnsi="宋体" w:hint="eastAsia"/>
              </w:rPr>
              <w:t xml:space="preserve">1.03%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E5203" w14:textId="77777777" w:rsidR="007638E3" w:rsidRDefault="007638E3">
            <w:pPr>
              <w:spacing w:line="360" w:lineRule="auto"/>
              <w:jc w:val="right"/>
            </w:pPr>
            <w:r>
              <w:rPr>
                <w:rFonts w:ascii="宋体" w:hAnsi="宋体" w:hint="eastAsia"/>
              </w:rPr>
              <w:t xml:space="preserve">-0.01% </w:t>
            </w:r>
          </w:p>
        </w:tc>
      </w:tr>
      <w:tr w:rsidR="00964D6D" w14:paraId="63FE78A1" w14:textId="77777777">
        <w:trPr>
          <w:divId w:val="17160060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8A69E" w14:textId="77777777" w:rsidR="007638E3" w:rsidRDefault="007638E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CF95A" w14:textId="77777777" w:rsidR="007638E3" w:rsidRDefault="007638E3">
            <w:pPr>
              <w:spacing w:line="360" w:lineRule="auto"/>
              <w:jc w:val="right"/>
            </w:pPr>
            <w:r>
              <w:rPr>
                <w:rFonts w:ascii="宋体" w:hAnsi="宋体" w:hint="eastAsia"/>
              </w:rPr>
              <w:t xml:space="preserve">15.59%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6D892" w14:textId="77777777" w:rsidR="007638E3" w:rsidRDefault="007638E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F41F1" w14:textId="77777777" w:rsidR="007638E3" w:rsidRDefault="007638E3">
            <w:pPr>
              <w:spacing w:line="360" w:lineRule="auto"/>
              <w:jc w:val="right"/>
            </w:pPr>
            <w:r>
              <w:rPr>
                <w:rFonts w:ascii="宋体" w:hAnsi="宋体" w:hint="eastAsia"/>
              </w:rPr>
              <w:t xml:space="preserve">13.34%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1796B" w14:textId="77777777" w:rsidR="007638E3" w:rsidRDefault="007638E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5BC08E" w14:textId="77777777" w:rsidR="007638E3" w:rsidRDefault="007638E3">
            <w:pPr>
              <w:spacing w:line="360" w:lineRule="auto"/>
              <w:jc w:val="right"/>
            </w:pPr>
            <w:r>
              <w:rPr>
                <w:rFonts w:ascii="宋体" w:hAnsi="宋体" w:hint="eastAsia"/>
              </w:rPr>
              <w:t xml:space="preserve">2.25%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6FABF" w14:textId="77777777" w:rsidR="007638E3" w:rsidRDefault="007638E3">
            <w:pPr>
              <w:spacing w:line="360" w:lineRule="auto"/>
              <w:jc w:val="right"/>
            </w:pPr>
            <w:r>
              <w:rPr>
                <w:rFonts w:ascii="宋体" w:hAnsi="宋体" w:hint="eastAsia"/>
              </w:rPr>
              <w:t xml:space="preserve">0.00% </w:t>
            </w:r>
          </w:p>
        </w:tc>
      </w:tr>
      <w:tr w:rsidR="00964D6D" w14:paraId="0492AA63" w14:textId="77777777">
        <w:trPr>
          <w:divId w:val="17160060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6B372" w14:textId="77777777" w:rsidR="007638E3" w:rsidRDefault="007638E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EF906" w14:textId="77777777" w:rsidR="007638E3" w:rsidRDefault="007638E3">
            <w:pPr>
              <w:spacing w:line="360" w:lineRule="auto"/>
              <w:jc w:val="right"/>
            </w:pPr>
            <w:r>
              <w:rPr>
                <w:rFonts w:ascii="宋体" w:hAnsi="宋体" w:hint="eastAsia"/>
              </w:rPr>
              <w:t xml:space="preserve">28.50%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4487F" w14:textId="77777777" w:rsidR="007638E3" w:rsidRDefault="007638E3">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E30DD" w14:textId="77777777" w:rsidR="007638E3" w:rsidRDefault="007638E3">
            <w:pPr>
              <w:spacing w:line="360" w:lineRule="auto"/>
              <w:jc w:val="right"/>
            </w:pPr>
            <w:r>
              <w:rPr>
                <w:rFonts w:ascii="宋体" w:hAnsi="宋体" w:hint="eastAsia"/>
              </w:rPr>
              <w:t xml:space="preserve">24.45%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56A5F" w14:textId="77777777" w:rsidR="007638E3" w:rsidRDefault="007638E3">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6EA16A" w14:textId="77777777" w:rsidR="007638E3" w:rsidRDefault="007638E3">
            <w:pPr>
              <w:spacing w:line="360" w:lineRule="auto"/>
              <w:jc w:val="right"/>
            </w:pPr>
            <w:r>
              <w:rPr>
                <w:rFonts w:ascii="宋体" w:hAnsi="宋体" w:hint="eastAsia"/>
              </w:rPr>
              <w:t xml:space="preserve">4.05%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356B9" w14:textId="77777777" w:rsidR="007638E3" w:rsidRDefault="007638E3">
            <w:pPr>
              <w:spacing w:line="360" w:lineRule="auto"/>
              <w:jc w:val="right"/>
            </w:pPr>
            <w:r>
              <w:rPr>
                <w:rFonts w:ascii="宋体" w:hAnsi="宋体" w:hint="eastAsia"/>
              </w:rPr>
              <w:t xml:space="preserve">-0.07% </w:t>
            </w:r>
          </w:p>
        </w:tc>
      </w:tr>
    </w:tbl>
    <w:p w14:paraId="099F4DC4" w14:textId="77777777" w:rsidR="007638E3" w:rsidRDefault="007638E3">
      <w:pPr>
        <w:spacing w:line="360" w:lineRule="auto"/>
        <w:jc w:val="center"/>
        <w:divId w:val="1730613296"/>
      </w:pPr>
      <w:r>
        <w:rPr>
          <w:rFonts w:ascii="宋体" w:hAnsi="宋体" w:hint="eastAsia"/>
        </w:rPr>
        <w:t>摩根中证A50ETF发起式联接C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64D6D" w14:paraId="3F696239" w14:textId="77777777">
        <w:trPr>
          <w:divId w:val="173061329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771BB7" w14:textId="77777777" w:rsidR="007638E3" w:rsidRDefault="007638E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6F0835" w14:textId="77777777" w:rsidR="007638E3" w:rsidRDefault="007638E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9AB317" w14:textId="77777777" w:rsidR="007638E3" w:rsidRDefault="007638E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D57165" w14:textId="77777777" w:rsidR="007638E3" w:rsidRDefault="007638E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6BE2B7" w14:textId="77777777" w:rsidR="007638E3" w:rsidRDefault="007638E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57B12" w14:textId="77777777" w:rsidR="007638E3" w:rsidRDefault="007638E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AF2D4B" w14:textId="77777777" w:rsidR="007638E3" w:rsidRDefault="007638E3">
            <w:pPr>
              <w:spacing w:line="360" w:lineRule="auto"/>
              <w:jc w:val="center"/>
            </w:pPr>
            <w:r>
              <w:rPr>
                <w:rFonts w:ascii="宋体" w:hAnsi="宋体" w:hint="eastAsia"/>
              </w:rPr>
              <w:t xml:space="preserve">②－④ </w:t>
            </w:r>
          </w:p>
        </w:tc>
      </w:tr>
      <w:tr w:rsidR="00964D6D" w14:paraId="530F21CF" w14:textId="77777777">
        <w:trPr>
          <w:divId w:val="17306132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A0597" w14:textId="77777777" w:rsidR="007638E3" w:rsidRDefault="007638E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54660" w14:textId="77777777" w:rsidR="007638E3" w:rsidRDefault="007638E3">
            <w:pPr>
              <w:spacing w:line="360" w:lineRule="auto"/>
              <w:jc w:val="right"/>
            </w:pPr>
            <w:r>
              <w:rPr>
                <w:rFonts w:ascii="宋体" w:hAnsi="宋体" w:hint="eastAsia"/>
              </w:rPr>
              <w:t xml:space="preserve">-1.15%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9A684" w14:textId="77777777" w:rsidR="007638E3" w:rsidRDefault="007638E3">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60766" w14:textId="77777777" w:rsidR="007638E3" w:rsidRDefault="007638E3">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687D4" w14:textId="77777777" w:rsidR="007638E3" w:rsidRDefault="007638E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A5BD8F" w14:textId="77777777" w:rsidR="007638E3" w:rsidRDefault="007638E3">
            <w:pPr>
              <w:spacing w:line="360" w:lineRule="auto"/>
              <w:jc w:val="right"/>
            </w:pPr>
            <w:r>
              <w:rPr>
                <w:rFonts w:ascii="宋体" w:hAnsi="宋体" w:hint="eastAsia"/>
              </w:rPr>
              <w:t xml:space="preserve">0.32%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6065E" w14:textId="77777777" w:rsidR="007638E3" w:rsidRDefault="007638E3">
            <w:pPr>
              <w:spacing w:line="360" w:lineRule="auto"/>
              <w:jc w:val="right"/>
            </w:pPr>
            <w:r>
              <w:rPr>
                <w:rFonts w:ascii="宋体" w:hAnsi="宋体" w:hint="eastAsia"/>
              </w:rPr>
              <w:t xml:space="preserve">-0.01% </w:t>
            </w:r>
          </w:p>
        </w:tc>
      </w:tr>
      <w:tr w:rsidR="00964D6D" w14:paraId="450700DE" w14:textId="77777777">
        <w:trPr>
          <w:divId w:val="17306132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0DDFD" w14:textId="77777777" w:rsidR="007638E3" w:rsidRDefault="007638E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0F9F0" w14:textId="77777777" w:rsidR="007638E3" w:rsidRDefault="007638E3">
            <w:pPr>
              <w:spacing w:line="360" w:lineRule="auto"/>
              <w:jc w:val="right"/>
            </w:pPr>
            <w:r>
              <w:rPr>
                <w:rFonts w:ascii="宋体" w:hAnsi="宋体" w:hint="eastAsia"/>
              </w:rPr>
              <w:t xml:space="preserve">14.91%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173E3" w14:textId="77777777" w:rsidR="007638E3" w:rsidRDefault="007638E3">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77D24" w14:textId="77777777" w:rsidR="007638E3" w:rsidRDefault="007638E3">
            <w:pPr>
              <w:spacing w:line="360" w:lineRule="auto"/>
              <w:jc w:val="right"/>
            </w:pPr>
            <w:r>
              <w:rPr>
                <w:rFonts w:ascii="宋体" w:hAnsi="宋体" w:hint="eastAsia"/>
              </w:rPr>
              <w:t xml:space="preserve">13.99%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8B853" w14:textId="77777777" w:rsidR="007638E3" w:rsidRDefault="007638E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844330" w14:textId="77777777" w:rsidR="007638E3" w:rsidRDefault="007638E3">
            <w:pPr>
              <w:spacing w:line="360" w:lineRule="auto"/>
              <w:jc w:val="right"/>
            </w:pPr>
            <w:r>
              <w:rPr>
                <w:rFonts w:ascii="宋体" w:hAnsi="宋体" w:hint="eastAsia"/>
              </w:rPr>
              <w:t xml:space="preserve">0.92%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245A7" w14:textId="77777777" w:rsidR="007638E3" w:rsidRDefault="007638E3">
            <w:pPr>
              <w:spacing w:line="360" w:lineRule="auto"/>
              <w:jc w:val="right"/>
            </w:pPr>
            <w:r>
              <w:rPr>
                <w:rFonts w:ascii="宋体" w:hAnsi="宋体" w:hint="eastAsia"/>
              </w:rPr>
              <w:t xml:space="preserve">-0.01% </w:t>
            </w:r>
          </w:p>
        </w:tc>
      </w:tr>
      <w:tr w:rsidR="00964D6D" w14:paraId="69C46A1F" w14:textId="77777777">
        <w:trPr>
          <w:divId w:val="17306132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91F63" w14:textId="77777777" w:rsidR="007638E3" w:rsidRDefault="007638E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5F188" w14:textId="77777777" w:rsidR="007638E3" w:rsidRDefault="007638E3">
            <w:pPr>
              <w:spacing w:line="360" w:lineRule="auto"/>
              <w:jc w:val="right"/>
            </w:pPr>
            <w:r>
              <w:rPr>
                <w:rFonts w:ascii="宋体" w:hAnsi="宋体" w:hint="eastAsia"/>
              </w:rPr>
              <w:t xml:space="preserve">15.36%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FBCB4" w14:textId="77777777" w:rsidR="007638E3" w:rsidRDefault="007638E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73E7A" w14:textId="77777777" w:rsidR="007638E3" w:rsidRDefault="007638E3">
            <w:pPr>
              <w:spacing w:line="360" w:lineRule="auto"/>
              <w:jc w:val="right"/>
            </w:pPr>
            <w:r>
              <w:rPr>
                <w:rFonts w:ascii="宋体" w:hAnsi="宋体" w:hint="eastAsia"/>
              </w:rPr>
              <w:t xml:space="preserve">13.34%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4962E" w14:textId="77777777" w:rsidR="007638E3" w:rsidRDefault="007638E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E21D9B" w14:textId="77777777" w:rsidR="007638E3" w:rsidRDefault="007638E3">
            <w:pPr>
              <w:spacing w:line="360" w:lineRule="auto"/>
              <w:jc w:val="right"/>
            </w:pPr>
            <w:r>
              <w:rPr>
                <w:rFonts w:ascii="宋体" w:hAnsi="宋体" w:hint="eastAsia"/>
              </w:rPr>
              <w:t xml:space="preserve">2.02%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6944E" w14:textId="77777777" w:rsidR="007638E3" w:rsidRDefault="007638E3">
            <w:pPr>
              <w:spacing w:line="360" w:lineRule="auto"/>
              <w:jc w:val="right"/>
            </w:pPr>
            <w:r>
              <w:rPr>
                <w:rFonts w:ascii="宋体" w:hAnsi="宋体" w:hint="eastAsia"/>
              </w:rPr>
              <w:t xml:space="preserve">0.00% </w:t>
            </w:r>
          </w:p>
        </w:tc>
      </w:tr>
      <w:tr w:rsidR="00964D6D" w14:paraId="347B790F" w14:textId="77777777">
        <w:trPr>
          <w:divId w:val="17306132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815C8" w14:textId="77777777" w:rsidR="007638E3" w:rsidRDefault="007638E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8706D" w14:textId="77777777" w:rsidR="007638E3" w:rsidRDefault="007638E3">
            <w:pPr>
              <w:spacing w:line="360" w:lineRule="auto"/>
              <w:jc w:val="right"/>
            </w:pPr>
            <w:r>
              <w:rPr>
                <w:rFonts w:ascii="宋体" w:hAnsi="宋体" w:hint="eastAsia"/>
              </w:rPr>
              <w:t xml:space="preserve">28.06%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DC61D" w14:textId="77777777" w:rsidR="007638E3" w:rsidRDefault="007638E3">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60913" w14:textId="77777777" w:rsidR="007638E3" w:rsidRDefault="007638E3">
            <w:pPr>
              <w:spacing w:line="360" w:lineRule="auto"/>
              <w:jc w:val="right"/>
            </w:pPr>
            <w:r>
              <w:rPr>
                <w:rFonts w:ascii="宋体" w:hAnsi="宋体" w:hint="eastAsia"/>
              </w:rPr>
              <w:t xml:space="preserve">24.45%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6DCC4" w14:textId="77777777" w:rsidR="007638E3" w:rsidRDefault="007638E3">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203441" w14:textId="77777777" w:rsidR="007638E3" w:rsidRDefault="007638E3">
            <w:pPr>
              <w:spacing w:line="360" w:lineRule="auto"/>
              <w:jc w:val="right"/>
            </w:pPr>
            <w:r>
              <w:rPr>
                <w:rFonts w:ascii="宋体" w:hAnsi="宋体" w:hint="eastAsia"/>
              </w:rPr>
              <w:t xml:space="preserve">3.61%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16E91" w14:textId="77777777" w:rsidR="007638E3" w:rsidRDefault="007638E3">
            <w:pPr>
              <w:spacing w:line="360" w:lineRule="auto"/>
              <w:jc w:val="right"/>
            </w:pPr>
            <w:r>
              <w:rPr>
                <w:rFonts w:ascii="宋体" w:hAnsi="宋体" w:hint="eastAsia"/>
              </w:rPr>
              <w:t xml:space="preserve">-0.07% </w:t>
            </w:r>
          </w:p>
        </w:tc>
      </w:tr>
    </w:tbl>
    <w:p w14:paraId="7FDFF9C1" w14:textId="77777777" w:rsidR="007638E3" w:rsidRDefault="007638E3">
      <w:pPr>
        <w:spacing w:line="360" w:lineRule="auto"/>
        <w:jc w:val="center"/>
        <w:divId w:val="499849710"/>
      </w:pPr>
      <w:r>
        <w:rPr>
          <w:rFonts w:ascii="宋体" w:hAnsi="宋体" w:hint="eastAsia"/>
        </w:rPr>
        <w:t>摩根中证A50ETF发起式联接E</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64D6D" w14:paraId="404E3C5C" w14:textId="77777777">
        <w:trPr>
          <w:divId w:val="4998497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7D61FD" w14:textId="77777777" w:rsidR="007638E3" w:rsidRDefault="007638E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2510EF" w14:textId="77777777" w:rsidR="007638E3" w:rsidRDefault="007638E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077B7D" w14:textId="77777777" w:rsidR="007638E3" w:rsidRDefault="007638E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193C01" w14:textId="77777777" w:rsidR="007638E3" w:rsidRDefault="007638E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1FEB26" w14:textId="77777777" w:rsidR="007638E3" w:rsidRDefault="007638E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CE326" w14:textId="77777777" w:rsidR="007638E3" w:rsidRDefault="007638E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F31A8C" w14:textId="77777777" w:rsidR="007638E3" w:rsidRDefault="007638E3">
            <w:pPr>
              <w:spacing w:line="360" w:lineRule="auto"/>
              <w:jc w:val="center"/>
            </w:pPr>
            <w:r>
              <w:rPr>
                <w:rFonts w:ascii="宋体" w:hAnsi="宋体" w:hint="eastAsia"/>
              </w:rPr>
              <w:t xml:space="preserve">②－④ </w:t>
            </w:r>
          </w:p>
        </w:tc>
      </w:tr>
      <w:tr w:rsidR="00964D6D" w14:paraId="0A1362E7" w14:textId="77777777">
        <w:trPr>
          <w:divId w:val="499849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E648D" w14:textId="77777777" w:rsidR="007638E3" w:rsidRDefault="007638E3">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42181" w14:textId="77777777" w:rsidR="007638E3" w:rsidRDefault="007638E3">
            <w:pPr>
              <w:spacing w:line="360" w:lineRule="auto"/>
              <w:jc w:val="right"/>
            </w:pPr>
            <w:r>
              <w:rPr>
                <w:rFonts w:ascii="宋体" w:hAnsi="宋体" w:hint="eastAsia"/>
              </w:rPr>
              <w:t xml:space="preserve">-1.12%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6391E" w14:textId="77777777" w:rsidR="007638E3" w:rsidRDefault="007638E3">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9F2EB" w14:textId="77777777" w:rsidR="007638E3" w:rsidRDefault="007638E3">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8CBA1" w14:textId="77777777" w:rsidR="007638E3" w:rsidRDefault="007638E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B8CA6A" w14:textId="77777777" w:rsidR="007638E3" w:rsidRDefault="007638E3">
            <w:pPr>
              <w:spacing w:line="360" w:lineRule="auto"/>
              <w:jc w:val="right"/>
            </w:pPr>
            <w:r>
              <w:rPr>
                <w:rFonts w:ascii="宋体" w:hAnsi="宋体" w:hint="eastAsia"/>
              </w:rPr>
              <w:t xml:space="preserve">0.35%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9FFB3" w14:textId="77777777" w:rsidR="007638E3" w:rsidRDefault="007638E3">
            <w:pPr>
              <w:spacing w:line="360" w:lineRule="auto"/>
              <w:jc w:val="right"/>
            </w:pPr>
            <w:r>
              <w:rPr>
                <w:rFonts w:ascii="宋体" w:hAnsi="宋体" w:hint="eastAsia"/>
              </w:rPr>
              <w:t xml:space="preserve">-0.01% </w:t>
            </w:r>
          </w:p>
        </w:tc>
      </w:tr>
      <w:tr w:rsidR="00964D6D" w14:paraId="61ED4FB0" w14:textId="77777777">
        <w:trPr>
          <w:divId w:val="499849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5E879" w14:textId="77777777" w:rsidR="007638E3" w:rsidRDefault="007638E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43868" w14:textId="77777777" w:rsidR="007638E3" w:rsidRDefault="007638E3">
            <w:pPr>
              <w:spacing w:line="360" w:lineRule="auto"/>
              <w:jc w:val="right"/>
            </w:pPr>
            <w:r>
              <w:rPr>
                <w:rFonts w:ascii="宋体" w:hAnsi="宋体" w:hint="eastAsia"/>
              </w:rPr>
              <w:t xml:space="preserve">14.96%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4CE71" w14:textId="77777777" w:rsidR="007638E3" w:rsidRDefault="007638E3">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084AA" w14:textId="77777777" w:rsidR="007638E3" w:rsidRDefault="007638E3">
            <w:pPr>
              <w:spacing w:line="360" w:lineRule="auto"/>
              <w:jc w:val="right"/>
            </w:pPr>
            <w:r>
              <w:rPr>
                <w:rFonts w:ascii="宋体" w:hAnsi="宋体" w:hint="eastAsia"/>
              </w:rPr>
              <w:t xml:space="preserve">13.99%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E4FC3" w14:textId="77777777" w:rsidR="007638E3" w:rsidRDefault="007638E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86DC28" w14:textId="77777777" w:rsidR="007638E3" w:rsidRDefault="007638E3">
            <w:pPr>
              <w:spacing w:line="360" w:lineRule="auto"/>
              <w:jc w:val="right"/>
            </w:pPr>
            <w:r>
              <w:rPr>
                <w:rFonts w:ascii="宋体" w:hAnsi="宋体" w:hint="eastAsia"/>
              </w:rPr>
              <w:t xml:space="preserve">0.97%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8CF16" w14:textId="77777777" w:rsidR="007638E3" w:rsidRDefault="007638E3">
            <w:pPr>
              <w:spacing w:line="360" w:lineRule="auto"/>
              <w:jc w:val="right"/>
            </w:pPr>
            <w:r>
              <w:rPr>
                <w:rFonts w:ascii="宋体" w:hAnsi="宋体" w:hint="eastAsia"/>
              </w:rPr>
              <w:t xml:space="preserve">-0.01% </w:t>
            </w:r>
          </w:p>
        </w:tc>
      </w:tr>
      <w:tr w:rsidR="00964D6D" w14:paraId="580AD70C" w14:textId="77777777">
        <w:trPr>
          <w:divId w:val="499849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704D4" w14:textId="77777777" w:rsidR="007638E3" w:rsidRDefault="007638E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11673" w14:textId="77777777" w:rsidR="007638E3" w:rsidRDefault="007638E3">
            <w:pPr>
              <w:spacing w:line="360" w:lineRule="auto"/>
              <w:jc w:val="right"/>
            </w:pPr>
            <w:r>
              <w:rPr>
                <w:rFonts w:ascii="宋体" w:hAnsi="宋体" w:hint="eastAsia"/>
              </w:rPr>
              <w:t xml:space="preserve">15.48%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72706" w14:textId="77777777" w:rsidR="007638E3" w:rsidRDefault="007638E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0E493" w14:textId="77777777" w:rsidR="007638E3" w:rsidRDefault="007638E3">
            <w:pPr>
              <w:spacing w:line="360" w:lineRule="auto"/>
              <w:jc w:val="right"/>
            </w:pPr>
            <w:r>
              <w:rPr>
                <w:rFonts w:ascii="宋体" w:hAnsi="宋体" w:hint="eastAsia"/>
              </w:rPr>
              <w:t xml:space="preserve">13.34%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DBB9C" w14:textId="77777777" w:rsidR="007638E3" w:rsidRDefault="007638E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F33234" w14:textId="77777777" w:rsidR="007638E3" w:rsidRDefault="007638E3">
            <w:pPr>
              <w:spacing w:line="360" w:lineRule="auto"/>
              <w:jc w:val="right"/>
            </w:pPr>
            <w:r>
              <w:rPr>
                <w:rFonts w:ascii="宋体" w:hAnsi="宋体" w:hint="eastAsia"/>
              </w:rPr>
              <w:t xml:space="preserve">2.14%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9C942" w14:textId="77777777" w:rsidR="007638E3" w:rsidRDefault="007638E3">
            <w:pPr>
              <w:spacing w:line="360" w:lineRule="auto"/>
              <w:jc w:val="right"/>
            </w:pPr>
            <w:r>
              <w:rPr>
                <w:rFonts w:ascii="宋体" w:hAnsi="宋体" w:hint="eastAsia"/>
              </w:rPr>
              <w:t xml:space="preserve">0.00% </w:t>
            </w:r>
          </w:p>
        </w:tc>
      </w:tr>
      <w:tr w:rsidR="00964D6D" w14:paraId="1CD2FF48" w14:textId="77777777">
        <w:trPr>
          <w:divId w:val="499849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8BAAE" w14:textId="77777777" w:rsidR="007638E3" w:rsidRDefault="007638E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E7E74" w14:textId="77777777" w:rsidR="007638E3" w:rsidRDefault="007638E3">
            <w:pPr>
              <w:spacing w:line="360" w:lineRule="auto"/>
              <w:jc w:val="right"/>
            </w:pPr>
            <w:r>
              <w:rPr>
                <w:rFonts w:ascii="宋体" w:hAnsi="宋体" w:hint="eastAsia"/>
              </w:rPr>
              <w:t xml:space="preserve">37.08%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5E86E" w14:textId="77777777" w:rsidR="007638E3" w:rsidRDefault="007638E3">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297F5" w14:textId="77777777" w:rsidR="007638E3" w:rsidRDefault="007638E3">
            <w:pPr>
              <w:spacing w:line="360" w:lineRule="auto"/>
              <w:jc w:val="right"/>
            </w:pPr>
            <w:r>
              <w:rPr>
                <w:rFonts w:ascii="宋体" w:hAnsi="宋体" w:hint="eastAsia"/>
              </w:rPr>
              <w:t xml:space="preserve">37.28%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C5D3C" w14:textId="77777777" w:rsidR="007638E3" w:rsidRDefault="007638E3">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A1885D" w14:textId="77777777" w:rsidR="007638E3" w:rsidRDefault="007638E3">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908C9" w14:textId="77777777" w:rsidR="007638E3" w:rsidRDefault="007638E3">
            <w:pPr>
              <w:spacing w:line="360" w:lineRule="auto"/>
              <w:jc w:val="right"/>
            </w:pPr>
            <w:r>
              <w:rPr>
                <w:rFonts w:ascii="宋体" w:hAnsi="宋体" w:hint="eastAsia"/>
              </w:rPr>
              <w:t xml:space="preserve">-0.08% </w:t>
            </w:r>
          </w:p>
        </w:tc>
      </w:tr>
    </w:tbl>
    <w:p w14:paraId="65983529" w14:textId="77777777" w:rsidR="007638E3" w:rsidRDefault="007638E3">
      <w:pPr>
        <w:pStyle w:val="XBRLTitle3"/>
        <w:numPr>
          <w:ilvl w:val="2"/>
          <w:numId w:val="2"/>
        </w:numPr>
        <w:spacing w:before="156"/>
        <w:ind w:left="0" w:firstLine="0"/>
      </w:pPr>
      <w:bookmarkStart w:id="68" w:name="_Toc17881672"/>
      <w:bookmarkStart w:id="69" w:name="_Toc492299869"/>
      <w:bookmarkStart w:id="70" w:name="_Toc466644453"/>
      <w:bookmarkStart w:id="71" w:name="_Toc447872915"/>
      <w:r>
        <w:rPr>
          <w:rFonts w:hAnsi="宋体" w:hint="eastAsia"/>
        </w:rPr>
        <w:t>自基金合同生效以来基金累计净值增长率变动及其与同期业绩比较基准收益率变动的比较</w:t>
      </w:r>
      <w:bookmarkEnd w:id="68"/>
      <w:bookmarkEnd w:id="69"/>
      <w:bookmarkEnd w:id="70"/>
      <w:bookmarkEnd w:id="71"/>
      <w:r>
        <w:rPr>
          <w:rStyle w:val="spelle"/>
          <w:rFonts w:hAnsi="宋体" w:hint="eastAsia"/>
        </w:rPr>
        <w:t xml:space="preserve"> </w:t>
      </w:r>
    </w:p>
    <w:p w14:paraId="1B3C5517" w14:textId="77777777" w:rsidR="007638E3" w:rsidRDefault="007638E3">
      <w:pPr>
        <w:spacing w:line="360" w:lineRule="auto"/>
        <w:jc w:val="left"/>
        <w:divId w:val="1181622085"/>
      </w:pPr>
      <w:bookmarkStart w:id="72" w:name="m07_04_07_09_tab"/>
      <w:bookmarkStart w:id="73" w:name="m07_04_07_09"/>
      <w:r>
        <w:rPr>
          <w:rFonts w:ascii="宋体" w:hAnsi="宋体" w:hint="eastAsia"/>
          <w:noProof/>
        </w:rPr>
        <w:drawing>
          <wp:inline distT="0" distB="0" distL="0" distR="0" wp14:anchorId="2184CE99" wp14:editId="7EF6878A">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74991C1C" w14:textId="77777777" w:rsidR="007638E3" w:rsidRDefault="007638E3">
      <w:pPr>
        <w:spacing w:line="360" w:lineRule="auto"/>
        <w:jc w:val="left"/>
        <w:divId w:val="657347823"/>
      </w:pPr>
      <w:r>
        <w:rPr>
          <w:rFonts w:ascii="宋体" w:hAnsi="宋体" w:hint="eastAsia"/>
          <w:noProof/>
        </w:rPr>
        <w:drawing>
          <wp:inline distT="0" distB="0" distL="0" distR="0" wp14:anchorId="52BAAFAB" wp14:editId="5EF21ABF">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30D84653" w14:textId="77777777" w:rsidR="007638E3" w:rsidRDefault="007638E3">
      <w:pPr>
        <w:spacing w:line="360" w:lineRule="auto"/>
        <w:jc w:val="left"/>
        <w:divId w:val="1678576135"/>
      </w:pPr>
      <w:r>
        <w:rPr>
          <w:rFonts w:ascii="宋体" w:hAnsi="宋体" w:hint="eastAsia"/>
          <w:noProof/>
        </w:rPr>
        <w:lastRenderedPageBreak/>
        <w:drawing>
          <wp:inline distT="0" distB="0" distL="0" distR="0" wp14:anchorId="08F8F33F" wp14:editId="519873E7">
            <wp:extent cx="522732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740EA435" w14:textId="77777777" w:rsidR="007638E3" w:rsidRDefault="007638E3">
      <w:pPr>
        <w:spacing w:line="360" w:lineRule="auto"/>
      </w:pPr>
      <w:r>
        <w:rPr>
          <w:rFonts w:ascii="宋体" w:hAnsi="宋体" w:hint="eastAsia"/>
        </w:rPr>
        <w:t>注：</w:t>
      </w:r>
      <w:r>
        <w:rPr>
          <w:rFonts w:ascii="宋体" w:hAnsi="宋体" w:hint="eastAsia"/>
          <w:lang w:eastAsia="zh-Hans"/>
        </w:rPr>
        <w:t>本基金合同生效日为2024年4月3日，图示的时间段为合同生效日至本报告期末。</w:t>
      </w:r>
      <w:r>
        <w:rPr>
          <w:rFonts w:ascii="宋体" w:hAnsi="宋体" w:hint="eastAsia"/>
          <w:lang w:eastAsia="zh-Hans"/>
        </w:rPr>
        <w:br/>
        <w:t xml:space="preserve">　　本基金自 2024年9月11日起增加E类份额，相关数据按实际存续期计算。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 </w:t>
      </w:r>
      <w:bookmarkEnd w:id="72"/>
      <w:bookmarkEnd w:id="73"/>
      <w:bookmarkEnd w:id="15"/>
    </w:p>
    <w:p w14:paraId="70BE7F16" w14:textId="77777777" w:rsidR="007638E3" w:rsidRDefault="007638E3">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r>
        <w:rPr>
          <w:rFonts w:hAnsi="宋体" w:hint="eastAsia"/>
        </w:rPr>
        <w:t>管理人报告</w:t>
      </w:r>
      <w:bookmarkEnd w:id="74"/>
      <w:bookmarkEnd w:id="75"/>
      <w:bookmarkEnd w:id="76"/>
      <w:bookmarkEnd w:id="77"/>
      <w:bookmarkEnd w:id="78"/>
      <w:bookmarkEnd w:id="79"/>
      <w:bookmarkEnd w:id="80"/>
      <w:r>
        <w:rPr>
          <w:rFonts w:hAnsi="宋体" w:hint="eastAsia"/>
        </w:rPr>
        <w:t xml:space="preserve"> </w:t>
      </w:r>
    </w:p>
    <w:p w14:paraId="571E5651" w14:textId="77777777" w:rsidR="007638E3" w:rsidRDefault="007638E3">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r>
        <w:rPr>
          <w:rFonts w:hAnsi="宋体" w:hint="eastAsia"/>
        </w:rPr>
        <w:t>基金经理（或基金经理小组）简介</w:t>
      </w:r>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64D6D" w14:paraId="2E9B93C2" w14:textId="77777777">
        <w:trPr>
          <w:divId w:val="156529351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E24DD9" w14:textId="77777777" w:rsidR="007638E3" w:rsidRDefault="007638E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1514E" w14:textId="77777777" w:rsidR="007638E3" w:rsidRDefault="007638E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8DE25" w14:textId="77777777" w:rsidR="007638E3" w:rsidRDefault="007638E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F3638" w14:textId="77777777" w:rsidR="007638E3" w:rsidRDefault="007638E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FB0B9" w14:textId="77777777" w:rsidR="007638E3" w:rsidRDefault="007638E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64D6D" w14:paraId="7ECA433D" w14:textId="77777777">
        <w:trPr>
          <w:divId w:val="156529351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03832" w14:textId="77777777" w:rsidR="007638E3" w:rsidRDefault="007638E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88AEA" w14:textId="77777777" w:rsidR="007638E3" w:rsidRDefault="007638E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6080D" w14:textId="77777777" w:rsidR="007638E3" w:rsidRDefault="007638E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FBAC9" w14:textId="77777777" w:rsidR="007638E3" w:rsidRDefault="007638E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D5F40" w14:textId="77777777" w:rsidR="007638E3" w:rsidRDefault="007638E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BF6DC" w14:textId="77777777" w:rsidR="007638E3" w:rsidRDefault="007638E3">
            <w:pPr>
              <w:widowControl/>
              <w:jc w:val="left"/>
            </w:pPr>
          </w:p>
        </w:tc>
      </w:tr>
      <w:tr w:rsidR="00964D6D" w14:paraId="4129E878" w14:textId="77777777">
        <w:trPr>
          <w:divId w:val="156529351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27BF7" w14:textId="77777777" w:rsidR="007638E3" w:rsidRDefault="007638E3">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A6F80" w14:textId="77777777" w:rsidR="007638E3" w:rsidRDefault="007638E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440E5" w14:textId="77777777" w:rsidR="007638E3" w:rsidRDefault="007638E3">
            <w:pPr>
              <w:jc w:val="center"/>
            </w:pPr>
            <w:r>
              <w:rPr>
                <w:rFonts w:ascii="宋体" w:hAnsi="宋体" w:hint="eastAsia"/>
                <w:szCs w:val="24"/>
                <w:lang w:eastAsia="zh-Hans"/>
              </w:rPr>
              <w:t>2024年4月3日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A37EE" w14:textId="77777777" w:rsidR="007638E3" w:rsidRDefault="007638E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07BC7" w14:textId="77777777" w:rsidR="007638E3" w:rsidRDefault="007638E3">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964B9" w14:textId="77777777" w:rsidR="007638E3" w:rsidRDefault="007638E3">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7FC82692" w14:textId="77777777" w:rsidR="007638E3" w:rsidRDefault="007638E3">
      <w:pPr>
        <w:wordWrap w:val="0"/>
        <w:spacing w:line="360" w:lineRule="auto"/>
        <w:jc w:val="left"/>
        <w:divId w:val="175002484"/>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C7CAD38" w14:textId="77777777" w:rsidR="007638E3" w:rsidRDefault="007638E3">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160E12B1" w14:textId="77777777" w:rsidR="007638E3" w:rsidRDefault="007638E3">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w:t>
      </w:r>
      <w:r>
        <w:rPr>
          <w:rFonts w:ascii="宋体" w:hAnsi="宋体" w:cs="宋体" w:hint="eastAsia"/>
          <w:color w:val="000000"/>
          <w:kern w:val="0"/>
        </w:rPr>
        <w:lastRenderedPageBreak/>
        <w:t>法规、本基金基金合同的规定。</w:t>
      </w:r>
    </w:p>
    <w:p w14:paraId="34EFBF82" w14:textId="77777777" w:rsidR="007638E3" w:rsidRDefault="007638E3">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r>
        <w:rPr>
          <w:rFonts w:hAnsi="宋体" w:hint="eastAsia"/>
        </w:rPr>
        <w:t>公平交易专项说明</w:t>
      </w:r>
      <w:bookmarkEnd w:id="99"/>
      <w:bookmarkEnd w:id="100"/>
      <w:bookmarkEnd w:id="101"/>
      <w:bookmarkEnd w:id="102"/>
      <w:bookmarkEnd w:id="103"/>
      <w:bookmarkEnd w:id="104"/>
      <w:bookmarkEnd w:id="105"/>
      <w:r>
        <w:rPr>
          <w:rFonts w:hAnsi="宋体" w:hint="eastAsia"/>
        </w:rPr>
        <w:t xml:space="preserve"> </w:t>
      </w:r>
    </w:p>
    <w:p w14:paraId="6C92A256" w14:textId="77777777" w:rsidR="007638E3" w:rsidRDefault="007638E3">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r>
        <w:rPr>
          <w:rFonts w:hAnsi="宋体" w:hint="eastAsia"/>
        </w:rPr>
        <w:t>公平交易制度的执行情况</w:t>
      </w:r>
      <w:bookmarkEnd w:id="106"/>
      <w:bookmarkEnd w:id="107"/>
      <w:bookmarkEnd w:id="108"/>
      <w:bookmarkEnd w:id="109"/>
    </w:p>
    <w:p w14:paraId="506A9B5A" w14:textId="77777777" w:rsidR="007638E3" w:rsidRDefault="007638E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4D6AAEE" w14:textId="77777777" w:rsidR="007638E3" w:rsidRDefault="007638E3">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r>
        <w:rPr>
          <w:rFonts w:hAnsi="宋体" w:hint="eastAsia"/>
        </w:rPr>
        <w:t>异常交易行为的专项说明</w:t>
      </w:r>
      <w:bookmarkEnd w:id="110"/>
      <w:bookmarkEnd w:id="111"/>
      <w:bookmarkEnd w:id="112"/>
      <w:bookmarkEnd w:id="113"/>
    </w:p>
    <w:p w14:paraId="5A684121" w14:textId="77777777" w:rsidR="007638E3" w:rsidRDefault="007638E3">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C977291" w14:textId="77777777" w:rsidR="007638E3" w:rsidRDefault="007638E3">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r>
        <w:rPr>
          <w:rFonts w:hAnsi="宋体" w:hint="eastAsia"/>
        </w:rPr>
        <w:t>报告期内基金的投资策略和运作分析</w:t>
      </w:r>
      <w:bookmarkEnd w:id="115"/>
      <w:bookmarkEnd w:id="116"/>
      <w:bookmarkEnd w:id="117"/>
      <w:bookmarkEnd w:id="118"/>
      <w:bookmarkEnd w:id="119"/>
      <w:bookmarkEnd w:id="120"/>
      <w:bookmarkEnd w:id="121"/>
      <w:r>
        <w:rPr>
          <w:rFonts w:hAnsi="宋体" w:hint="eastAsia"/>
        </w:rPr>
        <w:t xml:space="preserve"> </w:t>
      </w:r>
    </w:p>
    <w:p w14:paraId="09130DE1" w14:textId="77777777" w:rsidR="007638E3" w:rsidRDefault="007638E3">
      <w:pPr>
        <w:spacing w:line="360" w:lineRule="auto"/>
        <w:ind w:firstLineChars="200" w:firstLine="420"/>
        <w:jc w:val="left"/>
      </w:pPr>
      <w:bookmarkStart w:id="122" w:name="m405_01_2550"/>
      <w:r>
        <w:rPr>
          <w:rFonts w:ascii="宋体" w:hAnsi="宋体" w:cs="宋体" w:hint="eastAsia"/>
          <w:color w:val="000000"/>
          <w:kern w:val="0"/>
        </w:rPr>
        <w:t>三季度随着反内卷政策的出台以及雅鲁藏布江水电站的计划，以及科技行业的推动，市场从流动性推升的角度，回归大盘成长风格。而四季度市场有所降温，市场整体震荡。中证A50指数下跌1.55%，创业板指小幅下跌1.08%，科创50指数大幅下跌10.10%，中证A500指数上涨0.43%，中证500指数涨幅0.72%，中证红利指数涨幅上涨0.79%，中证红利低波指数领涨2.49%。</w:t>
      </w:r>
      <w:r>
        <w:rPr>
          <w:rFonts w:ascii="宋体" w:hAnsi="宋体" w:cs="宋体" w:hint="eastAsia"/>
          <w:color w:val="000000"/>
          <w:kern w:val="0"/>
        </w:rPr>
        <w:br/>
        <w:t xml:space="preserve">　　截止到2025年四季度末，中证A50指数最新估值为19.76倍左右，股息率维持在2.6%附近，仍旧处于有性价比的配置区间。今年港股整体跑赢A股，AH溢价已经回落到122左右，处于10年来的低点。考虑到两地市场的分红税率的差异，A股红利指数配置价值凸显。伴随着成本改善、股东回报力度和稳定度增强，行业龙头的ROE已领先全 A非金融开始回升，市场的重</w:t>
      </w:r>
      <w:r>
        <w:rPr>
          <w:rFonts w:ascii="宋体" w:hAnsi="宋体" w:cs="宋体" w:hint="eastAsia"/>
          <w:color w:val="000000"/>
          <w:kern w:val="0"/>
        </w:rPr>
        <w:lastRenderedPageBreak/>
        <w:t>估逻辑有望从流动性驱动到增长潜力驱动。</w:t>
      </w:r>
      <w:r>
        <w:rPr>
          <w:rFonts w:ascii="宋体" w:hAnsi="宋体" w:cs="宋体" w:hint="eastAsia"/>
          <w:color w:val="000000"/>
          <w:kern w:val="0"/>
        </w:rPr>
        <w:br/>
        <w:t xml:space="preserve">　　展望后市，新质生产力行业在过去四年年均增速&gt;9%，尽管对总产出的拉动尚不及地产建筑链条，但因其高增速，已经明显部分对冲了地产建筑链条的下滑。而与全球算力需求挂钩、或海外渗透率提升的行业，今年相对领涨。以中证A50指数成分股为主的核心资产估值仍然处于合理区间，且估值横向显著低于中小盘估值，随着市场风格从流动性驱动，回归到业绩预期驱动，中证A50指数有望实现业绩和估值的双击。</w:t>
      </w:r>
    </w:p>
    <w:p w14:paraId="3B08251D" w14:textId="77777777" w:rsidR="007638E3" w:rsidRDefault="007638E3">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r>
        <w:rPr>
          <w:rFonts w:hint="eastAsia"/>
        </w:rPr>
        <w:t>报告期内基金的业绩表现</w:t>
      </w:r>
      <w:bookmarkEnd w:id="123"/>
      <w:bookmarkEnd w:id="124"/>
      <w:bookmarkEnd w:id="125"/>
      <w:bookmarkEnd w:id="126"/>
      <w:bookmarkEnd w:id="127"/>
      <w:bookmarkEnd w:id="128"/>
      <w:bookmarkEnd w:id="129"/>
    </w:p>
    <w:p w14:paraId="4284A21A" w14:textId="77777777" w:rsidR="007638E3" w:rsidRDefault="007638E3">
      <w:pPr>
        <w:spacing w:line="360" w:lineRule="auto"/>
        <w:ind w:firstLineChars="200" w:firstLine="420"/>
      </w:pPr>
      <w:r>
        <w:rPr>
          <w:rFonts w:ascii="宋体" w:hAnsi="宋体" w:hint="eastAsia"/>
        </w:rPr>
        <w:t>本报告期摩根中证A50ETF发起式联接A份额净值增长率为：-1.10%，同期业绩比较基准收益率为：-1.47%；</w:t>
      </w:r>
      <w:r>
        <w:rPr>
          <w:rFonts w:ascii="宋体" w:hAnsi="宋体" w:hint="eastAsia"/>
        </w:rPr>
        <w:br/>
        <w:t xml:space="preserve">　　摩根中证A50ETF发起式联接C份额净值增长率为：-1.15%，同期业绩比较基准收益率为：-1.47%；</w:t>
      </w:r>
      <w:r>
        <w:rPr>
          <w:rFonts w:ascii="宋体" w:hAnsi="宋体" w:hint="eastAsia"/>
        </w:rPr>
        <w:br/>
        <w:t xml:space="preserve">　　摩根中证A50ETF发起式联接E份额净值增长率为：-1.12%，同期业绩比较基准收益率为：-1.47%。</w:t>
      </w:r>
    </w:p>
    <w:p w14:paraId="754B8DBE" w14:textId="77777777" w:rsidR="007638E3" w:rsidRDefault="007638E3">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r>
        <w:rPr>
          <w:rFonts w:hAnsi="宋体" w:hint="eastAsia"/>
        </w:rPr>
        <w:t>报告期内基金持有人数或基金资产净值预警说明</w:t>
      </w:r>
      <w:bookmarkEnd w:id="131"/>
      <w:bookmarkEnd w:id="132"/>
      <w:bookmarkEnd w:id="133"/>
      <w:bookmarkEnd w:id="134"/>
      <w:bookmarkEnd w:id="135"/>
      <w:bookmarkEnd w:id="136"/>
      <w:bookmarkEnd w:id="137"/>
      <w:r>
        <w:rPr>
          <w:rFonts w:hAnsi="宋体" w:hint="eastAsia"/>
        </w:rPr>
        <w:t xml:space="preserve"> </w:t>
      </w:r>
    </w:p>
    <w:p w14:paraId="6E89AB1B" w14:textId="77777777" w:rsidR="007638E3" w:rsidRDefault="007638E3">
      <w:pPr>
        <w:spacing w:line="360" w:lineRule="auto"/>
        <w:ind w:firstLineChars="200" w:firstLine="420"/>
        <w:jc w:val="left"/>
      </w:pPr>
      <w:r>
        <w:rPr>
          <w:rFonts w:ascii="宋体" w:hAnsi="宋体" w:hint="eastAsia"/>
        </w:rPr>
        <w:t>无。</w:t>
      </w:r>
    </w:p>
    <w:p w14:paraId="32761907" w14:textId="77777777" w:rsidR="007638E3" w:rsidRDefault="007638E3">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r>
        <w:rPr>
          <w:rFonts w:hAnsi="宋体" w:hint="eastAsia"/>
        </w:rPr>
        <w:t>投资组合报告</w:t>
      </w:r>
      <w:bookmarkEnd w:id="139"/>
      <w:bookmarkEnd w:id="140"/>
      <w:bookmarkEnd w:id="141"/>
      <w:bookmarkEnd w:id="142"/>
      <w:bookmarkEnd w:id="143"/>
      <w:bookmarkEnd w:id="144"/>
      <w:bookmarkEnd w:id="145"/>
      <w:r>
        <w:rPr>
          <w:rFonts w:hAnsi="宋体" w:hint="eastAsia"/>
        </w:rPr>
        <w:t xml:space="preserve"> </w:t>
      </w:r>
    </w:p>
    <w:p w14:paraId="77AB02DF" w14:textId="77777777" w:rsidR="007638E3" w:rsidRDefault="007638E3">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r>
        <w:rPr>
          <w:rFonts w:hAnsi="宋体" w:hint="eastAsia"/>
        </w:rPr>
        <w:t>报告期末基金资产组合情况</w:t>
      </w:r>
      <w:bookmarkEnd w:id="146"/>
      <w:bookmarkEnd w:id="147"/>
      <w:bookmarkEnd w:id="148"/>
      <w:bookmarkEnd w:id="149"/>
      <w:bookmarkEnd w:id="150"/>
      <w:bookmarkEnd w:id="151"/>
      <w:bookmarkEnd w:id="15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64D6D" w14:paraId="32AFD3AC"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9A2356" w14:textId="77777777" w:rsidR="007638E3" w:rsidRDefault="007638E3">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24AA40A" w14:textId="77777777" w:rsidR="007638E3" w:rsidRDefault="007638E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483C89B" w14:textId="77777777" w:rsidR="007638E3" w:rsidRDefault="007638E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EB3CC41" w14:textId="77777777" w:rsidR="007638E3" w:rsidRDefault="007638E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64D6D" w14:paraId="5A6AA93D"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584334" w14:textId="77777777" w:rsidR="007638E3" w:rsidRDefault="007638E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B16F3F0" w14:textId="77777777" w:rsidR="007638E3" w:rsidRDefault="007638E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99140D"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A33D11" w14:textId="77777777" w:rsidR="007638E3" w:rsidRDefault="007638E3">
            <w:pPr>
              <w:jc w:val="right"/>
            </w:pPr>
            <w:r>
              <w:rPr>
                <w:rFonts w:ascii="宋体" w:hAnsi="宋体" w:hint="eastAsia"/>
                <w:szCs w:val="24"/>
                <w:lang w:eastAsia="zh-Hans"/>
              </w:rPr>
              <w:t>-</w:t>
            </w:r>
          </w:p>
        </w:tc>
      </w:tr>
      <w:tr w:rsidR="00964D6D" w14:paraId="0790C50A"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EB70DC" w14:textId="77777777" w:rsidR="007638E3" w:rsidRDefault="007638E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5590C0" w14:textId="77777777" w:rsidR="007638E3" w:rsidRDefault="007638E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9ECDA5"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44201D" w14:textId="77777777" w:rsidR="007638E3" w:rsidRDefault="007638E3">
            <w:pPr>
              <w:jc w:val="right"/>
            </w:pPr>
            <w:r>
              <w:rPr>
                <w:rFonts w:ascii="宋体" w:hAnsi="宋体" w:hint="eastAsia"/>
                <w:szCs w:val="24"/>
                <w:lang w:eastAsia="zh-Hans"/>
              </w:rPr>
              <w:t>-</w:t>
            </w:r>
          </w:p>
        </w:tc>
      </w:tr>
      <w:tr w:rsidR="00964D6D" w14:paraId="3F12B289"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E3D591" w14:textId="77777777" w:rsidR="007638E3" w:rsidRDefault="007638E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A84F9B6" w14:textId="77777777" w:rsidR="007638E3" w:rsidRDefault="007638E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6C9362" w14:textId="77777777" w:rsidR="007638E3" w:rsidRDefault="007638E3">
            <w:pPr>
              <w:jc w:val="right"/>
            </w:pPr>
            <w:r>
              <w:rPr>
                <w:rFonts w:ascii="宋体" w:hAnsi="宋体" w:hint="eastAsia"/>
                <w:szCs w:val="24"/>
                <w:lang w:eastAsia="zh-Hans"/>
              </w:rPr>
              <w:t>312,810,463.03</w:t>
            </w:r>
          </w:p>
        </w:tc>
        <w:tc>
          <w:tcPr>
            <w:tcW w:w="1333" w:type="pct"/>
            <w:tcBorders>
              <w:top w:val="single" w:sz="4" w:space="0" w:color="auto"/>
              <w:left w:val="nil"/>
              <w:bottom w:val="single" w:sz="4" w:space="0" w:color="auto"/>
              <w:right w:val="single" w:sz="4" w:space="0" w:color="auto"/>
            </w:tcBorders>
            <w:vAlign w:val="center"/>
            <w:hideMark/>
          </w:tcPr>
          <w:p w14:paraId="725EEF64" w14:textId="77777777" w:rsidR="007638E3" w:rsidRDefault="007638E3">
            <w:pPr>
              <w:jc w:val="right"/>
            </w:pPr>
            <w:r>
              <w:rPr>
                <w:rFonts w:ascii="宋体" w:hAnsi="宋体" w:hint="eastAsia"/>
                <w:szCs w:val="24"/>
                <w:lang w:eastAsia="zh-Hans"/>
              </w:rPr>
              <w:t>92.39</w:t>
            </w:r>
          </w:p>
        </w:tc>
      </w:tr>
      <w:tr w:rsidR="00964D6D" w14:paraId="3606D11F"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57F820" w14:textId="77777777" w:rsidR="007638E3" w:rsidRDefault="007638E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D6D2F9" w14:textId="77777777" w:rsidR="007638E3" w:rsidRDefault="007638E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684AC9"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09E0EE" w14:textId="77777777" w:rsidR="007638E3" w:rsidRDefault="007638E3">
            <w:pPr>
              <w:jc w:val="right"/>
            </w:pPr>
            <w:r>
              <w:rPr>
                <w:rFonts w:ascii="宋体" w:hAnsi="宋体" w:hint="eastAsia"/>
                <w:szCs w:val="24"/>
                <w:lang w:eastAsia="zh-Hans"/>
              </w:rPr>
              <w:t>-</w:t>
            </w:r>
          </w:p>
        </w:tc>
      </w:tr>
      <w:tr w:rsidR="00964D6D" w14:paraId="4478F43E"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9150C1" w14:textId="77777777" w:rsidR="007638E3" w:rsidRDefault="007638E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D3C252" w14:textId="77777777" w:rsidR="007638E3" w:rsidRDefault="007638E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D2A532"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184E19" w14:textId="77777777" w:rsidR="007638E3" w:rsidRDefault="007638E3">
            <w:pPr>
              <w:jc w:val="right"/>
            </w:pPr>
            <w:r>
              <w:rPr>
                <w:rFonts w:ascii="宋体" w:hAnsi="宋体" w:hint="eastAsia"/>
                <w:szCs w:val="24"/>
                <w:lang w:eastAsia="zh-Hans"/>
              </w:rPr>
              <w:t>-</w:t>
            </w:r>
          </w:p>
        </w:tc>
      </w:tr>
      <w:tr w:rsidR="00964D6D" w14:paraId="758B03D8"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3EBC39" w14:textId="77777777" w:rsidR="007638E3" w:rsidRDefault="007638E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C7BE68" w14:textId="77777777" w:rsidR="007638E3" w:rsidRDefault="007638E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E0849C"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4C0C91" w14:textId="77777777" w:rsidR="007638E3" w:rsidRDefault="007638E3">
            <w:pPr>
              <w:jc w:val="right"/>
            </w:pPr>
            <w:r>
              <w:rPr>
                <w:rFonts w:ascii="宋体" w:hAnsi="宋体" w:hint="eastAsia"/>
                <w:szCs w:val="24"/>
                <w:lang w:eastAsia="zh-Hans"/>
              </w:rPr>
              <w:t>-</w:t>
            </w:r>
          </w:p>
        </w:tc>
      </w:tr>
      <w:tr w:rsidR="00964D6D" w14:paraId="24988E89"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1F6855" w14:textId="77777777" w:rsidR="007638E3" w:rsidRDefault="007638E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CF27040" w14:textId="77777777" w:rsidR="007638E3" w:rsidRDefault="007638E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C92C54"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B66DA1" w14:textId="77777777" w:rsidR="007638E3" w:rsidRDefault="007638E3">
            <w:pPr>
              <w:jc w:val="right"/>
            </w:pPr>
            <w:r>
              <w:rPr>
                <w:rFonts w:ascii="宋体" w:hAnsi="宋体" w:hint="eastAsia"/>
                <w:szCs w:val="24"/>
                <w:lang w:eastAsia="zh-Hans"/>
              </w:rPr>
              <w:t>-</w:t>
            </w:r>
          </w:p>
        </w:tc>
      </w:tr>
      <w:tr w:rsidR="00964D6D" w14:paraId="28554FC3"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A0D778" w14:textId="77777777" w:rsidR="007638E3" w:rsidRDefault="007638E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476C4D3" w14:textId="77777777" w:rsidR="007638E3" w:rsidRDefault="007638E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69AF43"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758AA9" w14:textId="77777777" w:rsidR="007638E3" w:rsidRDefault="007638E3">
            <w:pPr>
              <w:jc w:val="right"/>
            </w:pPr>
            <w:r>
              <w:rPr>
                <w:rFonts w:ascii="宋体" w:hAnsi="宋体" w:hint="eastAsia"/>
                <w:szCs w:val="24"/>
                <w:lang w:eastAsia="zh-Hans"/>
              </w:rPr>
              <w:t>-</w:t>
            </w:r>
          </w:p>
        </w:tc>
      </w:tr>
      <w:tr w:rsidR="00964D6D" w14:paraId="6C1A340B"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E1A190" w14:textId="77777777" w:rsidR="007638E3" w:rsidRDefault="007638E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9FFF438" w14:textId="77777777" w:rsidR="007638E3" w:rsidRDefault="007638E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48D930"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C10644" w14:textId="77777777" w:rsidR="007638E3" w:rsidRDefault="007638E3">
            <w:pPr>
              <w:jc w:val="right"/>
            </w:pPr>
            <w:r>
              <w:rPr>
                <w:rFonts w:ascii="宋体" w:hAnsi="宋体" w:hint="eastAsia"/>
                <w:szCs w:val="24"/>
                <w:lang w:eastAsia="zh-Hans"/>
              </w:rPr>
              <w:t>-</w:t>
            </w:r>
          </w:p>
        </w:tc>
      </w:tr>
      <w:tr w:rsidR="00964D6D" w14:paraId="7B4353B4"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4B85ED" w14:textId="77777777" w:rsidR="007638E3" w:rsidRDefault="007638E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5DBFB9" w14:textId="77777777" w:rsidR="007638E3" w:rsidRDefault="007638E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90E1E4" w14:textId="77777777" w:rsidR="007638E3" w:rsidRDefault="007638E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36BED3" w14:textId="77777777" w:rsidR="007638E3" w:rsidRDefault="007638E3">
            <w:pPr>
              <w:jc w:val="right"/>
            </w:pPr>
            <w:r>
              <w:rPr>
                <w:rFonts w:ascii="宋体" w:hAnsi="宋体" w:hint="eastAsia"/>
                <w:szCs w:val="24"/>
                <w:lang w:eastAsia="zh-Hans"/>
              </w:rPr>
              <w:t>-</w:t>
            </w:r>
          </w:p>
        </w:tc>
      </w:tr>
      <w:tr w:rsidR="00964D6D" w14:paraId="0A95AC48"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EF234A" w14:textId="77777777" w:rsidR="007638E3" w:rsidRDefault="007638E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129B44F" w14:textId="77777777" w:rsidR="007638E3" w:rsidRDefault="007638E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F72027" w14:textId="77777777" w:rsidR="007638E3" w:rsidRDefault="007638E3">
            <w:pPr>
              <w:jc w:val="right"/>
            </w:pPr>
            <w:r>
              <w:rPr>
                <w:rFonts w:ascii="宋体" w:hAnsi="宋体" w:hint="eastAsia"/>
                <w:szCs w:val="24"/>
                <w:lang w:eastAsia="zh-Hans"/>
              </w:rPr>
              <w:t>21,480,120.27</w:t>
            </w:r>
          </w:p>
        </w:tc>
        <w:tc>
          <w:tcPr>
            <w:tcW w:w="1333" w:type="pct"/>
            <w:tcBorders>
              <w:top w:val="single" w:sz="4" w:space="0" w:color="auto"/>
              <w:left w:val="nil"/>
              <w:bottom w:val="single" w:sz="4" w:space="0" w:color="auto"/>
              <w:right w:val="single" w:sz="4" w:space="0" w:color="auto"/>
            </w:tcBorders>
            <w:vAlign w:val="center"/>
            <w:hideMark/>
          </w:tcPr>
          <w:p w14:paraId="6E994FC2" w14:textId="77777777" w:rsidR="007638E3" w:rsidRDefault="007638E3">
            <w:pPr>
              <w:jc w:val="right"/>
            </w:pPr>
            <w:r>
              <w:rPr>
                <w:rFonts w:ascii="宋体" w:hAnsi="宋体" w:hint="eastAsia"/>
                <w:szCs w:val="24"/>
                <w:lang w:eastAsia="zh-Hans"/>
              </w:rPr>
              <w:t>6.34</w:t>
            </w:r>
          </w:p>
        </w:tc>
      </w:tr>
      <w:tr w:rsidR="00964D6D" w14:paraId="520925CE"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FF01BA" w14:textId="77777777" w:rsidR="007638E3" w:rsidRDefault="007638E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3F1FF8F" w14:textId="77777777" w:rsidR="007638E3" w:rsidRDefault="007638E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E5D343" w14:textId="77777777" w:rsidR="007638E3" w:rsidRDefault="007638E3">
            <w:pPr>
              <w:jc w:val="right"/>
            </w:pPr>
            <w:r>
              <w:rPr>
                <w:rFonts w:ascii="宋体" w:hAnsi="宋体" w:hint="eastAsia"/>
                <w:szCs w:val="24"/>
                <w:lang w:eastAsia="zh-Hans"/>
              </w:rPr>
              <w:t>4,295,762.76</w:t>
            </w:r>
          </w:p>
        </w:tc>
        <w:tc>
          <w:tcPr>
            <w:tcW w:w="1333" w:type="pct"/>
            <w:tcBorders>
              <w:top w:val="single" w:sz="4" w:space="0" w:color="auto"/>
              <w:left w:val="nil"/>
              <w:bottom w:val="single" w:sz="4" w:space="0" w:color="auto"/>
              <w:right w:val="single" w:sz="4" w:space="0" w:color="auto"/>
            </w:tcBorders>
            <w:vAlign w:val="center"/>
            <w:hideMark/>
          </w:tcPr>
          <w:p w14:paraId="1CE681AA" w14:textId="77777777" w:rsidR="007638E3" w:rsidRDefault="007638E3">
            <w:pPr>
              <w:jc w:val="right"/>
            </w:pPr>
            <w:r>
              <w:rPr>
                <w:rFonts w:ascii="宋体" w:hAnsi="宋体" w:hint="eastAsia"/>
                <w:szCs w:val="24"/>
                <w:lang w:eastAsia="zh-Hans"/>
              </w:rPr>
              <w:t>1.27</w:t>
            </w:r>
          </w:p>
        </w:tc>
      </w:tr>
      <w:tr w:rsidR="00964D6D" w14:paraId="3706AC33" w14:textId="77777777">
        <w:trPr>
          <w:divId w:val="16770742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FC41E0" w14:textId="77777777" w:rsidR="007638E3" w:rsidRDefault="007638E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F7819BF" w14:textId="77777777" w:rsidR="007638E3" w:rsidRDefault="007638E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809963" w14:textId="77777777" w:rsidR="007638E3" w:rsidRDefault="007638E3">
            <w:pPr>
              <w:jc w:val="right"/>
            </w:pPr>
            <w:r>
              <w:rPr>
                <w:rFonts w:ascii="宋体" w:hAnsi="宋体" w:hint="eastAsia"/>
                <w:szCs w:val="24"/>
                <w:lang w:eastAsia="zh-Hans"/>
              </w:rPr>
              <w:t>338,586,346.06</w:t>
            </w:r>
          </w:p>
        </w:tc>
        <w:tc>
          <w:tcPr>
            <w:tcW w:w="1333" w:type="pct"/>
            <w:tcBorders>
              <w:top w:val="single" w:sz="4" w:space="0" w:color="auto"/>
              <w:left w:val="nil"/>
              <w:bottom w:val="single" w:sz="4" w:space="0" w:color="auto"/>
              <w:right w:val="single" w:sz="4" w:space="0" w:color="auto"/>
            </w:tcBorders>
            <w:vAlign w:val="center"/>
            <w:hideMark/>
          </w:tcPr>
          <w:p w14:paraId="49896579" w14:textId="77777777" w:rsidR="007638E3" w:rsidRDefault="007638E3">
            <w:pPr>
              <w:jc w:val="right"/>
            </w:pPr>
            <w:r>
              <w:rPr>
                <w:rFonts w:ascii="宋体" w:hAnsi="宋体" w:hint="eastAsia"/>
                <w:szCs w:val="24"/>
                <w:lang w:eastAsia="zh-Hans"/>
              </w:rPr>
              <w:t>100.00</w:t>
            </w:r>
          </w:p>
        </w:tc>
      </w:tr>
    </w:tbl>
    <w:p w14:paraId="1608E0D2" w14:textId="77777777" w:rsidR="007638E3" w:rsidRDefault="007638E3">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r>
        <w:rPr>
          <w:rFonts w:hAnsi="宋体" w:hint="eastAsia"/>
        </w:rPr>
        <w:t>报告期末按行业分类的股票投资组合</w:t>
      </w:r>
      <w:bookmarkEnd w:id="155"/>
      <w:r>
        <w:rPr>
          <w:rFonts w:hAnsi="宋体" w:hint="eastAsia"/>
          <w:lang w:eastAsia="zh-CN"/>
        </w:rPr>
        <w:t xml:space="preserve"> </w:t>
      </w:r>
    </w:p>
    <w:p w14:paraId="6DA585EB" w14:textId="77777777" w:rsidR="007638E3" w:rsidRDefault="007638E3">
      <w:pPr>
        <w:pStyle w:val="XBRLTitle3"/>
        <w:numPr>
          <w:ilvl w:val="2"/>
          <w:numId w:val="2"/>
        </w:numPr>
        <w:spacing w:before="156"/>
        <w:ind w:left="0" w:firstLine="0"/>
      </w:pPr>
      <w:bookmarkStart w:id="161" w:name="_Toc17881686"/>
      <w:bookmarkStart w:id="162" w:name="_Toc492299882"/>
      <w:bookmarkStart w:id="163" w:name="_Toc475467581"/>
      <w:r>
        <w:rPr>
          <w:rFonts w:hAnsi="宋体" w:hint="eastAsia"/>
        </w:rPr>
        <w:lastRenderedPageBreak/>
        <w:t>报告期末按行业分类的境内股票投资组合</w:t>
      </w:r>
      <w:bookmarkEnd w:id="161"/>
      <w:r>
        <w:rPr>
          <w:rFonts w:hint="eastAsia"/>
          <w:lang w:eastAsia="zh-CN"/>
        </w:rPr>
        <w:t xml:space="preserve"> </w:t>
      </w:r>
    </w:p>
    <w:p w14:paraId="020F79F7" w14:textId="77777777" w:rsidR="007638E3" w:rsidRDefault="007638E3">
      <w:pPr>
        <w:spacing w:line="360" w:lineRule="auto"/>
        <w:ind w:firstLineChars="200" w:firstLine="420"/>
        <w:divId w:val="1405100870"/>
      </w:pPr>
      <w:r>
        <w:rPr>
          <w:rFonts w:ascii="宋体" w:hAnsi="宋体" w:hint="eastAsia"/>
          <w:szCs w:val="21"/>
          <w:lang w:eastAsia="zh-Hans"/>
        </w:rPr>
        <w:t>本基金本报告期末未持有境内股票。</w:t>
      </w:r>
    </w:p>
    <w:p w14:paraId="26C6BA4B" w14:textId="77777777" w:rsidR="007638E3" w:rsidRDefault="007638E3">
      <w:pPr>
        <w:pStyle w:val="XBRLTitle3"/>
        <w:numPr>
          <w:ilvl w:val="2"/>
          <w:numId w:val="2"/>
        </w:numPr>
        <w:spacing w:before="156"/>
        <w:ind w:left="0" w:firstLine="0"/>
      </w:pPr>
      <w:bookmarkStart w:id="164" w:name="_Toc17881687"/>
      <w:bookmarkStart w:id="165" w:name="_Toc492299883"/>
      <w:bookmarkStart w:id="166" w:name="_Toc475467582"/>
      <w:bookmarkStart w:id="167" w:name="m502_tab"/>
      <w:r>
        <w:rPr>
          <w:rFonts w:hAnsi="宋体" w:hint="eastAsia"/>
        </w:rPr>
        <w:t>报告期末按行业分类的港股通投资股票投资组合</w:t>
      </w:r>
      <w:bookmarkEnd w:id="164"/>
      <w:bookmarkEnd w:id="165"/>
      <w:bookmarkEnd w:id="166"/>
      <w:r>
        <w:rPr>
          <w:rFonts w:hint="eastAsia"/>
          <w:szCs w:val="24"/>
        </w:rPr>
        <w:t xml:space="preserve"> </w:t>
      </w:r>
    </w:p>
    <w:p w14:paraId="30E5A69E" w14:textId="77777777" w:rsidR="007638E3" w:rsidRDefault="007638E3">
      <w:pPr>
        <w:spacing w:line="360" w:lineRule="auto"/>
        <w:ind w:firstLineChars="200" w:firstLine="420"/>
        <w:divId w:val="1458373288"/>
      </w:pPr>
      <w:r>
        <w:rPr>
          <w:rFonts w:ascii="宋体" w:hAnsi="宋体" w:hint="eastAsia"/>
          <w:szCs w:val="21"/>
          <w:lang w:eastAsia="zh-Hans"/>
        </w:rPr>
        <w:t>本基金本报告期末未持有港股通股票　。</w:t>
      </w:r>
    </w:p>
    <w:p w14:paraId="7535BDEF" w14:textId="77777777" w:rsidR="007638E3" w:rsidRDefault="007638E3">
      <w:pPr>
        <w:pStyle w:val="XBRLTitle2"/>
        <w:spacing w:before="156"/>
        <w:ind w:left="454"/>
      </w:pPr>
      <w:bookmarkStart w:id="168" w:name="_Toc1788168512"/>
      <w:r>
        <w:rPr>
          <w:rFonts w:hAnsi="宋体" w:hint="eastAsia"/>
        </w:rPr>
        <w:t>期末按公允价值占基金资产净值比例大小排序的股票投资明细</w:t>
      </w:r>
      <w:bookmarkEnd w:id="168"/>
      <w:bookmarkEnd w:id="156"/>
      <w:bookmarkEnd w:id="157"/>
      <w:bookmarkEnd w:id="158"/>
      <w:bookmarkEnd w:id="159"/>
      <w:bookmarkEnd w:id="160"/>
      <w:r>
        <w:rPr>
          <w:rFonts w:hAnsi="宋体" w:hint="eastAsia"/>
          <w:lang w:eastAsia="zh-CN"/>
        </w:rPr>
        <w:t xml:space="preserve"> </w:t>
      </w:r>
    </w:p>
    <w:p w14:paraId="29C45F0E" w14:textId="77777777" w:rsidR="007638E3" w:rsidRDefault="007638E3">
      <w:pPr>
        <w:pStyle w:val="XBRLTitle3"/>
        <w:numPr>
          <w:ilvl w:val="2"/>
          <w:numId w:val="2"/>
        </w:numPr>
        <w:spacing w:before="156"/>
        <w:ind w:left="0" w:firstLine="0"/>
      </w:pPr>
      <w:bookmarkStart w:id="169" w:name="_Toc1788168513"/>
      <w:r>
        <w:rPr>
          <w:rFonts w:hAnsi="宋体" w:hint="eastAsia"/>
        </w:rPr>
        <w:t>报告期末按公允价值占基金资产净值比例大小排序的前十名股票投资明细</w:t>
      </w:r>
      <w:bookmarkEnd w:id="169"/>
      <w:bookmarkEnd w:id="162"/>
      <w:bookmarkEnd w:id="163"/>
      <w:r>
        <w:rPr>
          <w:rFonts w:hint="eastAsia"/>
          <w:lang w:eastAsia="zh-CN"/>
        </w:rPr>
        <w:t xml:space="preserve"> </w:t>
      </w:r>
    </w:p>
    <w:p w14:paraId="6D7F5ED8" w14:textId="77777777" w:rsidR="007638E3" w:rsidRDefault="007638E3">
      <w:pPr>
        <w:spacing w:line="360" w:lineRule="auto"/>
        <w:ind w:firstLineChars="200" w:firstLine="420"/>
        <w:jc w:val="left"/>
      </w:pPr>
      <w:r>
        <w:rPr>
          <w:rFonts w:ascii="宋体" w:hAnsi="宋体" w:hint="eastAsia"/>
          <w:color w:val="000000"/>
          <w:szCs w:val="21"/>
          <w:lang w:eastAsia="zh-Hans"/>
        </w:rPr>
        <w:t>本基金本报告期末未持有股票。</w:t>
      </w:r>
    </w:p>
    <w:p w14:paraId="4A667E9A" w14:textId="77777777" w:rsidR="007638E3" w:rsidRDefault="007638E3">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r>
        <w:rPr>
          <w:rFonts w:hAnsi="宋体" w:hint="eastAsia"/>
        </w:rPr>
        <w:t>报告期末按债券品种分类的债券投资组合</w:t>
      </w:r>
      <w:bookmarkEnd w:id="170"/>
      <w:bookmarkEnd w:id="171"/>
      <w:bookmarkEnd w:id="172"/>
      <w:bookmarkEnd w:id="173"/>
      <w:bookmarkEnd w:id="174"/>
      <w:bookmarkEnd w:id="175"/>
      <w:bookmarkEnd w:id="176"/>
      <w:r>
        <w:rPr>
          <w:rFonts w:hAnsi="宋体" w:hint="eastAsia"/>
        </w:rPr>
        <w:t xml:space="preserve"> </w:t>
      </w:r>
    </w:p>
    <w:p w14:paraId="5913B6C8" w14:textId="77777777" w:rsidR="007638E3" w:rsidRDefault="007638E3">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6457F284" w14:textId="77777777" w:rsidR="007638E3" w:rsidRDefault="007638E3">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r>
        <w:rPr>
          <w:rFonts w:hAnsi="宋体" w:hint="eastAsia"/>
        </w:rPr>
        <w:t xml:space="preserve"> </w:t>
      </w:r>
    </w:p>
    <w:p w14:paraId="1CFFA652" w14:textId="77777777" w:rsidR="007638E3" w:rsidRDefault="007638E3">
      <w:pPr>
        <w:spacing w:line="360" w:lineRule="auto"/>
        <w:ind w:firstLineChars="200" w:firstLine="420"/>
        <w:jc w:val="left"/>
      </w:pPr>
      <w:r>
        <w:rPr>
          <w:rFonts w:ascii="宋体" w:hAnsi="宋体" w:hint="eastAsia"/>
          <w:color w:val="000000"/>
          <w:szCs w:val="21"/>
          <w:lang w:eastAsia="zh-Hans"/>
        </w:rPr>
        <w:t>本基金本报告期末未持有债券。</w:t>
      </w:r>
    </w:p>
    <w:p w14:paraId="169C4EA4" w14:textId="77777777" w:rsidR="007638E3" w:rsidRDefault="007638E3">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r>
        <w:rPr>
          <w:rFonts w:hAnsi="宋体" w:hint="eastAsia"/>
        </w:rPr>
        <w:t xml:space="preserve"> </w:t>
      </w:r>
    </w:p>
    <w:p w14:paraId="05819B8F" w14:textId="77777777" w:rsidR="007638E3" w:rsidRDefault="007638E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8397658" w14:textId="77777777" w:rsidR="007638E3" w:rsidRDefault="007638E3">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r>
        <w:rPr>
          <w:rFonts w:hAnsi="宋体" w:hint="eastAsia"/>
        </w:rPr>
        <w:t xml:space="preserve"> </w:t>
      </w:r>
    </w:p>
    <w:p w14:paraId="2F7DED0E" w14:textId="77777777" w:rsidR="007638E3" w:rsidRDefault="007638E3">
      <w:pPr>
        <w:spacing w:line="360" w:lineRule="auto"/>
        <w:ind w:firstLineChars="200" w:firstLine="420"/>
        <w:divId w:val="2136243953"/>
      </w:pPr>
      <w:r>
        <w:rPr>
          <w:rFonts w:ascii="宋体" w:hAnsi="宋体" w:hint="eastAsia"/>
          <w:szCs w:val="21"/>
          <w:lang w:eastAsia="zh-Hans"/>
        </w:rPr>
        <w:t>本基金本报告期末未持有贵金属。</w:t>
      </w:r>
    </w:p>
    <w:p w14:paraId="0CFBF8D2" w14:textId="77777777" w:rsidR="007638E3" w:rsidRDefault="007638E3">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r>
        <w:rPr>
          <w:rFonts w:hAnsi="宋体" w:hint="eastAsia"/>
        </w:rPr>
        <w:t xml:space="preserve"> </w:t>
      </w:r>
    </w:p>
    <w:p w14:paraId="398555C0" w14:textId="77777777" w:rsidR="007638E3" w:rsidRDefault="007638E3">
      <w:pPr>
        <w:spacing w:line="360" w:lineRule="auto"/>
        <w:ind w:firstLineChars="200" w:firstLine="420"/>
        <w:divId w:val="2145267642"/>
      </w:pPr>
      <w:r>
        <w:rPr>
          <w:rFonts w:ascii="宋体" w:hAnsi="宋体" w:hint="eastAsia"/>
          <w:szCs w:val="21"/>
          <w:lang w:eastAsia="zh-Hans"/>
        </w:rPr>
        <w:t>本基金本报告期末未持有权证。</w:t>
      </w:r>
    </w:p>
    <w:p w14:paraId="4B3768D6" w14:textId="77777777" w:rsidR="007638E3" w:rsidRDefault="007638E3">
      <w:pPr>
        <w:pStyle w:val="XBRLTitle2"/>
        <w:spacing w:before="156"/>
        <w:ind w:left="454"/>
      </w:pPr>
      <w:bookmarkStart w:id="211" w:name="_Toc17881694"/>
      <w:bookmarkStart w:id="212" w:name="_Toc512627236"/>
      <w:bookmarkStart w:id="213" w:name="_Toc492299890"/>
      <w:bookmarkStart w:id="214" w:name="_Toc466644474"/>
      <w:bookmarkStart w:id="215" w:name="_Toc512694316"/>
      <w:r>
        <w:rPr>
          <w:rFonts w:hAnsi="宋体" w:hint="eastAsia"/>
          <w:kern w:val="2"/>
        </w:rPr>
        <w:t>报告期末按公允价值占基金资产净值比例大小排序的前十名基金投资明细</w:t>
      </w:r>
      <w:bookmarkEnd w:id="211"/>
      <w:bookmarkEnd w:id="212"/>
      <w:bookmarkEnd w:id="213"/>
      <w:bookmarkEnd w:id="214"/>
      <w:bookmarkEnd w:id="215"/>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37"/>
        <w:gridCol w:w="1166"/>
        <w:gridCol w:w="1126"/>
        <w:gridCol w:w="1202"/>
        <w:gridCol w:w="1183"/>
        <w:gridCol w:w="1686"/>
        <w:gridCol w:w="1335"/>
      </w:tblGrid>
      <w:tr w:rsidR="00964D6D" w14:paraId="62E87D7A" w14:textId="77777777">
        <w:trPr>
          <w:divId w:val="1098214413"/>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7BDBB87" w14:textId="77777777" w:rsidR="007638E3" w:rsidRDefault="007638E3">
            <w:pPr>
              <w:pStyle w:val="a5"/>
              <w:spacing w:before="0" w:beforeAutospacing="0" w:after="0" w:afterAutospacing="0"/>
              <w:ind w:firstLineChars="50" w:firstLine="105"/>
              <w:jc w:val="center"/>
              <w:rPr>
                <w:rFonts w:hint="eastAsia"/>
              </w:rPr>
            </w:pPr>
            <w:bookmarkStart w:id="216" w:name="OLE_LINK41"/>
            <w:bookmarkStart w:id="217" w:name="OLE_LINK42"/>
            <w:bookmarkStart w:id="218" w:name="OLE_LINK45"/>
            <w:bookmarkStart w:id="219" w:name="OLE_LINK46"/>
            <w:bookmarkStart w:id="220"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4CFDF18" w14:textId="77777777" w:rsidR="007638E3" w:rsidRDefault="007638E3">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5AE6646" w14:textId="77777777" w:rsidR="007638E3" w:rsidRDefault="007638E3">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965B01" w14:textId="77777777" w:rsidR="007638E3" w:rsidRDefault="007638E3">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92E0B74" w14:textId="77777777" w:rsidR="007638E3" w:rsidRDefault="007638E3">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7A5607" w14:textId="77777777" w:rsidR="007638E3" w:rsidRDefault="007638E3">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43322C" w14:textId="77777777" w:rsidR="007638E3" w:rsidRDefault="007638E3">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964D6D" w14:paraId="14324002" w14:textId="77777777">
        <w:trPr>
          <w:divId w:val="1098214413"/>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293B4" w14:textId="77777777" w:rsidR="007638E3" w:rsidRDefault="007638E3">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926D3" w14:textId="77777777" w:rsidR="007638E3" w:rsidRDefault="007638E3">
            <w:pPr>
              <w:pStyle w:val="a5"/>
              <w:spacing w:before="0" w:beforeAutospacing="0" w:after="0" w:afterAutospacing="0"/>
              <w:jc w:val="center"/>
              <w:rPr>
                <w:rFonts w:hint="eastAsia"/>
              </w:rPr>
            </w:pPr>
            <w:r>
              <w:rPr>
                <w:rFonts w:hint="eastAsia"/>
                <w:kern w:val="2"/>
                <w:sz w:val="21"/>
                <w:lang w:eastAsia="zh-Hans"/>
              </w:rPr>
              <w:t>摩根中证A50ETF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33C9A" w14:textId="77777777" w:rsidR="007638E3" w:rsidRDefault="007638E3">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8B285" w14:textId="77777777" w:rsidR="007638E3" w:rsidRDefault="007638E3">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5523D" w14:textId="77777777" w:rsidR="007638E3" w:rsidRDefault="007638E3">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0B14C" w14:textId="77777777" w:rsidR="007638E3" w:rsidRDefault="007638E3">
            <w:pPr>
              <w:pStyle w:val="a5"/>
              <w:spacing w:before="0" w:beforeAutospacing="0" w:after="0" w:afterAutospacing="0"/>
              <w:jc w:val="right"/>
              <w:rPr>
                <w:rFonts w:hint="eastAsia"/>
              </w:rPr>
            </w:pPr>
            <w:r>
              <w:rPr>
                <w:rFonts w:hint="eastAsia"/>
                <w:kern w:val="2"/>
                <w:sz w:val="21"/>
                <w:lang w:eastAsia="zh-Hans"/>
              </w:rPr>
              <w:t>312,810,463.03</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E80DC" w14:textId="77777777" w:rsidR="007638E3" w:rsidRDefault="007638E3">
            <w:pPr>
              <w:pStyle w:val="a5"/>
              <w:spacing w:before="0" w:beforeAutospacing="0" w:after="0" w:afterAutospacing="0"/>
              <w:jc w:val="right"/>
              <w:rPr>
                <w:rFonts w:hint="eastAsia"/>
              </w:rPr>
            </w:pPr>
            <w:r>
              <w:rPr>
                <w:rFonts w:hint="eastAsia"/>
                <w:kern w:val="2"/>
                <w:sz w:val="21"/>
                <w:lang w:eastAsia="zh-Hans"/>
              </w:rPr>
              <w:t>94.82</w:t>
            </w:r>
            <w:bookmarkEnd w:id="216"/>
            <w:bookmarkEnd w:id="217"/>
            <w:bookmarkEnd w:id="218"/>
            <w:bookmarkEnd w:id="219"/>
            <w:bookmarkEnd w:id="220"/>
          </w:p>
        </w:tc>
      </w:tr>
    </w:tbl>
    <w:p w14:paraId="66CE3629" w14:textId="77777777" w:rsidR="007638E3" w:rsidRDefault="007638E3">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r>
        <w:rPr>
          <w:rFonts w:hAnsi="宋体" w:hint="eastAsia"/>
        </w:rPr>
        <w:t>报告期末本基金投资的股指期货交易情况说明</w:t>
      </w:r>
      <w:bookmarkEnd w:id="221"/>
      <w:bookmarkEnd w:id="222"/>
      <w:bookmarkEnd w:id="223"/>
      <w:bookmarkEnd w:id="224"/>
      <w:bookmarkEnd w:id="225"/>
      <w:bookmarkEnd w:id="226"/>
      <w:r>
        <w:rPr>
          <w:rFonts w:hAnsi="宋体" w:hint="eastAsia"/>
        </w:rPr>
        <w:t xml:space="preserve"> </w:t>
      </w:r>
      <w:bookmarkEnd w:id="210"/>
    </w:p>
    <w:p w14:paraId="1000ADE5" w14:textId="77777777" w:rsidR="007638E3" w:rsidRDefault="007638E3">
      <w:pPr>
        <w:spacing w:line="360" w:lineRule="auto"/>
        <w:ind w:firstLineChars="200" w:firstLine="420"/>
        <w:divId w:val="1702704257"/>
      </w:pPr>
      <w:r>
        <w:rPr>
          <w:rFonts w:ascii="宋体" w:hAnsi="宋体" w:hint="eastAsia"/>
          <w:szCs w:val="21"/>
          <w:lang w:eastAsia="zh-Hans"/>
        </w:rPr>
        <w:t>本基金本报告期末未持有股指期货。</w:t>
      </w:r>
    </w:p>
    <w:p w14:paraId="051BEC5B" w14:textId="77777777" w:rsidR="007638E3" w:rsidRDefault="007638E3">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r>
        <w:rPr>
          <w:rFonts w:hAnsi="宋体" w:hint="eastAsia"/>
        </w:rPr>
        <w:t>报告期末本基金投资的国债期货交易情况说明</w:t>
      </w:r>
      <w:bookmarkEnd w:id="227"/>
      <w:bookmarkEnd w:id="228"/>
      <w:bookmarkEnd w:id="229"/>
      <w:bookmarkEnd w:id="230"/>
      <w:bookmarkEnd w:id="231"/>
      <w:bookmarkEnd w:id="232"/>
      <w:bookmarkEnd w:id="233"/>
      <w:r>
        <w:rPr>
          <w:rFonts w:hAnsi="宋体" w:hint="eastAsia"/>
        </w:rPr>
        <w:t xml:space="preserve"> </w:t>
      </w:r>
    </w:p>
    <w:p w14:paraId="1B472173" w14:textId="77777777" w:rsidR="007638E3" w:rsidRDefault="007638E3">
      <w:pPr>
        <w:spacing w:line="360" w:lineRule="auto"/>
        <w:ind w:firstLineChars="200" w:firstLine="420"/>
        <w:divId w:val="1048409197"/>
      </w:pPr>
      <w:bookmarkStart w:id="234" w:name="m510_01_1597"/>
      <w:bookmarkStart w:id="235" w:name="m510_01_1598"/>
      <w:bookmarkEnd w:id="234"/>
      <w:r>
        <w:rPr>
          <w:rFonts w:ascii="宋体" w:hAnsi="宋体" w:hint="eastAsia"/>
          <w:szCs w:val="21"/>
          <w:lang w:eastAsia="zh-Hans"/>
        </w:rPr>
        <w:t>本基金本报告期末未持有国债期货。</w:t>
      </w:r>
    </w:p>
    <w:p w14:paraId="12DAE9B5" w14:textId="77777777" w:rsidR="007638E3" w:rsidRDefault="007638E3">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r>
        <w:rPr>
          <w:rFonts w:hint="eastAsia"/>
        </w:rPr>
        <w:t>投资组合报告附注</w:t>
      </w:r>
      <w:bookmarkEnd w:id="236"/>
      <w:bookmarkEnd w:id="237"/>
      <w:bookmarkEnd w:id="238"/>
      <w:bookmarkEnd w:id="239"/>
      <w:bookmarkEnd w:id="240"/>
      <w:bookmarkEnd w:id="241"/>
    </w:p>
    <w:p w14:paraId="73448FAE" w14:textId="77777777" w:rsidR="007638E3" w:rsidRDefault="007638E3">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int="eastAsia"/>
          <w:lang w:eastAsia="zh-CN"/>
        </w:rPr>
        <w:t xml:space="preserve"> </w:t>
      </w:r>
      <w:bookmarkEnd w:id="242"/>
      <w:bookmarkEnd w:id="243"/>
      <w:bookmarkEnd w:id="244"/>
      <w:bookmarkEnd w:id="245"/>
      <w:bookmarkEnd w:id="246"/>
    </w:p>
    <w:p w14:paraId="2848F8A1" w14:textId="77777777" w:rsidR="007638E3" w:rsidRDefault="007638E3">
      <w:pPr>
        <w:spacing w:line="360" w:lineRule="auto"/>
        <w:ind w:firstLineChars="200" w:firstLine="420"/>
      </w:pPr>
      <w:r>
        <w:rPr>
          <w:rFonts w:ascii="宋体" w:hAnsi="宋体" w:hint="eastAsia"/>
        </w:rPr>
        <w:lastRenderedPageBreak/>
        <w:t>报告期内，本基金投资决策程序符合相关法律法规的要求，未发现本基金投资的前十名证券的发行主体本期出现被监管部门立案调查，或者在报告编制日前一年内受到公开谴责、处罚的情形。</w:t>
      </w:r>
    </w:p>
    <w:p w14:paraId="1276FA0E" w14:textId="77777777" w:rsidR="007638E3" w:rsidRDefault="007638E3">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int="eastAsia"/>
          <w:lang w:eastAsia="zh-CN"/>
        </w:rPr>
        <w:t xml:space="preserve"> </w:t>
      </w:r>
      <w:bookmarkEnd w:id="247"/>
      <w:bookmarkEnd w:id="248"/>
      <w:bookmarkEnd w:id="249"/>
      <w:bookmarkEnd w:id="250"/>
      <w:bookmarkEnd w:id="251"/>
    </w:p>
    <w:p w14:paraId="79639C16" w14:textId="77777777" w:rsidR="007638E3" w:rsidRDefault="007638E3">
      <w:pPr>
        <w:spacing w:line="360" w:lineRule="auto"/>
        <w:ind w:firstLineChars="200" w:firstLine="420"/>
      </w:pPr>
      <w:r>
        <w:rPr>
          <w:rFonts w:ascii="宋体" w:hAnsi="宋体" w:hint="eastAsia"/>
        </w:rPr>
        <w:t>报告期内本基金投资的前十名股票中没有在基金合同规定备选股票库之外的股票。</w:t>
      </w:r>
    </w:p>
    <w:p w14:paraId="7D67F040" w14:textId="77777777" w:rsidR="007638E3" w:rsidRDefault="007638E3">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r>
        <w:rPr>
          <w:rFonts w:hAnsi="宋体" w:hint="eastAsia"/>
        </w:rPr>
        <w:t>其他资产构成</w:t>
      </w:r>
      <w:bookmarkEnd w:id="252"/>
      <w:bookmarkEnd w:id="253"/>
      <w:bookmarkEnd w:id="254"/>
      <w:bookmarkEnd w:id="2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64D6D" w14:paraId="594B9A7F" w14:textId="77777777">
        <w:trPr>
          <w:divId w:val="83506913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8B59F" w14:textId="77777777" w:rsidR="007638E3" w:rsidRDefault="007638E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C5DAC" w14:textId="77777777" w:rsidR="007638E3" w:rsidRDefault="007638E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238D7" w14:textId="77777777" w:rsidR="007638E3" w:rsidRDefault="007638E3">
            <w:pPr>
              <w:jc w:val="center"/>
            </w:pPr>
            <w:r>
              <w:rPr>
                <w:rFonts w:ascii="宋体" w:hAnsi="宋体" w:hint="eastAsia"/>
              </w:rPr>
              <w:t>金额（元）</w:t>
            </w:r>
            <w:r>
              <w:t xml:space="preserve"> </w:t>
            </w:r>
          </w:p>
        </w:tc>
      </w:tr>
      <w:tr w:rsidR="00964D6D" w14:paraId="1033A295"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2E6DC" w14:textId="77777777" w:rsidR="007638E3" w:rsidRDefault="007638E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F4EE8" w14:textId="77777777" w:rsidR="007638E3" w:rsidRDefault="007638E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2CA9B" w14:textId="77777777" w:rsidR="007638E3" w:rsidRDefault="007638E3">
            <w:pPr>
              <w:jc w:val="right"/>
            </w:pPr>
            <w:r>
              <w:rPr>
                <w:rFonts w:ascii="宋体" w:hAnsi="宋体" w:hint="eastAsia"/>
              </w:rPr>
              <w:t>54,972.45</w:t>
            </w:r>
          </w:p>
        </w:tc>
      </w:tr>
      <w:tr w:rsidR="00964D6D" w14:paraId="5133EF89"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0F4CA" w14:textId="77777777" w:rsidR="007638E3" w:rsidRDefault="007638E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BA7DF" w14:textId="77777777" w:rsidR="007638E3" w:rsidRDefault="007638E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40296" w14:textId="77777777" w:rsidR="007638E3" w:rsidRDefault="007638E3">
            <w:pPr>
              <w:jc w:val="right"/>
            </w:pPr>
            <w:r>
              <w:rPr>
                <w:rFonts w:ascii="宋体" w:hAnsi="宋体" w:hint="eastAsia"/>
              </w:rPr>
              <w:t>3,574,212.37</w:t>
            </w:r>
          </w:p>
        </w:tc>
      </w:tr>
      <w:tr w:rsidR="00964D6D" w14:paraId="267E7070"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939B4" w14:textId="77777777" w:rsidR="007638E3" w:rsidRDefault="007638E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78D8C" w14:textId="77777777" w:rsidR="007638E3" w:rsidRDefault="007638E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E27ED" w14:textId="77777777" w:rsidR="007638E3" w:rsidRDefault="007638E3">
            <w:pPr>
              <w:jc w:val="right"/>
            </w:pPr>
            <w:r>
              <w:rPr>
                <w:rFonts w:ascii="宋体" w:hAnsi="宋体" w:hint="eastAsia"/>
              </w:rPr>
              <w:t>-</w:t>
            </w:r>
          </w:p>
        </w:tc>
      </w:tr>
      <w:tr w:rsidR="00964D6D" w14:paraId="1547910D"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C3B26" w14:textId="77777777" w:rsidR="007638E3" w:rsidRDefault="007638E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5FF10" w14:textId="77777777" w:rsidR="007638E3" w:rsidRDefault="007638E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6F5FB" w14:textId="77777777" w:rsidR="007638E3" w:rsidRDefault="007638E3">
            <w:pPr>
              <w:jc w:val="right"/>
            </w:pPr>
            <w:r>
              <w:rPr>
                <w:rFonts w:ascii="宋体" w:hAnsi="宋体" w:hint="eastAsia"/>
              </w:rPr>
              <w:t>-</w:t>
            </w:r>
          </w:p>
        </w:tc>
      </w:tr>
      <w:tr w:rsidR="00964D6D" w14:paraId="7A9392B5"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464A7" w14:textId="77777777" w:rsidR="007638E3" w:rsidRDefault="007638E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65F11" w14:textId="77777777" w:rsidR="007638E3" w:rsidRDefault="007638E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9E785" w14:textId="77777777" w:rsidR="007638E3" w:rsidRDefault="007638E3">
            <w:pPr>
              <w:jc w:val="right"/>
            </w:pPr>
            <w:r>
              <w:rPr>
                <w:rFonts w:ascii="宋体" w:hAnsi="宋体" w:hint="eastAsia"/>
              </w:rPr>
              <w:t>666,577.94</w:t>
            </w:r>
          </w:p>
        </w:tc>
      </w:tr>
      <w:tr w:rsidR="00964D6D" w14:paraId="1138CD79"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02F34" w14:textId="77777777" w:rsidR="007638E3" w:rsidRDefault="007638E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FA4B4" w14:textId="77777777" w:rsidR="007638E3" w:rsidRDefault="007638E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E3375" w14:textId="77777777" w:rsidR="007638E3" w:rsidRDefault="007638E3">
            <w:pPr>
              <w:jc w:val="right"/>
            </w:pPr>
            <w:r>
              <w:rPr>
                <w:rFonts w:ascii="宋体" w:hAnsi="宋体" w:hint="eastAsia"/>
              </w:rPr>
              <w:t>-</w:t>
            </w:r>
          </w:p>
        </w:tc>
      </w:tr>
      <w:tr w:rsidR="00964D6D" w14:paraId="0AF44247"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F56C0" w14:textId="77777777" w:rsidR="007638E3" w:rsidRDefault="007638E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FDBA3" w14:textId="77777777" w:rsidR="007638E3" w:rsidRDefault="007638E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9FEE4" w14:textId="77777777" w:rsidR="007638E3" w:rsidRDefault="007638E3">
            <w:pPr>
              <w:jc w:val="right"/>
            </w:pPr>
            <w:r>
              <w:rPr>
                <w:rFonts w:ascii="宋体" w:hAnsi="宋体" w:hint="eastAsia"/>
              </w:rPr>
              <w:t>-</w:t>
            </w:r>
          </w:p>
        </w:tc>
      </w:tr>
      <w:tr w:rsidR="00964D6D" w14:paraId="2851D7FA" w14:textId="77777777">
        <w:trPr>
          <w:divId w:val="8350691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F6247" w14:textId="77777777" w:rsidR="007638E3" w:rsidRDefault="007638E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A1862" w14:textId="77777777" w:rsidR="007638E3" w:rsidRDefault="007638E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6323C" w14:textId="77777777" w:rsidR="007638E3" w:rsidRDefault="007638E3">
            <w:pPr>
              <w:jc w:val="right"/>
            </w:pPr>
            <w:r>
              <w:rPr>
                <w:rFonts w:ascii="宋体" w:hAnsi="宋体" w:hint="eastAsia"/>
              </w:rPr>
              <w:t>4,295,762.76</w:t>
            </w:r>
          </w:p>
        </w:tc>
      </w:tr>
    </w:tbl>
    <w:p w14:paraId="66D763CA" w14:textId="77777777" w:rsidR="007638E3" w:rsidRDefault="007638E3">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r>
        <w:rPr>
          <w:rFonts w:hAnsi="宋体" w:hint="eastAsia"/>
        </w:rPr>
        <w:t>报告期末持有的处于转股期的可转换债券明细</w:t>
      </w:r>
      <w:bookmarkEnd w:id="257"/>
      <w:bookmarkEnd w:id="258"/>
      <w:bookmarkEnd w:id="259"/>
      <w:bookmarkEnd w:id="260"/>
    </w:p>
    <w:p w14:paraId="701C31A5" w14:textId="77777777" w:rsidR="007638E3" w:rsidRDefault="007638E3">
      <w:pPr>
        <w:spacing w:line="360" w:lineRule="auto"/>
        <w:ind w:firstLineChars="200" w:firstLine="420"/>
        <w:jc w:val="left"/>
      </w:pPr>
      <w:r>
        <w:rPr>
          <w:rFonts w:ascii="宋体" w:hAnsi="宋体" w:hint="eastAsia"/>
        </w:rPr>
        <w:t xml:space="preserve">本基金本报告期末未持有处于转股期的可转换债券。 </w:t>
      </w:r>
    </w:p>
    <w:p w14:paraId="04A96B0D" w14:textId="77777777" w:rsidR="007638E3" w:rsidRDefault="007638E3">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r>
        <w:rPr>
          <w:rFonts w:hAnsi="宋体" w:hint="eastAsia"/>
        </w:rPr>
        <w:t>报告期末前十名股票中存在流通受限情况的说明</w:t>
      </w:r>
      <w:bookmarkEnd w:id="262"/>
      <w:bookmarkEnd w:id="263"/>
      <w:bookmarkEnd w:id="264"/>
      <w:bookmarkEnd w:id="265"/>
    </w:p>
    <w:p w14:paraId="727C789C" w14:textId="77777777" w:rsidR="007638E3" w:rsidRDefault="007638E3">
      <w:pPr>
        <w:spacing w:line="360" w:lineRule="auto"/>
        <w:ind w:firstLineChars="200" w:firstLine="420"/>
        <w:jc w:val="left"/>
        <w:divId w:val="1617060056"/>
      </w:pPr>
      <w:r>
        <w:rPr>
          <w:rFonts w:ascii="宋体" w:hAnsi="宋体" w:hint="eastAsia"/>
        </w:rPr>
        <w:t>本基金本报告期末前十名股票中不存在流通受限情况。</w:t>
      </w:r>
      <w:bookmarkEnd w:id="17"/>
      <w:bookmarkEnd w:id="18"/>
      <w:bookmarkEnd w:id="19"/>
      <w:bookmarkEnd w:id="20"/>
      <w:bookmarkEnd w:id="16"/>
    </w:p>
    <w:p w14:paraId="2C2BDCED" w14:textId="77777777" w:rsidR="007638E3" w:rsidRDefault="007638E3">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r>
        <w:rPr>
          <w:rFonts w:hAnsi="宋体" w:hint="eastAsia"/>
        </w:rPr>
        <w:t>投资组合报告附注的其他文字描述部分</w:t>
      </w:r>
      <w:bookmarkEnd w:id="267"/>
      <w:bookmarkEnd w:id="268"/>
      <w:bookmarkEnd w:id="269"/>
      <w:bookmarkEnd w:id="270"/>
      <w:r>
        <w:rPr>
          <w:rFonts w:hint="eastAsia"/>
          <w:sz w:val="21"/>
        </w:rPr>
        <w:t xml:space="preserve"> </w:t>
      </w:r>
    </w:p>
    <w:p w14:paraId="29C74B70" w14:textId="77777777" w:rsidR="007638E3" w:rsidRDefault="007638E3">
      <w:pPr>
        <w:spacing w:line="360" w:lineRule="auto"/>
        <w:ind w:firstLineChars="200" w:firstLine="420"/>
        <w:jc w:val="left"/>
      </w:pPr>
      <w:r>
        <w:rPr>
          <w:rFonts w:ascii="宋体" w:hAnsi="宋体" w:hint="eastAsia"/>
        </w:rPr>
        <w:t>因四舍五入原因，投资组合报告中分项之和与合计可能存在尾差。</w:t>
      </w:r>
    </w:p>
    <w:p w14:paraId="5DA5CB45" w14:textId="77777777" w:rsidR="007638E3" w:rsidRDefault="007638E3">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r>
        <w:rPr>
          <w:rFonts w:hAnsi="宋体" w:hint="eastAsia"/>
        </w:rPr>
        <w:t>开放式基金份额变动</w:t>
      </w:r>
      <w:bookmarkEnd w:id="272"/>
      <w:bookmarkEnd w:id="273"/>
      <w:bookmarkEnd w:id="274"/>
      <w:bookmarkEnd w:id="275"/>
      <w:bookmarkEnd w:id="276"/>
      <w:bookmarkEnd w:id="277"/>
      <w:bookmarkEnd w:id="278"/>
      <w:r>
        <w:rPr>
          <w:rFonts w:hAnsi="宋体" w:hint="eastAsia"/>
        </w:rPr>
        <w:t xml:space="preserve"> </w:t>
      </w:r>
    </w:p>
    <w:p w14:paraId="3C741020" w14:textId="77777777" w:rsidR="007638E3" w:rsidRDefault="007638E3">
      <w:pPr>
        <w:jc w:val="right"/>
      </w:pPr>
      <w:bookmarkStart w:id="280" w:name="m601_tab"/>
      <w:r>
        <w:rPr>
          <w:rFonts w:ascii="宋体" w:hAnsi="宋体" w:hint="eastAsia"/>
        </w:rPr>
        <w:t xml:space="preserve">                                                                             </w:t>
      </w:r>
    </w:p>
    <w:p w14:paraId="4B9B7158" w14:textId="77777777" w:rsidR="007638E3" w:rsidRDefault="007638E3">
      <w:pPr>
        <w:wordWrap w:val="0"/>
        <w:spacing w:line="360" w:lineRule="auto"/>
        <w:jc w:val="right"/>
        <w:divId w:val="1116875891"/>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773"/>
        <w:gridCol w:w="1773"/>
        <w:gridCol w:w="1675"/>
      </w:tblGrid>
      <w:tr w:rsidR="00964D6D" w14:paraId="0674B852" w14:textId="77777777">
        <w:trPr>
          <w:divId w:val="111687589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5580F04" w14:textId="77777777" w:rsidR="007638E3" w:rsidRDefault="007638E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3"/>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44E252" w14:textId="77777777" w:rsidR="007638E3" w:rsidRDefault="007638E3">
            <w:pPr>
              <w:ind w:right="3"/>
              <w:jc w:val="center"/>
            </w:pPr>
            <w:r>
              <w:rPr>
                <w:rFonts w:ascii="宋体" w:hAnsi="宋体" w:hint="eastAsia"/>
                <w:lang w:eastAsia="zh-Hans"/>
              </w:rPr>
              <w:t>摩根中证A50ETF发起式联接A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B43C5" w14:textId="77777777" w:rsidR="007638E3" w:rsidRDefault="007638E3">
            <w:pPr>
              <w:ind w:right="3"/>
              <w:jc w:val="center"/>
            </w:pPr>
            <w:r>
              <w:rPr>
                <w:rFonts w:ascii="宋体" w:hAnsi="宋体" w:hint="eastAsia"/>
                <w:lang w:eastAsia="zh-Hans"/>
              </w:rPr>
              <w:t>摩根中证A50ETF发起式联接C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3D08F" w14:textId="77777777" w:rsidR="007638E3" w:rsidRDefault="007638E3">
            <w:pPr>
              <w:ind w:right="3"/>
              <w:jc w:val="center"/>
            </w:pPr>
            <w:r>
              <w:rPr>
                <w:rFonts w:ascii="宋体" w:hAnsi="宋体" w:hint="eastAsia"/>
                <w:lang w:eastAsia="zh-Hans"/>
              </w:rPr>
              <w:t>摩根中证A50ETF发起式联接E</w:t>
            </w:r>
            <w:r>
              <w:rPr>
                <w:rFonts w:ascii="宋体" w:hAnsi="宋体" w:hint="eastAsia"/>
                <w:kern w:val="0"/>
                <w:szCs w:val="24"/>
                <w:lang w:eastAsia="zh-Hans"/>
              </w:rPr>
              <w:t xml:space="preserve"> </w:t>
            </w:r>
          </w:p>
        </w:tc>
      </w:tr>
      <w:tr w:rsidR="00964D6D" w14:paraId="53864E4E" w14:textId="77777777">
        <w:trPr>
          <w:divId w:val="11168758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CFE85F" w14:textId="77777777" w:rsidR="007638E3" w:rsidRDefault="007638E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26266" w14:textId="77777777" w:rsidR="007638E3" w:rsidRDefault="007638E3">
            <w:pPr>
              <w:jc w:val="right"/>
            </w:pPr>
            <w:r>
              <w:rPr>
                <w:rFonts w:ascii="宋体" w:hAnsi="宋体" w:hint="eastAsia"/>
              </w:rPr>
              <w:t>127,698,035.75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5AD63" w14:textId="77777777" w:rsidR="007638E3" w:rsidRDefault="007638E3">
            <w:pPr>
              <w:jc w:val="right"/>
            </w:pPr>
            <w:r>
              <w:rPr>
                <w:rFonts w:ascii="宋体" w:hAnsi="宋体" w:hint="eastAsia"/>
              </w:rPr>
              <w:t>107,192,213.93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E969A2" w14:textId="77777777" w:rsidR="007638E3" w:rsidRDefault="007638E3">
            <w:pPr>
              <w:jc w:val="right"/>
            </w:pPr>
            <w:r>
              <w:rPr>
                <w:rFonts w:ascii="宋体" w:hAnsi="宋体" w:hint="eastAsia"/>
              </w:rPr>
              <w:t>18,008,271.71</w:t>
            </w:r>
          </w:p>
        </w:tc>
      </w:tr>
      <w:tr w:rsidR="00964D6D" w14:paraId="2116841C" w14:textId="77777777">
        <w:trPr>
          <w:divId w:val="11168758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76FA19" w14:textId="77777777" w:rsidR="007638E3" w:rsidRDefault="007638E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658347" w14:textId="77777777" w:rsidR="007638E3" w:rsidRDefault="007638E3">
            <w:pPr>
              <w:jc w:val="right"/>
            </w:pPr>
            <w:r>
              <w:rPr>
                <w:rFonts w:ascii="宋体" w:hAnsi="宋体" w:hint="eastAsia"/>
              </w:rPr>
              <w:t>24,148,838.81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69E761" w14:textId="77777777" w:rsidR="007638E3" w:rsidRDefault="007638E3">
            <w:pPr>
              <w:jc w:val="right"/>
            </w:pPr>
            <w:r>
              <w:rPr>
                <w:rFonts w:ascii="宋体" w:hAnsi="宋体" w:hint="eastAsia"/>
              </w:rPr>
              <w:t>37,551,482.84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E2AA2" w14:textId="77777777" w:rsidR="007638E3" w:rsidRDefault="007638E3">
            <w:pPr>
              <w:jc w:val="right"/>
            </w:pPr>
            <w:r>
              <w:rPr>
                <w:rFonts w:ascii="宋体" w:hAnsi="宋体" w:hint="eastAsia"/>
              </w:rPr>
              <w:t>7,590,021.37</w:t>
            </w:r>
          </w:p>
        </w:tc>
      </w:tr>
      <w:tr w:rsidR="00964D6D" w14:paraId="1DA6B683" w14:textId="77777777">
        <w:trPr>
          <w:divId w:val="11168758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6F85D" w14:textId="77777777" w:rsidR="007638E3" w:rsidRDefault="007638E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0311F5" w14:textId="77777777" w:rsidR="007638E3" w:rsidRDefault="007638E3">
            <w:pPr>
              <w:jc w:val="right"/>
            </w:pPr>
            <w:r>
              <w:rPr>
                <w:rFonts w:ascii="宋体" w:hAnsi="宋体" w:hint="eastAsia"/>
              </w:rPr>
              <w:t>28,628,036.70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49562" w14:textId="77777777" w:rsidR="007638E3" w:rsidRDefault="007638E3">
            <w:pPr>
              <w:jc w:val="right"/>
            </w:pPr>
            <w:r>
              <w:rPr>
                <w:rFonts w:ascii="宋体" w:hAnsi="宋体" w:hint="eastAsia"/>
              </w:rPr>
              <w:t>24,409,925.05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739EF9" w14:textId="77777777" w:rsidR="007638E3" w:rsidRDefault="007638E3">
            <w:pPr>
              <w:jc w:val="right"/>
            </w:pPr>
            <w:r>
              <w:rPr>
                <w:rFonts w:ascii="宋体" w:hAnsi="宋体" w:hint="eastAsia"/>
              </w:rPr>
              <w:t>10,079,309.92</w:t>
            </w:r>
          </w:p>
        </w:tc>
      </w:tr>
      <w:tr w:rsidR="00964D6D" w14:paraId="448C5CE3" w14:textId="77777777">
        <w:trPr>
          <w:divId w:val="11168758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B48367" w14:textId="77777777" w:rsidR="007638E3" w:rsidRDefault="007638E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1C8A7" w14:textId="77777777" w:rsidR="007638E3" w:rsidRDefault="007638E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B9E64" w14:textId="77777777" w:rsidR="007638E3" w:rsidRDefault="007638E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80F35" w14:textId="77777777" w:rsidR="007638E3" w:rsidRDefault="007638E3">
            <w:pPr>
              <w:jc w:val="right"/>
            </w:pPr>
            <w:r>
              <w:rPr>
                <w:rFonts w:ascii="宋体" w:hAnsi="宋体" w:hint="eastAsia"/>
              </w:rPr>
              <w:t>-</w:t>
            </w:r>
          </w:p>
        </w:tc>
      </w:tr>
      <w:tr w:rsidR="00964D6D" w14:paraId="59487BC5" w14:textId="77777777">
        <w:trPr>
          <w:divId w:val="11168758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45B3D" w14:textId="77777777" w:rsidR="007638E3" w:rsidRDefault="007638E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BD06C9" w14:textId="77777777" w:rsidR="007638E3" w:rsidRDefault="007638E3">
            <w:pPr>
              <w:jc w:val="right"/>
            </w:pPr>
            <w:r>
              <w:rPr>
                <w:rFonts w:ascii="宋体" w:hAnsi="宋体" w:hint="eastAsia"/>
              </w:rPr>
              <w:t>123,218,837.86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B9F568" w14:textId="77777777" w:rsidR="007638E3" w:rsidRDefault="007638E3">
            <w:pPr>
              <w:jc w:val="right"/>
            </w:pPr>
            <w:r>
              <w:rPr>
                <w:rFonts w:ascii="宋体" w:hAnsi="宋体" w:hint="eastAsia"/>
              </w:rPr>
              <w:t>120,333,771.72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86CF3" w14:textId="77777777" w:rsidR="007638E3" w:rsidRDefault="007638E3">
            <w:pPr>
              <w:jc w:val="right"/>
            </w:pPr>
            <w:r>
              <w:rPr>
                <w:rFonts w:ascii="宋体" w:hAnsi="宋体" w:hint="eastAsia"/>
              </w:rPr>
              <w:t>15,518,983.16</w:t>
            </w:r>
          </w:p>
        </w:tc>
      </w:tr>
    </w:tbl>
    <w:p w14:paraId="4CC11812" w14:textId="77777777" w:rsidR="007638E3" w:rsidRDefault="007638E3">
      <w:pPr>
        <w:spacing w:line="360" w:lineRule="auto"/>
        <w:jc w:val="left"/>
        <w:divId w:val="111687589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26C54CC6" w14:textId="77777777" w:rsidR="007638E3" w:rsidRDefault="007638E3">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80"/>
      <w:bookmarkEnd w:id="279"/>
      <w:r>
        <w:rPr>
          <w:rFonts w:hint="eastAsia"/>
        </w:rPr>
        <w:lastRenderedPageBreak/>
        <w:t>基金管理人运用固有资金投资本基金情况</w:t>
      </w:r>
      <w:bookmarkEnd w:id="283"/>
      <w:bookmarkEnd w:id="284"/>
      <w:bookmarkEnd w:id="285"/>
      <w:bookmarkEnd w:id="286"/>
      <w:bookmarkEnd w:id="287"/>
      <w:bookmarkEnd w:id="288"/>
      <w:bookmarkEnd w:id="289"/>
      <w:bookmarkEnd w:id="290"/>
    </w:p>
    <w:p w14:paraId="7A1F006C" w14:textId="77777777" w:rsidR="007638E3" w:rsidRDefault="007638E3">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r>
        <w:rPr>
          <w:rFonts w:hint="eastAsia"/>
        </w:rPr>
        <w:t>基金管理人持有本基金份额变动情况</w:t>
      </w:r>
      <w:bookmarkEnd w:id="291"/>
      <w:bookmarkEnd w:id="292"/>
      <w:bookmarkEnd w:id="293"/>
      <w:bookmarkEnd w:id="294"/>
      <w:bookmarkEnd w:id="295"/>
      <w:bookmarkEnd w:id="296"/>
      <w:bookmarkEnd w:id="297"/>
      <w:r>
        <w:rPr>
          <w:rFonts w:hint="eastAsia"/>
          <w:lang w:eastAsia="zh-CN"/>
        </w:rPr>
        <w:t xml:space="preserve"> </w:t>
      </w:r>
    </w:p>
    <w:p w14:paraId="12602DCB" w14:textId="77777777" w:rsidR="007638E3" w:rsidRDefault="007638E3">
      <w:pPr>
        <w:wordWrap w:val="0"/>
        <w:spacing w:line="360" w:lineRule="auto"/>
        <w:jc w:val="right"/>
        <w:divId w:val="200994155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964D6D" w14:paraId="7F35371E" w14:textId="77777777">
        <w:trPr>
          <w:divId w:val="200994155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C97048" w14:textId="77777777" w:rsidR="007638E3" w:rsidRDefault="007638E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E54216" w14:textId="77777777" w:rsidR="007638E3" w:rsidRDefault="007638E3">
            <w:pPr>
              <w:jc w:val="center"/>
            </w:pPr>
            <w:r>
              <w:rPr>
                <w:rFonts w:ascii="宋体" w:hAnsi="宋体" w:hint="eastAsia"/>
                <w:lang w:eastAsia="zh-Hans"/>
              </w:rPr>
              <w:t>摩根中证A50ETF发起式联接A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252E37" w14:textId="77777777" w:rsidR="007638E3" w:rsidRDefault="007638E3">
            <w:pPr>
              <w:jc w:val="center"/>
            </w:pPr>
            <w:r>
              <w:rPr>
                <w:rFonts w:ascii="宋体" w:hAnsi="宋体" w:hint="eastAsia"/>
                <w:lang w:eastAsia="zh-Hans"/>
              </w:rPr>
              <w:t>摩根中证A50ETF发起式联接C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6AE738" w14:textId="77777777" w:rsidR="007638E3" w:rsidRDefault="007638E3">
            <w:pPr>
              <w:jc w:val="center"/>
            </w:pPr>
            <w:r>
              <w:rPr>
                <w:rFonts w:ascii="宋体" w:hAnsi="宋体" w:hint="eastAsia"/>
                <w:lang w:eastAsia="zh-Hans"/>
              </w:rPr>
              <w:t>摩根中证A50ETF发起式联接E</w:t>
            </w:r>
            <w:r>
              <w:rPr>
                <w:rFonts w:ascii="宋体" w:hAnsi="宋体" w:hint="eastAsia"/>
                <w:color w:val="000000"/>
              </w:rPr>
              <w:t xml:space="preserve"> </w:t>
            </w:r>
          </w:p>
        </w:tc>
      </w:tr>
      <w:tr w:rsidR="00964D6D" w14:paraId="3CFD5DB0" w14:textId="77777777">
        <w:trPr>
          <w:divId w:val="200994155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069C4" w14:textId="77777777" w:rsidR="007638E3" w:rsidRDefault="007638E3">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66563" w14:textId="77777777" w:rsidR="007638E3" w:rsidRDefault="007638E3">
            <w:pPr>
              <w:jc w:val="right"/>
            </w:pPr>
            <w:r>
              <w:rPr>
                <w:rFonts w:ascii="宋体" w:hAnsi="宋体" w:hint="eastAsia"/>
                <w:kern w:val="0"/>
                <w:szCs w:val="24"/>
                <w:lang w:eastAsia="zh-Hans"/>
              </w:rPr>
              <w:t>5,884,076.04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C50FE" w14:textId="77777777" w:rsidR="007638E3" w:rsidRDefault="007638E3">
            <w:pPr>
              <w:jc w:val="right"/>
            </w:pPr>
            <w:r>
              <w:rPr>
                <w:rFonts w:ascii="宋体" w:hAnsi="宋体" w:hint="eastAsia"/>
                <w:kern w:val="0"/>
                <w:szCs w:val="24"/>
                <w:lang w:eastAsia="zh-Hans"/>
              </w:rPr>
              <w:t>10,000,097.22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C0BCC" w14:textId="77777777" w:rsidR="007638E3" w:rsidRDefault="007638E3">
            <w:pPr>
              <w:jc w:val="right"/>
            </w:pPr>
            <w:r>
              <w:rPr>
                <w:rFonts w:ascii="宋体" w:hAnsi="宋体" w:hint="eastAsia"/>
                <w:kern w:val="0"/>
                <w:szCs w:val="24"/>
                <w:lang w:eastAsia="zh-Hans"/>
              </w:rPr>
              <w:t>-</w:t>
            </w:r>
          </w:p>
        </w:tc>
      </w:tr>
      <w:tr w:rsidR="00964D6D" w14:paraId="43F82988" w14:textId="77777777">
        <w:trPr>
          <w:divId w:val="200994155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FF4D7" w14:textId="77777777" w:rsidR="007638E3" w:rsidRDefault="007638E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0B606" w14:textId="77777777" w:rsidR="007638E3" w:rsidRDefault="007638E3">
            <w:pPr>
              <w:jc w:val="right"/>
            </w:pPr>
            <w:r>
              <w:rPr>
                <w:rFonts w:ascii="宋体" w:hAnsi="宋体" w:hint="eastAsia"/>
                <w:szCs w:val="24"/>
                <w:lang w:eastAsia="zh-Hans"/>
              </w:rPr>
              <w:t>43,426.64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3B675" w14:textId="77777777" w:rsidR="007638E3" w:rsidRDefault="007638E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B7BC5" w14:textId="77777777" w:rsidR="007638E3" w:rsidRDefault="007638E3">
            <w:pPr>
              <w:jc w:val="right"/>
            </w:pPr>
            <w:r>
              <w:rPr>
                <w:rFonts w:ascii="宋体" w:hAnsi="宋体" w:hint="eastAsia"/>
                <w:szCs w:val="24"/>
                <w:lang w:eastAsia="zh-Hans"/>
              </w:rPr>
              <w:t>-</w:t>
            </w:r>
          </w:p>
        </w:tc>
      </w:tr>
      <w:tr w:rsidR="00964D6D" w14:paraId="0E811ECA" w14:textId="77777777">
        <w:trPr>
          <w:divId w:val="200994155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E0EB7" w14:textId="77777777" w:rsidR="007638E3" w:rsidRDefault="007638E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740D3" w14:textId="77777777" w:rsidR="007638E3" w:rsidRDefault="007638E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E96EC" w14:textId="77777777" w:rsidR="007638E3" w:rsidRDefault="007638E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0C563" w14:textId="77777777" w:rsidR="007638E3" w:rsidRDefault="007638E3">
            <w:pPr>
              <w:jc w:val="right"/>
            </w:pPr>
            <w:r>
              <w:rPr>
                <w:rFonts w:ascii="宋体" w:hAnsi="宋体" w:hint="eastAsia"/>
                <w:lang w:eastAsia="zh-Hans"/>
              </w:rPr>
              <w:t>-</w:t>
            </w:r>
          </w:p>
        </w:tc>
      </w:tr>
      <w:tr w:rsidR="00964D6D" w14:paraId="2B4B53EF" w14:textId="77777777">
        <w:trPr>
          <w:divId w:val="200994155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6EB3A" w14:textId="77777777" w:rsidR="007638E3" w:rsidRDefault="007638E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ABA41" w14:textId="77777777" w:rsidR="007638E3" w:rsidRDefault="007638E3">
            <w:pPr>
              <w:jc w:val="right"/>
            </w:pPr>
            <w:r>
              <w:rPr>
                <w:rFonts w:ascii="宋体" w:hAnsi="宋体" w:hint="eastAsia"/>
                <w:lang w:eastAsia="zh-Hans"/>
              </w:rPr>
              <w:t>5,927,502.68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83391" w14:textId="77777777" w:rsidR="007638E3" w:rsidRDefault="007638E3">
            <w:pPr>
              <w:jc w:val="right"/>
            </w:pPr>
            <w:r>
              <w:rPr>
                <w:rFonts w:ascii="宋体" w:hAnsi="宋体" w:hint="eastAsia"/>
                <w:lang w:eastAsia="zh-Hans"/>
              </w:rPr>
              <w:t>10,000,097.22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F2782" w14:textId="77777777" w:rsidR="007638E3" w:rsidRDefault="007638E3">
            <w:pPr>
              <w:jc w:val="right"/>
            </w:pPr>
            <w:r>
              <w:rPr>
                <w:rFonts w:ascii="宋体" w:hAnsi="宋体" w:hint="eastAsia"/>
                <w:lang w:eastAsia="zh-Hans"/>
              </w:rPr>
              <w:t>-</w:t>
            </w:r>
          </w:p>
        </w:tc>
      </w:tr>
      <w:tr w:rsidR="00964D6D" w14:paraId="2D941100" w14:textId="77777777">
        <w:trPr>
          <w:divId w:val="200994155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FCA06" w14:textId="77777777" w:rsidR="007638E3" w:rsidRDefault="007638E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6059F" w14:textId="77777777" w:rsidR="007638E3" w:rsidRDefault="007638E3">
            <w:pPr>
              <w:jc w:val="right"/>
            </w:pPr>
            <w:r>
              <w:rPr>
                <w:rFonts w:ascii="宋体" w:hAnsi="宋体" w:hint="eastAsia"/>
                <w:lang w:eastAsia="zh-Hans"/>
              </w:rPr>
              <w:t>2.29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27C80" w14:textId="77777777" w:rsidR="007638E3" w:rsidRDefault="007638E3">
            <w:pPr>
              <w:jc w:val="right"/>
            </w:pPr>
            <w:r>
              <w:rPr>
                <w:rFonts w:ascii="宋体" w:hAnsi="宋体" w:hint="eastAsia"/>
                <w:lang w:eastAsia="zh-Hans"/>
              </w:rPr>
              <w:t>3.86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F2F3D" w14:textId="77777777" w:rsidR="007638E3" w:rsidRDefault="007638E3">
            <w:pPr>
              <w:jc w:val="right"/>
            </w:pPr>
            <w:r>
              <w:rPr>
                <w:rFonts w:ascii="宋体" w:hAnsi="宋体" w:hint="eastAsia"/>
                <w:lang w:eastAsia="zh-Hans"/>
              </w:rPr>
              <w:t>-</w:t>
            </w:r>
          </w:p>
        </w:tc>
      </w:tr>
    </w:tbl>
    <w:p w14:paraId="245CFEAD" w14:textId="77777777" w:rsidR="007638E3" w:rsidRDefault="007638E3">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r>
        <w:rPr>
          <w:rFonts w:hint="eastAsia"/>
        </w:rPr>
        <w:t>基金管理人运用固有资金投资本基金交易明细</w:t>
      </w:r>
      <w:bookmarkEnd w:id="298"/>
      <w:bookmarkEnd w:id="299"/>
      <w:bookmarkEnd w:id="300"/>
      <w:bookmarkEnd w:id="301"/>
      <w:bookmarkEnd w:id="302"/>
      <w:bookmarkEnd w:id="303"/>
      <w:bookmarkEnd w:id="304"/>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964D6D" w14:paraId="6F81756C" w14:textId="77777777">
        <w:trPr>
          <w:divId w:val="66096187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A2E5E0" w14:textId="77777777" w:rsidR="007638E3" w:rsidRDefault="007638E3">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599099" w14:textId="77777777" w:rsidR="007638E3" w:rsidRDefault="007638E3">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0D2FB4" w14:textId="77777777" w:rsidR="007638E3" w:rsidRDefault="007638E3">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EBB201" w14:textId="77777777" w:rsidR="007638E3" w:rsidRDefault="007638E3">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18B13F" w14:textId="77777777" w:rsidR="007638E3" w:rsidRDefault="007638E3">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549268" w14:textId="77777777" w:rsidR="007638E3" w:rsidRDefault="007638E3">
            <w:pPr>
              <w:spacing w:line="360" w:lineRule="auto"/>
              <w:jc w:val="center"/>
            </w:pPr>
            <w:r>
              <w:rPr>
                <w:rFonts w:ascii="宋体" w:hAnsi="宋体" w:hint="eastAsia"/>
              </w:rPr>
              <w:t xml:space="preserve">适用费率 </w:t>
            </w:r>
          </w:p>
        </w:tc>
      </w:tr>
      <w:tr w:rsidR="00964D6D" w14:paraId="5FF5EA91" w14:textId="77777777">
        <w:trPr>
          <w:divId w:val="6609618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2A1AD" w14:textId="77777777" w:rsidR="007638E3" w:rsidRDefault="007638E3">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43FD" w14:textId="77777777" w:rsidR="007638E3" w:rsidRDefault="007638E3">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A0818" w14:textId="77777777" w:rsidR="007638E3" w:rsidRDefault="007638E3">
            <w:pPr>
              <w:spacing w:line="360" w:lineRule="auto"/>
              <w:jc w:val="center"/>
            </w:pPr>
            <w:r>
              <w:rPr>
                <w:rFonts w:ascii="宋体" w:hAnsi="宋体" w:hint="eastAsia"/>
              </w:rPr>
              <w:t>2025-10-21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549A0" w14:textId="77777777" w:rsidR="007638E3" w:rsidRDefault="007638E3">
            <w:pPr>
              <w:spacing w:line="360" w:lineRule="auto"/>
              <w:jc w:val="right"/>
            </w:pPr>
            <w:r>
              <w:rPr>
                <w:rFonts w:ascii="宋体" w:hAnsi="宋体" w:hint="eastAsia"/>
              </w:rPr>
              <w:t>20,327.83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64ED9" w14:textId="77777777" w:rsidR="007638E3" w:rsidRDefault="007638E3">
            <w:pPr>
              <w:spacing w:line="360" w:lineRule="auto"/>
              <w:jc w:val="right"/>
            </w:pPr>
            <w:r>
              <w:rPr>
                <w:rFonts w:ascii="宋体" w:hAnsi="宋体" w:hint="eastAsia"/>
              </w:rPr>
              <w:t>25,615.10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BBEDC" w14:textId="77777777" w:rsidR="007638E3" w:rsidRDefault="007638E3">
            <w:pPr>
              <w:spacing w:line="360" w:lineRule="auto"/>
              <w:jc w:val="right"/>
            </w:pPr>
            <w:r>
              <w:rPr>
                <w:rFonts w:ascii="宋体" w:hAnsi="宋体" w:hint="eastAsia"/>
              </w:rPr>
              <w:t>-</w:t>
            </w:r>
            <w:r>
              <w:t xml:space="preserve"> </w:t>
            </w:r>
          </w:p>
        </w:tc>
      </w:tr>
      <w:tr w:rsidR="00964D6D" w14:paraId="281B6CE2" w14:textId="77777777">
        <w:trPr>
          <w:divId w:val="6609618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4A50C" w14:textId="77777777" w:rsidR="007638E3" w:rsidRDefault="007638E3">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CBE8A" w14:textId="77777777" w:rsidR="007638E3" w:rsidRDefault="007638E3">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66D4D" w14:textId="77777777" w:rsidR="007638E3" w:rsidRDefault="007638E3">
            <w:pPr>
              <w:spacing w:line="360" w:lineRule="auto"/>
              <w:jc w:val="center"/>
            </w:pPr>
            <w:r>
              <w:rPr>
                <w:rFonts w:ascii="宋体" w:hAnsi="宋体" w:hint="eastAsia"/>
              </w:rPr>
              <w:t>2025-10-21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C1385" w14:textId="77777777" w:rsidR="007638E3" w:rsidRDefault="007638E3">
            <w:pPr>
              <w:spacing w:line="360" w:lineRule="auto"/>
              <w:jc w:val="right"/>
            </w:pPr>
            <w:r>
              <w:rPr>
                <w:rFonts w:ascii="宋体" w:hAnsi="宋体" w:hint="eastAsia"/>
              </w:rPr>
              <w:t>19,412.74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58232" w14:textId="77777777" w:rsidR="007638E3" w:rsidRDefault="007638E3">
            <w:pPr>
              <w:spacing w:line="360" w:lineRule="auto"/>
              <w:jc w:val="right"/>
            </w:pPr>
            <w:r>
              <w:rPr>
                <w:rFonts w:ascii="宋体" w:hAnsi="宋体" w:hint="eastAsia"/>
              </w:rPr>
              <w:t>24,461.99</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0B0CC" w14:textId="77777777" w:rsidR="007638E3" w:rsidRDefault="007638E3">
            <w:pPr>
              <w:spacing w:line="360" w:lineRule="auto"/>
              <w:jc w:val="right"/>
            </w:pPr>
            <w:r>
              <w:rPr>
                <w:rFonts w:ascii="宋体" w:hAnsi="宋体" w:hint="eastAsia"/>
              </w:rPr>
              <w:t>-</w:t>
            </w:r>
            <w:r>
              <w:t xml:space="preserve"> </w:t>
            </w:r>
          </w:p>
        </w:tc>
      </w:tr>
      <w:tr w:rsidR="00964D6D" w14:paraId="38FCFDFD" w14:textId="77777777">
        <w:trPr>
          <w:divId w:val="6609618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CEDCC" w14:textId="77777777" w:rsidR="007638E3" w:rsidRDefault="007638E3">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B80D4" w14:textId="77777777" w:rsidR="007638E3" w:rsidRDefault="007638E3">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A1711" w14:textId="77777777" w:rsidR="007638E3" w:rsidRDefault="007638E3">
            <w:pPr>
              <w:spacing w:line="360" w:lineRule="auto"/>
              <w:jc w:val="center"/>
            </w:pPr>
            <w:r>
              <w:rPr>
                <w:rFonts w:ascii="宋体" w:hAnsi="宋体" w:hint="eastAsia"/>
              </w:rPr>
              <w:t>2025-10-21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396AD" w14:textId="77777777" w:rsidR="007638E3" w:rsidRDefault="007638E3">
            <w:pPr>
              <w:spacing w:line="360" w:lineRule="auto"/>
              <w:jc w:val="right"/>
            </w:pPr>
            <w:r>
              <w:rPr>
                <w:rFonts w:ascii="宋体" w:hAnsi="宋体" w:hint="eastAsia"/>
              </w:rPr>
              <w:t>3,686.07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87132" w14:textId="77777777" w:rsidR="007638E3" w:rsidRDefault="007638E3">
            <w:pPr>
              <w:spacing w:line="360" w:lineRule="auto"/>
              <w:jc w:val="right"/>
            </w:pPr>
            <w:r>
              <w:rPr>
                <w:rFonts w:ascii="宋体" w:hAnsi="宋体" w:hint="eastAsia"/>
              </w:rPr>
              <w:t>4,644.82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B58DE" w14:textId="77777777" w:rsidR="007638E3" w:rsidRDefault="007638E3">
            <w:pPr>
              <w:spacing w:line="360" w:lineRule="auto"/>
              <w:jc w:val="right"/>
            </w:pPr>
            <w:r>
              <w:rPr>
                <w:rFonts w:ascii="宋体" w:hAnsi="宋体" w:hint="eastAsia"/>
              </w:rPr>
              <w:t>-</w:t>
            </w:r>
            <w:r>
              <w:t xml:space="preserve"> </w:t>
            </w:r>
          </w:p>
        </w:tc>
      </w:tr>
      <w:tr w:rsidR="00964D6D" w14:paraId="031DB6CF" w14:textId="77777777">
        <w:trPr>
          <w:divId w:val="6609618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8955F" w14:textId="77777777" w:rsidR="007638E3" w:rsidRDefault="007638E3">
            <w:pPr>
              <w:spacing w:line="360" w:lineRule="auto"/>
              <w:jc w:val="center"/>
            </w:pPr>
            <w:r>
              <w:rPr>
                <w:rFonts w:ascii="宋体" w:hAnsi="宋体" w:hint="eastAsia"/>
              </w:rPr>
              <w:t>4</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73BC5" w14:textId="77777777" w:rsidR="007638E3" w:rsidRDefault="007638E3">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CE1BC" w14:textId="77777777" w:rsidR="007638E3" w:rsidRDefault="007638E3">
            <w:pPr>
              <w:spacing w:line="360" w:lineRule="auto"/>
              <w:jc w:val="center"/>
            </w:pPr>
            <w:r>
              <w:rPr>
                <w:rFonts w:ascii="宋体" w:hAnsi="宋体" w:hint="eastAsia"/>
              </w:rPr>
              <w:t>2025-10-21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CDC16" w14:textId="77777777" w:rsidR="007638E3" w:rsidRDefault="007638E3">
            <w:pPr>
              <w:spacing w:line="360" w:lineRule="auto"/>
              <w:jc w:val="right"/>
            </w:pPr>
            <w:r>
              <w:rPr>
                <w:rFonts w:ascii="宋体" w:hAnsi="宋体" w:hint="eastAsia"/>
              </w:rPr>
              <w:t>-</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41C53" w14:textId="77777777" w:rsidR="007638E3" w:rsidRDefault="007638E3">
            <w:pPr>
              <w:spacing w:line="360" w:lineRule="auto"/>
              <w:jc w:val="right"/>
            </w:pPr>
            <w:r>
              <w:rPr>
                <w:rFonts w:ascii="宋体" w:hAnsi="宋体" w:hint="eastAsia"/>
              </w:rPr>
              <w:t>93,000.90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F57F1" w14:textId="77777777" w:rsidR="007638E3" w:rsidRDefault="007638E3">
            <w:pPr>
              <w:spacing w:line="360" w:lineRule="auto"/>
              <w:jc w:val="right"/>
            </w:pPr>
            <w:r>
              <w:rPr>
                <w:rFonts w:ascii="宋体" w:hAnsi="宋体" w:hint="eastAsia"/>
              </w:rPr>
              <w:t>-</w:t>
            </w:r>
            <w:r>
              <w:t xml:space="preserve"> </w:t>
            </w:r>
          </w:p>
        </w:tc>
      </w:tr>
      <w:tr w:rsidR="00964D6D" w14:paraId="5F435AAC" w14:textId="77777777">
        <w:trPr>
          <w:divId w:val="66096187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AD939" w14:textId="77777777" w:rsidR="007638E3" w:rsidRDefault="007638E3">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C3820" w14:textId="77777777" w:rsidR="007638E3" w:rsidRDefault="007638E3"/>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1FAFF" w14:textId="77777777" w:rsidR="007638E3" w:rsidRDefault="007638E3">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6B42C" w14:textId="77777777" w:rsidR="007638E3" w:rsidRDefault="007638E3">
            <w:pPr>
              <w:spacing w:line="360" w:lineRule="auto"/>
              <w:jc w:val="right"/>
            </w:pPr>
            <w:r>
              <w:rPr>
                <w:rFonts w:ascii="宋体" w:hAnsi="宋体" w:hint="eastAsia"/>
              </w:rPr>
              <w:t>43,426.64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AC3EB" w14:textId="77777777" w:rsidR="007638E3" w:rsidRDefault="007638E3">
            <w:pPr>
              <w:spacing w:line="360" w:lineRule="auto"/>
              <w:jc w:val="right"/>
            </w:pPr>
            <w:r>
              <w:rPr>
                <w:rFonts w:ascii="宋体" w:hAnsi="宋体" w:hint="eastAsia"/>
              </w:rPr>
              <w:t>147,722.81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AD03C" w14:textId="77777777" w:rsidR="007638E3" w:rsidRDefault="007638E3"/>
        </w:tc>
      </w:tr>
    </w:tbl>
    <w:p w14:paraId="35FA6043" w14:textId="77777777" w:rsidR="007638E3" w:rsidRDefault="007638E3">
      <w:pPr>
        <w:spacing w:line="360" w:lineRule="auto"/>
        <w:jc w:val="left"/>
        <w:divId w:val="93788581"/>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614BB3C5" w14:textId="77777777" w:rsidR="007638E3" w:rsidRDefault="007638E3">
      <w:pPr>
        <w:pStyle w:val="XBRLTitle1"/>
        <w:spacing w:before="156" w:line="360" w:lineRule="auto"/>
        <w:ind w:left="425"/>
      </w:pPr>
      <w:bookmarkStart w:id="305" w:name="_Toc17881713"/>
      <w:bookmarkStart w:id="306" w:name="_Toc513295937"/>
      <w:bookmarkStart w:id="307" w:name="_Toc513295874"/>
      <w:bookmarkStart w:id="308" w:name="_Toc490050053"/>
      <w:bookmarkStart w:id="309" w:name="_Toc481074873"/>
      <w:bookmarkStart w:id="310" w:name="_Toc512519525"/>
      <w:r>
        <w:rPr>
          <w:rFonts w:hint="eastAsia"/>
        </w:rPr>
        <w:t>报告期末发起式基金发起资金持有份额情况</w:t>
      </w:r>
      <w:bookmarkEnd w:id="305"/>
      <w:bookmarkEnd w:id="306"/>
      <w:bookmarkEnd w:id="307"/>
      <w:bookmarkEnd w:id="308"/>
      <w:bookmarkEnd w:id="309"/>
      <w:bookmarkEnd w:id="310"/>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964D6D" w14:paraId="75488904" w14:textId="77777777">
        <w:trPr>
          <w:divId w:val="1840464242"/>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3C66B5" w14:textId="77777777" w:rsidR="007638E3" w:rsidRDefault="007638E3">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3CF4F0" w14:textId="77777777" w:rsidR="007638E3" w:rsidRDefault="007638E3">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8D6417" w14:textId="77777777" w:rsidR="007638E3" w:rsidRDefault="007638E3">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45BC71" w14:textId="77777777" w:rsidR="007638E3" w:rsidRDefault="007638E3">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5B1F15" w14:textId="77777777" w:rsidR="007638E3" w:rsidRDefault="007638E3">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C42EEA" w14:textId="77777777" w:rsidR="007638E3" w:rsidRDefault="007638E3">
            <w:pPr>
              <w:jc w:val="center"/>
            </w:pPr>
            <w:r>
              <w:rPr>
                <w:rFonts w:hint="eastAsia"/>
                <w:color w:val="000000"/>
                <w:szCs w:val="21"/>
              </w:rPr>
              <w:t>发起份额承诺持有期限</w:t>
            </w:r>
            <w:r>
              <w:rPr>
                <w:rFonts w:ascii="宋体" w:hAnsi="宋体" w:hint="eastAsia"/>
                <w:color w:val="000000"/>
              </w:rPr>
              <w:t xml:space="preserve"> </w:t>
            </w:r>
          </w:p>
        </w:tc>
      </w:tr>
      <w:tr w:rsidR="00964D6D" w14:paraId="59306007" w14:textId="77777777">
        <w:trPr>
          <w:divId w:val="184046424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BD5FA0" w14:textId="77777777" w:rsidR="007638E3" w:rsidRDefault="007638E3">
            <w:pPr>
              <w:adjustRightInd w:val="0"/>
              <w:snapToGrid w:val="0"/>
              <w:spacing w:line="360" w:lineRule="exact"/>
            </w:pPr>
            <w:r>
              <w:rPr>
                <w:rFonts w:hint="eastAsia"/>
                <w:color w:val="000000"/>
                <w:szCs w:val="21"/>
              </w:rPr>
              <w:t>基金管理人固有资金</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E0A8305" w14:textId="77777777" w:rsidR="007638E3" w:rsidRDefault="007638E3">
            <w:pPr>
              <w:widowControl/>
              <w:jc w:val="right"/>
            </w:pPr>
            <w:r>
              <w:rPr>
                <w:rFonts w:ascii="宋体" w:hAnsi="宋体" w:hint="eastAsia"/>
                <w:color w:val="000000"/>
                <w:szCs w:val="21"/>
              </w:rPr>
              <w:t>15,927,599.90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514770" w14:textId="77777777" w:rsidR="007638E3" w:rsidRDefault="007638E3">
            <w:pPr>
              <w:widowControl/>
              <w:jc w:val="right"/>
            </w:pPr>
            <w:r>
              <w:rPr>
                <w:rFonts w:ascii="宋体" w:hAnsi="宋体" w:hint="eastAsia"/>
                <w:color w:val="000000"/>
                <w:szCs w:val="21"/>
              </w:rPr>
              <w:t>6.15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2E4763" w14:textId="77777777" w:rsidR="007638E3" w:rsidRDefault="007638E3">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75878B" w14:textId="77777777" w:rsidR="007638E3" w:rsidRDefault="007638E3">
            <w:pPr>
              <w:widowControl/>
              <w:jc w:val="right"/>
            </w:pPr>
            <w:r>
              <w:rPr>
                <w:rFonts w:ascii="宋体" w:hAnsi="宋体" w:hint="eastAsia"/>
                <w:color w:val="000000"/>
                <w:szCs w:val="21"/>
              </w:rPr>
              <w:t>3.86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DDAC86" w14:textId="77777777" w:rsidR="007638E3" w:rsidRDefault="007638E3">
            <w:pPr>
              <w:widowControl/>
              <w:jc w:val="right"/>
            </w:pPr>
            <w:r>
              <w:rPr>
                <w:rFonts w:ascii="宋体" w:hAnsi="宋体" w:hint="eastAsia"/>
                <w:color w:val="000000"/>
                <w:szCs w:val="21"/>
              </w:rPr>
              <w:t>3年</w:t>
            </w:r>
          </w:p>
        </w:tc>
      </w:tr>
      <w:tr w:rsidR="00964D6D" w14:paraId="1EB56415" w14:textId="77777777">
        <w:trPr>
          <w:divId w:val="184046424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E0D418" w14:textId="77777777" w:rsidR="007638E3" w:rsidRDefault="007638E3">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35779B"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3A5BD0"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6E1009F"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E1A73C"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D9699C" w14:textId="77777777" w:rsidR="007638E3" w:rsidRDefault="007638E3">
            <w:pPr>
              <w:widowControl/>
              <w:jc w:val="right"/>
            </w:pPr>
            <w:r>
              <w:rPr>
                <w:rFonts w:ascii="宋体" w:hAnsi="宋体" w:hint="eastAsia"/>
                <w:color w:val="000000"/>
                <w:szCs w:val="21"/>
              </w:rPr>
              <w:t>-</w:t>
            </w:r>
          </w:p>
        </w:tc>
      </w:tr>
      <w:tr w:rsidR="00964D6D" w14:paraId="79D2F4BC" w14:textId="77777777">
        <w:trPr>
          <w:divId w:val="184046424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CD4E60" w14:textId="77777777" w:rsidR="007638E3" w:rsidRDefault="007638E3">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447D0F"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7E8D87"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084F3B"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D46671"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E6AFF5A" w14:textId="77777777" w:rsidR="007638E3" w:rsidRDefault="007638E3">
            <w:pPr>
              <w:widowControl/>
              <w:jc w:val="right"/>
            </w:pPr>
            <w:r>
              <w:rPr>
                <w:rFonts w:ascii="宋体" w:hAnsi="宋体" w:hint="eastAsia"/>
                <w:color w:val="000000"/>
                <w:szCs w:val="21"/>
              </w:rPr>
              <w:t>-</w:t>
            </w:r>
          </w:p>
        </w:tc>
      </w:tr>
      <w:tr w:rsidR="00964D6D" w14:paraId="75A13760" w14:textId="77777777">
        <w:trPr>
          <w:divId w:val="184046424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03D6B8" w14:textId="77777777" w:rsidR="007638E3" w:rsidRDefault="007638E3">
            <w:pPr>
              <w:adjustRightInd w:val="0"/>
              <w:snapToGrid w:val="0"/>
              <w:spacing w:line="360" w:lineRule="exact"/>
              <w:jc w:val="left"/>
            </w:pPr>
            <w:r>
              <w:rPr>
                <w:rFonts w:hint="eastAsia"/>
                <w:color w:val="000000"/>
                <w:szCs w:val="21"/>
              </w:rPr>
              <w:t>基金管理人股东</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7512597"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1BD60A"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9EF22B5"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137B3A"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6B5B7B" w14:textId="77777777" w:rsidR="007638E3" w:rsidRDefault="007638E3">
            <w:pPr>
              <w:widowControl/>
              <w:jc w:val="right"/>
            </w:pPr>
            <w:r>
              <w:rPr>
                <w:rFonts w:ascii="宋体" w:hAnsi="宋体" w:hint="eastAsia"/>
                <w:color w:val="000000"/>
                <w:szCs w:val="21"/>
              </w:rPr>
              <w:t>-</w:t>
            </w:r>
          </w:p>
        </w:tc>
      </w:tr>
      <w:tr w:rsidR="00964D6D" w14:paraId="0250305F" w14:textId="77777777">
        <w:trPr>
          <w:divId w:val="184046424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D658D5" w14:textId="77777777" w:rsidR="007638E3" w:rsidRDefault="007638E3">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1AC010"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471A1B"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C12DB1"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029565" w14:textId="77777777" w:rsidR="007638E3" w:rsidRDefault="007638E3">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2A4970" w14:textId="77777777" w:rsidR="007638E3" w:rsidRDefault="007638E3">
            <w:pPr>
              <w:widowControl/>
              <w:jc w:val="right"/>
            </w:pPr>
            <w:r>
              <w:rPr>
                <w:rFonts w:ascii="宋体" w:hAnsi="宋体" w:hint="eastAsia"/>
                <w:color w:val="000000"/>
                <w:szCs w:val="21"/>
              </w:rPr>
              <w:t>-</w:t>
            </w:r>
          </w:p>
        </w:tc>
      </w:tr>
      <w:tr w:rsidR="00964D6D" w14:paraId="35520FB0" w14:textId="77777777">
        <w:trPr>
          <w:divId w:val="184046424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5C6874" w14:textId="77777777" w:rsidR="007638E3" w:rsidRDefault="007638E3">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200FF8" w14:textId="77777777" w:rsidR="007638E3" w:rsidRDefault="007638E3">
            <w:pPr>
              <w:widowControl/>
              <w:jc w:val="right"/>
            </w:pPr>
            <w:r>
              <w:rPr>
                <w:rFonts w:ascii="宋体" w:hAnsi="宋体" w:hint="eastAsia"/>
                <w:color w:val="000000"/>
                <w:szCs w:val="21"/>
              </w:rPr>
              <w:t>15,927,599.90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11882A" w14:textId="77777777" w:rsidR="007638E3" w:rsidRDefault="007638E3">
            <w:pPr>
              <w:widowControl/>
              <w:jc w:val="right"/>
            </w:pPr>
            <w:r>
              <w:rPr>
                <w:rFonts w:ascii="宋体" w:hAnsi="宋体" w:hint="eastAsia"/>
                <w:color w:val="000000"/>
                <w:szCs w:val="21"/>
              </w:rPr>
              <w:t>6.15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A1A2C1" w14:textId="77777777" w:rsidR="007638E3" w:rsidRDefault="007638E3">
            <w:pPr>
              <w:widowControl/>
              <w:jc w:val="right"/>
            </w:pPr>
            <w:r>
              <w:rPr>
                <w:rFonts w:ascii="宋体" w:hAnsi="宋体" w:hint="eastAsia"/>
                <w:color w:val="000000"/>
                <w:szCs w:val="21"/>
              </w:rPr>
              <w:t>10,000,097.22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ED8462" w14:textId="77777777" w:rsidR="007638E3" w:rsidRDefault="007638E3">
            <w:pPr>
              <w:widowControl/>
              <w:jc w:val="right"/>
            </w:pPr>
            <w:r>
              <w:rPr>
                <w:rFonts w:ascii="宋体" w:hAnsi="宋体" w:hint="eastAsia"/>
                <w:color w:val="000000"/>
                <w:szCs w:val="21"/>
              </w:rPr>
              <w:t>3.86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FC54E7" w14:textId="77777777" w:rsidR="007638E3" w:rsidRDefault="007638E3">
            <w:pPr>
              <w:widowControl/>
              <w:jc w:val="right"/>
            </w:pPr>
            <w:r>
              <w:rPr>
                <w:rFonts w:ascii="宋体" w:hAnsi="宋体" w:hint="eastAsia"/>
                <w:color w:val="000000"/>
                <w:szCs w:val="21"/>
              </w:rPr>
              <w:t>3年</w:t>
            </w:r>
          </w:p>
        </w:tc>
      </w:tr>
    </w:tbl>
    <w:p w14:paraId="2830B0C0" w14:textId="77777777" w:rsidR="007638E3" w:rsidRDefault="007638E3">
      <w:pPr>
        <w:pStyle w:val="XBRLTitle1"/>
        <w:spacing w:before="156"/>
        <w:ind w:left="425"/>
      </w:pPr>
      <w:bookmarkStart w:id="311" w:name="_Toc17881714"/>
      <w:bookmarkStart w:id="312" w:name="_Toc479856294"/>
      <w:bookmarkStart w:id="313" w:name="_Toc492299909"/>
      <w:bookmarkStart w:id="314" w:name="_Toc512627244"/>
      <w:bookmarkStart w:id="315" w:name="_Toc512694324"/>
      <w:bookmarkStart w:id="316" w:name="m701"/>
      <w:r>
        <w:rPr>
          <w:rFonts w:hint="eastAsia"/>
        </w:rPr>
        <w:lastRenderedPageBreak/>
        <w:t>影响投资者决策的其他重要信息</w:t>
      </w:r>
      <w:bookmarkEnd w:id="311"/>
      <w:bookmarkEnd w:id="312"/>
      <w:bookmarkEnd w:id="313"/>
      <w:bookmarkEnd w:id="314"/>
      <w:bookmarkEnd w:id="315"/>
      <w:r>
        <w:rPr>
          <w:rFonts w:hint="eastAsia"/>
          <w:lang w:eastAsia="zh-CN"/>
        </w:rPr>
        <w:t xml:space="preserve"> </w:t>
      </w:r>
    </w:p>
    <w:p w14:paraId="6EF9791C" w14:textId="77777777" w:rsidR="007638E3" w:rsidRDefault="007638E3">
      <w:pPr>
        <w:pStyle w:val="XBRLTitle2"/>
        <w:spacing w:before="156"/>
        <w:ind w:left="454"/>
      </w:pPr>
      <w:bookmarkStart w:id="317" w:name="_Toc17881715"/>
      <w:bookmarkStart w:id="318" w:name="_Toc492299910"/>
      <w:bookmarkStart w:id="319" w:name="_Toc512627245"/>
      <w:bookmarkStart w:id="320" w:name="_Toc512694325"/>
      <w:r>
        <w:rPr>
          <w:rFonts w:hint="eastAsia"/>
          <w:kern w:val="0"/>
        </w:rPr>
        <w:t>报告期内单一投资者持有基金份额比例达到或超过20%的情况</w:t>
      </w:r>
      <w:bookmarkEnd w:id="317"/>
      <w:bookmarkEnd w:id="318"/>
      <w:bookmarkEnd w:id="319"/>
      <w:bookmarkEnd w:id="320"/>
      <w:r>
        <w:rPr>
          <w:rFonts w:hint="eastAsia"/>
          <w:kern w:val="0"/>
          <w:lang w:eastAsia="zh-CN"/>
        </w:rPr>
        <w:t xml:space="preserve"> </w:t>
      </w:r>
    </w:p>
    <w:bookmarkEnd w:id="37"/>
    <w:bookmarkEnd w:id="38"/>
    <w:bookmarkEnd w:id="21"/>
    <w:p w14:paraId="73A80C52" w14:textId="77777777" w:rsidR="007638E3" w:rsidRDefault="007638E3">
      <w:pPr>
        <w:spacing w:line="360" w:lineRule="auto"/>
        <w:ind w:firstLineChars="200" w:firstLine="420"/>
        <w:divId w:val="434372832"/>
        <w:rPr>
          <w:rFonts w:ascii="宋体" w:hAnsi="宋体" w:hint="eastAsia"/>
          <w:szCs w:val="21"/>
          <w:lang w:eastAsia="zh-Hans"/>
        </w:rPr>
      </w:pPr>
      <w:r>
        <w:rPr>
          <w:rFonts w:ascii="宋体" w:hAnsi="宋体" w:hint="eastAsia"/>
          <w:szCs w:val="21"/>
          <w:lang w:eastAsia="zh-Hans"/>
        </w:rPr>
        <w:t>无。</w:t>
      </w:r>
    </w:p>
    <w:p w14:paraId="10EDAE63" w14:textId="77777777" w:rsidR="007638E3" w:rsidRDefault="007638E3">
      <w:pPr>
        <w:pStyle w:val="XBRLTitle1"/>
        <w:spacing w:before="156"/>
        <w:ind w:left="425"/>
      </w:pPr>
      <w:bookmarkStart w:id="321" w:name="_Toc17881717"/>
      <w:bookmarkStart w:id="322" w:name="_Toc466644495"/>
      <w:bookmarkStart w:id="323" w:name="_Toc447872955"/>
      <w:bookmarkStart w:id="324" w:name="_Toc438646481"/>
      <w:bookmarkStart w:id="325" w:name="_Toc492299912"/>
      <w:bookmarkStart w:id="326" w:name="_Toc512627247"/>
      <w:bookmarkStart w:id="327" w:name="_Toc512694327"/>
      <w:bookmarkEnd w:id="316"/>
      <w:r>
        <w:rPr>
          <w:rFonts w:hint="eastAsia"/>
        </w:rPr>
        <w:t>备查文件目录</w:t>
      </w:r>
      <w:bookmarkEnd w:id="321"/>
      <w:bookmarkEnd w:id="322"/>
      <w:bookmarkEnd w:id="323"/>
      <w:bookmarkEnd w:id="324"/>
      <w:bookmarkEnd w:id="325"/>
      <w:bookmarkEnd w:id="326"/>
      <w:bookmarkEnd w:id="327"/>
    </w:p>
    <w:p w14:paraId="0947C48A" w14:textId="77777777" w:rsidR="007638E3" w:rsidRDefault="007638E3">
      <w:pPr>
        <w:pStyle w:val="XBRLTitle2"/>
        <w:spacing w:before="156"/>
        <w:ind w:left="454"/>
      </w:pPr>
      <w:bookmarkStart w:id="328" w:name="_Toc438646482"/>
      <w:bookmarkStart w:id="329" w:name="_Toc17881718"/>
      <w:bookmarkStart w:id="330" w:name="_Toc492299913"/>
      <w:bookmarkStart w:id="331" w:name="_Toc466644496"/>
      <w:bookmarkStart w:id="332" w:name="_Toc447872956"/>
      <w:bookmarkStart w:id="333" w:name="_Toc512627248"/>
      <w:bookmarkStart w:id="334" w:name="_Toc512694328"/>
      <w:bookmarkStart w:id="335" w:name="m801_01_1733"/>
      <w:r>
        <w:rPr>
          <w:rFonts w:hAnsi="宋体" w:hint="eastAsia"/>
        </w:rPr>
        <w:t>备查文件目录</w:t>
      </w:r>
      <w:bookmarkEnd w:id="328"/>
      <w:bookmarkEnd w:id="329"/>
      <w:bookmarkEnd w:id="330"/>
      <w:bookmarkEnd w:id="331"/>
      <w:bookmarkEnd w:id="332"/>
      <w:bookmarkEnd w:id="333"/>
      <w:bookmarkEnd w:id="334"/>
      <w:r>
        <w:rPr>
          <w:rFonts w:hAnsi="宋体" w:hint="eastAsia"/>
        </w:rPr>
        <w:t xml:space="preserve"> </w:t>
      </w:r>
    </w:p>
    <w:p w14:paraId="214B9AEE" w14:textId="77777777" w:rsidR="007638E3" w:rsidRDefault="007638E3">
      <w:pPr>
        <w:spacing w:line="360" w:lineRule="auto"/>
        <w:ind w:firstLineChars="200" w:firstLine="420"/>
        <w:jc w:val="left"/>
      </w:pPr>
      <w:r>
        <w:rPr>
          <w:rFonts w:ascii="宋体" w:hAnsi="宋体" w:cs="宋体" w:hint="eastAsia"/>
          <w:color w:val="000000"/>
          <w:kern w:val="0"/>
        </w:rPr>
        <w:t>(一)中国证监会准予摩根中证A50交易型开放式指数证券投资基金发起式联接基金募集注册的文件</w:t>
      </w:r>
      <w:r>
        <w:rPr>
          <w:rFonts w:ascii="宋体" w:hAnsi="宋体" w:cs="宋体" w:hint="eastAsia"/>
          <w:color w:val="000000"/>
          <w:kern w:val="0"/>
        </w:rPr>
        <w:br/>
        <w:t xml:space="preserve">　　(二)摩根中证A50交易型开放式指数证券投资基金发起式联接基金基金合同</w:t>
      </w:r>
      <w:r>
        <w:rPr>
          <w:rFonts w:ascii="宋体" w:hAnsi="宋体" w:cs="宋体" w:hint="eastAsia"/>
          <w:color w:val="000000"/>
          <w:kern w:val="0"/>
        </w:rPr>
        <w:br/>
        <w:t xml:space="preserve">　　(三)摩根中证A50交易型开放式指数证券投资基金发起式联接基金托管协议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C836A29" w14:textId="77777777" w:rsidR="007638E3" w:rsidRDefault="007638E3">
      <w:pPr>
        <w:pStyle w:val="XBRLTitle2"/>
        <w:spacing w:before="156"/>
        <w:ind w:left="454"/>
      </w:pPr>
      <w:bookmarkStart w:id="336" w:name="_Toc438646483"/>
      <w:bookmarkStart w:id="337" w:name="_Toc17881719"/>
      <w:bookmarkStart w:id="338" w:name="_Toc492299914"/>
      <w:bookmarkStart w:id="339" w:name="_Toc466644497"/>
      <w:bookmarkStart w:id="340" w:name="_Toc447872957"/>
      <w:bookmarkStart w:id="341" w:name="_Toc512627249"/>
      <w:bookmarkStart w:id="342" w:name="_Toc512694329"/>
      <w:bookmarkStart w:id="343" w:name="m801_01_1734"/>
      <w:bookmarkEnd w:id="335"/>
      <w:r>
        <w:rPr>
          <w:rFonts w:hAnsi="宋体" w:hint="eastAsia"/>
        </w:rPr>
        <w:t>存放地点</w:t>
      </w:r>
      <w:bookmarkEnd w:id="336"/>
      <w:bookmarkEnd w:id="337"/>
      <w:bookmarkEnd w:id="338"/>
      <w:bookmarkEnd w:id="339"/>
      <w:bookmarkEnd w:id="340"/>
      <w:bookmarkEnd w:id="341"/>
      <w:bookmarkEnd w:id="342"/>
      <w:r>
        <w:rPr>
          <w:rFonts w:hAnsi="宋体" w:hint="eastAsia"/>
        </w:rPr>
        <w:t xml:space="preserve"> </w:t>
      </w:r>
    </w:p>
    <w:p w14:paraId="088C8E99" w14:textId="77777777" w:rsidR="007638E3" w:rsidRDefault="007638E3">
      <w:pPr>
        <w:spacing w:line="360" w:lineRule="auto"/>
        <w:ind w:firstLineChars="200" w:firstLine="420"/>
        <w:jc w:val="left"/>
      </w:pPr>
      <w:r>
        <w:rPr>
          <w:rFonts w:ascii="宋体" w:hAnsi="宋体" w:cs="宋体" w:hint="eastAsia"/>
          <w:color w:val="000000"/>
          <w:kern w:val="0"/>
        </w:rPr>
        <w:t>基金管理人或基金托管人住所。</w:t>
      </w:r>
    </w:p>
    <w:p w14:paraId="1347460C" w14:textId="77777777" w:rsidR="007638E3" w:rsidRDefault="007638E3">
      <w:pPr>
        <w:pStyle w:val="XBRLTitle2"/>
        <w:spacing w:before="156"/>
        <w:ind w:left="454"/>
      </w:pPr>
      <w:bookmarkStart w:id="344" w:name="_Toc438646484"/>
      <w:bookmarkStart w:id="345" w:name="_Toc17881720"/>
      <w:bookmarkStart w:id="346" w:name="_Toc492299915"/>
      <w:bookmarkStart w:id="347" w:name="_Toc466644498"/>
      <w:bookmarkStart w:id="348" w:name="_Toc447872958"/>
      <w:bookmarkStart w:id="349" w:name="_Toc512627250"/>
      <w:bookmarkStart w:id="350" w:name="_Toc512694330"/>
      <w:bookmarkStart w:id="351" w:name="m801_01_1735"/>
      <w:bookmarkEnd w:id="343"/>
      <w:r>
        <w:rPr>
          <w:rFonts w:hAnsi="宋体" w:hint="eastAsia"/>
        </w:rPr>
        <w:t>查阅方式</w:t>
      </w:r>
      <w:bookmarkEnd w:id="344"/>
      <w:bookmarkEnd w:id="345"/>
      <w:bookmarkEnd w:id="346"/>
      <w:bookmarkEnd w:id="347"/>
      <w:bookmarkEnd w:id="348"/>
      <w:bookmarkEnd w:id="349"/>
      <w:bookmarkEnd w:id="350"/>
      <w:r>
        <w:rPr>
          <w:rFonts w:hAnsi="宋体" w:hint="eastAsia"/>
        </w:rPr>
        <w:t xml:space="preserve"> </w:t>
      </w:r>
    </w:p>
    <w:p w14:paraId="3056F242" w14:textId="77777777" w:rsidR="007638E3" w:rsidRDefault="007638E3">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51"/>
    <w:p w14:paraId="129894C9" w14:textId="77777777" w:rsidR="007638E3" w:rsidRDefault="007638E3">
      <w:pPr>
        <w:jc w:val="right"/>
        <w:rPr>
          <w:rFonts w:ascii="宋体" w:hAnsi="宋体" w:hint="eastAsia"/>
          <w:sz w:val="24"/>
        </w:rPr>
      </w:pPr>
      <w:r>
        <w:rPr>
          <w:rFonts w:ascii="宋体" w:hAnsi="宋体" w:hint="eastAsia"/>
          <w:sz w:val="24"/>
        </w:rPr>
        <w:t xml:space="preserve">　 </w:t>
      </w:r>
    </w:p>
    <w:p w14:paraId="0290AF73" w14:textId="77777777" w:rsidR="007638E3" w:rsidRDefault="007638E3">
      <w:pPr>
        <w:ind w:firstLineChars="600" w:firstLine="1687"/>
        <w:jc w:val="left"/>
      </w:pPr>
      <w:r>
        <w:rPr>
          <w:rFonts w:ascii="宋体" w:hAnsi="宋体" w:hint="eastAsia"/>
          <w:b/>
          <w:bCs/>
          <w:sz w:val="28"/>
          <w:szCs w:val="30"/>
        </w:rPr>
        <w:t xml:space="preserve">　 </w:t>
      </w:r>
    </w:p>
    <w:p w14:paraId="03A78CBF" w14:textId="77777777" w:rsidR="007638E3" w:rsidRDefault="007638E3">
      <w:pPr>
        <w:ind w:firstLineChars="600" w:firstLine="1446"/>
        <w:jc w:val="right"/>
      </w:pPr>
      <w:r>
        <w:rPr>
          <w:rFonts w:ascii="宋体" w:hAnsi="宋体" w:hint="eastAsia"/>
          <w:b/>
          <w:bCs/>
          <w:sz w:val="24"/>
          <w:szCs w:val="24"/>
        </w:rPr>
        <w:t>摩根基金管理（中国）有限公司</w:t>
      </w:r>
    </w:p>
    <w:p w14:paraId="4DCF372E" w14:textId="77777777" w:rsidR="007638E3" w:rsidRDefault="007638E3">
      <w:pPr>
        <w:ind w:firstLineChars="600" w:firstLine="1446"/>
        <w:jc w:val="right"/>
      </w:pPr>
      <w:r>
        <w:rPr>
          <w:rFonts w:ascii="宋体" w:hAnsi="宋体" w:hint="eastAsia"/>
          <w:b/>
          <w:bCs/>
          <w:sz w:val="24"/>
          <w:szCs w:val="24"/>
        </w:rPr>
        <w:t>2026年1月22日</w:t>
      </w:r>
    </w:p>
    <w:sectPr w:rsidR="007638E3">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79B8" w14:textId="77777777" w:rsidR="007638E3" w:rsidRDefault="007638E3">
      <w:pPr>
        <w:rPr>
          <w:szCs w:val="21"/>
        </w:rPr>
      </w:pPr>
      <w:r>
        <w:rPr>
          <w:szCs w:val="21"/>
        </w:rPr>
        <w:separator/>
      </w:r>
      <w:r>
        <w:rPr>
          <w:szCs w:val="21"/>
        </w:rPr>
        <w:t xml:space="preserve"> </w:t>
      </w:r>
    </w:p>
  </w:endnote>
  <w:endnote w:type="continuationSeparator" w:id="0">
    <w:p w14:paraId="5671C59A" w14:textId="77777777" w:rsidR="007638E3" w:rsidRDefault="007638E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9441" w14:textId="77777777" w:rsidR="007638E3" w:rsidRDefault="007638E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A96D" w14:textId="77777777" w:rsidR="007638E3" w:rsidRDefault="007638E3">
      <w:pPr>
        <w:rPr>
          <w:szCs w:val="21"/>
        </w:rPr>
      </w:pPr>
      <w:r>
        <w:rPr>
          <w:szCs w:val="21"/>
        </w:rPr>
        <w:separator/>
      </w:r>
      <w:r>
        <w:rPr>
          <w:szCs w:val="21"/>
        </w:rPr>
        <w:t xml:space="preserve"> </w:t>
      </w:r>
    </w:p>
  </w:footnote>
  <w:footnote w:type="continuationSeparator" w:id="0">
    <w:p w14:paraId="56B648D7" w14:textId="77777777" w:rsidR="007638E3" w:rsidRDefault="007638E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BDFE" w14:textId="77777777" w:rsidR="007638E3" w:rsidRDefault="007638E3">
    <w:pPr>
      <w:pStyle w:val="aa"/>
      <w:jc w:val="right"/>
    </w:pPr>
    <w:r>
      <w:rPr>
        <w:rFonts w:ascii="宋体" w:hAnsi="宋体" w:hint="eastAsia"/>
      </w:rPr>
      <w:t>摩根中证A50交易型开放式指数证券投资基金发起式联接基金2025年第4季度报告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58445020">
    <w:abstractNumId w:val="0"/>
  </w:num>
  <w:num w:numId="2" w16cid:durableId="1961765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1064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E3"/>
    <w:rsid w:val="007638E3"/>
    <w:rsid w:val="00964D6D"/>
    <w:rsid w:val="009B2A92"/>
    <w:rsid w:val="00EE70A9"/>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93A9F36"/>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8581">
      <w:marLeft w:val="0"/>
      <w:marRight w:val="0"/>
      <w:marTop w:val="0"/>
      <w:marBottom w:val="0"/>
      <w:divBdr>
        <w:top w:val="none" w:sz="0" w:space="0" w:color="auto"/>
        <w:left w:val="none" w:sz="0" w:space="0" w:color="auto"/>
        <w:bottom w:val="none" w:sz="0" w:space="0" w:color="auto"/>
        <w:right w:val="none" w:sz="0" w:space="0" w:color="auto"/>
      </w:divBdr>
      <w:divsChild>
        <w:div w:id="660961879">
          <w:marLeft w:val="0"/>
          <w:marRight w:val="0"/>
          <w:marTop w:val="0"/>
          <w:marBottom w:val="0"/>
          <w:divBdr>
            <w:top w:val="none" w:sz="0" w:space="0" w:color="auto"/>
            <w:left w:val="none" w:sz="0" w:space="0" w:color="auto"/>
            <w:bottom w:val="none" w:sz="0" w:space="0" w:color="auto"/>
            <w:right w:val="none" w:sz="0" w:space="0" w:color="auto"/>
          </w:divBdr>
        </w:div>
      </w:divsChild>
    </w:div>
    <w:div w:id="175002484">
      <w:marLeft w:val="0"/>
      <w:marRight w:val="0"/>
      <w:marTop w:val="0"/>
      <w:marBottom w:val="0"/>
      <w:divBdr>
        <w:top w:val="none" w:sz="0" w:space="0" w:color="auto"/>
        <w:left w:val="none" w:sz="0" w:space="0" w:color="auto"/>
        <w:bottom w:val="none" w:sz="0" w:space="0" w:color="auto"/>
        <w:right w:val="none" w:sz="0" w:space="0" w:color="auto"/>
      </w:divBdr>
      <w:divsChild>
        <w:div w:id="1565293510">
          <w:marLeft w:val="0"/>
          <w:marRight w:val="0"/>
          <w:marTop w:val="0"/>
          <w:marBottom w:val="0"/>
          <w:divBdr>
            <w:top w:val="none" w:sz="0" w:space="0" w:color="auto"/>
            <w:left w:val="none" w:sz="0" w:space="0" w:color="auto"/>
            <w:bottom w:val="none" w:sz="0" w:space="0" w:color="auto"/>
            <w:right w:val="none" w:sz="0" w:space="0" w:color="auto"/>
          </w:divBdr>
        </w:div>
      </w:divsChild>
    </w:div>
    <w:div w:id="185407192">
      <w:marLeft w:val="0"/>
      <w:marRight w:val="0"/>
      <w:marTop w:val="0"/>
      <w:marBottom w:val="0"/>
      <w:divBdr>
        <w:top w:val="none" w:sz="0" w:space="0" w:color="auto"/>
        <w:left w:val="none" w:sz="0" w:space="0" w:color="auto"/>
        <w:bottom w:val="none" w:sz="0" w:space="0" w:color="auto"/>
        <w:right w:val="none" w:sz="0" w:space="0" w:color="auto"/>
      </w:divBdr>
      <w:divsChild>
        <w:div w:id="835069131">
          <w:marLeft w:val="0"/>
          <w:marRight w:val="0"/>
          <w:marTop w:val="0"/>
          <w:marBottom w:val="0"/>
          <w:divBdr>
            <w:top w:val="none" w:sz="0" w:space="0" w:color="auto"/>
            <w:left w:val="none" w:sz="0" w:space="0" w:color="auto"/>
            <w:bottom w:val="none" w:sz="0" w:space="0" w:color="auto"/>
            <w:right w:val="none" w:sz="0" w:space="0" w:color="auto"/>
          </w:divBdr>
        </w:div>
      </w:divsChild>
    </w:div>
    <w:div w:id="434372832">
      <w:marLeft w:val="0"/>
      <w:marRight w:val="0"/>
      <w:marTop w:val="0"/>
      <w:marBottom w:val="0"/>
      <w:divBdr>
        <w:top w:val="none" w:sz="0" w:space="0" w:color="auto"/>
        <w:left w:val="none" w:sz="0" w:space="0" w:color="auto"/>
        <w:bottom w:val="none" w:sz="0" w:space="0" w:color="auto"/>
        <w:right w:val="none" w:sz="0" w:space="0" w:color="auto"/>
      </w:divBdr>
    </w:div>
    <w:div w:id="657347823">
      <w:marLeft w:val="0"/>
      <w:marRight w:val="0"/>
      <w:marTop w:val="0"/>
      <w:marBottom w:val="0"/>
      <w:divBdr>
        <w:top w:val="none" w:sz="0" w:space="0" w:color="auto"/>
        <w:left w:val="none" w:sz="0" w:space="0" w:color="auto"/>
        <w:bottom w:val="none" w:sz="0" w:space="0" w:color="auto"/>
        <w:right w:val="none" w:sz="0" w:space="0" w:color="auto"/>
      </w:divBdr>
    </w:div>
    <w:div w:id="681247519">
      <w:marLeft w:val="0"/>
      <w:marRight w:val="0"/>
      <w:marTop w:val="0"/>
      <w:marBottom w:val="0"/>
      <w:divBdr>
        <w:top w:val="none" w:sz="0" w:space="0" w:color="auto"/>
        <w:left w:val="none" w:sz="0" w:space="0" w:color="auto"/>
        <w:bottom w:val="none" w:sz="0" w:space="0" w:color="auto"/>
        <w:right w:val="none" w:sz="0" w:space="0" w:color="auto"/>
      </w:divBdr>
      <w:divsChild>
        <w:div w:id="2009941551">
          <w:marLeft w:val="0"/>
          <w:marRight w:val="0"/>
          <w:marTop w:val="0"/>
          <w:marBottom w:val="0"/>
          <w:divBdr>
            <w:top w:val="none" w:sz="0" w:space="0" w:color="auto"/>
            <w:left w:val="none" w:sz="0" w:space="0" w:color="auto"/>
            <w:bottom w:val="none" w:sz="0" w:space="0" w:color="auto"/>
            <w:right w:val="none" w:sz="0" w:space="0" w:color="auto"/>
          </w:divBdr>
        </w:div>
      </w:divsChild>
    </w:div>
    <w:div w:id="709649771">
      <w:marLeft w:val="0"/>
      <w:marRight w:val="0"/>
      <w:marTop w:val="0"/>
      <w:marBottom w:val="0"/>
      <w:divBdr>
        <w:top w:val="none" w:sz="0" w:space="0" w:color="auto"/>
        <w:left w:val="none" w:sz="0" w:space="0" w:color="auto"/>
        <w:bottom w:val="none" w:sz="0" w:space="0" w:color="auto"/>
        <w:right w:val="none" w:sz="0" w:space="0" w:color="auto"/>
      </w:divBdr>
      <w:divsChild>
        <w:div w:id="1935359949">
          <w:marLeft w:val="0"/>
          <w:marRight w:val="0"/>
          <w:marTop w:val="0"/>
          <w:marBottom w:val="0"/>
          <w:divBdr>
            <w:top w:val="none" w:sz="0" w:space="0" w:color="auto"/>
            <w:left w:val="none" w:sz="0" w:space="0" w:color="auto"/>
            <w:bottom w:val="none" w:sz="0" w:space="0" w:color="auto"/>
            <w:right w:val="none" w:sz="0" w:space="0" w:color="auto"/>
          </w:divBdr>
        </w:div>
      </w:divsChild>
    </w:div>
    <w:div w:id="896015383">
      <w:marLeft w:val="0"/>
      <w:marRight w:val="0"/>
      <w:marTop w:val="0"/>
      <w:marBottom w:val="0"/>
      <w:divBdr>
        <w:top w:val="none" w:sz="0" w:space="0" w:color="auto"/>
        <w:left w:val="none" w:sz="0" w:space="0" w:color="auto"/>
        <w:bottom w:val="none" w:sz="0" w:space="0" w:color="auto"/>
        <w:right w:val="none" w:sz="0" w:space="0" w:color="auto"/>
      </w:divBdr>
      <w:divsChild>
        <w:div w:id="1276716349">
          <w:marLeft w:val="0"/>
          <w:marRight w:val="0"/>
          <w:marTop w:val="0"/>
          <w:marBottom w:val="0"/>
          <w:divBdr>
            <w:top w:val="none" w:sz="0" w:space="0" w:color="auto"/>
            <w:left w:val="none" w:sz="0" w:space="0" w:color="auto"/>
            <w:bottom w:val="none" w:sz="0" w:space="0" w:color="auto"/>
            <w:right w:val="none" w:sz="0" w:space="0" w:color="auto"/>
          </w:divBdr>
        </w:div>
      </w:divsChild>
    </w:div>
    <w:div w:id="1048409197">
      <w:marLeft w:val="0"/>
      <w:marRight w:val="0"/>
      <w:marTop w:val="0"/>
      <w:marBottom w:val="0"/>
      <w:divBdr>
        <w:top w:val="none" w:sz="0" w:space="0" w:color="auto"/>
        <w:left w:val="none" w:sz="0" w:space="0" w:color="auto"/>
        <w:bottom w:val="none" w:sz="0" w:space="0" w:color="auto"/>
        <w:right w:val="none" w:sz="0" w:space="0" w:color="auto"/>
      </w:divBdr>
    </w:div>
    <w:div w:id="1116875891">
      <w:marLeft w:val="0"/>
      <w:marRight w:val="0"/>
      <w:marTop w:val="0"/>
      <w:marBottom w:val="0"/>
      <w:divBdr>
        <w:top w:val="none" w:sz="0" w:space="0" w:color="auto"/>
        <w:left w:val="none" w:sz="0" w:space="0" w:color="auto"/>
        <w:bottom w:val="none" w:sz="0" w:space="0" w:color="auto"/>
        <w:right w:val="none" w:sz="0" w:space="0" w:color="auto"/>
      </w:divBdr>
    </w:div>
    <w:div w:id="1174344379">
      <w:marLeft w:val="0"/>
      <w:marRight w:val="0"/>
      <w:marTop w:val="0"/>
      <w:marBottom w:val="0"/>
      <w:divBdr>
        <w:top w:val="none" w:sz="0" w:space="0" w:color="auto"/>
        <w:left w:val="none" w:sz="0" w:space="0" w:color="auto"/>
        <w:bottom w:val="none" w:sz="0" w:space="0" w:color="auto"/>
        <w:right w:val="none" w:sz="0" w:space="0" w:color="auto"/>
      </w:divBdr>
      <w:divsChild>
        <w:div w:id="1840464242">
          <w:marLeft w:val="0"/>
          <w:marRight w:val="0"/>
          <w:marTop w:val="0"/>
          <w:marBottom w:val="0"/>
          <w:divBdr>
            <w:top w:val="none" w:sz="0" w:space="0" w:color="auto"/>
            <w:left w:val="none" w:sz="0" w:space="0" w:color="auto"/>
            <w:bottom w:val="none" w:sz="0" w:space="0" w:color="auto"/>
            <w:right w:val="none" w:sz="0" w:space="0" w:color="auto"/>
          </w:divBdr>
        </w:div>
      </w:divsChild>
    </w:div>
    <w:div w:id="1181622085">
      <w:marLeft w:val="0"/>
      <w:marRight w:val="0"/>
      <w:marTop w:val="0"/>
      <w:marBottom w:val="0"/>
      <w:divBdr>
        <w:top w:val="none" w:sz="0" w:space="0" w:color="auto"/>
        <w:left w:val="none" w:sz="0" w:space="0" w:color="auto"/>
        <w:bottom w:val="none" w:sz="0" w:space="0" w:color="auto"/>
        <w:right w:val="none" w:sz="0" w:space="0" w:color="auto"/>
      </w:divBdr>
    </w:div>
    <w:div w:id="1244484359">
      <w:marLeft w:val="0"/>
      <w:marRight w:val="0"/>
      <w:marTop w:val="0"/>
      <w:marBottom w:val="0"/>
      <w:divBdr>
        <w:top w:val="none" w:sz="0" w:space="0" w:color="auto"/>
        <w:left w:val="none" w:sz="0" w:space="0" w:color="auto"/>
        <w:bottom w:val="none" w:sz="0" w:space="0" w:color="auto"/>
        <w:right w:val="none" w:sz="0" w:space="0" w:color="auto"/>
      </w:divBdr>
      <w:divsChild>
        <w:div w:id="1716006042">
          <w:marLeft w:val="0"/>
          <w:marRight w:val="0"/>
          <w:marTop w:val="0"/>
          <w:marBottom w:val="0"/>
          <w:divBdr>
            <w:top w:val="none" w:sz="0" w:space="0" w:color="auto"/>
            <w:left w:val="none" w:sz="0" w:space="0" w:color="auto"/>
            <w:bottom w:val="none" w:sz="0" w:space="0" w:color="auto"/>
            <w:right w:val="none" w:sz="0" w:space="0" w:color="auto"/>
          </w:divBdr>
        </w:div>
        <w:div w:id="1730613296">
          <w:marLeft w:val="0"/>
          <w:marRight w:val="0"/>
          <w:marTop w:val="0"/>
          <w:marBottom w:val="0"/>
          <w:divBdr>
            <w:top w:val="none" w:sz="0" w:space="0" w:color="auto"/>
            <w:left w:val="none" w:sz="0" w:space="0" w:color="auto"/>
            <w:bottom w:val="none" w:sz="0" w:space="0" w:color="auto"/>
            <w:right w:val="none" w:sz="0" w:space="0" w:color="auto"/>
          </w:divBdr>
        </w:div>
        <w:div w:id="499849710">
          <w:marLeft w:val="0"/>
          <w:marRight w:val="0"/>
          <w:marTop w:val="0"/>
          <w:marBottom w:val="0"/>
          <w:divBdr>
            <w:top w:val="none" w:sz="0" w:space="0" w:color="auto"/>
            <w:left w:val="none" w:sz="0" w:space="0" w:color="auto"/>
            <w:bottom w:val="none" w:sz="0" w:space="0" w:color="auto"/>
            <w:right w:val="none" w:sz="0" w:space="0" w:color="auto"/>
          </w:divBdr>
        </w:div>
      </w:divsChild>
    </w:div>
    <w:div w:id="1379357131">
      <w:marLeft w:val="0"/>
      <w:marRight w:val="0"/>
      <w:marTop w:val="0"/>
      <w:marBottom w:val="0"/>
      <w:divBdr>
        <w:top w:val="none" w:sz="0" w:space="0" w:color="auto"/>
        <w:left w:val="none" w:sz="0" w:space="0" w:color="auto"/>
        <w:bottom w:val="none" w:sz="0" w:space="0" w:color="auto"/>
        <w:right w:val="none" w:sz="0" w:space="0" w:color="auto"/>
      </w:divBdr>
    </w:div>
    <w:div w:id="1405100870">
      <w:marLeft w:val="0"/>
      <w:marRight w:val="0"/>
      <w:marTop w:val="0"/>
      <w:marBottom w:val="0"/>
      <w:divBdr>
        <w:top w:val="none" w:sz="0" w:space="0" w:color="auto"/>
        <w:left w:val="none" w:sz="0" w:space="0" w:color="auto"/>
        <w:bottom w:val="none" w:sz="0" w:space="0" w:color="auto"/>
        <w:right w:val="none" w:sz="0" w:space="0" w:color="auto"/>
      </w:divBdr>
    </w:div>
    <w:div w:id="1448042085">
      <w:marLeft w:val="0"/>
      <w:marRight w:val="0"/>
      <w:marTop w:val="0"/>
      <w:marBottom w:val="0"/>
      <w:divBdr>
        <w:top w:val="none" w:sz="0" w:space="0" w:color="auto"/>
        <w:left w:val="none" w:sz="0" w:space="0" w:color="auto"/>
        <w:bottom w:val="none" w:sz="0" w:space="0" w:color="auto"/>
        <w:right w:val="none" w:sz="0" w:space="0" w:color="auto"/>
      </w:divBdr>
      <w:divsChild>
        <w:div w:id="1098214413">
          <w:marLeft w:val="0"/>
          <w:marRight w:val="0"/>
          <w:marTop w:val="0"/>
          <w:marBottom w:val="0"/>
          <w:divBdr>
            <w:top w:val="none" w:sz="0" w:space="0" w:color="auto"/>
            <w:left w:val="none" w:sz="0" w:space="0" w:color="auto"/>
            <w:bottom w:val="none" w:sz="0" w:space="0" w:color="auto"/>
            <w:right w:val="none" w:sz="0" w:space="0" w:color="auto"/>
          </w:divBdr>
        </w:div>
      </w:divsChild>
    </w:div>
    <w:div w:id="1458373288">
      <w:marLeft w:val="0"/>
      <w:marRight w:val="0"/>
      <w:marTop w:val="0"/>
      <w:marBottom w:val="0"/>
      <w:divBdr>
        <w:top w:val="none" w:sz="0" w:space="0" w:color="auto"/>
        <w:left w:val="none" w:sz="0" w:space="0" w:color="auto"/>
        <w:bottom w:val="none" w:sz="0" w:space="0" w:color="auto"/>
        <w:right w:val="none" w:sz="0" w:space="0" w:color="auto"/>
      </w:divBdr>
    </w:div>
    <w:div w:id="1617060056">
      <w:marLeft w:val="0"/>
      <w:marRight w:val="0"/>
      <w:marTop w:val="0"/>
      <w:marBottom w:val="0"/>
      <w:divBdr>
        <w:top w:val="none" w:sz="0" w:space="0" w:color="auto"/>
        <w:left w:val="none" w:sz="0" w:space="0" w:color="auto"/>
        <w:bottom w:val="none" w:sz="0" w:space="0" w:color="auto"/>
        <w:right w:val="none" w:sz="0" w:space="0" w:color="auto"/>
      </w:divBdr>
    </w:div>
    <w:div w:id="1655911688">
      <w:marLeft w:val="0"/>
      <w:marRight w:val="0"/>
      <w:marTop w:val="0"/>
      <w:marBottom w:val="0"/>
      <w:divBdr>
        <w:top w:val="none" w:sz="0" w:space="0" w:color="auto"/>
        <w:left w:val="none" w:sz="0" w:space="0" w:color="auto"/>
        <w:bottom w:val="none" w:sz="0" w:space="0" w:color="auto"/>
        <w:right w:val="none" w:sz="0" w:space="0" w:color="auto"/>
      </w:divBdr>
      <w:divsChild>
        <w:div w:id="521822708">
          <w:marLeft w:val="0"/>
          <w:marRight w:val="0"/>
          <w:marTop w:val="0"/>
          <w:marBottom w:val="0"/>
          <w:divBdr>
            <w:top w:val="none" w:sz="0" w:space="0" w:color="auto"/>
            <w:left w:val="none" w:sz="0" w:space="0" w:color="auto"/>
            <w:bottom w:val="none" w:sz="0" w:space="0" w:color="auto"/>
            <w:right w:val="none" w:sz="0" w:space="0" w:color="auto"/>
          </w:divBdr>
        </w:div>
      </w:divsChild>
    </w:div>
    <w:div w:id="1678576135">
      <w:marLeft w:val="0"/>
      <w:marRight w:val="0"/>
      <w:marTop w:val="0"/>
      <w:marBottom w:val="0"/>
      <w:divBdr>
        <w:top w:val="none" w:sz="0" w:space="0" w:color="auto"/>
        <w:left w:val="none" w:sz="0" w:space="0" w:color="auto"/>
        <w:bottom w:val="none" w:sz="0" w:space="0" w:color="auto"/>
        <w:right w:val="none" w:sz="0" w:space="0" w:color="auto"/>
      </w:divBdr>
    </w:div>
    <w:div w:id="1702704257">
      <w:marLeft w:val="0"/>
      <w:marRight w:val="0"/>
      <w:marTop w:val="0"/>
      <w:marBottom w:val="0"/>
      <w:divBdr>
        <w:top w:val="none" w:sz="0" w:space="0" w:color="auto"/>
        <w:left w:val="none" w:sz="0" w:space="0" w:color="auto"/>
        <w:bottom w:val="none" w:sz="0" w:space="0" w:color="auto"/>
        <w:right w:val="none" w:sz="0" w:space="0" w:color="auto"/>
      </w:divBdr>
    </w:div>
    <w:div w:id="1895313383">
      <w:marLeft w:val="0"/>
      <w:marRight w:val="0"/>
      <w:marTop w:val="0"/>
      <w:marBottom w:val="0"/>
      <w:divBdr>
        <w:top w:val="none" w:sz="0" w:space="0" w:color="auto"/>
        <w:left w:val="none" w:sz="0" w:space="0" w:color="auto"/>
        <w:bottom w:val="none" w:sz="0" w:space="0" w:color="auto"/>
        <w:right w:val="none" w:sz="0" w:space="0" w:color="auto"/>
      </w:divBdr>
      <w:divsChild>
        <w:div w:id="1677074274">
          <w:marLeft w:val="0"/>
          <w:marRight w:val="0"/>
          <w:marTop w:val="0"/>
          <w:marBottom w:val="0"/>
          <w:divBdr>
            <w:top w:val="none" w:sz="0" w:space="0" w:color="auto"/>
            <w:left w:val="none" w:sz="0" w:space="0" w:color="auto"/>
            <w:bottom w:val="none" w:sz="0" w:space="0" w:color="auto"/>
            <w:right w:val="none" w:sz="0" w:space="0" w:color="auto"/>
          </w:divBdr>
        </w:div>
      </w:divsChild>
    </w:div>
    <w:div w:id="2136243953">
      <w:marLeft w:val="0"/>
      <w:marRight w:val="0"/>
      <w:marTop w:val="0"/>
      <w:marBottom w:val="0"/>
      <w:divBdr>
        <w:top w:val="none" w:sz="0" w:space="0" w:color="auto"/>
        <w:left w:val="none" w:sz="0" w:space="0" w:color="auto"/>
        <w:bottom w:val="none" w:sz="0" w:space="0" w:color="auto"/>
        <w:right w:val="none" w:sz="0" w:space="0" w:color="auto"/>
      </w:divBdr>
    </w:div>
    <w:div w:id="214526764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2026-01-14T13:50:00Z</dcterms:created>
  <dcterms:modified xsi:type="dcterms:W3CDTF">2026-01-21T08:17:00Z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